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2.xml" ContentType="application/vnd.openxmlformats-package.digital-signature-xmlsignatur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0205BE" w14:textId="77777777" w:rsidR="00700E8E" w:rsidRPr="0025129B" w:rsidRDefault="00700E8E" w:rsidP="00700E8E">
      <w:pPr>
        <w:spacing w:line="276" w:lineRule="auto"/>
        <w:rPr>
          <w:rFonts w:cstheme="minorHAnsi"/>
        </w:rPr>
      </w:pPr>
    </w:p>
    <w:p w14:paraId="0AA30B37" w14:textId="77777777" w:rsidR="00700E8E" w:rsidRPr="0025129B" w:rsidRDefault="00700E8E" w:rsidP="00700E8E">
      <w:pPr>
        <w:spacing w:line="276" w:lineRule="auto"/>
        <w:rPr>
          <w:rFonts w:cstheme="minorHAnsi"/>
        </w:rPr>
      </w:pPr>
    </w:p>
    <w:p w14:paraId="2BF1F182" w14:textId="77777777" w:rsidR="00700E8E" w:rsidRPr="0025129B" w:rsidRDefault="00700E8E" w:rsidP="00700E8E">
      <w:pPr>
        <w:spacing w:line="276" w:lineRule="auto"/>
        <w:rPr>
          <w:rFonts w:cstheme="minorHAnsi"/>
        </w:rPr>
      </w:pPr>
    </w:p>
    <w:p w14:paraId="7BCAC85D" w14:textId="77777777" w:rsidR="00700E8E" w:rsidRPr="0025129B" w:rsidRDefault="00700E8E" w:rsidP="00700E8E">
      <w:pPr>
        <w:spacing w:line="276" w:lineRule="auto"/>
        <w:rPr>
          <w:rFonts w:cstheme="minorHAnsi"/>
        </w:rPr>
      </w:pPr>
    </w:p>
    <w:p w14:paraId="2D758435" w14:textId="77777777" w:rsidR="00700E8E" w:rsidRPr="0025129B" w:rsidRDefault="00700E8E" w:rsidP="00700E8E">
      <w:pPr>
        <w:spacing w:line="276" w:lineRule="auto"/>
        <w:rPr>
          <w:rFonts w:cstheme="minorHAnsi"/>
        </w:rPr>
      </w:pPr>
    </w:p>
    <w:p w14:paraId="105DB8CD" w14:textId="77777777" w:rsidR="00700E8E" w:rsidRPr="0025129B" w:rsidRDefault="00700E8E" w:rsidP="00700E8E">
      <w:pPr>
        <w:spacing w:line="276" w:lineRule="auto"/>
        <w:rPr>
          <w:rFonts w:cstheme="minorHAnsi"/>
        </w:rPr>
      </w:pPr>
    </w:p>
    <w:p w14:paraId="76875840" w14:textId="77777777" w:rsidR="00700E8E" w:rsidRPr="0025129B" w:rsidRDefault="00700E8E" w:rsidP="00700E8E">
      <w:pPr>
        <w:spacing w:line="276" w:lineRule="auto"/>
        <w:rPr>
          <w:rFonts w:cstheme="minorHAnsi"/>
        </w:rPr>
      </w:pPr>
    </w:p>
    <w:p w14:paraId="41518FE7" w14:textId="77777777" w:rsidR="00700E8E" w:rsidRPr="0025129B" w:rsidRDefault="00700E8E" w:rsidP="00700E8E">
      <w:pPr>
        <w:spacing w:line="276" w:lineRule="auto"/>
        <w:rPr>
          <w:rFonts w:cstheme="minorHAnsi"/>
        </w:rPr>
      </w:pPr>
    </w:p>
    <w:p w14:paraId="710A661C" w14:textId="77777777" w:rsidR="00700E8E" w:rsidRPr="0025129B" w:rsidRDefault="00700E8E" w:rsidP="00700E8E">
      <w:pPr>
        <w:spacing w:line="276" w:lineRule="auto"/>
        <w:rPr>
          <w:rFonts w:cstheme="minorHAnsi"/>
        </w:rPr>
      </w:pPr>
    </w:p>
    <w:p w14:paraId="36FC2E2B" w14:textId="77777777" w:rsidR="00700E8E" w:rsidRPr="0025129B" w:rsidRDefault="00700E8E" w:rsidP="00700E8E">
      <w:pPr>
        <w:spacing w:line="276" w:lineRule="auto"/>
        <w:rPr>
          <w:rFonts w:cstheme="minorHAnsi"/>
        </w:rPr>
      </w:pPr>
    </w:p>
    <w:p w14:paraId="0383F3FA" w14:textId="77777777" w:rsidR="00700E8E" w:rsidRPr="0025129B" w:rsidRDefault="00700E8E" w:rsidP="00700E8E">
      <w:pPr>
        <w:spacing w:line="276" w:lineRule="auto"/>
        <w:rPr>
          <w:rFonts w:cstheme="minorHAnsi"/>
        </w:rPr>
      </w:pPr>
    </w:p>
    <w:p w14:paraId="783374D1" w14:textId="77777777" w:rsidR="00700E8E" w:rsidRPr="0025129B" w:rsidRDefault="00700E8E" w:rsidP="00700E8E">
      <w:pPr>
        <w:spacing w:line="276" w:lineRule="auto"/>
        <w:rPr>
          <w:rFonts w:cstheme="minorHAnsi"/>
        </w:rPr>
      </w:pPr>
    </w:p>
    <w:p w14:paraId="69155C33" w14:textId="77777777" w:rsidR="00700E8E" w:rsidRPr="0025129B" w:rsidRDefault="00700E8E" w:rsidP="00700E8E">
      <w:pPr>
        <w:spacing w:line="276" w:lineRule="auto"/>
        <w:rPr>
          <w:rFonts w:cstheme="minorHAnsi"/>
        </w:rPr>
      </w:pPr>
    </w:p>
    <w:p w14:paraId="737F0E7B" w14:textId="77777777" w:rsidR="00700E8E" w:rsidRPr="0025129B" w:rsidRDefault="00700E8E" w:rsidP="00700E8E">
      <w:pPr>
        <w:spacing w:line="276" w:lineRule="auto"/>
        <w:rPr>
          <w:rFonts w:cstheme="minorHAnsi"/>
        </w:rPr>
      </w:pPr>
    </w:p>
    <w:p w14:paraId="6C5B6B7C" w14:textId="77777777" w:rsidR="00700E8E" w:rsidRPr="0025129B" w:rsidRDefault="00700E8E" w:rsidP="00700E8E">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0A3755FB" w14:textId="77777777" w:rsidR="00700E8E" w:rsidRPr="0025129B" w:rsidRDefault="00700E8E" w:rsidP="00700E8E">
      <w:pPr>
        <w:spacing w:line="276" w:lineRule="auto"/>
        <w:jc w:val="center"/>
        <w:rPr>
          <w:rFonts w:cstheme="minorHAnsi"/>
          <w:b/>
        </w:rPr>
      </w:pPr>
    </w:p>
    <w:p w14:paraId="07EA4140" w14:textId="77777777" w:rsidR="00700E8E" w:rsidRPr="0025129B" w:rsidRDefault="00700E8E" w:rsidP="00700E8E">
      <w:pPr>
        <w:spacing w:line="276" w:lineRule="auto"/>
        <w:jc w:val="center"/>
        <w:rPr>
          <w:rFonts w:cstheme="minorHAnsi"/>
          <w:b/>
        </w:rPr>
      </w:pPr>
    </w:p>
    <w:p w14:paraId="40D5D72B" w14:textId="77777777" w:rsidR="00700E8E" w:rsidRPr="0025129B" w:rsidRDefault="00700E8E" w:rsidP="00700E8E">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66AC58D2" w14:textId="77777777" w:rsidR="00700E8E" w:rsidRPr="0025129B" w:rsidRDefault="00700E8E" w:rsidP="00700E8E">
      <w:pPr>
        <w:spacing w:line="276" w:lineRule="auto"/>
        <w:jc w:val="center"/>
        <w:rPr>
          <w:rFonts w:cstheme="minorHAnsi"/>
          <w:b/>
        </w:rPr>
      </w:pPr>
    </w:p>
    <w:p w14:paraId="7CD86613" w14:textId="77777777" w:rsidR="00700E8E" w:rsidRPr="0025129B" w:rsidRDefault="00700E8E" w:rsidP="00700E8E">
      <w:pPr>
        <w:spacing w:line="276" w:lineRule="auto"/>
        <w:jc w:val="center"/>
        <w:rPr>
          <w:rFonts w:cstheme="minorHAnsi"/>
          <w:b/>
        </w:rPr>
      </w:pPr>
    </w:p>
    <w:p w14:paraId="14D0D56D" w14:textId="77777777" w:rsidR="00700E8E" w:rsidRPr="0025129B" w:rsidRDefault="00700E8E" w:rsidP="00700E8E">
      <w:pPr>
        <w:spacing w:line="276" w:lineRule="auto"/>
        <w:jc w:val="center"/>
        <w:rPr>
          <w:rFonts w:cstheme="minorHAnsi"/>
          <w:b/>
        </w:rPr>
      </w:pPr>
    </w:p>
    <w:p w14:paraId="2A986714" w14:textId="77777777" w:rsidR="00700E8E" w:rsidRPr="00B533A8" w:rsidRDefault="00700E8E" w:rsidP="00700E8E">
      <w:pPr>
        <w:jc w:val="center"/>
        <w:rPr>
          <w:b/>
        </w:rPr>
      </w:pPr>
      <w:r>
        <w:rPr>
          <w:b/>
        </w:rPr>
        <w:t>CAP PLANTA PELLETS – LOS COLORADOS</w:t>
      </w:r>
    </w:p>
    <w:p w14:paraId="33B731C0" w14:textId="77777777" w:rsidR="00700E8E" w:rsidRPr="0025129B" w:rsidRDefault="00700E8E" w:rsidP="00700E8E">
      <w:pPr>
        <w:spacing w:line="276" w:lineRule="auto"/>
        <w:jc w:val="center"/>
        <w:rPr>
          <w:rFonts w:cstheme="minorHAnsi"/>
          <w:b/>
          <w:sz w:val="32"/>
          <w:szCs w:val="32"/>
        </w:rPr>
      </w:pPr>
    </w:p>
    <w:p w14:paraId="15FC512B" w14:textId="77777777" w:rsidR="00700E8E" w:rsidRPr="00B533A8" w:rsidRDefault="00700E8E" w:rsidP="00700E8E">
      <w:pPr>
        <w:jc w:val="center"/>
        <w:rPr>
          <w:b/>
        </w:rPr>
      </w:pPr>
      <w:r w:rsidRPr="00B533A8">
        <w:rPr>
          <w:b/>
        </w:rPr>
        <w:t>DFZ-2015-</w:t>
      </w:r>
      <w:r>
        <w:rPr>
          <w:b/>
        </w:rPr>
        <w:t>61</w:t>
      </w:r>
      <w:r w:rsidRPr="00B533A8">
        <w:rPr>
          <w:b/>
        </w:rPr>
        <w:t>-III-RCA-IA</w:t>
      </w:r>
    </w:p>
    <w:p w14:paraId="0BC29DDD" w14:textId="77777777" w:rsidR="00700E8E" w:rsidRPr="009F3293" w:rsidRDefault="00700E8E" w:rsidP="00700E8E">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00E8E" w:rsidRPr="0025129B" w14:paraId="3B39B90A" w14:textId="77777777" w:rsidTr="00700E8E">
        <w:trPr>
          <w:trHeight w:val="567"/>
          <w:jc w:val="center"/>
        </w:trPr>
        <w:tc>
          <w:tcPr>
            <w:tcW w:w="1210" w:type="dxa"/>
            <w:shd w:val="clear" w:color="auto" w:fill="D9D9D9" w:themeFill="background1" w:themeFillShade="D9"/>
            <w:vAlign w:val="center"/>
          </w:tcPr>
          <w:p w14:paraId="442EE673" w14:textId="77777777" w:rsidR="00700E8E" w:rsidRPr="009F3293" w:rsidRDefault="00700E8E" w:rsidP="00700E8E">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64BA856" w14:textId="77777777" w:rsidR="00700E8E" w:rsidRPr="0025129B" w:rsidRDefault="00700E8E" w:rsidP="00700E8E">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2F85CDED" w14:textId="77777777" w:rsidR="00700E8E" w:rsidRPr="0025129B" w:rsidRDefault="00700E8E" w:rsidP="00700E8E">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700E8E" w:rsidRPr="0025129B" w14:paraId="4157AC68" w14:textId="77777777" w:rsidTr="00700E8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07C9A76" w14:textId="77777777" w:rsidR="00700E8E" w:rsidRPr="0025129B" w:rsidRDefault="00700E8E" w:rsidP="00700E8E">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73E74F0" w14:textId="3AA4E42A" w:rsidR="00700E8E" w:rsidRPr="0025129B" w:rsidRDefault="00F73D2B" w:rsidP="00700E8E">
            <w:pPr>
              <w:spacing w:line="276" w:lineRule="auto"/>
              <w:jc w:val="center"/>
              <w:rPr>
                <w:rFonts w:cstheme="minorHAnsi"/>
                <w:b/>
                <w:sz w:val="18"/>
                <w:szCs w:val="18"/>
                <w:lang w:val="es-ES_tradnl"/>
              </w:rPr>
            </w:pPr>
            <w:r>
              <w:rPr>
                <w:rFonts w:cstheme="minorHAns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14:paraId="7218ED62" w14:textId="4771A970" w:rsidR="00700E8E" w:rsidRPr="0025129B" w:rsidRDefault="00C020F4" w:rsidP="00700E8E">
            <w:pPr>
              <w:spacing w:line="276" w:lineRule="auto"/>
              <w:jc w:val="center"/>
              <w:rPr>
                <w:rFonts w:cs="Calibri"/>
                <w:sz w:val="18"/>
                <w:szCs w:val="18"/>
                <w:lang w:val="es-ES_tradnl"/>
              </w:rPr>
            </w:pPr>
            <w:r>
              <w:rPr>
                <w:rFonts w:ascii="Calibri" w:hAnsi="Calibri"/>
                <w:noProof/>
                <w:sz w:val="12"/>
                <w:szCs w:val="12"/>
                <w:lang w:eastAsia="es-CL"/>
              </w:rPr>
              <w:pict w14:anchorId="56B131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Línea de firma de Microsoft Office..." style="width:107.55pt;height:53.3pt">
                  <v:imagedata r:id="rId8" o:title=""/>
                  <o:lock v:ext="edit" ungrouping="t" rotation="t" cropping="t" verticies="t" text="t" grouping="t"/>
                  <o:signatureline v:ext="edit" id="{4667CCA9-CC67-4AC6-AF0F-AD3B7C04EAE5}" provid="{00000000-0000-0000-0000-000000000000}" o:suggestedsigner="Claudia Pastore Herrera" o:suggestedsigner2="Jefa Sección Fiscalización Operativa" issignatureline="t"/>
                </v:shape>
              </w:pict>
            </w:r>
          </w:p>
        </w:tc>
      </w:tr>
      <w:tr w:rsidR="00700E8E" w:rsidRPr="0025129B" w14:paraId="47C96858" w14:textId="77777777" w:rsidTr="00700E8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DB7162C" w14:textId="77777777" w:rsidR="00700E8E" w:rsidRPr="0025129B" w:rsidRDefault="00700E8E" w:rsidP="00700E8E">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3DA89D3" w14:textId="284DF3C0" w:rsidR="00700E8E" w:rsidRPr="0025129B" w:rsidRDefault="000604F0" w:rsidP="00700E8E">
            <w:pPr>
              <w:spacing w:line="276" w:lineRule="auto"/>
              <w:jc w:val="center"/>
              <w:rPr>
                <w:rFonts w:cstheme="minorHAnsi"/>
                <w:b/>
                <w:sz w:val="18"/>
                <w:szCs w:val="18"/>
                <w:lang w:val="es-ES_tradnl"/>
              </w:rPr>
            </w:pPr>
            <w:r>
              <w:rPr>
                <w:rFonts w:cstheme="minorHAnsi"/>
                <w:b/>
                <w:sz w:val="18"/>
                <w:szCs w:val="18"/>
                <w:lang w:val="es-ES_tradnl"/>
              </w:rPr>
              <w:t>Danilo Gutiérrez Bornes</w:t>
            </w:r>
          </w:p>
        </w:tc>
        <w:tc>
          <w:tcPr>
            <w:tcW w:w="2662" w:type="dxa"/>
            <w:tcBorders>
              <w:top w:val="single" w:sz="4" w:space="0" w:color="auto"/>
              <w:left w:val="single" w:sz="4" w:space="0" w:color="auto"/>
              <w:bottom w:val="single" w:sz="4" w:space="0" w:color="auto"/>
              <w:right w:val="single" w:sz="4" w:space="0" w:color="auto"/>
            </w:tcBorders>
            <w:vAlign w:val="center"/>
          </w:tcPr>
          <w:p w14:paraId="11E6369A" w14:textId="76E1D5F5" w:rsidR="00700E8E" w:rsidRDefault="00C020F4" w:rsidP="00700E8E">
            <w:pPr>
              <w:spacing w:line="276" w:lineRule="auto"/>
              <w:jc w:val="center"/>
              <w:rPr>
                <w:rFonts w:cs="Calibri"/>
                <w:sz w:val="18"/>
                <w:szCs w:val="18"/>
              </w:rPr>
            </w:pPr>
            <w:bookmarkStart w:id="8" w:name="_GoBack"/>
            <w:r>
              <w:rPr>
                <w:rFonts w:cs="Calibri"/>
                <w:sz w:val="18"/>
                <w:szCs w:val="18"/>
              </w:rPr>
              <w:pict w14:anchorId="57DEA1C8">
                <v:shape id="_x0000_i1026" type="#_x0000_t75" alt="Línea de firma de Microsoft Office..." style="width:108.45pt;height:54.25pt">
                  <v:imagedata r:id="rId9" o:title=""/>
                  <o:lock v:ext="edit" ungrouping="t" rotation="t" cropping="t" verticies="t" text="t" grouping="t"/>
                  <o:signatureline v:ext="edit" id="{FFFCCE9B-0A3D-403C-BA13-4DCD0D5DE8AD}" provid="{00000000-0000-0000-0000-000000000000}" o:suggestedsigner="Danilo Gutiérrez Bornes" o:suggestedsigner2="Fiscalizador DFZ" issignatureline="t"/>
                </v:shape>
              </w:pict>
            </w:r>
            <w:bookmarkEnd w:id="8"/>
          </w:p>
        </w:tc>
      </w:tr>
    </w:tbl>
    <w:p w14:paraId="14B4CCDE" w14:textId="77777777" w:rsidR="00700E8E" w:rsidRPr="0025129B" w:rsidRDefault="00700E8E" w:rsidP="00700E8E">
      <w:pPr>
        <w:jc w:val="left"/>
      </w:pPr>
      <w:bookmarkStart w:id="9" w:name="_Toc205640089"/>
      <w:r w:rsidRPr="0025129B">
        <w:br w:type="page"/>
      </w:r>
    </w:p>
    <w:p w14:paraId="77240C67" w14:textId="77777777" w:rsidR="00700E8E" w:rsidRPr="0025129B" w:rsidRDefault="00700E8E" w:rsidP="00700E8E">
      <w:pPr>
        <w:pStyle w:val="Ttulo1"/>
        <w:numPr>
          <w:ilvl w:val="0"/>
          <w:numId w:val="0"/>
        </w:numPr>
        <w:jc w:val="center"/>
        <w:rPr>
          <w:sz w:val="20"/>
        </w:rPr>
      </w:pPr>
      <w:bookmarkStart w:id="10" w:name="_Toc352940725"/>
      <w:bookmarkStart w:id="11" w:name="_Toc353998174"/>
      <w:bookmarkStart w:id="12" w:name="_Toc441477187"/>
      <w:bookmarkEnd w:id="9"/>
      <w:r w:rsidRPr="0025129B">
        <w:rPr>
          <w:sz w:val="20"/>
        </w:rPr>
        <w:lastRenderedPageBreak/>
        <w:t>Tabla de Contenidos</w:t>
      </w:r>
      <w:bookmarkEnd w:id="10"/>
      <w:bookmarkEnd w:id="11"/>
      <w:bookmarkEnd w:id="12"/>
    </w:p>
    <w:p w14:paraId="03AD6199" w14:textId="77777777" w:rsidR="00F975B9" w:rsidRDefault="00700E8E">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1477187" w:history="1">
        <w:r w:rsidR="00F975B9" w:rsidRPr="00A453EB">
          <w:rPr>
            <w:rStyle w:val="Hipervnculo"/>
            <w:noProof/>
          </w:rPr>
          <w:t>Tabla de Contenidos</w:t>
        </w:r>
        <w:r w:rsidR="00F975B9">
          <w:rPr>
            <w:noProof/>
            <w:webHidden/>
          </w:rPr>
          <w:tab/>
        </w:r>
        <w:r w:rsidR="00F975B9">
          <w:rPr>
            <w:noProof/>
            <w:webHidden/>
          </w:rPr>
          <w:fldChar w:fldCharType="begin"/>
        </w:r>
        <w:r w:rsidR="00F975B9">
          <w:rPr>
            <w:noProof/>
            <w:webHidden/>
          </w:rPr>
          <w:instrText xml:space="preserve"> PAGEREF _Toc441477187 \h </w:instrText>
        </w:r>
        <w:r w:rsidR="00F975B9">
          <w:rPr>
            <w:noProof/>
            <w:webHidden/>
          </w:rPr>
        </w:r>
        <w:r w:rsidR="00F975B9">
          <w:rPr>
            <w:noProof/>
            <w:webHidden/>
          </w:rPr>
          <w:fldChar w:fldCharType="separate"/>
        </w:r>
        <w:r w:rsidR="007F5D11">
          <w:rPr>
            <w:noProof/>
            <w:webHidden/>
          </w:rPr>
          <w:t>2</w:t>
        </w:r>
        <w:r w:rsidR="00F975B9">
          <w:rPr>
            <w:noProof/>
            <w:webHidden/>
          </w:rPr>
          <w:fldChar w:fldCharType="end"/>
        </w:r>
      </w:hyperlink>
    </w:p>
    <w:p w14:paraId="2D85D7D7" w14:textId="77777777" w:rsidR="00F975B9" w:rsidRDefault="00C020F4">
      <w:pPr>
        <w:pStyle w:val="TDC1"/>
        <w:rPr>
          <w:rFonts w:eastAsiaTheme="minorEastAsia" w:cstheme="minorBidi"/>
          <w:b w:val="0"/>
          <w:bCs w:val="0"/>
          <w:caps w:val="0"/>
          <w:noProof/>
          <w:sz w:val="22"/>
          <w:szCs w:val="22"/>
          <w:lang w:eastAsia="es-CL"/>
        </w:rPr>
      </w:pPr>
      <w:hyperlink w:anchor="_Toc441477188" w:history="1">
        <w:r w:rsidR="00F975B9" w:rsidRPr="00A453EB">
          <w:rPr>
            <w:rStyle w:val="Hipervnculo"/>
            <w:noProof/>
          </w:rPr>
          <w:t>1.</w:t>
        </w:r>
        <w:r w:rsidR="00F975B9">
          <w:rPr>
            <w:rFonts w:eastAsiaTheme="minorEastAsia" w:cstheme="minorBidi"/>
            <w:b w:val="0"/>
            <w:bCs w:val="0"/>
            <w:caps w:val="0"/>
            <w:noProof/>
            <w:sz w:val="22"/>
            <w:szCs w:val="22"/>
            <w:lang w:eastAsia="es-CL"/>
          </w:rPr>
          <w:tab/>
        </w:r>
        <w:r w:rsidR="00F975B9" w:rsidRPr="00A453EB">
          <w:rPr>
            <w:rStyle w:val="Hipervnculo"/>
            <w:noProof/>
          </w:rPr>
          <w:t>RESUMEN.</w:t>
        </w:r>
        <w:r w:rsidR="00F975B9">
          <w:rPr>
            <w:noProof/>
            <w:webHidden/>
          </w:rPr>
          <w:tab/>
        </w:r>
        <w:r w:rsidR="00F975B9">
          <w:rPr>
            <w:noProof/>
            <w:webHidden/>
          </w:rPr>
          <w:fldChar w:fldCharType="begin"/>
        </w:r>
        <w:r w:rsidR="00F975B9">
          <w:rPr>
            <w:noProof/>
            <w:webHidden/>
          </w:rPr>
          <w:instrText xml:space="preserve"> PAGEREF _Toc441477188 \h </w:instrText>
        </w:r>
        <w:r w:rsidR="00F975B9">
          <w:rPr>
            <w:noProof/>
            <w:webHidden/>
          </w:rPr>
        </w:r>
        <w:r w:rsidR="00F975B9">
          <w:rPr>
            <w:noProof/>
            <w:webHidden/>
          </w:rPr>
          <w:fldChar w:fldCharType="separate"/>
        </w:r>
        <w:r w:rsidR="007F5D11">
          <w:rPr>
            <w:noProof/>
            <w:webHidden/>
          </w:rPr>
          <w:t>3</w:t>
        </w:r>
        <w:r w:rsidR="00F975B9">
          <w:rPr>
            <w:noProof/>
            <w:webHidden/>
          </w:rPr>
          <w:fldChar w:fldCharType="end"/>
        </w:r>
      </w:hyperlink>
    </w:p>
    <w:p w14:paraId="02B621DC" w14:textId="77777777" w:rsidR="00F975B9" w:rsidRDefault="00C020F4">
      <w:pPr>
        <w:pStyle w:val="TDC1"/>
        <w:rPr>
          <w:rFonts w:eastAsiaTheme="minorEastAsia" w:cstheme="minorBidi"/>
          <w:b w:val="0"/>
          <w:bCs w:val="0"/>
          <w:caps w:val="0"/>
          <w:noProof/>
          <w:sz w:val="22"/>
          <w:szCs w:val="22"/>
          <w:lang w:eastAsia="es-CL"/>
        </w:rPr>
      </w:pPr>
      <w:hyperlink w:anchor="_Toc441477189" w:history="1">
        <w:r w:rsidR="00F975B9" w:rsidRPr="00A453EB">
          <w:rPr>
            <w:rStyle w:val="Hipervnculo"/>
            <w:noProof/>
          </w:rPr>
          <w:t>2.</w:t>
        </w:r>
        <w:r w:rsidR="00F975B9">
          <w:rPr>
            <w:rFonts w:eastAsiaTheme="minorEastAsia" w:cstheme="minorBidi"/>
            <w:b w:val="0"/>
            <w:bCs w:val="0"/>
            <w:caps w:val="0"/>
            <w:noProof/>
            <w:sz w:val="22"/>
            <w:szCs w:val="22"/>
            <w:lang w:eastAsia="es-CL"/>
          </w:rPr>
          <w:tab/>
        </w:r>
        <w:r w:rsidR="00F975B9" w:rsidRPr="00A453EB">
          <w:rPr>
            <w:rStyle w:val="Hipervnculo"/>
            <w:noProof/>
          </w:rPr>
          <w:t>IDENTIFICACIÓN DEL PROYECTO, INSTALACIÓN, ACTIVIDAD O FUENTE FISCALIZADA</w:t>
        </w:r>
        <w:r w:rsidR="00F975B9">
          <w:rPr>
            <w:noProof/>
            <w:webHidden/>
          </w:rPr>
          <w:tab/>
        </w:r>
        <w:r w:rsidR="00F975B9">
          <w:rPr>
            <w:noProof/>
            <w:webHidden/>
          </w:rPr>
          <w:fldChar w:fldCharType="begin"/>
        </w:r>
        <w:r w:rsidR="00F975B9">
          <w:rPr>
            <w:noProof/>
            <w:webHidden/>
          </w:rPr>
          <w:instrText xml:space="preserve"> PAGEREF _Toc441477189 \h </w:instrText>
        </w:r>
        <w:r w:rsidR="00F975B9">
          <w:rPr>
            <w:noProof/>
            <w:webHidden/>
          </w:rPr>
        </w:r>
        <w:r w:rsidR="00F975B9">
          <w:rPr>
            <w:noProof/>
            <w:webHidden/>
          </w:rPr>
          <w:fldChar w:fldCharType="separate"/>
        </w:r>
        <w:r w:rsidR="007F5D11">
          <w:rPr>
            <w:noProof/>
            <w:webHidden/>
          </w:rPr>
          <w:t>6</w:t>
        </w:r>
        <w:r w:rsidR="00F975B9">
          <w:rPr>
            <w:noProof/>
            <w:webHidden/>
          </w:rPr>
          <w:fldChar w:fldCharType="end"/>
        </w:r>
      </w:hyperlink>
    </w:p>
    <w:p w14:paraId="3230E552" w14:textId="77777777" w:rsidR="00F975B9" w:rsidRDefault="00C020F4">
      <w:pPr>
        <w:pStyle w:val="TDC1"/>
        <w:rPr>
          <w:rFonts w:eastAsiaTheme="minorEastAsia" w:cstheme="minorBidi"/>
          <w:b w:val="0"/>
          <w:bCs w:val="0"/>
          <w:caps w:val="0"/>
          <w:noProof/>
          <w:sz w:val="22"/>
          <w:szCs w:val="22"/>
          <w:lang w:eastAsia="es-CL"/>
        </w:rPr>
      </w:pPr>
      <w:hyperlink w:anchor="_Toc441477192" w:history="1">
        <w:r w:rsidR="00F975B9" w:rsidRPr="00A453EB">
          <w:rPr>
            <w:rStyle w:val="Hipervnculo"/>
            <w:noProof/>
          </w:rPr>
          <w:t>3.</w:t>
        </w:r>
        <w:r w:rsidR="00F975B9">
          <w:rPr>
            <w:rFonts w:eastAsiaTheme="minorEastAsia" w:cstheme="minorBidi"/>
            <w:b w:val="0"/>
            <w:bCs w:val="0"/>
            <w:caps w:val="0"/>
            <w:noProof/>
            <w:sz w:val="22"/>
            <w:szCs w:val="22"/>
            <w:lang w:eastAsia="es-CL"/>
          </w:rPr>
          <w:tab/>
        </w:r>
        <w:r w:rsidR="00F975B9" w:rsidRPr="00A453EB">
          <w:rPr>
            <w:rStyle w:val="Hipervnculo"/>
            <w:noProof/>
          </w:rPr>
          <w:t>INSTRUMENTOS DE GESTIÓN AMBIENTAL QUE REGULAN LA ACTIVIDAD FISCALIZADA.</w:t>
        </w:r>
        <w:r w:rsidR="00F975B9">
          <w:rPr>
            <w:noProof/>
            <w:webHidden/>
          </w:rPr>
          <w:tab/>
        </w:r>
        <w:r w:rsidR="00F975B9">
          <w:rPr>
            <w:noProof/>
            <w:webHidden/>
          </w:rPr>
          <w:fldChar w:fldCharType="begin"/>
        </w:r>
        <w:r w:rsidR="00F975B9">
          <w:rPr>
            <w:noProof/>
            <w:webHidden/>
          </w:rPr>
          <w:instrText xml:space="preserve"> PAGEREF _Toc441477192 \h </w:instrText>
        </w:r>
        <w:r w:rsidR="00F975B9">
          <w:rPr>
            <w:noProof/>
            <w:webHidden/>
          </w:rPr>
        </w:r>
        <w:r w:rsidR="00F975B9">
          <w:rPr>
            <w:noProof/>
            <w:webHidden/>
          </w:rPr>
          <w:fldChar w:fldCharType="separate"/>
        </w:r>
        <w:r w:rsidR="007F5D11">
          <w:rPr>
            <w:noProof/>
            <w:webHidden/>
          </w:rPr>
          <w:t>8</w:t>
        </w:r>
        <w:r w:rsidR="00F975B9">
          <w:rPr>
            <w:noProof/>
            <w:webHidden/>
          </w:rPr>
          <w:fldChar w:fldCharType="end"/>
        </w:r>
      </w:hyperlink>
    </w:p>
    <w:p w14:paraId="18DA5408" w14:textId="77777777" w:rsidR="00F975B9" w:rsidRDefault="00C020F4">
      <w:pPr>
        <w:pStyle w:val="TDC1"/>
        <w:rPr>
          <w:rFonts w:eastAsiaTheme="minorEastAsia" w:cstheme="minorBidi"/>
          <w:b w:val="0"/>
          <w:bCs w:val="0"/>
          <w:caps w:val="0"/>
          <w:noProof/>
          <w:sz w:val="22"/>
          <w:szCs w:val="22"/>
          <w:lang w:eastAsia="es-CL"/>
        </w:rPr>
      </w:pPr>
      <w:hyperlink w:anchor="_Toc441477193" w:history="1">
        <w:r w:rsidR="00F975B9" w:rsidRPr="00A453EB">
          <w:rPr>
            <w:rStyle w:val="Hipervnculo"/>
            <w:noProof/>
          </w:rPr>
          <w:t>4.</w:t>
        </w:r>
        <w:r w:rsidR="00F975B9">
          <w:rPr>
            <w:rFonts w:eastAsiaTheme="minorEastAsia" w:cstheme="minorBidi"/>
            <w:b w:val="0"/>
            <w:bCs w:val="0"/>
            <w:caps w:val="0"/>
            <w:noProof/>
            <w:sz w:val="22"/>
            <w:szCs w:val="22"/>
            <w:lang w:eastAsia="es-CL"/>
          </w:rPr>
          <w:tab/>
        </w:r>
        <w:r w:rsidR="00F975B9" w:rsidRPr="00A453EB">
          <w:rPr>
            <w:rStyle w:val="Hipervnculo"/>
            <w:noProof/>
          </w:rPr>
          <w:t>ANTECEDENTES DE LA ACTIVIDAD DE FISCALIZACIÓN.</w:t>
        </w:r>
        <w:r w:rsidR="00F975B9">
          <w:rPr>
            <w:noProof/>
            <w:webHidden/>
          </w:rPr>
          <w:tab/>
        </w:r>
        <w:r w:rsidR="00F975B9">
          <w:rPr>
            <w:noProof/>
            <w:webHidden/>
          </w:rPr>
          <w:fldChar w:fldCharType="begin"/>
        </w:r>
        <w:r w:rsidR="00F975B9">
          <w:rPr>
            <w:noProof/>
            <w:webHidden/>
          </w:rPr>
          <w:instrText xml:space="preserve"> PAGEREF _Toc441477193 \h </w:instrText>
        </w:r>
        <w:r w:rsidR="00F975B9">
          <w:rPr>
            <w:noProof/>
            <w:webHidden/>
          </w:rPr>
        </w:r>
        <w:r w:rsidR="00F975B9">
          <w:rPr>
            <w:noProof/>
            <w:webHidden/>
          </w:rPr>
          <w:fldChar w:fldCharType="separate"/>
        </w:r>
        <w:r w:rsidR="007F5D11">
          <w:rPr>
            <w:noProof/>
            <w:webHidden/>
          </w:rPr>
          <w:t>9</w:t>
        </w:r>
        <w:r w:rsidR="00F975B9">
          <w:rPr>
            <w:noProof/>
            <w:webHidden/>
          </w:rPr>
          <w:fldChar w:fldCharType="end"/>
        </w:r>
      </w:hyperlink>
    </w:p>
    <w:p w14:paraId="7C683E8C" w14:textId="77777777" w:rsidR="00F975B9" w:rsidRDefault="00C020F4">
      <w:pPr>
        <w:pStyle w:val="TDC1"/>
        <w:rPr>
          <w:rFonts w:eastAsiaTheme="minorEastAsia" w:cstheme="minorBidi"/>
          <w:b w:val="0"/>
          <w:bCs w:val="0"/>
          <w:caps w:val="0"/>
          <w:noProof/>
          <w:sz w:val="22"/>
          <w:szCs w:val="22"/>
          <w:lang w:eastAsia="es-CL"/>
        </w:rPr>
      </w:pPr>
      <w:hyperlink w:anchor="_Toc441477205" w:history="1">
        <w:r w:rsidR="00F975B9" w:rsidRPr="00A453EB">
          <w:rPr>
            <w:rStyle w:val="Hipervnculo"/>
            <w:noProof/>
          </w:rPr>
          <w:t>5.</w:t>
        </w:r>
        <w:r w:rsidR="00F975B9">
          <w:rPr>
            <w:rFonts w:eastAsiaTheme="minorEastAsia" w:cstheme="minorBidi"/>
            <w:b w:val="0"/>
            <w:bCs w:val="0"/>
            <w:caps w:val="0"/>
            <w:noProof/>
            <w:sz w:val="22"/>
            <w:szCs w:val="22"/>
            <w:lang w:eastAsia="es-CL"/>
          </w:rPr>
          <w:tab/>
        </w:r>
        <w:r w:rsidR="00F975B9" w:rsidRPr="00A453EB">
          <w:rPr>
            <w:rStyle w:val="Hipervnculo"/>
            <w:noProof/>
          </w:rPr>
          <w:t>HECHOS CONSTATADOS.</w:t>
        </w:r>
        <w:r w:rsidR="00F975B9">
          <w:rPr>
            <w:noProof/>
            <w:webHidden/>
          </w:rPr>
          <w:tab/>
        </w:r>
        <w:r w:rsidR="00F975B9">
          <w:rPr>
            <w:noProof/>
            <w:webHidden/>
          </w:rPr>
          <w:fldChar w:fldCharType="begin"/>
        </w:r>
        <w:r w:rsidR="00F975B9">
          <w:rPr>
            <w:noProof/>
            <w:webHidden/>
          </w:rPr>
          <w:instrText xml:space="preserve"> PAGEREF _Toc441477205 \h </w:instrText>
        </w:r>
        <w:r w:rsidR="00F975B9">
          <w:rPr>
            <w:noProof/>
            <w:webHidden/>
          </w:rPr>
        </w:r>
        <w:r w:rsidR="00F975B9">
          <w:rPr>
            <w:noProof/>
            <w:webHidden/>
          </w:rPr>
          <w:fldChar w:fldCharType="separate"/>
        </w:r>
        <w:r w:rsidR="007F5D11">
          <w:rPr>
            <w:noProof/>
            <w:webHidden/>
          </w:rPr>
          <w:t>19</w:t>
        </w:r>
        <w:r w:rsidR="00F975B9">
          <w:rPr>
            <w:noProof/>
            <w:webHidden/>
          </w:rPr>
          <w:fldChar w:fldCharType="end"/>
        </w:r>
      </w:hyperlink>
    </w:p>
    <w:p w14:paraId="5706271E" w14:textId="77777777" w:rsidR="00F975B9" w:rsidRDefault="00C020F4">
      <w:pPr>
        <w:pStyle w:val="TDC1"/>
        <w:rPr>
          <w:rFonts w:eastAsiaTheme="minorEastAsia" w:cstheme="minorBidi"/>
          <w:b w:val="0"/>
          <w:bCs w:val="0"/>
          <w:caps w:val="0"/>
          <w:noProof/>
          <w:sz w:val="22"/>
          <w:szCs w:val="22"/>
          <w:lang w:eastAsia="es-CL"/>
        </w:rPr>
      </w:pPr>
      <w:hyperlink w:anchor="_Toc441477370" w:history="1">
        <w:r w:rsidR="00F975B9" w:rsidRPr="00A453EB">
          <w:rPr>
            <w:rStyle w:val="Hipervnculo"/>
            <w:noProof/>
          </w:rPr>
          <w:t>6.</w:t>
        </w:r>
        <w:r w:rsidR="00F975B9">
          <w:rPr>
            <w:rFonts w:eastAsiaTheme="minorEastAsia" w:cstheme="minorBidi"/>
            <w:b w:val="0"/>
            <w:bCs w:val="0"/>
            <w:caps w:val="0"/>
            <w:noProof/>
            <w:sz w:val="22"/>
            <w:szCs w:val="22"/>
            <w:lang w:eastAsia="es-CL"/>
          </w:rPr>
          <w:tab/>
        </w:r>
        <w:r w:rsidR="00F975B9" w:rsidRPr="00A453EB">
          <w:rPr>
            <w:rStyle w:val="Hipervnculo"/>
            <w:noProof/>
          </w:rPr>
          <w:t>CONCLUSIONES.</w:t>
        </w:r>
        <w:r w:rsidR="00F975B9">
          <w:rPr>
            <w:noProof/>
            <w:webHidden/>
          </w:rPr>
          <w:tab/>
        </w:r>
        <w:r w:rsidR="00F975B9">
          <w:rPr>
            <w:noProof/>
            <w:webHidden/>
          </w:rPr>
          <w:fldChar w:fldCharType="begin"/>
        </w:r>
        <w:r w:rsidR="00F975B9">
          <w:rPr>
            <w:noProof/>
            <w:webHidden/>
          </w:rPr>
          <w:instrText xml:space="preserve"> PAGEREF _Toc441477370 \h </w:instrText>
        </w:r>
        <w:r w:rsidR="00F975B9">
          <w:rPr>
            <w:noProof/>
            <w:webHidden/>
          </w:rPr>
        </w:r>
        <w:r w:rsidR="00F975B9">
          <w:rPr>
            <w:noProof/>
            <w:webHidden/>
          </w:rPr>
          <w:fldChar w:fldCharType="separate"/>
        </w:r>
        <w:r w:rsidR="007F5D11">
          <w:rPr>
            <w:noProof/>
            <w:webHidden/>
          </w:rPr>
          <w:t>133</w:t>
        </w:r>
        <w:r w:rsidR="00F975B9">
          <w:rPr>
            <w:noProof/>
            <w:webHidden/>
          </w:rPr>
          <w:fldChar w:fldCharType="end"/>
        </w:r>
      </w:hyperlink>
    </w:p>
    <w:p w14:paraId="22178B4F" w14:textId="77777777" w:rsidR="00F975B9" w:rsidRDefault="00C020F4">
      <w:pPr>
        <w:pStyle w:val="TDC1"/>
        <w:rPr>
          <w:rFonts w:eastAsiaTheme="minorEastAsia" w:cstheme="minorBidi"/>
          <w:b w:val="0"/>
          <w:bCs w:val="0"/>
          <w:caps w:val="0"/>
          <w:noProof/>
          <w:sz w:val="22"/>
          <w:szCs w:val="22"/>
          <w:lang w:eastAsia="es-CL"/>
        </w:rPr>
      </w:pPr>
      <w:hyperlink w:anchor="_Toc441477371" w:history="1">
        <w:r w:rsidR="00F975B9" w:rsidRPr="00A453EB">
          <w:rPr>
            <w:rStyle w:val="Hipervnculo"/>
            <w:noProof/>
          </w:rPr>
          <w:t>7.</w:t>
        </w:r>
        <w:r w:rsidR="00F975B9">
          <w:rPr>
            <w:rFonts w:eastAsiaTheme="minorEastAsia" w:cstheme="minorBidi"/>
            <w:b w:val="0"/>
            <w:bCs w:val="0"/>
            <w:caps w:val="0"/>
            <w:noProof/>
            <w:sz w:val="22"/>
            <w:szCs w:val="22"/>
            <w:lang w:eastAsia="es-CL"/>
          </w:rPr>
          <w:tab/>
        </w:r>
        <w:r w:rsidR="00F975B9" w:rsidRPr="00A453EB">
          <w:rPr>
            <w:rStyle w:val="Hipervnculo"/>
            <w:noProof/>
          </w:rPr>
          <w:t>DOCUMENTACIÓN SOLICITADA Y ENTREGADA.</w:t>
        </w:r>
        <w:r w:rsidR="00F975B9">
          <w:rPr>
            <w:noProof/>
            <w:webHidden/>
          </w:rPr>
          <w:tab/>
        </w:r>
        <w:r w:rsidR="00F975B9">
          <w:rPr>
            <w:noProof/>
            <w:webHidden/>
          </w:rPr>
          <w:fldChar w:fldCharType="begin"/>
        </w:r>
        <w:r w:rsidR="00F975B9">
          <w:rPr>
            <w:noProof/>
            <w:webHidden/>
          </w:rPr>
          <w:instrText xml:space="preserve"> PAGEREF _Toc441477371 \h </w:instrText>
        </w:r>
        <w:r w:rsidR="00F975B9">
          <w:rPr>
            <w:noProof/>
            <w:webHidden/>
          </w:rPr>
        </w:r>
        <w:r w:rsidR="00F975B9">
          <w:rPr>
            <w:noProof/>
            <w:webHidden/>
          </w:rPr>
          <w:fldChar w:fldCharType="separate"/>
        </w:r>
        <w:r w:rsidR="007F5D11">
          <w:rPr>
            <w:noProof/>
            <w:webHidden/>
          </w:rPr>
          <w:t>145</w:t>
        </w:r>
        <w:r w:rsidR="00F975B9">
          <w:rPr>
            <w:noProof/>
            <w:webHidden/>
          </w:rPr>
          <w:fldChar w:fldCharType="end"/>
        </w:r>
      </w:hyperlink>
    </w:p>
    <w:p w14:paraId="7C480E44" w14:textId="77777777" w:rsidR="00F975B9" w:rsidRDefault="00C020F4">
      <w:pPr>
        <w:pStyle w:val="TDC1"/>
        <w:rPr>
          <w:rFonts w:eastAsiaTheme="minorEastAsia" w:cstheme="minorBidi"/>
          <w:b w:val="0"/>
          <w:bCs w:val="0"/>
          <w:caps w:val="0"/>
          <w:noProof/>
          <w:sz w:val="22"/>
          <w:szCs w:val="22"/>
          <w:lang w:eastAsia="es-CL"/>
        </w:rPr>
      </w:pPr>
      <w:hyperlink w:anchor="_Toc441477372" w:history="1">
        <w:r w:rsidR="00F975B9" w:rsidRPr="00A453EB">
          <w:rPr>
            <w:rStyle w:val="Hipervnculo"/>
            <w:noProof/>
          </w:rPr>
          <w:t>8.</w:t>
        </w:r>
        <w:r w:rsidR="00F975B9">
          <w:rPr>
            <w:rFonts w:eastAsiaTheme="minorEastAsia" w:cstheme="minorBidi"/>
            <w:b w:val="0"/>
            <w:bCs w:val="0"/>
            <w:caps w:val="0"/>
            <w:noProof/>
            <w:sz w:val="22"/>
            <w:szCs w:val="22"/>
            <w:lang w:eastAsia="es-CL"/>
          </w:rPr>
          <w:tab/>
        </w:r>
        <w:r w:rsidR="00F975B9" w:rsidRPr="00A453EB">
          <w:rPr>
            <w:rStyle w:val="Hipervnculo"/>
            <w:noProof/>
          </w:rPr>
          <w:t>ANEXOS.</w:t>
        </w:r>
        <w:r w:rsidR="00F975B9">
          <w:rPr>
            <w:noProof/>
            <w:webHidden/>
          </w:rPr>
          <w:tab/>
        </w:r>
        <w:r w:rsidR="00F975B9">
          <w:rPr>
            <w:noProof/>
            <w:webHidden/>
          </w:rPr>
          <w:fldChar w:fldCharType="begin"/>
        </w:r>
        <w:r w:rsidR="00F975B9">
          <w:rPr>
            <w:noProof/>
            <w:webHidden/>
          </w:rPr>
          <w:instrText xml:space="preserve"> PAGEREF _Toc441477372 \h </w:instrText>
        </w:r>
        <w:r w:rsidR="00F975B9">
          <w:rPr>
            <w:noProof/>
            <w:webHidden/>
          </w:rPr>
        </w:r>
        <w:r w:rsidR="00F975B9">
          <w:rPr>
            <w:noProof/>
            <w:webHidden/>
          </w:rPr>
          <w:fldChar w:fldCharType="separate"/>
        </w:r>
        <w:r w:rsidR="007F5D11">
          <w:rPr>
            <w:noProof/>
            <w:webHidden/>
          </w:rPr>
          <w:t>149</w:t>
        </w:r>
        <w:r w:rsidR="00F975B9">
          <w:rPr>
            <w:noProof/>
            <w:webHidden/>
          </w:rPr>
          <w:fldChar w:fldCharType="end"/>
        </w:r>
      </w:hyperlink>
    </w:p>
    <w:p w14:paraId="28E470C6" w14:textId="77777777" w:rsidR="00700E8E" w:rsidRPr="0025129B" w:rsidRDefault="00700E8E" w:rsidP="00700E8E">
      <w:r w:rsidRPr="0025129B">
        <w:fldChar w:fldCharType="end"/>
      </w:r>
    </w:p>
    <w:p w14:paraId="5EC72C07" w14:textId="77777777" w:rsidR="00700E8E" w:rsidRPr="0025129B" w:rsidRDefault="00700E8E" w:rsidP="00700E8E">
      <w:pPr>
        <w:jc w:val="left"/>
        <w:sectPr w:rsidR="00700E8E" w:rsidRPr="0025129B" w:rsidSect="00700E8E">
          <w:footerReference w:type="default" r:id="rId10"/>
          <w:headerReference w:type="first" r:id="rId11"/>
          <w:footerReference w:type="first" r:id="rId12"/>
          <w:pgSz w:w="12240" w:h="15840" w:code="1"/>
          <w:pgMar w:top="1134" w:right="1134" w:bottom="1134" w:left="1134" w:header="709" w:footer="709" w:gutter="0"/>
          <w:cols w:space="708"/>
          <w:titlePg/>
          <w:docGrid w:linePitch="360"/>
        </w:sectPr>
      </w:pPr>
      <w:r w:rsidRPr="0025129B">
        <w:br w:type="page"/>
      </w:r>
    </w:p>
    <w:p w14:paraId="19F0E90E" w14:textId="77777777" w:rsidR="00700E8E" w:rsidRPr="0025129B" w:rsidRDefault="00700E8E" w:rsidP="00700E8E">
      <w:pPr>
        <w:pStyle w:val="Ttulo1"/>
      </w:pPr>
      <w:bookmarkStart w:id="13" w:name="_Toc352840376"/>
      <w:bookmarkStart w:id="14" w:name="_Toc352841436"/>
      <w:bookmarkStart w:id="15" w:name="_Toc441477188"/>
      <w:r w:rsidRPr="0025129B">
        <w:lastRenderedPageBreak/>
        <w:t>RESUMEN.</w:t>
      </w:r>
      <w:bookmarkEnd w:id="13"/>
      <w:bookmarkEnd w:id="14"/>
      <w:bookmarkEnd w:id="15"/>
    </w:p>
    <w:p w14:paraId="4A296FC3" w14:textId="77777777" w:rsidR="00700E8E" w:rsidRPr="0025129B" w:rsidRDefault="00700E8E" w:rsidP="00700E8E">
      <w:pPr>
        <w:jc w:val="left"/>
        <w:rPr>
          <w:rFonts w:cstheme="minorHAnsi"/>
          <w:b/>
          <w:sz w:val="20"/>
          <w:szCs w:val="20"/>
        </w:rPr>
      </w:pPr>
    </w:p>
    <w:p w14:paraId="37A32773" w14:textId="78F63B02" w:rsidR="009F6942" w:rsidRDefault="009F6942" w:rsidP="009F6942">
      <w:pPr>
        <w:rPr>
          <w:rFonts w:ascii="Calibri" w:hAnsi="Calibri" w:cs="Calibri"/>
          <w:sz w:val="20"/>
          <w:szCs w:val="20"/>
        </w:rPr>
      </w:pPr>
      <w:r w:rsidRPr="009F6942">
        <w:rPr>
          <w:rFonts w:ascii="Calibri" w:hAnsi="Calibri" w:cs="Calibri"/>
          <w:sz w:val="20"/>
          <w:szCs w:val="20"/>
        </w:rPr>
        <w:t>El presente documento da cuenta de la</w:t>
      </w:r>
      <w:r>
        <w:rPr>
          <w:rFonts w:ascii="Calibri" w:hAnsi="Calibri" w:cs="Calibri"/>
          <w:sz w:val="20"/>
          <w:szCs w:val="20"/>
        </w:rPr>
        <w:t>s inspecciones</w:t>
      </w:r>
      <w:r w:rsidRPr="009F6942">
        <w:rPr>
          <w:rFonts w:ascii="Calibri" w:hAnsi="Calibri" w:cs="Calibri"/>
          <w:sz w:val="20"/>
          <w:szCs w:val="20"/>
        </w:rPr>
        <w:t xml:space="preserve"> ambiental</w:t>
      </w:r>
      <w:r>
        <w:rPr>
          <w:rFonts w:ascii="Calibri" w:hAnsi="Calibri" w:cs="Calibri"/>
          <w:sz w:val="20"/>
          <w:szCs w:val="20"/>
        </w:rPr>
        <w:t>es</w:t>
      </w:r>
      <w:r w:rsidRPr="009F6942">
        <w:rPr>
          <w:rFonts w:ascii="Calibri" w:hAnsi="Calibri" w:cs="Calibri"/>
          <w:sz w:val="20"/>
          <w:szCs w:val="20"/>
        </w:rPr>
        <w:t xml:space="preserve"> realizada</w:t>
      </w:r>
      <w:r>
        <w:rPr>
          <w:rFonts w:ascii="Calibri" w:hAnsi="Calibri" w:cs="Calibri"/>
          <w:sz w:val="20"/>
          <w:szCs w:val="20"/>
        </w:rPr>
        <w:t>s</w:t>
      </w:r>
      <w:r w:rsidRPr="009F6942">
        <w:rPr>
          <w:rFonts w:ascii="Calibri" w:hAnsi="Calibri" w:cs="Calibri"/>
          <w:sz w:val="20"/>
          <w:szCs w:val="20"/>
        </w:rPr>
        <w:t xml:space="preserve"> por la Superintendencia del Medio Ambiente (SMA), junto a profesionales del SAG, SERNAGEOMIN, DIRECTEMAR</w:t>
      </w:r>
      <w:r>
        <w:rPr>
          <w:rFonts w:ascii="Calibri" w:hAnsi="Calibri" w:cs="Calibri"/>
          <w:sz w:val="20"/>
          <w:szCs w:val="20"/>
        </w:rPr>
        <w:t>, Vialidad</w:t>
      </w:r>
      <w:r w:rsidRPr="009F6942">
        <w:rPr>
          <w:rFonts w:ascii="Calibri" w:hAnsi="Calibri" w:cs="Calibri"/>
          <w:sz w:val="20"/>
          <w:szCs w:val="20"/>
        </w:rPr>
        <w:t xml:space="preserve"> y SEREMI de Salud, </w:t>
      </w:r>
      <w:r>
        <w:rPr>
          <w:rFonts w:ascii="Calibri" w:hAnsi="Calibri" w:cs="Calibri"/>
          <w:sz w:val="20"/>
          <w:szCs w:val="20"/>
        </w:rPr>
        <w:t>todos de la R</w:t>
      </w:r>
      <w:r w:rsidRPr="009F6942">
        <w:rPr>
          <w:rFonts w:ascii="Calibri" w:hAnsi="Calibri" w:cs="Calibri"/>
          <w:sz w:val="20"/>
          <w:szCs w:val="20"/>
        </w:rPr>
        <w:t>egión</w:t>
      </w:r>
      <w:r>
        <w:rPr>
          <w:rFonts w:ascii="Calibri" w:hAnsi="Calibri" w:cs="Calibri"/>
          <w:sz w:val="20"/>
          <w:szCs w:val="20"/>
        </w:rPr>
        <w:t xml:space="preserve"> de</w:t>
      </w:r>
      <w:r w:rsidRPr="009F6942">
        <w:rPr>
          <w:rFonts w:ascii="Calibri" w:hAnsi="Calibri" w:cs="Calibri"/>
          <w:sz w:val="20"/>
          <w:szCs w:val="20"/>
        </w:rPr>
        <w:t xml:space="preserve"> Atacama a las instalaciones del titular Compañía Minera de</w:t>
      </w:r>
      <w:r>
        <w:rPr>
          <w:rFonts w:ascii="Calibri" w:hAnsi="Calibri" w:cs="Calibri"/>
          <w:sz w:val="20"/>
          <w:szCs w:val="20"/>
        </w:rPr>
        <w:t xml:space="preserve">l Pacífico (CMP) en particular a Planta de Pellets, Mina Los Colorados y al tramo de la línea férrea que conecta ambas instalaciones. </w:t>
      </w:r>
      <w:r w:rsidRPr="009F6942">
        <w:rPr>
          <w:rFonts w:ascii="Calibri" w:hAnsi="Calibri" w:cs="Calibri"/>
          <w:sz w:val="20"/>
          <w:szCs w:val="20"/>
        </w:rPr>
        <w:t xml:space="preserve">La actividad fue desarrollada durante los días </w:t>
      </w:r>
      <w:r>
        <w:rPr>
          <w:rFonts w:ascii="Calibri" w:hAnsi="Calibri" w:cs="Calibri"/>
          <w:sz w:val="20"/>
          <w:szCs w:val="20"/>
        </w:rPr>
        <w:t>29 y 30 de septiembre de 2015, y 11 de noviembre del mismo año</w:t>
      </w:r>
      <w:r w:rsidRPr="009F6942">
        <w:rPr>
          <w:rFonts w:ascii="Calibri" w:hAnsi="Calibri" w:cs="Calibri"/>
          <w:sz w:val="20"/>
          <w:szCs w:val="20"/>
        </w:rPr>
        <w:t>.</w:t>
      </w:r>
      <w:r>
        <w:rPr>
          <w:rFonts w:ascii="Calibri" w:hAnsi="Calibri" w:cs="Calibri"/>
          <w:sz w:val="20"/>
          <w:szCs w:val="20"/>
        </w:rPr>
        <w:t xml:space="preserve"> Además incorpora </w:t>
      </w:r>
      <w:r w:rsidR="00124771">
        <w:rPr>
          <w:rFonts w:ascii="Calibri" w:hAnsi="Calibri" w:cs="Calibri"/>
          <w:sz w:val="20"/>
          <w:szCs w:val="20"/>
        </w:rPr>
        <w:t xml:space="preserve">como insumo </w:t>
      </w:r>
      <w:r>
        <w:rPr>
          <w:rFonts w:ascii="Calibri" w:hAnsi="Calibri" w:cs="Calibri"/>
          <w:sz w:val="20"/>
          <w:szCs w:val="20"/>
        </w:rPr>
        <w:t xml:space="preserve">antecedentes levantados </w:t>
      </w:r>
      <w:r w:rsidR="00C766DB">
        <w:rPr>
          <w:rFonts w:ascii="Calibri" w:hAnsi="Calibri" w:cs="Calibri"/>
          <w:sz w:val="20"/>
          <w:szCs w:val="20"/>
        </w:rPr>
        <w:t xml:space="preserve">durante la inspección de julio del año 2013, </w:t>
      </w:r>
      <w:r w:rsidR="00D90605">
        <w:rPr>
          <w:rFonts w:ascii="Calibri" w:hAnsi="Calibri" w:cs="Calibri"/>
          <w:sz w:val="20"/>
          <w:szCs w:val="20"/>
        </w:rPr>
        <w:t xml:space="preserve">contenidos en el </w:t>
      </w:r>
      <w:r w:rsidR="00C766DB">
        <w:rPr>
          <w:rFonts w:ascii="Calibri" w:hAnsi="Calibri" w:cs="Calibri"/>
          <w:sz w:val="20"/>
          <w:szCs w:val="20"/>
        </w:rPr>
        <w:t xml:space="preserve">expediente </w:t>
      </w:r>
      <w:r w:rsidR="0071528A">
        <w:rPr>
          <w:rFonts w:ascii="Calibri" w:hAnsi="Calibri" w:cs="Calibri"/>
          <w:sz w:val="20"/>
          <w:szCs w:val="20"/>
        </w:rPr>
        <w:t>N°: DFZ</w:t>
      </w:r>
      <w:r w:rsidR="00C766DB">
        <w:rPr>
          <w:rFonts w:ascii="Calibri" w:hAnsi="Calibri" w:cs="Calibri"/>
          <w:sz w:val="20"/>
          <w:szCs w:val="20"/>
        </w:rPr>
        <w:t>-2013-627-III-RCA-IA</w:t>
      </w:r>
      <w:r w:rsidR="00D90605">
        <w:rPr>
          <w:rFonts w:ascii="Calibri" w:hAnsi="Calibri" w:cs="Calibri"/>
          <w:sz w:val="20"/>
          <w:szCs w:val="20"/>
        </w:rPr>
        <w:t>, derivado a la División de Sanción y Cumplimiento de esta Superintendencia</w:t>
      </w:r>
      <w:r w:rsidR="00124771">
        <w:rPr>
          <w:rFonts w:ascii="Calibri" w:hAnsi="Calibri" w:cs="Calibri"/>
          <w:sz w:val="20"/>
          <w:szCs w:val="20"/>
        </w:rPr>
        <w:t xml:space="preserve"> durante el año 2014</w:t>
      </w:r>
      <w:r w:rsidR="00C766DB">
        <w:rPr>
          <w:rFonts w:ascii="Calibri" w:hAnsi="Calibri" w:cs="Calibri"/>
          <w:sz w:val="20"/>
          <w:szCs w:val="20"/>
        </w:rPr>
        <w:t>.</w:t>
      </w:r>
    </w:p>
    <w:p w14:paraId="0986AD59" w14:textId="77777777" w:rsidR="00C766DB" w:rsidRDefault="00C766DB" w:rsidP="009F6942">
      <w:pPr>
        <w:rPr>
          <w:rFonts w:ascii="Calibri" w:hAnsi="Calibri" w:cs="Calibri"/>
          <w:sz w:val="20"/>
          <w:szCs w:val="20"/>
        </w:rPr>
      </w:pPr>
    </w:p>
    <w:p w14:paraId="32B17617" w14:textId="4D17AEC1" w:rsidR="00243E4C" w:rsidRDefault="00700E8E" w:rsidP="00700E8E">
      <w:pPr>
        <w:autoSpaceDE w:val="0"/>
        <w:autoSpaceDN w:val="0"/>
        <w:adjustRightInd w:val="0"/>
        <w:rPr>
          <w:rFonts w:cstheme="minorHAnsi"/>
          <w:sz w:val="20"/>
          <w:szCs w:val="20"/>
        </w:rPr>
      </w:pPr>
      <w:r w:rsidRPr="00700E8E">
        <w:rPr>
          <w:rFonts w:cstheme="minorHAnsi"/>
          <w:sz w:val="20"/>
          <w:szCs w:val="20"/>
        </w:rPr>
        <w:t xml:space="preserve">La Planta Peletizadora de Minerales de Hierro “Planta Pellets”, </w:t>
      </w:r>
      <w:r w:rsidR="00DC6406">
        <w:rPr>
          <w:rFonts w:cstheme="minorHAnsi"/>
          <w:sz w:val="20"/>
          <w:szCs w:val="20"/>
        </w:rPr>
        <w:t xml:space="preserve">está </w:t>
      </w:r>
      <w:r w:rsidRPr="00700E8E">
        <w:rPr>
          <w:rFonts w:cstheme="minorHAnsi"/>
          <w:sz w:val="20"/>
          <w:szCs w:val="20"/>
        </w:rPr>
        <w:t>ubicada en el Puerto de Huasco</w:t>
      </w:r>
      <w:r w:rsidR="00DC6406">
        <w:rPr>
          <w:rFonts w:cstheme="minorHAnsi"/>
          <w:sz w:val="20"/>
          <w:szCs w:val="20"/>
        </w:rPr>
        <w:t xml:space="preserve"> y</w:t>
      </w:r>
      <w:r w:rsidRPr="00700E8E">
        <w:rPr>
          <w:rFonts w:cstheme="minorHAnsi"/>
          <w:sz w:val="20"/>
          <w:szCs w:val="20"/>
        </w:rPr>
        <w:t xml:space="preserve"> opera de</w:t>
      </w:r>
      <w:r w:rsidR="00A872B4">
        <w:rPr>
          <w:rFonts w:cstheme="minorHAnsi"/>
          <w:sz w:val="20"/>
          <w:szCs w:val="20"/>
        </w:rPr>
        <w:t xml:space="preserve">sde el año 1977. Su </w:t>
      </w:r>
      <w:r w:rsidRPr="00700E8E">
        <w:rPr>
          <w:rFonts w:cstheme="minorHAnsi"/>
          <w:sz w:val="20"/>
          <w:szCs w:val="20"/>
        </w:rPr>
        <w:t xml:space="preserve">objetivo, es la producción de aglomerados de minerales de hierro, en forma de esferas denominadas pellets. Adicionalmente, se produce concentrado magnético de alta ley, denominado pellet feed y un subproducto de la Peletización, denominado pellet chips. </w:t>
      </w:r>
    </w:p>
    <w:p w14:paraId="5D0C198F" w14:textId="77777777" w:rsidR="00243E4C" w:rsidRDefault="00243E4C" w:rsidP="00700E8E">
      <w:pPr>
        <w:autoSpaceDE w:val="0"/>
        <w:autoSpaceDN w:val="0"/>
        <w:adjustRightInd w:val="0"/>
        <w:rPr>
          <w:rFonts w:cstheme="minorHAnsi"/>
          <w:sz w:val="20"/>
          <w:szCs w:val="20"/>
        </w:rPr>
      </w:pPr>
    </w:p>
    <w:p w14:paraId="343D6E8C" w14:textId="39EC99C9" w:rsidR="00700E8E" w:rsidRDefault="00700E8E" w:rsidP="00B04317">
      <w:pPr>
        <w:autoSpaceDE w:val="0"/>
        <w:autoSpaceDN w:val="0"/>
        <w:adjustRightInd w:val="0"/>
        <w:rPr>
          <w:rFonts w:cstheme="minorHAnsi"/>
          <w:sz w:val="20"/>
          <w:szCs w:val="20"/>
        </w:rPr>
      </w:pPr>
      <w:r w:rsidRPr="00700E8E">
        <w:rPr>
          <w:rFonts w:cstheme="minorHAnsi"/>
          <w:sz w:val="20"/>
          <w:szCs w:val="20"/>
        </w:rPr>
        <w:t xml:space="preserve">El mineral de hierro con que se alimentan los procesos de la Planta proviene, entre otras, desde </w:t>
      </w:r>
      <w:r w:rsidR="002F3B2C">
        <w:rPr>
          <w:rFonts w:cstheme="minorHAnsi"/>
          <w:sz w:val="20"/>
          <w:szCs w:val="20"/>
        </w:rPr>
        <w:t>Mina</w:t>
      </w:r>
      <w:r w:rsidRPr="00700E8E">
        <w:rPr>
          <w:rFonts w:cstheme="minorHAnsi"/>
          <w:sz w:val="20"/>
          <w:szCs w:val="20"/>
        </w:rPr>
        <w:t xml:space="preserve"> Los Colorados</w:t>
      </w:r>
      <w:r w:rsidR="000E36B1">
        <w:rPr>
          <w:rFonts w:cstheme="minorHAnsi"/>
          <w:sz w:val="20"/>
          <w:szCs w:val="20"/>
        </w:rPr>
        <w:t>;</w:t>
      </w:r>
      <w:r w:rsidRPr="00700E8E">
        <w:rPr>
          <w:rFonts w:cstheme="minorHAnsi"/>
          <w:sz w:val="20"/>
          <w:szCs w:val="20"/>
        </w:rPr>
        <w:t xml:space="preserve"> inicialmente </w:t>
      </w:r>
      <w:r w:rsidR="000E36B1" w:rsidRPr="00700E8E">
        <w:rPr>
          <w:rFonts w:cstheme="minorHAnsi"/>
          <w:sz w:val="20"/>
          <w:szCs w:val="20"/>
        </w:rPr>
        <w:t>ingresaba</w:t>
      </w:r>
      <w:r w:rsidR="000E36B1">
        <w:rPr>
          <w:rFonts w:cstheme="minorHAnsi"/>
          <w:sz w:val="20"/>
          <w:szCs w:val="20"/>
        </w:rPr>
        <w:t>n</w:t>
      </w:r>
      <w:r w:rsidR="000E36B1" w:rsidRPr="00700E8E">
        <w:rPr>
          <w:rFonts w:cstheme="minorHAnsi"/>
          <w:sz w:val="20"/>
          <w:szCs w:val="20"/>
        </w:rPr>
        <w:t xml:space="preserve"> por vía ferroviaria </w:t>
      </w:r>
      <w:r w:rsidRPr="00700E8E">
        <w:rPr>
          <w:rFonts w:cstheme="minorHAnsi"/>
          <w:sz w:val="20"/>
          <w:szCs w:val="20"/>
        </w:rPr>
        <w:t>7 Mt/año de preconcentrado.</w:t>
      </w:r>
      <w:r w:rsidR="00243E4C">
        <w:rPr>
          <w:rFonts w:cstheme="minorHAnsi"/>
          <w:sz w:val="20"/>
          <w:szCs w:val="20"/>
        </w:rPr>
        <w:t xml:space="preserve"> </w:t>
      </w:r>
      <w:r w:rsidRPr="00700E8E">
        <w:rPr>
          <w:rFonts w:cstheme="minorHAnsi"/>
          <w:sz w:val="20"/>
          <w:szCs w:val="20"/>
        </w:rPr>
        <w:t>La Planta cuenta con una planta de Molienda y Concentración Magnética Húmeda para producir pellet feed y una Planta de Peletización para la producción de pellets de diversos tipos. Estos procesos cuentan con las instalaciones auxiliares propias de una operación minero–industrial e instalaciones anexas para el manejo de materia prima y productos</w:t>
      </w:r>
      <w:r w:rsidR="00B04317">
        <w:rPr>
          <w:rFonts w:cstheme="minorHAnsi"/>
          <w:sz w:val="20"/>
          <w:szCs w:val="20"/>
        </w:rPr>
        <w:t xml:space="preserve">, además de un </w:t>
      </w:r>
      <w:r w:rsidR="00B04317" w:rsidRPr="00B04317">
        <w:rPr>
          <w:rFonts w:cstheme="minorHAnsi"/>
          <w:sz w:val="20"/>
          <w:szCs w:val="20"/>
        </w:rPr>
        <w:t>sistema de descarga de relaves</w:t>
      </w:r>
      <w:r w:rsidR="00B04317">
        <w:rPr>
          <w:rFonts w:cstheme="minorHAnsi"/>
          <w:sz w:val="20"/>
          <w:szCs w:val="20"/>
        </w:rPr>
        <w:t xml:space="preserve"> que durante el período </w:t>
      </w:r>
      <w:r w:rsidR="00B04317" w:rsidRPr="00B04317">
        <w:rPr>
          <w:rFonts w:cstheme="minorHAnsi"/>
          <w:sz w:val="20"/>
          <w:szCs w:val="20"/>
        </w:rPr>
        <w:t xml:space="preserve">1978 y 1993 </w:t>
      </w:r>
      <w:r w:rsidR="00B04317">
        <w:rPr>
          <w:rFonts w:cstheme="minorHAnsi"/>
          <w:sz w:val="20"/>
          <w:szCs w:val="20"/>
        </w:rPr>
        <w:t>descargaba directamente</w:t>
      </w:r>
      <w:r w:rsidR="00B04317" w:rsidRPr="00B04317">
        <w:rPr>
          <w:rFonts w:cstheme="minorHAnsi"/>
          <w:sz w:val="20"/>
          <w:szCs w:val="20"/>
        </w:rPr>
        <w:t xml:space="preserve"> en la zona intermareal de Ensenada</w:t>
      </w:r>
      <w:r w:rsidR="00B04317">
        <w:rPr>
          <w:rFonts w:cstheme="minorHAnsi"/>
          <w:sz w:val="20"/>
          <w:szCs w:val="20"/>
        </w:rPr>
        <w:t xml:space="preserve"> </w:t>
      </w:r>
      <w:r w:rsidR="00B04317" w:rsidRPr="00B04317">
        <w:rPr>
          <w:rFonts w:cstheme="minorHAnsi"/>
          <w:sz w:val="20"/>
          <w:szCs w:val="20"/>
        </w:rPr>
        <w:t>Chapaco</w:t>
      </w:r>
      <w:r w:rsidR="00B04317">
        <w:rPr>
          <w:rFonts w:cstheme="minorHAnsi"/>
          <w:sz w:val="20"/>
          <w:szCs w:val="20"/>
        </w:rPr>
        <w:t>, a partir del año 1994 se modificó la profundidad de depositación a 25 m</w:t>
      </w:r>
      <w:r w:rsidRPr="00700E8E">
        <w:rPr>
          <w:rFonts w:cstheme="minorHAnsi"/>
          <w:sz w:val="20"/>
          <w:szCs w:val="20"/>
        </w:rPr>
        <w:t xml:space="preserve">. </w:t>
      </w:r>
    </w:p>
    <w:p w14:paraId="33C6C468" w14:textId="77777777" w:rsidR="00243E4C" w:rsidRPr="00700E8E" w:rsidRDefault="00243E4C" w:rsidP="00700E8E">
      <w:pPr>
        <w:autoSpaceDE w:val="0"/>
        <w:autoSpaceDN w:val="0"/>
        <w:adjustRightInd w:val="0"/>
        <w:rPr>
          <w:rFonts w:cstheme="minorHAnsi"/>
          <w:sz w:val="20"/>
          <w:szCs w:val="20"/>
        </w:rPr>
      </w:pPr>
    </w:p>
    <w:p w14:paraId="6B69918F" w14:textId="1E2E66FA" w:rsidR="00700E8E" w:rsidRPr="00700E8E" w:rsidRDefault="00700E8E" w:rsidP="00700E8E">
      <w:pPr>
        <w:autoSpaceDE w:val="0"/>
        <w:autoSpaceDN w:val="0"/>
        <w:adjustRightInd w:val="0"/>
        <w:rPr>
          <w:rFonts w:cstheme="minorHAnsi"/>
          <w:sz w:val="20"/>
          <w:szCs w:val="20"/>
        </w:rPr>
      </w:pPr>
      <w:r w:rsidRPr="00700E8E">
        <w:rPr>
          <w:rFonts w:cstheme="minorHAnsi"/>
          <w:sz w:val="20"/>
          <w:szCs w:val="20"/>
        </w:rPr>
        <w:t xml:space="preserve">Para </w:t>
      </w:r>
      <w:r w:rsidR="000604F0">
        <w:rPr>
          <w:rFonts w:cstheme="minorHAnsi"/>
          <w:sz w:val="20"/>
          <w:szCs w:val="20"/>
        </w:rPr>
        <w:t xml:space="preserve">realizar </w:t>
      </w:r>
      <w:r w:rsidRPr="00700E8E">
        <w:rPr>
          <w:rFonts w:cstheme="minorHAnsi"/>
          <w:sz w:val="20"/>
          <w:szCs w:val="20"/>
        </w:rPr>
        <w:t xml:space="preserve">el embarque de sus minerales, </w:t>
      </w:r>
      <w:r w:rsidR="000604F0">
        <w:rPr>
          <w:rFonts w:cstheme="minorHAnsi"/>
          <w:sz w:val="20"/>
          <w:szCs w:val="20"/>
        </w:rPr>
        <w:t xml:space="preserve">Planta Pellets </w:t>
      </w:r>
      <w:r w:rsidRPr="00700E8E">
        <w:rPr>
          <w:rFonts w:cstheme="minorHAnsi"/>
          <w:sz w:val="20"/>
          <w:szCs w:val="20"/>
        </w:rPr>
        <w:t xml:space="preserve">utiliza las instalaciones del Terminal Marítimo Guacolda II, el cual corresponde a un Muelle Mecanizado </w:t>
      </w:r>
      <w:r w:rsidR="000604F0" w:rsidRPr="00700E8E">
        <w:rPr>
          <w:rFonts w:cstheme="minorHAnsi"/>
          <w:sz w:val="20"/>
          <w:szCs w:val="20"/>
        </w:rPr>
        <w:t xml:space="preserve">ubicado en el extremo poniente de la </w:t>
      </w:r>
      <w:r w:rsidR="000604F0" w:rsidRPr="00F4538D">
        <w:rPr>
          <w:rFonts w:cstheme="minorHAnsi"/>
          <w:color w:val="000000" w:themeColor="text1"/>
          <w:sz w:val="20"/>
          <w:szCs w:val="20"/>
        </w:rPr>
        <w:t>Bahía</w:t>
      </w:r>
      <w:r w:rsidR="002F3B2C" w:rsidRPr="00F4538D">
        <w:rPr>
          <w:rFonts w:cstheme="minorHAnsi"/>
          <w:color w:val="000000" w:themeColor="text1"/>
          <w:sz w:val="20"/>
          <w:szCs w:val="20"/>
        </w:rPr>
        <w:t xml:space="preserve"> </w:t>
      </w:r>
      <w:r w:rsidR="00F4538D" w:rsidRPr="00F4538D">
        <w:rPr>
          <w:rFonts w:cstheme="minorHAnsi"/>
          <w:color w:val="000000" w:themeColor="text1"/>
          <w:sz w:val="20"/>
          <w:szCs w:val="20"/>
        </w:rPr>
        <w:t>de Huasco</w:t>
      </w:r>
      <w:r w:rsidR="000604F0" w:rsidRPr="00F4538D">
        <w:rPr>
          <w:rFonts w:cstheme="minorHAnsi"/>
          <w:color w:val="000000" w:themeColor="text1"/>
          <w:sz w:val="20"/>
          <w:szCs w:val="20"/>
        </w:rPr>
        <w:t xml:space="preserve">, al norte </w:t>
      </w:r>
      <w:r w:rsidR="000604F0" w:rsidRPr="00700E8E">
        <w:rPr>
          <w:rFonts w:cstheme="minorHAnsi"/>
          <w:sz w:val="20"/>
          <w:szCs w:val="20"/>
        </w:rPr>
        <w:t>de la Planta</w:t>
      </w:r>
      <w:r w:rsidR="000604F0">
        <w:rPr>
          <w:rFonts w:cstheme="minorHAnsi"/>
          <w:sz w:val="20"/>
          <w:szCs w:val="20"/>
        </w:rPr>
        <w:t>,</w:t>
      </w:r>
      <w:r w:rsidR="000604F0" w:rsidRPr="00700E8E">
        <w:rPr>
          <w:rFonts w:cstheme="minorHAnsi"/>
          <w:sz w:val="20"/>
          <w:szCs w:val="20"/>
        </w:rPr>
        <w:t xml:space="preserve"> </w:t>
      </w:r>
      <w:r w:rsidRPr="00700E8E">
        <w:rPr>
          <w:rFonts w:cstheme="minorHAnsi"/>
          <w:sz w:val="20"/>
          <w:szCs w:val="20"/>
        </w:rPr>
        <w:t xml:space="preserve">que permite el atraque </w:t>
      </w:r>
      <w:r w:rsidR="000604F0">
        <w:rPr>
          <w:rFonts w:cstheme="minorHAnsi"/>
          <w:sz w:val="20"/>
          <w:szCs w:val="20"/>
        </w:rPr>
        <w:t>de</w:t>
      </w:r>
      <w:r w:rsidR="000604F0" w:rsidRPr="00700E8E">
        <w:rPr>
          <w:rFonts w:cstheme="minorHAnsi"/>
          <w:sz w:val="20"/>
          <w:szCs w:val="20"/>
        </w:rPr>
        <w:t xml:space="preserve"> </w:t>
      </w:r>
      <w:r w:rsidRPr="00700E8E">
        <w:rPr>
          <w:rFonts w:cstheme="minorHAnsi"/>
          <w:sz w:val="20"/>
          <w:szCs w:val="20"/>
        </w:rPr>
        <w:t xml:space="preserve">naves mayores. </w:t>
      </w:r>
    </w:p>
    <w:p w14:paraId="4C021B9A" w14:textId="77777777" w:rsidR="00700E8E" w:rsidRDefault="00700E8E" w:rsidP="00700E8E">
      <w:pPr>
        <w:autoSpaceDE w:val="0"/>
        <w:autoSpaceDN w:val="0"/>
        <w:adjustRightInd w:val="0"/>
        <w:rPr>
          <w:rFonts w:cstheme="minorHAnsi"/>
          <w:sz w:val="20"/>
          <w:szCs w:val="20"/>
        </w:rPr>
      </w:pPr>
    </w:p>
    <w:p w14:paraId="07E9B824" w14:textId="68AB615A" w:rsidR="00243E4C" w:rsidRDefault="00243E4C" w:rsidP="00243E4C">
      <w:pPr>
        <w:autoSpaceDE w:val="0"/>
        <w:autoSpaceDN w:val="0"/>
        <w:adjustRightInd w:val="0"/>
        <w:rPr>
          <w:rFonts w:cstheme="minorHAnsi"/>
          <w:sz w:val="20"/>
          <w:szCs w:val="20"/>
        </w:rPr>
      </w:pPr>
      <w:r w:rsidRPr="00243E4C">
        <w:rPr>
          <w:rFonts w:cstheme="minorHAnsi"/>
          <w:sz w:val="20"/>
          <w:szCs w:val="20"/>
        </w:rPr>
        <w:t xml:space="preserve">Durante el primer proceso de evaluación ambiental, </w:t>
      </w:r>
      <w:r w:rsidRPr="00243E4C">
        <w:rPr>
          <w:rFonts w:cstheme="minorHAnsi"/>
          <w:bCs/>
          <w:sz w:val="20"/>
          <w:szCs w:val="20"/>
        </w:rPr>
        <w:t>RCA N° 35/2001</w:t>
      </w:r>
      <w:r w:rsidRPr="00243E4C">
        <w:rPr>
          <w:rFonts w:cstheme="minorHAnsi"/>
          <w:sz w:val="20"/>
          <w:szCs w:val="20"/>
        </w:rPr>
        <w:t>, se aprobaron modificaciones tecnológicas al proceso de moliend</w:t>
      </w:r>
      <w:r w:rsidR="000E36B1">
        <w:rPr>
          <w:rFonts w:cstheme="minorHAnsi"/>
          <w:sz w:val="20"/>
          <w:szCs w:val="20"/>
        </w:rPr>
        <w:t>a y concentración</w:t>
      </w:r>
      <w:r w:rsidR="000604F0">
        <w:rPr>
          <w:rFonts w:cstheme="minorHAnsi"/>
          <w:sz w:val="20"/>
          <w:szCs w:val="20"/>
        </w:rPr>
        <w:t>,</w:t>
      </w:r>
      <w:r w:rsidR="000E36B1">
        <w:rPr>
          <w:rFonts w:cstheme="minorHAnsi"/>
          <w:sz w:val="20"/>
          <w:szCs w:val="20"/>
        </w:rPr>
        <w:t xml:space="preserve"> con el objetiv</w:t>
      </w:r>
      <w:r w:rsidRPr="00243E4C">
        <w:rPr>
          <w:rFonts w:cstheme="minorHAnsi"/>
          <w:sz w:val="20"/>
          <w:szCs w:val="20"/>
        </w:rPr>
        <w:t>o de producir un nuevo tipo de pellet denominado Pellet de Reducción Directa o Pellet Midrex, manteniendo la capacidad productiva. El efluente del proceso</w:t>
      </w:r>
      <w:r w:rsidR="000E36B1">
        <w:rPr>
          <w:rFonts w:cstheme="minorHAnsi"/>
          <w:sz w:val="20"/>
          <w:szCs w:val="20"/>
        </w:rPr>
        <w:t>,</w:t>
      </w:r>
      <w:r w:rsidRPr="00243E4C">
        <w:rPr>
          <w:rFonts w:cstheme="minorHAnsi"/>
          <w:sz w:val="20"/>
          <w:szCs w:val="20"/>
        </w:rPr>
        <w:t xml:space="preserve"> constituido por colas de la etapa de flotac</w:t>
      </w:r>
      <w:r w:rsidR="000E36B1">
        <w:rPr>
          <w:rFonts w:cstheme="minorHAnsi"/>
          <w:sz w:val="20"/>
          <w:szCs w:val="20"/>
        </w:rPr>
        <w:t xml:space="preserve">ión, es </w:t>
      </w:r>
      <w:r w:rsidRPr="00243E4C">
        <w:rPr>
          <w:rFonts w:cstheme="minorHAnsi"/>
          <w:sz w:val="20"/>
          <w:szCs w:val="20"/>
        </w:rPr>
        <w:t>enviad</w:t>
      </w:r>
      <w:r w:rsidR="000E36B1">
        <w:rPr>
          <w:rFonts w:cstheme="minorHAnsi"/>
          <w:sz w:val="20"/>
          <w:szCs w:val="20"/>
        </w:rPr>
        <w:t>o</w:t>
      </w:r>
      <w:r w:rsidRPr="00243E4C">
        <w:rPr>
          <w:rFonts w:cstheme="minorHAnsi"/>
          <w:sz w:val="20"/>
          <w:szCs w:val="20"/>
        </w:rPr>
        <w:t xml:space="preserve"> al cajón de traspaso del sistema de disposición submarina de colas, uniéndose a las colas producidas en el proceso de la planta de pellets</w:t>
      </w:r>
      <w:r w:rsidR="00B04317">
        <w:rPr>
          <w:rFonts w:cstheme="minorHAnsi"/>
          <w:sz w:val="20"/>
          <w:szCs w:val="20"/>
        </w:rPr>
        <w:t xml:space="preserve"> para ser posteriormente descargado </w:t>
      </w:r>
      <w:r w:rsidR="00B04317" w:rsidRPr="00B04317">
        <w:rPr>
          <w:rFonts w:cstheme="minorHAnsi"/>
          <w:sz w:val="20"/>
          <w:szCs w:val="20"/>
        </w:rPr>
        <w:t>al mar en Ensenada Chapaco</w:t>
      </w:r>
      <w:r w:rsidR="009A7461" w:rsidRPr="009A7461">
        <w:rPr>
          <w:rFonts w:cstheme="minorHAnsi"/>
          <w:sz w:val="20"/>
          <w:szCs w:val="20"/>
        </w:rPr>
        <w:t xml:space="preserve"> </w:t>
      </w:r>
      <w:r w:rsidR="009A7461">
        <w:rPr>
          <w:rFonts w:cstheme="minorHAnsi"/>
          <w:sz w:val="20"/>
          <w:szCs w:val="20"/>
        </w:rPr>
        <w:t xml:space="preserve">a una </w:t>
      </w:r>
      <w:r w:rsidR="00242090">
        <w:rPr>
          <w:rFonts w:cstheme="minorHAnsi"/>
          <w:sz w:val="20"/>
          <w:szCs w:val="20"/>
        </w:rPr>
        <w:t>profundidad de de</w:t>
      </w:r>
      <w:r w:rsidR="009A7461" w:rsidRPr="009A7461">
        <w:rPr>
          <w:rFonts w:cstheme="minorHAnsi"/>
          <w:sz w:val="20"/>
          <w:szCs w:val="20"/>
        </w:rPr>
        <w:t xml:space="preserve">positación </w:t>
      </w:r>
      <w:r w:rsidR="009A7461">
        <w:rPr>
          <w:rFonts w:cstheme="minorHAnsi"/>
          <w:sz w:val="20"/>
          <w:szCs w:val="20"/>
        </w:rPr>
        <w:t>de</w:t>
      </w:r>
      <w:r w:rsidR="009A7461" w:rsidRPr="009A7461">
        <w:rPr>
          <w:rFonts w:cstheme="minorHAnsi"/>
          <w:sz w:val="20"/>
          <w:szCs w:val="20"/>
        </w:rPr>
        <w:t xml:space="preserve"> </w:t>
      </w:r>
      <w:r w:rsidR="00242090">
        <w:rPr>
          <w:rFonts w:cstheme="minorHAnsi"/>
          <w:sz w:val="20"/>
          <w:szCs w:val="20"/>
        </w:rPr>
        <w:t>3</w:t>
      </w:r>
      <w:r w:rsidR="009A7461" w:rsidRPr="00242090">
        <w:rPr>
          <w:rFonts w:cstheme="minorHAnsi"/>
          <w:sz w:val="20"/>
          <w:szCs w:val="20"/>
        </w:rPr>
        <w:t>5</w:t>
      </w:r>
      <w:r w:rsidR="009A7461" w:rsidRPr="009A7461">
        <w:rPr>
          <w:rFonts w:cstheme="minorHAnsi"/>
          <w:sz w:val="20"/>
          <w:szCs w:val="20"/>
        </w:rPr>
        <w:t xml:space="preserve"> m</w:t>
      </w:r>
      <w:r w:rsidR="00242090">
        <w:rPr>
          <w:rFonts w:cstheme="minorHAnsi"/>
          <w:sz w:val="20"/>
          <w:szCs w:val="20"/>
        </w:rPr>
        <w:t xml:space="preserve"> y más alejado de la costa</w:t>
      </w:r>
      <w:r w:rsidR="0030098C">
        <w:rPr>
          <w:rFonts w:cstheme="minorHAnsi"/>
          <w:sz w:val="20"/>
          <w:szCs w:val="20"/>
        </w:rPr>
        <w:t>, a 300 m</w:t>
      </w:r>
      <w:r w:rsidR="00242090">
        <w:rPr>
          <w:rFonts w:cstheme="minorHAnsi"/>
          <w:sz w:val="20"/>
          <w:szCs w:val="20"/>
        </w:rPr>
        <w:t>, lo cual se concretó en el año 2004</w:t>
      </w:r>
      <w:r w:rsidRPr="00243E4C">
        <w:rPr>
          <w:rFonts w:cstheme="minorHAnsi"/>
          <w:sz w:val="20"/>
          <w:szCs w:val="20"/>
        </w:rPr>
        <w:t>.</w:t>
      </w:r>
    </w:p>
    <w:p w14:paraId="2C4A04B6" w14:textId="77777777" w:rsidR="00243E4C" w:rsidRDefault="00243E4C" w:rsidP="00243E4C">
      <w:pPr>
        <w:autoSpaceDE w:val="0"/>
        <w:autoSpaceDN w:val="0"/>
        <w:adjustRightInd w:val="0"/>
        <w:rPr>
          <w:rFonts w:cstheme="minorHAnsi"/>
          <w:sz w:val="20"/>
          <w:szCs w:val="20"/>
        </w:rPr>
      </w:pPr>
    </w:p>
    <w:p w14:paraId="2EA38678" w14:textId="0A6BC189" w:rsidR="00243E4C" w:rsidRPr="00243E4C" w:rsidRDefault="00243E4C" w:rsidP="00243E4C">
      <w:pPr>
        <w:autoSpaceDE w:val="0"/>
        <w:autoSpaceDN w:val="0"/>
        <w:adjustRightInd w:val="0"/>
        <w:rPr>
          <w:rFonts w:cstheme="minorHAnsi"/>
          <w:sz w:val="20"/>
          <w:szCs w:val="20"/>
        </w:rPr>
      </w:pPr>
      <w:r>
        <w:rPr>
          <w:rFonts w:cstheme="minorHAnsi"/>
          <w:sz w:val="20"/>
          <w:szCs w:val="20"/>
        </w:rPr>
        <w:t>Por otra parte, e</w:t>
      </w:r>
      <w:r w:rsidRPr="00243E4C">
        <w:rPr>
          <w:rFonts w:cstheme="minorHAnsi"/>
          <w:sz w:val="20"/>
          <w:szCs w:val="20"/>
        </w:rPr>
        <w:t xml:space="preserve">l objetivo de la </w:t>
      </w:r>
      <w:r w:rsidRPr="000E36B1">
        <w:rPr>
          <w:rFonts w:cstheme="minorHAnsi"/>
          <w:bCs/>
          <w:sz w:val="20"/>
          <w:szCs w:val="20"/>
        </w:rPr>
        <w:t>RCA N°215/2010</w:t>
      </w:r>
      <w:r w:rsidRPr="00243E4C">
        <w:rPr>
          <w:rFonts w:cstheme="minorHAnsi"/>
          <w:b/>
          <w:bCs/>
          <w:sz w:val="20"/>
          <w:szCs w:val="20"/>
        </w:rPr>
        <w:t xml:space="preserve"> </w:t>
      </w:r>
      <w:r w:rsidR="00F4538D">
        <w:rPr>
          <w:rFonts w:cstheme="minorHAnsi"/>
          <w:sz w:val="20"/>
          <w:szCs w:val="20"/>
        </w:rPr>
        <w:t>fue</w:t>
      </w:r>
      <w:r w:rsidRPr="00243E4C">
        <w:rPr>
          <w:rFonts w:cstheme="minorHAnsi"/>
          <w:sz w:val="20"/>
          <w:szCs w:val="20"/>
        </w:rPr>
        <w:t xml:space="preserve"> aprovechar la infraestructura existente en un área industrial y portuaria consolidada, para aumentar la capacidad de producción de Pellet Feed de la Planta en 2,4 Mton/año, mediante una cuarta línea de molienda, y posteriormente aumentar el valor agregado del Pellet Feed, mediante una segunda línea de Peletización. Lo anterior</w:t>
      </w:r>
      <w:r w:rsidR="00553939">
        <w:rPr>
          <w:rFonts w:cstheme="minorHAnsi"/>
          <w:sz w:val="20"/>
          <w:szCs w:val="20"/>
        </w:rPr>
        <w:t>,</w:t>
      </w:r>
      <w:r w:rsidRPr="00243E4C">
        <w:rPr>
          <w:rFonts w:cstheme="minorHAnsi"/>
          <w:sz w:val="20"/>
          <w:szCs w:val="20"/>
        </w:rPr>
        <w:t xml:space="preserve"> se suma a la producción que actualmente genera el proyecto; es decir, 5,3 Mton/año.</w:t>
      </w:r>
      <w:r w:rsidR="000E36B1">
        <w:rPr>
          <w:rFonts w:cstheme="minorHAnsi"/>
          <w:sz w:val="20"/>
          <w:szCs w:val="20"/>
        </w:rPr>
        <w:t xml:space="preserve"> </w:t>
      </w:r>
      <w:r w:rsidRPr="00243E4C">
        <w:rPr>
          <w:rFonts w:cstheme="minorHAnsi"/>
          <w:sz w:val="20"/>
          <w:szCs w:val="20"/>
        </w:rPr>
        <w:t xml:space="preserve">Las modificaciones a la capacidad de producción de la planta de pellets se llevarán a cabo en dos fases: </w:t>
      </w:r>
    </w:p>
    <w:p w14:paraId="526A86F4" w14:textId="77777777" w:rsidR="000604F0" w:rsidRDefault="000604F0" w:rsidP="000604F0">
      <w:pPr>
        <w:autoSpaceDE w:val="0"/>
        <w:autoSpaceDN w:val="0"/>
        <w:adjustRightInd w:val="0"/>
        <w:ind w:left="720"/>
        <w:rPr>
          <w:rFonts w:cstheme="minorHAnsi"/>
          <w:sz w:val="20"/>
          <w:szCs w:val="20"/>
        </w:rPr>
      </w:pPr>
    </w:p>
    <w:p w14:paraId="5BC824EB" w14:textId="03D5A08A" w:rsidR="00FA1D80" w:rsidRPr="00243E4C" w:rsidRDefault="00FA1D80" w:rsidP="00F96254">
      <w:pPr>
        <w:numPr>
          <w:ilvl w:val="0"/>
          <w:numId w:val="4"/>
        </w:numPr>
        <w:autoSpaceDE w:val="0"/>
        <w:autoSpaceDN w:val="0"/>
        <w:adjustRightInd w:val="0"/>
        <w:rPr>
          <w:rFonts w:cstheme="minorHAnsi"/>
          <w:sz w:val="20"/>
          <w:szCs w:val="20"/>
        </w:rPr>
      </w:pPr>
      <w:r w:rsidRPr="00243E4C">
        <w:rPr>
          <w:rFonts w:cstheme="minorHAnsi"/>
          <w:sz w:val="20"/>
          <w:szCs w:val="20"/>
        </w:rPr>
        <w:t>Fase 1</w:t>
      </w:r>
      <w:r w:rsidR="00553939">
        <w:rPr>
          <w:rFonts w:cstheme="minorHAnsi"/>
          <w:sz w:val="20"/>
          <w:szCs w:val="20"/>
        </w:rPr>
        <w:t>:</w:t>
      </w:r>
      <w:r w:rsidRPr="00243E4C">
        <w:rPr>
          <w:rFonts w:cstheme="minorHAnsi"/>
          <w:sz w:val="20"/>
          <w:szCs w:val="20"/>
        </w:rPr>
        <w:t xml:space="preserve"> </w:t>
      </w:r>
      <w:r w:rsidR="00553939">
        <w:rPr>
          <w:rFonts w:cstheme="minorHAnsi"/>
          <w:sz w:val="20"/>
          <w:szCs w:val="20"/>
        </w:rPr>
        <w:t>C</w:t>
      </w:r>
      <w:r w:rsidR="00553939" w:rsidRPr="00243E4C">
        <w:rPr>
          <w:rFonts w:cstheme="minorHAnsi"/>
          <w:sz w:val="20"/>
          <w:szCs w:val="20"/>
        </w:rPr>
        <w:t>onsider</w:t>
      </w:r>
      <w:r w:rsidR="00553939">
        <w:rPr>
          <w:rFonts w:cstheme="minorHAnsi"/>
          <w:sz w:val="20"/>
          <w:szCs w:val="20"/>
        </w:rPr>
        <w:t>ó</w:t>
      </w:r>
      <w:r w:rsidR="00553939" w:rsidRPr="00243E4C">
        <w:rPr>
          <w:rFonts w:cstheme="minorHAnsi"/>
          <w:sz w:val="20"/>
          <w:szCs w:val="20"/>
        </w:rPr>
        <w:t xml:space="preserve"> </w:t>
      </w:r>
      <w:r w:rsidRPr="00243E4C">
        <w:rPr>
          <w:rFonts w:cstheme="minorHAnsi"/>
          <w:sz w:val="20"/>
          <w:szCs w:val="20"/>
        </w:rPr>
        <w:t xml:space="preserve">la construcción de una cuarta línea de molienda, clasificación y concentración para aumentar la capacidad de producción de pellet feed. </w:t>
      </w:r>
      <w:r w:rsidR="009F6942" w:rsidRPr="009F6942">
        <w:rPr>
          <w:rFonts w:cstheme="minorHAnsi"/>
          <w:sz w:val="20"/>
          <w:szCs w:val="20"/>
        </w:rPr>
        <w:t xml:space="preserve">Según lo informado por el titular durante la inspección del año 2015, </w:t>
      </w:r>
      <w:r w:rsidR="009F6942">
        <w:rPr>
          <w:rFonts w:cstheme="minorHAnsi"/>
          <w:sz w:val="20"/>
          <w:szCs w:val="20"/>
        </w:rPr>
        <w:t>e</w:t>
      </w:r>
      <w:r w:rsidR="00DC6406">
        <w:rPr>
          <w:rFonts w:cstheme="minorHAnsi"/>
          <w:sz w:val="20"/>
          <w:szCs w:val="20"/>
        </w:rPr>
        <w:t>sta fase está completamente terminada.</w:t>
      </w:r>
    </w:p>
    <w:p w14:paraId="283D22E4" w14:textId="00A94993" w:rsidR="00FA1D80" w:rsidRDefault="00FA1D80" w:rsidP="00F96254">
      <w:pPr>
        <w:numPr>
          <w:ilvl w:val="0"/>
          <w:numId w:val="4"/>
        </w:numPr>
        <w:autoSpaceDE w:val="0"/>
        <w:autoSpaceDN w:val="0"/>
        <w:adjustRightInd w:val="0"/>
        <w:rPr>
          <w:rFonts w:cstheme="minorHAnsi"/>
          <w:sz w:val="20"/>
          <w:szCs w:val="20"/>
        </w:rPr>
      </w:pPr>
      <w:r w:rsidRPr="00243E4C">
        <w:rPr>
          <w:rFonts w:cstheme="minorHAnsi"/>
          <w:sz w:val="20"/>
          <w:szCs w:val="20"/>
        </w:rPr>
        <w:t>Fase 2</w:t>
      </w:r>
      <w:r w:rsidR="00553939">
        <w:rPr>
          <w:rFonts w:cstheme="minorHAnsi"/>
          <w:sz w:val="20"/>
          <w:szCs w:val="20"/>
        </w:rPr>
        <w:t>:</w:t>
      </w:r>
      <w:r w:rsidRPr="00243E4C">
        <w:rPr>
          <w:rFonts w:cstheme="minorHAnsi"/>
          <w:sz w:val="20"/>
          <w:szCs w:val="20"/>
        </w:rPr>
        <w:t xml:space="preserve"> </w:t>
      </w:r>
      <w:r w:rsidR="00553939">
        <w:rPr>
          <w:rFonts w:cstheme="minorHAnsi"/>
          <w:sz w:val="20"/>
          <w:szCs w:val="20"/>
        </w:rPr>
        <w:t>C</w:t>
      </w:r>
      <w:r w:rsidR="00FC3417">
        <w:rPr>
          <w:rFonts w:cstheme="minorHAnsi"/>
          <w:sz w:val="20"/>
          <w:szCs w:val="20"/>
        </w:rPr>
        <w:t>onsiderará</w:t>
      </w:r>
      <w:r w:rsidR="00DC6406">
        <w:rPr>
          <w:rFonts w:cstheme="minorHAnsi"/>
          <w:sz w:val="20"/>
          <w:szCs w:val="20"/>
        </w:rPr>
        <w:t xml:space="preserve"> la</w:t>
      </w:r>
      <w:r w:rsidRPr="00243E4C">
        <w:rPr>
          <w:rFonts w:cstheme="minorHAnsi"/>
          <w:sz w:val="20"/>
          <w:szCs w:val="20"/>
        </w:rPr>
        <w:t xml:space="preserve"> construc</w:t>
      </w:r>
      <w:r w:rsidR="00DC6406">
        <w:rPr>
          <w:rFonts w:cstheme="minorHAnsi"/>
          <w:sz w:val="20"/>
          <w:szCs w:val="20"/>
        </w:rPr>
        <w:t>ción de una segunda línea de Pe</w:t>
      </w:r>
      <w:r w:rsidRPr="00243E4C">
        <w:rPr>
          <w:rFonts w:cstheme="minorHAnsi"/>
          <w:sz w:val="20"/>
          <w:szCs w:val="20"/>
        </w:rPr>
        <w:t xml:space="preserve">letización, la cual </w:t>
      </w:r>
      <w:r w:rsidR="00FC3417">
        <w:rPr>
          <w:rFonts w:cstheme="minorHAnsi"/>
          <w:sz w:val="20"/>
          <w:szCs w:val="20"/>
        </w:rPr>
        <w:t>incluirá</w:t>
      </w:r>
      <w:r w:rsidRPr="00243E4C">
        <w:rPr>
          <w:rFonts w:cstheme="minorHAnsi"/>
          <w:sz w:val="20"/>
          <w:szCs w:val="20"/>
        </w:rPr>
        <w:t xml:space="preserve"> un precipitador electrostático para el control de sus emisiones</w:t>
      </w:r>
      <w:r w:rsidR="00F754F2">
        <w:rPr>
          <w:rFonts w:cstheme="minorHAnsi"/>
          <w:sz w:val="20"/>
          <w:szCs w:val="20"/>
        </w:rPr>
        <w:t xml:space="preserve"> en la nueva chimenea 3</w:t>
      </w:r>
      <w:r w:rsidRPr="00243E4C">
        <w:rPr>
          <w:rFonts w:cstheme="minorHAnsi"/>
          <w:sz w:val="20"/>
          <w:szCs w:val="20"/>
        </w:rPr>
        <w:t>.</w:t>
      </w:r>
      <w:r w:rsidR="00243E4C">
        <w:rPr>
          <w:rFonts w:cstheme="minorHAnsi"/>
          <w:sz w:val="20"/>
          <w:szCs w:val="20"/>
        </w:rPr>
        <w:t xml:space="preserve"> </w:t>
      </w:r>
      <w:r w:rsidR="009F6942">
        <w:rPr>
          <w:rFonts w:cstheme="minorHAnsi"/>
          <w:sz w:val="20"/>
          <w:szCs w:val="20"/>
        </w:rPr>
        <w:t xml:space="preserve">Según lo informado por el titular durante la inspección del año 2015, ésta fase </w:t>
      </w:r>
      <w:r w:rsidR="00243E4C" w:rsidRPr="00243E4C">
        <w:rPr>
          <w:rFonts w:cstheme="minorHAnsi"/>
          <w:sz w:val="20"/>
          <w:szCs w:val="20"/>
        </w:rPr>
        <w:t>por razones de mercado</w:t>
      </w:r>
      <w:r w:rsidR="00553939">
        <w:rPr>
          <w:rFonts w:cstheme="minorHAnsi"/>
          <w:sz w:val="20"/>
          <w:szCs w:val="20"/>
        </w:rPr>
        <w:t>,</w:t>
      </w:r>
      <w:r w:rsidR="00243E4C" w:rsidRPr="00243E4C">
        <w:rPr>
          <w:rFonts w:cstheme="minorHAnsi"/>
          <w:sz w:val="20"/>
          <w:szCs w:val="20"/>
        </w:rPr>
        <w:t xml:space="preserve"> no se ha </w:t>
      </w:r>
      <w:r w:rsidR="00243E4C">
        <w:rPr>
          <w:rFonts w:cstheme="minorHAnsi"/>
          <w:sz w:val="20"/>
          <w:szCs w:val="20"/>
        </w:rPr>
        <w:t>construido</w:t>
      </w:r>
      <w:r w:rsidR="00243E4C" w:rsidRPr="00243E4C">
        <w:rPr>
          <w:rFonts w:cstheme="minorHAnsi"/>
          <w:sz w:val="20"/>
          <w:szCs w:val="20"/>
        </w:rPr>
        <w:t xml:space="preserve"> y tampoco </w:t>
      </w:r>
      <w:r w:rsidR="00553939">
        <w:rPr>
          <w:rFonts w:cstheme="minorHAnsi"/>
          <w:sz w:val="20"/>
          <w:szCs w:val="20"/>
        </w:rPr>
        <w:t>se</w:t>
      </w:r>
      <w:r w:rsidR="00553939" w:rsidRPr="00243E4C">
        <w:rPr>
          <w:rFonts w:cstheme="minorHAnsi"/>
          <w:sz w:val="20"/>
          <w:szCs w:val="20"/>
        </w:rPr>
        <w:t xml:space="preserve"> proyec</w:t>
      </w:r>
      <w:r w:rsidR="00553939">
        <w:rPr>
          <w:rFonts w:cstheme="minorHAnsi"/>
          <w:sz w:val="20"/>
          <w:szCs w:val="20"/>
        </w:rPr>
        <w:t>ta</w:t>
      </w:r>
      <w:r w:rsidR="00553939" w:rsidRPr="00243E4C">
        <w:rPr>
          <w:rFonts w:cstheme="minorHAnsi"/>
          <w:sz w:val="20"/>
          <w:szCs w:val="20"/>
        </w:rPr>
        <w:t xml:space="preserve"> </w:t>
      </w:r>
      <w:r w:rsidR="00553939">
        <w:rPr>
          <w:rFonts w:cstheme="minorHAnsi"/>
          <w:sz w:val="20"/>
          <w:szCs w:val="20"/>
        </w:rPr>
        <w:t>su</w:t>
      </w:r>
      <w:r w:rsidR="00553939" w:rsidRPr="00243E4C">
        <w:rPr>
          <w:rFonts w:cstheme="minorHAnsi"/>
          <w:sz w:val="20"/>
          <w:szCs w:val="20"/>
        </w:rPr>
        <w:t xml:space="preserve"> </w:t>
      </w:r>
      <w:r w:rsidR="00243E4C" w:rsidRPr="00243E4C">
        <w:rPr>
          <w:rFonts w:cstheme="minorHAnsi"/>
          <w:sz w:val="20"/>
          <w:szCs w:val="20"/>
        </w:rPr>
        <w:t>construcción</w:t>
      </w:r>
      <w:r w:rsidR="00553939">
        <w:rPr>
          <w:rFonts w:cstheme="minorHAnsi"/>
          <w:sz w:val="20"/>
          <w:szCs w:val="20"/>
        </w:rPr>
        <w:t>,</w:t>
      </w:r>
      <w:r w:rsidR="00243E4C" w:rsidRPr="00243E4C">
        <w:rPr>
          <w:rFonts w:cstheme="minorHAnsi"/>
          <w:sz w:val="20"/>
          <w:szCs w:val="20"/>
        </w:rPr>
        <w:t xml:space="preserve"> </w:t>
      </w:r>
      <w:r w:rsidR="00243E4C">
        <w:rPr>
          <w:rFonts w:cstheme="minorHAnsi"/>
          <w:sz w:val="20"/>
          <w:szCs w:val="20"/>
        </w:rPr>
        <w:t>por lo menos</w:t>
      </w:r>
      <w:r w:rsidR="00553939">
        <w:rPr>
          <w:rFonts w:cstheme="minorHAnsi"/>
          <w:sz w:val="20"/>
          <w:szCs w:val="20"/>
        </w:rPr>
        <w:t>,</w:t>
      </w:r>
      <w:r w:rsidR="00243E4C">
        <w:rPr>
          <w:rFonts w:cstheme="minorHAnsi"/>
          <w:sz w:val="20"/>
          <w:szCs w:val="20"/>
        </w:rPr>
        <w:t xml:space="preserve"> </w:t>
      </w:r>
      <w:r w:rsidR="00553939">
        <w:rPr>
          <w:rFonts w:cstheme="minorHAnsi"/>
          <w:sz w:val="20"/>
          <w:szCs w:val="20"/>
        </w:rPr>
        <w:t xml:space="preserve">durante </w:t>
      </w:r>
      <w:r w:rsidR="00243E4C">
        <w:rPr>
          <w:rFonts w:cstheme="minorHAnsi"/>
          <w:sz w:val="20"/>
          <w:szCs w:val="20"/>
        </w:rPr>
        <w:t>el</w:t>
      </w:r>
      <w:r w:rsidR="00243E4C" w:rsidRPr="00243E4C">
        <w:rPr>
          <w:rFonts w:cstheme="minorHAnsi"/>
          <w:sz w:val="20"/>
          <w:szCs w:val="20"/>
        </w:rPr>
        <w:t xml:space="preserve"> próximo quinquenio</w:t>
      </w:r>
      <w:r w:rsidR="00243E4C">
        <w:rPr>
          <w:rFonts w:cstheme="minorHAnsi"/>
          <w:sz w:val="20"/>
          <w:szCs w:val="20"/>
        </w:rPr>
        <w:t>.</w:t>
      </w:r>
    </w:p>
    <w:p w14:paraId="4C703E4C" w14:textId="77777777" w:rsidR="00243E4C" w:rsidRPr="00243E4C" w:rsidRDefault="00243E4C" w:rsidP="00243E4C">
      <w:pPr>
        <w:autoSpaceDE w:val="0"/>
        <w:autoSpaceDN w:val="0"/>
        <w:adjustRightInd w:val="0"/>
        <w:rPr>
          <w:rFonts w:cstheme="minorHAnsi"/>
          <w:sz w:val="20"/>
          <w:szCs w:val="20"/>
        </w:rPr>
      </w:pPr>
    </w:p>
    <w:p w14:paraId="5FDBA5B9" w14:textId="77777777" w:rsidR="009F6942" w:rsidRDefault="000E36B1" w:rsidP="00243E4C">
      <w:pPr>
        <w:autoSpaceDE w:val="0"/>
        <w:autoSpaceDN w:val="0"/>
        <w:adjustRightInd w:val="0"/>
        <w:rPr>
          <w:rFonts w:cstheme="minorHAnsi"/>
          <w:sz w:val="20"/>
          <w:szCs w:val="20"/>
        </w:rPr>
      </w:pPr>
      <w:r>
        <w:rPr>
          <w:rFonts w:cstheme="minorHAnsi"/>
          <w:sz w:val="20"/>
          <w:szCs w:val="20"/>
        </w:rPr>
        <w:t>A su vez, el proyecto consideró</w:t>
      </w:r>
      <w:r w:rsidR="00243E4C" w:rsidRPr="00243E4C">
        <w:rPr>
          <w:rFonts w:cstheme="minorHAnsi"/>
          <w:sz w:val="20"/>
          <w:szCs w:val="20"/>
        </w:rPr>
        <w:t xml:space="preserve"> realizar las mejoras a la vía férrea utilizada</w:t>
      </w:r>
      <w:r>
        <w:rPr>
          <w:rFonts w:cstheme="minorHAnsi"/>
          <w:sz w:val="20"/>
          <w:szCs w:val="20"/>
        </w:rPr>
        <w:t>,</w:t>
      </w:r>
      <w:r w:rsidR="00243E4C" w:rsidRPr="00243E4C">
        <w:rPr>
          <w:rFonts w:cstheme="minorHAnsi"/>
          <w:sz w:val="20"/>
          <w:szCs w:val="20"/>
        </w:rPr>
        <w:t xml:space="preserve"> controla</w:t>
      </w:r>
      <w:r>
        <w:rPr>
          <w:rFonts w:cstheme="minorHAnsi"/>
          <w:sz w:val="20"/>
          <w:szCs w:val="20"/>
        </w:rPr>
        <w:t>ndo</w:t>
      </w:r>
      <w:r w:rsidR="00243E4C" w:rsidRPr="00243E4C">
        <w:rPr>
          <w:rFonts w:cstheme="minorHAnsi"/>
          <w:sz w:val="20"/>
          <w:szCs w:val="20"/>
        </w:rPr>
        <w:t xml:space="preserve"> las emisiones de ruido y a la atmósfera y prevenir accidentes asociados al transporte, desde la Estación Maitencillo hasta la Planta, debido a que la cantidad de preconcentrado que ingresa a la planta de </w:t>
      </w:r>
      <w:r w:rsidR="00243E4C" w:rsidRPr="002F3B2C">
        <w:rPr>
          <w:rFonts w:cstheme="minorHAnsi"/>
          <w:sz w:val="20"/>
          <w:szCs w:val="20"/>
        </w:rPr>
        <w:t xml:space="preserve">pellets por esta vía ferroviaria se incrementó producto de la ejecución del proyecto a 9,15 Mt/año. </w:t>
      </w:r>
    </w:p>
    <w:p w14:paraId="0B167628" w14:textId="77777777" w:rsidR="009F6942" w:rsidRDefault="009F6942" w:rsidP="00243E4C">
      <w:pPr>
        <w:autoSpaceDE w:val="0"/>
        <w:autoSpaceDN w:val="0"/>
        <w:adjustRightInd w:val="0"/>
        <w:rPr>
          <w:rFonts w:cstheme="minorHAnsi"/>
          <w:sz w:val="20"/>
          <w:szCs w:val="20"/>
        </w:rPr>
      </w:pPr>
    </w:p>
    <w:p w14:paraId="0912CFAA" w14:textId="161821AA" w:rsidR="00243E4C" w:rsidRPr="002F3B2C" w:rsidRDefault="009F6942" w:rsidP="00243E4C">
      <w:pPr>
        <w:autoSpaceDE w:val="0"/>
        <w:autoSpaceDN w:val="0"/>
        <w:adjustRightInd w:val="0"/>
        <w:rPr>
          <w:rFonts w:cstheme="minorHAnsi"/>
          <w:color w:val="000000" w:themeColor="text1"/>
          <w:sz w:val="20"/>
          <w:szCs w:val="20"/>
        </w:rPr>
      </w:pPr>
      <w:r>
        <w:rPr>
          <w:rFonts w:cstheme="minorHAnsi"/>
          <w:sz w:val="20"/>
          <w:szCs w:val="20"/>
        </w:rPr>
        <w:lastRenderedPageBreak/>
        <w:t>M</w:t>
      </w:r>
      <w:r w:rsidR="00243E4C" w:rsidRPr="002F3B2C">
        <w:rPr>
          <w:rFonts w:cstheme="minorHAnsi"/>
          <w:sz w:val="20"/>
          <w:szCs w:val="20"/>
        </w:rPr>
        <w:t xml:space="preserve">ediante la </w:t>
      </w:r>
      <w:r w:rsidR="00243E4C" w:rsidRPr="002F3B2C">
        <w:rPr>
          <w:rFonts w:cstheme="minorHAnsi"/>
          <w:bCs/>
          <w:sz w:val="20"/>
          <w:szCs w:val="20"/>
        </w:rPr>
        <w:t xml:space="preserve">RCA N° 246/2010 </w:t>
      </w:r>
      <w:r w:rsidR="00243E4C" w:rsidRPr="002F3B2C">
        <w:rPr>
          <w:rFonts w:cstheme="minorHAnsi"/>
          <w:sz w:val="20"/>
          <w:szCs w:val="20"/>
        </w:rPr>
        <w:t xml:space="preserve">que aprobó el proyecto “Ampliación y Mejoras Operacionales Mina Los Colorados”, se aprobaron mejoras del mismo tipo a la vía férrea en el tramo restante entre Estación </w:t>
      </w:r>
      <w:r w:rsidR="00243E4C" w:rsidRPr="002F3B2C">
        <w:rPr>
          <w:rFonts w:cstheme="minorHAnsi"/>
          <w:color w:val="000000" w:themeColor="text1"/>
          <w:sz w:val="20"/>
          <w:szCs w:val="20"/>
        </w:rPr>
        <w:t xml:space="preserve">Maitencillo y La Mina Los Colorados, además de ampliaciones al proyecto minero aprobado mediante </w:t>
      </w:r>
      <w:r w:rsidR="00243E4C" w:rsidRPr="002F3B2C">
        <w:rPr>
          <w:rFonts w:cstheme="minorHAnsi"/>
          <w:bCs/>
          <w:color w:val="000000" w:themeColor="text1"/>
          <w:sz w:val="20"/>
          <w:szCs w:val="20"/>
        </w:rPr>
        <w:t xml:space="preserve">RCA N° 4/1997 </w:t>
      </w:r>
      <w:r w:rsidR="00243E4C" w:rsidRPr="002F3B2C">
        <w:rPr>
          <w:rFonts w:cstheme="minorHAnsi"/>
          <w:color w:val="000000" w:themeColor="text1"/>
          <w:sz w:val="20"/>
          <w:szCs w:val="20"/>
        </w:rPr>
        <w:t>“Los Colorados Este”.</w:t>
      </w:r>
    </w:p>
    <w:p w14:paraId="31B56F5F" w14:textId="77777777" w:rsidR="00243E4C" w:rsidRPr="002F3B2C" w:rsidRDefault="00243E4C" w:rsidP="00243E4C">
      <w:pPr>
        <w:autoSpaceDE w:val="0"/>
        <w:autoSpaceDN w:val="0"/>
        <w:adjustRightInd w:val="0"/>
        <w:rPr>
          <w:rFonts w:cstheme="minorHAnsi"/>
          <w:color w:val="000000" w:themeColor="text1"/>
          <w:sz w:val="20"/>
          <w:szCs w:val="20"/>
        </w:rPr>
      </w:pPr>
    </w:p>
    <w:p w14:paraId="187E5559" w14:textId="70953005" w:rsidR="000E36B1" w:rsidRPr="002F3B2C" w:rsidRDefault="000E36B1" w:rsidP="000E36B1">
      <w:pPr>
        <w:autoSpaceDE w:val="0"/>
        <w:autoSpaceDN w:val="0"/>
        <w:adjustRightInd w:val="0"/>
        <w:rPr>
          <w:rFonts w:cstheme="minorHAnsi"/>
          <w:color w:val="000000" w:themeColor="text1"/>
          <w:sz w:val="20"/>
          <w:szCs w:val="20"/>
        </w:rPr>
      </w:pPr>
      <w:r w:rsidRPr="002F3B2C">
        <w:rPr>
          <w:rFonts w:cstheme="minorHAnsi"/>
          <w:color w:val="000000" w:themeColor="text1"/>
          <w:sz w:val="20"/>
          <w:szCs w:val="20"/>
        </w:rPr>
        <w:t>Por su parte</w:t>
      </w:r>
      <w:r w:rsidR="00553939" w:rsidRPr="002F3B2C">
        <w:rPr>
          <w:rFonts w:cstheme="minorHAnsi"/>
          <w:color w:val="000000" w:themeColor="text1"/>
          <w:sz w:val="20"/>
          <w:szCs w:val="20"/>
        </w:rPr>
        <w:t>,</w:t>
      </w:r>
      <w:r w:rsidRPr="002F3B2C">
        <w:rPr>
          <w:rFonts w:cstheme="minorHAnsi"/>
          <w:color w:val="000000" w:themeColor="text1"/>
          <w:sz w:val="20"/>
          <w:szCs w:val="20"/>
        </w:rPr>
        <w:t xml:space="preserve"> la </w:t>
      </w:r>
      <w:r w:rsidRPr="002F3B2C">
        <w:rPr>
          <w:rFonts w:cstheme="minorHAnsi"/>
          <w:bCs/>
          <w:color w:val="000000" w:themeColor="text1"/>
          <w:sz w:val="20"/>
          <w:szCs w:val="20"/>
        </w:rPr>
        <w:t xml:space="preserve">RCA N° 212/2008 </w:t>
      </w:r>
      <w:r w:rsidRPr="002F3B2C">
        <w:rPr>
          <w:rFonts w:cstheme="minorHAnsi"/>
          <w:color w:val="000000" w:themeColor="text1"/>
          <w:sz w:val="20"/>
          <w:szCs w:val="20"/>
        </w:rPr>
        <w:t xml:space="preserve">aprobó un proyecto de mejoras a una estación de transferencia de minerales de hierro en el Sector Maitencillo, existente, de uso histórico, </w:t>
      </w:r>
      <w:r w:rsidR="00141752">
        <w:rPr>
          <w:rFonts w:cstheme="minorHAnsi"/>
          <w:color w:val="000000" w:themeColor="text1"/>
          <w:sz w:val="20"/>
          <w:szCs w:val="20"/>
        </w:rPr>
        <w:t>por</w:t>
      </w:r>
      <w:r w:rsidR="002F3B2C" w:rsidRPr="002F3B2C">
        <w:rPr>
          <w:rFonts w:cstheme="minorHAnsi"/>
          <w:color w:val="000000" w:themeColor="text1"/>
          <w:sz w:val="20"/>
          <w:szCs w:val="20"/>
        </w:rPr>
        <w:t xml:space="preserve"> diferentes faenas mineras, entre otras, </w:t>
      </w:r>
      <w:r w:rsidRPr="002F3B2C">
        <w:rPr>
          <w:rFonts w:cstheme="minorHAnsi"/>
          <w:color w:val="000000" w:themeColor="text1"/>
          <w:sz w:val="20"/>
          <w:szCs w:val="20"/>
        </w:rPr>
        <w:t>Mina Los Colorados</w:t>
      </w:r>
      <w:r w:rsidR="002F3B2C" w:rsidRPr="002F3B2C">
        <w:rPr>
          <w:rFonts w:cstheme="minorHAnsi"/>
          <w:color w:val="000000" w:themeColor="text1"/>
          <w:sz w:val="20"/>
          <w:szCs w:val="20"/>
        </w:rPr>
        <w:t>,</w:t>
      </w:r>
      <w:r w:rsidRPr="002F3B2C">
        <w:rPr>
          <w:rFonts w:cstheme="minorHAnsi"/>
          <w:color w:val="000000" w:themeColor="text1"/>
          <w:sz w:val="20"/>
          <w:szCs w:val="20"/>
        </w:rPr>
        <w:t xml:space="preserve"> </w:t>
      </w:r>
      <w:r w:rsidR="00141752">
        <w:rPr>
          <w:rFonts w:cstheme="minorHAnsi"/>
          <w:color w:val="000000" w:themeColor="text1"/>
          <w:sz w:val="20"/>
          <w:szCs w:val="20"/>
        </w:rPr>
        <w:t>dicha</w:t>
      </w:r>
      <w:r w:rsidRPr="002F3B2C">
        <w:rPr>
          <w:rFonts w:cstheme="minorHAnsi"/>
          <w:color w:val="000000" w:themeColor="text1"/>
          <w:sz w:val="20"/>
          <w:szCs w:val="20"/>
        </w:rPr>
        <w:t xml:space="preserve"> </w:t>
      </w:r>
      <w:r w:rsidR="00141752">
        <w:rPr>
          <w:rFonts w:cstheme="minorHAnsi"/>
          <w:color w:val="000000" w:themeColor="text1"/>
          <w:sz w:val="20"/>
          <w:szCs w:val="20"/>
        </w:rPr>
        <w:t xml:space="preserve">estación </w:t>
      </w:r>
      <w:r w:rsidRPr="002F3B2C">
        <w:rPr>
          <w:rFonts w:cstheme="minorHAnsi"/>
          <w:color w:val="000000" w:themeColor="text1"/>
          <w:sz w:val="20"/>
          <w:szCs w:val="20"/>
        </w:rPr>
        <w:t xml:space="preserve"> </w:t>
      </w:r>
      <w:r w:rsidR="002F3B2C" w:rsidRPr="002F3B2C">
        <w:rPr>
          <w:rFonts w:cstheme="minorHAnsi"/>
          <w:color w:val="000000" w:themeColor="text1"/>
          <w:sz w:val="20"/>
          <w:szCs w:val="20"/>
        </w:rPr>
        <w:t xml:space="preserve">se encontraba al momento de la inspección del año 2015 cerrada. </w:t>
      </w:r>
    </w:p>
    <w:p w14:paraId="419CF5E6" w14:textId="77777777" w:rsidR="000E36B1" w:rsidRPr="000E36B1" w:rsidRDefault="000E36B1" w:rsidP="000E36B1">
      <w:pPr>
        <w:autoSpaceDE w:val="0"/>
        <w:autoSpaceDN w:val="0"/>
        <w:adjustRightInd w:val="0"/>
        <w:rPr>
          <w:rFonts w:cstheme="minorHAnsi"/>
          <w:sz w:val="20"/>
          <w:szCs w:val="20"/>
        </w:rPr>
      </w:pPr>
    </w:p>
    <w:p w14:paraId="3D9245BB" w14:textId="3B3A7542" w:rsidR="000E36B1" w:rsidRPr="009F6942" w:rsidRDefault="000E36B1" w:rsidP="000E36B1">
      <w:pPr>
        <w:autoSpaceDE w:val="0"/>
        <w:autoSpaceDN w:val="0"/>
        <w:adjustRightInd w:val="0"/>
        <w:rPr>
          <w:rFonts w:ascii="Calibri" w:hAnsi="Calibri" w:cstheme="minorHAnsi"/>
          <w:sz w:val="20"/>
          <w:szCs w:val="20"/>
        </w:rPr>
      </w:pPr>
      <w:r w:rsidRPr="000E36B1">
        <w:rPr>
          <w:rFonts w:cstheme="minorHAnsi"/>
          <w:sz w:val="20"/>
          <w:szCs w:val="20"/>
        </w:rPr>
        <w:t>Durante el proceso de evaluación de la RCA N° 215/2010, se estableció que el actual proyecto no consider</w:t>
      </w:r>
      <w:r>
        <w:rPr>
          <w:rFonts w:cstheme="minorHAnsi"/>
          <w:sz w:val="20"/>
          <w:szCs w:val="20"/>
        </w:rPr>
        <w:t>arí</w:t>
      </w:r>
      <w:r w:rsidRPr="000E36B1">
        <w:rPr>
          <w:rFonts w:cstheme="minorHAnsi"/>
          <w:sz w:val="20"/>
          <w:szCs w:val="20"/>
        </w:rPr>
        <w:t>a modificar el sistema de descarga de relaves al mar en Ensenada Chapaco, que se encuentra operativo producto del desarrollo del proyecto original, dado que éste se encuentra autorizado sectorialmente por la Autoridad Marítima</w:t>
      </w:r>
      <w:r w:rsidR="00654BA5">
        <w:rPr>
          <w:rFonts w:cstheme="minorHAnsi"/>
          <w:sz w:val="20"/>
          <w:szCs w:val="20"/>
        </w:rPr>
        <w:t xml:space="preserve"> desde los años noventa</w:t>
      </w:r>
      <w:r w:rsidRPr="000E36B1">
        <w:rPr>
          <w:rFonts w:cstheme="minorHAnsi"/>
          <w:sz w:val="20"/>
          <w:szCs w:val="20"/>
        </w:rPr>
        <w:t xml:space="preserve">. </w:t>
      </w:r>
      <w:r w:rsidR="00C03782">
        <w:rPr>
          <w:rFonts w:cstheme="minorHAnsi"/>
          <w:sz w:val="20"/>
          <w:szCs w:val="20"/>
        </w:rPr>
        <w:t>Así, a objeto de</w:t>
      </w:r>
      <w:r w:rsidR="00C03782" w:rsidRPr="000E36B1">
        <w:rPr>
          <w:rFonts w:cstheme="minorHAnsi"/>
          <w:sz w:val="20"/>
          <w:szCs w:val="20"/>
        </w:rPr>
        <w:t xml:space="preserve"> lograr una solución permanente a dicho sistema</w:t>
      </w:r>
      <w:r w:rsidR="00C03782">
        <w:rPr>
          <w:rFonts w:cstheme="minorHAnsi"/>
          <w:sz w:val="20"/>
          <w:szCs w:val="20"/>
        </w:rPr>
        <w:t>,</w:t>
      </w:r>
      <w:r w:rsidR="00C03782" w:rsidRPr="000E36B1">
        <w:rPr>
          <w:rFonts w:cstheme="minorHAnsi"/>
          <w:sz w:val="20"/>
          <w:szCs w:val="20"/>
        </w:rPr>
        <w:t xml:space="preserve"> </w:t>
      </w:r>
      <w:r w:rsidR="00C03782">
        <w:rPr>
          <w:rFonts w:cstheme="minorHAnsi"/>
          <w:sz w:val="20"/>
          <w:szCs w:val="20"/>
        </w:rPr>
        <w:t>e</w:t>
      </w:r>
      <w:r w:rsidRPr="000E36B1">
        <w:rPr>
          <w:rFonts w:cstheme="minorHAnsi"/>
          <w:sz w:val="20"/>
          <w:szCs w:val="20"/>
        </w:rPr>
        <w:t xml:space="preserve">l titular se comprometió </w:t>
      </w:r>
      <w:r w:rsidR="00C03782">
        <w:rPr>
          <w:rFonts w:cstheme="minorHAnsi"/>
          <w:sz w:val="20"/>
          <w:szCs w:val="20"/>
        </w:rPr>
        <w:t xml:space="preserve">en el marco de dicha evaluación, </w:t>
      </w:r>
      <w:r w:rsidRPr="000E36B1">
        <w:rPr>
          <w:rFonts w:cstheme="minorHAnsi"/>
          <w:sz w:val="20"/>
          <w:szCs w:val="20"/>
        </w:rPr>
        <w:t xml:space="preserve">a </w:t>
      </w:r>
      <w:r w:rsidR="00C03782" w:rsidRPr="000E36B1">
        <w:rPr>
          <w:rFonts w:cstheme="minorHAnsi"/>
          <w:sz w:val="20"/>
          <w:szCs w:val="20"/>
        </w:rPr>
        <w:t xml:space="preserve">ingresar al SEIA un Estudio de Impacto Ambiental </w:t>
      </w:r>
      <w:r w:rsidR="00C03782">
        <w:rPr>
          <w:rFonts w:cstheme="minorHAnsi"/>
          <w:sz w:val="20"/>
          <w:szCs w:val="20"/>
        </w:rPr>
        <w:t>d</w:t>
      </w:r>
      <w:r w:rsidR="00C03782" w:rsidRPr="000E36B1">
        <w:rPr>
          <w:rFonts w:cstheme="minorHAnsi"/>
          <w:sz w:val="20"/>
          <w:szCs w:val="20"/>
        </w:rPr>
        <w:t xml:space="preserve">el sistema definitivo de disposición </w:t>
      </w:r>
      <w:r w:rsidR="00C03782">
        <w:rPr>
          <w:rFonts w:cstheme="minorHAnsi"/>
          <w:sz w:val="20"/>
          <w:szCs w:val="20"/>
        </w:rPr>
        <w:t xml:space="preserve">de </w:t>
      </w:r>
      <w:r w:rsidR="00C03782" w:rsidRPr="000E36B1">
        <w:rPr>
          <w:rFonts w:cstheme="minorHAnsi"/>
          <w:sz w:val="20"/>
          <w:szCs w:val="20"/>
        </w:rPr>
        <w:t>relaves de la Planta Pellets</w:t>
      </w:r>
      <w:r w:rsidR="00C03782">
        <w:rPr>
          <w:rFonts w:cstheme="minorHAnsi"/>
          <w:sz w:val="20"/>
          <w:szCs w:val="20"/>
        </w:rPr>
        <w:t xml:space="preserve">, </w:t>
      </w:r>
      <w:r w:rsidRPr="000E36B1">
        <w:rPr>
          <w:rFonts w:cstheme="minorHAnsi"/>
          <w:sz w:val="20"/>
          <w:szCs w:val="20"/>
        </w:rPr>
        <w:t>en un plazo máximo de 18 meses contados desde la fecha de aprobación del EIA. Dicho proyecto fue ingresado al SEIA</w:t>
      </w:r>
      <w:r w:rsidR="00C03782">
        <w:rPr>
          <w:rFonts w:cstheme="minorHAnsi"/>
          <w:sz w:val="20"/>
          <w:szCs w:val="20"/>
        </w:rPr>
        <w:t>,</w:t>
      </w:r>
      <w:r w:rsidRPr="000E36B1">
        <w:rPr>
          <w:rFonts w:cstheme="minorHAnsi"/>
          <w:sz w:val="20"/>
          <w:szCs w:val="20"/>
        </w:rPr>
        <w:t xml:space="preserve"> el mes de julio de 2013,</w:t>
      </w:r>
      <w:r w:rsidR="00C03782">
        <w:rPr>
          <w:rFonts w:cstheme="minorHAnsi"/>
          <w:sz w:val="20"/>
          <w:szCs w:val="20"/>
        </w:rPr>
        <w:t xml:space="preserve"> y </w:t>
      </w:r>
      <w:r w:rsidR="00C03782" w:rsidRPr="009F6942">
        <w:rPr>
          <w:rFonts w:ascii="Calibri" w:hAnsi="Calibri" w:cstheme="minorHAnsi"/>
          <w:sz w:val="20"/>
          <w:szCs w:val="20"/>
        </w:rPr>
        <w:t>actualmente está suspendido</w:t>
      </w:r>
      <w:r w:rsidRPr="009F6942">
        <w:rPr>
          <w:rFonts w:ascii="Calibri" w:hAnsi="Calibri" w:cstheme="minorHAnsi"/>
          <w:sz w:val="20"/>
          <w:szCs w:val="20"/>
        </w:rPr>
        <w:t xml:space="preserve"> hasta el 30 de junio del 2016.</w:t>
      </w:r>
    </w:p>
    <w:p w14:paraId="2F89F438" w14:textId="77777777" w:rsidR="00700E8E" w:rsidRPr="009F6942" w:rsidRDefault="00700E8E" w:rsidP="00700E8E">
      <w:pPr>
        <w:autoSpaceDE w:val="0"/>
        <w:autoSpaceDN w:val="0"/>
        <w:adjustRightInd w:val="0"/>
        <w:rPr>
          <w:rFonts w:ascii="Calibri" w:hAnsi="Calibri" w:cstheme="minorHAnsi"/>
          <w:sz w:val="20"/>
          <w:szCs w:val="20"/>
        </w:rPr>
      </w:pPr>
    </w:p>
    <w:p w14:paraId="5A6AE7A7" w14:textId="77777777" w:rsidR="00700E8E" w:rsidRPr="009F6942" w:rsidRDefault="00700E8E" w:rsidP="00700E8E">
      <w:pPr>
        <w:widowControl w:val="0"/>
        <w:overflowPunct w:val="0"/>
        <w:autoSpaceDE w:val="0"/>
        <w:autoSpaceDN w:val="0"/>
        <w:adjustRightInd w:val="0"/>
        <w:spacing w:after="120" w:line="285" w:lineRule="auto"/>
        <w:rPr>
          <w:rFonts w:ascii="Calibri" w:hAnsi="Calibri" w:cstheme="minorHAnsi"/>
          <w:sz w:val="20"/>
          <w:szCs w:val="20"/>
        </w:rPr>
      </w:pPr>
      <w:r w:rsidRPr="009F6942">
        <w:rPr>
          <w:rFonts w:ascii="Calibri" w:hAnsi="Calibri" w:cstheme="minorHAnsi"/>
          <w:sz w:val="20"/>
          <w:szCs w:val="20"/>
        </w:rPr>
        <w:t>Las materias relevantes objeto de la fiscalización incluyeron</w:t>
      </w:r>
      <w:r w:rsidR="008D7DA4" w:rsidRPr="009F6942">
        <w:rPr>
          <w:rFonts w:ascii="Calibri" w:hAnsi="Calibri" w:cstheme="minorHAnsi"/>
          <w:sz w:val="20"/>
          <w:szCs w:val="20"/>
        </w:rPr>
        <w:t>:</w:t>
      </w:r>
      <w:r w:rsidRPr="009F6942">
        <w:rPr>
          <w:rFonts w:ascii="Calibri" w:hAnsi="Calibri" w:cstheme="minorHAnsi"/>
          <w:sz w:val="20"/>
          <w:szCs w:val="20"/>
        </w:rPr>
        <w:t xml:space="preserve"> </w:t>
      </w:r>
    </w:p>
    <w:p w14:paraId="5245CD4E" w14:textId="77777777" w:rsidR="00A77F6F" w:rsidRPr="009F6942" w:rsidRDefault="00A77F6F" w:rsidP="00F96254">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Manejo de emisiones atmosféricas en fuentes puntuales</w:t>
      </w:r>
    </w:p>
    <w:p w14:paraId="1A298235" w14:textId="77777777" w:rsidR="002A3B23" w:rsidRPr="002A3B23" w:rsidRDefault="002A3B23" w:rsidP="002A3B23">
      <w:pPr>
        <w:widowControl w:val="0"/>
        <w:numPr>
          <w:ilvl w:val="0"/>
          <w:numId w:val="5"/>
        </w:numPr>
        <w:overflowPunct w:val="0"/>
        <w:autoSpaceDE w:val="0"/>
        <w:autoSpaceDN w:val="0"/>
        <w:adjustRightInd w:val="0"/>
        <w:spacing w:after="120"/>
        <w:rPr>
          <w:rFonts w:ascii="Calibri" w:hAnsi="Calibri"/>
          <w:sz w:val="20"/>
          <w:szCs w:val="20"/>
        </w:rPr>
      </w:pPr>
      <w:r w:rsidRPr="002A3B23">
        <w:rPr>
          <w:rFonts w:ascii="Calibri" w:hAnsi="Calibri"/>
          <w:sz w:val="20"/>
          <w:szCs w:val="20"/>
        </w:rPr>
        <w:t>Plan de manejo de emisiones y calidad de aire</w:t>
      </w:r>
    </w:p>
    <w:p w14:paraId="7E0A2993" w14:textId="77777777" w:rsidR="00936D86" w:rsidRDefault="00A77F6F" w:rsidP="00936D86">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Manejo de emisiones atmosféricas en fuentes areales y móviles</w:t>
      </w:r>
    </w:p>
    <w:p w14:paraId="1BD54A02" w14:textId="2B70A77D" w:rsidR="00A77F6F" w:rsidRPr="009F6942" w:rsidRDefault="009F6942" w:rsidP="00932F7F">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Afectación medio marino (</w:t>
      </w:r>
      <w:r w:rsidR="0032406C">
        <w:rPr>
          <w:rFonts w:ascii="Calibri" w:hAnsi="Calibri"/>
          <w:sz w:val="20"/>
          <w:szCs w:val="20"/>
        </w:rPr>
        <w:t>c</w:t>
      </w:r>
      <w:r w:rsidR="00A77F6F" w:rsidRPr="009F6942">
        <w:rPr>
          <w:rFonts w:ascii="Calibri" w:hAnsi="Calibri"/>
          <w:sz w:val="20"/>
          <w:szCs w:val="20"/>
        </w:rPr>
        <w:t>ondiciones de embarque</w:t>
      </w:r>
      <w:r w:rsidRPr="009F6942">
        <w:rPr>
          <w:rFonts w:ascii="Calibri" w:hAnsi="Calibri"/>
          <w:sz w:val="20"/>
          <w:szCs w:val="20"/>
        </w:rPr>
        <w:t xml:space="preserve">, </w:t>
      </w:r>
      <w:r>
        <w:rPr>
          <w:rFonts w:ascii="Calibri" w:hAnsi="Calibri"/>
          <w:sz w:val="20"/>
          <w:szCs w:val="20"/>
        </w:rPr>
        <w:t>c</w:t>
      </w:r>
      <w:r w:rsidR="00A77F6F" w:rsidRPr="009F6942">
        <w:rPr>
          <w:rFonts w:ascii="Calibri" w:hAnsi="Calibri"/>
          <w:sz w:val="20"/>
          <w:szCs w:val="20"/>
        </w:rPr>
        <w:t>ondición de descarga de relaves a través de emisario principal y de emergencia</w:t>
      </w:r>
      <w:r w:rsidR="0032406C">
        <w:rPr>
          <w:rFonts w:ascii="Calibri" w:hAnsi="Calibri"/>
          <w:sz w:val="20"/>
          <w:szCs w:val="20"/>
        </w:rPr>
        <w:t>, y</w:t>
      </w:r>
      <w:r>
        <w:rPr>
          <w:rFonts w:ascii="Calibri" w:hAnsi="Calibri"/>
          <w:sz w:val="20"/>
          <w:szCs w:val="20"/>
        </w:rPr>
        <w:t xml:space="preserve"> estado de</w:t>
      </w:r>
      <w:r w:rsidR="0032406C">
        <w:rPr>
          <w:rFonts w:ascii="Calibri" w:hAnsi="Calibri"/>
          <w:sz w:val="20"/>
          <w:szCs w:val="20"/>
        </w:rPr>
        <w:t xml:space="preserve"> ensenada </w:t>
      </w:r>
      <w:r>
        <w:rPr>
          <w:rFonts w:ascii="Calibri" w:hAnsi="Calibri"/>
          <w:sz w:val="20"/>
          <w:szCs w:val="20"/>
        </w:rPr>
        <w:t>Chapaco).</w:t>
      </w:r>
    </w:p>
    <w:p w14:paraId="6084F2AF" w14:textId="77777777" w:rsidR="00A77F6F" w:rsidRPr="009F6942" w:rsidRDefault="00A77F6F" w:rsidP="00F96254">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Compromisos asociados a caminos públicos</w:t>
      </w:r>
    </w:p>
    <w:p w14:paraId="675F1A1C" w14:textId="77777777" w:rsidR="00A77F6F" w:rsidRPr="009F6942" w:rsidRDefault="00A77F6F" w:rsidP="00F96254">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 xml:space="preserve">Medidas de control para </w:t>
      </w:r>
      <w:r w:rsidR="00C03782" w:rsidRPr="009F6942">
        <w:rPr>
          <w:rFonts w:ascii="Calibri" w:hAnsi="Calibri"/>
          <w:sz w:val="20"/>
          <w:szCs w:val="20"/>
        </w:rPr>
        <w:t xml:space="preserve">la </w:t>
      </w:r>
      <w:r w:rsidRPr="009F6942">
        <w:rPr>
          <w:rFonts w:ascii="Calibri" w:hAnsi="Calibri"/>
          <w:sz w:val="20"/>
          <w:szCs w:val="20"/>
        </w:rPr>
        <w:t>generación de ruido asociadas a fuentes móviles</w:t>
      </w:r>
    </w:p>
    <w:p w14:paraId="46798BA6" w14:textId="77777777" w:rsidR="00A77F6F" w:rsidRPr="009F6942" w:rsidRDefault="00A77F6F" w:rsidP="00F96254">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Medidas de cierre en Estación de transferencia Maitencillo</w:t>
      </w:r>
    </w:p>
    <w:p w14:paraId="3FEF333A" w14:textId="77777777" w:rsidR="00A77F6F" w:rsidRPr="009F6942" w:rsidRDefault="00A77F6F" w:rsidP="00F96254">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Manejo en botadero de estériles</w:t>
      </w:r>
    </w:p>
    <w:p w14:paraId="568CFC54" w14:textId="77777777" w:rsidR="00A77F6F" w:rsidRPr="009F6942" w:rsidRDefault="00A77F6F" w:rsidP="00F96254">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Reforestación en Los Colorados</w:t>
      </w:r>
    </w:p>
    <w:p w14:paraId="79B90E8F" w14:textId="77777777" w:rsidR="008D7DA4" w:rsidRPr="009F6942" w:rsidRDefault="00A77F6F" w:rsidP="00C03782">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Relocalización de cactáceas</w:t>
      </w:r>
    </w:p>
    <w:p w14:paraId="34DA75B6" w14:textId="77777777" w:rsidR="002A3B23" w:rsidRDefault="002A3B23" w:rsidP="0032406C">
      <w:pPr>
        <w:rPr>
          <w:rFonts w:ascii="Calibri" w:hAnsi="Calibri" w:cstheme="minorHAnsi"/>
          <w:color w:val="000000" w:themeColor="text1"/>
          <w:sz w:val="20"/>
          <w:szCs w:val="20"/>
        </w:rPr>
      </w:pPr>
    </w:p>
    <w:p w14:paraId="7648BD81" w14:textId="45CAF63C" w:rsidR="0032406C" w:rsidRPr="0032406C" w:rsidRDefault="0032406C" w:rsidP="0032406C">
      <w:pPr>
        <w:rPr>
          <w:rFonts w:ascii="Calibri" w:hAnsi="Calibri" w:cstheme="minorHAnsi"/>
          <w:color w:val="000000" w:themeColor="text1"/>
          <w:sz w:val="20"/>
          <w:szCs w:val="20"/>
        </w:rPr>
      </w:pPr>
      <w:r w:rsidRPr="0032406C">
        <w:rPr>
          <w:rFonts w:ascii="Calibri" w:hAnsi="Calibri" w:cstheme="minorHAnsi"/>
          <w:color w:val="000000" w:themeColor="text1"/>
          <w:sz w:val="20"/>
          <w:szCs w:val="20"/>
        </w:rPr>
        <w:t>Cabe destacar que si bien durante las inspecciones del año 2015 se fiscalizó las medidas de control para la generación de ruido asociadas a fuentes móviles (transporte de preconce</w:t>
      </w:r>
      <w:r w:rsidR="00EF2BBD">
        <w:rPr>
          <w:rFonts w:ascii="Calibri" w:hAnsi="Calibri" w:cstheme="minorHAnsi"/>
          <w:color w:val="000000" w:themeColor="text1"/>
          <w:sz w:val="20"/>
          <w:szCs w:val="20"/>
        </w:rPr>
        <w:t>n</w:t>
      </w:r>
      <w:r w:rsidRPr="0032406C">
        <w:rPr>
          <w:rFonts w:ascii="Calibri" w:hAnsi="Calibri" w:cstheme="minorHAnsi"/>
          <w:color w:val="000000" w:themeColor="text1"/>
          <w:sz w:val="20"/>
          <w:szCs w:val="20"/>
        </w:rPr>
        <w:t xml:space="preserve">trado por vía férrea), </w:t>
      </w:r>
      <w:r>
        <w:rPr>
          <w:rFonts w:ascii="Calibri" w:hAnsi="Calibri" w:cstheme="minorHAnsi"/>
          <w:color w:val="000000" w:themeColor="text1"/>
          <w:sz w:val="20"/>
          <w:szCs w:val="20"/>
        </w:rPr>
        <w:t>el análisis de los antecedentes levantados no será considerado en el presente informe, siendo incorporados en un futuro informe complementario.</w:t>
      </w:r>
      <w:r w:rsidRPr="0032406C">
        <w:rPr>
          <w:rFonts w:ascii="Calibri" w:hAnsi="Calibri" w:cstheme="minorHAnsi"/>
          <w:color w:val="000000" w:themeColor="text1"/>
          <w:sz w:val="20"/>
          <w:szCs w:val="20"/>
        </w:rPr>
        <w:t xml:space="preserve"> </w:t>
      </w:r>
    </w:p>
    <w:p w14:paraId="7B910E1C" w14:textId="5CFBF85B" w:rsidR="00EE63CD" w:rsidRPr="009F6942" w:rsidRDefault="00EE63CD" w:rsidP="00700E8E">
      <w:pPr>
        <w:rPr>
          <w:rFonts w:ascii="Calibri" w:hAnsi="Calibri" w:cstheme="minorHAnsi"/>
          <w:color w:val="FF0000"/>
          <w:sz w:val="20"/>
          <w:szCs w:val="20"/>
        </w:rPr>
      </w:pPr>
    </w:p>
    <w:p w14:paraId="361D62D4" w14:textId="13BFAAD6" w:rsidR="00700E8E" w:rsidRPr="009F6942" w:rsidRDefault="00700E8E" w:rsidP="00700E8E">
      <w:pPr>
        <w:rPr>
          <w:rFonts w:ascii="Calibri" w:hAnsi="Calibri" w:cstheme="minorHAnsi"/>
          <w:sz w:val="20"/>
          <w:szCs w:val="20"/>
        </w:rPr>
      </w:pPr>
      <w:r w:rsidRPr="007F5D11">
        <w:rPr>
          <w:rFonts w:ascii="Calibri" w:hAnsi="Calibri" w:cstheme="minorHAnsi"/>
          <w:sz w:val="20"/>
          <w:szCs w:val="20"/>
        </w:rPr>
        <w:t xml:space="preserve">Entre los hechos constatados que representan </w:t>
      </w:r>
      <w:r w:rsidR="002F3B2C" w:rsidRPr="007F5D11">
        <w:rPr>
          <w:rFonts w:ascii="Calibri" w:hAnsi="Calibri" w:cstheme="minorHAnsi"/>
          <w:sz w:val="20"/>
          <w:szCs w:val="20"/>
        </w:rPr>
        <w:t xml:space="preserve">hallazgos </w:t>
      </w:r>
      <w:r w:rsidRPr="007F5D11">
        <w:rPr>
          <w:rFonts w:ascii="Calibri" w:hAnsi="Calibri" w:cstheme="minorHAnsi"/>
          <w:sz w:val="20"/>
          <w:szCs w:val="20"/>
        </w:rPr>
        <w:t>se encuentran:</w:t>
      </w:r>
      <w:r w:rsidRPr="009F6942">
        <w:rPr>
          <w:rFonts w:ascii="Calibri" w:hAnsi="Calibri" w:cstheme="minorHAnsi"/>
          <w:sz w:val="20"/>
          <w:szCs w:val="20"/>
        </w:rPr>
        <w:t xml:space="preserve"> </w:t>
      </w:r>
    </w:p>
    <w:p w14:paraId="20654286" w14:textId="77777777" w:rsidR="00700E8E" w:rsidRDefault="00700E8E" w:rsidP="00700E8E">
      <w:pPr>
        <w:rPr>
          <w:rFonts w:ascii="Calibri" w:hAnsi="Calibri" w:cstheme="minorHAnsi"/>
          <w:sz w:val="20"/>
          <w:szCs w:val="20"/>
        </w:rPr>
      </w:pPr>
    </w:p>
    <w:p w14:paraId="706E1F2C" w14:textId="6E081CA1" w:rsidR="0069453D" w:rsidRDefault="006C7298" w:rsidP="006C7298">
      <w:pPr>
        <w:pStyle w:val="Prrafodelista"/>
        <w:numPr>
          <w:ilvl w:val="0"/>
          <w:numId w:val="73"/>
        </w:numPr>
        <w:ind w:left="284" w:hanging="284"/>
        <w:rPr>
          <w:rFonts w:ascii="Calibri" w:hAnsi="Calibri" w:cstheme="minorHAnsi"/>
          <w:sz w:val="20"/>
          <w:szCs w:val="20"/>
        </w:rPr>
      </w:pPr>
      <w:r>
        <w:rPr>
          <w:rFonts w:ascii="Calibri" w:hAnsi="Calibri" w:cstheme="minorHAnsi"/>
          <w:sz w:val="20"/>
          <w:szCs w:val="20"/>
        </w:rPr>
        <w:t xml:space="preserve">Para </w:t>
      </w:r>
      <w:r w:rsidR="0069453D">
        <w:rPr>
          <w:rFonts w:ascii="Calibri" w:hAnsi="Calibri" w:cstheme="minorHAnsi"/>
          <w:sz w:val="20"/>
          <w:szCs w:val="20"/>
        </w:rPr>
        <w:t>Emisiones A</w:t>
      </w:r>
      <w:r>
        <w:rPr>
          <w:rFonts w:ascii="Calibri" w:hAnsi="Calibri" w:cstheme="minorHAnsi"/>
          <w:sz w:val="20"/>
          <w:szCs w:val="20"/>
        </w:rPr>
        <w:t xml:space="preserve">tmosféricas en </w:t>
      </w:r>
      <w:r w:rsidR="0069453D">
        <w:rPr>
          <w:rFonts w:ascii="Calibri" w:hAnsi="Calibri" w:cstheme="minorHAnsi"/>
          <w:sz w:val="20"/>
          <w:szCs w:val="20"/>
        </w:rPr>
        <w:t>F</w:t>
      </w:r>
      <w:r>
        <w:rPr>
          <w:rFonts w:ascii="Calibri" w:hAnsi="Calibri" w:cstheme="minorHAnsi"/>
          <w:sz w:val="20"/>
          <w:szCs w:val="20"/>
        </w:rPr>
        <w:t xml:space="preserve">uentes </w:t>
      </w:r>
      <w:r w:rsidR="0069453D">
        <w:rPr>
          <w:rFonts w:ascii="Calibri" w:hAnsi="Calibri" w:cstheme="minorHAnsi"/>
          <w:sz w:val="20"/>
          <w:szCs w:val="20"/>
        </w:rPr>
        <w:t>P</w:t>
      </w:r>
      <w:r>
        <w:rPr>
          <w:rFonts w:ascii="Calibri" w:hAnsi="Calibri" w:cstheme="minorHAnsi"/>
          <w:sz w:val="20"/>
          <w:szCs w:val="20"/>
        </w:rPr>
        <w:t>untuales</w:t>
      </w:r>
      <w:r w:rsidR="0069453D">
        <w:rPr>
          <w:rFonts w:ascii="Calibri" w:hAnsi="Calibri" w:cstheme="minorHAnsi"/>
          <w:sz w:val="20"/>
          <w:szCs w:val="20"/>
        </w:rPr>
        <w:t>:</w:t>
      </w:r>
    </w:p>
    <w:p w14:paraId="63FD8AB5" w14:textId="77777777" w:rsidR="0069453D" w:rsidRPr="0069453D" w:rsidRDefault="0069453D" w:rsidP="0069453D">
      <w:pPr>
        <w:rPr>
          <w:rFonts w:ascii="Calibri" w:hAnsi="Calibri" w:cstheme="minorHAnsi"/>
          <w:sz w:val="20"/>
          <w:szCs w:val="20"/>
        </w:rPr>
      </w:pPr>
    </w:p>
    <w:p w14:paraId="0D8E0D6B" w14:textId="075AAE87" w:rsidR="0069453D" w:rsidRDefault="0069453D" w:rsidP="0069453D">
      <w:pPr>
        <w:pStyle w:val="Prrafodelista"/>
        <w:numPr>
          <w:ilvl w:val="1"/>
          <w:numId w:val="73"/>
        </w:numPr>
        <w:ind w:left="567" w:hanging="283"/>
        <w:rPr>
          <w:rFonts w:ascii="Calibri" w:hAnsi="Calibri" w:cstheme="minorHAnsi"/>
          <w:sz w:val="20"/>
          <w:szCs w:val="20"/>
        </w:rPr>
      </w:pPr>
      <w:r>
        <w:rPr>
          <w:rFonts w:ascii="Calibri" w:hAnsi="Calibri" w:cstheme="minorHAnsi"/>
          <w:sz w:val="20"/>
          <w:szCs w:val="20"/>
        </w:rPr>
        <w:t>S</w:t>
      </w:r>
      <w:r w:rsidR="006C7298">
        <w:rPr>
          <w:rFonts w:ascii="Calibri" w:hAnsi="Calibri" w:cstheme="minorHAnsi"/>
          <w:sz w:val="20"/>
          <w:szCs w:val="20"/>
        </w:rPr>
        <w:t>uperación de valores diarios promedios para Óxidos de Nitrógeno (NOx)</w:t>
      </w:r>
      <w:r>
        <w:rPr>
          <w:rFonts w:ascii="Calibri" w:hAnsi="Calibri" w:cstheme="minorHAnsi"/>
          <w:sz w:val="20"/>
          <w:szCs w:val="20"/>
        </w:rPr>
        <w:t xml:space="preserve"> para la chimenea 2A y 2B.</w:t>
      </w:r>
    </w:p>
    <w:p w14:paraId="3CE635C1" w14:textId="64443409" w:rsidR="0069453D" w:rsidRDefault="0069453D" w:rsidP="0069453D">
      <w:pPr>
        <w:pStyle w:val="Prrafodelista"/>
        <w:numPr>
          <w:ilvl w:val="1"/>
          <w:numId w:val="73"/>
        </w:numPr>
        <w:ind w:left="567" w:hanging="283"/>
        <w:rPr>
          <w:rFonts w:ascii="Calibri" w:hAnsi="Calibri" w:cstheme="minorHAnsi"/>
          <w:sz w:val="20"/>
          <w:szCs w:val="20"/>
        </w:rPr>
      </w:pPr>
      <w:r>
        <w:rPr>
          <w:rFonts w:ascii="Calibri" w:hAnsi="Calibri" w:cstheme="minorHAnsi"/>
          <w:sz w:val="20"/>
          <w:szCs w:val="20"/>
        </w:rPr>
        <w:t>Ex temporalidad de monitoreos isocinéticos.</w:t>
      </w:r>
    </w:p>
    <w:p w14:paraId="00DB48BC" w14:textId="7930B798" w:rsidR="0069453D" w:rsidRDefault="0069453D" w:rsidP="0069453D">
      <w:pPr>
        <w:pStyle w:val="Prrafodelista"/>
        <w:numPr>
          <w:ilvl w:val="1"/>
          <w:numId w:val="73"/>
        </w:numPr>
        <w:ind w:left="567" w:hanging="283"/>
        <w:rPr>
          <w:rFonts w:ascii="Calibri" w:hAnsi="Calibri" w:cstheme="minorHAnsi"/>
          <w:sz w:val="20"/>
          <w:szCs w:val="20"/>
        </w:rPr>
      </w:pPr>
      <w:r>
        <w:rPr>
          <w:rFonts w:ascii="Calibri" w:hAnsi="Calibri" w:cstheme="minorHAnsi"/>
          <w:sz w:val="20"/>
          <w:szCs w:val="20"/>
        </w:rPr>
        <w:t>Modificación en las características de diseño y s</w:t>
      </w:r>
      <w:r w:rsidRPr="0069453D">
        <w:rPr>
          <w:rFonts w:ascii="Calibri" w:hAnsi="Calibri" w:cstheme="minorHAnsi"/>
          <w:sz w:val="20"/>
          <w:szCs w:val="20"/>
        </w:rPr>
        <w:t xml:space="preserve">uperación de la velocidad de gases en Chimenea </w:t>
      </w:r>
      <w:r>
        <w:rPr>
          <w:rFonts w:ascii="Calibri" w:hAnsi="Calibri" w:cstheme="minorHAnsi"/>
          <w:sz w:val="20"/>
          <w:szCs w:val="20"/>
        </w:rPr>
        <w:t>2A.</w:t>
      </w:r>
    </w:p>
    <w:p w14:paraId="5D00432B" w14:textId="0F8A72A5" w:rsidR="0069453D" w:rsidRPr="0069453D" w:rsidRDefault="0069453D" w:rsidP="0069453D">
      <w:pPr>
        <w:pStyle w:val="Prrafodelista"/>
        <w:numPr>
          <w:ilvl w:val="1"/>
          <w:numId w:val="73"/>
        </w:numPr>
        <w:ind w:left="567" w:hanging="283"/>
        <w:rPr>
          <w:rFonts w:ascii="Calibri" w:hAnsi="Calibri" w:cstheme="minorHAnsi"/>
          <w:sz w:val="20"/>
          <w:szCs w:val="20"/>
        </w:rPr>
      </w:pPr>
      <w:r>
        <w:rPr>
          <w:rFonts w:ascii="Calibri" w:hAnsi="Calibri" w:cstheme="minorHAnsi"/>
          <w:sz w:val="20"/>
          <w:szCs w:val="20"/>
        </w:rPr>
        <w:t>Superación en la temperatura de los gases en Chimenea 2B.</w:t>
      </w:r>
    </w:p>
    <w:p w14:paraId="67B5CA8C" w14:textId="77777777" w:rsidR="00700E8E" w:rsidRPr="0069453D" w:rsidRDefault="00700E8E" w:rsidP="0069453D">
      <w:pPr>
        <w:rPr>
          <w:bCs/>
          <w:iCs/>
          <w:sz w:val="20"/>
          <w:szCs w:val="20"/>
        </w:rPr>
      </w:pPr>
    </w:p>
    <w:p w14:paraId="03EA66F1" w14:textId="17265A8D" w:rsidR="0069453D" w:rsidRDefault="0069453D" w:rsidP="0069453D">
      <w:pPr>
        <w:pStyle w:val="Prrafodelista"/>
        <w:numPr>
          <w:ilvl w:val="0"/>
          <w:numId w:val="73"/>
        </w:numPr>
        <w:ind w:left="284" w:hanging="284"/>
        <w:rPr>
          <w:rFonts w:ascii="Calibri" w:hAnsi="Calibri" w:cstheme="minorHAnsi"/>
          <w:sz w:val="20"/>
          <w:szCs w:val="20"/>
        </w:rPr>
      </w:pPr>
      <w:r>
        <w:rPr>
          <w:rFonts w:ascii="Calibri" w:hAnsi="Calibri" w:cstheme="minorHAnsi"/>
          <w:sz w:val="20"/>
          <w:szCs w:val="20"/>
        </w:rPr>
        <w:t>Para el Plan de Manejo de Emisiones y Calidad de Aire:</w:t>
      </w:r>
    </w:p>
    <w:p w14:paraId="44283BB8" w14:textId="77777777" w:rsidR="00700E8E" w:rsidRDefault="00700E8E" w:rsidP="00700E8E">
      <w:pPr>
        <w:rPr>
          <w:rFonts w:cstheme="minorHAnsi"/>
          <w:sz w:val="20"/>
          <w:szCs w:val="20"/>
        </w:rPr>
      </w:pPr>
    </w:p>
    <w:p w14:paraId="6A713CD2" w14:textId="77BB28D2" w:rsidR="0069453D" w:rsidRDefault="0069453D" w:rsidP="0069453D">
      <w:pPr>
        <w:pStyle w:val="Prrafodelista"/>
        <w:numPr>
          <w:ilvl w:val="1"/>
          <w:numId w:val="73"/>
        </w:numPr>
        <w:ind w:left="567" w:hanging="283"/>
        <w:rPr>
          <w:rFonts w:ascii="Calibri" w:hAnsi="Calibri" w:cstheme="minorHAnsi"/>
          <w:sz w:val="20"/>
          <w:szCs w:val="20"/>
        </w:rPr>
      </w:pPr>
      <w:r>
        <w:rPr>
          <w:rFonts w:ascii="Calibri" w:hAnsi="Calibri" w:cstheme="minorHAnsi"/>
          <w:sz w:val="20"/>
          <w:szCs w:val="20"/>
        </w:rPr>
        <w:t>No entrega de valores de concentración mensual necesarios para realizar evaluación normativa.</w:t>
      </w:r>
    </w:p>
    <w:p w14:paraId="6485840C" w14:textId="44831EF1" w:rsidR="0069453D" w:rsidRPr="0069453D" w:rsidRDefault="0069453D" w:rsidP="0069453D">
      <w:pPr>
        <w:pStyle w:val="Prrafodelista"/>
        <w:numPr>
          <w:ilvl w:val="1"/>
          <w:numId w:val="73"/>
        </w:numPr>
        <w:ind w:left="567" w:hanging="283"/>
        <w:rPr>
          <w:rFonts w:ascii="Calibri" w:hAnsi="Calibri" w:cstheme="minorHAnsi"/>
          <w:sz w:val="20"/>
          <w:szCs w:val="20"/>
        </w:rPr>
      </w:pPr>
      <w:r>
        <w:rPr>
          <w:rFonts w:ascii="Calibri" w:hAnsi="Calibri" w:cstheme="minorHAnsi"/>
          <w:sz w:val="20"/>
          <w:szCs w:val="20"/>
        </w:rPr>
        <w:t>No entrega de informes de SO</w:t>
      </w:r>
      <w:r w:rsidRPr="0069453D">
        <w:rPr>
          <w:rFonts w:ascii="Calibri" w:hAnsi="Calibri" w:cstheme="minorHAnsi"/>
          <w:sz w:val="20"/>
          <w:szCs w:val="20"/>
          <w:vertAlign w:val="subscript"/>
        </w:rPr>
        <w:t>2</w:t>
      </w:r>
      <w:r>
        <w:rPr>
          <w:rFonts w:ascii="Calibri" w:hAnsi="Calibri" w:cstheme="minorHAnsi"/>
          <w:sz w:val="20"/>
          <w:szCs w:val="20"/>
        </w:rPr>
        <w:t>, NO</w:t>
      </w:r>
      <w:r w:rsidRPr="0069453D">
        <w:rPr>
          <w:rFonts w:ascii="Calibri" w:hAnsi="Calibri" w:cstheme="minorHAnsi"/>
          <w:sz w:val="20"/>
          <w:szCs w:val="20"/>
          <w:vertAlign w:val="subscript"/>
        </w:rPr>
        <w:t>2</w:t>
      </w:r>
      <w:r>
        <w:rPr>
          <w:rFonts w:ascii="Calibri" w:hAnsi="Calibri" w:cstheme="minorHAnsi"/>
          <w:sz w:val="20"/>
          <w:szCs w:val="20"/>
        </w:rPr>
        <w:t>, MPS y O</w:t>
      </w:r>
      <w:r w:rsidRPr="0069453D">
        <w:rPr>
          <w:rFonts w:ascii="Calibri" w:hAnsi="Calibri" w:cstheme="minorHAnsi"/>
          <w:sz w:val="20"/>
          <w:szCs w:val="20"/>
          <w:vertAlign w:val="subscript"/>
        </w:rPr>
        <w:t>3</w:t>
      </w:r>
      <w:r>
        <w:rPr>
          <w:rFonts w:ascii="Calibri" w:hAnsi="Calibri" w:cstheme="minorHAnsi"/>
          <w:sz w:val="20"/>
          <w:szCs w:val="20"/>
        </w:rPr>
        <w:t>, en determinados períodos.</w:t>
      </w:r>
    </w:p>
    <w:p w14:paraId="0A2D412C" w14:textId="77777777" w:rsidR="0069453D" w:rsidRDefault="0069453D" w:rsidP="00700E8E">
      <w:pPr>
        <w:rPr>
          <w:rFonts w:cstheme="minorHAnsi"/>
          <w:sz w:val="20"/>
          <w:szCs w:val="20"/>
        </w:rPr>
      </w:pPr>
    </w:p>
    <w:p w14:paraId="38385311" w14:textId="3F1209FE" w:rsidR="0069453D" w:rsidRPr="0069453D" w:rsidRDefault="0069453D" w:rsidP="0069453D">
      <w:pPr>
        <w:pStyle w:val="Prrafodelista"/>
        <w:numPr>
          <w:ilvl w:val="0"/>
          <w:numId w:val="73"/>
        </w:numPr>
        <w:ind w:left="284" w:hanging="284"/>
        <w:rPr>
          <w:rFonts w:ascii="Calibri" w:hAnsi="Calibri" w:cstheme="minorHAnsi"/>
          <w:sz w:val="20"/>
          <w:szCs w:val="20"/>
        </w:rPr>
      </w:pPr>
      <w:r>
        <w:rPr>
          <w:rFonts w:ascii="Calibri" w:hAnsi="Calibri" w:cstheme="minorHAnsi"/>
          <w:sz w:val="20"/>
          <w:szCs w:val="20"/>
        </w:rPr>
        <w:lastRenderedPageBreak/>
        <w:t>Para Emisiones Atmosféricas en Fuentes Areales y Móviles:</w:t>
      </w:r>
    </w:p>
    <w:p w14:paraId="4141B420" w14:textId="77777777" w:rsidR="0069453D" w:rsidRDefault="0069453D" w:rsidP="00700E8E">
      <w:pPr>
        <w:rPr>
          <w:rFonts w:cstheme="minorHAnsi"/>
          <w:sz w:val="20"/>
          <w:szCs w:val="20"/>
        </w:rPr>
      </w:pPr>
    </w:p>
    <w:p w14:paraId="10A8014D" w14:textId="4C6C2359" w:rsidR="0069453D" w:rsidRDefault="0069453D" w:rsidP="0069453D">
      <w:pPr>
        <w:pStyle w:val="Prrafodelista"/>
        <w:numPr>
          <w:ilvl w:val="1"/>
          <w:numId w:val="73"/>
        </w:numPr>
        <w:ind w:left="567" w:hanging="283"/>
        <w:rPr>
          <w:rFonts w:cstheme="minorHAnsi"/>
          <w:sz w:val="20"/>
          <w:szCs w:val="20"/>
        </w:rPr>
      </w:pPr>
      <w:r>
        <w:rPr>
          <w:rFonts w:cstheme="minorHAnsi"/>
          <w:sz w:val="20"/>
          <w:szCs w:val="20"/>
        </w:rPr>
        <w:t>Cierres perimetrales en mal estado.</w:t>
      </w:r>
    </w:p>
    <w:p w14:paraId="6E08387E" w14:textId="3F47CB13" w:rsidR="0069453D" w:rsidRDefault="0069453D" w:rsidP="0069453D">
      <w:pPr>
        <w:pStyle w:val="Prrafodelista"/>
        <w:numPr>
          <w:ilvl w:val="1"/>
          <w:numId w:val="73"/>
        </w:numPr>
        <w:ind w:left="567" w:hanging="283"/>
        <w:rPr>
          <w:rFonts w:cstheme="minorHAnsi"/>
          <w:sz w:val="20"/>
          <w:szCs w:val="20"/>
        </w:rPr>
      </w:pPr>
      <w:r>
        <w:rPr>
          <w:rFonts w:cstheme="minorHAnsi"/>
          <w:sz w:val="20"/>
          <w:szCs w:val="20"/>
        </w:rPr>
        <w:t>Superación de la altura de las mallas de protección eólica en sector de acopio de mineral.</w:t>
      </w:r>
    </w:p>
    <w:p w14:paraId="7E5325BC" w14:textId="6BC25DF5" w:rsidR="0069453D" w:rsidRDefault="0069453D" w:rsidP="0069453D">
      <w:pPr>
        <w:pStyle w:val="Prrafodelista"/>
        <w:numPr>
          <w:ilvl w:val="1"/>
          <w:numId w:val="73"/>
        </w:numPr>
        <w:ind w:left="567" w:hanging="283"/>
        <w:rPr>
          <w:rFonts w:cstheme="minorHAnsi"/>
          <w:sz w:val="20"/>
          <w:szCs w:val="20"/>
        </w:rPr>
      </w:pPr>
      <w:r>
        <w:rPr>
          <w:rFonts w:cstheme="minorHAnsi"/>
          <w:sz w:val="20"/>
          <w:szCs w:val="20"/>
        </w:rPr>
        <w:t>No humectación de acopios.</w:t>
      </w:r>
    </w:p>
    <w:p w14:paraId="1A9B714C" w14:textId="7F62073E" w:rsidR="0069453D" w:rsidRDefault="0069453D" w:rsidP="0069453D">
      <w:pPr>
        <w:pStyle w:val="Prrafodelista"/>
        <w:numPr>
          <w:ilvl w:val="1"/>
          <w:numId w:val="73"/>
        </w:numPr>
        <w:ind w:left="567" w:hanging="283"/>
        <w:rPr>
          <w:rFonts w:cstheme="minorHAnsi"/>
          <w:sz w:val="20"/>
          <w:szCs w:val="20"/>
        </w:rPr>
      </w:pPr>
      <w:r>
        <w:rPr>
          <w:rFonts w:cstheme="minorHAnsi"/>
          <w:sz w:val="20"/>
          <w:szCs w:val="20"/>
        </w:rPr>
        <w:t>Encapsulamiento incompleto de correa transportadora.</w:t>
      </w:r>
    </w:p>
    <w:p w14:paraId="58563CA9" w14:textId="5BF5E29C" w:rsidR="0069453D" w:rsidRDefault="0069453D" w:rsidP="0069453D">
      <w:pPr>
        <w:pStyle w:val="Prrafodelista"/>
        <w:numPr>
          <w:ilvl w:val="1"/>
          <w:numId w:val="73"/>
        </w:numPr>
        <w:ind w:left="567" w:hanging="283"/>
        <w:rPr>
          <w:rFonts w:cstheme="minorHAnsi"/>
          <w:sz w:val="20"/>
          <w:szCs w:val="20"/>
        </w:rPr>
      </w:pPr>
      <w:r>
        <w:rPr>
          <w:rFonts w:cstheme="minorHAnsi"/>
          <w:sz w:val="20"/>
          <w:szCs w:val="20"/>
        </w:rPr>
        <w:t>Falta de muro de enrocado en el borde costero.</w:t>
      </w:r>
    </w:p>
    <w:p w14:paraId="6EBCCC48" w14:textId="03036FA4" w:rsidR="0069453D" w:rsidRDefault="0069453D" w:rsidP="0069453D">
      <w:pPr>
        <w:pStyle w:val="Prrafodelista"/>
        <w:numPr>
          <w:ilvl w:val="1"/>
          <w:numId w:val="73"/>
        </w:numPr>
        <w:ind w:left="567" w:hanging="283"/>
        <w:rPr>
          <w:rFonts w:cstheme="minorHAnsi"/>
          <w:sz w:val="20"/>
          <w:szCs w:val="20"/>
        </w:rPr>
      </w:pPr>
      <w:r>
        <w:rPr>
          <w:rFonts w:cstheme="minorHAnsi"/>
          <w:sz w:val="20"/>
          <w:szCs w:val="20"/>
        </w:rPr>
        <w:t>No funcionamiento de aspersores.</w:t>
      </w:r>
    </w:p>
    <w:p w14:paraId="35DE8872" w14:textId="7DC93480" w:rsidR="0069453D" w:rsidRDefault="0069453D" w:rsidP="0069453D">
      <w:pPr>
        <w:pStyle w:val="Prrafodelista"/>
        <w:numPr>
          <w:ilvl w:val="1"/>
          <w:numId w:val="73"/>
        </w:numPr>
        <w:ind w:left="567" w:hanging="283"/>
        <w:rPr>
          <w:rFonts w:cstheme="minorHAnsi"/>
          <w:sz w:val="20"/>
          <w:szCs w:val="20"/>
        </w:rPr>
      </w:pPr>
      <w:r>
        <w:rPr>
          <w:rFonts w:cstheme="minorHAnsi"/>
          <w:sz w:val="20"/>
          <w:szCs w:val="20"/>
        </w:rPr>
        <w:t>Aplicación de plan de emergencia para polvos fugitivos a una velocidad no establecida en el instrumento.</w:t>
      </w:r>
    </w:p>
    <w:p w14:paraId="7B0EA7E2" w14:textId="75950D0C" w:rsidR="0069453D" w:rsidRDefault="0069453D" w:rsidP="0069453D">
      <w:pPr>
        <w:pStyle w:val="Prrafodelista"/>
        <w:numPr>
          <w:ilvl w:val="1"/>
          <w:numId w:val="73"/>
        </w:numPr>
        <w:ind w:left="567" w:hanging="283"/>
        <w:rPr>
          <w:rFonts w:cstheme="minorHAnsi"/>
          <w:sz w:val="20"/>
          <w:szCs w:val="20"/>
        </w:rPr>
      </w:pPr>
      <w:r>
        <w:rPr>
          <w:rFonts w:cstheme="minorHAnsi"/>
          <w:sz w:val="20"/>
          <w:szCs w:val="20"/>
        </w:rPr>
        <w:t>Inexistencia de encapsulamiento en sistema de campana.</w:t>
      </w:r>
    </w:p>
    <w:p w14:paraId="2AF00F55" w14:textId="5DF8F3C5" w:rsidR="0069453D" w:rsidRDefault="0069453D" w:rsidP="0069453D">
      <w:pPr>
        <w:pStyle w:val="Prrafodelista"/>
        <w:numPr>
          <w:ilvl w:val="1"/>
          <w:numId w:val="73"/>
        </w:numPr>
        <w:ind w:left="567" w:hanging="283"/>
        <w:rPr>
          <w:rFonts w:cstheme="minorHAnsi"/>
          <w:sz w:val="20"/>
          <w:szCs w:val="20"/>
        </w:rPr>
      </w:pPr>
      <w:r>
        <w:rPr>
          <w:rFonts w:cstheme="minorHAnsi"/>
          <w:sz w:val="20"/>
          <w:szCs w:val="20"/>
        </w:rPr>
        <w:t>Deficiencia en la limpieza de carros del ferrocarril.</w:t>
      </w:r>
    </w:p>
    <w:p w14:paraId="5688FB08" w14:textId="00CAFD09" w:rsidR="0069453D" w:rsidRDefault="0069453D" w:rsidP="0069453D">
      <w:pPr>
        <w:pStyle w:val="Prrafodelista"/>
        <w:numPr>
          <w:ilvl w:val="1"/>
          <w:numId w:val="73"/>
        </w:numPr>
        <w:ind w:left="567" w:hanging="283"/>
        <w:rPr>
          <w:rFonts w:cstheme="minorHAnsi"/>
          <w:sz w:val="20"/>
          <w:szCs w:val="20"/>
        </w:rPr>
      </w:pPr>
      <w:r>
        <w:rPr>
          <w:rFonts w:cstheme="minorHAnsi"/>
          <w:sz w:val="20"/>
          <w:szCs w:val="20"/>
        </w:rPr>
        <w:t xml:space="preserve">Enrasador no asegura superación de </w:t>
      </w:r>
      <w:r w:rsidR="00FA175F">
        <w:rPr>
          <w:rFonts w:cstheme="minorHAnsi"/>
          <w:sz w:val="20"/>
          <w:szCs w:val="20"/>
        </w:rPr>
        <w:t>altura de cúpula.</w:t>
      </w:r>
    </w:p>
    <w:p w14:paraId="0659EBEF" w14:textId="7390A7FC" w:rsidR="00FA175F" w:rsidRDefault="00FA175F" w:rsidP="0069453D">
      <w:pPr>
        <w:pStyle w:val="Prrafodelista"/>
        <w:numPr>
          <w:ilvl w:val="1"/>
          <w:numId w:val="73"/>
        </w:numPr>
        <w:ind w:left="567" w:hanging="283"/>
        <w:rPr>
          <w:rFonts w:cstheme="minorHAnsi"/>
          <w:sz w:val="20"/>
          <w:szCs w:val="20"/>
        </w:rPr>
      </w:pPr>
      <w:r>
        <w:rPr>
          <w:rFonts w:cstheme="minorHAnsi"/>
          <w:sz w:val="20"/>
          <w:szCs w:val="20"/>
        </w:rPr>
        <w:t>Colector de polvo ubicado en una correa transportadora distinta.</w:t>
      </w:r>
    </w:p>
    <w:p w14:paraId="2761C260" w14:textId="5F08AAE6" w:rsidR="00FA175F" w:rsidRDefault="00FA175F" w:rsidP="0069453D">
      <w:pPr>
        <w:pStyle w:val="Prrafodelista"/>
        <w:numPr>
          <w:ilvl w:val="1"/>
          <w:numId w:val="73"/>
        </w:numPr>
        <w:ind w:left="567" w:hanging="283"/>
        <w:rPr>
          <w:rFonts w:cstheme="minorHAnsi"/>
          <w:sz w:val="20"/>
          <w:szCs w:val="20"/>
        </w:rPr>
      </w:pPr>
      <w:r>
        <w:rPr>
          <w:rFonts w:cstheme="minorHAnsi"/>
          <w:sz w:val="20"/>
          <w:szCs w:val="20"/>
        </w:rPr>
        <w:t>Superación de carga en carros del ferrocarril.</w:t>
      </w:r>
    </w:p>
    <w:p w14:paraId="0F897532" w14:textId="3CEC8EB5" w:rsidR="00FA175F" w:rsidRDefault="00FA175F" w:rsidP="0069453D">
      <w:pPr>
        <w:pStyle w:val="Prrafodelista"/>
        <w:numPr>
          <w:ilvl w:val="1"/>
          <w:numId w:val="73"/>
        </w:numPr>
        <w:ind w:left="567" w:hanging="283"/>
        <w:rPr>
          <w:rFonts w:cstheme="minorHAnsi"/>
          <w:sz w:val="20"/>
          <w:szCs w:val="20"/>
        </w:rPr>
      </w:pPr>
      <w:r>
        <w:rPr>
          <w:rFonts w:cstheme="minorHAnsi"/>
          <w:sz w:val="20"/>
          <w:szCs w:val="20"/>
        </w:rPr>
        <w:t>Utilización de convoys de ferrocarril en un número mayor al aprobado.</w:t>
      </w:r>
    </w:p>
    <w:p w14:paraId="5A2B9BF4" w14:textId="4CF34047" w:rsidR="00FA175F" w:rsidRDefault="00FA175F" w:rsidP="0069453D">
      <w:pPr>
        <w:pStyle w:val="Prrafodelista"/>
        <w:numPr>
          <w:ilvl w:val="1"/>
          <w:numId w:val="73"/>
        </w:numPr>
        <w:ind w:left="567" w:hanging="283"/>
        <w:rPr>
          <w:rFonts w:cstheme="minorHAnsi"/>
          <w:sz w:val="20"/>
          <w:szCs w:val="20"/>
        </w:rPr>
      </w:pPr>
      <w:r>
        <w:rPr>
          <w:rFonts w:cstheme="minorHAnsi"/>
          <w:sz w:val="20"/>
          <w:szCs w:val="20"/>
        </w:rPr>
        <w:t>Área de carga de camiones en una superficie abierta.</w:t>
      </w:r>
    </w:p>
    <w:p w14:paraId="015C4C99" w14:textId="66F3A715" w:rsidR="00FA175F" w:rsidRDefault="00FA175F" w:rsidP="0069453D">
      <w:pPr>
        <w:pStyle w:val="Prrafodelista"/>
        <w:numPr>
          <w:ilvl w:val="1"/>
          <w:numId w:val="73"/>
        </w:numPr>
        <w:ind w:left="567" w:hanging="283"/>
        <w:rPr>
          <w:rFonts w:cstheme="minorHAnsi"/>
          <w:sz w:val="20"/>
          <w:szCs w:val="20"/>
        </w:rPr>
      </w:pPr>
      <w:r>
        <w:rPr>
          <w:rFonts w:cstheme="minorHAnsi"/>
          <w:sz w:val="20"/>
          <w:szCs w:val="20"/>
        </w:rPr>
        <w:t>Inexistencia de sistema de humectación.</w:t>
      </w:r>
    </w:p>
    <w:p w14:paraId="29D7AB7B" w14:textId="209B0CAE" w:rsidR="00FA175F" w:rsidRDefault="00FA175F" w:rsidP="0069453D">
      <w:pPr>
        <w:pStyle w:val="Prrafodelista"/>
        <w:numPr>
          <w:ilvl w:val="1"/>
          <w:numId w:val="73"/>
        </w:numPr>
        <w:ind w:left="567" w:hanging="283"/>
        <w:rPr>
          <w:rFonts w:cstheme="minorHAnsi"/>
          <w:sz w:val="20"/>
          <w:szCs w:val="20"/>
        </w:rPr>
      </w:pPr>
      <w:r>
        <w:rPr>
          <w:rFonts w:cstheme="minorHAnsi"/>
          <w:sz w:val="20"/>
          <w:szCs w:val="20"/>
        </w:rPr>
        <w:t>Utilización de camiones para el transporte de preconcentrado entre mina Los Colorados y Planta Pellets.</w:t>
      </w:r>
    </w:p>
    <w:p w14:paraId="774242E7" w14:textId="692DC7F4" w:rsidR="00FA175F" w:rsidRDefault="00FA175F" w:rsidP="0069453D">
      <w:pPr>
        <w:pStyle w:val="Prrafodelista"/>
        <w:numPr>
          <w:ilvl w:val="1"/>
          <w:numId w:val="73"/>
        </w:numPr>
        <w:ind w:left="567" w:hanging="283"/>
        <w:rPr>
          <w:rFonts w:cstheme="minorHAnsi"/>
          <w:sz w:val="20"/>
          <w:szCs w:val="20"/>
        </w:rPr>
      </w:pPr>
      <w:r>
        <w:rPr>
          <w:rFonts w:cstheme="minorHAnsi"/>
          <w:sz w:val="20"/>
          <w:szCs w:val="20"/>
        </w:rPr>
        <w:t>No acreditación de faenas de limpieza de faja ferroviaria.</w:t>
      </w:r>
    </w:p>
    <w:p w14:paraId="6971310D" w14:textId="0FC22DDA" w:rsidR="00FA175F" w:rsidRDefault="00FA175F" w:rsidP="0069453D">
      <w:pPr>
        <w:pStyle w:val="Prrafodelista"/>
        <w:numPr>
          <w:ilvl w:val="1"/>
          <w:numId w:val="73"/>
        </w:numPr>
        <w:ind w:left="567" w:hanging="283"/>
        <w:rPr>
          <w:rFonts w:cstheme="minorHAnsi"/>
          <w:sz w:val="20"/>
          <w:szCs w:val="20"/>
        </w:rPr>
      </w:pPr>
      <w:r>
        <w:rPr>
          <w:rFonts w:cstheme="minorHAnsi"/>
          <w:sz w:val="20"/>
          <w:szCs w:val="20"/>
        </w:rPr>
        <w:t>Cúpula no cumple con altura establecida.</w:t>
      </w:r>
    </w:p>
    <w:p w14:paraId="394D40B2" w14:textId="77777777" w:rsidR="00FA175F" w:rsidRDefault="00FA175F" w:rsidP="00FA175F">
      <w:pPr>
        <w:rPr>
          <w:rFonts w:cstheme="minorHAnsi"/>
          <w:sz w:val="20"/>
          <w:szCs w:val="20"/>
        </w:rPr>
      </w:pPr>
    </w:p>
    <w:p w14:paraId="0EC38164" w14:textId="21128890" w:rsidR="00FA175F" w:rsidRPr="0069453D" w:rsidRDefault="00FA175F" w:rsidP="00FA175F">
      <w:pPr>
        <w:pStyle w:val="Prrafodelista"/>
        <w:numPr>
          <w:ilvl w:val="0"/>
          <w:numId w:val="73"/>
        </w:numPr>
        <w:ind w:left="284" w:hanging="284"/>
        <w:rPr>
          <w:rFonts w:ascii="Calibri" w:hAnsi="Calibri" w:cstheme="minorHAnsi"/>
          <w:sz w:val="20"/>
          <w:szCs w:val="20"/>
        </w:rPr>
      </w:pPr>
      <w:r>
        <w:rPr>
          <w:rFonts w:ascii="Calibri" w:hAnsi="Calibri" w:cstheme="minorHAnsi"/>
          <w:sz w:val="20"/>
          <w:szCs w:val="20"/>
        </w:rPr>
        <w:t>Respecto de la Afectación al Medio Marino:</w:t>
      </w:r>
    </w:p>
    <w:p w14:paraId="7D28514A" w14:textId="77777777" w:rsidR="00FA175F" w:rsidRPr="00FA175F" w:rsidRDefault="00FA175F" w:rsidP="00FA175F">
      <w:pPr>
        <w:rPr>
          <w:rFonts w:cstheme="minorHAnsi"/>
          <w:sz w:val="20"/>
          <w:szCs w:val="20"/>
        </w:rPr>
      </w:pPr>
    </w:p>
    <w:p w14:paraId="02DBE328" w14:textId="6BE7D0E1" w:rsidR="00FA175F" w:rsidRDefault="00FA175F" w:rsidP="00FA175F">
      <w:pPr>
        <w:pStyle w:val="Prrafodelista"/>
        <w:numPr>
          <w:ilvl w:val="1"/>
          <w:numId w:val="73"/>
        </w:numPr>
        <w:ind w:left="567" w:hanging="283"/>
        <w:rPr>
          <w:rFonts w:cstheme="minorHAnsi"/>
          <w:sz w:val="20"/>
          <w:szCs w:val="20"/>
        </w:rPr>
      </w:pPr>
      <w:r>
        <w:rPr>
          <w:rFonts w:cstheme="minorHAnsi"/>
          <w:sz w:val="20"/>
          <w:szCs w:val="20"/>
        </w:rPr>
        <w:t>No acreditación de faenas de limpieza de post embarque.</w:t>
      </w:r>
    </w:p>
    <w:p w14:paraId="1C5CD494" w14:textId="7481A15A" w:rsidR="00FA175F" w:rsidRDefault="00FA175F" w:rsidP="0069453D">
      <w:pPr>
        <w:pStyle w:val="Prrafodelista"/>
        <w:numPr>
          <w:ilvl w:val="1"/>
          <w:numId w:val="73"/>
        </w:numPr>
        <w:ind w:left="567" w:hanging="283"/>
        <w:rPr>
          <w:rFonts w:cstheme="minorHAnsi"/>
          <w:sz w:val="20"/>
          <w:szCs w:val="20"/>
        </w:rPr>
      </w:pPr>
      <w:r>
        <w:rPr>
          <w:rFonts w:cstheme="minorHAnsi"/>
          <w:sz w:val="20"/>
          <w:szCs w:val="20"/>
        </w:rPr>
        <w:t>Descarga de relave al mar a un porcentaje de sólidos inferior al permitido.</w:t>
      </w:r>
    </w:p>
    <w:p w14:paraId="2CE6B57E" w14:textId="77777777" w:rsidR="00FA175F" w:rsidRDefault="00FA175F" w:rsidP="00FA175F">
      <w:pPr>
        <w:rPr>
          <w:rFonts w:cstheme="minorHAnsi"/>
          <w:sz w:val="20"/>
          <w:szCs w:val="20"/>
        </w:rPr>
      </w:pPr>
    </w:p>
    <w:p w14:paraId="76E57C51" w14:textId="1C6C4F56" w:rsidR="00FA175F" w:rsidRPr="0069453D" w:rsidRDefault="00FA175F" w:rsidP="00FA175F">
      <w:pPr>
        <w:pStyle w:val="Prrafodelista"/>
        <w:numPr>
          <w:ilvl w:val="0"/>
          <w:numId w:val="73"/>
        </w:numPr>
        <w:ind w:left="284" w:hanging="284"/>
        <w:rPr>
          <w:rFonts w:ascii="Calibri" w:hAnsi="Calibri" w:cstheme="minorHAnsi"/>
          <w:sz w:val="20"/>
          <w:szCs w:val="20"/>
        </w:rPr>
      </w:pPr>
      <w:r>
        <w:rPr>
          <w:rFonts w:ascii="Calibri" w:hAnsi="Calibri" w:cstheme="minorHAnsi"/>
          <w:sz w:val="20"/>
          <w:szCs w:val="20"/>
        </w:rPr>
        <w:t>Para los Compromisos asociados a Caminos públicos:</w:t>
      </w:r>
    </w:p>
    <w:p w14:paraId="3D0B55C0" w14:textId="77777777" w:rsidR="00FA175F" w:rsidRPr="00FA175F" w:rsidRDefault="00FA175F" w:rsidP="00FA175F">
      <w:pPr>
        <w:rPr>
          <w:rFonts w:cstheme="minorHAnsi"/>
          <w:sz w:val="20"/>
          <w:szCs w:val="20"/>
        </w:rPr>
      </w:pPr>
    </w:p>
    <w:p w14:paraId="2C17EAFD" w14:textId="71B9F75F" w:rsidR="00FA175F" w:rsidRDefault="00FA175F" w:rsidP="0069453D">
      <w:pPr>
        <w:pStyle w:val="Prrafodelista"/>
        <w:numPr>
          <w:ilvl w:val="1"/>
          <w:numId w:val="73"/>
        </w:numPr>
        <w:ind w:left="567" w:hanging="283"/>
        <w:rPr>
          <w:rFonts w:cstheme="minorHAnsi"/>
          <w:sz w:val="20"/>
          <w:szCs w:val="20"/>
        </w:rPr>
      </w:pPr>
      <w:r>
        <w:rPr>
          <w:rFonts w:cstheme="minorHAnsi"/>
          <w:sz w:val="20"/>
          <w:szCs w:val="20"/>
        </w:rPr>
        <w:t>No realización de coordinaciones para la ejecución de obras en caminos públicos.</w:t>
      </w:r>
    </w:p>
    <w:p w14:paraId="0653EBF4" w14:textId="03E0B794" w:rsidR="00FA175F" w:rsidRDefault="00FA175F" w:rsidP="0069453D">
      <w:pPr>
        <w:pStyle w:val="Prrafodelista"/>
        <w:numPr>
          <w:ilvl w:val="1"/>
          <w:numId w:val="73"/>
        </w:numPr>
        <w:ind w:left="567" w:hanging="283"/>
        <w:rPr>
          <w:rFonts w:cstheme="minorHAnsi"/>
          <w:sz w:val="20"/>
          <w:szCs w:val="20"/>
        </w:rPr>
      </w:pPr>
      <w:r>
        <w:rPr>
          <w:rFonts w:cstheme="minorHAnsi"/>
          <w:sz w:val="20"/>
          <w:szCs w:val="20"/>
        </w:rPr>
        <w:t>No instalación de señalética informativa en camino público.</w:t>
      </w:r>
    </w:p>
    <w:p w14:paraId="5EEF53D9" w14:textId="67475900" w:rsidR="00FA175F" w:rsidRDefault="00FA175F" w:rsidP="0069453D">
      <w:pPr>
        <w:pStyle w:val="Prrafodelista"/>
        <w:numPr>
          <w:ilvl w:val="1"/>
          <w:numId w:val="73"/>
        </w:numPr>
        <w:ind w:left="567" w:hanging="283"/>
        <w:rPr>
          <w:rFonts w:cstheme="minorHAnsi"/>
          <w:sz w:val="20"/>
          <w:szCs w:val="20"/>
        </w:rPr>
      </w:pPr>
      <w:r>
        <w:rPr>
          <w:rFonts w:cstheme="minorHAnsi"/>
          <w:sz w:val="20"/>
          <w:szCs w:val="20"/>
        </w:rPr>
        <w:t>No mantención o conservación de camino público.</w:t>
      </w:r>
    </w:p>
    <w:p w14:paraId="372E477E" w14:textId="3ABDF533" w:rsidR="00FA175F" w:rsidRDefault="00FA175F" w:rsidP="0069453D">
      <w:pPr>
        <w:pStyle w:val="Prrafodelista"/>
        <w:numPr>
          <w:ilvl w:val="1"/>
          <w:numId w:val="73"/>
        </w:numPr>
        <w:ind w:left="567" w:hanging="283"/>
        <w:rPr>
          <w:rFonts w:cstheme="minorHAnsi"/>
          <w:sz w:val="20"/>
          <w:szCs w:val="20"/>
        </w:rPr>
      </w:pPr>
      <w:r>
        <w:rPr>
          <w:rFonts w:cstheme="minorHAnsi"/>
          <w:sz w:val="20"/>
          <w:szCs w:val="20"/>
        </w:rPr>
        <w:t>Ejecución de obras en camino público sin la autorización pertinente.</w:t>
      </w:r>
    </w:p>
    <w:p w14:paraId="022C5590" w14:textId="77777777" w:rsidR="00FA175F" w:rsidRDefault="00FA175F" w:rsidP="00FA175F">
      <w:pPr>
        <w:rPr>
          <w:rFonts w:cstheme="minorHAnsi"/>
          <w:sz w:val="20"/>
          <w:szCs w:val="20"/>
        </w:rPr>
      </w:pPr>
    </w:p>
    <w:p w14:paraId="3B3B13C7" w14:textId="44EC272D" w:rsidR="00FA175F" w:rsidRPr="0069453D" w:rsidRDefault="00FA175F" w:rsidP="00FA175F">
      <w:pPr>
        <w:pStyle w:val="Prrafodelista"/>
        <w:numPr>
          <w:ilvl w:val="0"/>
          <w:numId w:val="73"/>
        </w:numPr>
        <w:ind w:left="284" w:hanging="284"/>
        <w:rPr>
          <w:rFonts w:ascii="Calibri" w:hAnsi="Calibri" w:cstheme="minorHAnsi"/>
          <w:sz w:val="20"/>
          <w:szCs w:val="20"/>
        </w:rPr>
      </w:pPr>
      <w:r>
        <w:rPr>
          <w:rFonts w:ascii="Calibri" w:hAnsi="Calibri" w:cstheme="minorHAnsi"/>
          <w:sz w:val="20"/>
          <w:szCs w:val="20"/>
        </w:rPr>
        <w:t>Para el Manejo de Botadero de Estériles:</w:t>
      </w:r>
    </w:p>
    <w:p w14:paraId="0BE50E5A" w14:textId="77777777" w:rsidR="00FA175F" w:rsidRPr="00FA175F" w:rsidRDefault="00FA175F" w:rsidP="00FA175F">
      <w:pPr>
        <w:rPr>
          <w:rFonts w:cstheme="minorHAnsi"/>
          <w:sz w:val="20"/>
          <w:szCs w:val="20"/>
        </w:rPr>
      </w:pPr>
    </w:p>
    <w:p w14:paraId="4E3A9C4A" w14:textId="77777777" w:rsidR="00FA175F" w:rsidRDefault="00FA175F" w:rsidP="00FA175F">
      <w:pPr>
        <w:pStyle w:val="Prrafodelista"/>
        <w:numPr>
          <w:ilvl w:val="1"/>
          <w:numId w:val="73"/>
        </w:numPr>
        <w:ind w:left="567" w:hanging="283"/>
        <w:rPr>
          <w:rFonts w:cstheme="minorHAnsi"/>
          <w:sz w:val="20"/>
          <w:szCs w:val="20"/>
        </w:rPr>
      </w:pPr>
      <w:r>
        <w:rPr>
          <w:rFonts w:cstheme="minorHAnsi"/>
          <w:sz w:val="20"/>
          <w:szCs w:val="20"/>
        </w:rPr>
        <w:t>No construcción de canalón centenario.</w:t>
      </w:r>
    </w:p>
    <w:p w14:paraId="4365DB0D" w14:textId="3F0E017A" w:rsidR="00FA175F" w:rsidRPr="00FA175F" w:rsidRDefault="00FA175F" w:rsidP="00FA175F">
      <w:pPr>
        <w:pStyle w:val="Prrafodelista"/>
        <w:numPr>
          <w:ilvl w:val="1"/>
          <w:numId w:val="73"/>
        </w:numPr>
        <w:ind w:left="567" w:hanging="283"/>
        <w:rPr>
          <w:rFonts w:cstheme="minorHAnsi"/>
          <w:sz w:val="20"/>
          <w:szCs w:val="20"/>
        </w:rPr>
      </w:pPr>
      <w:r>
        <w:rPr>
          <w:rFonts w:cstheme="minorHAnsi"/>
          <w:sz w:val="20"/>
          <w:szCs w:val="20"/>
        </w:rPr>
        <w:t>Inexistencia de regadío en plataforma de descarga.</w:t>
      </w:r>
    </w:p>
    <w:p w14:paraId="18469A00" w14:textId="77777777" w:rsidR="0069453D" w:rsidRPr="0069453D" w:rsidRDefault="0069453D" w:rsidP="00700E8E">
      <w:pPr>
        <w:rPr>
          <w:rFonts w:cstheme="minorHAnsi"/>
          <w:sz w:val="20"/>
          <w:szCs w:val="20"/>
        </w:rPr>
      </w:pPr>
    </w:p>
    <w:p w14:paraId="4E70887B" w14:textId="77777777" w:rsidR="00FA175F" w:rsidRDefault="00FA175F" w:rsidP="00FA175F">
      <w:pPr>
        <w:pStyle w:val="Prrafodelista"/>
        <w:numPr>
          <w:ilvl w:val="0"/>
          <w:numId w:val="73"/>
        </w:numPr>
        <w:ind w:left="284" w:hanging="284"/>
        <w:rPr>
          <w:rFonts w:ascii="Calibri" w:hAnsi="Calibri" w:cstheme="minorHAnsi"/>
          <w:sz w:val="20"/>
          <w:szCs w:val="20"/>
        </w:rPr>
      </w:pPr>
      <w:r>
        <w:rPr>
          <w:rFonts w:ascii="Calibri" w:hAnsi="Calibri" w:cstheme="minorHAnsi"/>
          <w:sz w:val="20"/>
          <w:szCs w:val="20"/>
        </w:rPr>
        <w:t>Para las actividades de Relocalización de Cactáceas:</w:t>
      </w:r>
    </w:p>
    <w:p w14:paraId="3B8C6663" w14:textId="77777777" w:rsidR="00FA175F" w:rsidRDefault="00FA175F" w:rsidP="00FA175F">
      <w:pPr>
        <w:pStyle w:val="Prrafodelista"/>
        <w:ind w:left="284"/>
        <w:rPr>
          <w:rFonts w:ascii="Calibri" w:hAnsi="Calibri" w:cstheme="minorHAnsi"/>
          <w:sz w:val="20"/>
          <w:szCs w:val="20"/>
        </w:rPr>
      </w:pPr>
    </w:p>
    <w:p w14:paraId="1440C9A5" w14:textId="740A3D30" w:rsidR="00FA175F" w:rsidRDefault="00FA175F" w:rsidP="00FA175F">
      <w:pPr>
        <w:pStyle w:val="Prrafodelista"/>
        <w:numPr>
          <w:ilvl w:val="1"/>
          <w:numId w:val="73"/>
        </w:numPr>
        <w:ind w:left="567" w:hanging="283"/>
        <w:rPr>
          <w:rFonts w:cstheme="minorHAnsi"/>
          <w:sz w:val="20"/>
          <w:szCs w:val="20"/>
        </w:rPr>
      </w:pPr>
      <w:r>
        <w:rPr>
          <w:rFonts w:cstheme="minorHAnsi"/>
          <w:sz w:val="20"/>
          <w:szCs w:val="20"/>
        </w:rPr>
        <w:t>Inexistencia de monitoreo según lo establecido.</w:t>
      </w:r>
    </w:p>
    <w:p w14:paraId="5687DA09" w14:textId="0F2E063C" w:rsidR="00700E8E" w:rsidRPr="00FA175F" w:rsidRDefault="00700E8E" w:rsidP="00FA175F">
      <w:pPr>
        <w:pStyle w:val="Prrafodelista"/>
        <w:numPr>
          <w:ilvl w:val="1"/>
          <w:numId w:val="73"/>
        </w:numPr>
        <w:ind w:left="567" w:hanging="283"/>
        <w:rPr>
          <w:rFonts w:cstheme="minorHAnsi"/>
          <w:sz w:val="20"/>
          <w:szCs w:val="20"/>
        </w:rPr>
      </w:pPr>
      <w:r w:rsidRPr="00FA175F">
        <w:rPr>
          <w:rFonts w:ascii="Calibri" w:hAnsi="Calibri" w:cstheme="minorHAnsi"/>
          <w:sz w:val="20"/>
          <w:szCs w:val="20"/>
        </w:rPr>
        <w:br w:type="page"/>
      </w:r>
    </w:p>
    <w:p w14:paraId="34C45D18" w14:textId="77777777" w:rsidR="00700E8E" w:rsidRPr="0025129B" w:rsidRDefault="00700E8E" w:rsidP="00700E8E">
      <w:pPr>
        <w:pStyle w:val="Ttulo1"/>
      </w:pPr>
      <w:bookmarkStart w:id="16" w:name="_Toc441477189"/>
      <w:r w:rsidRPr="0025129B">
        <w:lastRenderedPageBreak/>
        <w:t>IDENTIFICACIÓN DEL PROYECTO,</w:t>
      </w:r>
      <w:r>
        <w:t xml:space="preserve"> INSTALACIÓN, </w:t>
      </w:r>
      <w:r w:rsidRPr="0025129B">
        <w:t>ACTIVIDAD O FUENTE FISCALIZADA</w:t>
      </w:r>
      <w:bookmarkEnd w:id="16"/>
    </w:p>
    <w:p w14:paraId="6C3422AE" w14:textId="77777777" w:rsidR="00700E8E" w:rsidRPr="0025129B" w:rsidRDefault="00700E8E" w:rsidP="00700E8E"/>
    <w:p w14:paraId="2723598F" w14:textId="77777777" w:rsidR="00700E8E" w:rsidRPr="0025129B" w:rsidRDefault="00700E8E" w:rsidP="00700E8E">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41477190"/>
      <w:r w:rsidRPr="0025129B">
        <w:t>Antecedentes Generales</w:t>
      </w:r>
      <w:bookmarkEnd w:id="17"/>
      <w:bookmarkEnd w:id="18"/>
      <w:bookmarkEnd w:id="19"/>
      <w:bookmarkEnd w:id="20"/>
      <w:bookmarkEnd w:id="21"/>
      <w:bookmarkEnd w:id="22"/>
      <w:bookmarkEnd w:id="23"/>
      <w:bookmarkEnd w:id="24"/>
      <w:bookmarkEnd w:id="25"/>
      <w:bookmarkEnd w:id="26"/>
    </w:p>
    <w:p w14:paraId="122F8F9B" w14:textId="77777777" w:rsidR="00700E8E" w:rsidRPr="0025129B" w:rsidRDefault="00700E8E" w:rsidP="00700E8E">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700E8E" w:rsidRPr="0032406C" w14:paraId="00F484AC" w14:textId="77777777" w:rsidTr="00700E8E">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5A4D9D1" w14:textId="77777777" w:rsidR="007F51A4" w:rsidRPr="0032406C" w:rsidRDefault="00700E8E" w:rsidP="00700E8E">
            <w:pPr>
              <w:rPr>
                <w:rFonts w:ascii="Calibri" w:hAnsi="Calibri" w:cstheme="minorHAnsi"/>
                <w:b/>
                <w:sz w:val="20"/>
                <w:szCs w:val="20"/>
              </w:rPr>
            </w:pPr>
            <w:r w:rsidRPr="0032406C">
              <w:rPr>
                <w:rFonts w:ascii="Calibri" w:hAnsi="Calibri" w:cstheme="minorHAnsi"/>
                <w:b/>
                <w:sz w:val="20"/>
                <w:szCs w:val="20"/>
              </w:rPr>
              <w:t>Identificación de la actividad, instalación, proyecto o fuente fiscalizada:</w:t>
            </w:r>
          </w:p>
          <w:p w14:paraId="6044FCB8" w14:textId="77777777" w:rsidR="00700E8E" w:rsidRPr="0032406C" w:rsidRDefault="00700E8E" w:rsidP="00700E8E">
            <w:pPr>
              <w:rPr>
                <w:rFonts w:ascii="Calibri" w:hAnsi="Calibri" w:cstheme="minorHAnsi"/>
                <w:sz w:val="20"/>
                <w:szCs w:val="20"/>
              </w:rPr>
            </w:pPr>
            <w:r w:rsidRPr="0032406C">
              <w:rPr>
                <w:rFonts w:ascii="Calibri" w:hAnsi="Calibri" w:cstheme="minorHAnsi"/>
                <w:sz w:val="20"/>
                <w:szCs w:val="20"/>
              </w:rPr>
              <w:t xml:space="preserve"> </w:t>
            </w:r>
          </w:p>
          <w:p w14:paraId="519FF7DC" w14:textId="77777777" w:rsidR="00700E8E" w:rsidRPr="0032406C" w:rsidRDefault="007F51A4" w:rsidP="00700E8E">
            <w:pPr>
              <w:rPr>
                <w:rFonts w:ascii="Calibri" w:hAnsi="Calibri" w:cstheme="minorHAnsi"/>
                <w:sz w:val="20"/>
                <w:szCs w:val="20"/>
                <w:lang w:eastAsia="es-ES"/>
              </w:rPr>
            </w:pPr>
            <w:r w:rsidRPr="0032406C">
              <w:rPr>
                <w:rFonts w:ascii="Calibri" w:hAnsi="Calibri"/>
                <w:b/>
                <w:sz w:val="20"/>
                <w:szCs w:val="20"/>
              </w:rPr>
              <w:t>CAP Planta Pellets y Los Colorados.</w:t>
            </w:r>
          </w:p>
        </w:tc>
      </w:tr>
      <w:tr w:rsidR="00700E8E" w:rsidRPr="0032406C" w14:paraId="75837F85" w14:textId="77777777" w:rsidTr="00700E8E">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F92747B" w14:textId="77777777" w:rsidR="00700E8E" w:rsidRPr="0032406C" w:rsidRDefault="00700E8E" w:rsidP="00700E8E">
            <w:pPr>
              <w:rPr>
                <w:rFonts w:ascii="Calibri" w:hAnsi="Calibri" w:cstheme="minorHAnsi"/>
                <w:b/>
                <w:sz w:val="20"/>
                <w:szCs w:val="20"/>
              </w:rPr>
            </w:pPr>
            <w:r w:rsidRPr="0032406C">
              <w:rPr>
                <w:rFonts w:ascii="Calibri" w:hAnsi="Calibri" w:cstheme="minorHAnsi"/>
                <w:b/>
                <w:sz w:val="20"/>
                <w:szCs w:val="20"/>
              </w:rPr>
              <w:t>Región:</w:t>
            </w:r>
            <w:r w:rsidRPr="0032406C">
              <w:rPr>
                <w:rFonts w:ascii="Calibri" w:hAnsi="Calibri" w:cstheme="minorHAnsi"/>
                <w:sz w:val="20"/>
                <w:szCs w:val="20"/>
              </w:rPr>
              <w:t xml:space="preserve"> Atacama</w:t>
            </w:r>
          </w:p>
          <w:p w14:paraId="708B5CC9" w14:textId="77777777" w:rsidR="00700E8E" w:rsidRPr="0032406C" w:rsidRDefault="00700E8E" w:rsidP="00700E8E">
            <w:pPr>
              <w:rPr>
                <w:rFonts w:ascii="Calibri" w:hAnsi="Calibri"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2D7388FA" w14:textId="77777777" w:rsidR="00BE0050" w:rsidRPr="0032406C" w:rsidRDefault="00700E8E" w:rsidP="00700E8E">
            <w:pPr>
              <w:spacing w:after="100" w:line="276" w:lineRule="auto"/>
              <w:ind w:left="46"/>
              <w:rPr>
                <w:rFonts w:ascii="Calibri" w:hAnsi="Calibri"/>
                <w:sz w:val="20"/>
                <w:szCs w:val="20"/>
              </w:rPr>
            </w:pPr>
            <w:r w:rsidRPr="0032406C">
              <w:rPr>
                <w:rFonts w:ascii="Calibri" w:hAnsi="Calibri" w:cstheme="minorHAnsi"/>
                <w:b/>
                <w:sz w:val="20"/>
                <w:szCs w:val="20"/>
              </w:rPr>
              <w:t>Ubicación específica de la actividad, proyecto o fuente fiscalizada:</w:t>
            </w:r>
          </w:p>
          <w:p w14:paraId="445A9F55" w14:textId="77777777" w:rsidR="00700E8E" w:rsidRPr="0032406C" w:rsidRDefault="00BE0050" w:rsidP="00700E8E">
            <w:pPr>
              <w:spacing w:after="100" w:line="276" w:lineRule="auto"/>
              <w:ind w:left="46"/>
              <w:rPr>
                <w:rFonts w:ascii="Calibri" w:hAnsi="Calibri" w:cstheme="minorHAnsi"/>
                <w:b/>
                <w:sz w:val="20"/>
                <w:szCs w:val="20"/>
              </w:rPr>
            </w:pPr>
            <w:r w:rsidRPr="0032406C">
              <w:rPr>
                <w:rFonts w:ascii="Calibri" w:hAnsi="Calibri" w:cstheme="minorHAnsi"/>
                <w:sz w:val="20"/>
                <w:szCs w:val="20"/>
              </w:rPr>
              <w:t>Ruta C-468 s/n, Huasco.</w:t>
            </w:r>
          </w:p>
          <w:p w14:paraId="639F68C7" w14:textId="77777777" w:rsidR="00700E8E" w:rsidRPr="0032406C" w:rsidRDefault="00700E8E" w:rsidP="00700E8E">
            <w:pPr>
              <w:ind w:left="188"/>
              <w:rPr>
                <w:rFonts w:ascii="Calibri" w:hAnsi="Calibri" w:cstheme="minorHAnsi"/>
                <w:sz w:val="20"/>
                <w:szCs w:val="20"/>
              </w:rPr>
            </w:pPr>
          </w:p>
        </w:tc>
      </w:tr>
      <w:tr w:rsidR="00700E8E" w:rsidRPr="0032406C" w14:paraId="05AC807A" w14:textId="77777777" w:rsidTr="00700E8E">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BFFA5D" w14:textId="77777777" w:rsidR="00700E8E" w:rsidRPr="0032406C" w:rsidRDefault="00700E8E" w:rsidP="00700E8E">
            <w:pPr>
              <w:rPr>
                <w:rFonts w:ascii="Calibri" w:hAnsi="Calibri" w:cstheme="minorHAnsi"/>
                <w:b/>
                <w:sz w:val="20"/>
                <w:szCs w:val="20"/>
              </w:rPr>
            </w:pPr>
            <w:r w:rsidRPr="0032406C">
              <w:rPr>
                <w:rFonts w:ascii="Calibri" w:hAnsi="Calibri" w:cstheme="minorHAnsi"/>
                <w:b/>
                <w:sz w:val="20"/>
                <w:szCs w:val="20"/>
              </w:rPr>
              <w:t>Provincia:</w:t>
            </w:r>
            <w:r w:rsidRPr="0032406C">
              <w:rPr>
                <w:rFonts w:ascii="Calibri" w:hAnsi="Calibri" w:cstheme="minorHAnsi"/>
                <w:sz w:val="20"/>
                <w:szCs w:val="20"/>
              </w:rPr>
              <w:t xml:space="preserve"> </w:t>
            </w:r>
            <w:r w:rsidR="007F51A4" w:rsidRPr="0032406C">
              <w:rPr>
                <w:rFonts w:ascii="Calibri" w:hAnsi="Calibri" w:cstheme="minorHAnsi"/>
                <w:sz w:val="20"/>
                <w:szCs w:val="20"/>
              </w:rPr>
              <w:t>Huasco</w:t>
            </w:r>
          </w:p>
          <w:p w14:paraId="6FF4B519" w14:textId="77777777" w:rsidR="00700E8E" w:rsidRPr="0032406C" w:rsidRDefault="00700E8E" w:rsidP="00700E8E">
            <w:pPr>
              <w:rPr>
                <w:rFonts w:ascii="Calibri" w:hAnsi="Calibri" w:cstheme="minorHAnsi"/>
                <w:sz w:val="20"/>
                <w:szCs w:val="20"/>
              </w:rPr>
            </w:pPr>
          </w:p>
        </w:tc>
        <w:tc>
          <w:tcPr>
            <w:tcW w:w="2296" w:type="pct"/>
            <w:vMerge/>
            <w:tcBorders>
              <w:left w:val="single" w:sz="4" w:space="0" w:color="auto"/>
              <w:right w:val="single" w:sz="4" w:space="0" w:color="auto"/>
            </w:tcBorders>
            <w:shd w:val="clear" w:color="auto" w:fill="FFFFFF"/>
          </w:tcPr>
          <w:p w14:paraId="19D46ED4" w14:textId="77777777" w:rsidR="00700E8E" w:rsidRPr="0032406C" w:rsidRDefault="00700E8E" w:rsidP="00700E8E">
            <w:pPr>
              <w:ind w:left="188"/>
              <w:rPr>
                <w:rFonts w:ascii="Calibri" w:hAnsi="Calibri" w:cstheme="minorHAnsi"/>
                <w:b/>
                <w:sz w:val="20"/>
                <w:szCs w:val="20"/>
              </w:rPr>
            </w:pPr>
          </w:p>
        </w:tc>
      </w:tr>
      <w:tr w:rsidR="00700E8E" w:rsidRPr="0032406C" w14:paraId="3A4304BA" w14:textId="77777777" w:rsidTr="00700E8E">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C98A68" w14:textId="77777777" w:rsidR="00700E8E" w:rsidRPr="0032406C" w:rsidRDefault="00700E8E" w:rsidP="00700E8E">
            <w:pPr>
              <w:spacing w:after="100" w:line="276" w:lineRule="auto"/>
              <w:rPr>
                <w:rFonts w:ascii="Calibri" w:hAnsi="Calibri" w:cstheme="minorHAnsi"/>
                <w:sz w:val="20"/>
                <w:szCs w:val="20"/>
              </w:rPr>
            </w:pPr>
            <w:r w:rsidRPr="0032406C">
              <w:rPr>
                <w:rFonts w:ascii="Calibri" w:hAnsi="Calibri" w:cstheme="minorHAnsi"/>
                <w:b/>
                <w:sz w:val="20"/>
                <w:szCs w:val="20"/>
              </w:rPr>
              <w:t>Comuna:</w:t>
            </w:r>
            <w:r w:rsidRPr="0032406C">
              <w:rPr>
                <w:rFonts w:ascii="Calibri" w:hAnsi="Calibri" w:cstheme="minorHAnsi"/>
                <w:sz w:val="20"/>
                <w:szCs w:val="20"/>
              </w:rPr>
              <w:t xml:space="preserve"> </w:t>
            </w:r>
            <w:r w:rsidR="007F51A4" w:rsidRPr="0032406C">
              <w:rPr>
                <w:rFonts w:ascii="Calibri" w:hAnsi="Calibri" w:cstheme="minorHAnsi"/>
                <w:sz w:val="20"/>
                <w:szCs w:val="20"/>
              </w:rPr>
              <w:t>Huasco, Freirina y Vallenar</w:t>
            </w:r>
          </w:p>
        </w:tc>
        <w:tc>
          <w:tcPr>
            <w:tcW w:w="2296" w:type="pct"/>
            <w:vMerge/>
            <w:tcBorders>
              <w:left w:val="single" w:sz="4" w:space="0" w:color="auto"/>
              <w:bottom w:val="single" w:sz="4" w:space="0" w:color="auto"/>
              <w:right w:val="single" w:sz="4" w:space="0" w:color="auto"/>
            </w:tcBorders>
            <w:shd w:val="clear" w:color="auto" w:fill="FFFFFF"/>
          </w:tcPr>
          <w:p w14:paraId="5FCF9990" w14:textId="77777777" w:rsidR="00700E8E" w:rsidRPr="0032406C" w:rsidRDefault="00700E8E" w:rsidP="00700E8E">
            <w:pPr>
              <w:ind w:left="188"/>
              <w:rPr>
                <w:rFonts w:ascii="Calibri" w:hAnsi="Calibri" w:cstheme="minorHAnsi"/>
                <w:b/>
                <w:sz w:val="20"/>
                <w:szCs w:val="20"/>
              </w:rPr>
            </w:pPr>
          </w:p>
        </w:tc>
      </w:tr>
      <w:tr w:rsidR="00700E8E" w:rsidRPr="0032406C" w14:paraId="7F9C0124" w14:textId="77777777" w:rsidTr="00700E8E">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191E20" w14:textId="77777777" w:rsidR="00700E8E" w:rsidRPr="0032406C" w:rsidRDefault="00700E8E" w:rsidP="00700E8E">
            <w:pPr>
              <w:spacing w:after="100" w:line="276" w:lineRule="auto"/>
              <w:rPr>
                <w:rFonts w:ascii="Calibri" w:hAnsi="Calibri" w:cstheme="minorHAnsi"/>
                <w:b/>
                <w:caps/>
                <w:sz w:val="20"/>
                <w:szCs w:val="20"/>
              </w:rPr>
            </w:pPr>
            <w:r w:rsidRPr="0032406C">
              <w:rPr>
                <w:rFonts w:ascii="Calibri" w:hAnsi="Calibri" w:cstheme="minorHAnsi"/>
                <w:b/>
                <w:sz w:val="20"/>
                <w:szCs w:val="20"/>
              </w:rPr>
              <w:t>Titular de la actividad, instalación, proyecto o fuente fiscalizada:</w:t>
            </w:r>
            <w:r w:rsidRPr="0032406C">
              <w:rPr>
                <w:rFonts w:ascii="Calibri" w:hAnsi="Calibri" w:cstheme="minorHAnsi"/>
                <w:sz w:val="20"/>
                <w:szCs w:val="20"/>
              </w:rPr>
              <w:t xml:space="preserve"> </w:t>
            </w:r>
          </w:p>
          <w:p w14:paraId="36A58133" w14:textId="77777777" w:rsidR="00700E8E" w:rsidRPr="0032406C" w:rsidRDefault="007F51A4" w:rsidP="00700E8E">
            <w:pPr>
              <w:rPr>
                <w:rFonts w:ascii="Calibri" w:hAnsi="Calibri" w:cstheme="minorHAnsi"/>
                <w:sz w:val="20"/>
                <w:szCs w:val="20"/>
                <w:lang w:eastAsia="es-ES"/>
              </w:rPr>
            </w:pPr>
            <w:r w:rsidRPr="0032406C">
              <w:rPr>
                <w:rFonts w:ascii="Calibri" w:hAnsi="Calibri"/>
                <w:caps/>
                <w:sz w:val="20"/>
                <w:szCs w:val="20"/>
              </w:rPr>
              <w:t>Compañía Minera del Pacífico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5A57A0" w14:textId="77777777" w:rsidR="00700E8E" w:rsidRPr="0032406C" w:rsidRDefault="00700E8E" w:rsidP="00700E8E">
            <w:pPr>
              <w:spacing w:after="100" w:line="276" w:lineRule="auto"/>
              <w:rPr>
                <w:rFonts w:ascii="Calibri" w:hAnsi="Calibri" w:cstheme="minorHAnsi"/>
                <w:b/>
                <w:sz w:val="20"/>
                <w:szCs w:val="20"/>
              </w:rPr>
            </w:pPr>
            <w:r w:rsidRPr="0032406C">
              <w:rPr>
                <w:rFonts w:ascii="Calibri" w:hAnsi="Calibri" w:cstheme="minorHAnsi"/>
                <w:b/>
                <w:sz w:val="20"/>
                <w:szCs w:val="20"/>
              </w:rPr>
              <w:t>RUT o RUN:</w:t>
            </w:r>
            <w:r w:rsidRPr="0032406C">
              <w:rPr>
                <w:rFonts w:ascii="Calibri" w:hAnsi="Calibri" w:cstheme="minorHAnsi"/>
                <w:sz w:val="20"/>
                <w:szCs w:val="20"/>
              </w:rPr>
              <w:t xml:space="preserve"> </w:t>
            </w:r>
            <w:r w:rsidR="007F51A4" w:rsidRPr="0032406C">
              <w:rPr>
                <w:rFonts w:ascii="Calibri" w:hAnsi="Calibri"/>
                <w:sz w:val="20"/>
                <w:szCs w:val="20"/>
              </w:rPr>
              <w:t>94.638.000-8</w:t>
            </w:r>
          </w:p>
          <w:p w14:paraId="52E03D49" w14:textId="77777777" w:rsidR="00700E8E" w:rsidRPr="0032406C" w:rsidRDefault="00700E8E" w:rsidP="00700E8E">
            <w:pPr>
              <w:rPr>
                <w:rFonts w:ascii="Calibri" w:hAnsi="Calibri" w:cstheme="minorHAnsi"/>
                <w:sz w:val="20"/>
                <w:szCs w:val="20"/>
                <w:lang w:val="es-ES" w:eastAsia="es-ES"/>
              </w:rPr>
            </w:pPr>
          </w:p>
        </w:tc>
      </w:tr>
      <w:tr w:rsidR="00700E8E" w:rsidRPr="0032406C" w14:paraId="1AC33743" w14:textId="77777777" w:rsidTr="00700E8E">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E4CA4D" w14:textId="77777777" w:rsidR="00700E8E" w:rsidRPr="0032406C" w:rsidRDefault="00700E8E" w:rsidP="00700E8E">
            <w:pPr>
              <w:spacing w:after="100" w:line="276" w:lineRule="auto"/>
              <w:rPr>
                <w:rFonts w:ascii="Calibri" w:hAnsi="Calibri" w:cstheme="minorHAnsi"/>
                <w:b/>
                <w:sz w:val="20"/>
                <w:szCs w:val="20"/>
              </w:rPr>
            </w:pPr>
            <w:r w:rsidRPr="0032406C">
              <w:rPr>
                <w:rFonts w:ascii="Calibri" w:hAnsi="Calibri" w:cstheme="minorHAnsi"/>
                <w:b/>
                <w:sz w:val="20"/>
                <w:szCs w:val="20"/>
              </w:rPr>
              <w:t>Domicilio titular:</w:t>
            </w:r>
            <w:r w:rsidRPr="0032406C">
              <w:rPr>
                <w:rFonts w:ascii="Calibri" w:hAnsi="Calibri" w:cstheme="minorHAnsi"/>
                <w:sz w:val="20"/>
                <w:szCs w:val="20"/>
              </w:rPr>
              <w:t xml:space="preserve"> </w:t>
            </w:r>
          </w:p>
          <w:p w14:paraId="4A31A824" w14:textId="77777777" w:rsidR="00700E8E" w:rsidRPr="0032406C" w:rsidRDefault="007F51A4" w:rsidP="00700E8E">
            <w:pPr>
              <w:rPr>
                <w:rFonts w:ascii="Calibri" w:hAnsi="Calibri" w:cstheme="minorHAnsi"/>
                <w:sz w:val="20"/>
                <w:szCs w:val="20"/>
              </w:rPr>
            </w:pPr>
            <w:r w:rsidRPr="0032406C">
              <w:rPr>
                <w:rFonts w:ascii="Calibri" w:hAnsi="Calibri"/>
                <w:sz w:val="20"/>
                <w:szCs w:val="20"/>
              </w:rPr>
              <w:t>Pedro Pablo Muñoz 675, La Serena.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0C4172" w14:textId="77777777" w:rsidR="007F51A4" w:rsidRPr="0032406C" w:rsidRDefault="00700E8E" w:rsidP="00700E8E">
            <w:pPr>
              <w:spacing w:after="100" w:line="276" w:lineRule="auto"/>
              <w:rPr>
                <w:rFonts w:ascii="Calibri" w:hAnsi="Calibri" w:cstheme="minorHAnsi"/>
                <w:sz w:val="20"/>
                <w:szCs w:val="20"/>
              </w:rPr>
            </w:pPr>
            <w:r w:rsidRPr="0032406C">
              <w:rPr>
                <w:rFonts w:ascii="Calibri" w:hAnsi="Calibri" w:cstheme="minorHAnsi"/>
                <w:b/>
                <w:sz w:val="20"/>
                <w:szCs w:val="20"/>
              </w:rPr>
              <w:t>Correo electrónico:</w:t>
            </w:r>
            <w:r w:rsidRPr="0032406C">
              <w:rPr>
                <w:rFonts w:ascii="Calibri" w:hAnsi="Calibri" w:cstheme="minorHAnsi"/>
                <w:sz w:val="20"/>
                <w:szCs w:val="20"/>
              </w:rPr>
              <w:t xml:space="preserve">  </w:t>
            </w:r>
          </w:p>
          <w:p w14:paraId="6737A07B" w14:textId="77777777" w:rsidR="00700E8E" w:rsidRPr="0032406C" w:rsidRDefault="007F51A4" w:rsidP="00700E8E">
            <w:pPr>
              <w:spacing w:after="100" w:line="276" w:lineRule="auto"/>
              <w:rPr>
                <w:rFonts w:ascii="Calibri" w:hAnsi="Calibri" w:cstheme="minorHAnsi"/>
                <w:sz w:val="20"/>
                <w:szCs w:val="20"/>
              </w:rPr>
            </w:pPr>
            <w:r w:rsidRPr="0032406C">
              <w:rPr>
                <w:rFonts w:ascii="Calibri" w:hAnsi="Calibri"/>
                <w:sz w:val="20"/>
                <w:szCs w:val="20"/>
              </w:rPr>
              <w:t>cmpsa@cmp.cl</w:t>
            </w:r>
          </w:p>
          <w:p w14:paraId="5C148871" w14:textId="77777777" w:rsidR="00700E8E" w:rsidRPr="0032406C" w:rsidRDefault="00700E8E" w:rsidP="00700E8E">
            <w:pPr>
              <w:rPr>
                <w:rFonts w:ascii="Calibri" w:hAnsi="Calibri" w:cstheme="minorHAnsi"/>
                <w:sz w:val="20"/>
                <w:szCs w:val="20"/>
              </w:rPr>
            </w:pPr>
          </w:p>
        </w:tc>
      </w:tr>
      <w:tr w:rsidR="00700E8E" w:rsidRPr="0032406C" w14:paraId="24427748" w14:textId="77777777" w:rsidTr="00700E8E">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E2BC182" w14:textId="77777777" w:rsidR="00700E8E" w:rsidRPr="0032406C" w:rsidRDefault="00700E8E" w:rsidP="00700E8E">
            <w:pPr>
              <w:jc w:val="left"/>
              <w:rPr>
                <w:rFonts w:ascii="Calibri" w:hAnsi="Calibri"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AB6C98" w14:textId="77777777" w:rsidR="00700E8E" w:rsidRPr="0032406C" w:rsidRDefault="00700E8E" w:rsidP="00700E8E">
            <w:pPr>
              <w:spacing w:after="100" w:line="276" w:lineRule="auto"/>
              <w:rPr>
                <w:rFonts w:ascii="Calibri" w:hAnsi="Calibri" w:cstheme="minorHAnsi"/>
                <w:b/>
                <w:sz w:val="20"/>
                <w:szCs w:val="20"/>
              </w:rPr>
            </w:pPr>
            <w:r w:rsidRPr="0032406C">
              <w:rPr>
                <w:rFonts w:ascii="Calibri" w:hAnsi="Calibri" w:cstheme="minorHAnsi"/>
                <w:b/>
                <w:sz w:val="20"/>
                <w:szCs w:val="20"/>
              </w:rPr>
              <w:t>Teléfono:</w:t>
            </w:r>
            <w:r w:rsidRPr="0032406C">
              <w:rPr>
                <w:rFonts w:ascii="Calibri" w:hAnsi="Calibri" w:cstheme="minorHAnsi"/>
                <w:sz w:val="20"/>
                <w:szCs w:val="20"/>
              </w:rPr>
              <w:t xml:space="preserve"> </w:t>
            </w:r>
            <w:r w:rsidR="007F51A4" w:rsidRPr="0032406C">
              <w:rPr>
                <w:rFonts w:ascii="Calibri" w:hAnsi="Calibri"/>
                <w:sz w:val="20"/>
                <w:szCs w:val="20"/>
              </w:rPr>
              <w:t>051- 668000</w:t>
            </w:r>
          </w:p>
          <w:p w14:paraId="6E71F149" w14:textId="77777777" w:rsidR="00700E8E" w:rsidRPr="0032406C" w:rsidRDefault="00700E8E" w:rsidP="00700E8E">
            <w:pPr>
              <w:rPr>
                <w:rFonts w:ascii="Calibri" w:hAnsi="Calibri" w:cstheme="minorHAnsi"/>
                <w:sz w:val="20"/>
                <w:szCs w:val="20"/>
              </w:rPr>
            </w:pPr>
          </w:p>
        </w:tc>
      </w:tr>
      <w:tr w:rsidR="00700E8E" w:rsidRPr="0032406C" w14:paraId="644292B0" w14:textId="77777777" w:rsidTr="00700E8E">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E6BF14" w14:textId="77777777" w:rsidR="007F51A4" w:rsidRPr="0032406C" w:rsidRDefault="00700E8E" w:rsidP="00700E8E">
            <w:pPr>
              <w:spacing w:after="100" w:line="276" w:lineRule="auto"/>
              <w:rPr>
                <w:rFonts w:ascii="Calibri" w:hAnsi="Calibri" w:cstheme="minorHAnsi"/>
                <w:sz w:val="20"/>
                <w:szCs w:val="20"/>
              </w:rPr>
            </w:pPr>
            <w:r w:rsidRPr="0032406C">
              <w:rPr>
                <w:rFonts w:ascii="Calibri" w:hAnsi="Calibri" w:cstheme="minorHAnsi"/>
                <w:b/>
                <w:sz w:val="20"/>
                <w:szCs w:val="20"/>
              </w:rPr>
              <w:t>Identificación del representante legal:</w:t>
            </w:r>
            <w:r w:rsidRPr="0032406C">
              <w:rPr>
                <w:rFonts w:ascii="Calibri" w:hAnsi="Calibri" w:cstheme="minorHAnsi"/>
                <w:sz w:val="20"/>
                <w:szCs w:val="20"/>
              </w:rPr>
              <w:t xml:space="preserve"> </w:t>
            </w:r>
          </w:p>
          <w:p w14:paraId="433D2567" w14:textId="77777777" w:rsidR="00700E8E" w:rsidRPr="0032406C" w:rsidRDefault="007F51A4" w:rsidP="00700E8E">
            <w:pPr>
              <w:spacing w:after="100" w:line="276" w:lineRule="auto"/>
              <w:rPr>
                <w:rFonts w:ascii="Calibri" w:hAnsi="Calibri" w:cstheme="minorHAnsi"/>
                <w:sz w:val="20"/>
                <w:szCs w:val="20"/>
                <w:lang w:val="es-ES" w:eastAsia="es-ES"/>
              </w:rPr>
            </w:pPr>
            <w:r w:rsidRPr="0032406C">
              <w:rPr>
                <w:rFonts w:ascii="Calibri" w:hAnsi="Calibri"/>
                <w:sz w:val="20"/>
                <w:szCs w:val="20"/>
              </w:rPr>
              <w:t>Erick Weber Paulus.</w:t>
            </w:r>
          </w:p>
          <w:p w14:paraId="1BD0B0AB" w14:textId="77777777" w:rsidR="00700E8E" w:rsidRPr="0032406C" w:rsidRDefault="00700E8E" w:rsidP="00700E8E">
            <w:pPr>
              <w:rPr>
                <w:rFonts w:ascii="Calibri" w:hAnsi="Calibri"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165834" w14:textId="77777777" w:rsidR="00700E8E" w:rsidRPr="0032406C" w:rsidRDefault="00700E8E" w:rsidP="00700E8E">
            <w:pPr>
              <w:spacing w:after="100"/>
              <w:jc w:val="left"/>
              <w:rPr>
                <w:rFonts w:ascii="Calibri" w:hAnsi="Calibri" w:cstheme="minorHAnsi"/>
                <w:sz w:val="20"/>
                <w:szCs w:val="20"/>
                <w:lang w:val="es-ES" w:eastAsia="es-ES"/>
              </w:rPr>
            </w:pPr>
            <w:r w:rsidRPr="0032406C">
              <w:rPr>
                <w:rFonts w:ascii="Calibri" w:hAnsi="Calibri" w:cstheme="minorHAnsi"/>
                <w:b/>
                <w:sz w:val="20"/>
                <w:szCs w:val="20"/>
              </w:rPr>
              <w:t>RUT o RUN:</w:t>
            </w:r>
            <w:r w:rsidRPr="00EF2BBD">
              <w:rPr>
                <w:rFonts w:ascii="Calibri" w:hAnsi="Calibri" w:cstheme="minorHAnsi"/>
                <w:sz w:val="20"/>
                <w:szCs w:val="20"/>
              </w:rPr>
              <w:t xml:space="preserve"> </w:t>
            </w:r>
            <w:r w:rsidR="007F51A4" w:rsidRPr="00EF2BBD">
              <w:rPr>
                <w:rFonts w:ascii="Calibri" w:hAnsi="Calibri"/>
                <w:sz w:val="20"/>
                <w:szCs w:val="20"/>
              </w:rPr>
              <w:t>6.708.980-4</w:t>
            </w:r>
          </w:p>
        </w:tc>
      </w:tr>
      <w:tr w:rsidR="00700E8E" w:rsidRPr="0032406C" w14:paraId="4C74C4EC" w14:textId="77777777" w:rsidTr="00700E8E">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0254EF" w14:textId="77777777" w:rsidR="00BE0050" w:rsidRPr="0032406C" w:rsidRDefault="00700E8E" w:rsidP="00700E8E">
            <w:pPr>
              <w:spacing w:after="100" w:line="276" w:lineRule="auto"/>
              <w:rPr>
                <w:rFonts w:ascii="Calibri" w:hAnsi="Calibri" w:cstheme="minorHAnsi"/>
                <w:sz w:val="20"/>
                <w:szCs w:val="20"/>
              </w:rPr>
            </w:pPr>
            <w:r w:rsidRPr="0032406C">
              <w:rPr>
                <w:rFonts w:ascii="Calibri" w:hAnsi="Calibri" w:cstheme="minorHAnsi"/>
                <w:b/>
                <w:sz w:val="20"/>
                <w:szCs w:val="20"/>
              </w:rPr>
              <w:t>Domicilio representante legal:</w:t>
            </w:r>
            <w:r w:rsidRPr="0032406C">
              <w:rPr>
                <w:rFonts w:ascii="Calibri" w:hAnsi="Calibri" w:cstheme="minorHAnsi"/>
                <w:sz w:val="20"/>
                <w:szCs w:val="20"/>
              </w:rPr>
              <w:t xml:space="preserve"> </w:t>
            </w:r>
          </w:p>
          <w:p w14:paraId="19813D5A" w14:textId="77777777" w:rsidR="00700E8E" w:rsidRPr="0032406C" w:rsidRDefault="00BE0050" w:rsidP="00700E8E">
            <w:pPr>
              <w:rPr>
                <w:rFonts w:ascii="Calibri" w:hAnsi="Calibri" w:cstheme="minorHAnsi"/>
                <w:sz w:val="20"/>
                <w:szCs w:val="20"/>
                <w:lang w:val="es-ES" w:eastAsia="es-ES"/>
              </w:rPr>
            </w:pPr>
            <w:r w:rsidRPr="0032406C">
              <w:rPr>
                <w:rFonts w:ascii="Calibri" w:hAnsi="Calibri"/>
                <w:sz w:val="20"/>
                <w:szCs w:val="20"/>
              </w:rPr>
              <w:t>Pedro Pablo Muñoz 675, La Serena.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1B6816" w14:textId="77777777" w:rsidR="00700E8E" w:rsidRPr="0032406C" w:rsidRDefault="00700E8E" w:rsidP="00700E8E">
            <w:pPr>
              <w:spacing w:after="100" w:line="276" w:lineRule="auto"/>
              <w:rPr>
                <w:rFonts w:ascii="Calibri" w:hAnsi="Calibri" w:cstheme="minorHAnsi"/>
                <w:sz w:val="20"/>
                <w:szCs w:val="20"/>
                <w:lang w:val="es-ES" w:eastAsia="es-ES"/>
              </w:rPr>
            </w:pPr>
            <w:r w:rsidRPr="0032406C">
              <w:rPr>
                <w:rFonts w:ascii="Calibri" w:hAnsi="Calibri" w:cstheme="minorHAnsi"/>
                <w:b/>
                <w:sz w:val="20"/>
                <w:szCs w:val="20"/>
              </w:rPr>
              <w:t>Correo electrónico:</w:t>
            </w:r>
            <w:r w:rsidRPr="0032406C">
              <w:rPr>
                <w:rFonts w:ascii="Calibri" w:hAnsi="Calibri" w:cstheme="minorHAnsi"/>
                <w:sz w:val="20"/>
                <w:szCs w:val="20"/>
              </w:rPr>
              <w:t xml:space="preserve"> </w:t>
            </w:r>
            <w:r w:rsidR="007F51A4" w:rsidRPr="0032406C">
              <w:rPr>
                <w:rFonts w:ascii="Calibri" w:hAnsi="Calibri"/>
                <w:sz w:val="20"/>
                <w:szCs w:val="20"/>
              </w:rPr>
              <w:t>ewebe@cmp.cl</w:t>
            </w:r>
          </w:p>
        </w:tc>
      </w:tr>
      <w:tr w:rsidR="00700E8E" w:rsidRPr="0032406C" w14:paraId="28103A0D" w14:textId="77777777" w:rsidTr="00700E8E">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6B35CAA" w14:textId="77777777" w:rsidR="00700E8E" w:rsidRPr="0032406C" w:rsidRDefault="00700E8E" w:rsidP="00700E8E">
            <w:pPr>
              <w:jc w:val="left"/>
              <w:rPr>
                <w:rFonts w:ascii="Calibri" w:hAnsi="Calibri"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F6B1D0" w14:textId="77777777" w:rsidR="00700E8E" w:rsidRPr="0032406C" w:rsidRDefault="00700E8E" w:rsidP="00700E8E">
            <w:pPr>
              <w:spacing w:after="100" w:line="276" w:lineRule="auto"/>
              <w:rPr>
                <w:rFonts w:ascii="Calibri" w:hAnsi="Calibri" w:cstheme="minorHAnsi"/>
                <w:sz w:val="20"/>
                <w:szCs w:val="20"/>
                <w:lang w:val="es-ES" w:eastAsia="es-ES"/>
              </w:rPr>
            </w:pPr>
            <w:r w:rsidRPr="0032406C">
              <w:rPr>
                <w:rFonts w:ascii="Calibri" w:hAnsi="Calibri" w:cstheme="minorHAnsi"/>
                <w:b/>
                <w:sz w:val="20"/>
                <w:szCs w:val="20"/>
              </w:rPr>
              <w:t>Teléfono:</w:t>
            </w:r>
            <w:r w:rsidRPr="0032406C">
              <w:rPr>
                <w:rFonts w:ascii="Calibri" w:hAnsi="Calibri" w:cstheme="minorHAnsi"/>
                <w:sz w:val="20"/>
                <w:szCs w:val="20"/>
              </w:rPr>
              <w:t xml:space="preserve"> </w:t>
            </w:r>
            <w:r w:rsidR="00BE0050" w:rsidRPr="0032406C">
              <w:rPr>
                <w:rFonts w:ascii="Calibri" w:hAnsi="Calibri"/>
                <w:sz w:val="20"/>
                <w:szCs w:val="20"/>
              </w:rPr>
              <w:t>51-268000</w:t>
            </w:r>
          </w:p>
        </w:tc>
      </w:tr>
      <w:tr w:rsidR="00700E8E" w:rsidRPr="0032406C" w14:paraId="7A8F91D8" w14:textId="77777777" w:rsidTr="00A872B4">
        <w:trPr>
          <w:trHeight w:val="215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8FD520" w14:textId="77777777" w:rsidR="00700E8E" w:rsidRPr="0032406C" w:rsidRDefault="00700E8E" w:rsidP="00700E8E">
            <w:pPr>
              <w:spacing w:after="100" w:line="276" w:lineRule="auto"/>
              <w:ind w:left="425" w:hanging="425"/>
              <w:rPr>
                <w:rFonts w:ascii="Calibri" w:hAnsi="Calibri" w:cstheme="minorHAnsi"/>
                <w:sz w:val="20"/>
                <w:szCs w:val="20"/>
              </w:rPr>
            </w:pPr>
            <w:r w:rsidRPr="0032406C">
              <w:rPr>
                <w:rFonts w:ascii="Calibri" w:hAnsi="Calibri" w:cstheme="minorHAnsi"/>
                <w:b/>
                <w:sz w:val="20"/>
                <w:szCs w:val="20"/>
              </w:rPr>
              <w:t>Fase de la actividad, proyecto o fuente fiscalizada:</w:t>
            </w:r>
            <w:r w:rsidRPr="0032406C">
              <w:rPr>
                <w:rFonts w:ascii="Calibri" w:hAnsi="Calibri" w:cstheme="minorHAnsi"/>
                <w:sz w:val="20"/>
                <w:szCs w:val="20"/>
              </w:rPr>
              <w:t xml:space="preserve"> </w:t>
            </w:r>
          </w:p>
          <w:p w14:paraId="55EFDC47" w14:textId="77777777" w:rsidR="00DB627E" w:rsidRPr="00781E27" w:rsidRDefault="000917DE" w:rsidP="00416C76">
            <w:pPr>
              <w:pStyle w:val="Prrafodelista"/>
              <w:numPr>
                <w:ilvl w:val="0"/>
                <w:numId w:val="20"/>
              </w:numPr>
              <w:ind w:left="221" w:hanging="221"/>
              <w:rPr>
                <w:rFonts w:ascii="Calibri" w:hAnsi="Calibri"/>
                <w:sz w:val="20"/>
                <w:szCs w:val="20"/>
              </w:rPr>
            </w:pPr>
            <w:r w:rsidRPr="00781E27">
              <w:rPr>
                <w:rFonts w:ascii="Calibri" w:hAnsi="Calibri"/>
                <w:sz w:val="20"/>
                <w:szCs w:val="20"/>
              </w:rPr>
              <w:t>Proyecto Los Colorados Este</w:t>
            </w:r>
            <w:r w:rsidR="00DB627E" w:rsidRPr="00781E27">
              <w:rPr>
                <w:rFonts w:ascii="Calibri" w:hAnsi="Calibri"/>
                <w:sz w:val="20"/>
                <w:szCs w:val="20"/>
              </w:rPr>
              <w:t>, RCA 4/1997</w:t>
            </w:r>
            <w:r w:rsidR="00C03782" w:rsidRPr="00781E27">
              <w:rPr>
                <w:rFonts w:ascii="Calibri" w:hAnsi="Calibri"/>
                <w:sz w:val="20"/>
                <w:szCs w:val="20"/>
              </w:rPr>
              <w:t>:</w:t>
            </w:r>
            <w:r w:rsidR="00DB627E" w:rsidRPr="00781E27">
              <w:rPr>
                <w:rFonts w:ascii="Calibri" w:hAnsi="Calibri"/>
                <w:sz w:val="20"/>
                <w:szCs w:val="20"/>
              </w:rPr>
              <w:t xml:space="preserve"> </w:t>
            </w:r>
            <w:r w:rsidR="00C03782" w:rsidRPr="00781E27">
              <w:rPr>
                <w:rFonts w:ascii="Calibri" w:hAnsi="Calibri"/>
                <w:sz w:val="20"/>
                <w:szCs w:val="20"/>
              </w:rPr>
              <w:t>F</w:t>
            </w:r>
            <w:r w:rsidR="00DB627E" w:rsidRPr="00781E27">
              <w:rPr>
                <w:rFonts w:ascii="Calibri" w:hAnsi="Calibri"/>
                <w:sz w:val="20"/>
                <w:szCs w:val="20"/>
              </w:rPr>
              <w:t>ase de operación.</w:t>
            </w:r>
          </w:p>
          <w:p w14:paraId="402B8975" w14:textId="77777777" w:rsidR="00781E27" w:rsidRPr="00781E27" w:rsidRDefault="000917DE" w:rsidP="00416C76">
            <w:pPr>
              <w:pStyle w:val="Prrafodelista"/>
              <w:numPr>
                <w:ilvl w:val="0"/>
                <w:numId w:val="20"/>
              </w:numPr>
              <w:ind w:left="221" w:hanging="221"/>
              <w:rPr>
                <w:rFonts w:ascii="Calibri" w:hAnsi="Calibri"/>
                <w:sz w:val="20"/>
                <w:szCs w:val="20"/>
              </w:rPr>
            </w:pPr>
            <w:r w:rsidRPr="00781E27">
              <w:rPr>
                <w:rFonts w:ascii="Calibri" w:hAnsi="Calibri"/>
                <w:sz w:val="20"/>
                <w:szCs w:val="20"/>
              </w:rPr>
              <w:t>Proyecto</w:t>
            </w:r>
            <w:r w:rsidR="00707AA1" w:rsidRPr="00781E27">
              <w:rPr>
                <w:rFonts w:ascii="Calibri" w:hAnsi="Calibri"/>
                <w:sz w:val="20"/>
                <w:szCs w:val="20"/>
              </w:rPr>
              <w:t xml:space="preserve"> Mejoramiento Tecnológico para la Producción de Concentrados de Minerales de Hierro</w:t>
            </w:r>
            <w:r w:rsidRPr="00781E27">
              <w:rPr>
                <w:rFonts w:ascii="Calibri" w:hAnsi="Calibri"/>
                <w:sz w:val="20"/>
                <w:szCs w:val="20"/>
              </w:rPr>
              <w:t>,</w:t>
            </w:r>
            <w:r w:rsidR="00707AA1" w:rsidRPr="00781E27">
              <w:rPr>
                <w:rFonts w:ascii="Calibri" w:hAnsi="Calibri"/>
                <w:sz w:val="20"/>
                <w:szCs w:val="20"/>
              </w:rPr>
              <w:t xml:space="preserve"> </w:t>
            </w:r>
            <w:r w:rsidR="00700E8E" w:rsidRPr="00781E27">
              <w:rPr>
                <w:rFonts w:ascii="Calibri" w:hAnsi="Calibri"/>
                <w:sz w:val="20"/>
                <w:szCs w:val="20"/>
              </w:rPr>
              <w:t xml:space="preserve">RCA </w:t>
            </w:r>
            <w:r w:rsidR="00707AA1" w:rsidRPr="00781E27">
              <w:rPr>
                <w:rFonts w:ascii="Calibri" w:hAnsi="Calibri"/>
                <w:sz w:val="20"/>
                <w:szCs w:val="20"/>
              </w:rPr>
              <w:t>35</w:t>
            </w:r>
            <w:r w:rsidR="00700E8E" w:rsidRPr="00781E27">
              <w:rPr>
                <w:rFonts w:ascii="Calibri" w:hAnsi="Calibri"/>
                <w:sz w:val="20"/>
                <w:szCs w:val="20"/>
              </w:rPr>
              <w:t>/200</w:t>
            </w:r>
            <w:r w:rsidR="00707AA1" w:rsidRPr="00781E27">
              <w:rPr>
                <w:rFonts w:ascii="Calibri" w:hAnsi="Calibri"/>
                <w:sz w:val="20"/>
                <w:szCs w:val="20"/>
              </w:rPr>
              <w:t>1</w:t>
            </w:r>
            <w:r w:rsidRPr="00781E27">
              <w:rPr>
                <w:rFonts w:ascii="Calibri" w:hAnsi="Calibri"/>
                <w:sz w:val="20"/>
                <w:szCs w:val="20"/>
              </w:rPr>
              <w:t>:</w:t>
            </w:r>
            <w:r w:rsidR="00700E8E" w:rsidRPr="00781E27">
              <w:rPr>
                <w:rFonts w:ascii="Calibri" w:hAnsi="Calibri"/>
                <w:sz w:val="20"/>
                <w:szCs w:val="20"/>
              </w:rPr>
              <w:t xml:space="preserve"> </w:t>
            </w:r>
            <w:r w:rsidRPr="00781E27">
              <w:rPr>
                <w:rFonts w:ascii="Calibri" w:hAnsi="Calibri"/>
                <w:sz w:val="20"/>
                <w:szCs w:val="20"/>
              </w:rPr>
              <w:t>F</w:t>
            </w:r>
            <w:r w:rsidR="00700E8E" w:rsidRPr="00781E27">
              <w:rPr>
                <w:rFonts w:ascii="Calibri" w:hAnsi="Calibri"/>
                <w:sz w:val="20"/>
                <w:szCs w:val="20"/>
              </w:rPr>
              <w:t xml:space="preserve">ase de </w:t>
            </w:r>
            <w:r w:rsidR="00781E27" w:rsidRPr="00781E27">
              <w:rPr>
                <w:rFonts w:ascii="Calibri" w:hAnsi="Calibri"/>
                <w:sz w:val="20"/>
                <w:szCs w:val="20"/>
              </w:rPr>
              <w:t>operación</w:t>
            </w:r>
            <w:r w:rsidR="00700E8E" w:rsidRPr="00781E27">
              <w:rPr>
                <w:rFonts w:ascii="Calibri" w:hAnsi="Calibri"/>
                <w:sz w:val="20"/>
                <w:szCs w:val="20"/>
              </w:rPr>
              <w:t>.</w:t>
            </w:r>
          </w:p>
          <w:p w14:paraId="7AD68766" w14:textId="219C7030" w:rsidR="00781E27" w:rsidRPr="00781E27" w:rsidRDefault="00781E27" w:rsidP="00416C76">
            <w:pPr>
              <w:pStyle w:val="Prrafodelista"/>
              <w:numPr>
                <w:ilvl w:val="0"/>
                <w:numId w:val="20"/>
              </w:numPr>
              <w:ind w:left="221" w:hanging="221"/>
              <w:rPr>
                <w:rFonts w:ascii="Calibri" w:hAnsi="Calibri"/>
                <w:sz w:val="20"/>
                <w:szCs w:val="20"/>
              </w:rPr>
            </w:pPr>
            <w:r w:rsidRPr="00781E27">
              <w:rPr>
                <w:rFonts w:eastAsia="Times New Roman" w:cs="Calibri"/>
                <w:color w:val="000000"/>
                <w:sz w:val="20"/>
                <w:szCs w:val="20"/>
                <w:lang w:eastAsia="es-CL"/>
              </w:rPr>
              <w:t>Proyecto Estación de transferencia de minerales de hierro, Sector Maitencillo, RCA 212/2008: Fase de cierre.</w:t>
            </w:r>
          </w:p>
          <w:p w14:paraId="24FD9ADE" w14:textId="07FBE6F1" w:rsidR="00700E8E" w:rsidRPr="00781E27" w:rsidRDefault="000917DE" w:rsidP="00416C76">
            <w:pPr>
              <w:pStyle w:val="Prrafodelista"/>
              <w:numPr>
                <w:ilvl w:val="0"/>
                <w:numId w:val="20"/>
              </w:numPr>
              <w:ind w:left="221" w:hanging="221"/>
              <w:rPr>
                <w:rFonts w:ascii="Calibri" w:hAnsi="Calibri"/>
                <w:sz w:val="20"/>
                <w:szCs w:val="20"/>
              </w:rPr>
            </w:pPr>
            <w:r w:rsidRPr="00781E27">
              <w:rPr>
                <w:rFonts w:ascii="Calibri" w:hAnsi="Calibri"/>
                <w:sz w:val="20"/>
                <w:szCs w:val="20"/>
              </w:rPr>
              <w:t xml:space="preserve">Proyecto </w:t>
            </w:r>
            <w:r w:rsidR="00707AA1" w:rsidRPr="00781E27">
              <w:rPr>
                <w:rFonts w:ascii="Calibri" w:hAnsi="Calibri"/>
                <w:sz w:val="20"/>
                <w:szCs w:val="20"/>
              </w:rPr>
              <w:t xml:space="preserve">Ampliación y Mejoras Operacionales en Planta de </w:t>
            </w:r>
            <w:r w:rsidRPr="00781E27">
              <w:rPr>
                <w:rFonts w:ascii="Calibri" w:hAnsi="Calibri"/>
                <w:sz w:val="20"/>
                <w:szCs w:val="20"/>
              </w:rPr>
              <w:t>Pellets</w:t>
            </w:r>
            <w:r w:rsidR="00700E8E" w:rsidRPr="00781E27">
              <w:rPr>
                <w:rFonts w:ascii="Calibri" w:hAnsi="Calibri"/>
                <w:sz w:val="20"/>
                <w:szCs w:val="20"/>
              </w:rPr>
              <w:t>, RCA 2</w:t>
            </w:r>
            <w:r w:rsidR="00707AA1" w:rsidRPr="00781E27">
              <w:rPr>
                <w:rFonts w:ascii="Calibri" w:hAnsi="Calibri"/>
                <w:sz w:val="20"/>
                <w:szCs w:val="20"/>
              </w:rPr>
              <w:t>15</w:t>
            </w:r>
            <w:r w:rsidR="00700E8E" w:rsidRPr="00781E27">
              <w:rPr>
                <w:rFonts w:ascii="Calibri" w:hAnsi="Calibri"/>
                <w:sz w:val="20"/>
                <w:szCs w:val="20"/>
              </w:rPr>
              <w:t>/20</w:t>
            </w:r>
            <w:r w:rsidR="00707AA1" w:rsidRPr="00781E27">
              <w:rPr>
                <w:rFonts w:ascii="Calibri" w:hAnsi="Calibri"/>
                <w:sz w:val="20"/>
                <w:szCs w:val="20"/>
              </w:rPr>
              <w:t>10</w:t>
            </w:r>
            <w:r w:rsidRPr="00781E27">
              <w:rPr>
                <w:rFonts w:ascii="Calibri" w:hAnsi="Calibri"/>
                <w:sz w:val="20"/>
                <w:szCs w:val="20"/>
              </w:rPr>
              <w:t>: F</w:t>
            </w:r>
            <w:r w:rsidR="0032406C" w:rsidRPr="00781E27">
              <w:rPr>
                <w:rFonts w:ascii="Calibri" w:hAnsi="Calibri"/>
                <w:sz w:val="20"/>
                <w:szCs w:val="20"/>
              </w:rPr>
              <w:t>ase de operación parcial, sólo Fase 1</w:t>
            </w:r>
            <w:r w:rsidR="008D1F05">
              <w:rPr>
                <w:rFonts w:ascii="Calibri" w:hAnsi="Calibri"/>
                <w:sz w:val="20"/>
                <w:szCs w:val="20"/>
              </w:rPr>
              <w:t xml:space="preserve"> desde el 01 de febrero de 2014</w:t>
            </w:r>
            <w:r w:rsidR="0032406C" w:rsidRPr="00781E27">
              <w:rPr>
                <w:rFonts w:ascii="Calibri" w:hAnsi="Calibri"/>
                <w:sz w:val="20"/>
                <w:szCs w:val="20"/>
              </w:rPr>
              <w:t>.</w:t>
            </w:r>
          </w:p>
          <w:p w14:paraId="111247BB" w14:textId="77777777" w:rsidR="00781E27" w:rsidRPr="00781E27" w:rsidRDefault="000917DE" w:rsidP="00416C76">
            <w:pPr>
              <w:pStyle w:val="Prrafodelista"/>
              <w:numPr>
                <w:ilvl w:val="0"/>
                <w:numId w:val="20"/>
              </w:numPr>
              <w:ind w:left="221" w:hanging="221"/>
              <w:rPr>
                <w:rFonts w:ascii="Calibri" w:hAnsi="Calibri"/>
                <w:sz w:val="20"/>
                <w:szCs w:val="20"/>
              </w:rPr>
            </w:pPr>
            <w:r w:rsidRPr="00781E27">
              <w:rPr>
                <w:rFonts w:ascii="Calibri" w:hAnsi="Calibri"/>
                <w:sz w:val="20"/>
                <w:szCs w:val="20"/>
              </w:rPr>
              <w:t xml:space="preserve">Proyecto </w:t>
            </w:r>
            <w:r w:rsidR="00DB627E" w:rsidRPr="00781E27">
              <w:rPr>
                <w:rFonts w:ascii="Calibri" w:hAnsi="Calibri"/>
                <w:sz w:val="20"/>
                <w:szCs w:val="20"/>
              </w:rPr>
              <w:t>Ampliación y Mejoras Operacionales MINA LOS COLORADOS, RCA 246/2010</w:t>
            </w:r>
            <w:r w:rsidRPr="00781E27">
              <w:rPr>
                <w:rFonts w:ascii="Calibri" w:hAnsi="Calibri"/>
                <w:sz w:val="20"/>
                <w:szCs w:val="20"/>
              </w:rPr>
              <w:t>: F</w:t>
            </w:r>
            <w:r w:rsidR="00DB627E" w:rsidRPr="00781E27">
              <w:rPr>
                <w:rFonts w:ascii="Calibri" w:hAnsi="Calibri"/>
                <w:sz w:val="20"/>
                <w:szCs w:val="20"/>
              </w:rPr>
              <w:t>ase de operación.</w:t>
            </w:r>
          </w:p>
          <w:p w14:paraId="302AF1EB" w14:textId="0286169A" w:rsidR="00781E27" w:rsidRPr="0032406C" w:rsidRDefault="00781E27" w:rsidP="00416C76">
            <w:pPr>
              <w:pStyle w:val="Prrafodelista"/>
              <w:numPr>
                <w:ilvl w:val="0"/>
                <w:numId w:val="20"/>
              </w:numPr>
              <w:ind w:left="221" w:hanging="221"/>
              <w:rPr>
                <w:rFonts w:ascii="Calibri" w:hAnsi="Calibri"/>
                <w:sz w:val="20"/>
                <w:szCs w:val="20"/>
              </w:rPr>
            </w:pPr>
            <w:r w:rsidRPr="00781E27">
              <w:rPr>
                <w:rFonts w:eastAsia="Times New Roman" w:cs="Calibri"/>
                <w:color w:val="000000"/>
                <w:sz w:val="20"/>
                <w:szCs w:val="20"/>
                <w:lang w:eastAsia="es-CL"/>
              </w:rPr>
              <w:t>Proyecto Recuperación De Mineral De Hierro Contenido En Rechazos De La Planta De Beneficio Los Colorados, RCA 3/2011: Fase de operación.</w:t>
            </w:r>
          </w:p>
        </w:tc>
      </w:tr>
    </w:tbl>
    <w:p w14:paraId="70DB04A0" w14:textId="77777777" w:rsidR="00700E8E" w:rsidRPr="0025129B" w:rsidRDefault="00700E8E" w:rsidP="00700E8E">
      <w:pPr>
        <w:pStyle w:val="Ttulo2"/>
        <w:numPr>
          <w:ilvl w:val="0"/>
          <w:numId w:val="0"/>
        </w:numPr>
        <w:ind w:left="576"/>
        <w:sectPr w:rsidR="00700E8E" w:rsidRPr="0025129B" w:rsidSect="00700E8E">
          <w:type w:val="continuous"/>
          <w:pgSz w:w="12240" w:h="15840" w:code="1"/>
          <w:pgMar w:top="1134" w:right="1134" w:bottom="1134" w:left="1134" w:header="709" w:footer="709" w:gutter="0"/>
          <w:cols w:space="708"/>
          <w:docGrid w:linePitch="360"/>
        </w:sectPr>
      </w:pPr>
    </w:p>
    <w:p w14:paraId="1D4D6364" w14:textId="77777777" w:rsidR="00700E8E" w:rsidRPr="0025129B" w:rsidRDefault="00700E8E" w:rsidP="00700E8E">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41477191"/>
      <w:r w:rsidRPr="0025129B">
        <w:lastRenderedPageBreak/>
        <w:t>Ubicación</w:t>
      </w:r>
      <w:bookmarkEnd w:id="29"/>
      <w:bookmarkEnd w:id="30"/>
      <w:bookmarkEnd w:id="31"/>
      <w:bookmarkEnd w:id="32"/>
      <w:bookmarkEnd w:id="33"/>
      <w:bookmarkEnd w:id="34"/>
      <w:r>
        <w:t xml:space="preserve"> y Layout</w:t>
      </w:r>
      <w:bookmarkEnd w:id="35"/>
      <w:bookmarkEnd w:id="36"/>
      <w:bookmarkEnd w:id="37"/>
      <w:bookmarkEnd w:id="38"/>
    </w:p>
    <w:p w14:paraId="3CEAB125" w14:textId="77777777" w:rsidR="00700E8E" w:rsidRPr="0025129B" w:rsidRDefault="00700E8E" w:rsidP="00700E8E">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700E8E" w:rsidRPr="0025129B" w14:paraId="4400A99B" w14:textId="77777777" w:rsidTr="00700E8E">
        <w:trPr>
          <w:trHeight w:val="7075"/>
          <w:jc w:val="center"/>
        </w:trPr>
        <w:tc>
          <w:tcPr>
            <w:tcW w:w="5000" w:type="pct"/>
            <w:gridSpan w:val="4"/>
            <w:shd w:val="clear" w:color="auto" w:fill="FFFFFF"/>
            <w:tcMar>
              <w:top w:w="58" w:type="dxa"/>
              <w:left w:w="58" w:type="dxa"/>
              <w:bottom w:w="58" w:type="dxa"/>
              <w:right w:w="58" w:type="dxa"/>
            </w:tcMar>
            <w:hideMark/>
          </w:tcPr>
          <w:p w14:paraId="129AACAA" w14:textId="77777777" w:rsidR="00700E8E" w:rsidRPr="007E2D5C" w:rsidRDefault="00700E8E" w:rsidP="00700E8E">
            <w:pPr>
              <w:rPr>
                <w:color w:val="FF0000"/>
                <w:sz w:val="20"/>
                <w:szCs w:val="20"/>
              </w:rPr>
            </w:pPr>
            <w:bookmarkStart w:id="39" w:name="_Toc352840382"/>
            <w:bookmarkStart w:id="40" w:name="_Toc352841442"/>
            <w:bookmarkStart w:id="41" w:name="_Toc352940732"/>
            <w:bookmarkStart w:id="42" w:name="_Toc353998108"/>
            <w:bookmarkStart w:id="43" w:name="_Toc353998181"/>
            <w:r w:rsidRPr="0025129B">
              <w:rPr>
                <w:b/>
              </w:rPr>
              <w:t xml:space="preserve">Figura </w:t>
            </w:r>
            <w:r>
              <w:rPr>
                <w:b/>
              </w:rPr>
              <w:t>1</w:t>
            </w:r>
            <w:r w:rsidRPr="0025129B">
              <w:rPr>
                <w:b/>
              </w:rPr>
              <w:t xml:space="preserve">. </w:t>
            </w:r>
            <w:r>
              <w:rPr>
                <w:b/>
              </w:rPr>
              <w:t>Mapa de ubicación l</w:t>
            </w:r>
            <w:r w:rsidRPr="0025129B">
              <w:rPr>
                <w:b/>
              </w:rPr>
              <w:t xml:space="preserve">ocal </w:t>
            </w:r>
            <w:r w:rsidRPr="00235631">
              <w:rPr>
                <w:sz w:val="20"/>
                <w:szCs w:val="20"/>
              </w:rPr>
              <w:t>(</w:t>
            </w:r>
            <w:r w:rsidRPr="007E2D5C">
              <w:rPr>
                <w:sz w:val="20"/>
                <w:szCs w:val="20"/>
              </w:rPr>
              <w:t>Fuente:</w:t>
            </w:r>
            <w:bookmarkEnd w:id="39"/>
            <w:bookmarkEnd w:id="40"/>
            <w:r w:rsidR="007452D7">
              <w:rPr>
                <w:sz w:val="20"/>
                <w:szCs w:val="20"/>
              </w:rPr>
              <w:t xml:space="preserve"> Capítulo Descripción del Proyecto. EIA “Ampliación y Mejoras Operacionales en Planta Pellets</w:t>
            </w:r>
            <w:r>
              <w:rPr>
                <w:sz w:val="20"/>
                <w:szCs w:val="20"/>
              </w:rPr>
              <w:t>)</w:t>
            </w:r>
            <w:r w:rsidRPr="007E2D5C">
              <w:rPr>
                <w:sz w:val="20"/>
                <w:szCs w:val="20"/>
              </w:rPr>
              <w:t>.</w:t>
            </w:r>
            <w:bookmarkEnd w:id="41"/>
            <w:bookmarkEnd w:id="42"/>
            <w:bookmarkEnd w:id="43"/>
          </w:p>
          <w:p w14:paraId="52DEAF87" w14:textId="77777777" w:rsidR="00700E8E" w:rsidRPr="003714C8" w:rsidRDefault="007452D7" w:rsidP="00700E8E">
            <w:pPr>
              <w:jc w:val="center"/>
              <w:rPr>
                <w:rFonts w:cstheme="minorHAnsi"/>
                <w:b/>
                <w:noProof/>
                <w:sz w:val="24"/>
                <w:szCs w:val="20"/>
                <w:lang w:eastAsia="es-CL"/>
              </w:rPr>
            </w:pPr>
            <w:r>
              <w:rPr>
                <w:noProof/>
                <w:lang w:eastAsia="es-CL"/>
              </w:rPr>
              <w:drawing>
                <wp:inline distT="0" distB="0" distL="0" distR="0" wp14:anchorId="33C21EF6" wp14:editId="392A993C">
                  <wp:extent cx="6008183" cy="4038186"/>
                  <wp:effectExtent l="0" t="0" r="0" b="635"/>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08183" cy="4038186"/>
                          </a:xfrm>
                          <a:prstGeom prst="rect">
                            <a:avLst/>
                          </a:prstGeom>
                        </pic:spPr>
                      </pic:pic>
                    </a:graphicData>
                  </a:graphic>
                </wp:inline>
              </w:drawing>
            </w:r>
          </w:p>
        </w:tc>
      </w:tr>
      <w:tr w:rsidR="00700E8E" w:rsidRPr="0025129B" w14:paraId="4C0D5C3B" w14:textId="77777777" w:rsidTr="00700E8E">
        <w:trPr>
          <w:trHeight w:val="229"/>
          <w:jc w:val="center"/>
        </w:trPr>
        <w:tc>
          <w:tcPr>
            <w:tcW w:w="1447" w:type="pct"/>
            <w:shd w:val="clear" w:color="auto" w:fill="FFFFFF"/>
            <w:tcMar>
              <w:top w:w="58" w:type="dxa"/>
              <w:left w:w="58" w:type="dxa"/>
              <w:bottom w:w="58" w:type="dxa"/>
              <w:right w:w="58" w:type="dxa"/>
            </w:tcMar>
            <w:hideMark/>
          </w:tcPr>
          <w:p w14:paraId="687777CC" w14:textId="77777777" w:rsidR="00700E8E" w:rsidRPr="0025129B" w:rsidRDefault="00700E8E" w:rsidP="00700E8E">
            <w:pPr>
              <w:rPr>
                <w:rFonts w:cstheme="minorHAnsi"/>
                <w:b/>
                <w:sz w:val="20"/>
                <w:szCs w:val="18"/>
              </w:rPr>
            </w:pPr>
            <w:r w:rsidRPr="0025129B">
              <w:rPr>
                <w:rFonts w:cstheme="minorHAnsi"/>
                <w:b/>
                <w:sz w:val="20"/>
                <w:szCs w:val="18"/>
              </w:rPr>
              <w:t>Datum:</w:t>
            </w:r>
            <w:r w:rsidR="00CA4DFB">
              <w:rPr>
                <w:rFonts w:cstheme="minorHAnsi"/>
                <w:b/>
                <w:sz w:val="20"/>
                <w:szCs w:val="18"/>
              </w:rPr>
              <w:t xml:space="preserve"> PSAD 56</w:t>
            </w:r>
          </w:p>
        </w:tc>
        <w:tc>
          <w:tcPr>
            <w:tcW w:w="885" w:type="pct"/>
            <w:shd w:val="clear" w:color="auto" w:fill="FFFFFF"/>
          </w:tcPr>
          <w:p w14:paraId="4A3BBACE" w14:textId="77777777" w:rsidR="00700E8E" w:rsidRPr="0025129B" w:rsidRDefault="00700E8E" w:rsidP="00700E8E">
            <w:pPr>
              <w:rPr>
                <w:rFonts w:cstheme="minorHAnsi"/>
                <w:b/>
                <w:sz w:val="20"/>
                <w:szCs w:val="18"/>
              </w:rPr>
            </w:pPr>
            <w:r w:rsidRPr="0025129B">
              <w:rPr>
                <w:rFonts w:cstheme="minorHAnsi"/>
                <w:b/>
                <w:sz w:val="20"/>
                <w:szCs w:val="18"/>
              </w:rPr>
              <w:t>Huso:</w:t>
            </w:r>
            <w:r w:rsidR="00E9767B">
              <w:rPr>
                <w:rFonts w:cstheme="minorHAnsi"/>
                <w:b/>
                <w:sz w:val="20"/>
                <w:szCs w:val="18"/>
              </w:rPr>
              <w:t xml:space="preserve"> 19</w:t>
            </w:r>
          </w:p>
        </w:tc>
        <w:tc>
          <w:tcPr>
            <w:tcW w:w="1255" w:type="pct"/>
            <w:shd w:val="clear" w:color="auto" w:fill="FFFFFF"/>
          </w:tcPr>
          <w:p w14:paraId="707A47AD" w14:textId="77777777" w:rsidR="00700E8E" w:rsidRPr="0025129B" w:rsidRDefault="00700E8E" w:rsidP="00700E8E">
            <w:pPr>
              <w:rPr>
                <w:rFonts w:cstheme="minorHAnsi"/>
                <w:b/>
                <w:sz w:val="20"/>
                <w:szCs w:val="18"/>
              </w:rPr>
            </w:pPr>
            <w:r w:rsidRPr="0025129B">
              <w:rPr>
                <w:rFonts w:cstheme="minorHAnsi"/>
                <w:b/>
                <w:sz w:val="20"/>
                <w:szCs w:val="18"/>
              </w:rPr>
              <w:t>UTM N:</w:t>
            </w:r>
            <w:r w:rsidR="007452D7">
              <w:rPr>
                <w:rFonts w:cstheme="minorHAnsi"/>
                <w:b/>
                <w:sz w:val="20"/>
                <w:szCs w:val="18"/>
              </w:rPr>
              <w:t xml:space="preserve"> 6.848.000</w:t>
            </w:r>
          </w:p>
        </w:tc>
        <w:tc>
          <w:tcPr>
            <w:tcW w:w="1413" w:type="pct"/>
            <w:shd w:val="clear" w:color="auto" w:fill="FFFFFF"/>
          </w:tcPr>
          <w:p w14:paraId="1E1CA5B2" w14:textId="77777777" w:rsidR="00700E8E" w:rsidRPr="0025129B" w:rsidRDefault="00700E8E" w:rsidP="00700E8E">
            <w:pPr>
              <w:rPr>
                <w:rFonts w:cstheme="minorHAnsi"/>
                <w:b/>
                <w:sz w:val="20"/>
                <w:szCs w:val="16"/>
              </w:rPr>
            </w:pPr>
            <w:r w:rsidRPr="0025129B">
              <w:rPr>
                <w:rFonts w:cstheme="minorHAnsi"/>
                <w:b/>
                <w:sz w:val="20"/>
                <w:szCs w:val="16"/>
              </w:rPr>
              <w:t>UTM E:</w:t>
            </w:r>
            <w:r w:rsidR="007452D7">
              <w:rPr>
                <w:rFonts w:cstheme="minorHAnsi"/>
                <w:b/>
                <w:sz w:val="20"/>
                <w:szCs w:val="16"/>
              </w:rPr>
              <w:t xml:space="preserve"> 280.250</w:t>
            </w:r>
          </w:p>
        </w:tc>
      </w:tr>
      <w:tr w:rsidR="00700E8E" w:rsidRPr="0025129B" w14:paraId="5FC20DF5" w14:textId="77777777" w:rsidTr="00700E8E">
        <w:trPr>
          <w:trHeight w:val="728"/>
          <w:jc w:val="center"/>
        </w:trPr>
        <w:tc>
          <w:tcPr>
            <w:tcW w:w="5000" w:type="pct"/>
            <w:gridSpan w:val="4"/>
            <w:shd w:val="clear" w:color="auto" w:fill="FFFFFF"/>
            <w:tcMar>
              <w:top w:w="58" w:type="dxa"/>
              <w:left w:w="58" w:type="dxa"/>
              <w:bottom w:w="58" w:type="dxa"/>
              <w:right w:w="58" w:type="dxa"/>
            </w:tcMar>
          </w:tcPr>
          <w:p w14:paraId="3798109C" w14:textId="16553770" w:rsidR="00700E8E" w:rsidRPr="004D58A6" w:rsidRDefault="00700E8E" w:rsidP="00936D86">
            <w:pPr>
              <w:tabs>
                <w:tab w:val="left" w:pos="9960"/>
              </w:tabs>
              <w:autoSpaceDE w:val="0"/>
              <w:autoSpaceDN w:val="0"/>
              <w:adjustRightInd w:val="0"/>
              <w:rPr>
                <w:rFonts w:cstheme="minorHAnsi"/>
                <w:color w:val="FF0000"/>
                <w:sz w:val="20"/>
                <w:szCs w:val="18"/>
              </w:rPr>
            </w:pPr>
            <w:r>
              <w:rPr>
                <w:rFonts w:cstheme="minorHAnsi"/>
                <w:b/>
                <w:sz w:val="20"/>
                <w:szCs w:val="18"/>
              </w:rPr>
              <w:t>Ruta de a</w:t>
            </w:r>
            <w:r w:rsidRPr="0025129B">
              <w:rPr>
                <w:rFonts w:cstheme="minorHAnsi"/>
                <w:b/>
                <w:sz w:val="20"/>
                <w:szCs w:val="18"/>
              </w:rPr>
              <w:t>cceso:</w:t>
            </w:r>
            <w:r w:rsidR="007452D7">
              <w:rPr>
                <w:rFonts w:cstheme="minorHAnsi"/>
                <w:b/>
                <w:sz w:val="20"/>
                <w:szCs w:val="18"/>
              </w:rPr>
              <w:t xml:space="preserve"> </w:t>
            </w:r>
            <w:r w:rsidR="007452D7" w:rsidRPr="007452D7">
              <w:rPr>
                <w:rFonts w:eastAsiaTheme="minorHAnsi" w:cs="Tahoma"/>
                <w:color w:val="000000"/>
                <w:sz w:val="20"/>
                <w:szCs w:val="20"/>
              </w:rPr>
              <w:t>La Planta de Pellets está ubicada en la Región de Atacama, al sur del Puerto de Huasco. Está unida a este último por un camino asfaltado de 5 km (C-468) y desde allí con la ciudad de</w:t>
            </w:r>
            <w:r w:rsidR="007452D7">
              <w:rPr>
                <w:rFonts w:eastAsiaTheme="minorHAnsi" w:cs="Tahoma"/>
                <w:color w:val="000000"/>
                <w:sz w:val="20"/>
                <w:szCs w:val="20"/>
              </w:rPr>
              <w:t xml:space="preserve"> </w:t>
            </w:r>
            <w:r w:rsidR="007452D7" w:rsidRPr="007452D7">
              <w:rPr>
                <w:rFonts w:eastAsiaTheme="minorHAnsi" w:cs="Tahoma"/>
                <w:color w:val="000000"/>
                <w:sz w:val="20"/>
                <w:szCs w:val="20"/>
              </w:rPr>
              <w:t>Vallenar por la carretera C-46 en una longitud de 53 km. Planta de Pellets está unida con Mina</w:t>
            </w:r>
            <w:r w:rsidR="007452D7">
              <w:rPr>
                <w:rFonts w:eastAsiaTheme="minorHAnsi" w:cs="Tahoma"/>
                <w:color w:val="000000"/>
                <w:sz w:val="20"/>
                <w:szCs w:val="20"/>
              </w:rPr>
              <w:t xml:space="preserve"> </w:t>
            </w:r>
            <w:r w:rsidR="007452D7" w:rsidRPr="007452D7">
              <w:rPr>
                <w:rFonts w:eastAsiaTheme="minorHAnsi" w:cs="Tahoma"/>
                <w:color w:val="000000"/>
                <w:sz w:val="20"/>
                <w:szCs w:val="20"/>
              </w:rPr>
              <w:t xml:space="preserve">Los Colorados </w:t>
            </w:r>
            <w:r w:rsidR="00936D86">
              <w:rPr>
                <w:rFonts w:eastAsiaTheme="minorHAnsi" w:cs="Tahoma"/>
                <w:color w:val="000000"/>
                <w:sz w:val="20"/>
                <w:szCs w:val="20"/>
              </w:rPr>
              <w:t>mediante una vía férrea de 86</w:t>
            </w:r>
            <w:r w:rsidR="00EF2BBD">
              <w:rPr>
                <w:rFonts w:eastAsiaTheme="minorHAnsi" w:cs="Tahoma"/>
                <w:color w:val="000000"/>
                <w:sz w:val="20"/>
                <w:szCs w:val="20"/>
              </w:rPr>
              <w:t xml:space="preserve"> Km</w:t>
            </w:r>
            <w:r w:rsidR="00936D86">
              <w:rPr>
                <w:rFonts w:eastAsiaTheme="minorHAnsi" w:cs="Tahoma"/>
                <w:color w:val="000000"/>
                <w:sz w:val="20"/>
                <w:szCs w:val="20"/>
              </w:rPr>
              <w:t>, a la mina se puede acceder desde Vallenar por la Ruta 5 empalmando con la Ruta C-440 desde la cual se accede a Los Colorados.</w:t>
            </w:r>
          </w:p>
        </w:tc>
      </w:tr>
    </w:tbl>
    <w:p w14:paraId="590F2895" w14:textId="7A2DD666" w:rsidR="00936D86" w:rsidRDefault="00936D86" w:rsidP="00936D86">
      <w:pPr>
        <w:rPr>
          <w:sz w:val="20"/>
        </w:rPr>
      </w:pPr>
      <w:bookmarkStart w:id="44" w:name="_Toc352162448"/>
      <w:bookmarkStart w:id="45" w:name="_Toc352162785"/>
      <w:bookmarkStart w:id="46" w:name="_Toc352840384"/>
      <w:bookmarkStart w:id="47" w:name="_Toc352841444"/>
    </w:p>
    <w:p w14:paraId="4B8707A2" w14:textId="77777777" w:rsidR="00700E8E" w:rsidRPr="00936D86" w:rsidRDefault="00700E8E" w:rsidP="00936D86">
      <w:pPr>
        <w:rPr>
          <w:sz w:val="20"/>
        </w:rPr>
        <w:sectPr w:rsidR="00700E8E" w:rsidRPr="00936D86" w:rsidSect="00700E8E">
          <w:pgSz w:w="15840" w:h="12240" w:orient="landscape"/>
          <w:pgMar w:top="1134" w:right="1134" w:bottom="1134" w:left="1134" w:header="709" w:footer="709" w:gutter="0"/>
          <w:cols w:space="708"/>
          <w:docGrid w:linePitch="360"/>
        </w:sectPr>
      </w:pPr>
    </w:p>
    <w:p w14:paraId="5272C21F" w14:textId="77777777" w:rsidR="00700E8E" w:rsidRPr="0025129B" w:rsidRDefault="00700E8E" w:rsidP="00700E8E">
      <w:pPr>
        <w:pStyle w:val="Ttulo1"/>
      </w:pPr>
      <w:bookmarkStart w:id="48" w:name="_Toc441477192"/>
      <w:r w:rsidRPr="0025129B">
        <w:lastRenderedPageBreak/>
        <w:t xml:space="preserve">INSTRUMENTOS DE </w:t>
      </w:r>
      <w:r>
        <w:t xml:space="preserve">GESTIÓN AMBIENTAL QUE REGULAN </w:t>
      </w:r>
      <w:r w:rsidRPr="0025129B">
        <w:t>LA ACTIVIDAD FISCALIZADA.</w:t>
      </w:r>
      <w:bookmarkEnd w:id="44"/>
      <w:bookmarkEnd w:id="45"/>
      <w:bookmarkEnd w:id="46"/>
      <w:bookmarkEnd w:id="47"/>
      <w:bookmarkEnd w:id="48"/>
    </w:p>
    <w:p w14:paraId="178E0338" w14:textId="77777777" w:rsidR="00700E8E" w:rsidRPr="0025129B" w:rsidRDefault="00700E8E" w:rsidP="00700E8E">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6"/>
        <w:gridCol w:w="1267"/>
        <w:gridCol w:w="1203"/>
        <w:gridCol w:w="1134"/>
        <w:gridCol w:w="1130"/>
        <w:gridCol w:w="1815"/>
        <w:gridCol w:w="1536"/>
        <w:gridCol w:w="1231"/>
      </w:tblGrid>
      <w:tr w:rsidR="00700E8E" w:rsidRPr="0025129B" w14:paraId="7C3BB47A" w14:textId="77777777" w:rsidTr="00700E8E">
        <w:trPr>
          <w:trHeight w:val="498"/>
          <w:jc w:val="center"/>
        </w:trPr>
        <w:tc>
          <w:tcPr>
            <w:tcW w:w="5000" w:type="pct"/>
            <w:gridSpan w:val="8"/>
            <w:shd w:val="clear" w:color="000000" w:fill="D9D9D9"/>
            <w:noWrap/>
          </w:tcPr>
          <w:p w14:paraId="3E1E3AA9" w14:textId="270062BF" w:rsidR="00700E8E" w:rsidRPr="0025129B" w:rsidRDefault="00700E8E" w:rsidP="00700E8E">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w:t>
            </w:r>
            <w:r w:rsidR="00936D86">
              <w:rPr>
                <w:rFonts w:eastAsia="Times New Roman" w:cs="Calibri"/>
                <w:b/>
                <w:bCs/>
                <w:color w:val="000000"/>
                <w:sz w:val="20"/>
                <w:szCs w:val="20"/>
                <w:lang w:eastAsia="es-CL"/>
              </w:rPr>
              <w:t xml:space="preserve">stión Ambiental que regulan la </w:t>
            </w:r>
            <w:r w:rsidRPr="0025129B">
              <w:rPr>
                <w:rFonts w:eastAsia="Times New Roman" w:cs="Calibri"/>
                <w:b/>
                <w:bCs/>
                <w:color w:val="000000"/>
                <w:sz w:val="20"/>
                <w:szCs w:val="20"/>
                <w:lang w:eastAsia="es-CL"/>
              </w:rPr>
              <w:t>actividad, proyecto o fuente fiscalizada.</w:t>
            </w:r>
          </w:p>
          <w:p w14:paraId="28BD2B87" w14:textId="77777777" w:rsidR="00700E8E" w:rsidRPr="0025129B" w:rsidRDefault="00700E8E" w:rsidP="00700E8E">
            <w:pPr>
              <w:spacing w:line="0" w:lineRule="atLeast"/>
              <w:jc w:val="left"/>
              <w:rPr>
                <w:rFonts w:eastAsia="Times New Roman" w:cs="Calibri"/>
                <w:b/>
                <w:bCs/>
                <w:color w:val="000000"/>
                <w:sz w:val="20"/>
                <w:szCs w:val="20"/>
                <w:lang w:eastAsia="es-CL"/>
              </w:rPr>
            </w:pPr>
          </w:p>
        </w:tc>
      </w:tr>
      <w:tr w:rsidR="00700E8E" w:rsidRPr="0025129B" w14:paraId="43642C2D" w14:textId="77777777" w:rsidTr="00641F37">
        <w:trPr>
          <w:trHeight w:val="498"/>
          <w:jc w:val="center"/>
        </w:trPr>
        <w:tc>
          <w:tcPr>
            <w:tcW w:w="324" w:type="pct"/>
            <w:shd w:val="clear" w:color="auto" w:fill="auto"/>
            <w:vAlign w:val="center"/>
            <w:hideMark/>
          </w:tcPr>
          <w:p w14:paraId="1987B5BE" w14:textId="77777777" w:rsidR="00700E8E" w:rsidRPr="0025129B" w:rsidRDefault="00700E8E" w:rsidP="00700E8E">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0653F299" w14:textId="77777777" w:rsidR="00700E8E" w:rsidRPr="0025129B" w:rsidRDefault="00700E8E" w:rsidP="00700E8E">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604" w:type="pct"/>
            <w:shd w:val="clear" w:color="auto" w:fill="auto"/>
            <w:vAlign w:val="center"/>
            <w:hideMark/>
          </w:tcPr>
          <w:p w14:paraId="5D8E9060" w14:textId="77777777" w:rsidR="00700E8E" w:rsidRDefault="00700E8E" w:rsidP="00700E8E">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4145A6F0" w14:textId="77777777" w:rsidR="00700E8E" w:rsidRPr="00603ED1" w:rsidRDefault="00700E8E" w:rsidP="00700E8E">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9" w:type="pct"/>
            <w:vAlign w:val="center"/>
          </w:tcPr>
          <w:p w14:paraId="28222CE4" w14:textId="77777777" w:rsidR="00700E8E" w:rsidRPr="0025129B" w:rsidRDefault="00700E8E" w:rsidP="00700E8E">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67" w:type="pct"/>
            <w:shd w:val="clear" w:color="auto" w:fill="auto"/>
            <w:vAlign w:val="center"/>
            <w:hideMark/>
          </w:tcPr>
          <w:p w14:paraId="4220E94A" w14:textId="77777777" w:rsidR="00700E8E" w:rsidRPr="0025129B" w:rsidRDefault="00700E8E" w:rsidP="00700E8E">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03A29A26" w14:textId="77777777" w:rsidR="00700E8E" w:rsidRPr="0025129B" w:rsidRDefault="00700E8E" w:rsidP="00700E8E">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71" w:type="pct"/>
            <w:shd w:val="clear" w:color="auto" w:fill="auto"/>
            <w:vAlign w:val="center"/>
            <w:hideMark/>
          </w:tcPr>
          <w:p w14:paraId="10004440" w14:textId="77777777" w:rsidR="00700E8E" w:rsidRPr="0025129B" w:rsidRDefault="00700E8E" w:rsidP="00700E8E">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754717AD" w14:textId="77777777" w:rsidR="00700E8E" w:rsidRPr="0025129B" w:rsidRDefault="00700E8E" w:rsidP="00700E8E">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700E8E" w:rsidRPr="0025129B" w14:paraId="75856918" w14:textId="77777777" w:rsidTr="00641F37">
        <w:trPr>
          <w:trHeight w:val="498"/>
          <w:jc w:val="center"/>
        </w:trPr>
        <w:tc>
          <w:tcPr>
            <w:tcW w:w="324" w:type="pct"/>
            <w:shd w:val="clear" w:color="auto" w:fill="auto"/>
            <w:noWrap/>
            <w:vAlign w:val="center"/>
            <w:hideMark/>
          </w:tcPr>
          <w:p w14:paraId="74FF9C93" w14:textId="77777777" w:rsidR="00700E8E" w:rsidRPr="00C00855" w:rsidRDefault="00700E8E" w:rsidP="00700E8E">
            <w:pPr>
              <w:spacing w:line="0" w:lineRule="atLeast"/>
              <w:jc w:val="center"/>
              <w:rPr>
                <w:rFonts w:eastAsia="Times New Roman" w:cs="Calibri"/>
                <w:color w:val="000000"/>
                <w:sz w:val="20"/>
                <w:szCs w:val="20"/>
                <w:lang w:eastAsia="es-CL"/>
              </w:rPr>
            </w:pPr>
            <w:r w:rsidRPr="00C00855">
              <w:rPr>
                <w:rFonts w:eastAsia="Times New Roman" w:cs="Calibri"/>
                <w:color w:val="000000"/>
                <w:sz w:val="20"/>
                <w:szCs w:val="20"/>
                <w:lang w:eastAsia="es-CL"/>
              </w:rPr>
              <w:t xml:space="preserve"> 1</w:t>
            </w:r>
          </w:p>
        </w:tc>
        <w:tc>
          <w:tcPr>
            <w:tcW w:w="636" w:type="pct"/>
            <w:shd w:val="clear" w:color="auto" w:fill="auto"/>
            <w:noWrap/>
            <w:vAlign w:val="center"/>
          </w:tcPr>
          <w:p w14:paraId="0D26B8A1" w14:textId="77777777" w:rsidR="00700E8E" w:rsidRPr="007C60EE" w:rsidRDefault="00700E8E" w:rsidP="00700E8E">
            <w:pPr>
              <w:spacing w:line="0" w:lineRule="atLeast"/>
              <w:jc w:val="center"/>
              <w:rPr>
                <w:color w:val="000000"/>
                <w:sz w:val="20"/>
              </w:rPr>
            </w:pPr>
            <w:r>
              <w:rPr>
                <w:color w:val="000000"/>
                <w:sz w:val="20"/>
              </w:rPr>
              <w:t>RCA</w:t>
            </w:r>
          </w:p>
        </w:tc>
        <w:tc>
          <w:tcPr>
            <w:tcW w:w="604" w:type="pct"/>
            <w:shd w:val="clear" w:color="auto" w:fill="auto"/>
            <w:noWrap/>
            <w:vAlign w:val="center"/>
          </w:tcPr>
          <w:p w14:paraId="2185AA78" w14:textId="77777777" w:rsidR="00700E8E" w:rsidRPr="007C60EE" w:rsidRDefault="00E9767B" w:rsidP="00700E8E">
            <w:pPr>
              <w:spacing w:line="0" w:lineRule="atLeast"/>
              <w:jc w:val="center"/>
              <w:rPr>
                <w:color w:val="000000"/>
                <w:sz w:val="20"/>
              </w:rPr>
            </w:pPr>
            <w:r>
              <w:rPr>
                <w:rFonts w:ascii="Verdana" w:hAnsi="Verdana"/>
                <w:kern w:val="24"/>
                <w:sz w:val="16"/>
                <w:szCs w:val="16"/>
              </w:rPr>
              <w:t>4</w:t>
            </w:r>
          </w:p>
        </w:tc>
        <w:tc>
          <w:tcPr>
            <w:tcW w:w="569" w:type="pct"/>
            <w:vAlign w:val="center"/>
          </w:tcPr>
          <w:p w14:paraId="1FE976FE" w14:textId="77777777" w:rsidR="00700E8E" w:rsidRPr="00C00855" w:rsidRDefault="00E9767B" w:rsidP="00E9767B">
            <w:pPr>
              <w:spacing w:line="0" w:lineRule="atLeast"/>
              <w:jc w:val="center"/>
              <w:rPr>
                <w:color w:val="000000"/>
                <w:sz w:val="20"/>
              </w:rPr>
            </w:pPr>
            <w:r>
              <w:rPr>
                <w:color w:val="000000"/>
                <w:sz w:val="20"/>
              </w:rPr>
              <w:t>23</w:t>
            </w:r>
            <w:r w:rsidR="00700E8E">
              <w:rPr>
                <w:color w:val="000000"/>
                <w:sz w:val="20"/>
              </w:rPr>
              <w:t>-05-</w:t>
            </w:r>
            <w:r>
              <w:rPr>
                <w:color w:val="000000"/>
                <w:sz w:val="20"/>
              </w:rPr>
              <w:t>1997</w:t>
            </w:r>
          </w:p>
        </w:tc>
        <w:tc>
          <w:tcPr>
            <w:tcW w:w="567" w:type="pct"/>
            <w:shd w:val="clear" w:color="auto" w:fill="auto"/>
            <w:noWrap/>
            <w:vAlign w:val="center"/>
          </w:tcPr>
          <w:p w14:paraId="5A86A6FE" w14:textId="77777777" w:rsidR="00700E8E" w:rsidRPr="00C00855" w:rsidRDefault="00700E8E" w:rsidP="00700E8E">
            <w:pPr>
              <w:spacing w:line="0" w:lineRule="atLeast"/>
              <w:jc w:val="center"/>
              <w:rPr>
                <w:color w:val="000000"/>
                <w:sz w:val="20"/>
              </w:rPr>
            </w:pPr>
            <w:r>
              <w:rPr>
                <w:color w:val="000000"/>
                <w:sz w:val="20"/>
              </w:rPr>
              <w:t>COREMA Región de Atacama</w:t>
            </w:r>
          </w:p>
        </w:tc>
        <w:tc>
          <w:tcPr>
            <w:tcW w:w="911" w:type="pct"/>
            <w:shd w:val="clear" w:color="auto" w:fill="auto"/>
            <w:noWrap/>
            <w:vAlign w:val="center"/>
          </w:tcPr>
          <w:p w14:paraId="7AC14B5E" w14:textId="77777777" w:rsidR="00700E8E" w:rsidRPr="00C00855" w:rsidRDefault="00700E8E" w:rsidP="00E9767B">
            <w:pPr>
              <w:spacing w:line="0" w:lineRule="atLeast"/>
              <w:rPr>
                <w:color w:val="000000"/>
                <w:sz w:val="20"/>
              </w:rPr>
            </w:pPr>
            <w:r w:rsidRPr="008D1600">
              <w:rPr>
                <w:rFonts w:ascii="Verdana" w:hAnsi="Verdana"/>
                <w:kern w:val="24"/>
                <w:sz w:val="16"/>
                <w:szCs w:val="16"/>
              </w:rPr>
              <w:t xml:space="preserve">Proyecto </w:t>
            </w:r>
            <w:r w:rsidR="00E9767B">
              <w:rPr>
                <w:rFonts w:ascii="Verdana" w:hAnsi="Verdana"/>
                <w:kern w:val="24"/>
                <w:sz w:val="16"/>
                <w:szCs w:val="16"/>
              </w:rPr>
              <w:t>Los Colorados Este</w:t>
            </w:r>
          </w:p>
        </w:tc>
        <w:tc>
          <w:tcPr>
            <w:tcW w:w="771" w:type="pct"/>
            <w:shd w:val="clear" w:color="auto" w:fill="auto"/>
            <w:noWrap/>
            <w:vAlign w:val="center"/>
          </w:tcPr>
          <w:p w14:paraId="647540F8" w14:textId="77777777" w:rsidR="00E9767B" w:rsidRPr="00C00855" w:rsidRDefault="00E9767B" w:rsidP="00E9767B">
            <w:pPr>
              <w:spacing w:line="0" w:lineRule="atLeast"/>
              <w:rPr>
                <w:color w:val="000000"/>
                <w:sz w:val="20"/>
              </w:rPr>
            </w:pPr>
          </w:p>
          <w:p w14:paraId="014A529F" w14:textId="77777777" w:rsidR="00700E8E" w:rsidRPr="00C00855" w:rsidRDefault="00700E8E" w:rsidP="00700E8E">
            <w:pPr>
              <w:spacing w:line="0" w:lineRule="atLeast"/>
              <w:rPr>
                <w:color w:val="000000"/>
                <w:sz w:val="20"/>
              </w:rPr>
            </w:pPr>
          </w:p>
        </w:tc>
        <w:tc>
          <w:tcPr>
            <w:tcW w:w="619" w:type="pct"/>
            <w:vAlign w:val="center"/>
          </w:tcPr>
          <w:p w14:paraId="1B506027" w14:textId="77777777" w:rsidR="00700E8E" w:rsidRPr="00C00855" w:rsidRDefault="008B783A" w:rsidP="00700E8E">
            <w:pPr>
              <w:spacing w:line="0" w:lineRule="atLeast"/>
              <w:jc w:val="center"/>
              <w:rPr>
                <w:color w:val="000000"/>
                <w:sz w:val="20"/>
              </w:rPr>
            </w:pPr>
            <w:r>
              <w:rPr>
                <w:color w:val="000000"/>
                <w:sz w:val="20"/>
              </w:rPr>
              <w:t>SI</w:t>
            </w:r>
          </w:p>
        </w:tc>
      </w:tr>
      <w:tr w:rsidR="00700E8E" w:rsidRPr="0025129B" w14:paraId="6CD91486" w14:textId="77777777" w:rsidTr="00641F37">
        <w:trPr>
          <w:trHeight w:val="498"/>
          <w:jc w:val="center"/>
        </w:trPr>
        <w:tc>
          <w:tcPr>
            <w:tcW w:w="324" w:type="pct"/>
            <w:shd w:val="clear" w:color="auto" w:fill="auto"/>
            <w:noWrap/>
            <w:vAlign w:val="center"/>
            <w:hideMark/>
          </w:tcPr>
          <w:p w14:paraId="1A1DBA84" w14:textId="77777777" w:rsidR="00700E8E" w:rsidRPr="0025129B" w:rsidRDefault="00700E8E"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6" w:type="pct"/>
            <w:shd w:val="clear" w:color="auto" w:fill="auto"/>
            <w:noWrap/>
            <w:vAlign w:val="center"/>
            <w:hideMark/>
          </w:tcPr>
          <w:p w14:paraId="01890E55" w14:textId="77777777" w:rsidR="00700E8E" w:rsidRPr="0025129B" w:rsidRDefault="00700E8E"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14:paraId="01F78516" w14:textId="77777777" w:rsidR="00700E8E" w:rsidRPr="0025129B" w:rsidRDefault="00E9767B"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35</w:t>
            </w:r>
          </w:p>
        </w:tc>
        <w:tc>
          <w:tcPr>
            <w:tcW w:w="569" w:type="pct"/>
            <w:noWrap/>
            <w:vAlign w:val="center"/>
          </w:tcPr>
          <w:p w14:paraId="0FB944EF" w14:textId="77777777" w:rsidR="00700E8E" w:rsidRPr="0025129B" w:rsidRDefault="00E9767B" w:rsidP="00E9767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11</w:t>
            </w:r>
            <w:r w:rsidR="00700E8E">
              <w:rPr>
                <w:rFonts w:eastAsia="Times New Roman" w:cs="Calibri"/>
                <w:color w:val="000000"/>
                <w:sz w:val="20"/>
                <w:szCs w:val="20"/>
                <w:lang w:eastAsia="es-CL"/>
              </w:rPr>
              <w:t>-</w:t>
            </w:r>
            <w:r>
              <w:rPr>
                <w:rFonts w:eastAsia="Times New Roman" w:cs="Calibri"/>
                <w:color w:val="000000"/>
                <w:sz w:val="20"/>
                <w:szCs w:val="20"/>
                <w:lang w:eastAsia="es-CL"/>
              </w:rPr>
              <w:t>04</w:t>
            </w:r>
            <w:r w:rsidR="00700E8E">
              <w:rPr>
                <w:rFonts w:eastAsia="Times New Roman" w:cs="Calibri"/>
                <w:color w:val="000000"/>
                <w:sz w:val="20"/>
                <w:szCs w:val="20"/>
                <w:lang w:eastAsia="es-CL"/>
              </w:rPr>
              <w:t>-</w:t>
            </w:r>
            <w:r>
              <w:rPr>
                <w:rFonts w:eastAsia="Times New Roman" w:cs="Calibri"/>
                <w:color w:val="000000"/>
                <w:sz w:val="20"/>
                <w:szCs w:val="20"/>
                <w:lang w:eastAsia="es-CL"/>
              </w:rPr>
              <w:t>2001</w:t>
            </w:r>
          </w:p>
        </w:tc>
        <w:tc>
          <w:tcPr>
            <w:tcW w:w="567" w:type="pct"/>
            <w:shd w:val="clear" w:color="auto" w:fill="auto"/>
            <w:noWrap/>
            <w:vAlign w:val="center"/>
          </w:tcPr>
          <w:p w14:paraId="51963CAE" w14:textId="77777777" w:rsidR="00700E8E" w:rsidRPr="0025129B" w:rsidRDefault="00E9767B" w:rsidP="00700E8E">
            <w:pPr>
              <w:spacing w:line="0" w:lineRule="atLeast"/>
              <w:jc w:val="center"/>
              <w:rPr>
                <w:rFonts w:eastAsia="Times New Roman" w:cs="Calibri"/>
                <w:color w:val="000000"/>
                <w:sz w:val="20"/>
                <w:szCs w:val="20"/>
                <w:lang w:eastAsia="es-CL"/>
              </w:rPr>
            </w:pPr>
            <w:r>
              <w:rPr>
                <w:color w:val="000000"/>
                <w:sz w:val="20"/>
              </w:rPr>
              <w:t>COREMA Región de Atacama</w:t>
            </w:r>
          </w:p>
        </w:tc>
        <w:tc>
          <w:tcPr>
            <w:tcW w:w="911" w:type="pct"/>
            <w:shd w:val="clear" w:color="auto" w:fill="auto"/>
            <w:noWrap/>
            <w:vAlign w:val="center"/>
          </w:tcPr>
          <w:p w14:paraId="0BA2C514" w14:textId="77777777" w:rsidR="00700E8E" w:rsidRPr="00623E98" w:rsidRDefault="00700E8E" w:rsidP="00700E8E">
            <w:pPr>
              <w:spacing w:line="0" w:lineRule="atLeast"/>
              <w:rPr>
                <w:rFonts w:cs="Calibri"/>
                <w:color w:val="000000"/>
                <w:sz w:val="20"/>
                <w:szCs w:val="20"/>
              </w:rPr>
            </w:pPr>
            <w:r>
              <w:rPr>
                <w:rFonts w:eastAsia="Times New Roman" w:cs="Calibri"/>
                <w:color w:val="000000"/>
                <w:sz w:val="20"/>
                <w:szCs w:val="20"/>
                <w:lang w:eastAsia="es-CL"/>
              </w:rPr>
              <w:t xml:space="preserve">Proyecto </w:t>
            </w:r>
            <w:r w:rsidR="00E9767B" w:rsidRPr="00E9767B">
              <w:rPr>
                <w:rFonts w:eastAsia="Times New Roman" w:cs="Calibri"/>
                <w:color w:val="000000"/>
                <w:sz w:val="20"/>
                <w:szCs w:val="20"/>
              </w:rPr>
              <w:t>Mejoramiento Tecnológico para la Producción de Concentrados de Minerales de Hierro</w:t>
            </w:r>
          </w:p>
        </w:tc>
        <w:tc>
          <w:tcPr>
            <w:tcW w:w="771" w:type="pct"/>
            <w:shd w:val="clear" w:color="auto" w:fill="auto"/>
            <w:noWrap/>
            <w:vAlign w:val="center"/>
          </w:tcPr>
          <w:p w14:paraId="7E6F5499" w14:textId="77777777" w:rsidR="00700E8E" w:rsidRPr="0025129B" w:rsidRDefault="00700E8E" w:rsidP="00700E8E">
            <w:pPr>
              <w:spacing w:line="0" w:lineRule="atLeast"/>
              <w:rPr>
                <w:rFonts w:eastAsia="Times New Roman" w:cs="Calibri"/>
                <w:color w:val="000000"/>
                <w:sz w:val="20"/>
                <w:szCs w:val="20"/>
                <w:lang w:eastAsia="es-CL"/>
              </w:rPr>
            </w:pPr>
          </w:p>
        </w:tc>
        <w:tc>
          <w:tcPr>
            <w:tcW w:w="619" w:type="pct"/>
            <w:vAlign w:val="center"/>
          </w:tcPr>
          <w:p w14:paraId="100D649A" w14:textId="77777777" w:rsidR="00700E8E" w:rsidRPr="0025129B" w:rsidRDefault="008B783A" w:rsidP="00700E8E">
            <w:pPr>
              <w:spacing w:line="0" w:lineRule="atLeast"/>
              <w:jc w:val="center"/>
              <w:rPr>
                <w:rFonts w:eastAsia="Times New Roman" w:cs="Calibri"/>
                <w:color w:val="000000"/>
                <w:sz w:val="20"/>
                <w:szCs w:val="20"/>
                <w:lang w:eastAsia="es-CL"/>
              </w:rPr>
            </w:pPr>
            <w:r>
              <w:rPr>
                <w:color w:val="000000"/>
                <w:sz w:val="20"/>
              </w:rPr>
              <w:t>SI</w:t>
            </w:r>
          </w:p>
        </w:tc>
      </w:tr>
      <w:tr w:rsidR="00E9767B" w:rsidRPr="0025129B" w14:paraId="2D1CDD2A" w14:textId="77777777" w:rsidTr="00641F37">
        <w:trPr>
          <w:trHeight w:val="498"/>
          <w:jc w:val="center"/>
        </w:trPr>
        <w:tc>
          <w:tcPr>
            <w:tcW w:w="324" w:type="pct"/>
            <w:shd w:val="clear" w:color="auto" w:fill="auto"/>
            <w:noWrap/>
            <w:vAlign w:val="center"/>
          </w:tcPr>
          <w:p w14:paraId="5EF55BCD" w14:textId="77777777" w:rsidR="00E9767B" w:rsidRDefault="00E9767B"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36" w:type="pct"/>
            <w:shd w:val="clear" w:color="auto" w:fill="auto"/>
            <w:noWrap/>
            <w:vAlign w:val="center"/>
          </w:tcPr>
          <w:p w14:paraId="05CFC2E2" w14:textId="77777777" w:rsidR="00E9767B" w:rsidRDefault="00E9767B"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14:paraId="0E7411CD" w14:textId="77777777" w:rsidR="00E9767B" w:rsidRDefault="00623E98"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212</w:t>
            </w:r>
          </w:p>
        </w:tc>
        <w:tc>
          <w:tcPr>
            <w:tcW w:w="569" w:type="pct"/>
            <w:noWrap/>
            <w:vAlign w:val="center"/>
          </w:tcPr>
          <w:p w14:paraId="15DB93B5" w14:textId="77777777" w:rsidR="00E9767B" w:rsidRDefault="00623E98" w:rsidP="00E9767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10-07-2008</w:t>
            </w:r>
          </w:p>
        </w:tc>
        <w:tc>
          <w:tcPr>
            <w:tcW w:w="567" w:type="pct"/>
            <w:shd w:val="clear" w:color="auto" w:fill="auto"/>
            <w:noWrap/>
            <w:vAlign w:val="center"/>
          </w:tcPr>
          <w:p w14:paraId="23BE3D01" w14:textId="77777777" w:rsidR="00E9767B" w:rsidRDefault="00F56FEF" w:rsidP="00700E8E">
            <w:pPr>
              <w:spacing w:line="0" w:lineRule="atLeast"/>
              <w:jc w:val="center"/>
              <w:rPr>
                <w:color w:val="000000"/>
                <w:sz w:val="20"/>
              </w:rPr>
            </w:pPr>
            <w:r>
              <w:rPr>
                <w:color w:val="000000"/>
                <w:sz w:val="20"/>
              </w:rPr>
              <w:t>COREMA Región de Atacama</w:t>
            </w:r>
          </w:p>
        </w:tc>
        <w:tc>
          <w:tcPr>
            <w:tcW w:w="911" w:type="pct"/>
            <w:shd w:val="clear" w:color="auto" w:fill="auto"/>
            <w:noWrap/>
            <w:vAlign w:val="center"/>
          </w:tcPr>
          <w:p w14:paraId="54371652" w14:textId="77777777" w:rsidR="00623E98" w:rsidRDefault="00623E98" w:rsidP="00623E9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Proyecto</w:t>
            </w:r>
          </w:p>
          <w:p w14:paraId="60602227" w14:textId="77777777" w:rsidR="00F56FEF" w:rsidRDefault="00623E98" w:rsidP="00623E98">
            <w:pPr>
              <w:spacing w:line="0" w:lineRule="atLeast"/>
              <w:rPr>
                <w:rFonts w:eastAsia="Times New Roman" w:cs="Calibri"/>
                <w:color w:val="000000"/>
                <w:sz w:val="20"/>
                <w:szCs w:val="20"/>
                <w:lang w:eastAsia="es-CL"/>
              </w:rPr>
            </w:pPr>
            <w:r w:rsidRPr="00F56FEF">
              <w:rPr>
                <w:rFonts w:eastAsia="Times New Roman" w:cs="Calibri"/>
                <w:color w:val="000000"/>
                <w:sz w:val="20"/>
                <w:szCs w:val="20"/>
                <w:lang w:eastAsia="es-CL"/>
              </w:rPr>
              <w:t>Estación de transferencia de minerales de hierro, Sector Maitencillo</w:t>
            </w:r>
          </w:p>
        </w:tc>
        <w:tc>
          <w:tcPr>
            <w:tcW w:w="771" w:type="pct"/>
            <w:shd w:val="clear" w:color="auto" w:fill="auto"/>
            <w:noWrap/>
            <w:vAlign w:val="center"/>
          </w:tcPr>
          <w:p w14:paraId="630B0E41" w14:textId="77777777" w:rsidR="00E9767B" w:rsidRPr="0025129B" w:rsidRDefault="00E9767B" w:rsidP="00700E8E">
            <w:pPr>
              <w:spacing w:line="0" w:lineRule="atLeast"/>
              <w:rPr>
                <w:rFonts w:eastAsia="Times New Roman" w:cs="Calibri"/>
                <w:color w:val="000000"/>
                <w:sz w:val="20"/>
                <w:szCs w:val="20"/>
                <w:lang w:eastAsia="es-CL"/>
              </w:rPr>
            </w:pPr>
          </w:p>
        </w:tc>
        <w:tc>
          <w:tcPr>
            <w:tcW w:w="619" w:type="pct"/>
            <w:vAlign w:val="center"/>
          </w:tcPr>
          <w:p w14:paraId="3A2EB685" w14:textId="77777777" w:rsidR="00E9767B" w:rsidRDefault="008B783A" w:rsidP="00700E8E">
            <w:pPr>
              <w:spacing w:line="0" w:lineRule="atLeast"/>
              <w:jc w:val="center"/>
              <w:rPr>
                <w:rFonts w:eastAsia="Times New Roman" w:cs="Calibri"/>
                <w:color w:val="000000"/>
                <w:sz w:val="20"/>
                <w:szCs w:val="20"/>
                <w:lang w:eastAsia="es-CL"/>
              </w:rPr>
            </w:pPr>
            <w:r>
              <w:rPr>
                <w:color w:val="000000"/>
                <w:sz w:val="20"/>
              </w:rPr>
              <w:t>SI</w:t>
            </w:r>
          </w:p>
        </w:tc>
      </w:tr>
      <w:tr w:rsidR="00F56FEF" w:rsidRPr="0025129B" w14:paraId="13B939C8" w14:textId="77777777" w:rsidTr="00641F37">
        <w:trPr>
          <w:trHeight w:val="498"/>
          <w:jc w:val="center"/>
        </w:trPr>
        <w:tc>
          <w:tcPr>
            <w:tcW w:w="324" w:type="pct"/>
            <w:shd w:val="clear" w:color="auto" w:fill="auto"/>
            <w:noWrap/>
            <w:vAlign w:val="center"/>
          </w:tcPr>
          <w:p w14:paraId="475D6DB9" w14:textId="77777777" w:rsidR="00F56FEF" w:rsidRDefault="00F56FEF"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636" w:type="pct"/>
            <w:shd w:val="clear" w:color="auto" w:fill="auto"/>
            <w:noWrap/>
            <w:vAlign w:val="center"/>
          </w:tcPr>
          <w:p w14:paraId="66472766" w14:textId="77777777" w:rsidR="00F56FEF" w:rsidRDefault="00F56FEF"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14:paraId="52BF620C" w14:textId="77777777" w:rsidR="00F56FEF" w:rsidRDefault="00623E98"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215</w:t>
            </w:r>
          </w:p>
        </w:tc>
        <w:tc>
          <w:tcPr>
            <w:tcW w:w="569" w:type="pct"/>
            <w:noWrap/>
            <w:vAlign w:val="center"/>
          </w:tcPr>
          <w:p w14:paraId="13215914" w14:textId="77777777" w:rsidR="00F56FEF" w:rsidRDefault="00623E98" w:rsidP="00E9767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16-09-2010</w:t>
            </w:r>
          </w:p>
        </w:tc>
        <w:tc>
          <w:tcPr>
            <w:tcW w:w="567" w:type="pct"/>
            <w:shd w:val="clear" w:color="auto" w:fill="auto"/>
            <w:noWrap/>
            <w:vAlign w:val="center"/>
          </w:tcPr>
          <w:p w14:paraId="01630B44" w14:textId="77777777" w:rsidR="00F56FEF" w:rsidRDefault="00F56FEF" w:rsidP="00700E8E">
            <w:pPr>
              <w:spacing w:line="0" w:lineRule="atLeast"/>
              <w:jc w:val="center"/>
              <w:rPr>
                <w:color w:val="000000"/>
                <w:sz w:val="20"/>
              </w:rPr>
            </w:pPr>
            <w:r>
              <w:rPr>
                <w:color w:val="000000"/>
                <w:sz w:val="20"/>
              </w:rPr>
              <w:t>COREMA Región de Atacama</w:t>
            </w:r>
          </w:p>
        </w:tc>
        <w:tc>
          <w:tcPr>
            <w:tcW w:w="911" w:type="pct"/>
            <w:shd w:val="clear" w:color="auto" w:fill="auto"/>
            <w:noWrap/>
            <w:vAlign w:val="center"/>
          </w:tcPr>
          <w:p w14:paraId="4FB3EF9E" w14:textId="77777777" w:rsidR="00623E98" w:rsidRDefault="00623E98" w:rsidP="00623E9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Proyecto</w:t>
            </w:r>
          </w:p>
          <w:p w14:paraId="44FC57EA" w14:textId="77777777" w:rsidR="00F56FEF" w:rsidRDefault="00623E98" w:rsidP="00623E98">
            <w:pPr>
              <w:spacing w:line="0" w:lineRule="atLeast"/>
              <w:rPr>
                <w:rFonts w:eastAsia="Times New Roman" w:cs="Calibri"/>
                <w:color w:val="000000"/>
                <w:sz w:val="20"/>
                <w:szCs w:val="20"/>
                <w:lang w:eastAsia="es-CL"/>
              </w:rPr>
            </w:pPr>
            <w:r w:rsidRPr="00F56FEF">
              <w:rPr>
                <w:rFonts w:eastAsia="Times New Roman" w:cs="Calibri"/>
                <w:color w:val="000000"/>
                <w:sz w:val="20"/>
                <w:szCs w:val="20"/>
                <w:lang w:eastAsia="es-CL"/>
              </w:rPr>
              <w:t>Ampliación y Mejoras Operacionales en Planta de Pellets</w:t>
            </w:r>
          </w:p>
        </w:tc>
        <w:tc>
          <w:tcPr>
            <w:tcW w:w="771" w:type="pct"/>
            <w:shd w:val="clear" w:color="auto" w:fill="auto"/>
            <w:noWrap/>
            <w:vAlign w:val="center"/>
          </w:tcPr>
          <w:p w14:paraId="1FC5974F" w14:textId="77777777" w:rsidR="00F56FEF" w:rsidRPr="0025129B" w:rsidRDefault="00F56FEF" w:rsidP="00700E8E">
            <w:pPr>
              <w:spacing w:line="0" w:lineRule="atLeast"/>
              <w:rPr>
                <w:rFonts w:eastAsia="Times New Roman" w:cs="Calibri"/>
                <w:color w:val="000000"/>
                <w:sz w:val="20"/>
                <w:szCs w:val="20"/>
                <w:lang w:eastAsia="es-CL"/>
              </w:rPr>
            </w:pPr>
          </w:p>
        </w:tc>
        <w:tc>
          <w:tcPr>
            <w:tcW w:w="619" w:type="pct"/>
            <w:vAlign w:val="center"/>
          </w:tcPr>
          <w:p w14:paraId="7A4A695E" w14:textId="77777777" w:rsidR="00F56FEF" w:rsidRDefault="008B783A" w:rsidP="00700E8E">
            <w:pPr>
              <w:spacing w:line="0" w:lineRule="atLeast"/>
              <w:jc w:val="center"/>
              <w:rPr>
                <w:rFonts w:eastAsia="Times New Roman" w:cs="Calibri"/>
                <w:color w:val="000000"/>
                <w:sz w:val="20"/>
                <w:szCs w:val="20"/>
                <w:lang w:eastAsia="es-CL"/>
              </w:rPr>
            </w:pPr>
            <w:r>
              <w:rPr>
                <w:color w:val="000000"/>
                <w:sz w:val="20"/>
              </w:rPr>
              <w:t>SI</w:t>
            </w:r>
          </w:p>
        </w:tc>
      </w:tr>
      <w:tr w:rsidR="00F56FEF" w:rsidRPr="0025129B" w14:paraId="6301EA72" w14:textId="77777777" w:rsidTr="00641F37">
        <w:trPr>
          <w:trHeight w:val="498"/>
          <w:jc w:val="center"/>
        </w:trPr>
        <w:tc>
          <w:tcPr>
            <w:tcW w:w="324" w:type="pct"/>
            <w:shd w:val="clear" w:color="auto" w:fill="auto"/>
            <w:noWrap/>
            <w:vAlign w:val="center"/>
          </w:tcPr>
          <w:p w14:paraId="43EA603C" w14:textId="77777777" w:rsidR="00F56FEF" w:rsidRDefault="00F56FEF"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5 </w:t>
            </w:r>
          </w:p>
        </w:tc>
        <w:tc>
          <w:tcPr>
            <w:tcW w:w="636" w:type="pct"/>
            <w:shd w:val="clear" w:color="auto" w:fill="auto"/>
            <w:noWrap/>
            <w:vAlign w:val="center"/>
          </w:tcPr>
          <w:p w14:paraId="117AA894" w14:textId="77777777" w:rsidR="00F56FEF" w:rsidRDefault="00F56FEF"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14:paraId="29A1F3E2" w14:textId="77777777" w:rsidR="00F56FEF" w:rsidRDefault="00F56FEF"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246</w:t>
            </w:r>
          </w:p>
        </w:tc>
        <w:tc>
          <w:tcPr>
            <w:tcW w:w="569" w:type="pct"/>
            <w:noWrap/>
            <w:vAlign w:val="center"/>
          </w:tcPr>
          <w:p w14:paraId="4515EED5" w14:textId="77777777" w:rsidR="00F56FEF" w:rsidRDefault="00F56FEF" w:rsidP="00E9767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28-10-2010</w:t>
            </w:r>
          </w:p>
        </w:tc>
        <w:tc>
          <w:tcPr>
            <w:tcW w:w="567" w:type="pct"/>
            <w:shd w:val="clear" w:color="auto" w:fill="auto"/>
            <w:noWrap/>
            <w:vAlign w:val="center"/>
          </w:tcPr>
          <w:p w14:paraId="75783106" w14:textId="77777777" w:rsidR="00F56FEF" w:rsidRDefault="00F56FEF" w:rsidP="00700E8E">
            <w:pPr>
              <w:spacing w:line="0" w:lineRule="atLeast"/>
              <w:jc w:val="center"/>
              <w:rPr>
                <w:color w:val="000000"/>
                <w:sz w:val="20"/>
              </w:rPr>
            </w:pPr>
            <w:r>
              <w:rPr>
                <w:color w:val="000000"/>
                <w:sz w:val="20"/>
              </w:rPr>
              <w:t>COREMA</w:t>
            </w:r>
          </w:p>
          <w:p w14:paraId="1EFDB69B" w14:textId="77777777" w:rsidR="00F56FEF" w:rsidRDefault="00F56FEF" w:rsidP="00700E8E">
            <w:pPr>
              <w:spacing w:line="0" w:lineRule="atLeast"/>
              <w:jc w:val="center"/>
              <w:rPr>
                <w:color w:val="000000"/>
                <w:sz w:val="20"/>
              </w:rPr>
            </w:pPr>
            <w:r>
              <w:rPr>
                <w:color w:val="000000"/>
                <w:sz w:val="20"/>
              </w:rPr>
              <w:t>Región de Atacama</w:t>
            </w:r>
          </w:p>
        </w:tc>
        <w:tc>
          <w:tcPr>
            <w:tcW w:w="911" w:type="pct"/>
            <w:shd w:val="clear" w:color="auto" w:fill="auto"/>
            <w:noWrap/>
            <w:vAlign w:val="center"/>
          </w:tcPr>
          <w:p w14:paraId="065322DE" w14:textId="77777777" w:rsidR="00F56FEF" w:rsidRDefault="00F56FEF" w:rsidP="00E9767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Proyecto</w:t>
            </w:r>
          </w:p>
          <w:p w14:paraId="3E6D47DC" w14:textId="77777777" w:rsidR="00F56FEF" w:rsidRDefault="00F56FEF" w:rsidP="00E9767B">
            <w:pPr>
              <w:spacing w:line="0" w:lineRule="atLeast"/>
              <w:rPr>
                <w:rFonts w:eastAsia="Times New Roman" w:cs="Calibri"/>
                <w:color w:val="000000"/>
                <w:sz w:val="20"/>
                <w:szCs w:val="20"/>
                <w:lang w:eastAsia="es-CL"/>
              </w:rPr>
            </w:pPr>
            <w:r w:rsidRPr="00F56FEF">
              <w:rPr>
                <w:rFonts w:eastAsia="Times New Roman" w:cs="Calibri"/>
                <w:color w:val="000000"/>
                <w:sz w:val="20"/>
                <w:szCs w:val="20"/>
                <w:lang w:eastAsia="es-CL"/>
              </w:rPr>
              <w:t>Ampliación y Mejoras Operacionales Mina Los Colorados</w:t>
            </w:r>
          </w:p>
        </w:tc>
        <w:tc>
          <w:tcPr>
            <w:tcW w:w="771" w:type="pct"/>
            <w:shd w:val="clear" w:color="auto" w:fill="auto"/>
            <w:noWrap/>
            <w:vAlign w:val="center"/>
          </w:tcPr>
          <w:p w14:paraId="016A9905" w14:textId="77777777" w:rsidR="00F56FEF" w:rsidRPr="0025129B" w:rsidRDefault="00F56FEF" w:rsidP="00700E8E">
            <w:pPr>
              <w:spacing w:line="0" w:lineRule="atLeast"/>
              <w:rPr>
                <w:rFonts w:eastAsia="Times New Roman" w:cs="Calibri"/>
                <w:color w:val="000000"/>
                <w:sz w:val="20"/>
                <w:szCs w:val="20"/>
                <w:lang w:eastAsia="es-CL"/>
              </w:rPr>
            </w:pPr>
          </w:p>
        </w:tc>
        <w:tc>
          <w:tcPr>
            <w:tcW w:w="619" w:type="pct"/>
            <w:vAlign w:val="center"/>
          </w:tcPr>
          <w:p w14:paraId="717CFCFA" w14:textId="77777777" w:rsidR="00F56FEF" w:rsidRDefault="008B783A" w:rsidP="00700E8E">
            <w:pPr>
              <w:spacing w:line="0" w:lineRule="atLeast"/>
              <w:jc w:val="center"/>
              <w:rPr>
                <w:rFonts w:eastAsia="Times New Roman" w:cs="Calibri"/>
                <w:color w:val="000000"/>
                <w:sz w:val="20"/>
                <w:szCs w:val="20"/>
                <w:lang w:eastAsia="es-CL"/>
              </w:rPr>
            </w:pPr>
            <w:r>
              <w:rPr>
                <w:color w:val="000000"/>
                <w:sz w:val="20"/>
              </w:rPr>
              <w:t>SI</w:t>
            </w:r>
          </w:p>
        </w:tc>
      </w:tr>
      <w:tr w:rsidR="00F56FEF" w:rsidRPr="0025129B" w14:paraId="167B5950" w14:textId="77777777" w:rsidTr="00641F37">
        <w:trPr>
          <w:trHeight w:val="498"/>
          <w:jc w:val="center"/>
        </w:trPr>
        <w:tc>
          <w:tcPr>
            <w:tcW w:w="324" w:type="pct"/>
            <w:shd w:val="clear" w:color="auto" w:fill="auto"/>
            <w:noWrap/>
            <w:vAlign w:val="center"/>
          </w:tcPr>
          <w:p w14:paraId="5B8C04E2" w14:textId="77777777" w:rsidR="00F56FEF" w:rsidRDefault="00F56FEF"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w:t>
            </w:r>
          </w:p>
        </w:tc>
        <w:tc>
          <w:tcPr>
            <w:tcW w:w="636" w:type="pct"/>
            <w:shd w:val="clear" w:color="auto" w:fill="auto"/>
            <w:noWrap/>
            <w:vAlign w:val="center"/>
          </w:tcPr>
          <w:p w14:paraId="25A43A67" w14:textId="77777777" w:rsidR="00F56FEF" w:rsidRDefault="00F56FEF"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14:paraId="28615544" w14:textId="77777777" w:rsidR="00F56FEF" w:rsidRDefault="00F56FEF"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569" w:type="pct"/>
            <w:noWrap/>
            <w:vAlign w:val="center"/>
          </w:tcPr>
          <w:p w14:paraId="3910CEFF" w14:textId="77777777" w:rsidR="00F56FEF" w:rsidRDefault="00F56FEF" w:rsidP="00F56FE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06-01-2011</w:t>
            </w:r>
          </w:p>
        </w:tc>
        <w:tc>
          <w:tcPr>
            <w:tcW w:w="567" w:type="pct"/>
            <w:shd w:val="clear" w:color="auto" w:fill="auto"/>
            <w:noWrap/>
            <w:vAlign w:val="center"/>
          </w:tcPr>
          <w:p w14:paraId="54E1D671" w14:textId="77777777" w:rsidR="00623E98" w:rsidRDefault="00623E98" w:rsidP="00623E98">
            <w:pPr>
              <w:spacing w:line="0" w:lineRule="atLeast"/>
              <w:jc w:val="center"/>
              <w:rPr>
                <w:color w:val="000000"/>
                <w:sz w:val="20"/>
              </w:rPr>
            </w:pPr>
            <w:r>
              <w:rPr>
                <w:color w:val="000000"/>
                <w:sz w:val="20"/>
              </w:rPr>
              <w:t>CEA</w:t>
            </w:r>
          </w:p>
          <w:p w14:paraId="76EC83AA" w14:textId="77777777" w:rsidR="00F56FEF" w:rsidRDefault="00623E98" w:rsidP="00623E98">
            <w:pPr>
              <w:spacing w:line="0" w:lineRule="atLeast"/>
              <w:jc w:val="center"/>
              <w:rPr>
                <w:color w:val="000000"/>
                <w:sz w:val="20"/>
              </w:rPr>
            </w:pPr>
            <w:r>
              <w:rPr>
                <w:color w:val="000000"/>
                <w:sz w:val="20"/>
              </w:rPr>
              <w:t>Región de Atacama</w:t>
            </w:r>
          </w:p>
        </w:tc>
        <w:tc>
          <w:tcPr>
            <w:tcW w:w="911" w:type="pct"/>
            <w:shd w:val="clear" w:color="auto" w:fill="auto"/>
            <w:noWrap/>
            <w:vAlign w:val="center"/>
          </w:tcPr>
          <w:p w14:paraId="6A84100F" w14:textId="77777777" w:rsidR="00F56FEF" w:rsidRDefault="00F56FEF" w:rsidP="00E9767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Proyecto</w:t>
            </w:r>
          </w:p>
          <w:p w14:paraId="676900AA" w14:textId="77777777" w:rsidR="00F56FEF" w:rsidRDefault="00F56FEF" w:rsidP="00E9767B">
            <w:pPr>
              <w:spacing w:line="0" w:lineRule="atLeast"/>
              <w:rPr>
                <w:rFonts w:eastAsia="Times New Roman" w:cs="Calibri"/>
                <w:color w:val="000000"/>
                <w:sz w:val="20"/>
                <w:szCs w:val="20"/>
                <w:lang w:eastAsia="es-CL"/>
              </w:rPr>
            </w:pPr>
            <w:r w:rsidRPr="00F56FEF">
              <w:rPr>
                <w:rFonts w:eastAsia="Times New Roman" w:cs="Calibri"/>
                <w:color w:val="000000"/>
                <w:sz w:val="20"/>
                <w:szCs w:val="20"/>
                <w:lang w:eastAsia="es-CL"/>
              </w:rPr>
              <w:t>Recuperación De Mineral De Hierro Contenido En Rechazos De La Planta De Beneficio Los Colorados</w:t>
            </w:r>
          </w:p>
        </w:tc>
        <w:tc>
          <w:tcPr>
            <w:tcW w:w="771" w:type="pct"/>
            <w:shd w:val="clear" w:color="auto" w:fill="auto"/>
            <w:noWrap/>
            <w:vAlign w:val="center"/>
          </w:tcPr>
          <w:p w14:paraId="424B6535" w14:textId="77777777" w:rsidR="00F56FEF" w:rsidRPr="0025129B" w:rsidRDefault="00F56FEF" w:rsidP="00700E8E">
            <w:pPr>
              <w:spacing w:line="0" w:lineRule="atLeast"/>
              <w:rPr>
                <w:rFonts w:eastAsia="Times New Roman" w:cs="Calibri"/>
                <w:color w:val="000000"/>
                <w:sz w:val="20"/>
                <w:szCs w:val="20"/>
                <w:lang w:eastAsia="es-CL"/>
              </w:rPr>
            </w:pPr>
          </w:p>
        </w:tc>
        <w:tc>
          <w:tcPr>
            <w:tcW w:w="619" w:type="pct"/>
            <w:vAlign w:val="center"/>
          </w:tcPr>
          <w:p w14:paraId="617667DC" w14:textId="77777777" w:rsidR="00F56FEF" w:rsidRDefault="008B783A" w:rsidP="00700E8E">
            <w:pPr>
              <w:spacing w:line="0" w:lineRule="atLeast"/>
              <w:jc w:val="center"/>
              <w:rPr>
                <w:rFonts w:eastAsia="Times New Roman" w:cs="Calibri"/>
                <w:color w:val="000000"/>
                <w:sz w:val="20"/>
                <w:szCs w:val="20"/>
                <w:lang w:eastAsia="es-CL"/>
              </w:rPr>
            </w:pPr>
            <w:r>
              <w:rPr>
                <w:color w:val="000000"/>
                <w:sz w:val="20"/>
              </w:rPr>
              <w:t>SI</w:t>
            </w:r>
          </w:p>
        </w:tc>
      </w:tr>
      <w:tr w:rsidR="00F56FEF" w:rsidRPr="0025129B" w14:paraId="58582A6A" w14:textId="77777777" w:rsidTr="00641F37">
        <w:trPr>
          <w:trHeight w:val="498"/>
          <w:jc w:val="center"/>
        </w:trPr>
        <w:tc>
          <w:tcPr>
            <w:tcW w:w="324" w:type="pct"/>
            <w:shd w:val="clear" w:color="auto" w:fill="auto"/>
            <w:noWrap/>
            <w:vAlign w:val="center"/>
          </w:tcPr>
          <w:p w14:paraId="151E053E" w14:textId="77777777" w:rsidR="00F56FEF" w:rsidRDefault="00F56FEF"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7</w:t>
            </w:r>
          </w:p>
        </w:tc>
        <w:tc>
          <w:tcPr>
            <w:tcW w:w="636" w:type="pct"/>
            <w:shd w:val="clear" w:color="auto" w:fill="auto"/>
            <w:noWrap/>
            <w:vAlign w:val="center"/>
          </w:tcPr>
          <w:p w14:paraId="3BBBD153" w14:textId="77777777" w:rsidR="00F56FEF" w:rsidRDefault="00F56FEF"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14:paraId="2F5A20AA" w14:textId="77777777" w:rsidR="00F56FEF" w:rsidRDefault="00F56FEF"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21</w:t>
            </w:r>
          </w:p>
        </w:tc>
        <w:tc>
          <w:tcPr>
            <w:tcW w:w="569" w:type="pct"/>
            <w:noWrap/>
            <w:vAlign w:val="center"/>
          </w:tcPr>
          <w:p w14:paraId="2FA3E67C" w14:textId="77777777" w:rsidR="00F56FEF" w:rsidRDefault="00F56FEF" w:rsidP="00F56FE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25-01-2012</w:t>
            </w:r>
          </w:p>
        </w:tc>
        <w:tc>
          <w:tcPr>
            <w:tcW w:w="567" w:type="pct"/>
            <w:shd w:val="clear" w:color="auto" w:fill="auto"/>
            <w:noWrap/>
            <w:vAlign w:val="center"/>
          </w:tcPr>
          <w:p w14:paraId="3DCDFCE3" w14:textId="77777777" w:rsidR="00F56FEF" w:rsidRDefault="00F56FEF" w:rsidP="00F56FEF">
            <w:pPr>
              <w:spacing w:line="0" w:lineRule="atLeast"/>
              <w:jc w:val="center"/>
              <w:rPr>
                <w:color w:val="000000"/>
                <w:sz w:val="20"/>
              </w:rPr>
            </w:pPr>
            <w:r>
              <w:rPr>
                <w:color w:val="000000"/>
                <w:sz w:val="20"/>
              </w:rPr>
              <w:t>CEA</w:t>
            </w:r>
          </w:p>
          <w:p w14:paraId="226B6224" w14:textId="77777777" w:rsidR="00F56FEF" w:rsidRDefault="00F56FEF" w:rsidP="00F56FEF">
            <w:pPr>
              <w:spacing w:line="0" w:lineRule="atLeast"/>
              <w:jc w:val="center"/>
              <w:rPr>
                <w:color w:val="000000"/>
                <w:sz w:val="20"/>
              </w:rPr>
            </w:pPr>
            <w:r>
              <w:rPr>
                <w:color w:val="000000"/>
                <w:sz w:val="20"/>
              </w:rPr>
              <w:t>Región de Atacama</w:t>
            </w:r>
          </w:p>
        </w:tc>
        <w:tc>
          <w:tcPr>
            <w:tcW w:w="911" w:type="pct"/>
            <w:shd w:val="clear" w:color="auto" w:fill="auto"/>
            <w:noWrap/>
            <w:vAlign w:val="center"/>
          </w:tcPr>
          <w:p w14:paraId="0CA0B21C" w14:textId="77777777" w:rsidR="00F56FEF" w:rsidRDefault="00F56FEF" w:rsidP="00E9767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Proyecto</w:t>
            </w:r>
          </w:p>
          <w:p w14:paraId="0BDD840A" w14:textId="77777777" w:rsidR="00F56FEF" w:rsidRDefault="00F56FEF" w:rsidP="00E9767B">
            <w:pPr>
              <w:spacing w:line="0" w:lineRule="atLeast"/>
              <w:rPr>
                <w:rFonts w:eastAsia="Times New Roman" w:cs="Calibri"/>
                <w:color w:val="000000"/>
                <w:sz w:val="20"/>
                <w:szCs w:val="20"/>
                <w:lang w:eastAsia="es-CL"/>
              </w:rPr>
            </w:pPr>
            <w:r w:rsidRPr="00F56FEF">
              <w:rPr>
                <w:rFonts w:eastAsia="Times New Roman" w:cs="Calibri"/>
                <w:color w:val="000000"/>
                <w:sz w:val="20"/>
                <w:szCs w:val="20"/>
                <w:lang w:eastAsia="es-CL"/>
              </w:rPr>
              <w:t xml:space="preserve">Ampliación subestación eléctrica Los Colorados </w:t>
            </w:r>
          </w:p>
        </w:tc>
        <w:tc>
          <w:tcPr>
            <w:tcW w:w="771" w:type="pct"/>
            <w:shd w:val="clear" w:color="auto" w:fill="auto"/>
            <w:noWrap/>
            <w:vAlign w:val="center"/>
          </w:tcPr>
          <w:p w14:paraId="4C1F1906" w14:textId="77777777" w:rsidR="00F56FEF" w:rsidRPr="0025129B" w:rsidRDefault="00F56FEF" w:rsidP="00700E8E">
            <w:pPr>
              <w:spacing w:line="0" w:lineRule="atLeast"/>
              <w:rPr>
                <w:rFonts w:eastAsia="Times New Roman" w:cs="Calibri"/>
                <w:color w:val="000000"/>
                <w:sz w:val="20"/>
                <w:szCs w:val="20"/>
                <w:lang w:eastAsia="es-CL"/>
              </w:rPr>
            </w:pPr>
          </w:p>
        </w:tc>
        <w:tc>
          <w:tcPr>
            <w:tcW w:w="619" w:type="pct"/>
            <w:vAlign w:val="center"/>
          </w:tcPr>
          <w:p w14:paraId="600FC728" w14:textId="6F861418" w:rsidR="00F56FEF" w:rsidRDefault="00781E27" w:rsidP="00700E8E">
            <w:pPr>
              <w:spacing w:line="0" w:lineRule="atLeast"/>
              <w:jc w:val="center"/>
              <w:rPr>
                <w:rFonts w:eastAsia="Times New Roman" w:cs="Calibri"/>
                <w:color w:val="000000"/>
                <w:sz w:val="20"/>
                <w:szCs w:val="20"/>
                <w:lang w:eastAsia="es-CL"/>
              </w:rPr>
            </w:pPr>
            <w:r>
              <w:rPr>
                <w:color w:val="000000"/>
                <w:sz w:val="20"/>
              </w:rPr>
              <w:t>NO</w:t>
            </w:r>
          </w:p>
        </w:tc>
      </w:tr>
      <w:tr w:rsidR="00F56FEF" w:rsidRPr="0025129B" w14:paraId="73A71481" w14:textId="77777777" w:rsidTr="00641F37">
        <w:trPr>
          <w:trHeight w:val="498"/>
          <w:jc w:val="center"/>
        </w:trPr>
        <w:tc>
          <w:tcPr>
            <w:tcW w:w="324" w:type="pct"/>
            <w:shd w:val="clear" w:color="auto" w:fill="auto"/>
            <w:noWrap/>
            <w:vAlign w:val="center"/>
          </w:tcPr>
          <w:p w14:paraId="495FF907" w14:textId="77777777" w:rsidR="00F56FEF" w:rsidRDefault="00F56FEF"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8</w:t>
            </w:r>
          </w:p>
        </w:tc>
        <w:tc>
          <w:tcPr>
            <w:tcW w:w="636" w:type="pct"/>
            <w:shd w:val="clear" w:color="auto" w:fill="auto"/>
            <w:noWrap/>
            <w:vAlign w:val="center"/>
          </w:tcPr>
          <w:p w14:paraId="01E15731" w14:textId="77777777" w:rsidR="00F56FEF" w:rsidRDefault="00F56FEF"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14:paraId="3CDA9784" w14:textId="77777777" w:rsidR="00F56FEF" w:rsidRDefault="00F56FEF" w:rsidP="00700E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w:t>
            </w:r>
          </w:p>
        </w:tc>
        <w:tc>
          <w:tcPr>
            <w:tcW w:w="569" w:type="pct"/>
            <w:noWrap/>
            <w:vAlign w:val="center"/>
          </w:tcPr>
          <w:p w14:paraId="28F37CF2" w14:textId="77777777" w:rsidR="00F56FEF" w:rsidRDefault="00F56FEF" w:rsidP="00F56FE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25-01-2012</w:t>
            </w:r>
          </w:p>
        </w:tc>
        <w:tc>
          <w:tcPr>
            <w:tcW w:w="567" w:type="pct"/>
            <w:shd w:val="clear" w:color="auto" w:fill="auto"/>
            <w:noWrap/>
            <w:vAlign w:val="center"/>
          </w:tcPr>
          <w:p w14:paraId="200D202A" w14:textId="77777777" w:rsidR="00623E98" w:rsidRDefault="00623E98" w:rsidP="00623E98">
            <w:pPr>
              <w:spacing w:line="0" w:lineRule="atLeast"/>
              <w:jc w:val="center"/>
              <w:rPr>
                <w:color w:val="000000"/>
                <w:sz w:val="20"/>
              </w:rPr>
            </w:pPr>
            <w:r>
              <w:rPr>
                <w:color w:val="000000"/>
                <w:sz w:val="20"/>
              </w:rPr>
              <w:t>CEA</w:t>
            </w:r>
          </w:p>
          <w:p w14:paraId="3297B357" w14:textId="77777777" w:rsidR="00F56FEF" w:rsidRDefault="00623E98" w:rsidP="00623E98">
            <w:pPr>
              <w:spacing w:line="0" w:lineRule="atLeast"/>
              <w:jc w:val="center"/>
              <w:rPr>
                <w:color w:val="000000"/>
                <w:sz w:val="20"/>
              </w:rPr>
            </w:pPr>
            <w:r>
              <w:rPr>
                <w:color w:val="000000"/>
                <w:sz w:val="20"/>
              </w:rPr>
              <w:t>Región de Atacama</w:t>
            </w:r>
          </w:p>
        </w:tc>
        <w:tc>
          <w:tcPr>
            <w:tcW w:w="911" w:type="pct"/>
            <w:shd w:val="clear" w:color="auto" w:fill="auto"/>
            <w:noWrap/>
            <w:vAlign w:val="center"/>
          </w:tcPr>
          <w:p w14:paraId="00C7E069" w14:textId="77777777" w:rsidR="00F56FEF" w:rsidRDefault="00F56FEF" w:rsidP="00E9767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Proyecto</w:t>
            </w:r>
          </w:p>
          <w:p w14:paraId="0EF8BA6B" w14:textId="77777777" w:rsidR="00F56FEF" w:rsidRDefault="00F56FEF" w:rsidP="000917DE">
            <w:pPr>
              <w:spacing w:line="0" w:lineRule="atLeast"/>
              <w:rPr>
                <w:rFonts w:eastAsia="Times New Roman" w:cs="Calibri"/>
                <w:color w:val="000000"/>
                <w:sz w:val="20"/>
                <w:szCs w:val="20"/>
                <w:lang w:eastAsia="es-CL"/>
              </w:rPr>
            </w:pPr>
            <w:r w:rsidRPr="00F56FEF">
              <w:rPr>
                <w:rFonts w:eastAsia="Times New Roman" w:cs="Calibri"/>
                <w:color w:val="000000"/>
                <w:sz w:val="20"/>
                <w:szCs w:val="20"/>
                <w:lang w:eastAsia="es-CL"/>
              </w:rPr>
              <w:t>Ampliación subestación eléctrica (S/E) Planta Pellets</w:t>
            </w:r>
          </w:p>
        </w:tc>
        <w:tc>
          <w:tcPr>
            <w:tcW w:w="771" w:type="pct"/>
            <w:shd w:val="clear" w:color="auto" w:fill="auto"/>
            <w:noWrap/>
            <w:vAlign w:val="center"/>
          </w:tcPr>
          <w:p w14:paraId="77145D08" w14:textId="77777777" w:rsidR="00F56FEF" w:rsidRPr="0025129B" w:rsidRDefault="00F56FEF" w:rsidP="00700E8E">
            <w:pPr>
              <w:spacing w:line="0" w:lineRule="atLeast"/>
              <w:rPr>
                <w:rFonts w:eastAsia="Times New Roman" w:cs="Calibri"/>
                <w:color w:val="000000"/>
                <w:sz w:val="20"/>
                <w:szCs w:val="20"/>
                <w:lang w:eastAsia="es-CL"/>
              </w:rPr>
            </w:pPr>
          </w:p>
        </w:tc>
        <w:tc>
          <w:tcPr>
            <w:tcW w:w="619" w:type="pct"/>
            <w:vAlign w:val="center"/>
          </w:tcPr>
          <w:p w14:paraId="6341F028" w14:textId="77777777" w:rsidR="00F56FEF" w:rsidRDefault="008B783A" w:rsidP="00700E8E">
            <w:pPr>
              <w:spacing w:line="0" w:lineRule="atLeast"/>
              <w:jc w:val="center"/>
              <w:rPr>
                <w:rFonts w:eastAsia="Times New Roman" w:cs="Calibri"/>
                <w:color w:val="000000"/>
                <w:sz w:val="20"/>
                <w:szCs w:val="20"/>
                <w:lang w:eastAsia="es-CL"/>
              </w:rPr>
            </w:pPr>
            <w:r>
              <w:rPr>
                <w:color w:val="000000"/>
                <w:sz w:val="20"/>
              </w:rPr>
              <w:t>SI</w:t>
            </w:r>
          </w:p>
        </w:tc>
      </w:tr>
    </w:tbl>
    <w:p w14:paraId="6BCAA13B" w14:textId="77777777" w:rsidR="00700E8E" w:rsidRPr="0025129B" w:rsidRDefault="00700E8E" w:rsidP="00700E8E">
      <w:pPr>
        <w:sectPr w:rsidR="00700E8E" w:rsidRPr="0025129B" w:rsidSect="00700E8E">
          <w:pgSz w:w="12240" w:h="15840"/>
          <w:pgMar w:top="1134" w:right="1134" w:bottom="1134" w:left="1134" w:header="709" w:footer="709" w:gutter="0"/>
          <w:cols w:space="708"/>
          <w:docGrid w:linePitch="360"/>
        </w:sectPr>
      </w:pPr>
    </w:p>
    <w:p w14:paraId="579844C0" w14:textId="77777777" w:rsidR="00700E8E" w:rsidRPr="0025129B" w:rsidRDefault="00700E8E" w:rsidP="00700E8E">
      <w:pPr>
        <w:pStyle w:val="Ttulo1"/>
      </w:pPr>
      <w:bookmarkStart w:id="49" w:name="_Toc352840385"/>
      <w:bookmarkStart w:id="50" w:name="_Toc352841445"/>
      <w:bookmarkStart w:id="51" w:name="_Toc441477193"/>
      <w:r w:rsidRPr="0025129B">
        <w:lastRenderedPageBreak/>
        <w:t>ANTECEDENTES DE LA ACTIVIDAD DE FISCALIZACIÓN.</w:t>
      </w:r>
      <w:bookmarkEnd w:id="49"/>
      <w:bookmarkEnd w:id="50"/>
      <w:bookmarkEnd w:id="51"/>
    </w:p>
    <w:p w14:paraId="07925E62" w14:textId="77777777" w:rsidR="00700E8E" w:rsidRPr="0025129B" w:rsidRDefault="00700E8E" w:rsidP="00700E8E"/>
    <w:p w14:paraId="153B86E8" w14:textId="77777777" w:rsidR="00700E8E" w:rsidRPr="0025129B" w:rsidRDefault="00700E8E" w:rsidP="00700E8E">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41477194"/>
      <w:r>
        <w:t>Motivo de la A</w:t>
      </w:r>
      <w:r w:rsidRPr="0025129B">
        <w:t>ctividad de Fiscalización.</w:t>
      </w:r>
      <w:bookmarkEnd w:id="52"/>
      <w:bookmarkEnd w:id="53"/>
      <w:bookmarkEnd w:id="54"/>
      <w:bookmarkEnd w:id="55"/>
      <w:bookmarkEnd w:id="56"/>
      <w:bookmarkEnd w:id="57"/>
      <w:bookmarkEnd w:id="58"/>
      <w:bookmarkEnd w:id="59"/>
      <w:bookmarkEnd w:id="60"/>
      <w:bookmarkEnd w:id="61"/>
    </w:p>
    <w:p w14:paraId="27B339B1" w14:textId="77777777" w:rsidR="00700E8E" w:rsidRPr="0025129B" w:rsidRDefault="00700E8E" w:rsidP="00700E8E"/>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700E8E" w:rsidRPr="0025129B" w14:paraId="34590147" w14:textId="77777777" w:rsidTr="00700E8E">
        <w:trPr>
          <w:trHeight w:val="551"/>
          <w:jc w:val="center"/>
        </w:trPr>
        <w:tc>
          <w:tcPr>
            <w:tcW w:w="1142" w:type="pct"/>
            <w:shd w:val="clear" w:color="auto" w:fill="auto"/>
            <w:tcMar>
              <w:top w:w="58" w:type="dxa"/>
              <w:left w:w="58" w:type="dxa"/>
              <w:bottom w:w="58" w:type="dxa"/>
              <w:right w:w="58" w:type="dxa"/>
            </w:tcMar>
            <w:hideMark/>
          </w:tcPr>
          <w:p w14:paraId="21B8F2C0" w14:textId="77777777" w:rsidR="00700E8E" w:rsidRPr="00F6259B" w:rsidRDefault="00700E8E" w:rsidP="00700E8E">
            <w:pPr>
              <w:jc w:val="left"/>
              <w:rPr>
                <w:b/>
                <w:i/>
                <w:sz w:val="20"/>
                <w:szCs w:val="20"/>
              </w:rPr>
            </w:pPr>
            <w:r w:rsidRPr="0025129B">
              <w:rPr>
                <w:b/>
                <w:sz w:val="20"/>
                <w:szCs w:val="20"/>
              </w:rPr>
              <w:t xml:space="preserve">Motivo: </w:t>
            </w:r>
            <w:r w:rsidRPr="00F6259B">
              <w:rPr>
                <w:rFonts w:cstheme="minorHAnsi"/>
                <w:sz w:val="20"/>
              </w:rPr>
              <w:t>Programada</w:t>
            </w:r>
            <w:r w:rsidRPr="0025129B">
              <w:rPr>
                <w:rFonts w:cstheme="minorHAnsi"/>
                <w:color w:val="FF0000"/>
                <w:sz w:val="20"/>
              </w:rPr>
              <w:t xml:space="preserve"> </w:t>
            </w:r>
          </w:p>
        </w:tc>
        <w:tc>
          <w:tcPr>
            <w:tcW w:w="3858" w:type="pct"/>
            <w:shd w:val="clear" w:color="auto" w:fill="auto"/>
          </w:tcPr>
          <w:p w14:paraId="4F45731C" w14:textId="77777777" w:rsidR="00700E8E" w:rsidRPr="0025129B" w:rsidRDefault="00700E8E" w:rsidP="00700E8E">
            <w:pPr>
              <w:jc w:val="left"/>
              <w:rPr>
                <w:b/>
                <w:sz w:val="20"/>
                <w:szCs w:val="20"/>
              </w:rPr>
            </w:pPr>
            <w:r>
              <w:rPr>
                <w:b/>
                <w:sz w:val="20"/>
                <w:szCs w:val="20"/>
              </w:rPr>
              <w:t>Descripción del m</w:t>
            </w:r>
            <w:r w:rsidRPr="0025129B">
              <w:rPr>
                <w:b/>
                <w:sz w:val="20"/>
                <w:szCs w:val="20"/>
              </w:rPr>
              <w:t xml:space="preserve">otivo: </w:t>
            </w:r>
          </w:p>
          <w:p w14:paraId="540DE6B8" w14:textId="164C8A24" w:rsidR="00C2795C" w:rsidRPr="007F5D11" w:rsidRDefault="00700E8E" w:rsidP="00700E8E">
            <w:pPr>
              <w:spacing w:line="0" w:lineRule="atLeast"/>
              <w:rPr>
                <w:rFonts w:eastAsia="Times New Roman" w:cs="Calibri"/>
                <w:color w:val="000000"/>
                <w:sz w:val="20"/>
                <w:szCs w:val="20"/>
                <w:lang w:eastAsia="es-CL"/>
              </w:rPr>
            </w:pPr>
            <w:r w:rsidRPr="00B72251">
              <w:rPr>
                <w:rFonts w:eastAsia="Times New Roman" w:cs="Calibri"/>
                <w:color w:val="000000"/>
                <w:sz w:val="20"/>
                <w:szCs w:val="20"/>
                <w:lang w:eastAsia="es-CL"/>
              </w:rPr>
              <w:t>Según Resolución SMA N°769/2014 que fija Programa y Subprogramas Sectoriales de Fiscalización Ambiental de Resoluciones de Calificación Ambiental para el año 2015.</w:t>
            </w:r>
          </w:p>
        </w:tc>
      </w:tr>
    </w:tbl>
    <w:p w14:paraId="5592D1DD" w14:textId="77777777" w:rsidR="00700E8E" w:rsidRPr="0025129B" w:rsidRDefault="00700E8E" w:rsidP="00700E8E"/>
    <w:p w14:paraId="7C89F9A7" w14:textId="77777777" w:rsidR="00700E8E" w:rsidRPr="0025129B" w:rsidRDefault="00700E8E" w:rsidP="00700E8E">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41477195"/>
      <w:r w:rsidRPr="0025129B">
        <w:t>Materia Específica Objeto de la Fiscalización Ambiental.</w:t>
      </w:r>
      <w:bookmarkEnd w:id="62"/>
      <w:bookmarkEnd w:id="63"/>
      <w:bookmarkEnd w:id="64"/>
      <w:bookmarkEnd w:id="65"/>
      <w:bookmarkEnd w:id="66"/>
      <w:bookmarkEnd w:id="67"/>
      <w:bookmarkEnd w:id="68"/>
      <w:bookmarkEnd w:id="69"/>
      <w:bookmarkEnd w:id="70"/>
      <w:bookmarkEnd w:id="71"/>
    </w:p>
    <w:p w14:paraId="543B6ADC" w14:textId="77777777" w:rsidR="00700E8E" w:rsidRPr="0025129B" w:rsidRDefault="00700E8E" w:rsidP="00700E8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700E8E" w:rsidRPr="0025129B" w14:paraId="011D7C91" w14:textId="77777777" w:rsidTr="00700E8E">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ED6B810" w14:textId="77777777" w:rsidR="002A3B23" w:rsidRDefault="00936D86" w:rsidP="002A3B23">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Manejo de emisiones atmosféricas en fuentes puntuales</w:t>
            </w:r>
          </w:p>
          <w:p w14:paraId="5637AA5C" w14:textId="24ADC988" w:rsidR="002A3B23" w:rsidRPr="002A3B23" w:rsidRDefault="002A3B23" w:rsidP="002A3B23">
            <w:pPr>
              <w:widowControl w:val="0"/>
              <w:numPr>
                <w:ilvl w:val="0"/>
                <w:numId w:val="5"/>
              </w:numPr>
              <w:overflowPunct w:val="0"/>
              <w:autoSpaceDE w:val="0"/>
              <w:autoSpaceDN w:val="0"/>
              <w:adjustRightInd w:val="0"/>
              <w:spacing w:after="120"/>
              <w:rPr>
                <w:rFonts w:ascii="Calibri" w:hAnsi="Calibri"/>
                <w:sz w:val="20"/>
                <w:szCs w:val="20"/>
              </w:rPr>
            </w:pPr>
            <w:r w:rsidRPr="002A3B23">
              <w:rPr>
                <w:rFonts w:ascii="Calibri" w:hAnsi="Calibri"/>
                <w:sz w:val="20"/>
                <w:szCs w:val="20"/>
              </w:rPr>
              <w:t>Plan de manejo de emisiones y calidad de aire</w:t>
            </w:r>
          </w:p>
          <w:p w14:paraId="653F117F" w14:textId="77777777" w:rsidR="00936D86" w:rsidRDefault="00936D86" w:rsidP="00936D86">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Manejo de emisiones atmosféricas en fuentes areales y móviles</w:t>
            </w:r>
          </w:p>
          <w:p w14:paraId="6EE2371E" w14:textId="77777777" w:rsidR="00936D86" w:rsidRPr="009F6942" w:rsidRDefault="00936D86" w:rsidP="00936D86">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Afectación medio marino (</w:t>
            </w:r>
            <w:r>
              <w:rPr>
                <w:rFonts w:ascii="Calibri" w:hAnsi="Calibri"/>
                <w:sz w:val="20"/>
                <w:szCs w:val="20"/>
              </w:rPr>
              <w:t>c</w:t>
            </w:r>
            <w:r w:rsidRPr="009F6942">
              <w:rPr>
                <w:rFonts w:ascii="Calibri" w:hAnsi="Calibri"/>
                <w:sz w:val="20"/>
                <w:szCs w:val="20"/>
              </w:rPr>
              <w:t xml:space="preserve">ondiciones de embarque, </w:t>
            </w:r>
            <w:r>
              <w:rPr>
                <w:rFonts w:ascii="Calibri" w:hAnsi="Calibri"/>
                <w:sz w:val="20"/>
                <w:szCs w:val="20"/>
              </w:rPr>
              <w:t>c</w:t>
            </w:r>
            <w:r w:rsidRPr="009F6942">
              <w:rPr>
                <w:rFonts w:ascii="Calibri" w:hAnsi="Calibri"/>
                <w:sz w:val="20"/>
                <w:szCs w:val="20"/>
              </w:rPr>
              <w:t>ondición de descarga de relaves a través de emisario principal y de emergencia</w:t>
            </w:r>
            <w:r>
              <w:rPr>
                <w:rFonts w:ascii="Calibri" w:hAnsi="Calibri"/>
                <w:sz w:val="20"/>
                <w:szCs w:val="20"/>
              </w:rPr>
              <w:t>, y estado de ensenada Chapaco).</w:t>
            </w:r>
          </w:p>
          <w:p w14:paraId="776974ED" w14:textId="77777777" w:rsidR="00936D86" w:rsidRPr="009F6942" w:rsidRDefault="00936D86" w:rsidP="00936D86">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Compromisos asociados a caminos públicos</w:t>
            </w:r>
          </w:p>
          <w:p w14:paraId="593BD2A6" w14:textId="77777777" w:rsidR="00936D86" w:rsidRPr="009F6942" w:rsidRDefault="00936D86" w:rsidP="00936D86">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Medidas de cierre en Estación de transferencia Maitencillo</w:t>
            </w:r>
          </w:p>
          <w:p w14:paraId="670D03C4" w14:textId="77777777" w:rsidR="00936D86" w:rsidRPr="009F6942" w:rsidRDefault="00936D86" w:rsidP="00936D86">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Manejo en botadero de estériles</w:t>
            </w:r>
          </w:p>
          <w:p w14:paraId="795671C2" w14:textId="77777777" w:rsidR="00936D86" w:rsidRPr="009F6942" w:rsidRDefault="00936D86" w:rsidP="00936D86">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Reforestación en Los Colorados</w:t>
            </w:r>
          </w:p>
          <w:p w14:paraId="127DD9E9" w14:textId="79A5221C" w:rsidR="002A3B23" w:rsidRPr="00936D86" w:rsidRDefault="00936D86" w:rsidP="002A3B23">
            <w:pPr>
              <w:widowControl w:val="0"/>
              <w:numPr>
                <w:ilvl w:val="0"/>
                <w:numId w:val="5"/>
              </w:numPr>
              <w:overflowPunct w:val="0"/>
              <w:autoSpaceDE w:val="0"/>
              <w:autoSpaceDN w:val="0"/>
              <w:adjustRightInd w:val="0"/>
              <w:spacing w:after="120"/>
              <w:rPr>
                <w:rFonts w:ascii="Calibri" w:hAnsi="Calibri"/>
                <w:sz w:val="20"/>
                <w:szCs w:val="20"/>
              </w:rPr>
            </w:pPr>
            <w:r w:rsidRPr="009F6942">
              <w:rPr>
                <w:rFonts w:ascii="Calibri" w:hAnsi="Calibri"/>
                <w:sz w:val="20"/>
                <w:szCs w:val="20"/>
              </w:rPr>
              <w:t>Relocalización de cactáceas</w:t>
            </w:r>
          </w:p>
        </w:tc>
      </w:tr>
    </w:tbl>
    <w:p w14:paraId="63406DA3" w14:textId="77777777" w:rsidR="00700E8E" w:rsidRPr="0025129B" w:rsidRDefault="00700E8E" w:rsidP="00700E8E"/>
    <w:p w14:paraId="39BAF170" w14:textId="77777777" w:rsidR="00700E8E" w:rsidRPr="0025129B" w:rsidRDefault="00700E8E" w:rsidP="00700E8E">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41477196"/>
      <w:r w:rsidRPr="0025129B">
        <w:t>Aspectos relativos a la ejecución 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14:paraId="53CD3838" w14:textId="77777777" w:rsidR="00700E8E" w:rsidRPr="0025129B" w:rsidRDefault="00700E8E" w:rsidP="00700E8E">
      <w:pPr>
        <w:rPr>
          <w:rFonts w:cstheme="minorHAnsi"/>
          <w:sz w:val="16"/>
          <w:szCs w:val="16"/>
        </w:rPr>
      </w:pPr>
    </w:p>
    <w:p w14:paraId="02F290B8" w14:textId="77777777" w:rsidR="00700E8E" w:rsidRPr="00B72251" w:rsidRDefault="00700E8E" w:rsidP="00700E8E">
      <w:pPr>
        <w:pStyle w:val="Ttulo3"/>
        <w:rPr>
          <w:sz w:val="16"/>
          <w:szCs w:val="16"/>
        </w:rPr>
      </w:pPr>
      <w:bookmarkStart w:id="84" w:name="_Toc441477197"/>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r w:rsidRPr="0025129B">
        <w:t>Primer día de inspección</w:t>
      </w:r>
      <w:bookmarkEnd w:id="84"/>
      <w:r>
        <w:t xml:space="preserve"> </w:t>
      </w:r>
      <w:r w:rsidRPr="0025129B">
        <w:t xml:space="preserve"> </w:t>
      </w:r>
      <w:bookmarkEnd w:id="85"/>
      <w:bookmarkEnd w:id="86"/>
      <w:bookmarkEnd w:id="87"/>
      <w:bookmarkEnd w:id="88"/>
      <w:bookmarkEnd w:id="89"/>
      <w:bookmarkEnd w:id="90"/>
      <w:bookmarkEnd w:id="9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700E8E" w:rsidRPr="0025129B" w14:paraId="07C2E26F" w14:textId="77777777" w:rsidTr="00700E8E">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EA68430" w14:textId="77777777" w:rsidR="00700E8E" w:rsidRPr="0025129B" w:rsidRDefault="00700E8E" w:rsidP="00700E8E">
            <w:pPr>
              <w:rPr>
                <w:sz w:val="20"/>
                <w:szCs w:val="20"/>
              </w:rPr>
            </w:pPr>
            <w:r w:rsidRPr="0025129B">
              <w:rPr>
                <w:b/>
                <w:sz w:val="20"/>
                <w:szCs w:val="20"/>
              </w:rPr>
              <w:t>F</w:t>
            </w:r>
            <w:r>
              <w:rPr>
                <w:b/>
                <w:sz w:val="20"/>
                <w:szCs w:val="20"/>
              </w:rPr>
              <w:t>echa</w:t>
            </w:r>
            <w:r w:rsidRPr="0025129B">
              <w:rPr>
                <w:b/>
                <w:sz w:val="20"/>
                <w:szCs w:val="20"/>
              </w:rPr>
              <w:t xml:space="preserve"> de realización: </w:t>
            </w:r>
            <w:r w:rsidR="001B5D96" w:rsidRPr="001B5D96">
              <w:rPr>
                <w:sz w:val="20"/>
                <w:szCs w:val="20"/>
              </w:rPr>
              <w:t>29</w:t>
            </w:r>
            <w:r>
              <w:rPr>
                <w:sz w:val="20"/>
                <w:szCs w:val="20"/>
              </w:rPr>
              <w:t xml:space="preserve"> de </w:t>
            </w:r>
            <w:r w:rsidR="001B5D96">
              <w:rPr>
                <w:sz w:val="20"/>
                <w:szCs w:val="20"/>
              </w:rPr>
              <w:t>septiembre</w:t>
            </w:r>
            <w:r>
              <w:rPr>
                <w:sz w:val="20"/>
                <w:szCs w:val="20"/>
              </w:rPr>
              <w:t xml:space="preserve">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529F8C3" w14:textId="77777777" w:rsidR="00700E8E" w:rsidRPr="0025129B" w:rsidRDefault="00700E8E" w:rsidP="00700E8E">
            <w:pPr>
              <w:rPr>
                <w:sz w:val="20"/>
                <w:szCs w:val="20"/>
              </w:rPr>
            </w:pPr>
            <w:r>
              <w:rPr>
                <w:b/>
                <w:sz w:val="20"/>
                <w:szCs w:val="20"/>
              </w:rPr>
              <w:t>Hora de i</w:t>
            </w:r>
            <w:r w:rsidRPr="0025129B">
              <w:rPr>
                <w:b/>
                <w:sz w:val="20"/>
                <w:szCs w:val="20"/>
              </w:rPr>
              <w:t>nicio:</w:t>
            </w:r>
            <w:r>
              <w:rPr>
                <w:b/>
                <w:sz w:val="20"/>
                <w:szCs w:val="20"/>
              </w:rPr>
              <w:t xml:space="preserve"> </w:t>
            </w:r>
            <w:r>
              <w:rPr>
                <w:sz w:val="20"/>
                <w:szCs w:val="20"/>
              </w:rPr>
              <w:t>10:00 hrs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6391AB7" w14:textId="77777777" w:rsidR="00700E8E" w:rsidRPr="008D7DA4" w:rsidRDefault="00700E8E" w:rsidP="00700E8E">
            <w:pPr>
              <w:rPr>
                <w:sz w:val="20"/>
                <w:szCs w:val="20"/>
              </w:rPr>
            </w:pPr>
            <w:r>
              <w:rPr>
                <w:b/>
                <w:sz w:val="20"/>
                <w:szCs w:val="20"/>
              </w:rPr>
              <w:t>Hora</w:t>
            </w:r>
            <w:r w:rsidRPr="0025129B">
              <w:rPr>
                <w:b/>
                <w:sz w:val="20"/>
                <w:szCs w:val="20"/>
              </w:rPr>
              <w:t xml:space="preserve"> de finalización:</w:t>
            </w:r>
            <w:r>
              <w:rPr>
                <w:b/>
                <w:sz w:val="20"/>
                <w:szCs w:val="20"/>
              </w:rPr>
              <w:t xml:space="preserve"> </w:t>
            </w:r>
            <w:r w:rsidR="001B5D96">
              <w:rPr>
                <w:sz w:val="20"/>
                <w:szCs w:val="20"/>
              </w:rPr>
              <w:t>20</w:t>
            </w:r>
            <w:r>
              <w:rPr>
                <w:sz w:val="20"/>
                <w:szCs w:val="20"/>
              </w:rPr>
              <w:t>:</w:t>
            </w:r>
            <w:r w:rsidR="001B5D96">
              <w:rPr>
                <w:sz w:val="20"/>
                <w:szCs w:val="20"/>
              </w:rPr>
              <w:t>4</w:t>
            </w:r>
            <w:r>
              <w:rPr>
                <w:sz w:val="20"/>
                <w:szCs w:val="20"/>
              </w:rPr>
              <w:t>0 hrs</w:t>
            </w:r>
          </w:p>
        </w:tc>
      </w:tr>
      <w:tr w:rsidR="00700E8E" w:rsidRPr="0025129B" w14:paraId="0C5F610D" w14:textId="77777777" w:rsidTr="00700E8E">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756ADA" w14:textId="77777777" w:rsidR="00700E8E" w:rsidRPr="0025129B" w:rsidRDefault="00700E8E" w:rsidP="00700E8E">
            <w:pPr>
              <w:rPr>
                <w:sz w:val="20"/>
                <w:szCs w:val="20"/>
              </w:rPr>
            </w:pPr>
            <w:r w:rsidRPr="0025129B">
              <w:rPr>
                <w:b/>
                <w:sz w:val="20"/>
                <w:szCs w:val="20"/>
              </w:rPr>
              <w:t>Fiscalizador encargado de la actividad:</w:t>
            </w:r>
            <w:r>
              <w:rPr>
                <w:b/>
                <w:sz w:val="20"/>
                <w:szCs w:val="20"/>
              </w:rPr>
              <w:t xml:space="preserve"> </w:t>
            </w:r>
            <w:r>
              <w:rPr>
                <w:sz w:val="20"/>
                <w:szCs w:val="20"/>
              </w:rPr>
              <w:t>Haidy Toledo Pino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59125AE" w14:textId="77777777" w:rsidR="008D7DA4" w:rsidRPr="008D7DA4" w:rsidRDefault="00700E8E" w:rsidP="00700E8E">
            <w:pPr>
              <w:rPr>
                <w:sz w:val="20"/>
                <w:szCs w:val="20"/>
              </w:rPr>
            </w:pPr>
            <w:r w:rsidRPr="0025129B">
              <w:rPr>
                <w:b/>
                <w:sz w:val="20"/>
                <w:szCs w:val="20"/>
              </w:rPr>
              <w:t>Órgano:</w:t>
            </w:r>
            <w:r>
              <w:rPr>
                <w:b/>
                <w:sz w:val="20"/>
                <w:szCs w:val="20"/>
              </w:rPr>
              <w:t xml:space="preserve"> </w:t>
            </w:r>
            <w:r>
              <w:rPr>
                <w:sz w:val="20"/>
                <w:szCs w:val="20"/>
              </w:rPr>
              <w:t>SMA</w:t>
            </w:r>
          </w:p>
        </w:tc>
      </w:tr>
      <w:tr w:rsidR="00700E8E" w:rsidRPr="00C020F4" w14:paraId="29486A75" w14:textId="77777777" w:rsidTr="00700E8E">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1AE539" w14:textId="77777777" w:rsidR="001B5D96" w:rsidRDefault="00700E8E" w:rsidP="00700E8E">
            <w:pPr>
              <w:rPr>
                <w:b/>
                <w:sz w:val="20"/>
                <w:szCs w:val="20"/>
              </w:rPr>
            </w:pPr>
            <w:r w:rsidRPr="0025129B">
              <w:rPr>
                <w:b/>
                <w:sz w:val="20"/>
                <w:szCs w:val="20"/>
              </w:rPr>
              <w:t>Fiscalizadores participantes:</w:t>
            </w:r>
            <w:r>
              <w:rPr>
                <w:b/>
                <w:sz w:val="20"/>
                <w:szCs w:val="20"/>
              </w:rPr>
              <w:t xml:space="preserve"> </w:t>
            </w:r>
          </w:p>
          <w:p w14:paraId="1CD889B6" w14:textId="77777777" w:rsidR="00700E8E" w:rsidRPr="001B5D96" w:rsidRDefault="001B5D96" w:rsidP="00700E8E">
            <w:pPr>
              <w:rPr>
                <w:sz w:val="20"/>
                <w:szCs w:val="20"/>
              </w:rPr>
            </w:pPr>
            <w:r w:rsidRPr="001B5D96">
              <w:rPr>
                <w:color w:val="000000" w:themeColor="text1"/>
                <w:sz w:val="20"/>
                <w:szCs w:val="20"/>
              </w:rPr>
              <w:t>Nibaldo Vergara Barros</w:t>
            </w:r>
            <w:r w:rsidRPr="001B5D96">
              <w:rPr>
                <w:sz w:val="20"/>
                <w:szCs w:val="20"/>
              </w:rPr>
              <w:t xml:space="preserve"> </w:t>
            </w:r>
          </w:p>
          <w:p w14:paraId="3A27C1F7" w14:textId="77777777" w:rsidR="001B5D96" w:rsidRPr="001B5D96" w:rsidRDefault="001B5D96" w:rsidP="00700E8E">
            <w:pPr>
              <w:rPr>
                <w:color w:val="000000" w:themeColor="text1"/>
                <w:sz w:val="20"/>
                <w:szCs w:val="20"/>
              </w:rPr>
            </w:pPr>
            <w:r w:rsidRPr="001B5D96">
              <w:rPr>
                <w:color w:val="000000" w:themeColor="text1"/>
                <w:sz w:val="20"/>
                <w:szCs w:val="20"/>
              </w:rPr>
              <w:t>Claudia Rojas Carmona</w:t>
            </w:r>
          </w:p>
          <w:p w14:paraId="2248F913" w14:textId="77777777" w:rsidR="001B5D96" w:rsidRPr="001B5D96" w:rsidRDefault="001B5D96" w:rsidP="00700E8E">
            <w:pPr>
              <w:rPr>
                <w:color w:val="000000" w:themeColor="text1"/>
                <w:sz w:val="20"/>
                <w:szCs w:val="20"/>
              </w:rPr>
            </w:pPr>
            <w:r w:rsidRPr="001B5D96">
              <w:rPr>
                <w:color w:val="000000" w:themeColor="text1"/>
                <w:sz w:val="20"/>
                <w:szCs w:val="20"/>
              </w:rPr>
              <w:t>Danary Bown Robledo</w:t>
            </w:r>
          </w:p>
          <w:p w14:paraId="6488074C" w14:textId="77777777" w:rsidR="001B5D96" w:rsidRPr="001B5D96" w:rsidRDefault="001B5D96" w:rsidP="00700E8E">
            <w:pPr>
              <w:rPr>
                <w:iCs/>
                <w:color w:val="000000" w:themeColor="text1"/>
                <w:sz w:val="20"/>
                <w:szCs w:val="20"/>
              </w:rPr>
            </w:pPr>
            <w:r w:rsidRPr="001B5D96">
              <w:rPr>
                <w:iCs/>
                <w:color w:val="000000" w:themeColor="text1"/>
                <w:sz w:val="20"/>
                <w:szCs w:val="20"/>
              </w:rPr>
              <w:t>Carolina Olivares Varas</w:t>
            </w:r>
          </w:p>
          <w:p w14:paraId="518CCDB1" w14:textId="77777777" w:rsidR="001B5D96" w:rsidRPr="001B5D96" w:rsidRDefault="001B5D96" w:rsidP="00700E8E">
            <w:pPr>
              <w:rPr>
                <w:iCs/>
                <w:color w:val="000000" w:themeColor="text1"/>
                <w:sz w:val="20"/>
                <w:szCs w:val="20"/>
              </w:rPr>
            </w:pPr>
            <w:r w:rsidRPr="001B5D96">
              <w:rPr>
                <w:iCs/>
                <w:color w:val="000000" w:themeColor="text1"/>
                <w:sz w:val="20"/>
                <w:szCs w:val="20"/>
              </w:rPr>
              <w:t>Makarena Monsalves Solis</w:t>
            </w:r>
          </w:p>
          <w:p w14:paraId="21BBEC66" w14:textId="77777777" w:rsidR="001B5D96" w:rsidRPr="001B5D96" w:rsidRDefault="001B5D96" w:rsidP="00700E8E">
            <w:pPr>
              <w:rPr>
                <w:iCs/>
                <w:color w:val="000000" w:themeColor="text1"/>
                <w:sz w:val="20"/>
                <w:szCs w:val="20"/>
              </w:rPr>
            </w:pPr>
            <w:r w:rsidRPr="001B5D96">
              <w:rPr>
                <w:iCs/>
                <w:color w:val="000000" w:themeColor="text1"/>
                <w:sz w:val="20"/>
                <w:szCs w:val="20"/>
              </w:rPr>
              <w:t>Santiago Sandoval</w:t>
            </w:r>
          </w:p>
          <w:p w14:paraId="4168CA83" w14:textId="77777777" w:rsidR="001B5D96" w:rsidRPr="001B5D96" w:rsidRDefault="001B5D96" w:rsidP="00700E8E">
            <w:pPr>
              <w:rPr>
                <w:iCs/>
                <w:color w:val="000000" w:themeColor="text1"/>
                <w:sz w:val="20"/>
                <w:szCs w:val="20"/>
              </w:rPr>
            </w:pPr>
            <w:r w:rsidRPr="001B5D96">
              <w:rPr>
                <w:iCs/>
                <w:color w:val="000000" w:themeColor="text1"/>
                <w:sz w:val="20"/>
                <w:szCs w:val="20"/>
              </w:rPr>
              <w:t>Fernando Venegas Tutor</w:t>
            </w:r>
          </w:p>
          <w:p w14:paraId="6C2DEC0A" w14:textId="77777777" w:rsidR="001B5D96" w:rsidRPr="001B5D96" w:rsidRDefault="001B5D96" w:rsidP="00700E8E">
            <w:pPr>
              <w:rPr>
                <w:sz w:val="20"/>
                <w:szCs w:val="20"/>
              </w:rPr>
            </w:pPr>
            <w:r w:rsidRPr="001B5D96">
              <w:rPr>
                <w:iCs/>
                <w:color w:val="000000" w:themeColor="text1"/>
                <w:sz w:val="20"/>
                <w:szCs w:val="20"/>
              </w:rPr>
              <w:t>Elizabeth Cortés Casanova</w:t>
            </w:r>
          </w:p>
          <w:p w14:paraId="38C51D6A" w14:textId="77777777" w:rsidR="001B5D96" w:rsidRDefault="001B5D96" w:rsidP="00700E8E">
            <w:pPr>
              <w:rPr>
                <w:iCs/>
                <w:color w:val="000000" w:themeColor="text1"/>
                <w:sz w:val="20"/>
                <w:szCs w:val="20"/>
              </w:rPr>
            </w:pPr>
            <w:r w:rsidRPr="001B5D96">
              <w:rPr>
                <w:iCs/>
                <w:color w:val="000000" w:themeColor="text1"/>
                <w:sz w:val="20"/>
                <w:szCs w:val="20"/>
              </w:rPr>
              <w:t>Elena Martínez Gutierrez</w:t>
            </w:r>
          </w:p>
          <w:p w14:paraId="7D0646FE" w14:textId="77777777" w:rsidR="001B5D96" w:rsidRDefault="001B5D96" w:rsidP="00700E8E">
            <w:pPr>
              <w:rPr>
                <w:iCs/>
                <w:color w:val="000000" w:themeColor="text1"/>
                <w:sz w:val="20"/>
                <w:szCs w:val="20"/>
              </w:rPr>
            </w:pPr>
            <w:r>
              <w:rPr>
                <w:iCs/>
                <w:color w:val="000000" w:themeColor="text1"/>
                <w:sz w:val="20"/>
                <w:szCs w:val="20"/>
              </w:rPr>
              <w:t>Víctor Jaime Garrido</w:t>
            </w:r>
          </w:p>
          <w:p w14:paraId="74DE7628" w14:textId="77777777" w:rsidR="001B5D96" w:rsidRPr="0025129B" w:rsidRDefault="001B5D96" w:rsidP="00700E8E">
            <w:pPr>
              <w:rPr>
                <w:sz w:val="20"/>
                <w:szCs w:val="20"/>
              </w:rPr>
            </w:pPr>
            <w:r>
              <w:rPr>
                <w:iCs/>
                <w:color w:val="000000" w:themeColor="text1"/>
                <w:sz w:val="20"/>
                <w:szCs w:val="20"/>
              </w:rPr>
              <w:t>Felipe Sánchez Aravena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567CE5A" w14:textId="77777777" w:rsidR="001B5D96" w:rsidRDefault="00700E8E" w:rsidP="00700E8E">
            <w:pPr>
              <w:rPr>
                <w:b/>
                <w:sz w:val="20"/>
                <w:szCs w:val="20"/>
              </w:rPr>
            </w:pPr>
            <w:r w:rsidRPr="0025129B">
              <w:rPr>
                <w:b/>
                <w:sz w:val="20"/>
                <w:szCs w:val="20"/>
              </w:rPr>
              <w:t>Órgano(s):</w:t>
            </w:r>
            <w:r>
              <w:rPr>
                <w:b/>
                <w:sz w:val="20"/>
                <w:szCs w:val="20"/>
              </w:rPr>
              <w:t xml:space="preserve"> </w:t>
            </w:r>
          </w:p>
          <w:p w14:paraId="4A6402E0" w14:textId="77777777" w:rsidR="00700E8E" w:rsidRDefault="000917DE" w:rsidP="00700E8E">
            <w:pPr>
              <w:rPr>
                <w:sz w:val="20"/>
                <w:szCs w:val="20"/>
              </w:rPr>
            </w:pPr>
            <w:r>
              <w:rPr>
                <w:sz w:val="20"/>
                <w:szCs w:val="20"/>
              </w:rPr>
              <w:t xml:space="preserve">SEREMI de </w:t>
            </w:r>
            <w:r w:rsidR="001B5D96">
              <w:rPr>
                <w:sz w:val="20"/>
                <w:szCs w:val="20"/>
              </w:rPr>
              <w:t>Salud</w:t>
            </w:r>
          </w:p>
          <w:p w14:paraId="79CF1D58" w14:textId="77777777" w:rsidR="001B5D96" w:rsidRPr="00B72251" w:rsidRDefault="000917DE" w:rsidP="00700E8E">
            <w:pPr>
              <w:rPr>
                <w:sz w:val="20"/>
                <w:szCs w:val="20"/>
              </w:rPr>
            </w:pPr>
            <w:r>
              <w:rPr>
                <w:sz w:val="20"/>
                <w:szCs w:val="20"/>
              </w:rPr>
              <w:t xml:space="preserve">SEREMI de </w:t>
            </w:r>
            <w:r w:rsidR="001B5D96">
              <w:rPr>
                <w:sz w:val="20"/>
                <w:szCs w:val="20"/>
              </w:rPr>
              <w:t>Salud</w:t>
            </w:r>
          </w:p>
          <w:p w14:paraId="19A5AE3C" w14:textId="77777777" w:rsidR="00700E8E" w:rsidRDefault="000917DE" w:rsidP="00700E8E">
            <w:pPr>
              <w:rPr>
                <w:rFonts w:eastAsia="Times New Roman"/>
                <w:sz w:val="20"/>
                <w:szCs w:val="20"/>
              </w:rPr>
            </w:pPr>
            <w:r>
              <w:rPr>
                <w:rFonts w:eastAsia="Times New Roman"/>
                <w:sz w:val="20"/>
                <w:szCs w:val="20"/>
              </w:rPr>
              <w:t xml:space="preserve">Dirección Regional de </w:t>
            </w:r>
            <w:r w:rsidR="001B5D96">
              <w:rPr>
                <w:rFonts w:eastAsia="Times New Roman"/>
                <w:sz w:val="20"/>
                <w:szCs w:val="20"/>
              </w:rPr>
              <w:t>Vialidad</w:t>
            </w:r>
          </w:p>
          <w:p w14:paraId="0419F19E" w14:textId="77777777" w:rsidR="001B5D96" w:rsidRPr="006A6C90" w:rsidRDefault="000917DE" w:rsidP="00700E8E">
            <w:pPr>
              <w:rPr>
                <w:rFonts w:eastAsia="Times New Roman"/>
                <w:sz w:val="20"/>
                <w:szCs w:val="20"/>
              </w:rPr>
            </w:pPr>
            <w:r w:rsidRPr="006A6C90">
              <w:rPr>
                <w:rFonts w:eastAsia="Times New Roman"/>
                <w:sz w:val="20"/>
                <w:szCs w:val="20"/>
              </w:rPr>
              <w:t>DIRECTEMAR</w:t>
            </w:r>
          </w:p>
          <w:p w14:paraId="7256E840" w14:textId="77777777" w:rsidR="001B5D96" w:rsidRPr="00936D86" w:rsidRDefault="001B5D96" w:rsidP="00700E8E">
            <w:pPr>
              <w:rPr>
                <w:rFonts w:eastAsia="Times New Roman"/>
                <w:sz w:val="20"/>
                <w:szCs w:val="20"/>
              </w:rPr>
            </w:pPr>
            <w:r w:rsidRPr="00936D86">
              <w:rPr>
                <w:rFonts w:eastAsia="Times New Roman"/>
                <w:sz w:val="20"/>
                <w:szCs w:val="20"/>
              </w:rPr>
              <w:t>SAG</w:t>
            </w:r>
          </w:p>
          <w:p w14:paraId="0B18E5C0" w14:textId="77777777" w:rsidR="001B5D96" w:rsidRPr="001B5D96" w:rsidRDefault="001B5D96" w:rsidP="00700E8E">
            <w:pPr>
              <w:rPr>
                <w:rFonts w:eastAsia="Times New Roman"/>
                <w:sz w:val="20"/>
                <w:szCs w:val="20"/>
                <w:lang w:val="en-US"/>
              </w:rPr>
            </w:pPr>
            <w:r w:rsidRPr="001B5D96">
              <w:rPr>
                <w:rFonts w:eastAsia="Times New Roman"/>
                <w:sz w:val="20"/>
                <w:szCs w:val="20"/>
                <w:lang w:val="en-US"/>
              </w:rPr>
              <w:t>SAG</w:t>
            </w:r>
          </w:p>
          <w:p w14:paraId="5532AC06" w14:textId="77777777" w:rsidR="001B5D96" w:rsidRPr="001B5D96" w:rsidRDefault="001B5D96" w:rsidP="00700E8E">
            <w:pPr>
              <w:rPr>
                <w:rFonts w:eastAsia="Times New Roman"/>
                <w:sz w:val="20"/>
                <w:szCs w:val="20"/>
                <w:lang w:val="en-US"/>
              </w:rPr>
            </w:pPr>
            <w:r w:rsidRPr="001B5D96">
              <w:rPr>
                <w:rFonts w:eastAsia="Times New Roman"/>
                <w:sz w:val="20"/>
                <w:szCs w:val="20"/>
                <w:lang w:val="en-US"/>
              </w:rPr>
              <w:t>SERNAGEOMIN</w:t>
            </w:r>
          </w:p>
          <w:p w14:paraId="13FE41A4" w14:textId="77777777" w:rsidR="001B5D96" w:rsidRPr="001B5D96" w:rsidRDefault="001B5D96" w:rsidP="00700E8E">
            <w:pPr>
              <w:rPr>
                <w:rFonts w:eastAsia="Times New Roman"/>
                <w:sz w:val="20"/>
                <w:szCs w:val="20"/>
                <w:lang w:val="en-US"/>
              </w:rPr>
            </w:pPr>
            <w:r w:rsidRPr="001B5D96">
              <w:rPr>
                <w:rFonts w:eastAsia="Times New Roman"/>
                <w:sz w:val="20"/>
                <w:szCs w:val="20"/>
                <w:lang w:val="en-US"/>
              </w:rPr>
              <w:t>SERNAGEOMIN</w:t>
            </w:r>
          </w:p>
          <w:p w14:paraId="1C28F3CB" w14:textId="77777777" w:rsidR="001B5D96" w:rsidRDefault="001B5D96" w:rsidP="00700E8E">
            <w:pPr>
              <w:rPr>
                <w:rFonts w:eastAsia="Times New Roman"/>
                <w:sz w:val="20"/>
                <w:szCs w:val="20"/>
                <w:lang w:val="en-US"/>
              </w:rPr>
            </w:pPr>
            <w:r w:rsidRPr="001B5D96">
              <w:rPr>
                <w:rFonts w:eastAsia="Times New Roman"/>
                <w:sz w:val="20"/>
                <w:szCs w:val="20"/>
                <w:lang w:val="en-US"/>
              </w:rPr>
              <w:t>SERNAGEOMIN</w:t>
            </w:r>
          </w:p>
          <w:p w14:paraId="6A1D6399" w14:textId="77777777" w:rsidR="001B5D96" w:rsidRDefault="001B5D96" w:rsidP="00700E8E">
            <w:pPr>
              <w:rPr>
                <w:rFonts w:eastAsia="Times New Roman"/>
                <w:sz w:val="20"/>
                <w:szCs w:val="20"/>
                <w:lang w:val="en-US"/>
              </w:rPr>
            </w:pPr>
            <w:r>
              <w:rPr>
                <w:rFonts w:eastAsia="Times New Roman"/>
                <w:sz w:val="20"/>
                <w:szCs w:val="20"/>
                <w:lang w:val="en-US"/>
              </w:rPr>
              <w:t>SMA</w:t>
            </w:r>
          </w:p>
          <w:p w14:paraId="0482CEE9" w14:textId="77777777" w:rsidR="001B5D96" w:rsidRPr="001B5D96" w:rsidRDefault="001B5D96" w:rsidP="00700E8E">
            <w:pPr>
              <w:rPr>
                <w:rFonts w:eastAsia="Times New Roman"/>
                <w:sz w:val="20"/>
                <w:szCs w:val="20"/>
                <w:lang w:val="en-US"/>
              </w:rPr>
            </w:pPr>
            <w:r>
              <w:rPr>
                <w:rFonts w:eastAsia="Times New Roman"/>
                <w:sz w:val="20"/>
                <w:szCs w:val="20"/>
                <w:lang w:val="en-US"/>
              </w:rPr>
              <w:t>SMA</w:t>
            </w:r>
          </w:p>
        </w:tc>
      </w:tr>
      <w:tr w:rsidR="00700E8E" w:rsidRPr="0025129B" w14:paraId="3F684E0D" w14:textId="77777777" w:rsidTr="00700E8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A28CB9E" w14:textId="77777777" w:rsidR="00700E8E" w:rsidRPr="0025129B" w:rsidRDefault="00700E8E" w:rsidP="00700E8E">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A184051" w14:textId="77777777" w:rsidR="00700E8E" w:rsidRPr="0025129B" w:rsidRDefault="00700E8E" w:rsidP="00700E8E">
            <w:pPr>
              <w:spacing w:line="0" w:lineRule="atLeast"/>
              <w:jc w:val="left"/>
              <w:rPr>
                <w:b/>
                <w:sz w:val="20"/>
                <w:szCs w:val="20"/>
              </w:rPr>
            </w:pPr>
            <w:r w:rsidRPr="0025129B">
              <w:rPr>
                <w:b/>
                <w:sz w:val="20"/>
                <w:szCs w:val="20"/>
              </w:rPr>
              <w:t>Existió auxilio de fuerza pública:</w:t>
            </w:r>
            <w:r>
              <w:rPr>
                <w:b/>
                <w:sz w:val="20"/>
                <w:szCs w:val="20"/>
              </w:rPr>
              <w:t xml:space="preserve"> </w:t>
            </w:r>
            <w:r w:rsidRPr="00B72251">
              <w:rPr>
                <w:sz w:val="20"/>
                <w:szCs w:val="20"/>
              </w:rPr>
              <w:t>NO</w:t>
            </w:r>
          </w:p>
        </w:tc>
      </w:tr>
      <w:tr w:rsidR="00700E8E" w:rsidRPr="0025129B" w14:paraId="14E5BB5A" w14:textId="77777777" w:rsidTr="00700E8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F870E69" w14:textId="77777777" w:rsidR="00700E8E" w:rsidRPr="00B72251" w:rsidRDefault="00700E8E" w:rsidP="00700E8E">
            <w:pPr>
              <w:spacing w:line="0" w:lineRule="atLeast"/>
              <w:jc w:val="left"/>
              <w:rPr>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B7225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B4082C7" w14:textId="77777777" w:rsidR="00700E8E" w:rsidRPr="0025129B" w:rsidRDefault="00700E8E" w:rsidP="00700E8E">
            <w:pPr>
              <w:spacing w:line="0" w:lineRule="atLeast"/>
              <w:jc w:val="left"/>
              <w:rPr>
                <w:b/>
                <w:sz w:val="20"/>
                <w:szCs w:val="20"/>
              </w:rPr>
            </w:pPr>
            <w:r w:rsidRPr="0025129B">
              <w:rPr>
                <w:b/>
                <w:sz w:val="20"/>
                <w:szCs w:val="20"/>
              </w:rPr>
              <w:t>Existió trato respetuoso y deferente:</w:t>
            </w:r>
            <w:r>
              <w:rPr>
                <w:b/>
                <w:sz w:val="20"/>
                <w:szCs w:val="20"/>
              </w:rPr>
              <w:t xml:space="preserve"> </w:t>
            </w:r>
            <w:r w:rsidRPr="00B72251">
              <w:rPr>
                <w:sz w:val="20"/>
                <w:szCs w:val="20"/>
              </w:rPr>
              <w:t>SI</w:t>
            </w:r>
          </w:p>
        </w:tc>
      </w:tr>
      <w:tr w:rsidR="00700E8E" w:rsidRPr="0025129B" w14:paraId="4544667C" w14:textId="77777777" w:rsidTr="00700E8E">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5121DE" w14:textId="77777777" w:rsidR="00700E8E" w:rsidRPr="0025129B" w:rsidRDefault="00700E8E" w:rsidP="00700E8E">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F8D2800" w14:textId="68208526" w:rsidR="00700E8E" w:rsidRPr="0025129B" w:rsidRDefault="00700E8E" w:rsidP="00700E8E">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00936D86">
              <w:rPr>
                <w:sz w:val="20"/>
                <w:szCs w:val="20"/>
              </w:rPr>
              <w:t xml:space="preserve">Sí, se entrega </w:t>
            </w:r>
            <w:r w:rsidR="00936D86" w:rsidRPr="004F0C3A">
              <w:rPr>
                <w:sz w:val="20"/>
                <w:szCs w:val="20"/>
              </w:rPr>
              <w:t>en el A</w:t>
            </w:r>
            <w:r w:rsidRPr="004F0C3A">
              <w:rPr>
                <w:sz w:val="20"/>
                <w:szCs w:val="20"/>
              </w:rPr>
              <w:t>nexo 1</w:t>
            </w:r>
            <w:r w:rsidR="00641F37">
              <w:rPr>
                <w:sz w:val="20"/>
                <w:szCs w:val="20"/>
              </w:rPr>
              <w:t>.</w:t>
            </w:r>
          </w:p>
        </w:tc>
      </w:tr>
      <w:tr w:rsidR="00700E8E" w:rsidRPr="0025129B" w14:paraId="1C37BEE8" w14:textId="77777777" w:rsidTr="00700E8E">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C1C7EC2" w14:textId="313A8A12" w:rsidR="00700E8E" w:rsidRPr="007B1E50" w:rsidRDefault="00700E8E" w:rsidP="00936D86">
            <w:pPr>
              <w:rPr>
                <w:rFonts w:ascii="Verdana" w:hAnsi="Verdana"/>
                <w:sz w:val="20"/>
                <w:szCs w:val="20"/>
              </w:rPr>
            </w:pPr>
            <w:r>
              <w:rPr>
                <w:b/>
                <w:sz w:val="20"/>
                <w:szCs w:val="20"/>
              </w:rPr>
              <w:lastRenderedPageBreak/>
              <w:t>Observaciones:</w:t>
            </w:r>
            <w:r>
              <w:rPr>
                <w:b/>
                <w:color w:val="FF0000"/>
                <w:sz w:val="20"/>
                <w:szCs w:val="20"/>
              </w:rPr>
              <w:t xml:space="preserve"> </w:t>
            </w:r>
            <w:r w:rsidR="007B1E50" w:rsidRPr="007B1E50">
              <w:rPr>
                <w:iCs/>
                <w:color w:val="000000" w:themeColor="text1"/>
                <w:sz w:val="20"/>
                <w:szCs w:val="20"/>
              </w:rPr>
              <w:t xml:space="preserve">Se modificó el orden de la inspección, debido a que en la reunión de inicio se informó que </w:t>
            </w:r>
            <w:r w:rsidR="000917DE">
              <w:rPr>
                <w:iCs/>
                <w:color w:val="000000" w:themeColor="text1"/>
                <w:sz w:val="20"/>
                <w:szCs w:val="20"/>
              </w:rPr>
              <w:t xml:space="preserve">la </w:t>
            </w:r>
            <w:r w:rsidR="007B1E50" w:rsidRPr="007B1E50">
              <w:rPr>
                <w:iCs/>
                <w:color w:val="000000" w:themeColor="text1"/>
                <w:sz w:val="20"/>
                <w:szCs w:val="20"/>
              </w:rPr>
              <w:t xml:space="preserve">Planta se </w:t>
            </w:r>
            <w:r w:rsidR="00936D86">
              <w:rPr>
                <w:iCs/>
                <w:color w:val="000000" w:themeColor="text1"/>
                <w:sz w:val="20"/>
                <w:szCs w:val="20"/>
              </w:rPr>
              <w:t>encontraba</w:t>
            </w:r>
            <w:r w:rsidR="007B1E50" w:rsidRPr="007B1E50">
              <w:rPr>
                <w:iCs/>
                <w:color w:val="000000" w:themeColor="text1"/>
                <w:sz w:val="20"/>
                <w:szCs w:val="20"/>
              </w:rPr>
              <w:t xml:space="preserve"> en mantención programada, por lo cual no fue posible fiscalizar en el orden programado</w:t>
            </w:r>
            <w:r w:rsidR="00936D86">
              <w:rPr>
                <w:iCs/>
                <w:color w:val="000000" w:themeColor="text1"/>
                <w:sz w:val="20"/>
                <w:szCs w:val="20"/>
              </w:rPr>
              <w:t xml:space="preserve"> así como tampoco los aspe</w:t>
            </w:r>
            <w:r w:rsidR="00F61454">
              <w:rPr>
                <w:iCs/>
                <w:color w:val="000000" w:themeColor="text1"/>
                <w:sz w:val="20"/>
                <w:szCs w:val="20"/>
              </w:rPr>
              <w:t>ctos relacionados con manejo de emisiones en fuentes puntuales</w:t>
            </w:r>
            <w:r w:rsidR="007B1E50" w:rsidRPr="007B1E50">
              <w:rPr>
                <w:iCs/>
                <w:color w:val="000000" w:themeColor="text1"/>
                <w:sz w:val="20"/>
                <w:szCs w:val="20"/>
              </w:rPr>
              <w:t>.</w:t>
            </w:r>
          </w:p>
        </w:tc>
      </w:tr>
    </w:tbl>
    <w:p w14:paraId="21A38973" w14:textId="77777777" w:rsidR="00700E8E" w:rsidRPr="0025129B" w:rsidRDefault="00700E8E" w:rsidP="00700E8E">
      <w:pPr>
        <w:jc w:val="left"/>
        <w:rPr>
          <w:rFonts w:cstheme="minorHAnsi"/>
          <w:b/>
          <w:color w:val="FF0000"/>
          <w:sz w:val="14"/>
          <w:szCs w:val="24"/>
        </w:rPr>
      </w:pPr>
    </w:p>
    <w:p w14:paraId="19DCB8FA" w14:textId="77777777" w:rsidR="00700E8E" w:rsidRDefault="00700E8E" w:rsidP="00700E8E">
      <w:pPr>
        <w:jc w:val="left"/>
        <w:rPr>
          <w:rFonts w:cstheme="minorHAnsi"/>
          <w:b/>
          <w:color w:val="FF0000"/>
          <w:sz w:val="14"/>
          <w:szCs w:val="24"/>
        </w:rPr>
      </w:pPr>
    </w:p>
    <w:p w14:paraId="43B10B23" w14:textId="77777777" w:rsidR="007B1E50" w:rsidRPr="00B72251" w:rsidRDefault="007B1E50" w:rsidP="007B1E50">
      <w:pPr>
        <w:pStyle w:val="Ttulo3"/>
        <w:rPr>
          <w:sz w:val="16"/>
          <w:szCs w:val="16"/>
        </w:rPr>
      </w:pPr>
      <w:bookmarkStart w:id="92" w:name="_Toc441477198"/>
      <w:r>
        <w:t>Segundo</w:t>
      </w:r>
      <w:r w:rsidRPr="0025129B">
        <w:t xml:space="preserve"> día de inspección</w:t>
      </w:r>
      <w:bookmarkEnd w:id="92"/>
      <w:r>
        <w:t xml:space="preserve"> </w:t>
      </w:r>
      <w:r w:rsidRPr="0025129B">
        <w:t xml:space="preserve"> </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7B1E50" w:rsidRPr="0025129B" w14:paraId="3969E828" w14:textId="77777777" w:rsidTr="00FA1D8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A052004" w14:textId="77777777" w:rsidR="007B1E50" w:rsidRPr="0025129B" w:rsidRDefault="007B1E50" w:rsidP="00FA1D80">
            <w:pPr>
              <w:rPr>
                <w:sz w:val="20"/>
                <w:szCs w:val="20"/>
              </w:rPr>
            </w:pPr>
            <w:r w:rsidRPr="0025129B">
              <w:rPr>
                <w:b/>
                <w:sz w:val="20"/>
                <w:szCs w:val="20"/>
              </w:rPr>
              <w:t>F</w:t>
            </w:r>
            <w:r>
              <w:rPr>
                <w:b/>
                <w:sz w:val="20"/>
                <w:szCs w:val="20"/>
              </w:rPr>
              <w:t>echa</w:t>
            </w:r>
            <w:r w:rsidRPr="0025129B">
              <w:rPr>
                <w:b/>
                <w:sz w:val="20"/>
                <w:szCs w:val="20"/>
              </w:rPr>
              <w:t xml:space="preserve"> de realización: </w:t>
            </w:r>
            <w:r>
              <w:rPr>
                <w:sz w:val="20"/>
                <w:szCs w:val="20"/>
              </w:rPr>
              <w:t>30 de septiembre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1AA45A5" w14:textId="77777777" w:rsidR="007B1E50" w:rsidRPr="0025129B" w:rsidRDefault="007B1E50" w:rsidP="00FA1D80">
            <w:pPr>
              <w:rPr>
                <w:sz w:val="20"/>
                <w:szCs w:val="20"/>
              </w:rPr>
            </w:pPr>
            <w:r>
              <w:rPr>
                <w:b/>
                <w:sz w:val="20"/>
                <w:szCs w:val="20"/>
              </w:rPr>
              <w:t>Hora de i</w:t>
            </w:r>
            <w:r w:rsidRPr="0025129B">
              <w:rPr>
                <w:b/>
                <w:sz w:val="20"/>
                <w:szCs w:val="20"/>
              </w:rPr>
              <w:t>nicio:</w:t>
            </w:r>
            <w:r>
              <w:rPr>
                <w:b/>
                <w:sz w:val="20"/>
                <w:szCs w:val="20"/>
              </w:rPr>
              <w:t xml:space="preserve"> </w:t>
            </w:r>
            <w:r w:rsidRPr="007B1E50">
              <w:rPr>
                <w:sz w:val="20"/>
                <w:szCs w:val="20"/>
              </w:rPr>
              <w:t>09</w:t>
            </w:r>
            <w:r>
              <w:rPr>
                <w:sz w:val="20"/>
                <w:szCs w:val="20"/>
              </w:rPr>
              <w:t>:30 hrs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C3E9F15" w14:textId="77777777" w:rsidR="007B1E50" w:rsidRPr="008D7DA4" w:rsidRDefault="007B1E50" w:rsidP="00FA1D80">
            <w:pPr>
              <w:rPr>
                <w:sz w:val="20"/>
                <w:szCs w:val="20"/>
              </w:rPr>
            </w:pPr>
            <w:r>
              <w:rPr>
                <w:b/>
                <w:sz w:val="20"/>
                <w:szCs w:val="20"/>
              </w:rPr>
              <w:t>Hora</w:t>
            </w:r>
            <w:r w:rsidRPr="0025129B">
              <w:rPr>
                <w:b/>
                <w:sz w:val="20"/>
                <w:szCs w:val="20"/>
              </w:rPr>
              <w:t xml:space="preserve"> de finalización:</w:t>
            </w:r>
            <w:r>
              <w:rPr>
                <w:b/>
                <w:sz w:val="20"/>
                <w:szCs w:val="20"/>
              </w:rPr>
              <w:t xml:space="preserve"> </w:t>
            </w:r>
            <w:r>
              <w:rPr>
                <w:sz w:val="20"/>
                <w:szCs w:val="20"/>
              </w:rPr>
              <w:t>18:30 hrs</w:t>
            </w:r>
          </w:p>
        </w:tc>
      </w:tr>
      <w:tr w:rsidR="007B1E50" w:rsidRPr="0025129B" w14:paraId="559231B7" w14:textId="77777777" w:rsidTr="00FA1D8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FC265E" w14:textId="77777777" w:rsidR="007B1E50" w:rsidRPr="0025129B" w:rsidRDefault="007B1E50" w:rsidP="00FA1D80">
            <w:pPr>
              <w:rPr>
                <w:sz w:val="20"/>
                <w:szCs w:val="20"/>
              </w:rPr>
            </w:pPr>
            <w:r w:rsidRPr="0025129B">
              <w:rPr>
                <w:b/>
                <w:sz w:val="20"/>
                <w:szCs w:val="20"/>
              </w:rPr>
              <w:t>Fiscalizador encargado de la actividad:</w:t>
            </w:r>
            <w:r>
              <w:rPr>
                <w:b/>
                <w:sz w:val="20"/>
                <w:szCs w:val="20"/>
              </w:rPr>
              <w:t xml:space="preserve"> </w:t>
            </w:r>
            <w:r>
              <w:rPr>
                <w:sz w:val="20"/>
                <w:szCs w:val="20"/>
              </w:rPr>
              <w:t>Haidy Toledo Pino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A58A3D7" w14:textId="77777777" w:rsidR="007B1E50" w:rsidRPr="008D7DA4" w:rsidRDefault="007B1E50" w:rsidP="00FA1D80">
            <w:pPr>
              <w:rPr>
                <w:sz w:val="20"/>
                <w:szCs w:val="20"/>
              </w:rPr>
            </w:pPr>
            <w:r w:rsidRPr="0025129B">
              <w:rPr>
                <w:b/>
                <w:sz w:val="20"/>
                <w:szCs w:val="20"/>
              </w:rPr>
              <w:t>Órgano:</w:t>
            </w:r>
            <w:r>
              <w:rPr>
                <w:b/>
                <w:sz w:val="20"/>
                <w:szCs w:val="20"/>
              </w:rPr>
              <w:t xml:space="preserve"> </w:t>
            </w:r>
            <w:r>
              <w:rPr>
                <w:sz w:val="20"/>
                <w:szCs w:val="20"/>
              </w:rPr>
              <w:t>SMA</w:t>
            </w:r>
          </w:p>
        </w:tc>
      </w:tr>
      <w:tr w:rsidR="007B1E50" w:rsidRPr="001B5D96" w14:paraId="6C1E4155" w14:textId="77777777" w:rsidTr="00FA1D80">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8A25AD" w14:textId="77777777" w:rsidR="007B1E50" w:rsidRDefault="007B1E50" w:rsidP="00FA1D80">
            <w:pPr>
              <w:rPr>
                <w:b/>
                <w:sz w:val="20"/>
                <w:szCs w:val="20"/>
              </w:rPr>
            </w:pPr>
            <w:r w:rsidRPr="0025129B">
              <w:rPr>
                <w:b/>
                <w:sz w:val="20"/>
                <w:szCs w:val="20"/>
              </w:rPr>
              <w:t>Fiscalizadores participantes:</w:t>
            </w:r>
            <w:r>
              <w:rPr>
                <w:b/>
                <w:sz w:val="20"/>
                <w:szCs w:val="20"/>
              </w:rPr>
              <w:t xml:space="preserve"> </w:t>
            </w:r>
          </w:p>
          <w:p w14:paraId="22D442C7" w14:textId="77777777" w:rsidR="007B1E50" w:rsidRPr="001B5D96" w:rsidRDefault="007B1E50" w:rsidP="00FA1D80">
            <w:pPr>
              <w:rPr>
                <w:sz w:val="20"/>
                <w:szCs w:val="20"/>
              </w:rPr>
            </w:pPr>
            <w:r w:rsidRPr="001B5D96">
              <w:rPr>
                <w:color w:val="000000" w:themeColor="text1"/>
                <w:sz w:val="20"/>
                <w:szCs w:val="20"/>
              </w:rPr>
              <w:t>Nibaldo Vergara Barros</w:t>
            </w:r>
            <w:r w:rsidRPr="001B5D96">
              <w:rPr>
                <w:sz w:val="20"/>
                <w:szCs w:val="20"/>
              </w:rPr>
              <w:t xml:space="preserve"> </w:t>
            </w:r>
          </w:p>
          <w:p w14:paraId="44129978" w14:textId="77777777" w:rsidR="007B1E50" w:rsidRDefault="007B1E50" w:rsidP="00FA1D80">
            <w:pPr>
              <w:rPr>
                <w:color w:val="000000" w:themeColor="text1"/>
                <w:sz w:val="20"/>
                <w:szCs w:val="20"/>
              </w:rPr>
            </w:pPr>
            <w:r w:rsidRPr="001B5D96">
              <w:rPr>
                <w:color w:val="000000" w:themeColor="text1"/>
                <w:sz w:val="20"/>
                <w:szCs w:val="20"/>
              </w:rPr>
              <w:t>Claudia Rojas Carmona</w:t>
            </w:r>
          </w:p>
          <w:p w14:paraId="18966DE2" w14:textId="77777777" w:rsidR="007B1E50" w:rsidRPr="001B5D96" w:rsidRDefault="007B1E50" w:rsidP="00FA1D80">
            <w:pPr>
              <w:rPr>
                <w:color w:val="000000" w:themeColor="text1"/>
                <w:sz w:val="20"/>
                <w:szCs w:val="20"/>
              </w:rPr>
            </w:pPr>
            <w:r>
              <w:rPr>
                <w:color w:val="000000" w:themeColor="text1"/>
                <w:sz w:val="20"/>
                <w:szCs w:val="20"/>
              </w:rPr>
              <w:t>Carolina Olivares Varas</w:t>
            </w:r>
          </w:p>
          <w:p w14:paraId="5E02300C" w14:textId="77777777" w:rsidR="007B1E50" w:rsidRDefault="007B1E50" w:rsidP="00FA1D80">
            <w:pPr>
              <w:rPr>
                <w:iCs/>
                <w:color w:val="000000" w:themeColor="text1"/>
                <w:sz w:val="20"/>
                <w:szCs w:val="20"/>
              </w:rPr>
            </w:pPr>
            <w:r>
              <w:rPr>
                <w:iCs/>
                <w:color w:val="000000" w:themeColor="text1"/>
                <w:sz w:val="20"/>
                <w:szCs w:val="20"/>
              </w:rPr>
              <w:t>Mauricio Sepúlveda</w:t>
            </w:r>
            <w:r w:rsidR="00B454DC">
              <w:rPr>
                <w:iCs/>
                <w:color w:val="000000" w:themeColor="text1"/>
                <w:sz w:val="20"/>
                <w:szCs w:val="20"/>
              </w:rPr>
              <w:t xml:space="preserve"> Marklein</w:t>
            </w:r>
          </w:p>
          <w:p w14:paraId="14FA1800" w14:textId="77777777" w:rsidR="007B1E50" w:rsidRPr="001B5D96" w:rsidRDefault="007B1E50" w:rsidP="00FA1D80">
            <w:pPr>
              <w:rPr>
                <w:iCs/>
                <w:color w:val="000000" w:themeColor="text1"/>
                <w:sz w:val="20"/>
                <w:szCs w:val="20"/>
              </w:rPr>
            </w:pPr>
            <w:r>
              <w:rPr>
                <w:iCs/>
                <w:color w:val="000000" w:themeColor="text1"/>
                <w:sz w:val="20"/>
                <w:szCs w:val="20"/>
              </w:rPr>
              <w:t>Boris Burgos</w:t>
            </w:r>
            <w:r w:rsidR="00B454DC">
              <w:rPr>
                <w:iCs/>
                <w:color w:val="000000" w:themeColor="text1"/>
                <w:sz w:val="20"/>
                <w:szCs w:val="20"/>
              </w:rPr>
              <w:t xml:space="preserve"> Silva</w:t>
            </w:r>
          </w:p>
          <w:p w14:paraId="59777118" w14:textId="77777777" w:rsidR="007B1E50" w:rsidRDefault="007B1E50" w:rsidP="00FA1D80">
            <w:pPr>
              <w:rPr>
                <w:iCs/>
                <w:color w:val="000000" w:themeColor="text1"/>
                <w:sz w:val="20"/>
                <w:szCs w:val="20"/>
              </w:rPr>
            </w:pPr>
            <w:r>
              <w:rPr>
                <w:iCs/>
                <w:color w:val="000000" w:themeColor="text1"/>
                <w:sz w:val="20"/>
                <w:szCs w:val="20"/>
              </w:rPr>
              <w:t>Víctor Jaime Garrido</w:t>
            </w:r>
          </w:p>
          <w:p w14:paraId="563A8F4B" w14:textId="77777777" w:rsidR="007B1E50" w:rsidRPr="0025129B" w:rsidRDefault="007B1E50" w:rsidP="00FA1D80">
            <w:pPr>
              <w:rPr>
                <w:sz w:val="20"/>
                <w:szCs w:val="20"/>
              </w:rPr>
            </w:pPr>
            <w:r>
              <w:rPr>
                <w:iCs/>
                <w:color w:val="000000" w:themeColor="text1"/>
                <w:sz w:val="20"/>
                <w:szCs w:val="20"/>
              </w:rPr>
              <w:t>Felipe Sánchez Aravena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F980777" w14:textId="77777777" w:rsidR="007B1E50" w:rsidRDefault="007B1E50" w:rsidP="00FA1D80">
            <w:pPr>
              <w:rPr>
                <w:b/>
                <w:sz w:val="20"/>
                <w:szCs w:val="20"/>
              </w:rPr>
            </w:pPr>
            <w:r w:rsidRPr="0025129B">
              <w:rPr>
                <w:b/>
                <w:sz w:val="20"/>
                <w:szCs w:val="20"/>
              </w:rPr>
              <w:t>Órgano(s):</w:t>
            </w:r>
            <w:r>
              <w:rPr>
                <w:b/>
                <w:sz w:val="20"/>
                <w:szCs w:val="20"/>
              </w:rPr>
              <w:t xml:space="preserve"> </w:t>
            </w:r>
          </w:p>
          <w:p w14:paraId="26632431" w14:textId="77777777" w:rsidR="007B1E50" w:rsidRDefault="000917DE" w:rsidP="00FA1D80">
            <w:pPr>
              <w:rPr>
                <w:sz w:val="20"/>
                <w:szCs w:val="20"/>
              </w:rPr>
            </w:pPr>
            <w:r>
              <w:rPr>
                <w:sz w:val="20"/>
                <w:szCs w:val="20"/>
              </w:rPr>
              <w:t xml:space="preserve">SEREMI de </w:t>
            </w:r>
            <w:r w:rsidR="007B1E50">
              <w:rPr>
                <w:sz w:val="20"/>
                <w:szCs w:val="20"/>
              </w:rPr>
              <w:t>Salud</w:t>
            </w:r>
          </w:p>
          <w:p w14:paraId="44703BF9" w14:textId="77777777" w:rsidR="007B1E50" w:rsidRPr="00B72251" w:rsidRDefault="000917DE" w:rsidP="00FA1D80">
            <w:pPr>
              <w:rPr>
                <w:sz w:val="20"/>
                <w:szCs w:val="20"/>
              </w:rPr>
            </w:pPr>
            <w:r>
              <w:rPr>
                <w:sz w:val="20"/>
                <w:szCs w:val="20"/>
              </w:rPr>
              <w:t xml:space="preserve">SEREMI de </w:t>
            </w:r>
            <w:r w:rsidR="007B1E50">
              <w:rPr>
                <w:sz w:val="20"/>
                <w:szCs w:val="20"/>
              </w:rPr>
              <w:t>Salud</w:t>
            </w:r>
          </w:p>
          <w:p w14:paraId="20B9A6EF" w14:textId="77777777" w:rsidR="007B1E50" w:rsidRDefault="000917DE" w:rsidP="00FA1D80">
            <w:pPr>
              <w:rPr>
                <w:rFonts w:eastAsia="Times New Roman"/>
                <w:sz w:val="20"/>
                <w:szCs w:val="20"/>
              </w:rPr>
            </w:pPr>
            <w:r>
              <w:rPr>
                <w:rFonts w:eastAsia="Times New Roman"/>
                <w:sz w:val="20"/>
                <w:szCs w:val="20"/>
              </w:rPr>
              <w:t>DIRECTEMAR</w:t>
            </w:r>
          </w:p>
          <w:p w14:paraId="0D45F2BF" w14:textId="77777777" w:rsidR="007B1E50" w:rsidRDefault="007B1E50" w:rsidP="00FA1D80">
            <w:pPr>
              <w:rPr>
                <w:rFonts w:eastAsia="Times New Roman"/>
                <w:sz w:val="20"/>
                <w:szCs w:val="20"/>
              </w:rPr>
            </w:pPr>
            <w:r>
              <w:rPr>
                <w:rFonts w:eastAsia="Times New Roman"/>
                <w:sz w:val="20"/>
                <w:szCs w:val="20"/>
              </w:rPr>
              <w:t>CONAF</w:t>
            </w:r>
          </w:p>
          <w:p w14:paraId="4F7E4DA5" w14:textId="77777777" w:rsidR="007B1E50" w:rsidRDefault="007B1E50" w:rsidP="00FA1D80">
            <w:pPr>
              <w:rPr>
                <w:rFonts w:eastAsia="Times New Roman"/>
                <w:sz w:val="20"/>
                <w:szCs w:val="20"/>
              </w:rPr>
            </w:pPr>
            <w:r>
              <w:rPr>
                <w:rFonts w:eastAsia="Times New Roman"/>
                <w:sz w:val="20"/>
                <w:szCs w:val="20"/>
              </w:rPr>
              <w:t>CONAF</w:t>
            </w:r>
          </w:p>
          <w:p w14:paraId="3B759EFD" w14:textId="77777777" w:rsidR="007B1E50" w:rsidRDefault="007B1E50" w:rsidP="00FA1D80">
            <w:pPr>
              <w:rPr>
                <w:rFonts w:eastAsia="Times New Roman"/>
                <w:sz w:val="20"/>
                <w:szCs w:val="20"/>
                <w:lang w:val="en-US"/>
              </w:rPr>
            </w:pPr>
            <w:r>
              <w:rPr>
                <w:rFonts w:eastAsia="Times New Roman"/>
                <w:sz w:val="20"/>
                <w:szCs w:val="20"/>
                <w:lang w:val="en-US"/>
              </w:rPr>
              <w:t>SMA</w:t>
            </w:r>
          </w:p>
          <w:p w14:paraId="2A6126E7" w14:textId="77777777" w:rsidR="007B1E50" w:rsidRPr="001B5D96" w:rsidRDefault="007B1E50" w:rsidP="00FA1D80">
            <w:pPr>
              <w:rPr>
                <w:rFonts w:eastAsia="Times New Roman"/>
                <w:sz w:val="20"/>
                <w:szCs w:val="20"/>
                <w:lang w:val="en-US"/>
              </w:rPr>
            </w:pPr>
            <w:r>
              <w:rPr>
                <w:rFonts w:eastAsia="Times New Roman"/>
                <w:sz w:val="20"/>
                <w:szCs w:val="20"/>
                <w:lang w:val="en-US"/>
              </w:rPr>
              <w:t>SMA</w:t>
            </w:r>
          </w:p>
        </w:tc>
      </w:tr>
      <w:tr w:rsidR="007B1E50" w:rsidRPr="0025129B" w14:paraId="6D968C4B" w14:textId="77777777" w:rsidTr="00FA1D8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FBD5CC7" w14:textId="77777777" w:rsidR="007B1E50" w:rsidRPr="0025129B" w:rsidRDefault="007B1E50" w:rsidP="00FA1D80">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E9D24B7" w14:textId="77777777" w:rsidR="007B1E50" w:rsidRPr="0025129B" w:rsidRDefault="007B1E50" w:rsidP="00FA1D80">
            <w:pPr>
              <w:spacing w:line="0" w:lineRule="atLeast"/>
              <w:jc w:val="left"/>
              <w:rPr>
                <w:b/>
                <w:sz w:val="20"/>
                <w:szCs w:val="20"/>
              </w:rPr>
            </w:pPr>
            <w:r w:rsidRPr="0025129B">
              <w:rPr>
                <w:b/>
                <w:sz w:val="20"/>
                <w:szCs w:val="20"/>
              </w:rPr>
              <w:t>Existió auxilio de fuerza pública:</w:t>
            </w:r>
            <w:r>
              <w:rPr>
                <w:b/>
                <w:sz w:val="20"/>
                <w:szCs w:val="20"/>
              </w:rPr>
              <w:t xml:space="preserve"> </w:t>
            </w:r>
            <w:r w:rsidRPr="00B72251">
              <w:rPr>
                <w:sz w:val="20"/>
                <w:szCs w:val="20"/>
              </w:rPr>
              <w:t>NO</w:t>
            </w:r>
          </w:p>
        </w:tc>
      </w:tr>
      <w:tr w:rsidR="007B1E50" w:rsidRPr="0025129B" w14:paraId="2EA7BA1A" w14:textId="77777777" w:rsidTr="00FA1D8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391175A" w14:textId="77777777" w:rsidR="007B1E50" w:rsidRPr="00B72251" w:rsidRDefault="007B1E50" w:rsidP="00FA1D80">
            <w:pPr>
              <w:spacing w:line="0" w:lineRule="atLeast"/>
              <w:jc w:val="left"/>
              <w:rPr>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B7225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039A626" w14:textId="77777777" w:rsidR="007B1E50" w:rsidRPr="0025129B" w:rsidRDefault="007B1E50" w:rsidP="00FA1D80">
            <w:pPr>
              <w:spacing w:line="0" w:lineRule="atLeast"/>
              <w:jc w:val="left"/>
              <w:rPr>
                <w:b/>
                <w:sz w:val="20"/>
                <w:szCs w:val="20"/>
              </w:rPr>
            </w:pPr>
            <w:r w:rsidRPr="0025129B">
              <w:rPr>
                <w:b/>
                <w:sz w:val="20"/>
                <w:szCs w:val="20"/>
              </w:rPr>
              <w:t>Existió trato respetuoso y deferente:</w:t>
            </w:r>
            <w:r>
              <w:rPr>
                <w:b/>
                <w:sz w:val="20"/>
                <w:szCs w:val="20"/>
              </w:rPr>
              <w:t xml:space="preserve"> </w:t>
            </w:r>
            <w:r w:rsidRPr="00B72251">
              <w:rPr>
                <w:sz w:val="20"/>
                <w:szCs w:val="20"/>
              </w:rPr>
              <w:t>SI</w:t>
            </w:r>
          </w:p>
        </w:tc>
      </w:tr>
      <w:tr w:rsidR="007B1E50" w:rsidRPr="0025129B" w14:paraId="13FC7E76" w14:textId="77777777" w:rsidTr="00FA1D8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39B370E" w14:textId="77777777" w:rsidR="007B1E50" w:rsidRPr="0025129B" w:rsidRDefault="007B1E50" w:rsidP="00FA1D80">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49C1C75" w14:textId="42A0E8DB" w:rsidR="007B1E50" w:rsidRPr="0025129B" w:rsidRDefault="007B1E50" w:rsidP="000917DE">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 xml:space="preserve">Sí, se </w:t>
            </w:r>
            <w:r w:rsidRPr="004F0C3A">
              <w:rPr>
                <w:sz w:val="20"/>
                <w:szCs w:val="20"/>
              </w:rPr>
              <w:t xml:space="preserve">entrega en </w:t>
            </w:r>
            <w:r w:rsidR="000917DE" w:rsidRPr="004F0C3A">
              <w:rPr>
                <w:sz w:val="20"/>
                <w:szCs w:val="20"/>
              </w:rPr>
              <w:t>A</w:t>
            </w:r>
            <w:r w:rsidRPr="004F0C3A">
              <w:rPr>
                <w:sz w:val="20"/>
                <w:szCs w:val="20"/>
              </w:rPr>
              <w:t>nexo 1</w:t>
            </w:r>
            <w:r w:rsidR="00641F37">
              <w:rPr>
                <w:sz w:val="20"/>
                <w:szCs w:val="20"/>
              </w:rPr>
              <w:t>.</w:t>
            </w:r>
          </w:p>
        </w:tc>
      </w:tr>
      <w:tr w:rsidR="007B1E50" w:rsidRPr="0025129B" w14:paraId="158F9726" w14:textId="77777777" w:rsidTr="00FA1D8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88C330E" w14:textId="77777777" w:rsidR="007B1E50" w:rsidRPr="0025129B" w:rsidRDefault="007B1E50" w:rsidP="00FA1D80">
            <w:pPr>
              <w:spacing w:line="0" w:lineRule="atLeast"/>
              <w:jc w:val="left"/>
              <w:rPr>
                <w:b/>
                <w:sz w:val="20"/>
                <w:szCs w:val="20"/>
              </w:rPr>
            </w:pPr>
            <w:r>
              <w:rPr>
                <w:b/>
                <w:sz w:val="20"/>
                <w:szCs w:val="20"/>
              </w:rPr>
              <w:t>Observaciones:</w:t>
            </w:r>
            <w:r>
              <w:rPr>
                <w:b/>
                <w:color w:val="FF0000"/>
                <w:sz w:val="20"/>
                <w:szCs w:val="20"/>
              </w:rPr>
              <w:t xml:space="preserve"> </w:t>
            </w:r>
            <w:r w:rsidRPr="007B1E50">
              <w:rPr>
                <w:sz w:val="20"/>
                <w:szCs w:val="20"/>
              </w:rPr>
              <w:t>Sin observaciones</w:t>
            </w:r>
          </w:p>
        </w:tc>
      </w:tr>
    </w:tbl>
    <w:p w14:paraId="40A65855" w14:textId="77777777" w:rsidR="006A6C90" w:rsidRPr="006A6C90" w:rsidRDefault="006A6C90" w:rsidP="006A6C90"/>
    <w:p w14:paraId="48979250" w14:textId="77777777" w:rsidR="006A6C90" w:rsidRPr="00B72251" w:rsidRDefault="006A6C90" w:rsidP="006A6C90">
      <w:pPr>
        <w:pStyle w:val="Ttulo3"/>
        <w:rPr>
          <w:sz w:val="16"/>
          <w:szCs w:val="16"/>
        </w:rPr>
      </w:pPr>
      <w:bookmarkStart w:id="93" w:name="_Toc441477199"/>
      <w:r>
        <w:t>Tercer</w:t>
      </w:r>
      <w:r w:rsidRPr="0025129B">
        <w:t xml:space="preserve"> día de inspección</w:t>
      </w:r>
      <w:bookmarkEnd w:id="93"/>
      <w:r>
        <w:t xml:space="preserve"> </w:t>
      </w:r>
      <w:r w:rsidRPr="0025129B">
        <w:t xml:space="preserve"> </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6A6C90" w:rsidRPr="0025129B" w14:paraId="0FA71C94" w14:textId="77777777" w:rsidTr="00E65D1A">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D4F44E" w14:textId="77777777" w:rsidR="006A6C90" w:rsidRPr="0025129B" w:rsidRDefault="006A6C90" w:rsidP="00E65D1A">
            <w:pPr>
              <w:rPr>
                <w:sz w:val="20"/>
                <w:szCs w:val="20"/>
              </w:rPr>
            </w:pPr>
            <w:r w:rsidRPr="0025129B">
              <w:rPr>
                <w:b/>
                <w:sz w:val="20"/>
                <w:szCs w:val="20"/>
              </w:rPr>
              <w:t>F</w:t>
            </w:r>
            <w:r>
              <w:rPr>
                <w:b/>
                <w:sz w:val="20"/>
                <w:szCs w:val="20"/>
              </w:rPr>
              <w:t>echa</w:t>
            </w:r>
            <w:r w:rsidRPr="0025129B">
              <w:rPr>
                <w:b/>
                <w:sz w:val="20"/>
                <w:szCs w:val="20"/>
              </w:rPr>
              <w:t xml:space="preserve"> de realización: </w:t>
            </w:r>
            <w:r>
              <w:rPr>
                <w:sz w:val="20"/>
                <w:szCs w:val="20"/>
              </w:rPr>
              <w:t>11 de noviembre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9AD4E17" w14:textId="77777777" w:rsidR="006A6C90" w:rsidRPr="0025129B" w:rsidRDefault="006A6C90" w:rsidP="00E65D1A">
            <w:pPr>
              <w:rPr>
                <w:sz w:val="20"/>
                <w:szCs w:val="20"/>
              </w:rPr>
            </w:pPr>
            <w:r>
              <w:rPr>
                <w:b/>
                <w:sz w:val="20"/>
                <w:szCs w:val="20"/>
              </w:rPr>
              <w:t>Hora de i</w:t>
            </w:r>
            <w:r w:rsidRPr="0025129B">
              <w:rPr>
                <w:b/>
                <w:sz w:val="20"/>
                <w:szCs w:val="20"/>
              </w:rPr>
              <w:t>nicio:</w:t>
            </w:r>
            <w:r>
              <w:rPr>
                <w:b/>
                <w:sz w:val="20"/>
                <w:szCs w:val="20"/>
              </w:rPr>
              <w:t xml:space="preserve"> </w:t>
            </w:r>
            <w:r w:rsidRPr="007B1E50">
              <w:rPr>
                <w:sz w:val="20"/>
                <w:szCs w:val="20"/>
              </w:rPr>
              <w:t>09</w:t>
            </w:r>
            <w:r>
              <w:rPr>
                <w:sz w:val="20"/>
                <w:szCs w:val="20"/>
              </w:rPr>
              <w:t>:30 hrs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899CF01" w14:textId="77777777" w:rsidR="006A6C90" w:rsidRPr="008D7DA4" w:rsidRDefault="006A6C90" w:rsidP="00E65D1A">
            <w:pPr>
              <w:rPr>
                <w:sz w:val="20"/>
                <w:szCs w:val="20"/>
              </w:rPr>
            </w:pPr>
            <w:r>
              <w:rPr>
                <w:b/>
                <w:sz w:val="20"/>
                <w:szCs w:val="20"/>
              </w:rPr>
              <w:t>Hora</w:t>
            </w:r>
            <w:r w:rsidRPr="0025129B">
              <w:rPr>
                <w:b/>
                <w:sz w:val="20"/>
                <w:szCs w:val="20"/>
              </w:rPr>
              <w:t xml:space="preserve"> de finalización:</w:t>
            </w:r>
            <w:r>
              <w:rPr>
                <w:b/>
                <w:sz w:val="20"/>
                <w:szCs w:val="20"/>
              </w:rPr>
              <w:t xml:space="preserve"> </w:t>
            </w:r>
            <w:r>
              <w:rPr>
                <w:sz w:val="20"/>
                <w:szCs w:val="20"/>
              </w:rPr>
              <w:t>15:45 hrs</w:t>
            </w:r>
          </w:p>
        </w:tc>
      </w:tr>
      <w:tr w:rsidR="006A6C90" w:rsidRPr="0025129B" w14:paraId="04473E62" w14:textId="77777777" w:rsidTr="00E65D1A">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000A9F" w14:textId="77777777" w:rsidR="006A6C90" w:rsidRPr="0025129B" w:rsidRDefault="006A6C90" w:rsidP="00E65D1A">
            <w:pPr>
              <w:rPr>
                <w:sz w:val="20"/>
                <w:szCs w:val="20"/>
              </w:rPr>
            </w:pPr>
            <w:r w:rsidRPr="0025129B">
              <w:rPr>
                <w:b/>
                <w:sz w:val="20"/>
                <w:szCs w:val="20"/>
              </w:rPr>
              <w:t>Fiscalizador encargado de la actividad:</w:t>
            </w:r>
            <w:r>
              <w:rPr>
                <w:b/>
                <w:sz w:val="20"/>
                <w:szCs w:val="20"/>
              </w:rPr>
              <w:t xml:space="preserve"> </w:t>
            </w:r>
            <w:r>
              <w:rPr>
                <w:sz w:val="20"/>
                <w:szCs w:val="20"/>
              </w:rPr>
              <w:t>Danilo Gutiérrez Bornes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1A439B9" w14:textId="77777777" w:rsidR="006A6C90" w:rsidRPr="008D7DA4" w:rsidRDefault="006A6C90" w:rsidP="00E65D1A">
            <w:pPr>
              <w:rPr>
                <w:sz w:val="20"/>
                <w:szCs w:val="20"/>
              </w:rPr>
            </w:pPr>
            <w:r w:rsidRPr="0025129B">
              <w:rPr>
                <w:b/>
                <w:sz w:val="20"/>
                <w:szCs w:val="20"/>
              </w:rPr>
              <w:t>Órgano:</w:t>
            </w:r>
            <w:r>
              <w:rPr>
                <w:b/>
                <w:sz w:val="20"/>
                <w:szCs w:val="20"/>
              </w:rPr>
              <w:t xml:space="preserve"> </w:t>
            </w:r>
            <w:r>
              <w:rPr>
                <w:sz w:val="20"/>
                <w:szCs w:val="20"/>
              </w:rPr>
              <w:t>SMA</w:t>
            </w:r>
          </w:p>
        </w:tc>
      </w:tr>
      <w:tr w:rsidR="006A6C90" w:rsidRPr="00C020F4" w14:paraId="53787914" w14:textId="77777777" w:rsidTr="00E65D1A">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30F6B7" w14:textId="77777777" w:rsidR="006A6C90" w:rsidRDefault="006A6C90" w:rsidP="00E65D1A">
            <w:pPr>
              <w:rPr>
                <w:b/>
                <w:sz w:val="20"/>
                <w:szCs w:val="20"/>
              </w:rPr>
            </w:pPr>
            <w:r w:rsidRPr="0025129B">
              <w:rPr>
                <w:b/>
                <w:sz w:val="20"/>
                <w:szCs w:val="20"/>
              </w:rPr>
              <w:t>Fiscalizadores participantes:</w:t>
            </w:r>
            <w:r>
              <w:rPr>
                <w:b/>
                <w:sz w:val="20"/>
                <w:szCs w:val="20"/>
              </w:rPr>
              <w:t xml:space="preserve"> </w:t>
            </w:r>
          </w:p>
          <w:p w14:paraId="3D759E67" w14:textId="77777777" w:rsidR="006A6C90" w:rsidRDefault="006A6C90" w:rsidP="00E65D1A">
            <w:pPr>
              <w:rPr>
                <w:color w:val="000000" w:themeColor="text1"/>
                <w:sz w:val="20"/>
                <w:szCs w:val="20"/>
              </w:rPr>
            </w:pPr>
            <w:r>
              <w:rPr>
                <w:color w:val="000000" w:themeColor="text1"/>
                <w:sz w:val="20"/>
                <w:szCs w:val="20"/>
              </w:rPr>
              <w:t>Javiera de la Cerda</w:t>
            </w:r>
          </w:p>
          <w:p w14:paraId="644A99AD" w14:textId="77777777" w:rsidR="006A6C90" w:rsidRDefault="006A6C90" w:rsidP="00E65D1A">
            <w:pPr>
              <w:rPr>
                <w:color w:val="000000" w:themeColor="text1"/>
                <w:sz w:val="20"/>
                <w:szCs w:val="20"/>
              </w:rPr>
            </w:pPr>
            <w:r>
              <w:rPr>
                <w:color w:val="000000" w:themeColor="text1"/>
                <w:sz w:val="20"/>
                <w:szCs w:val="20"/>
              </w:rPr>
              <w:t>Juan Pablo Granzow</w:t>
            </w:r>
          </w:p>
          <w:p w14:paraId="1CF66DE6" w14:textId="77777777" w:rsidR="006A6C90" w:rsidRPr="0025129B" w:rsidRDefault="006A6C90" w:rsidP="00E65D1A">
            <w:pPr>
              <w:rPr>
                <w:sz w:val="20"/>
                <w:szCs w:val="20"/>
              </w:rPr>
            </w:pPr>
            <w:r>
              <w:rPr>
                <w:color w:val="000000" w:themeColor="text1"/>
                <w:sz w:val="20"/>
                <w:szCs w:val="20"/>
              </w:rPr>
              <w:t>Juan Pablo Rodríguez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4E2C12F" w14:textId="62D1E743" w:rsidR="006A6C90" w:rsidRPr="00154DB2" w:rsidRDefault="006A6C90" w:rsidP="00E65D1A">
            <w:pPr>
              <w:rPr>
                <w:b/>
                <w:sz w:val="20"/>
                <w:szCs w:val="20"/>
                <w:lang w:val="en-US"/>
              </w:rPr>
            </w:pPr>
            <w:r w:rsidRPr="00154DB2">
              <w:rPr>
                <w:b/>
                <w:sz w:val="20"/>
                <w:szCs w:val="20"/>
                <w:lang w:val="en-US"/>
              </w:rPr>
              <w:t>Órgano</w:t>
            </w:r>
            <w:r w:rsidR="00F73D2B">
              <w:rPr>
                <w:b/>
                <w:sz w:val="20"/>
                <w:szCs w:val="20"/>
                <w:lang w:val="en-US"/>
              </w:rPr>
              <w:t xml:space="preserve"> </w:t>
            </w:r>
            <w:r w:rsidRPr="00154DB2">
              <w:rPr>
                <w:b/>
                <w:sz w:val="20"/>
                <w:szCs w:val="20"/>
                <w:lang w:val="en-US"/>
              </w:rPr>
              <w:t xml:space="preserve">(s): </w:t>
            </w:r>
          </w:p>
          <w:p w14:paraId="7A19FD7D" w14:textId="77777777" w:rsidR="006A6C90" w:rsidRPr="00154DB2" w:rsidRDefault="006A6C90" w:rsidP="00E65D1A">
            <w:pPr>
              <w:rPr>
                <w:sz w:val="20"/>
                <w:szCs w:val="20"/>
                <w:lang w:val="en-US"/>
              </w:rPr>
            </w:pPr>
            <w:r w:rsidRPr="00154DB2">
              <w:rPr>
                <w:sz w:val="20"/>
                <w:szCs w:val="20"/>
                <w:lang w:val="en-US"/>
              </w:rPr>
              <w:t>SMA</w:t>
            </w:r>
          </w:p>
          <w:p w14:paraId="521EA74F" w14:textId="77777777" w:rsidR="006A6C90" w:rsidRDefault="006A6C90" w:rsidP="00E65D1A">
            <w:pPr>
              <w:rPr>
                <w:rFonts w:eastAsia="Times New Roman"/>
                <w:sz w:val="20"/>
                <w:szCs w:val="20"/>
                <w:lang w:val="en-US"/>
              </w:rPr>
            </w:pPr>
            <w:r>
              <w:rPr>
                <w:rFonts w:eastAsia="Times New Roman"/>
                <w:sz w:val="20"/>
                <w:szCs w:val="20"/>
                <w:lang w:val="en-US"/>
              </w:rPr>
              <w:t>SMA</w:t>
            </w:r>
          </w:p>
          <w:p w14:paraId="7D05681F" w14:textId="77777777" w:rsidR="006A6C90" w:rsidRPr="001B5D96" w:rsidRDefault="006A6C90" w:rsidP="00E65D1A">
            <w:pPr>
              <w:rPr>
                <w:rFonts w:eastAsia="Times New Roman"/>
                <w:sz w:val="20"/>
                <w:szCs w:val="20"/>
                <w:lang w:val="en-US"/>
              </w:rPr>
            </w:pPr>
            <w:r>
              <w:rPr>
                <w:rFonts w:eastAsia="Times New Roman"/>
                <w:sz w:val="20"/>
                <w:szCs w:val="20"/>
                <w:lang w:val="en-US"/>
              </w:rPr>
              <w:t>SMA</w:t>
            </w:r>
          </w:p>
        </w:tc>
      </w:tr>
      <w:tr w:rsidR="006A6C90" w:rsidRPr="0025129B" w14:paraId="35E2BA23" w14:textId="77777777" w:rsidTr="00E65D1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FC9CC02" w14:textId="77777777" w:rsidR="006A6C90" w:rsidRPr="0025129B" w:rsidRDefault="006A6C90" w:rsidP="00E65D1A">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BA4371B" w14:textId="77777777" w:rsidR="006A6C90" w:rsidRPr="0025129B" w:rsidRDefault="006A6C90" w:rsidP="00E65D1A">
            <w:pPr>
              <w:spacing w:line="0" w:lineRule="atLeast"/>
              <w:jc w:val="left"/>
              <w:rPr>
                <w:b/>
                <w:sz w:val="20"/>
                <w:szCs w:val="20"/>
              </w:rPr>
            </w:pPr>
            <w:r w:rsidRPr="0025129B">
              <w:rPr>
                <w:b/>
                <w:sz w:val="20"/>
                <w:szCs w:val="20"/>
              </w:rPr>
              <w:t>Existió auxilio de fuerza pública:</w:t>
            </w:r>
            <w:r>
              <w:rPr>
                <w:b/>
                <w:sz w:val="20"/>
                <w:szCs w:val="20"/>
              </w:rPr>
              <w:t xml:space="preserve"> </w:t>
            </w:r>
            <w:r w:rsidRPr="00B72251">
              <w:rPr>
                <w:sz w:val="20"/>
                <w:szCs w:val="20"/>
              </w:rPr>
              <w:t>NO</w:t>
            </w:r>
          </w:p>
        </w:tc>
      </w:tr>
      <w:tr w:rsidR="006A6C90" w:rsidRPr="0025129B" w14:paraId="74B6469E" w14:textId="77777777" w:rsidTr="00E65D1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60B9473" w14:textId="77777777" w:rsidR="006A6C90" w:rsidRPr="00B72251" w:rsidRDefault="006A6C90" w:rsidP="00E65D1A">
            <w:pPr>
              <w:spacing w:line="0" w:lineRule="atLeast"/>
              <w:jc w:val="left"/>
              <w:rPr>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B7225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54AE169" w14:textId="77777777" w:rsidR="006A6C90" w:rsidRPr="0025129B" w:rsidRDefault="006A6C90" w:rsidP="00E65D1A">
            <w:pPr>
              <w:spacing w:line="0" w:lineRule="atLeast"/>
              <w:jc w:val="left"/>
              <w:rPr>
                <w:b/>
                <w:sz w:val="20"/>
                <w:szCs w:val="20"/>
              </w:rPr>
            </w:pPr>
            <w:r w:rsidRPr="0025129B">
              <w:rPr>
                <w:b/>
                <w:sz w:val="20"/>
                <w:szCs w:val="20"/>
              </w:rPr>
              <w:t>Existió trato respetuoso y deferente:</w:t>
            </w:r>
            <w:r>
              <w:rPr>
                <w:b/>
                <w:sz w:val="20"/>
                <w:szCs w:val="20"/>
              </w:rPr>
              <w:t xml:space="preserve"> </w:t>
            </w:r>
            <w:r w:rsidRPr="00B72251">
              <w:rPr>
                <w:sz w:val="20"/>
                <w:szCs w:val="20"/>
              </w:rPr>
              <w:t>SI</w:t>
            </w:r>
          </w:p>
        </w:tc>
      </w:tr>
      <w:tr w:rsidR="006A6C90" w:rsidRPr="0025129B" w14:paraId="2418E8F0" w14:textId="77777777" w:rsidTr="00E65D1A">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FC01490" w14:textId="77777777" w:rsidR="006A6C90" w:rsidRPr="0025129B" w:rsidRDefault="006A6C90" w:rsidP="00E65D1A">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6E180D9" w14:textId="32120289" w:rsidR="006A6C90" w:rsidRPr="0025129B" w:rsidRDefault="006A6C90" w:rsidP="00E65D1A">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00936D86">
              <w:rPr>
                <w:sz w:val="20"/>
                <w:szCs w:val="20"/>
              </w:rPr>
              <w:t xml:space="preserve">Sí, se entrega </w:t>
            </w:r>
            <w:r w:rsidR="00936D86" w:rsidRPr="004F0C3A">
              <w:rPr>
                <w:sz w:val="20"/>
                <w:szCs w:val="20"/>
              </w:rPr>
              <w:t>en el A</w:t>
            </w:r>
            <w:r w:rsidRPr="004F0C3A">
              <w:rPr>
                <w:sz w:val="20"/>
                <w:szCs w:val="20"/>
              </w:rPr>
              <w:t>nexo 1</w:t>
            </w:r>
            <w:r w:rsidR="00641F37">
              <w:rPr>
                <w:sz w:val="20"/>
                <w:szCs w:val="20"/>
              </w:rPr>
              <w:t>.</w:t>
            </w:r>
          </w:p>
        </w:tc>
      </w:tr>
      <w:tr w:rsidR="006A6C90" w:rsidRPr="0025129B" w14:paraId="1306EFDB" w14:textId="77777777" w:rsidTr="00E65D1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AAD0C70" w14:textId="2815256A" w:rsidR="006A6C90" w:rsidRDefault="006A6C90" w:rsidP="00F61454">
            <w:pPr>
              <w:spacing w:line="0" w:lineRule="atLeast"/>
              <w:rPr>
                <w:sz w:val="20"/>
                <w:szCs w:val="20"/>
              </w:rPr>
            </w:pPr>
            <w:r>
              <w:rPr>
                <w:b/>
                <w:sz w:val="20"/>
                <w:szCs w:val="20"/>
              </w:rPr>
              <w:t>Observaciones:</w:t>
            </w:r>
            <w:r>
              <w:rPr>
                <w:b/>
                <w:color w:val="FF0000"/>
                <w:sz w:val="20"/>
                <w:szCs w:val="20"/>
              </w:rPr>
              <w:t xml:space="preserve"> </w:t>
            </w:r>
            <w:r w:rsidR="00F61454" w:rsidRPr="00F61454">
              <w:rPr>
                <w:sz w:val="20"/>
                <w:szCs w:val="20"/>
              </w:rPr>
              <w:t xml:space="preserve">Se modificó </w:t>
            </w:r>
            <w:r w:rsidR="00F61454">
              <w:rPr>
                <w:sz w:val="20"/>
                <w:szCs w:val="20"/>
              </w:rPr>
              <w:t xml:space="preserve">nuevamente </w:t>
            </w:r>
            <w:r w:rsidR="00F61454" w:rsidRPr="00F61454">
              <w:rPr>
                <w:sz w:val="20"/>
                <w:szCs w:val="20"/>
              </w:rPr>
              <w:t xml:space="preserve">el orden de la inspección, debido a que en la reunión de inicio se informó que la Planta se encontraba </w:t>
            </w:r>
            <w:r w:rsidR="00F61454">
              <w:rPr>
                <w:sz w:val="20"/>
                <w:szCs w:val="20"/>
              </w:rPr>
              <w:t xml:space="preserve">detenida desde el 09 de noviembre por </w:t>
            </w:r>
            <w:r w:rsidR="00F61454" w:rsidRPr="00F61454">
              <w:rPr>
                <w:sz w:val="20"/>
                <w:szCs w:val="20"/>
              </w:rPr>
              <w:t>una falla en el horno rotatorio</w:t>
            </w:r>
            <w:r w:rsidR="00F61454">
              <w:rPr>
                <w:sz w:val="20"/>
                <w:szCs w:val="20"/>
              </w:rPr>
              <w:t xml:space="preserve"> lo cual no fue comunicado a esta Superintendencia, ver programa de reparación </w:t>
            </w:r>
            <w:r w:rsidR="00F61454" w:rsidRPr="004F0C3A">
              <w:rPr>
                <w:sz w:val="20"/>
                <w:szCs w:val="20"/>
              </w:rPr>
              <w:t>en Anexo 2, por</w:t>
            </w:r>
            <w:r w:rsidR="00F61454" w:rsidRPr="00F61454">
              <w:rPr>
                <w:sz w:val="20"/>
                <w:szCs w:val="20"/>
              </w:rPr>
              <w:t xml:space="preserve"> lo cual no fue posible fiscalizar en el orden programado así como tampoco </w:t>
            </w:r>
            <w:r w:rsidR="00F173C2">
              <w:rPr>
                <w:sz w:val="20"/>
                <w:szCs w:val="20"/>
              </w:rPr>
              <w:t xml:space="preserve">nuevamente </w:t>
            </w:r>
            <w:r w:rsidR="00F61454">
              <w:rPr>
                <w:sz w:val="20"/>
                <w:szCs w:val="20"/>
              </w:rPr>
              <w:t xml:space="preserve">todos </w:t>
            </w:r>
            <w:r w:rsidR="00F61454" w:rsidRPr="00F61454">
              <w:rPr>
                <w:sz w:val="20"/>
                <w:szCs w:val="20"/>
              </w:rPr>
              <w:t>los aspectos relacionados con manejo de emisiones en fuentes puntuales</w:t>
            </w:r>
            <w:r w:rsidR="00F61454">
              <w:rPr>
                <w:sz w:val="20"/>
                <w:szCs w:val="20"/>
              </w:rPr>
              <w:t>, incluyendo las mediciones programadas con la cámara termográfica</w:t>
            </w:r>
            <w:r w:rsidR="00F61454" w:rsidRPr="00F61454">
              <w:rPr>
                <w:sz w:val="20"/>
                <w:szCs w:val="20"/>
              </w:rPr>
              <w:t>.</w:t>
            </w:r>
          </w:p>
          <w:p w14:paraId="32D43BCD" w14:textId="77777777" w:rsidR="006A6C90" w:rsidRPr="0025129B" w:rsidRDefault="006A6C90" w:rsidP="00F61454">
            <w:pPr>
              <w:rPr>
                <w:b/>
                <w:sz w:val="20"/>
                <w:szCs w:val="20"/>
              </w:rPr>
            </w:pPr>
          </w:p>
        </w:tc>
      </w:tr>
    </w:tbl>
    <w:p w14:paraId="0C2C69DF" w14:textId="77777777" w:rsidR="007B1E50" w:rsidRPr="0025129B" w:rsidRDefault="007B1E50" w:rsidP="00700E8E">
      <w:pPr>
        <w:jc w:val="left"/>
        <w:rPr>
          <w:rFonts w:cstheme="minorHAnsi"/>
          <w:b/>
          <w:color w:val="FF0000"/>
          <w:sz w:val="14"/>
          <w:szCs w:val="24"/>
        </w:rPr>
        <w:sectPr w:rsidR="007B1E50" w:rsidRPr="0025129B" w:rsidSect="00700E8E">
          <w:pgSz w:w="12240" w:h="15840"/>
          <w:pgMar w:top="1134" w:right="1134" w:bottom="1134" w:left="1134" w:header="709" w:footer="709" w:gutter="0"/>
          <w:cols w:space="708"/>
          <w:docGrid w:linePitch="360"/>
        </w:sectPr>
      </w:pPr>
    </w:p>
    <w:p w14:paraId="1EE6442A" w14:textId="77777777" w:rsidR="00700E8E" w:rsidRPr="00A263EE" w:rsidRDefault="00700E8E" w:rsidP="00700E8E">
      <w:pPr>
        <w:pStyle w:val="Ttulo3"/>
      </w:pPr>
      <w:bookmarkStart w:id="94" w:name="_Toc390184274"/>
      <w:bookmarkStart w:id="95" w:name="_Toc390360005"/>
      <w:bookmarkStart w:id="96" w:name="_Toc390777026"/>
      <w:bookmarkStart w:id="97" w:name="_Toc441477200"/>
      <w:bookmarkStart w:id="98" w:name="_Toc352840390"/>
      <w:bookmarkStart w:id="99" w:name="_Toc352841450"/>
      <w:bookmarkStart w:id="100" w:name="_Toc353998117"/>
      <w:bookmarkStart w:id="101" w:name="_Toc353998190"/>
      <w:bookmarkStart w:id="102" w:name="_Toc382383541"/>
      <w:bookmarkStart w:id="103" w:name="_Toc382472363"/>
      <w:r>
        <w:lastRenderedPageBreak/>
        <w:t>Esquema de r</w:t>
      </w:r>
      <w:r w:rsidRPr="000D607C">
        <w:t>ecorrido</w:t>
      </w:r>
      <w:bookmarkEnd w:id="94"/>
      <w:bookmarkEnd w:id="95"/>
      <w:bookmarkEnd w:id="96"/>
      <w:bookmarkEnd w:id="97"/>
    </w:p>
    <w:p w14:paraId="2B8CC22D" w14:textId="77777777" w:rsidR="00700E8E" w:rsidRDefault="00700E8E" w:rsidP="00700E8E"/>
    <w:tbl>
      <w:tblPr>
        <w:tblStyle w:val="Tablaconcuadrcula"/>
        <w:tblW w:w="13889" w:type="dxa"/>
        <w:tblLook w:val="04A0" w:firstRow="1" w:lastRow="0" w:firstColumn="1" w:lastColumn="0" w:noHBand="0" w:noVBand="1"/>
      </w:tblPr>
      <w:tblGrid>
        <w:gridCol w:w="14262"/>
      </w:tblGrid>
      <w:tr w:rsidR="007F324A" w14:paraId="089FB259" w14:textId="77777777" w:rsidTr="007F324A">
        <w:trPr>
          <w:trHeight w:val="8667"/>
        </w:trPr>
        <w:tc>
          <w:tcPr>
            <w:tcW w:w="13889" w:type="dxa"/>
          </w:tcPr>
          <w:p w14:paraId="40B5AB6E" w14:textId="6E96D052" w:rsidR="00511822" w:rsidRPr="00511822" w:rsidRDefault="00511822" w:rsidP="00511822">
            <w:pPr>
              <w:rPr>
                <w:noProof/>
                <w:lang w:val="es-CL" w:eastAsia="es-CL"/>
              </w:rPr>
            </w:pPr>
            <w:r>
              <w:rPr>
                <w:b/>
                <w:noProof/>
                <w:lang w:val="es-CL" w:eastAsia="es-CL"/>
              </w:rPr>
              <w:t>Figura 2</w:t>
            </w:r>
            <w:r w:rsidRPr="00511822">
              <w:rPr>
                <w:b/>
                <w:noProof/>
                <w:lang w:val="es-CL" w:eastAsia="es-CL"/>
              </w:rPr>
              <w:t xml:space="preserve">. </w:t>
            </w:r>
            <w:r>
              <w:rPr>
                <w:b/>
                <w:noProof/>
                <w:lang w:val="es-CL" w:eastAsia="es-CL"/>
              </w:rPr>
              <w:t>Diagrama de recorrido general, días 29 y 30 de sepiembre de 2015, y 11 de noviembre de 2015</w:t>
            </w:r>
            <w:r w:rsidRPr="00511822">
              <w:rPr>
                <w:b/>
                <w:noProof/>
                <w:lang w:val="es-CL" w:eastAsia="es-CL"/>
              </w:rPr>
              <w:t xml:space="preserve"> (Fuente: Elaboración propia a partir de </w:t>
            </w:r>
            <w:r w:rsidR="00360117">
              <w:rPr>
                <w:b/>
                <w:noProof/>
                <w:lang w:val="es-CL" w:eastAsia="es-CL"/>
              </w:rPr>
              <w:t>Google Earth, 2016</w:t>
            </w:r>
            <w:r w:rsidRPr="00511822">
              <w:rPr>
                <w:b/>
                <w:noProof/>
                <w:lang w:val="es-CL" w:eastAsia="es-CL"/>
              </w:rPr>
              <w:t>)</w:t>
            </w:r>
            <w:r w:rsidRPr="00511822">
              <w:rPr>
                <w:noProof/>
                <w:lang w:val="es-CL" w:eastAsia="es-CL"/>
              </w:rPr>
              <w:t xml:space="preserve">. </w:t>
            </w:r>
          </w:p>
          <w:p w14:paraId="67677FD3" w14:textId="249C9471" w:rsidR="007F324A" w:rsidRDefault="007F324A" w:rsidP="00F54324">
            <w:r>
              <w:rPr>
                <w:noProof/>
                <w:lang w:eastAsia="es-CL"/>
              </w:rPr>
              <w:drawing>
                <wp:inline distT="0" distB="0" distL="0" distR="0" wp14:anchorId="62ACDB24" wp14:editId="3642A6AD">
                  <wp:extent cx="8919210" cy="5368705"/>
                  <wp:effectExtent l="0" t="0" r="0" b="3810"/>
                  <wp:docPr id="430" name="Imagen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919210" cy="5368705"/>
                          </a:xfrm>
                          <a:prstGeom prst="rect">
                            <a:avLst/>
                          </a:prstGeom>
                          <a:noFill/>
                        </pic:spPr>
                      </pic:pic>
                    </a:graphicData>
                  </a:graphic>
                </wp:inline>
              </w:drawing>
            </w:r>
          </w:p>
        </w:tc>
      </w:tr>
    </w:tbl>
    <w:p w14:paraId="52020F44" w14:textId="77777777" w:rsidR="00700E8E" w:rsidRDefault="00700E8E" w:rsidP="00700E8E"/>
    <w:p w14:paraId="34107227" w14:textId="77777777" w:rsidR="00700E8E" w:rsidRDefault="00700E8E" w:rsidP="00700E8E"/>
    <w:tbl>
      <w:tblPr>
        <w:tblStyle w:val="Tablaconcuadrcula"/>
        <w:tblW w:w="13889" w:type="dxa"/>
        <w:tblLook w:val="04A0" w:firstRow="1" w:lastRow="0" w:firstColumn="1" w:lastColumn="0" w:noHBand="0" w:noVBand="1"/>
      </w:tblPr>
      <w:tblGrid>
        <w:gridCol w:w="13889"/>
      </w:tblGrid>
      <w:tr w:rsidR="007F324A" w14:paraId="176B4D27" w14:textId="77777777" w:rsidTr="00F54324">
        <w:trPr>
          <w:trHeight w:val="8667"/>
        </w:trPr>
        <w:tc>
          <w:tcPr>
            <w:tcW w:w="13889" w:type="dxa"/>
          </w:tcPr>
          <w:p w14:paraId="1C63C0D6" w14:textId="4D49C157" w:rsidR="00511822" w:rsidRPr="00511822" w:rsidRDefault="00511822" w:rsidP="00511822">
            <w:pPr>
              <w:rPr>
                <w:noProof/>
                <w:lang w:val="es-CL" w:eastAsia="es-CL"/>
              </w:rPr>
            </w:pPr>
            <w:r w:rsidRPr="00511822">
              <w:rPr>
                <w:b/>
                <w:noProof/>
                <w:lang w:val="es-CL" w:eastAsia="es-CL"/>
              </w:rPr>
              <w:t xml:space="preserve">Figura </w:t>
            </w:r>
            <w:r>
              <w:rPr>
                <w:b/>
                <w:noProof/>
                <w:lang w:val="es-CL" w:eastAsia="es-CL"/>
              </w:rPr>
              <w:t>3</w:t>
            </w:r>
            <w:r w:rsidRPr="00511822">
              <w:rPr>
                <w:b/>
                <w:noProof/>
                <w:lang w:val="es-CL" w:eastAsia="es-CL"/>
              </w:rPr>
              <w:t xml:space="preserve">. Diagrama de recorrido </w:t>
            </w:r>
            <w:r>
              <w:rPr>
                <w:b/>
                <w:noProof/>
                <w:lang w:val="es-CL" w:eastAsia="es-CL"/>
              </w:rPr>
              <w:t>Planta Pellets</w:t>
            </w:r>
            <w:r w:rsidRPr="00511822">
              <w:rPr>
                <w:b/>
                <w:noProof/>
                <w:lang w:val="es-CL" w:eastAsia="es-CL"/>
              </w:rPr>
              <w:t xml:space="preserve">, días 29 y 30 de sepiembre de 2015, y 11 de noviembre de 2015 (Fuente: Elaboración propia a partir de </w:t>
            </w:r>
            <w:r w:rsidR="00360117">
              <w:rPr>
                <w:b/>
                <w:noProof/>
                <w:lang w:val="es-CL" w:eastAsia="es-CL"/>
              </w:rPr>
              <w:t>Google Earth, 2016</w:t>
            </w:r>
            <w:r w:rsidRPr="00511822">
              <w:rPr>
                <w:b/>
                <w:noProof/>
                <w:lang w:val="es-CL" w:eastAsia="es-CL"/>
              </w:rPr>
              <w:t>)</w:t>
            </w:r>
            <w:r w:rsidRPr="00511822">
              <w:rPr>
                <w:noProof/>
                <w:lang w:val="es-CL" w:eastAsia="es-CL"/>
              </w:rPr>
              <w:t xml:space="preserve">. </w:t>
            </w:r>
          </w:p>
          <w:p w14:paraId="3D3AE4E0" w14:textId="676B4A42" w:rsidR="007F324A" w:rsidRDefault="00360117" w:rsidP="007F324A">
            <w:pPr>
              <w:jc w:val="center"/>
            </w:pPr>
            <w:r>
              <w:rPr>
                <w:noProof/>
                <w:lang w:eastAsia="es-CL"/>
              </w:rPr>
              <w:drawing>
                <wp:inline distT="0" distB="0" distL="0" distR="0" wp14:anchorId="1A0CB52C" wp14:editId="69682187">
                  <wp:extent cx="6223604" cy="5181746"/>
                  <wp:effectExtent l="0" t="0" r="6350" b="0"/>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27361" cy="5184874"/>
                          </a:xfrm>
                          <a:prstGeom prst="rect">
                            <a:avLst/>
                          </a:prstGeom>
                        </pic:spPr>
                      </pic:pic>
                    </a:graphicData>
                  </a:graphic>
                </wp:inline>
              </w:drawing>
            </w:r>
          </w:p>
        </w:tc>
      </w:tr>
    </w:tbl>
    <w:p w14:paraId="75F822D3" w14:textId="77777777" w:rsidR="00700E8E" w:rsidRDefault="00700E8E" w:rsidP="00700E8E"/>
    <w:p w14:paraId="4B5CDEA1" w14:textId="77777777" w:rsidR="00700E8E" w:rsidRDefault="00700E8E" w:rsidP="00700E8E"/>
    <w:tbl>
      <w:tblPr>
        <w:tblStyle w:val="Tablaconcuadrcula"/>
        <w:tblW w:w="13889" w:type="dxa"/>
        <w:tblLook w:val="04A0" w:firstRow="1" w:lastRow="0" w:firstColumn="1" w:lastColumn="0" w:noHBand="0" w:noVBand="1"/>
      </w:tblPr>
      <w:tblGrid>
        <w:gridCol w:w="13889"/>
      </w:tblGrid>
      <w:tr w:rsidR="007F324A" w14:paraId="067F7813" w14:textId="77777777" w:rsidTr="00F54324">
        <w:trPr>
          <w:trHeight w:val="8667"/>
        </w:trPr>
        <w:tc>
          <w:tcPr>
            <w:tcW w:w="13889" w:type="dxa"/>
          </w:tcPr>
          <w:p w14:paraId="17A0744C" w14:textId="094CC0E9" w:rsidR="00E11D14" w:rsidRPr="00E11D14" w:rsidRDefault="00E11D14" w:rsidP="00E11D14">
            <w:pPr>
              <w:rPr>
                <w:noProof/>
                <w:lang w:val="es-CL" w:eastAsia="es-CL"/>
              </w:rPr>
            </w:pPr>
            <w:r w:rsidRPr="00E11D14">
              <w:rPr>
                <w:b/>
                <w:noProof/>
                <w:lang w:val="es-CL" w:eastAsia="es-CL"/>
              </w:rPr>
              <w:t>Figura 3. Diagrama de recorrido</w:t>
            </w:r>
            <w:r>
              <w:rPr>
                <w:b/>
                <w:noProof/>
                <w:lang w:val="es-CL" w:eastAsia="es-CL"/>
              </w:rPr>
              <w:t xml:space="preserve"> Mina Los Colorados</w:t>
            </w:r>
            <w:r w:rsidRPr="00E11D14">
              <w:rPr>
                <w:b/>
                <w:noProof/>
                <w:lang w:val="es-CL" w:eastAsia="es-CL"/>
              </w:rPr>
              <w:t>, días 2</w:t>
            </w:r>
            <w:r>
              <w:rPr>
                <w:b/>
                <w:noProof/>
                <w:lang w:val="es-CL" w:eastAsia="es-CL"/>
              </w:rPr>
              <w:t xml:space="preserve">9 y 30 de sepiembre de 2015 </w:t>
            </w:r>
            <w:r w:rsidRPr="00E11D14">
              <w:rPr>
                <w:b/>
                <w:noProof/>
                <w:lang w:val="es-CL" w:eastAsia="es-CL"/>
              </w:rPr>
              <w:t xml:space="preserve">(Fuente: Elaboración propia a partir de </w:t>
            </w:r>
            <w:r w:rsidR="00360117">
              <w:rPr>
                <w:b/>
                <w:noProof/>
                <w:lang w:val="es-CL" w:eastAsia="es-CL"/>
              </w:rPr>
              <w:t>Google Earth, 2016</w:t>
            </w:r>
            <w:r w:rsidRPr="00E11D14">
              <w:rPr>
                <w:b/>
                <w:noProof/>
                <w:lang w:val="es-CL" w:eastAsia="es-CL"/>
              </w:rPr>
              <w:t>)</w:t>
            </w:r>
            <w:r w:rsidRPr="00E11D14">
              <w:rPr>
                <w:noProof/>
                <w:lang w:val="es-CL" w:eastAsia="es-CL"/>
              </w:rPr>
              <w:t xml:space="preserve">. </w:t>
            </w:r>
          </w:p>
          <w:p w14:paraId="10902F9E" w14:textId="08AD8DF5" w:rsidR="007F324A" w:rsidRDefault="007F324A" w:rsidP="00F54324">
            <w:pPr>
              <w:jc w:val="center"/>
            </w:pPr>
            <w:r>
              <w:rPr>
                <w:noProof/>
                <w:lang w:eastAsia="es-CL"/>
              </w:rPr>
              <w:drawing>
                <wp:inline distT="0" distB="0" distL="0" distR="0" wp14:anchorId="052BB744" wp14:editId="338FA5A6">
                  <wp:extent cx="6515758" cy="5187636"/>
                  <wp:effectExtent l="0" t="0" r="0" b="0"/>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517612" cy="5189112"/>
                          </a:xfrm>
                          <a:prstGeom prst="rect">
                            <a:avLst/>
                          </a:prstGeom>
                        </pic:spPr>
                      </pic:pic>
                    </a:graphicData>
                  </a:graphic>
                </wp:inline>
              </w:drawing>
            </w:r>
          </w:p>
        </w:tc>
      </w:tr>
    </w:tbl>
    <w:p w14:paraId="58CA3703" w14:textId="77777777" w:rsidR="00700E8E" w:rsidRPr="00A263EE" w:rsidRDefault="00700E8E" w:rsidP="00700E8E">
      <w:pPr>
        <w:pStyle w:val="Ttulo3"/>
        <w:rPr>
          <w:sz w:val="16"/>
          <w:szCs w:val="16"/>
        </w:rPr>
      </w:pPr>
      <w:bookmarkStart w:id="104" w:name="_Toc390184275"/>
      <w:bookmarkStart w:id="105" w:name="_Toc390360006"/>
      <w:bookmarkStart w:id="106" w:name="_Toc390777027"/>
      <w:bookmarkStart w:id="107" w:name="_Toc441477201"/>
      <w:r w:rsidRPr="0025129B">
        <w:lastRenderedPageBreak/>
        <w:t>Detalle del Recorrido de la Inspección.</w:t>
      </w:r>
      <w:bookmarkEnd w:id="98"/>
      <w:bookmarkEnd w:id="99"/>
      <w:bookmarkEnd w:id="100"/>
      <w:bookmarkEnd w:id="101"/>
      <w:bookmarkEnd w:id="102"/>
      <w:bookmarkEnd w:id="103"/>
      <w:bookmarkEnd w:id="104"/>
      <w:bookmarkEnd w:id="105"/>
      <w:bookmarkEnd w:id="106"/>
      <w:bookmarkEnd w:id="107"/>
      <w:r>
        <w:tab/>
      </w:r>
      <w:r>
        <w:tab/>
      </w:r>
      <w:r>
        <w:tab/>
      </w:r>
      <w:r>
        <w:tab/>
      </w:r>
      <w:r>
        <w:tab/>
      </w:r>
      <w:r>
        <w:tab/>
      </w:r>
      <w:r>
        <w:tab/>
      </w:r>
      <w:r>
        <w:tab/>
      </w:r>
      <w:r>
        <w:tab/>
      </w:r>
      <w:r>
        <w:tab/>
      </w:r>
      <w:r>
        <w:tab/>
      </w:r>
      <w:r>
        <w:tab/>
      </w:r>
      <w:r>
        <w:tab/>
      </w:r>
      <w:r>
        <w:tab/>
      </w:r>
      <w:r>
        <w:tab/>
      </w:r>
      <w:r>
        <w:tab/>
      </w:r>
      <w:r>
        <w:tab/>
      </w:r>
      <w:r>
        <w:tab/>
      </w:r>
      <w:r>
        <w:tab/>
      </w:r>
      <w:r>
        <w:tab/>
      </w:r>
      <w:r>
        <w:tab/>
      </w:r>
      <w:r>
        <w:tab/>
      </w:r>
    </w:p>
    <w:tbl>
      <w:tblPr>
        <w:tblW w:w="5080" w:type="pct"/>
        <w:jc w:val="center"/>
        <w:tblCellMar>
          <w:left w:w="70" w:type="dxa"/>
          <w:right w:w="70" w:type="dxa"/>
        </w:tblCellMar>
        <w:tblLook w:val="04A0" w:firstRow="1" w:lastRow="0" w:firstColumn="1" w:lastColumn="0" w:noHBand="0" w:noVBand="1"/>
      </w:tblPr>
      <w:tblGrid>
        <w:gridCol w:w="1741"/>
        <w:gridCol w:w="4673"/>
        <w:gridCol w:w="7355"/>
      </w:tblGrid>
      <w:tr w:rsidR="00700E8E" w:rsidRPr="0025129B" w14:paraId="25C31444" w14:textId="77777777" w:rsidTr="00700E8E">
        <w:trPr>
          <w:trHeight w:val="254"/>
          <w:tblHeader/>
          <w:jc w:val="center"/>
        </w:trPr>
        <w:tc>
          <w:tcPr>
            <w:tcW w:w="63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0AD59FC" w14:textId="77777777" w:rsidR="00700E8E" w:rsidRPr="0025129B" w:rsidRDefault="00700E8E" w:rsidP="00700E8E">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97" w:type="pct"/>
            <w:vMerge w:val="restart"/>
            <w:tcBorders>
              <w:top w:val="single" w:sz="8" w:space="0" w:color="auto"/>
              <w:left w:val="nil"/>
              <w:right w:val="single" w:sz="4" w:space="0" w:color="auto"/>
            </w:tcBorders>
            <w:shd w:val="clear" w:color="auto" w:fill="D9D9D9" w:themeFill="background1" w:themeFillShade="D9"/>
            <w:vAlign w:val="center"/>
          </w:tcPr>
          <w:p w14:paraId="756207F6" w14:textId="77777777" w:rsidR="00700E8E" w:rsidRPr="0025129B" w:rsidRDefault="00700E8E" w:rsidP="00700E8E">
            <w:pPr>
              <w:spacing w:before="60" w:after="60"/>
              <w:ind w:left="57" w:right="57"/>
              <w:jc w:val="center"/>
              <w:rPr>
                <w:rFonts w:cstheme="minorHAnsi"/>
                <w:b/>
                <w:sz w:val="20"/>
                <w:szCs w:val="20"/>
              </w:rPr>
            </w:pPr>
            <w:r w:rsidRPr="0025129B">
              <w:rPr>
                <w:rFonts w:cstheme="minorHAnsi"/>
                <w:b/>
                <w:sz w:val="20"/>
                <w:szCs w:val="20"/>
              </w:rPr>
              <w:t>Nombre del sector</w:t>
            </w:r>
          </w:p>
        </w:tc>
        <w:tc>
          <w:tcPr>
            <w:tcW w:w="2671" w:type="pct"/>
            <w:vMerge w:val="restart"/>
            <w:tcBorders>
              <w:top w:val="single" w:sz="8" w:space="0" w:color="auto"/>
              <w:left w:val="nil"/>
              <w:right w:val="single" w:sz="8" w:space="0" w:color="auto"/>
            </w:tcBorders>
            <w:shd w:val="clear" w:color="auto" w:fill="D9D9D9" w:themeFill="background1" w:themeFillShade="D9"/>
            <w:vAlign w:val="center"/>
          </w:tcPr>
          <w:p w14:paraId="4CD86C64" w14:textId="77777777" w:rsidR="00700E8E" w:rsidRPr="0025129B" w:rsidRDefault="00700E8E" w:rsidP="00700E8E">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700E8E" w:rsidRPr="0025129B" w14:paraId="0D5CFF23" w14:textId="77777777" w:rsidTr="00700E8E">
        <w:trPr>
          <w:trHeight w:val="273"/>
          <w:tblHeader/>
          <w:jc w:val="center"/>
        </w:trPr>
        <w:tc>
          <w:tcPr>
            <w:tcW w:w="63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7ED49AC" w14:textId="77777777" w:rsidR="00700E8E" w:rsidRPr="0025129B" w:rsidRDefault="00700E8E" w:rsidP="00700E8E">
            <w:pPr>
              <w:jc w:val="center"/>
              <w:rPr>
                <w:rFonts w:cstheme="minorHAnsi"/>
                <w:b/>
                <w:sz w:val="20"/>
                <w:szCs w:val="20"/>
                <w:lang w:val="es-ES_tradnl"/>
              </w:rPr>
            </w:pPr>
          </w:p>
        </w:tc>
        <w:tc>
          <w:tcPr>
            <w:tcW w:w="1697" w:type="pct"/>
            <w:vMerge/>
            <w:tcBorders>
              <w:left w:val="nil"/>
              <w:bottom w:val="single" w:sz="8" w:space="0" w:color="auto"/>
              <w:right w:val="single" w:sz="4" w:space="0" w:color="auto"/>
            </w:tcBorders>
            <w:shd w:val="clear" w:color="auto" w:fill="D9D9D9" w:themeFill="background1" w:themeFillShade="D9"/>
            <w:vAlign w:val="center"/>
            <w:hideMark/>
          </w:tcPr>
          <w:p w14:paraId="75302492" w14:textId="77777777" w:rsidR="00700E8E" w:rsidRPr="0025129B" w:rsidRDefault="00700E8E" w:rsidP="00700E8E">
            <w:pPr>
              <w:spacing w:before="60" w:after="60"/>
              <w:ind w:left="57" w:right="57"/>
              <w:jc w:val="center"/>
              <w:rPr>
                <w:rFonts w:cstheme="minorHAnsi"/>
                <w:b/>
                <w:sz w:val="20"/>
                <w:szCs w:val="20"/>
              </w:rPr>
            </w:pPr>
          </w:p>
        </w:tc>
        <w:tc>
          <w:tcPr>
            <w:tcW w:w="2671" w:type="pct"/>
            <w:vMerge/>
            <w:tcBorders>
              <w:left w:val="nil"/>
              <w:bottom w:val="single" w:sz="8" w:space="0" w:color="auto"/>
              <w:right w:val="single" w:sz="8" w:space="0" w:color="auto"/>
            </w:tcBorders>
            <w:shd w:val="clear" w:color="auto" w:fill="D9D9D9" w:themeFill="background1" w:themeFillShade="D9"/>
            <w:vAlign w:val="center"/>
            <w:hideMark/>
          </w:tcPr>
          <w:p w14:paraId="52F7F41E" w14:textId="77777777" w:rsidR="00700E8E" w:rsidRPr="0025129B" w:rsidRDefault="00700E8E" w:rsidP="00700E8E">
            <w:pPr>
              <w:spacing w:before="60" w:after="60"/>
              <w:ind w:left="57" w:right="57"/>
              <w:jc w:val="center"/>
              <w:rPr>
                <w:rFonts w:cstheme="minorHAnsi"/>
                <w:b/>
                <w:sz w:val="20"/>
                <w:szCs w:val="20"/>
              </w:rPr>
            </w:pPr>
          </w:p>
        </w:tc>
      </w:tr>
      <w:tr w:rsidR="00700E8E" w:rsidRPr="0025129B" w14:paraId="75299BCE"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43B4AC32" w14:textId="77777777" w:rsidR="00700E8E" w:rsidRPr="0025129B" w:rsidRDefault="00700E8E" w:rsidP="00700E8E">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97" w:type="pct"/>
            <w:tcBorders>
              <w:top w:val="single" w:sz="4" w:space="0" w:color="auto"/>
              <w:left w:val="nil"/>
              <w:bottom w:val="single" w:sz="4" w:space="0" w:color="auto"/>
              <w:right w:val="single" w:sz="4" w:space="0" w:color="auto"/>
            </w:tcBorders>
            <w:vAlign w:val="center"/>
          </w:tcPr>
          <w:p w14:paraId="053EC2C6" w14:textId="60A90C89" w:rsidR="00700E8E" w:rsidRPr="00476744" w:rsidRDefault="00FF212E" w:rsidP="00FF212E">
            <w:pPr>
              <w:rPr>
                <w:sz w:val="20"/>
                <w:szCs w:val="20"/>
              </w:rPr>
            </w:pPr>
            <w:r>
              <w:rPr>
                <w:sz w:val="20"/>
                <w:szCs w:val="20"/>
              </w:rPr>
              <w:t>Estación de d</w:t>
            </w:r>
            <w:r w:rsidR="00D77F73" w:rsidRPr="00476744">
              <w:rPr>
                <w:sz w:val="20"/>
                <w:szCs w:val="20"/>
              </w:rPr>
              <w:t xml:space="preserve">escarga </w:t>
            </w:r>
          </w:p>
        </w:tc>
        <w:tc>
          <w:tcPr>
            <w:tcW w:w="2671" w:type="pct"/>
            <w:tcBorders>
              <w:top w:val="single" w:sz="4" w:space="0" w:color="auto"/>
              <w:left w:val="nil"/>
              <w:bottom w:val="single" w:sz="4" w:space="0" w:color="auto"/>
              <w:right w:val="single" w:sz="8" w:space="0" w:color="auto"/>
            </w:tcBorders>
            <w:vAlign w:val="center"/>
          </w:tcPr>
          <w:p w14:paraId="53C2D9C7" w14:textId="0769D14C" w:rsidR="00700E8E" w:rsidRPr="00D77F73" w:rsidRDefault="00D77F73" w:rsidP="00FF212E">
            <w:pPr>
              <w:rPr>
                <w:rFonts w:ascii="Verdana" w:hAnsi="Verdana"/>
                <w:b/>
                <w:sz w:val="20"/>
                <w:szCs w:val="20"/>
              </w:rPr>
            </w:pPr>
            <w:r w:rsidRPr="00D77F73">
              <w:rPr>
                <w:rFonts w:eastAsia="Times New Roman" w:cstheme="minorHAnsi"/>
                <w:sz w:val="20"/>
                <w:szCs w:val="20"/>
                <w:lang w:val="es-ES_tradnl" w:eastAsia="es-CL"/>
              </w:rPr>
              <w:t>Estación de descarga de preconcentr</w:t>
            </w:r>
            <w:r w:rsidR="002503F9">
              <w:rPr>
                <w:rFonts w:eastAsia="Times New Roman" w:cstheme="minorHAnsi"/>
                <w:sz w:val="20"/>
                <w:szCs w:val="20"/>
                <w:lang w:val="es-ES_tradnl" w:eastAsia="es-CL"/>
              </w:rPr>
              <w:t xml:space="preserve">ado desde </w:t>
            </w:r>
            <w:r w:rsidR="00FF212E">
              <w:rPr>
                <w:rFonts w:eastAsia="Times New Roman" w:cstheme="minorHAnsi"/>
                <w:sz w:val="20"/>
                <w:szCs w:val="20"/>
                <w:lang w:val="es-ES_tradnl" w:eastAsia="es-CL"/>
              </w:rPr>
              <w:t>trenes</w:t>
            </w:r>
            <w:r w:rsidR="002503F9">
              <w:rPr>
                <w:rFonts w:eastAsia="Times New Roman" w:cstheme="minorHAnsi"/>
                <w:sz w:val="20"/>
                <w:szCs w:val="20"/>
                <w:lang w:val="es-ES_tradnl" w:eastAsia="es-CL"/>
              </w:rPr>
              <w:t xml:space="preserve"> en Planta Pellet</w:t>
            </w:r>
            <w:r w:rsidRPr="00D77F73">
              <w:rPr>
                <w:rFonts w:eastAsia="Times New Roman" w:cstheme="minorHAnsi"/>
                <w:sz w:val="20"/>
                <w:szCs w:val="20"/>
                <w:lang w:val="es-ES_tradnl" w:eastAsia="es-CL"/>
              </w:rPr>
              <w:t>s.</w:t>
            </w:r>
          </w:p>
        </w:tc>
      </w:tr>
      <w:tr w:rsidR="00700E8E" w:rsidRPr="0025129B" w14:paraId="73A3BC99"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584B18FB" w14:textId="77777777" w:rsidR="00700E8E" w:rsidRPr="0025129B" w:rsidRDefault="00700E8E" w:rsidP="00700E8E">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97" w:type="pct"/>
            <w:tcBorders>
              <w:top w:val="single" w:sz="4" w:space="0" w:color="auto"/>
              <w:left w:val="nil"/>
              <w:bottom w:val="single" w:sz="4" w:space="0" w:color="auto"/>
              <w:right w:val="single" w:sz="4" w:space="0" w:color="auto"/>
            </w:tcBorders>
            <w:vAlign w:val="center"/>
          </w:tcPr>
          <w:p w14:paraId="540A4BCB" w14:textId="56A9A903" w:rsidR="00700E8E" w:rsidRPr="00476744" w:rsidRDefault="00700E8E" w:rsidP="00D77F73">
            <w:pPr>
              <w:rPr>
                <w:sz w:val="20"/>
                <w:szCs w:val="20"/>
              </w:rPr>
            </w:pPr>
            <w:r w:rsidRPr="00476744">
              <w:rPr>
                <w:sz w:val="20"/>
                <w:szCs w:val="20"/>
              </w:rPr>
              <w:t xml:space="preserve">Sector </w:t>
            </w:r>
            <w:r w:rsidR="00D77F73" w:rsidRPr="00476744">
              <w:rPr>
                <w:sz w:val="20"/>
                <w:szCs w:val="20"/>
              </w:rPr>
              <w:t>Acopio</w:t>
            </w:r>
            <w:r w:rsidR="002503F9">
              <w:rPr>
                <w:sz w:val="20"/>
                <w:szCs w:val="20"/>
              </w:rPr>
              <w:t>s</w:t>
            </w:r>
            <w:r w:rsidR="00D77F73" w:rsidRPr="00476744">
              <w:rPr>
                <w:sz w:val="20"/>
                <w:szCs w:val="20"/>
              </w:rPr>
              <w:t xml:space="preserve"> Costero</w:t>
            </w:r>
            <w:r w:rsidR="002503F9">
              <w:rPr>
                <w:sz w:val="20"/>
                <w:szCs w:val="20"/>
              </w:rPr>
              <w:t>s</w:t>
            </w:r>
          </w:p>
        </w:tc>
        <w:tc>
          <w:tcPr>
            <w:tcW w:w="2671" w:type="pct"/>
            <w:tcBorders>
              <w:top w:val="single" w:sz="4" w:space="0" w:color="auto"/>
              <w:left w:val="nil"/>
              <w:bottom w:val="single" w:sz="4" w:space="0" w:color="auto"/>
              <w:right w:val="single" w:sz="8" w:space="0" w:color="auto"/>
            </w:tcBorders>
            <w:vAlign w:val="center"/>
          </w:tcPr>
          <w:p w14:paraId="2A0A9931" w14:textId="77777777" w:rsidR="00700E8E" w:rsidRPr="00620F4F" w:rsidRDefault="00D77F73" w:rsidP="00700E8E">
            <w:pPr>
              <w:rPr>
                <w:rFonts w:eastAsia="Times New Roman" w:cstheme="minorHAnsi"/>
                <w:sz w:val="20"/>
                <w:szCs w:val="20"/>
                <w:lang w:val="es-ES_tradnl" w:eastAsia="es-CL"/>
              </w:rPr>
            </w:pPr>
            <w:r w:rsidRPr="00D77F73">
              <w:rPr>
                <w:rFonts w:eastAsia="Times New Roman" w:cstheme="minorHAnsi"/>
                <w:sz w:val="20"/>
                <w:szCs w:val="20"/>
                <w:lang w:val="es-ES_tradnl" w:eastAsia="es-CL"/>
              </w:rPr>
              <w:t>Acopio Costeros de Productos e Insumos.</w:t>
            </w:r>
          </w:p>
        </w:tc>
      </w:tr>
      <w:tr w:rsidR="000A52E5" w:rsidRPr="0025129B" w14:paraId="2C21AF29"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6BA59D18" w14:textId="3D6720F1" w:rsidR="000A52E5" w:rsidRDefault="000A52E5" w:rsidP="00700E8E">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97" w:type="pct"/>
            <w:tcBorders>
              <w:top w:val="single" w:sz="4" w:space="0" w:color="auto"/>
              <w:left w:val="nil"/>
              <w:bottom w:val="single" w:sz="4" w:space="0" w:color="auto"/>
              <w:right w:val="single" w:sz="4" w:space="0" w:color="auto"/>
            </w:tcBorders>
            <w:vAlign w:val="center"/>
          </w:tcPr>
          <w:p w14:paraId="4B889422" w14:textId="45648C4C" w:rsidR="000A52E5" w:rsidRPr="00476744" w:rsidRDefault="000A52E5" w:rsidP="000A52E5">
            <w:pPr>
              <w:rPr>
                <w:sz w:val="20"/>
                <w:szCs w:val="20"/>
              </w:rPr>
            </w:pPr>
            <w:r w:rsidRPr="000A52E5">
              <w:rPr>
                <w:sz w:val="20"/>
                <w:szCs w:val="20"/>
                <w:lang w:val="es-ES_tradnl"/>
              </w:rPr>
              <w:t xml:space="preserve">Sala de control </w:t>
            </w:r>
            <w:r>
              <w:rPr>
                <w:sz w:val="20"/>
                <w:szCs w:val="20"/>
                <w:lang w:val="es-ES_tradnl"/>
              </w:rPr>
              <w:t>canchas</w:t>
            </w:r>
          </w:p>
        </w:tc>
        <w:tc>
          <w:tcPr>
            <w:tcW w:w="2671" w:type="pct"/>
            <w:tcBorders>
              <w:top w:val="single" w:sz="4" w:space="0" w:color="auto"/>
              <w:left w:val="nil"/>
              <w:bottom w:val="single" w:sz="4" w:space="0" w:color="auto"/>
              <w:right w:val="single" w:sz="8" w:space="0" w:color="auto"/>
            </w:tcBorders>
            <w:vAlign w:val="center"/>
          </w:tcPr>
          <w:p w14:paraId="51A7C447" w14:textId="54507DFC" w:rsidR="000A52E5" w:rsidRPr="00D77F73" w:rsidRDefault="00FE2B45" w:rsidP="00FE2B45">
            <w:pPr>
              <w:rPr>
                <w:rFonts w:eastAsia="Times New Roman" w:cstheme="minorHAnsi"/>
                <w:sz w:val="20"/>
                <w:szCs w:val="20"/>
                <w:lang w:val="es-ES_tradnl" w:eastAsia="es-CL"/>
              </w:rPr>
            </w:pPr>
            <w:r w:rsidRPr="00FE2B45">
              <w:rPr>
                <w:rFonts w:eastAsia="Times New Roman" w:cstheme="minorHAnsi"/>
                <w:sz w:val="20"/>
                <w:szCs w:val="20"/>
                <w:lang w:val="es-ES_tradnl" w:eastAsia="es-CL"/>
              </w:rPr>
              <w:t xml:space="preserve">Sala de control de </w:t>
            </w:r>
            <w:r>
              <w:rPr>
                <w:rFonts w:eastAsia="Times New Roman" w:cstheme="minorHAnsi"/>
                <w:sz w:val="20"/>
                <w:szCs w:val="20"/>
                <w:lang w:val="es-ES_tradnl" w:eastAsia="es-CL"/>
              </w:rPr>
              <w:t>condiciones meteorológicas y del sistema de humectación</w:t>
            </w:r>
          </w:p>
        </w:tc>
      </w:tr>
      <w:tr w:rsidR="00700E8E" w:rsidRPr="0025129B" w14:paraId="7C479B03"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6B872494" w14:textId="5BCFCB65" w:rsidR="00700E8E" w:rsidRPr="0025129B" w:rsidRDefault="000A52E5" w:rsidP="00700E8E">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97" w:type="pct"/>
            <w:tcBorders>
              <w:top w:val="single" w:sz="4" w:space="0" w:color="auto"/>
              <w:left w:val="nil"/>
              <w:bottom w:val="single" w:sz="4" w:space="0" w:color="auto"/>
              <w:right w:val="single" w:sz="4" w:space="0" w:color="auto"/>
            </w:tcBorders>
            <w:vAlign w:val="center"/>
          </w:tcPr>
          <w:p w14:paraId="3A932A4B" w14:textId="77777777" w:rsidR="00700E8E" w:rsidRPr="00476744" w:rsidRDefault="00D77F73" w:rsidP="00700E8E">
            <w:pPr>
              <w:rPr>
                <w:sz w:val="20"/>
                <w:szCs w:val="20"/>
              </w:rPr>
            </w:pPr>
            <w:r w:rsidRPr="00476744">
              <w:rPr>
                <w:sz w:val="20"/>
                <w:szCs w:val="20"/>
              </w:rPr>
              <w:t>Correas de Transferencia</w:t>
            </w:r>
          </w:p>
        </w:tc>
        <w:tc>
          <w:tcPr>
            <w:tcW w:w="2671" w:type="pct"/>
            <w:tcBorders>
              <w:top w:val="single" w:sz="4" w:space="0" w:color="auto"/>
              <w:left w:val="nil"/>
              <w:bottom w:val="single" w:sz="4" w:space="0" w:color="auto"/>
              <w:right w:val="single" w:sz="8" w:space="0" w:color="auto"/>
            </w:tcBorders>
            <w:vAlign w:val="center"/>
          </w:tcPr>
          <w:p w14:paraId="3ACA41B5" w14:textId="77777777" w:rsidR="00700E8E" w:rsidRPr="00620F4F" w:rsidRDefault="00D77F73" w:rsidP="00700E8E">
            <w:pPr>
              <w:rPr>
                <w:rFonts w:eastAsia="Times New Roman" w:cstheme="minorHAnsi"/>
                <w:sz w:val="20"/>
                <w:szCs w:val="20"/>
                <w:lang w:val="es-ES_tradnl" w:eastAsia="es-CL"/>
              </w:rPr>
            </w:pPr>
            <w:r w:rsidRPr="00D77F73">
              <w:rPr>
                <w:rFonts w:eastAsia="Times New Roman" w:cstheme="minorHAnsi"/>
                <w:sz w:val="20"/>
                <w:szCs w:val="20"/>
                <w:lang w:val="es-ES_tradnl" w:eastAsia="es-CL"/>
              </w:rPr>
              <w:t>Correas de Trasferencias de Acopios Costeros.</w:t>
            </w:r>
          </w:p>
        </w:tc>
      </w:tr>
      <w:tr w:rsidR="00700E8E" w:rsidRPr="00D77F73" w14:paraId="38B57575"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6212AF42" w14:textId="4DBAC053" w:rsidR="00700E8E" w:rsidRPr="0025129B" w:rsidRDefault="000A52E5" w:rsidP="00FF58CF">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97" w:type="pct"/>
            <w:tcBorders>
              <w:top w:val="single" w:sz="4" w:space="0" w:color="auto"/>
              <w:left w:val="nil"/>
              <w:bottom w:val="single" w:sz="4" w:space="0" w:color="auto"/>
              <w:right w:val="single" w:sz="4" w:space="0" w:color="auto"/>
            </w:tcBorders>
            <w:vAlign w:val="center"/>
          </w:tcPr>
          <w:p w14:paraId="01DA69D9" w14:textId="77777777" w:rsidR="00700E8E" w:rsidRPr="00476744" w:rsidRDefault="00D77F73" w:rsidP="00FF58CF">
            <w:pPr>
              <w:rPr>
                <w:sz w:val="20"/>
                <w:szCs w:val="20"/>
              </w:rPr>
            </w:pPr>
            <w:r w:rsidRPr="00476744">
              <w:rPr>
                <w:sz w:val="20"/>
                <w:szCs w:val="20"/>
              </w:rPr>
              <w:t xml:space="preserve">Acopio de </w:t>
            </w:r>
            <w:r w:rsidR="00FF58CF" w:rsidRPr="00476744">
              <w:rPr>
                <w:sz w:val="20"/>
                <w:szCs w:val="20"/>
              </w:rPr>
              <w:t>c</w:t>
            </w:r>
            <w:r w:rsidRPr="00476744">
              <w:rPr>
                <w:sz w:val="20"/>
                <w:szCs w:val="20"/>
              </w:rPr>
              <w:t>arbón</w:t>
            </w:r>
            <w:r w:rsidR="00700E8E" w:rsidRPr="00476744">
              <w:rPr>
                <w:sz w:val="20"/>
                <w:szCs w:val="20"/>
              </w:rPr>
              <w:t xml:space="preserve"> </w:t>
            </w:r>
          </w:p>
        </w:tc>
        <w:tc>
          <w:tcPr>
            <w:tcW w:w="2671" w:type="pct"/>
            <w:tcBorders>
              <w:top w:val="single" w:sz="4" w:space="0" w:color="auto"/>
              <w:left w:val="nil"/>
              <w:bottom w:val="single" w:sz="4" w:space="0" w:color="auto"/>
              <w:right w:val="single" w:sz="8" w:space="0" w:color="auto"/>
            </w:tcBorders>
            <w:vAlign w:val="center"/>
          </w:tcPr>
          <w:p w14:paraId="331B4867" w14:textId="77777777" w:rsidR="00700E8E" w:rsidRPr="00620F4F" w:rsidRDefault="00D77F73" w:rsidP="00FF58CF">
            <w:pPr>
              <w:rPr>
                <w:rFonts w:eastAsia="Times New Roman" w:cstheme="minorHAnsi"/>
                <w:sz w:val="20"/>
                <w:szCs w:val="20"/>
                <w:lang w:val="es-ES_tradnl" w:eastAsia="es-CL"/>
              </w:rPr>
            </w:pPr>
            <w:r>
              <w:rPr>
                <w:rFonts w:eastAsia="Times New Roman" w:cstheme="minorHAnsi"/>
                <w:sz w:val="20"/>
                <w:szCs w:val="20"/>
                <w:lang w:val="es-ES_tradnl" w:eastAsia="es-CL"/>
              </w:rPr>
              <w:t>Cancha de a</w:t>
            </w:r>
            <w:r w:rsidRPr="00D77F73">
              <w:rPr>
                <w:rFonts w:eastAsia="Times New Roman" w:cstheme="minorHAnsi"/>
                <w:sz w:val="20"/>
                <w:szCs w:val="20"/>
                <w:lang w:val="es-ES_tradnl" w:eastAsia="es-CL"/>
              </w:rPr>
              <w:t xml:space="preserve">copio de </w:t>
            </w:r>
            <w:r w:rsidR="00FF58CF">
              <w:rPr>
                <w:rFonts w:eastAsia="Times New Roman" w:cstheme="minorHAnsi"/>
                <w:sz w:val="20"/>
                <w:szCs w:val="20"/>
                <w:lang w:val="es-ES_tradnl" w:eastAsia="es-CL"/>
              </w:rPr>
              <w:t>c</w:t>
            </w:r>
            <w:r w:rsidRPr="00D77F73">
              <w:rPr>
                <w:rFonts w:eastAsia="Times New Roman" w:cstheme="minorHAnsi"/>
                <w:sz w:val="20"/>
                <w:szCs w:val="20"/>
                <w:lang w:val="es-ES_tradnl" w:eastAsia="es-CL"/>
              </w:rPr>
              <w:t>arbón.</w:t>
            </w:r>
          </w:p>
        </w:tc>
      </w:tr>
      <w:tr w:rsidR="00700E8E" w:rsidRPr="00D77F73" w14:paraId="4DFA9E7E"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2467D269" w14:textId="107119CE" w:rsidR="00700E8E" w:rsidRDefault="000A52E5" w:rsidP="00FF58CF">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97" w:type="pct"/>
            <w:tcBorders>
              <w:top w:val="single" w:sz="4" w:space="0" w:color="auto"/>
              <w:left w:val="nil"/>
              <w:bottom w:val="single" w:sz="4" w:space="0" w:color="auto"/>
              <w:right w:val="single" w:sz="4" w:space="0" w:color="auto"/>
            </w:tcBorders>
            <w:vAlign w:val="center"/>
          </w:tcPr>
          <w:p w14:paraId="3DFFD5DE" w14:textId="77777777" w:rsidR="00700E8E" w:rsidRPr="00476744" w:rsidRDefault="00D77F73" w:rsidP="00700E8E">
            <w:pPr>
              <w:rPr>
                <w:sz w:val="20"/>
                <w:szCs w:val="20"/>
              </w:rPr>
            </w:pPr>
            <w:r w:rsidRPr="00476744">
              <w:rPr>
                <w:sz w:val="20"/>
                <w:szCs w:val="20"/>
              </w:rPr>
              <w:t>Cancha de caliza</w:t>
            </w:r>
          </w:p>
        </w:tc>
        <w:tc>
          <w:tcPr>
            <w:tcW w:w="2671" w:type="pct"/>
            <w:tcBorders>
              <w:top w:val="single" w:sz="4" w:space="0" w:color="auto"/>
              <w:left w:val="nil"/>
              <w:bottom w:val="single" w:sz="4" w:space="0" w:color="auto"/>
              <w:right w:val="single" w:sz="8" w:space="0" w:color="auto"/>
            </w:tcBorders>
            <w:vAlign w:val="center"/>
          </w:tcPr>
          <w:p w14:paraId="1ABC89AE" w14:textId="77777777" w:rsidR="00700E8E" w:rsidRPr="00D77F73" w:rsidRDefault="00D77F73" w:rsidP="00700E8E">
            <w:pPr>
              <w:rPr>
                <w:rFonts w:eastAsia="Times New Roman" w:cstheme="minorHAnsi"/>
                <w:sz w:val="20"/>
                <w:szCs w:val="20"/>
                <w:lang w:val="es-ES_tradnl" w:eastAsia="es-CL"/>
              </w:rPr>
            </w:pPr>
            <w:r w:rsidRPr="00D77F73">
              <w:rPr>
                <w:rFonts w:eastAsia="Times New Roman" w:cstheme="minorHAnsi"/>
                <w:sz w:val="20"/>
                <w:szCs w:val="20"/>
                <w:lang w:val="es-ES_tradnl" w:eastAsia="es-CL"/>
              </w:rPr>
              <w:t xml:space="preserve">Cancha de </w:t>
            </w:r>
            <w:r>
              <w:rPr>
                <w:rFonts w:eastAsia="Times New Roman" w:cstheme="minorHAnsi"/>
                <w:sz w:val="20"/>
                <w:szCs w:val="20"/>
                <w:lang w:val="es-ES_tradnl" w:eastAsia="es-CL"/>
              </w:rPr>
              <w:t xml:space="preserve">acopio de </w:t>
            </w:r>
            <w:r w:rsidR="00FF58CF">
              <w:rPr>
                <w:rFonts w:eastAsia="Times New Roman" w:cstheme="minorHAnsi"/>
                <w:sz w:val="20"/>
                <w:szCs w:val="20"/>
                <w:lang w:val="es-ES_tradnl" w:eastAsia="es-CL"/>
              </w:rPr>
              <w:t>c</w:t>
            </w:r>
            <w:r w:rsidRPr="00D77F73">
              <w:rPr>
                <w:rFonts w:eastAsia="Times New Roman" w:cstheme="minorHAnsi"/>
                <w:sz w:val="20"/>
                <w:szCs w:val="20"/>
                <w:lang w:val="es-ES_tradnl" w:eastAsia="es-CL"/>
              </w:rPr>
              <w:t>aliza</w:t>
            </w:r>
          </w:p>
        </w:tc>
      </w:tr>
      <w:tr w:rsidR="00D77F73" w:rsidRPr="00D77F73" w14:paraId="65C75300"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229F3027" w14:textId="5DF7ABA8" w:rsidR="00D77F73" w:rsidRDefault="000A52E5" w:rsidP="00FF58CF">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97" w:type="pct"/>
            <w:tcBorders>
              <w:top w:val="single" w:sz="4" w:space="0" w:color="auto"/>
              <w:left w:val="nil"/>
              <w:bottom w:val="single" w:sz="4" w:space="0" w:color="auto"/>
              <w:right w:val="single" w:sz="4" w:space="0" w:color="auto"/>
            </w:tcBorders>
            <w:vAlign w:val="center"/>
          </w:tcPr>
          <w:p w14:paraId="5006FC9E" w14:textId="0E0A863F" w:rsidR="00D77F73" w:rsidRDefault="00FF58CF" w:rsidP="00700E8E">
            <w:pPr>
              <w:rPr>
                <w:rFonts w:eastAsia="Times New Roman" w:cstheme="minorHAnsi"/>
                <w:sz w:val="20"/>
                <w:szCs w:val="20"/>
                <w:lang w:val="es-ES_tradnl" w:eastAsia="es-CL"/>
              </w:rPr>
            </w:pPr>
            <w:r>
              <w:rPr>
                <w:rFonts w:eastAsia="Times New Roman" w:cstheme="minorHAnsi"/>
                <w:sz w:val="20"/>
                <w:szCs w:val="20"/>
                <w:lang w:val="es-ES_tradnl" w:eastAsia="es-CL"/>
              </w:rPr>
              <w:t>Acopio</w:t>
            </w:r>
            <w:r w:rsidR="004A333F">
              <w:rPr>
                <w:rFonts w:eastAsia="Times New Roman" w:cstheme="minorHAnsi"/>
                <w:sz w:val="20"/>
                <w:szCs w:val="20"/>
                <w:lang w:val="es-ES_tradnl" w:eastAsia="es-CL"/>
              </w:rPr>
              <w:t>s</w:t>
            </w:r>
            <w:r>
              <w:rPr>
                <w:rFonts w:eastAsia="Times New Roman" w:cstheme="minorHAnsi"/>
                <w:sz w:val="20"/>
                <w:szCs w:val="20"/>
                <w:lang w:val="es-ES_tradnl" w:eastAsia="es-CL"/>
              </w:rPr>
              <w:t xml:space="preserve"> mineral</w:t>
            </w:r>
            <w:r w:rsidR="00700568">
              <w:rPr>
                <w:rFonts w:eastAsia="Times New Roman" w:cstheme="minorHAnsi"/>
                <w:sz w:val="20"/>
                <w:szCs w:val="20"/>
                <w:lang w:val="es-ES_tradnl" w:eastAsia="es-CL"/>
              </w:rPr>
              <w:t>es</w:t>
            </w:r>
          </w:p>
        </w:tc>
        <w:tc>
          <w:tcPr>
            <w:tcW w:w="2671" w:type="pct"/>
            <w:tcBorders>
              <w:top w:val="single" w:sz="4" w:space="0" w:color="auto"/>
              <w:left w:val="nil"/>
              <w:bottom w:val="single" w:sz="4" w:space="0" w:color="auto"/>
              <w:right w:val="single" w:sz="8" w:space="0" w:color="auto"/>
            </w:tcBorders>
            <w:vAlign w:val="center"/>
          </w:tcPr>
          <w:p w14:paraId="371618EF" w14:textId="2E5D851C" w:rsidR="00D77F73" w:rsidRPr="00D77F73" w:rsidRDefault="00FF58CF" w:rsidP="00AD3D48">
            <w:pPr>
              <w:rPr>
                <w:rFonts w:eastAsia="Times New Roman" w:cstheme="minorHAnsi"/>
                <w:sz w:val="20"/>
                <w:szCs w:val="20"/>
                <w:lang w:val="es-ES_tradnl" w:eastAsia="es-CL"/>
              </w:rPr>
            </w:pPr>
            <w:r>
              <w:rPr>
                <w:rFonts w:eastAsia="Times New Roman" w:cstheme="minorHAnsi"/>
                <w:sz w:val="20"/>
                <w:szCs w:val="20"/>
                <w:lang w:val="es-ES_tradnl" w:eastAsia="es-CL"/>
              </w:rPr>
              <w:t>Acopio</w:t>
            </w:r>
            <w:r w:rsidR="00AD3D48">
              <w:rPr>
                <w:rFonts w:eastAsia="Times New Roman" w:cstheme="minorHAnsi"/>
                <w:sz w:val="20"/>
                <w:szCs w:val="20"/>
                <w:lang w:val="es-ES_tradnl" w:eastAsia="es-CL"/>
              </w:rPr>
              <w:t>s</w:t>
            </w:r>
            <w:r>
              <w:rPr>
                <w:rFonts w:eastAsia="Times New Roman" w:cstheme="minorHAnsi"/>
                <w:sz w:val="20"/>
                <w:szCs w:val="20"/>
                <w:lang w:val="es-ES_tradnl" w:eastAsia="es-CL"/>
              </w:rPr>
              <w:t xml:space="preserve"> </w:t>
            </w:r>
            <w:r w:rsidR="00AD3D48">
              <w:rPr>
                <w:rFonts w:eastAsia="Times New Roman" w:cstheme="minorHAnsi"/>
                <w:sz w:val="20"/>
                <w:szCs w:val="20"/>
                <w:lang w:val="es-ES_tradnl" w:eastAsia="es-CL"/>
              </w:rPr>
              <w:t>de pellets chips con una planta de chancado y clasificación (</w:t>
            </w:r>
            <w:r w:rsidR="00294657">
              <w:rPr>
                <w:rFonts w:eastAsia="Times New Roman" w:cstheme="minorHAnsi"/>
                <w:sz w:val="20"/>
                <w:szCs w:val="20"/>
                <w:lang w:val="es-ES_tradnl" w:eastAsia="es-CL"/>
              </w:rPr>
              <w:t>E</w:t>
            </w:r>
            <w:r w:rsidR="00AD3D48">
              <w:rPr>
                <w:rFonts w:eastAsia="Times New Roman" w:cstheme="minorHAnsi"/>
                <w:sz w:val="20"/>
                <w:szCs w:val="20"/>
                <w:lang w:val="es-ES_tradnl" w:eastAsia="es-CL"/>
              </w:rPr>
              <w:t>6.1); acopios de mineral intermedios (</w:t>
            </w:r>
            <w:r w:rsidR="00294657">
              <w:rPr>
                <w:rFonts w:eastAsia="Times New Roman" w:cstheme="minorHAnsi"/>
                <w:sz w:val="20"/>
                <w:szCs w:val="20"/>
                <w:lang w:val="es-ES_tradnl" w:eastAsia="es-CL"/>
              </w:rPr>
              <w:t>E</w:t>
            </w:r>
            <w:r w:rsidR="00AD3D48">
              <w:rPr>
                <w:rFonts w:eastAsia="Times New Roman" w:cstheme="minorHAnsi"/>
                <w:sz w:val="20"/>
                <w:szCs w:val="20"/>
                <w:lang w:val="es-ES_tradnl" w:eastAsia="es-CL"/>
              </w:rPr>
              <w:t xml:space="preserve">6.2 y </w:t>
            </w:r>
            <w:r w:rsidR="00294657">
              <w:rPr>
                <w:rFonts w:eastAsia="Times New Roman" w:cstheme="minorHAnsi"/>
                <w:sz w:val="20"/>
                <w:szCs w:val="20"/>
                <w:lang w:val="es-ES_tradnl" w:eastAsia="es-CL"/>
              </w:rPr>
              <w:t>E</w:t>
            </w:r>
            <w:r w:rsidR="00AD3D48">
              <w:rPr>
                <w:rFonts w:eastAsia="Times New Roman" w:cstheme="minorHAnsi"/>
                <w:sz w:val="20"/>
                <w:szCs w:val="20"/>
                <w:lang w:val="es-ES_tradnl" w:eastAsia="es-CL"/>
              </w:rPr>
              <w:t>6.3) y de emergencia (</w:t>
            </w:r>
            <w:r w:rsidR="00294657">
              <w:rPr>
                <w:rFonts w:eastAsia="Times New Roman" w:cstheme="minorHAnsi"/>
                <w:sz w:val="20"/>
                <w:szCs w:val="20"/>
                <w:lang w:val="es-ES_tradnl" w:eastAsia="es-CL"/>
              </w:rPr>
              <w:t>E</w:t>
            </w:r>
            <w:r w:rsidR="00AD3D48">
              <w:rPr>
                <w:rFonts w:eastAsia="Times New Roman" w:cstheme="minorHAnsi"/>
                <w:sz w:val="20"/>
                <w:szCs w:val="20"/>
                <w:lang w:val="es-ES_tradnl" w:eastAsia="es-CL"/>
              </w:rPr>
              <w:t>6.4).</w:t>
            </w:r>
          </w:p>
        </w:tc>
      </w:tr>
      <w:tr w:rsidR="00551204" w:rsidRPr="00D77F73" w14:paraId="361CDFB4"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3CD781F3" w14:textId="0181323D" w:rsidR="00551204" w:rsidRDefault="000A52E5" w:rsidP="00FF58CF">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97" w:type="pct"/>
            <w:tcBorders>
              <w:top w:val="single" w:sz="4" w:space="0" w:color="auto"/>
              <w:left w:val="nil"/>
              <w:bottom w:val="single" w:sz="4" w:space="0" w:color="auto"/>
              <w:right w:val="single" w:sz="4" w:space="0" w:color="auto"/>
            </w:tcBorders>
            <w:vAlign w:val="center"/>
          </w:tcPr>
          <w:p w14:paraId="32A1107C" w14:textId="234989CB" w:rsidR="00551204" w:rsidRDefault="00551204" w:rsidP="00551204">
            <w:pPr>
              <w:rPr>
                <w:rFonts w:eastAsia="Times New Roman" w:cstheme="minorHAnsi"/>
                <w:sz w:val="20"/>
                <w:szCs w:val="20"/>
                <w:lang w:val="es-ES_tradnl" w:eastAsia="es-CL"/>
              </w:rPr>
            </w:pPr>
            <w:r w:rsidRPr="00551204">
              <w:rPr>
                <w:rFonts w:eastAsia="Times New Roman" w:cstheme="minorHAnsi"/>
                <w:sz w:val="20"/>
                <w:szCs w:val="20"/>
                <w:lang w:val="es-ES_tradnl" w:eastAsia="es-CL"/>
              </w:rPr>
              <w:t>Sala de control</w:t>
            </w:r>
            <w:r w:rsidR="000A52E5">
              <w:rPr>
                <w:rFonts w:eastAsia="Times New Roman" w:cstheme="minorHAnsi"/>
                <w:sz w:val="20"/>
                <w:szCs w:val="20"/>
                <w:lang w:val="es-ES_tradnl" w:eastAsia="es-CL"/>
              </w:rPr>
              <w:t xml:space="preserve"> planta</w:t>
            </w:r>
          </w:p>
        </w:tc>
        <w:tc>
          <w:tcPr>
            <w:tcW w:w="2671" w:type="pct"/>
            <w:tcBorders>
              <w:top w:val="single" w:sz="4" w:space="0" w:color="auto"/>
              <w:left w:val="nil"/>
              <w:bottom w:val="single" w:sz="4" w:space="0" w:color="auto"/>
              <w:right w:val="single" w:sz="8" w:space="0" w:color="auto"/>
            </w:tcBorders>
            <w:vAlign w:val="center"/>
          </w:tcPr>
          <w:p w14:paraId="68022A47" w14:textId="360AB41D" w:rsidR="00551204" w:rsidRDefault="00F32818" w:rsidP="00F32818">
            <w:pPr>
              <w:rPr>
                <w:rFonts w:eastAsia="Times New Roman" w:cstheme="minorHAnsi"/>
                <w:sz w:val="20"/>
                <w:szCs w:val="20"/>
                <w:lang w:val="es-ES_tradnl" w:eastAsia="es-CL"/>
              </w:rPr>
            </w:pPr>
            <w:r>
              <w:rPr>
                <w:rFonts w:eastAsia="Times New Roman" w:cstheme="minorHAnsi"/>
                <w:sz w:val="20"/>
                <w:szCs w:val="20"/>
                <w:lang w:val="es-ES_tradnl" w:eastAsia="es-CL"/>
              </w:rPr>
              <w:t>Sala de control de m</w:t>
            </w:r>
            <w:r w:rsidR="00551204" w:rsidRPr="00551204">
              <w:rPr>
                <w:rFonts w:eastAsia="Times New Roman" w:cstheme="minorHAnsi"/>
                <w:sz w:val="20"/>
                <w:szCs w:val="20"/>
                <w:lang w:val="es-ES_tradnl" w:eastAsia="es-CL"/>
              </w:rPr>
              <w:t>onitoreo en línea emisiones y calidad aire</w:t>
            </w:r>
          </w:p>
        </w:tc>
      </w:tr>
      <w:tr w:rsidR="00551204" w:rsidRPr="00D77F73" w14:paraId="70ACEE5B"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6A15C65D" w14:textId="5470F858" w:rsidR="00551204" w:rsidRDefault="000A52E5" w:rsidP="00FF58CF">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97" w:type="pct"/>
            <w:tcBorders>
              <w:top w:val="single" w:sz="4" w:space="0" w:color="auto"/>
              <w:left w:val="nil"/>
              <w:bottom w:val="single" w:sz="4" w:space="0" w:color="auto"/>
              <w:right w:val="single" w:sz="4" w:space="0" w:color="auto"/>
            </w:tcBorders>
            <w:vAlign w:val="center"/>
          </w:tcPr>
          <w:p w14:paraId="6067D272" w14:textId="7AB0860B" w:rsidR="00551204" w:rsidRDefault="00F32818" w:rsidP="00F32818">
            <w:pPr>
              <w:rPr>
                <w:rFonts w:eastAsia="Times New Roman" w:cstheme="minorHAnsi"/>
                <w:sz w:val="20"/>
                <w:szCs w:val="20"/>
                <w:lang w:val="es-ES_tradnl" w:eastAsia="es-CL"/>
              </w:rPr>
            </w:pPr>
            <w:r>
              <w:rPr>
                <w:rFonts w:eastAsia="Times New Roman" w:cstheme="minorHAnsi"/>
                <w:sz w:val="20"/>
                <w:szCs w:val="20"/>
                <w:lang w:val="es-ES_tradnl" w:eastAsia="es-CL"/>
              </w:rPr>
              <w:t>Z</w:t>
            </w:r>
            <w:r w:rsidR="00551204" w:rsidRPr="00551204">
              <w:rPr>
                <w:rFonts w:eastAsia="Times New Roman" w:cstheme="minorHAnsi"/>
                <w:sz w:val="20"/>
                <w:szCs w:val="20"/>
                <w:lang w:val="es-ES_tradnl" w:eastAsia="es-CL"/>
              </w:rPr>
              <w:t xml:space="preserve">ona de secado ascendente (UDD) </w:t>
            </w:r>
          </w:p>
        </w:tc>
        <w:tc>
          <w:tcPr>
            <w:tcW w:w="2671" w:type="pct"/>
            <w:tcBorders>
              <w:top w:val="single" w:sz="4" w:space="0" w:color="auto"/>
              <w:left w:val="nil"/>
              <w:bottom w:val="single" w:sz="4" w:space="0" w:color="auto"/>
              <w:right w:val="single" w:sz="8" w:space="0" w:color="auto"/>
            </w:tcBorders>
            <w:vAlign w:val="center"/>
          </w:tcPr>
          <w:p w14:paraId="0A015880" w14:textId="7C24A0E3" w:rsidR="00551204" w:rsidRDefault="00F32818" w:rsidP="00700E8E">
            <w:pPr>
              <w:rPr>
                <w:rFonts w:eastAsia="Times New Roman" w:cstheme="minorHAnsi"/>
                <w:sz w:val="20"/>
                <w:szCs w:val="20"/>
                <w:lang w:val="es-ES_tradnl" w:eastAsia="es-CL"/>
              </w:rPr>
            </w:pPr>
            <w:r w:rsidRPr="00F32818">
              <w:rPr>
                <w:rFonts w:eastAsia="Times New Roman" w:cstheme="minorHAnsi"/>
                <w:sz w:val="20"/>
                <w:szCs w:val="20"/>
                <w:lang w:val="es-ES_tradnl" w:eastAsia="es-CL"/>
              </w:rPr>
              <w:t xml:space="preserve">Sistema abatimiento </w:t>
            </w:r>
            <w:r>
              <w:rPr>
                <w:rFonts w:eastAsia="Times New Roman" w:cstheme="minorHAnsi"/>
                <w:sz w:val="20"/>
                <w:szCs w:val="20"/>
                <w:lang w:val="es-ES_tradnl" w:eastAsia="es-CL"/>
              </w:rPr>
              <w:t xml:space="preserve">de la </w:t>
            </w:r>
            <w:r w:rsidRPr="00F32818">
              <w:rPr>
                <w:rFonts w:eastAsia="Times New Roman" w:cstheme="minorHAnsi"/>
                <w:sz w:val="20"/>
                <w:szCs w:val="20"/>
                <w:lang w:val="es-ES_tradnl" w:eastAsia="es-CL"/>
              </w:rPr>
              <w:t>zona de secado ascendente (UDD) y Chimenea 2A</w:t>
            </w:r>
          </w:p>
        </w:tc>
      </w:tr>
      <w:tr w:rsidR="00551204" w:rsidRPr="00D77F73" w14:paraId="6B545684"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25B20183" w14:textId="0CF42BED" w:rsidR="00551204" w:rsidRDefault="000A52E5" w:rsidP="00FF58CF">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697" w:type="pct"/>
            <w:tcBorders>
              <w:top w:val="single" w:sz="4" w:space="0" w:color="auto"/>
              <w:left w:val="nil"/>
              <w:bottom w:val="single" w:sz="4" w:space="0" w:color="auto"/>
              <w:right w:val="single" w:sz="4" w:space="0" w:color="auto"/>
            </w:tcBorders>
            <w:vAlign w:val="center"/>
          </w:tcPr>
          <w:p w14:paraId="38F0CC97" w14:textId="61140B82" w:rsidR="00551204" w:rsidRDefault="00F32818" w:rsidP="00F32818">
            <w:pPr>
              <w:rPr>
                <w:rFonts w:eastAsia="Times New Roman" w:cstheme="minorHAnsi"/>
                <w:sz w:val="20"/>
                <w:szCs w:val="20"/>
                <w:lang w:val="es-ES_tradnl" w:eastAsia="es-CL"/>
              </w:rPr>
            </w:pPr>
            <w:r>
              <w:rPr>
                <w:rFonts w:eastAsia="Times New Roman" w:cstheme="minorHAnsi"/>
                <w:sz w:val="20"/>
                <w:szCs w:val="20"/>
                <w:lang w:val="es-ES_tradnl" w:eastAsia="es-CL"/>
              </w:rPr>
              <w:t>Z</w:t>
            </w:r>
            <w:r w:rsidRPr="00F32818">
              <w:rPr>
                <w:rFonts w:eastAsia="Times New Roman" w:cstheme="minorHAnsi"/>
                <w:sz w:val="20"/>
                <w:szCs w:val="20"/>
                <w:lang w:val="es-ES_tradnl" w:eastAsia="es-CL"/>
              </w:rPr>
              <w:t xml:space="preserve">ona de secado descendente (DDD) </w:t>
            </w:r>
          </w:p>
        </w:tc>
        <w:tc>
          <w:tcPr>
            <w:tcW w:w="2671" w:type="pct"/>
            <w:tcBorders>
              <w:top w:val="single" w:sz="4" w:space="0" w:color="auto"/>
              <w:left w:val="nil"/>
              <w:bottom w:val="single" w:sz="4" w:space="0" w:color="auto"/>
              <w:right w:val="single" w:sz="8" w:space="0" w:color="auto"/>
            </w:tcBorders>
            <w:vAlign w:val="center"/>
          </w:tcPr>
          <w:p w14:paraId="08E59A12" w14:textId="35EBBA38" w:rsidR="00551204" w:rsidRDefault="00F32818" w:rsidP="00700E8E">
            <w:pPr>
              <w:rPr>
                <w:rFonts w:eastAsia="Times New Roman" w:cstheme="minorHAnsi"/>
                <w:sz w:val="20"/>
                <w:szCs w:val="20"/>
                <w:lang w:val="es-ES_tradnl" w:eastAsia="es-CL"/>
              </w:rPr>
            </w:pPr>
            <w:r w:rsidRPr="00F32818">
              <w:rPr>
                <w:rFonts w:eastAsia="Times New Roman" w:cstheme="minorHAnsi"/>
                <w:sz w:val="20"/>
                <w:szCs w:val="20"/>
                <w:lang w:val="es-ES_tradnl" w:eastAsia="es-CL"/>
              </w:rPr>
              <w:t xml:space="preserve">Sistema abatimiento de la zona de secado descendente </w:t>
            </w:r>
            <w:r w:rsidR="00074253">
              <w:rPr>
                <w:rFonts w:eastAsia="Times New Roman" w:cstheme="minorHAnsi"/>
                <w:sz w:val="20"/>
                <w:szCs w:val="20"/>
                <w:lang w:val="es-ES_tradnl" w:eastAsia="es-CL"/>
              </w:rPr>
              <w:t>(D</w:t>
            </w:r>
            <w:r>
              <w:rPr>
                <w:rFonts w:eastAsia="Times New Roman" w:cstheme="minorHAnsi"/>
                <w:sz w:val="20"/>
                <w:szCs w:val="20"/>
                <w:lang w:val="es-ES_tradnl" w:eastAsia="es-CL"/>
              </w:rPr>
              <w:t>DD) y Chimenea 2B</w:t>
            </w:r>
          </w:p>
        </w:tc>
      </w:tr>
      <w:tr w:rsidR="002503F9" w:rsidRPr="00D77F73" w14:paraId="7FB92717"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2AE38FDF" w14:textId="0E45EDE1" w:rsidR="002503F9" w:rsidRDefault="000A52E5" w:rsidP="002503F9">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697" w:type="pct"/>
            <w:tcBorders>
              <w:top w:val="single" w:sz="4" w:space="0" w:color="auto"/>
              <w:left w:val="nil"/>
              <w:bottom w:val="single" w:sz="4" w:space="0" w:color="auto"/>
              <w:right w:val="single" w:sz="4" w:space="0" w:color="auto"/>
            </w:tcBorders>
            <w:vAlign w:val="center"/>
          </w:tcPr>
          <w:p w14:paraId="77133261" w14:textId="0B359B41" w:rsidR="002503F9" w:rsidRDefault="002503F9" w:rsidP="002503F9">
            <w:pPr>
              <w:rPr>
                <w:rFonts w:eastAsia="Times New Roman" w:cstheme="minorHAnsi"/>
                <w:sz w:val="20"/>
                <w:szCs w:val="20"/>
                <w:lang w:val="es-ES_tradnl" w:eastAsia="es-CL"/>
              </w:rPr>
            </w:pPr>
            <w:r>
              <w:rPr>
                <w:rFonts w:eastAsia="Times New Roman" w:cstheme="minorHAnsi"/>
                <w:sz w:val="20"/>
                <w:szCs w:val="20"/>
                <w:lang w:val="es-ES_tradnl" w:eastAsia="es-CL"/>
              </w:rPr>
              <w:t>Sistema de Disposición de</w:t>
            </w:r>
            <w:r w:rsidRPr="00FF58CF">
              <w:rPr>
                <w:rFonts w:eastAsia="Times New Roman" w:cstheme="minorHAnsi"/>
                <w:sz w:val="20"/>
                <w:szCs w:val="20"/>
                <w:lang w:val="es-ES_tradnl" w:eastAsia="es-CL"/>
              </w:rPr>
              <w:t xml:space="preserve"> R</w:t>
            </w:r>
            <w:r>
              <w:rPr>
                <w:rFonts w:eastAsia="Times New Roman" w:cstheme="minorHAnsi"/>
                <w:sz w:val="20"/>
                <w:szCs w:val="20"/>
                <w:lang w:val="es-ES_tradnl" w:eastAsia="es-CL"/>
              </w:rPr>
              <w:t>elaves</w:t>
            </w:r>
          </w:p>
        </w:tc>
        <w:tc>
          <w:tcPr>
            <w:tcW w:w="2671" w:type="pct"/>
            <w:tcBorders>
              <w:top w:val="single" w:sz="4" w:space="0" w:color="auto"/>
              <w:left w:val="nil"/>
              <w:bottom w:val="single" w:sz="4" w:space="0" w:color="auto"/>
              <w:right w:val="single" w:sz="8" w:space="0" w:color="auto"/>
            </w:tcBorders>
            <w:vAlign w:val="center"/>
          </w:tcPr>
          <w:p w14:paraId="3680A14F" w14:textId="0F5C75C0" w:rsidR="002503F9" w:rsidRDefault="00F67626" w:rsidP="00F67626">
            <w:pPr>
              <w:rPr>
                <w:rFonts w:eastAsia="Times New Roman" w:cstheme="minorHAnsi"/>
                <w:sz w:val="20"/>
                <w:szCs w:val="20"/>
                <w:lang w:val="es-ES_tradnl" w:eastAsia="es-CL"/>
              </w:rPr>
            </w:pPr>
            <w:r>
              <w:rPr>
                <w:rFonts w:eastAsia="Times New Roman" w:cstheme="minorHAnsi"/>
                <w:sz w:val="20"/>
                <w:szCs w:val="20"/>
                <w:lang w:val="es-ES_tradnl" w:eastAsia="es-CL"/>
              </w:rPr>
              <w:t>Espesadores de cola N° 1 y N° 3; sala de control; Dropbox A (10)</w:t>
            </w:r>
            <w:r w:rsidR="00074253">
              <w:rPr>
                <w:rFonts w:eastAsia="Times New Roman" w:cstheme="minorHAnsi"/>
                <w:sz w:val="20"/>
                <w:szCs w:val="20"/>
                <w:lang w:val="es-ES_tradnl" w:eastAsia="es-CL"/>
              </w:rPr>
              <w:t xml:space="preserve"> y Dropbox B</w:t>
            </w:r>
            <w:r>
              <w:rPr>
                <w:rFonts w:eastAsia="Times New Roman" w:cstheme="minorHAnsi"/>
                <w:sz w:val="20"/>
                <w:szCs w:val="20"/>
                <w:lang w:val="es-ES_tradnl" w:eastAsia="es-CL"/>
              </w:rPr>
              <w:t>.</w:t>
            </w:r>
          </w:p>
        </w:tc>
      </w:tr>
      <w:tr w:rsidR="002503F9" w:rsidRPr="00D77F73" w14:paraId="40C71F2F"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0AD7F8D6" w14:textId="2BC38EDB" w:rsidR="002503F9" w:rsidRDefault="000A52E5" w:rsidP="002503F9">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697" w:type="pct"/>
            <w:tcBorders>
              <w:top w:val="single" w:sz="4" w:space="0" w:color="auto"/>
              <w:left w:val="nil"/>
              <w:bottom w:val="single" w:sz="4" w:space="0" w:color="auto"/>
              <w:right w:val="single" w:sz="4" w:space="0" w:color="auto"/>
            </w:tcBorders>
            <w:vAlign w:val="center"/>
          </w:tcPr>
          <w:p w14:paraId="1A71D414" w14:textId="4F434458" w:rsidR="002503F9" w:rsidRDefault="002503F9" w:rsidP="002503F9">
            <w:pPr>
              <w:rPr>
                <w:rFonts w:eastAsia="Times New Roman" w:cstheme="minorHAnsi"/>
                <w:sz w:val="20"/>
                <w:szCs w:val="20"/>
                <w:lang w:val="es-ES_tradnl" w:eastAsia="es-CL"/>
              </w:rPr>
            </w:pPr>
            <w:r>
              <w:rPr>
                <w:rFonts w:eastAsia="Times New Roman" w:cstheme="minorHAnsi"/>
                <w:sz w:val="20"/>
                <w:szCs w:val="20"/>
                <w:lang w:val="es-ES_tradnl" w:eastAsia="es-CL"/>
              </w:rPr>
              <w:t>Emisario principal en Borde Costero</w:t>
            </w:r>
          </w:p>
        </w:tc>
        <w:tc>
          <w:tcPr>
            <w:tcW w:w="2671" w:type="pct"/>
            <w:tcBorders>
              <w:top w:val="single" w:sz="4" w:space="0" w:color="auto"/>
              <w:left w:val="nil"/>
              <w:bottom w:val="single" w:sz="4" w:space="0" w:color="auto"/>
              <w:right w:val="single" w:sz="8" w:space="0" w:color="auto"/>
            </w:tcBorders>
            <w:vAlign w:val="center"/>
          </w:tcPr>
          <w:p w14:paraId="1BE1CECC" w14:textId="62A1B125" w:rsidR="002503F9" w:rsidRDefault="002503F9" w:rsidP="002503F9">
            <w:pPr>
              <w:rPr>
                <w:rFonts w:eastAsia="Times New Roman" w:cstheme="minorHAnsi"/>
                <w:sz w:val="20"/>
                <w:szCs w:val="20"/>
                <w:lang w:val="es-ES_tradnl" w:eastAsia="es-CL"/>
              </w:rPr>
            </w:pPr>
            <w:r>
              <w:rPr>
                <w:rFonts w:eastAsia="Times New Roman" w:cstheme="minorHAnsi"/>
                <w:sz w:val="20"/>
                <w:szCs w:val="20"/>
                <w:lang w:val="es-ES_tradnl" w:eastAsia="es-CL"/>
              </w:rPr>
              <w:t>Emisario principal en Borde Costero</w:t>
            </w:r>
            <w:r w:rsidRPr="00FF58CF">
              <w:rPr>
                <w:rFonts w:eastAsia="Times New Roman" w:cstheme="minorHAnsi"/>
                <w:sz w:val="20"/>
                <w:szCs w:val="20"/>
                <w:lang w:val="es-ES_tradnl" w:eastAsia="es-CL"/>
              </w:rPr>
              <w:t xml:space="preserve"> </w:t>
            </w:r>
            <w:r>
              <w:rPr>
                <w:rFonts w:eastAsia="Times New Roman" w:cstheme="minorHAnsi"/>
                <w:sz w:val="20"/>
                <w:szCs w:val="20"/>
                <w:lang w:val="es-ES_tradnl" w:eastAsia="es-CL"/>
              </w:rPr>
              <w:t>(cajón de mezcla) y de Emergencia</w:t>
            </w:r>
          </w:p>
        </w:tc>
      </w:tr>
      <w:tr w:rsidR="00325228" w:rsidRPr="00D77F73" w14:paraId="4235283F"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261CA366" w14:textId="084C314B" w:rsidR="00325228" w:rsidRDefault="000A52E5" w:rsidP="00325228">
            <w:pPr>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1697" w:type="pct"/>
            <w:tcBorders>
              <w:top w:val="single" w:sz="4" w:space="0" w:color="auto"/>
              <w:left w:val="nil"/>
              <w:bottom w:val="single" w:sz="4" w:space="0" w:color="auto"/>
              <w:right w:val="single" w:sz="4" w:space="0" w:color="auto"/>
            </w:tcBorders>
            <w:vAlign w:val="center"/>
          </w:tcPr>
          <w:p w14:paraId="33B54C7C" w14:textId="25E930AE" w:rsidR="00325228" w:rsidRDefault="00325228" w:rsidP="00B10294">
            <w:pPr>
              <w:rPr>
                <w:rFonts w:eastAsia="Times New Roman" w:cstheme="minorHAnsi"/>
                <w:sz w:val="20"/>
                <w:szCs w:val="20"/>
                <w:lang w:val="es-ES_tradnl" w:eastAsia="es-CL"/>
              </w:rPr>
            </w:pPr>
            <w:r>
              <w:rPr>
                <w:rFonts w:eastAsia="Times New Roman" w:cstheme="minorHAnsi"/>
                <w:sz w:val="20"/>
                <w:szCs w:val="20"/>
                <w:lang w:val="es-ES_tradnl" w:eastAsia="es-CL"/>
              </w:rPr>
              <w:t>Correas y</w:t>
            </w:r>
            <w:r w:rsidRPr="00FF58CF">
              <w:rPr>
                <w:rFonts w:eastAsia="Times New Roman" w:cstheme="minorHAnsi"/>
                <w:sz w:val="20"/>
                <w:szCs w:val="20"/>
                <w:lang w:val="es-ES_tradnl" w:eastAsia="es-CL"/>
              </w:rPr>
              <w:t xml:space="preserve"> </w:t>
            </w:r>
            <w:r w:rsidR="00B10294">
              <w:rPr>
                <w:rFonts w:eastAsia="Times New Roman" w:cstheme="minorHAnsi"/>
                <w:sz w:val="20"/>
                <w:szCs w:val="20"/>
                <w:lang w:val="es-ES_tradnl" w:eastAsia="es-CL"/>
              </w:rPr>
              <w:t>c</w:t>
            </w:r>
            <w:r>
              <w:rPr>
                <w:rFonts w:eastAsia="Times New Roman" w:cstheme="minorHAnsi"/>
                <w:sz w:val="20"/>
                <w:szCs w:val="20"/>
                <w:lang w:val="es-ES_tradnl" w:eastAsia="es-CL"/>
              </w:rPr>
              <w:t>hute de Embarque</w:t>
            </w:r>
          </w:p>
        </w:tc>
        <w:tc>
          <w:tcPr>
            <w:tcW w:w="2671" w:type="pct"/>
            <w:tcBorders>
              <w:top w:val="single" w:sz="4" w:space="0" w:color="auto"/>
              <w:left w:val="nil"/>
              <w:bottom w:val="single" w:sz="4" w:space="0" w:color="auto"/>
              <w:right w:val="single" w:sz="8" w:space="0" w:color="auto"/>
            </w:tcBorders>
            <w:vAlign w:val="center"/>
          </w:tcPr>
          <w:p w14:paraId="4D43EF03" w14:textId="4A0EB920" w:rsidR="00325228" w:rsidRDefault="00325228" w:rsidP="00325228">
            <w:pPr>
              <w:rPr>
                <w:rFonts w:eastAsia="Times New Roman" w:cstheme="minorHAnsi"/>
                <w:sz w:val="20"/>
                <w:szCs w:val="20"/>
                <w:lang w:val="es-ES_tradnl" w:eastAsia="es-CL"/>
              </w:rPr>
            </w:pPr>
            <w:r>
              <w:rPr>
                <w:rFonts w:eastAsia="Times New Roman" w:cstheme="minorHAnsi"/>
                <w:sz w:val="20"/>
                <w:szCs w:val="20"/>
                <w:lang w:val="es-ES_tradnl" w:eastAsia="es-CL"/>
              </w:rPr>
              <w:t>Correas y</w:t>
            </w:r>
            <w:r w:rsidRPr="00FF58CF">
              <w:rPr>
                <w:rFonts w:eastAsia="Times New Roman" w:cstheme="minorHAnsi"/>
                <w:sz w:val="20"/>
                <w:szCs w:val="20"/>
                <w:lang w:val="es-ES_tradnl" w:eastAsia="es-CL"/>
              </w:rPr>
              <w:t xml:space="preserve"> </w:t>
            </w:r>
            <w:r>
              <w:rPr>
                <w:rFonts w:eastAsia="Times New Roman" w:cstheme="minorHAnsi"/>
                <w:sz w:val="20"/>
                <w:szCs w:val="20"/>
                <w:lang w:val="es-ES_tradnl" w:eastAsia="es-CL"/>
              </w:rPr>
              <w:t>Chute de Embarque en muelle Guacolda II</w:t>
            </w:r>
          </w:p>
        </w:tc>
      </w:tr>
      <w:tr w:rsidR="00455FA5" w:rsidRPr="00D77F73" w14:paraId="1BB04BF6"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5EC9673C" w14:textId="6E0BB387" w:rsidR="00455FA5" w:rsidRDefault="000A52E5" w:rsidP="00325228">
            <w:pPr>
              <w:jc w:val="center"/>
              <w:rPr>
                <w:rFonts w:eastAsia="Times New Roman" w:cstheme="minorHAnsi"/>
                <w:sz w:val="20"/>
                <w:szCs w:val="20"/>
                <w:lang w:val="es-ES_tradnl" w:eastAsia="es-CL"/>
              </w:rPr>
            </w:pPr>
            <w:r>
              <w:rPr>
                <w:rFonts w:eastAsia="Times New Roman" w:cstheme="minorHAnsi"/>
                <w:sz w:val="20"/>
                <w:szCs w:val="20"/>
                <w:lang w:val="es-ES_tradnl" w:eastAsia="es-CL"/>
              </w:rPr>
              <w:t>14</w:t>
            </w:r>
          </w:p>
        </w:tc>
        <w:tc>
          <w:tcPr>
            <w:tcW w:w="1697" w:type="pct"/>
            <w:tcBorders>
              <w:top w:val="single" w:sz="4" w:space="0" w:color="auto"/>
              <w:left w:val="nil"/>
              <w:bottom w:val="single" w:sz="4" w:space="0" w:color="auto"/>
              <w:right w:val="single" w:sz="4" w:space="0" w:color="auto"/>
            </w:tcBorders>
            <w:vAlign w:val="center"/>
          </w:tcPr>
          <w:p w14:paraId="6F8A5B49" w14:textId="65CDA654" w:rsidR="00455FA5" w:rsidRDefault="00455FA5" w:rsidP="00325228">
            <w:pPr>
              <w:rPr>
                <w:rFonts w:eastAsia="Times New Roman" w:cstheme="minorHAnsi"/>
                <w:sz w:val="20"/>
                <w:szCs w:val="20"/>
                <w:lang w:val="es-ES_tradnl" w:eastAsia="es-CL"/>
              </w:rPr>
            </w:pPr>
            <w:r>
              <w:rPr>
                <w:rFonts w:eastAsia="Times New Roman" w:cstheme="minorHAnsi"/>
                <w:sz w:val="20"/>
                <w:szCs w:val="20"/>
                <w:lang w:val="es-ES_tradnl" w:eastAsia="es-CL"/>
              </w:rPr>
              <w:t>Relocalización</w:t>
            </w:r>
          </w:p>
        </w:tc>
        <w:tc>
          <w:tcPr>
            <w:tcW w:w="2671" w:type="pct"/>
            <w:tcBorders>
              <w:top w:val="single" w:sz="4" w:space="0" w:color="auto"/>
              <w:left w:val="nil"/>
              <w:bottom w:val="single" w:sz="4" w:space="0" w:color="auto"/>
              <w:right w:val="single" w:sz="8" w:space="0" w:color="auto"/>
            </w:tcBorders>
            <w:vAlign w:val="center"/>
          </w:tcPr>
          <w:p w14:paraId="29DCEE57" w14:textId="1BBD7155" w:rsidR="00455FA5" w:rsidRDefault="00455FA5" w:rsidP="00325228">
            <w:pPr>
              <w:rPr>
                <w:rFonts w:eastAsia="Times New Roman" w:cstheme="minorHAnsi"/>
                <w:sz w:val="20"/>
                <w:szCs w:val="20"/>
                <w:lang w:val="es-ES_tradnl" w:eastAsia="es-CL"/>
              </w:rPr>
            </w:pPr>
            <w:r>
              <w:rPr>
                <w:rFonts w:eastAsia="Times New Roman" w:cstheme="minorHAnsi"/>
                <w:sz w:val="20"/>
                <w:szCs w:val="20"/>
                <w:lang w:val="es-ES_tradnl" w:eastAsia="es-CL"/>
              </w:rPr>
              <w:t>Sector de relocalización de cactáceas dentro de Planta Pellets</w:t>
            </w:r>
          </w:p>
        </w:tc>
      </w:tr>
      <w:tr w:rsidR="00325228" w:rsidRPr="00D77F73" w14:paraId="21BE6D5E"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2AC82076" w14:textId="51F34577" w:rsidR="00325228" w:rsidRDefault="000A52E5" w:rsidP="00325228">
            <w:pPr>
              <w:jc w:val="center"/>
              <w:rPr>
                <w:rFonts w:eastAsia="Times New Roman" w:cstheme="minorHAnsi"/>
                <w:sz w:val="20"/>
                <w:szCs w:val="20"/>
                <w:lang w:val="es-ES_tradnl" w:eastAsia="es-CL"/>
              </w:rPr>
            </w:pPr>
            <w:r>
              <w:rPr>
                <w:rFonts w:eastAsia="Times New Roman" w:cstheme="minorHAnsi"/>
                <w:sz w:val="20"/>
                <w:szCs w:val="20"/>
                <w:lang w:val="es-ES_tradnl" w:eastAsia="es-CL"/>
              </w:rPr>
              <w:t>15</w:t>
            </w:r>
          </w:p>
        </w:tc>
        <w:tc>
          <w:tcPr>
            <w:tcW w:w="1697" w:type="pct"/>
            <w:tcBorders>
              <w:top w:val="single" w:sz="4" w:space="0" w:color="auto"/>
              <w:left w:val="nil"/>
              <w:bottom w:val="single" w:sz="4" w:space="0" w:color="auto"/>
              <w:right w:val="single" w:sz="4" w:space="0" w:color="auto"/>
            </w:tcBorders>
            <w:vAlign w:val="center"/>
          </w:tcPr>
          <w:p w14:paraId="5A921333" w14:textId="77777777" w:rsidR="00325228" w:rsidRPr="00FF58CF" w:rsidRDefault="00325228" w:rsidP="00325228">
            <w:pPr>
              <w:rPr>
                <w:rFonts w:eastAsia="Times New Roman" w:cstheme="minorHAnsi"/>
                <w:sz w:val="20"/>
                <w:szCs w:val="20"/>
                <w:lang w:val="es-ES_tradnl" w:eastAsia="es-CL"/>
              </w:rPr>
            </w:pPr>
            <w:r>
              <w:rPr>
                <w:rFonts w:eastAsia="Times New Roman" w:cstheme="minorHAnsi"/>
                <w:sz w:val="20"/>
                <w:szCs w:val="20"/>
                <w:lang w:val="es-ES_tradnl" w:eastAsia="es-CL"/>
              </w:rPr>
              <w:t>Calle Lautaro (ruta C-468)</w:t>
            </w:r>
          </w:p>
        </w:tc>
        <w:tc>
          <w:tcPr>
            <w:tcW w:w="2671" w:type="pct"/>
            <w:tcBorders>
              <w:top w:val="single" w:sz="4" w:space="0" w:color="auto"/>
              <w:left w:val="nil"/>
              <w:bottom w:val="single" w:sz="4" w:space="0" w:color="auto"/>
              <w:right w:val="single" w:sz="8" w:space="0" w:color="auto"/>
            </w:tcBorders>
            <w:vAlign w:val="center"/>
          </w:tcPr>
          <w:p w14:paraId="30F77E8B" w14:textId="1033C9DF" w:rsidR="00325228" w:rsidRPr="00FF58CF" w:rsidRDefault="00362898" w:rsidP="00362898">
            <w:pPr>
              <w:rPr>
                <w:rFonts w:eastAsia="Times New Roman" w:cstheme="minorHAnsi"/>
                <w:sz w:val="20"/>
                <w:szCs w:val="20"/>
                <w:lang w:val="es-ES_tradnl" w:eastAsia="es-CL"/>
              </w:rPr>
            </w:pPr>
            <w:r>
              <w:rPr>
                <w:rFonts w:eastAsia="Times New Roman" w:cstheme="minorHAnsi"/>
                <w:sz w:val="20"/>
                <w:szCs w:val="20"/>
                <w:lang w:val="es-ES_tradnl" w:eastAsia="es-CL"/>
              </w:rPr>
              <w:t>Tramo de r</w:t>
            </w:r>
            <w:r w:rsidR="00325228">
              <w:rPr>
                <w:rFonts w:eastAsia="Times New Roman" w:cstheme="minorHAnsi"/>
                <w:sz w:val="20"/>
                <w:szCs w:val="20"/>
                <w:lang w:val="es-ES_tradnl" w:eastAsia="es-CL"/>
              </w:rPr>
              <w:t>uta concesionada</w:t>
            </w:r>
            <w:r>
              <w:rPr>
                <w:rFonts w:eastAsia="Times New Roman" w:cstheme="minorHAnsi"/>
                <w:sz w:val="20"/>
                <w:szCs w:val="20"/>
                <w:lang w:val="es-ES_tradnl" w:eastAsia="es-CL"/>
              </w:rPr>
              <w:t xml:space="preserve"> denominada </w:t>
            </w:r>
            <w:r w:rsidR="00325228">
              <w:rPr>
                <w:rFonts w:eastAsia="Times New Roman" w:cstheme="minorHAnsi"/>
                <w:sz w:val="20"/>
                <w:szCs w:val="20"/>
                <w:lang w:val="es-ES_tradnl" w:eastAsia="es-CL"/>
              </w:rPr>
              <w:t xml:space="preserve"> </w:t>
            </w:r>
            <w:r>
              <w:rPr>
                <w:rFonts w:eastAsia="Times New Roman" w:cstheme="minorHAnsi"/>
                <w:sz w:val="20"/>
                <w:szCs w:val="20"/>
                <w:lang w:val="es-ES_tradnl" w:eastAsia="es-CL"/>
              </w:rPr>
              <w:t xml:space="preserve">Lautaro, </w:t>
            </w:r>
            <w:r w:rsidR="00325228">
              <w:rPr>
                <w:rFonts w:eastAsia="Times New Roman" w:cstheme="minorHAnsi"/>
                <w:sz w:val="20"/>
                <w:szCs w:val="20"/>
                <w:lang w:val="es-ES_tradnl" w:eastAsia="es-CL"/>
              </w:rPr>
              <w:t>dentro de Huasco</w:t>
            </w:r>
          </w:p>
        </w:tc>
      </w:tr>
      <w:tr w:rsidR="00325228" w:rsidRPr="00D77F73" w14:paraId="4DD5EE68"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07AEE75C" w14:textId="7CBCD725" w:rsidR="00325228" w:rsidRDefault="000A52E5" w:rsidP="00325228">
            <w:pPr>
              <w:jc w:val="center"/>
              <w:rPr>
                <w:rFonts w:eastAsia="Times New Roman" w:cstheme="minorHAnsi"/>
                <w:sz w:val="20"/>
                <w:szCs w:val="20"/>
                <w:lang w:val="es-ES_tradnl" w:eastAsia="es-CL"/>
              </w:rPr>
            </w:pPr>
            <w:r>
              <w:rPr>
                <w:rFonts w:eastAsia="Times New Roman" w:cstheme="minorHAnsi"/>
                <w:sz w:val="20"/>
                <w:szCs w:val="20"/>
                <w:lang w:val="es-ES_tradnl" w:eastAsia="es-CL"/>
              </w:rPr>
              <w:lastRenderedPageBreak/>
              <w:t>16</w:t>
            </w:r>
          </w:p>
        </w:tc>
        <w:tc>
          <w:tcPr>
            <w:tcW w:w="1697" w:type="pct"/>
            <w:tcBorders>
              <w:top w:val="single" w:sz="4" w:space="0" w:color="auto"/>
              <w:left w:val="nil"/>
              <w:bottom w:val="single" w:sz="4" w:space="0" w:color="auto"/>
              <w:right w:val="single" w:sz="4" w:space="0" w:color="auto"/>
            </w:tcBorders>
            <w:vAlign w:val="center"/>
          </w:tcPr>
          <w:p w14:paraId="5BEE7861" w14:textId="74C306A8" w:rsidR="00325228" w:rsidRDefault="00325228" w:rsidP="00325228">
            <w:pPr>
              <w:rPr>
                <w:rFonts w:eastAsia="Times New Roman" w:cstheme="minorHAnsi"/>
                <w:sz w:val="20"/>
                <w:szCs w:val="20"/>
                <w:lang w:val="es-ES_tradnl" w:eastAsia="es-CL"/>
              </w:rPr>
            </w:pPr>
            <w:r w:rsidRPr="00FF58CF">
              <w:rPr>
                <w:rFonts w:eastAsia="Times New Roman" w:cstheme="minorHAnsi"/>
                <w:sz w:val="20"/>
                <w:szCs w:val="20"/>
                <w:lang w:val="es-ES_tradnl" w:eastAsia="es-CL"/>
              </w:rPr>
              <w:t>Vía Férrea /Bellavista</w:t>
            </w:r>
          </w:p>
        </w:tc>
        <w:tc>
          <w:tcPr>
            <w:tcW w:w="2671" w:type="pct"/>
            <w:tcBorders>
              <w:top w:val="single" w:sz="4" w:space="0" w:color="auto"/>
              <w:left w:val="nil"/>
              <w:bottom w:val="single" w:sz="4" w:space="0" w:color="auto"/>
              <w:right w:val="single" w:sz="8" w:space="0" w:color="auto"/>
            </w:tcBorders>
            <w:vAlign w:val="center"/>
          </w:tcPr>
          <w:p w14:paraId="668D17C6" w14:textId="68BC1D64" w:rsidR="00325228" w:rsidRDefault="00325228" w:rsidP="00325228">
            <w:pPr>
              <w:rPr>
                <w:rFonts w:eastAsia="Times New Roman" w:cstheme="minorHAnsi"/>
                <w:sz w:val="20"/>
                <w:szCs w:val="20"/>
                <w:lang w:val="es-ES_tradnl" w:eastAsia="es-CL"/>
              </w:rPr>
            </w:pPr>
            <w:r>
              <w:rPr>
                <w:rFonts w:eastAsia="Times New Roman" w:cstheme="minorHAnsi"/>
                <w:sz w:val="20"/>
                <w:szCs w:val="20"/>
                <w:lang w:val="es-ES_tradnl" w:eastAsia="es-CL"/>
              </w:rPr>
              <w:t xml:space="preserve">Cruce de la vía férrea con la Ruta C-46, sector agrícola, </w:t>
            </w:r>
            <w:r w:rsidRPr="00862240">
              <w:rPr>
                <w:rFonts w:eastAsia="Times New Roman" w:cstheme="minorHAnsi"/>
                <w:sz w:val="20"/>
                <w:szCs w:val="20"/>
                <w:lang w:val="es-ES_tradnl" w:eastAsia="es-CL"/>
              </w:rPr>
              <w:t>punto de observación de</w:t>
            </w:r>
            <w:r>
              <w:rPr>
                <w:rFonts w:eastAsia="Times New Roman" w:cstheme="minorHAnsi"/>
                <w:sz w:val="20"/>
                <w:szCs w:val="20"/>
                <w:lang w:val="es-ES_tradnl" w:eastAsia="es-CL"/>
              </w:rPr>
              <w:t>l estado de la vía férrea, en relación a las medidas de control de emisiones asociadas al transporte de preconcentrado.</w:t>
            </w:r>
          </w:p>
        </w:tc>
      </w:tr>
      <w:tr w:rsidR="00325228" w:rsidRPr="00D77F73" w14:paraId="2AF1A598"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217684F2" w14:textId="73969C60" w:rsidR="00325228" w:rsidRDefault="000A52E5" w:rsidP="00325228">
            <w:pPr>
              <w:jc w:val="center"/>
              <w:rPr>
                <w:rFonts w:eastAsia="Times New Roman" w:cstheme="minorHAnsi"/>
                <w:sz w:val="20"/>
                <w:szCs w:val="20"/>
                <w:lang w:val="es-ES_tradnl" w:eastAsia="es-CL"/>
              </w:rPr>
            </w:pPr>
            <w:r>
              <w:rPr>
                <w:rFonts w:eastAsia="Times New Roman" w:cstheme="minorHAnsi"/>
                <w:sz w:val="20"/>
                <w:szCs w:val="20"/>
                <w:lang w:val="es-ES_tradnl" w:eastAsia="es-CL"/>
              </w:rPr>
              <w:t>17</w:t>
            </w:r>
          </w:p>
        </w:tc>
        <w:tc>
          <w:tcPr>
            <w:tcW w:w="1697" w:type="pct"/>
            <w:tcBorders>
              <w:top w:val="single" w:sz="4" w:space="0" w:color="auto"/>
              <w:left w:val="nil"/>
              <w:bottom w:val="single" w:sz="4" w:space="0" w:color="auto"/>
              <w:right w:val="single" w:sz="4" w:space="0" w:color="auto"/>
            </w:tcBorders>
            <w:vAlign w:val="center"/>
          </w:tcPr>
          <w:p w14:paraId="5AD6EA90" w14:textId="7005788B" w:rsidR="00325228" w:rsidRDefault="00325228" w:rsidP="00325228">
            <w:pPr>
              <w:rPr>
                <w:rFonts w:eastAsia="Times New Roman" w:cstheme="minorHAnsi"/>
                <w:sz w:val="20"/>
                <w:szCs w:val="20"/>
                <w:lang w:val="es-ES_tradnl" w:eastAsia="es-CL"/>
              </w:rPr>
            </w:pPr>
            <w:r>
              <w:rPr>
                <w:rFonts w:eastAsia="Times New Roman" w:cstheme="minorHAnsi"/>
                <w:sz w:val="20"/>
                <w:szCs w:val="20"/>
                <w:lang w:val="es-ES_tradnl" w:eastAsia="es-CL"/>
              </w:rPr>
              <w:t>Vía Férrea/Huasco Bajo casa aislada</w:t>
            </w:r>
          </w:p>
        </w:tc>
        <w:tc>
          <w:tcPr>
            <w:tcW w:w="2671" w:type="pct"/>
            <w:tcBorders>
              <w:top w:val="single" w:sz="4" w:space="0" w:color="auto"/>
              <w:left w:val="nil"/>
              <w:bottom w:val="single" w:sz="4" w:space="0" w:color="auto"/>
              <w:right w:val="single" w:sz="8" w:space="0" w:color="auto"/>
            </w:tcBorders>
            <w:vAlign w:val="center"/>
          </w:tcPr>
          <w:p w14:paraId="01F18E6D" w14:textId="0B7DA8D9" w:rsidR="00325228" w:rsidRDefault="00325228" w:rsidP="00325228">
            <w:pPr>
              <w:rPr>
                <w:rFonts w:eastAsia="Times New Roman" w:cstheme="minorHAnsi"/>
                <w:sz w:val="20"/>
                <w:szCs w:val="20"/>
                <w:lang w:val="es-ES_tradnl" w:eastAsia="es-CL"/>
              </w:rPr>
            </w:pPr>
            <w:r>
              <w:rPr>
                <w:rFonts w:eastAsia="Times New Roman" w:cstheme="minorHAnsi"/>
                <w:sz w:val="20"/>
                <w:szCs w:val="20"/>
                <w:lang w:val="es-ES_tradnl" w:eastAsia="es-CL"/>
              </w:rPr>
              <w:t>Tramo de la v</w:t>
            </w:r>
            <w:r w:rsidRPr="002503F9">
              <w:rPr>
                <w:rFonts w:eastAsia="Times New Roman" w:cstheme="minorHAnsi"/>
                <w:sz w:val="20"/>
                <w:szCs w:val="20"/>
                <w:lang w:val="es-ES_tradnl" w:eastAsia="es-CL"/>
              </w:rPr>
              <w:t xml:space="preserve">ía férrea </w:t>
            </w:r>
            <w:r>
              <w:rPr>
                <w:rFonts w:eastAsia="Times New Roman" w:cstheme="minorHAnsi"/>
                <w:sz w:val="20"/>
                <w:szCs w:val="20"/>
                <w:lang w:val="es-ES_tradnl" w:eastAsia="es-CL"/>
              </w:rPr>
              <w:t>en Huasco Bajo, sector poblado</w:t>
            </w:r>
            <w:r w:rsidRPr="002503F9">
              <w:rPr>
                <w:rFonts w:eastAsia="Times New Roman" w:cstheme="minorHAnsi"/>
                <w:sz w:val="20"/>
                <w:szCs w:val="20"/>
                <w:lang w:val="es-ES_tradnl" w:eastAsia="es-CL"/>
              </w:rPr>
              <w:t>,</w:t>
            </w:r>
            <w:r w:rsidRPr="00932F7F">
              <w:rPr>
                <w:rFonts w:eastAsia="Times New Roman" w:cstheme="minorHAnsi"/>
                <w:sz w:val="20"/>
                <w:szCs w:val="20"/>
                <w:lang w:val="es-ES_tradnl" w:eastAsia="es-CL"/>
              </w:rPr>
              <w:t xml:space="preserve"> punto de observación del estado de la vía férrea, en relación a las medidas de control de emisiones asociadas al transporte de preconcentrado.</w:t>
            </w:r>
          </w:p>
        </w:tc>
      </w:tr>
      <w:tr w:rsidR="00325228" w:rsidRPr="00D77F73" w14:paraId="7106241B"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4CD623EC" w14:textId="73FA0B7A" w:rsidR="00325228" w:rsidRDefault="000A52E5" w:rsidP="00325228">
            <w:pPr>
              <w:jc w:val="center"/>
              <w:rPr>
                <w:rFonts w:eastAsia="Times New Roman" w:cstheme="minorHAnsi"/>
                <w:sz w:val="20"/>
                <w:szCs w:val="20"/>
                <w:lang w:val="es-ES_tradnl" w:eastAsia="es-CL"/>
              </w:rPr>
            </w:pPr>
            <w:r>
              <w:rPr>
                <w:rFonts w:eastAsia="Times New Roman" w:cstheme="minorHAnsi"/>
                <w:sz w:val="20"/>
                <w:szCs w:val="20"/>
                <w:lang w:val="es-ES_tradnl" w:eastAsia="es-CL"/>
              </w:rPr>
              <w:t>18</w:t>
            </w:r>
          </w:p>
        </w:tc>
        <w:tc>
          <w:tcPr>
            <w:tcW w:w="1697" w:type="pct"/>
            <w:tcBorders>
              <w:top w:val="single" w:sz="4" w:space="0" w:color="auto"/>
              <w:left w:val="nil"/>
              <w:bottom w:val="single" w:sz="4" w:space="0" w:color="auto"/>
              <w:right w:val="single" w:sz="4" w:space="0" w:color="auto"/>
            </w:tcBorders>
            <w:vAlign w:val="center"/>
          </w:tcPr>
          <w:p w14:paraId="4E2CF4DE" w14:textId="19867F2A" w:rsidR="00325228" w:rsidRDefault="00325228" w:rsidP="00325228">
            <w:pPr>
              <w:rPr>
                <w:rFonts w:eastAsia="Times New Roman" w:cstheme="minorHAnsi"/>
                <w:sz w:val="20"/>
                <w:szCs w:val="20"/>
                <w:lang w:val="es-ES_tradnl" w:eastAsia="es-CL"/>
              </w:rPr>
            </w:pPr>
            <w:r>
              <w:rPr>
                <w:rFonts w:eastAsia="Times New Roman" w:cstheme="minorHAnsi"/>
                <w:sz w:val="20"/>
                <w:szCs w:val="20"/>
                <w:lang w:val="es-ES_tradnl" w:eastAsia="es-CL"/>
              </w:rPr>
              <w:t>Vía Férrea/Huasco Bajo parroquia</w:t>
            </w:r>
          </w:p>
        </w:tc>
        <w:tc>
          <w:tcPr>
            <w:tcW w:w="2671" w:type="pct"/>
            <w:tcBorders>
              <w:top w:val="single" w:sz="4" w:space="0" w:color="auto"/>
              <w:left w:val="nil"/>
              <w:bottom w:val="single" w:sz="4" w:space="0" w:color="auto"/>
              <w:right w:val="single" w:sz="8" w:space="0" w:color="auto"/>
            </w:tcBorders>
            <w:vAlign w:val="center"/>
          </w:tcPr>
          <w:p w14:paraId="2DBAC436" w14:textId="407A137E" w:rsidR="00325228" w:rsidRDefault="00325228" w:rsidP="00325228">
            <w:pPr>
              <w:rPr>
                <w:rFonts w:eastAsia="Times New Roman" w:cstheme="minorHAnsi"/>
                <w:sz w:val="20"/>
                <w:szCs w:val="20"/>
                <w:lang w:val="es-ES_tradnl" w:eastAsia="es-CL"/>
              </w:rPr>
            </w:pPr>
            <w:r>
              <w:rPr>
                <w:rFonts w:eastAsia="Times New Roman" w:cstheme="minorHAnsi"/>
                <w:sz w:val="20"/>
                <w:szCs w:val="20"/>
                <w:lang w:val="es-ES_tradnl" w:eastAsia="es-CL"/>
              </w:rPr>
              <w:t>Tramo de la v</w:t>
            </w:r>
            <w:r w:rsidRPr="002503F9">
              <w:rPr>
                <w:rFonts w:eastAsia="Times New Roman" w:cstheme="minorHAnsi"/>
                <w:sz w:val="20"/>
                <w:szCs w:val="20"/>
                <w:lang w:val="es-ES_tradnl" w:eastAsia="es-CL"/>
              </w:rPr>
              <w:t xml:space="preserve">ía férrea </w:t>
            </w:r>
            <w:r>
              <w:rPr>
                <w:rFonts w:eastAsia="Times New Roman" w:cstheme="minorHAnsi"/>
                <w:sz w:val="20"/>
                <w:szCs w:val="20"/>
                <w:lang w:val="es-ES_tradnl" w:eastAsia="es-CL"/>
              </w:rPr>
              <w:t>en Huasco Bajo, sector poblado</w:t>
            </w:r>
            <w:r w:rsidRPr="002503F9">
              <w:rPr>
                <w:rFonts w:eastAsia="Times New Roman" w:cstheme="minorHAnsi"/>
                <w:sz w:val="20"/>
                <w:szCs w:val="20"/>
                <w:lang w:val="es-ES_tradnl" w:eastAsia="es-CL"/>
              </w:rPr>
              <w:t xml:space="preserve">, </w:t>
            </w:r>
            <w:r w:rsidRPr="00862240">
              <w:rPr>
                <w:rFonts w:eastAsia="Times New Roman" w:cstheme="minorHAnsi"/>
                <w:sz w:val="20"/>
                <w:szCs w:val="20"/>
                <w:lang w:val="es-ES_tradnl" w:eastAsia="es-CL"/>
              </w:rPr>
              <w:t xml:space="preserve">punto de observación del paso del tren y </w:t>
            </w:r>
            <w:r w:rsidRPr="00932F7F">
              <w:rPr>
                <w:rFonts w:eastAsia="Times New Roman" w:cstheme="minorHAnsi"/>
                <w:sz w:val="20"/>
                <w:szCs w:val="20"/>
                <w:lang w:val="es-ES_tradnl" w:eastAsia="es-CL"/>
              </w:rPr>
              <w:t>del estado de la vía férrea, en relación a las medidas de control de emisiones asociadas al transporte de preconcentrado.</w:t>
            </w:r>
          </w:p>
        </w:tc>
      </w:tr>
      <w:tr w:rsidR="00325228" w:rsidRPr="00D77F73" w14:paraId="67A14854"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5CA6E578" w14:textId="5A974A38" w:rsidR="00325228" w:rsidRDefault="000A52E5" w:rsidP="00325228">
            <w:pPr>
              <w:jc w:val="center"/>
              <w:rPr>
                <w:rFonts w:eastAsia="Times New Roman" w:cstheme="minorHAnsi"/>
                <w:sz w:val="20"/>
                <w:szCs w:val="20"/>
                <w:lang w:val="es-ES_tradnl" w:eastAsia="es-CL"/>
              </w:rPr>
            </w:pPr>
            <w:r>
              <w:rPr>
                <w:rFonts w:eastAsia="Times New Roman" w:cstheme="minorHAnsi"/>
                <w:sz w:val="20"/>
                <w:szCs w:val="20"/>
                <w:lang w:val="es-ES_tradnl" w:eastAsia="es-CL"/>
              </w:rPr>
              <w:t>19</w:t>
            </w:r>
          </w:p>
        </w:tc>
        <w:tc>
          <w:tcPr>
            <w:tcW w:w="1697" w:type="pct"/>
            <w:tcBorders>
              <w:top w:val="single" w:sz="4" w:space="0" w:color="auto"/>
              <w:left w:val="nil"/>
              <w:bottom w:val="single" w:sz="4" w:space="0" w:color="auto"/>
              <w:right w:val="single" w:sz="4" w:space="0" w:color="auto"/>
            </w:tcBorders>
            <w:vAlign w:val="center"/>
          </w:tcPr>
          <w:p w14:paraId="09BE1340" w14:textId="4C61E3F8" w:rsidR="00325228" w:rsidRDefault="00325228" w:rsidP="00325228">
            <w:pPr>
              <w:rPr>
                <w:rFonts w:eastAsia="Times New Roman" w:cstheme="minorHAnsi"/>
                <w:sz w:val="20"/>
                <w:szCs w:val="20"/>
                <w:lang w:val="es-ES_tradnl" w:eastAsia="es-CL"/>
              </w:rPr>
            </w:pPr>
            <w:r w:rsidRPr="00932F7F">
              <w:rPr>
                <w:rFonts w:eastAsia="Times New Roman" w:cstheme="minorHAnsi"/>
                <w:sz w:val="20"/>
                <w:szCs w:val="20"/>
                <w:lang w:val="es-ES_tradnl" w:eastAsia="es-CL"/>
              </w:rPr>
              <w:t>Vía Férrea/</w:t>
            </w:r>
            <w:r>
              <w:rPr>
                <w:rFonts w:eastAsia="Times New Roman" w:cstheme="minorHAnsi"/>
                <w:sz w:val="20"/>
                <w:szCs w:val="20"/>
                <w:lang w:val="es-ES_tradnl" w:eastAsia="es-CL"/>
              </w:rPr>
              <w:t>El Pino</w:t>
            </w:r>
          </w:p>
        </w:tc>
        <w:tc>
          <w:tcPr>
            <w:tcW w:w="2671" w:type="pct"/>
            <w:tcBorders>
              <w:top w:val="single" w:sz="4" w:space="0" w:color="auto"/>
              <w:left w:val="nil"/>
              <w:bottom w:val="single" w:sz="4" w:space="0" w:color="auto"/>
              <w:right w:val="single" w:sz="8" w:space="0" w:color="auto"/>
            </w:tcBorders>
            <w:vAlign w:val="center"/>
          </w:tcPr>
          <w:p w14:paraId="5BF52BE1" w14:textId="003FE140" w:rsidR="00325228" w:rsidRDefault="00325228" w:rsidP="00325228">
            <w:pPr>
              <w:rPr>
                <w:rFonts w:eastAsia="Times New Roman" w:cstheme="minorHAnsi"/>
                <w:sz w:val="20"/>
                <w:szCs w:val="20"/>
                <w:lang w:val="es-ES_tradnl" w:eastAsia="es-CL"/>
              </w:rPr>
            </w:pPr>
            <w:r w:rsidRPr="00932F7F">
              <w:rPr>
                <w:rFonts w:eastAsia="Times New Roman" w:cstheme="minorHAnsi"/>
                <w:sz w:val="20"/>
                <w:szCs w:val="20"/>
                <w:lang w:val="es-ES_tradnl" w:eastAsia="es-CL"/>
              </w:rPr>
              <w:t>Tramo de la vía férrea en Huasco Bajo, sector poblado, punto d</w:t>
            </w:r>
            <w:r>
              <w:rPr>
                <w:rFonts w:eastAsia="Times New Roman" w:cstheme="minorHAnsi"/>
                <w:sz w:val="20"/>
                <w:szCs w:val="20"/>
                <w:lang w:val="es-ES_tradnl" w:eastAsia="es-CL"/>
              </w:rPr>
              <w:t>e observación del paso del tren.</w:t>
            </w:r>
          </w:p>
        </w:tc>
      </w:tr>
      <w:tr w:rsidR="00746885" w:rsidRPr="00D77F73" w14:paraId="76B79917"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71F90041" w14:textId="7C790A7A" w:rsidR="00746885" w:rsidRDefault="00746885" w:rsidP="00325228">
            <w:pPr>
              <w:jc w:val="center"/>
              <w:rPr>
                <w:rFonts w:eastAsia="Times New Roman" w:cstheme="minorHAnsi"/>
                <w:sz w:val="20"/>
                <w:szCs w:val="20"/>
                <w:lang w:val="es-ES_tradnl" w:eastAsia="es-CL"/>
              </w:rPr>
            </w:pPr>
            <w:r>
              <w:rPr>
                <w:rFonts w:eastAsia="Times New Roman" w:cstheme="minorHAnsi"/>
                <w:sz w:val="20"/>
                <w:szCs w:val="20"/>
                <w:lang w:val="es-ES_tradnl" w:eastAsia="es-CL"/>
              </w:rPr>
              <w:t>20</w:t>
            </w:r>
          </w:p>
        </w:tc>
        <w:tc>
          <w:tcPr>
            <w:tcW w:w="1697" w:type="pct"/>
            <w:tcBorders>
              <w:top w:val="single" w:sz="4" w:space="0" w:color="auto"/>
              <w:left w:val="nil"/>
              <w:bottom w:val="single" w:sz="4" w:space="0" w:color="auto"/>
              <w:right w:val="single" w:sz="4" w:space="0" w:color="auto"/>
            </w:tcBorders>
            <w:vAlign w:val="center"/>
          </w:tcPr>
          <w:p w14:paraId="788BA922" w14:textId="45A6085A" w:rsidR="00746885" w:rsidRPr="00932F7F" w:rsidRDefault="00746885" w:rsidP="00746885">
            <w:pPr>
              <w:rPr>
                <w:rFonts w:eastAsia="Times New Roman" w:cstheme="minorHAnsi"/>
                <w:sz w:val="20"/>
                <w:szCs w:val="20"/>
                <w:lang w:val="es-ES_tradnl" w:eastAsia="es-CL"/>
              </w:rPr>
            </w:pPr>
            <w:r w:rsidRPr="00746885">
              <w:rPr>
                <w:rFonts w:eastAsia="Times New Roman" w:cstheme="minorHAnsi"/>
                <w:sz w:val="20"/>
                <w:szCs w:val="20"/>
                <w:lang w:val="es-ES_tradnl" w:eastAsia="es-CL"/>
              </w:rPr>
              <w:t xml:space="preserve">Vía Férrea/Estación </w:t>
            </w:r>
            <w:r>
              <w:rPr>
                <w:rFonts w:eastAsia="Times New Roman" w:cstheme="minorHAnsi"/>
                <w:sz w:val="20"/>
                <w:szCs w:val="20"/>
                <w:lang w:val="es-ES_tradnl" w:eastAsia="es-CL"/>
              </w:rPr>
              <w:t>Freirina</w:t>
            </w:r>
          </w:p>
        </w:tc>
        <w:tc>
          <w:tcPr>
            <w:tcW w:w="2671" w:type="pct"/>
            <w:tcBorders>
              <w:top w:val="single" w:sz="4" w:space="0" w:color="auto"/>
              <w:left w:val="nil"/>
              <w:bottom w:val="single" w:sz="4" w:space="0" w:color="auto"/>
              <w:right w:val="single" w:sz="8" w:space="0" w:color="auto"/>
            </w:tcBorders>
            <w:vAlign w:val="center"/>
          </w:tcPr>
          <w:p w14:paraId="20E4705E" w14:textId="5B432F7A" w:rsidR="00746885" w:rsidRPr="00932F7F" w:rsidRDefault="00746885" w:rsidP="00325228">
            <w:pPr>
              <w:rPr>
                <w:rFonts w:eastAsia="Times New Roman" w:cstheme="minorHAnsi"/>
                <w:sz w:val="20"/>
                <w:szCs w:val="20"/>
                <w:lang w:val="es-ES_tradnl" w:eastAsia="es-CL"/>
              </w:rPr>
            </w:pPr>
            <w:r w:rsidRPr="00746885">
              <w:rPr>
                <w:rFonts w:eastAsia="Times New Roman" w:cstheme="minorHAnsi"/>
                <w:sz w:val="20"/>
                <w:szCs w:val="20"/>
                <w:lang w:val="es-ES_tradnl" w:eastAsia="es-CL"/>
              </w:rPr>
              <w:t>Tramo de la vía férrea en Huasco Bajo, sector poblado, punto de observación del estado de la vía férrea, en relación a las medidas de control de emisiones asociadas al transporte de preconcentrado.</w:t>
            </w:r>
          </w:p>
        </w:tc>
      </w:tr>
      <w:tr w:rsidR="00325228" w:rsidRPr="00D77F73" w14:paraId="2A9C47CC"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30E32CED" w14:textId="36CD1926" w:rsidR="00325228" w:rsidRDefault="00746885" w:rsidP="00325228">
            <w:pPr>
              <w:jc w:val="center"/>
              <w:rPr>
                <w:rFonts w:eastAsia="Times New Roman" w:cstheme="minorHAnsi"/>
                <w:sz w:val="20"/>
                <w:szCs w:val="20"/>
                <w:lang w:val="es-ES_tradnl" w:eastAsia="es-CL"/>
              </w:rPr>
            </w:pPr>
            <w:r>
              <w:rPr>
                <w:rFonts w:eastAsia="Times New Roman" w:cstheme="minorHAnsi"/>
                <w:sz w:val="20"/>
                <w:szCs w:val="20"/>
                <w:lang w:val="es-ES_tradnl" w:eastAsia="es-CL"/>
              </w:rPr>
              <w:t>21</w:t>
            </w:r>
          </w:p>
        </w:tc>
        <w:tc>
          <w:tcPr>
            <w:tcW w:w="1697" w:type="pct"/>
            <w:tcBorders>
              <w:top w:val="single" w:sz="4" w:space="0" w:color="auto"/>
              <w:left w:val="nil"/>
              <w:bottom w:val="single" w:sz="4" w:space="0" w:color="auto"/>
              <w:right w:val="single" w:sz="4" w:space="0" w:color="auto"/>
            </w:tcBorders>
            <w:vAlign w:val="center"/>
          </w:tcPr>
          <w:p w14:paraId="163F3AC5" w14:textId="4D664A86" w:rsidR="00325228" w:rsidRPr="00932F7F" w:rsidRDefault="00325228" w:rsidP="00325228">
            <w:pPr>
              <w:rPr>
                <w:rFonts w:eastAsia="Times New Roman" w:cstheme="minorHAnsi"/>
                <w:sz w:val="20"/>
                <w:szCs w:val="20"/>
                <w:lang w:val="es-ES_tradnl" w:eastAsia="es-CL"/>
              </w:rPr>
            </w:pPr>
            <w:r>
              <w:rPr>
                <w:rFonts w:eastAsia="Times New Roman" w:cstheme="minorHAnsi"/>
                <w:sz w:val="20"/>
                <w:szCs w:val="20"/>
                <w:lang w:val="es-ES_tradnl" w:eastAsia="es-CL"/>
              </w:rPr>
              <w:t xml:space="preserve">Vía Férrea/Estación Nicolasa Colegio </w:t>
            </w:r>
          </w:p>
        </w:tc>
        <w:tc>
          <w:tcPr>
            <w:tcW w:w="2671" w:type="pct"/>
            <w:tcBorders>
              <w:top w:val="single" w:sz="4" w:space="0" w:color="auto"/>
              <w:left w:val="nil"/>
              <w:bottom w:val="single" w:sz="4" w:space="0" w:color="auto"/>
              <w:right w:val="single" w:sz="8" w:space="0" w:color="auto"/>
            </w:tcBorders>
            <w:vAlign w:val="center"/>
          </w:tcPr>
          <w:p w14:paraId="12BE53A9" w14:textId="6845C820" w:rsidR="00325228" w:rsidRPr="00932F7F" w:rsidRDefault="00325228" w:rsidP="00325228">
            <w:pPr>
              <w:rPr>
                <w:rFonts w:eastAsia="Times New Roman" w:cstheme="minorHAnsi"/>
                <w:sz w:val="20"/>
                <w:szCs w:val="20"/>
                <w:lang w:val="es-ES_tradnl" w:eastAsia="es-CL"/>
              </w:rPr>
            </w:pPr>
            <w:r>
              <w:rPr>
                <w:rFonts w:eastAsia="Times New Roman" w:cstheme="minorHAnsi"/>
                <w:sz w:val="20"/>
                <w:szCs w:val="20"/>
                <w:lang w:val="es-ES_tradnl" w:eastAsia="es-CL"/>
              </w:rPr>
              <w:t>Tramo de la v</w:t>
            </w:r>
            <w:r w:rsidRPr="002503F9">
              <w:rPr>
                <w:rFonts w:eastAsia="Times New Roman" w:cstheme="minorHAnsi"/>
                <w:sz w:val="20"/>
                <w:szCs w:val="20"/>
                <w:lang w:val="es-ES_tradnl" w:eastAsia="es-CL"/>
              </w:rPr>
              <w:t xml:space="preserve">ía férrea </w:t>
            </w:r>
            <w:r>
              <w:rPr>
                <w:rFonts w:eastAsia="Times New Roman" w:cstheme="minorHAnsi"/>
                <w:sz w:val="20"/>
                <w:szCs w:val="20"/>
                <w:lang w:val="es-ES_tradnl" w:eastAsia="es-CL"/>
              </w:rPr>
              <w:t>en Huasco Bajo, sector poblado</w:t>
            </w:r>
            <w:r w:rsidRPr="002503F9">
              <w:rPr>
                <w:rFonts w:eastAsia="Times New Roman" w:cstheme="minorHAnsi"/>
                <w:sz w:val="20"/>
                <w:szCs w:val="20"/>
                <w:lang w:val="es-ES_tradnl" w:eastAsia="es-CL"/>
              </w:rPr>
              <w:t xml:space="preserve">, </w:t>
            </w:r>
            <w:r w:rsidRPr="00862240">
              <w:rPr>
                <w:rFonts w:eastAsia="Times New Roman" w:cstheme="minorHAnsi"/>
                <w:sz w:val="20"/>
                <w:szCs w:val="20"/>
                <w:lang w:val="es-ES_tradnl" w:eastAsia="es-CL"/>
              </w:rPr>
              <w:t xml:space="preserve">punto de observación del </w:t>
            </w:r>
            <w:r w:rsidRPr="00932F7F">
              <w:rPr>
                <w:rFonts w:eastAsia="Times New Roman" w:cstheme="minorHAnsi"/>
                <w:sz w:val="20"/>
                <w:szCs w:val="20"/>
                <w:lang w:val="es-ES_tradnl" w:eastAsia="es-CL"/>
              </w:rPr>
              <w:t>estado de la vía férrea, en relación a las medidas de control de emisiones asociadas al transporte de preconcentrado.</w:t>
            </w:r>
          </w:p>
        </w:tc>
      </w:tr>
      <w:tr w:rsidR="00325228" w:rsidRPr="00D77F73" w14:paraId="2BA7AC01"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3CFAD4F4" w14:textId="754AA12A" w:rsidR="00325228" w:rsidRDefault="00746885" w:rsidP="00325228">
            <w:pPr>
              <w:jc w:val="center"/>
              <w:rPr>
                <w:rFonts w:eastAsia="Times New Roman" w:cstheme="minorHAnsi"/>
                <w:sz w:val="20"/>
                <w:szCs w:val="20"/>
                <w:lang w:val="es-ES_tradnl" w:eastAsia="es-CL"/>
              </w:rPr>
            </w:pPr>
            <w:r>
              <w:rPr>
                <w:rFonts w:eastAsia="Times New Roman" w:cstheme="minorHAnsi"/>
                <w:sz w:val="20"/>
                <w:szCs w:val="20"/>
                <w:lang w:val="es-ES_tradnl" w:eastAsia="es-CL"/>
              </w:rPr>
              <w:t>22</w:t>
            </w:r>
          </w:p>
        </w:tc>
        <w:tc>
          <w:tcPr>
            <w:tcW w:w="1697" w:type="pct"/>
            <w:tcBorders>
              <w:top w:val="single" w:sz="4" w:space="0" w:color="auto"/>
              <w:left w:val="nil"/>
              <w:bottom w:val="single" w:sz="4" w:space="0" w:color="auto"/>
              <w:right w:val="single" w:sz="4" w:space="0" w:color="auto"/>
            </w:tcBorders>
            <w:vAlign w:val="center"/>
          </w:tcPr>
          <w:p w14:paraId="7DC8669C" w14:textId="6B02DC60" w:rsidR="00325228" w:rsidRDefault="00325228" w:rsidP="00325228">
            <w:pPr>
              <w:rPr>
                <w:rFonts w:eastAsia="Times New Roman" w:cstheme="minorHAnsi"/>
                <w:sz w:val="20"/>
                <w:szCs w:val="20"/>
                <w:lang w:val="es-ES_tradnl" w:eastAsia="es-CL"/>
              </w:rPr>
            </w:pPr>
            <w:r>
              <w:rPr>
                <w:rFonts w:eastAsia="Times New Roman" w:cstheme="minorHAnsi"/>
                <w:sz w:val="20"/>
                <w:szCs w:val="20"/>
                <w:lang w:val="es-ES_tradnl" w:eastAsia="es-CL"/>
              </w:rPr>
              <w:t>Vía Férrea/Estación Humectación Los Colorados</w:t>
            </w:r>
          </w:p>
        </w:tc>
        <w:tc>
          <w:tcPr>
            <w:tcW w:w="2671" w:type="pct"/>
            <w:tcBorders>
              <w:top w:val="single" w:sz="4" w:space="0" w:color="auto"/>
              <w:left w:val="nil"/>
              <w:bottom w:val="single" w:sz="4" w:space="0" w:color="auto"/>
              <w:right w:val="single" w:sz="8" w:space="0" w:color="auto"/>
            </w:tcBorders>
            <w:vAlign w:val="center"/>
          </w:tcPr>
          <w:p w14:paraId="0C1563F0" w14:textId="319BDB1E" w:rsidR="00325228" w:rsidRDefault="00325228" w:rsidP="00325228">
            <w:pPr>
              <w:rPr>
                <w:rFonts w:eastAsia="Times New Roman" w:cstheme="minorHAnsi"/>
                <w:sz w:val="20"/>
                <w:szCs w:val="20"/>
                <w:lang w:val="es-ES_tradnl" w:eastAsia="es-CL"/>
              </w:rPr>
            </w:pPr>
            <w:r w:rsidRPr="00CC4751">
              <w:rPr>
                <w:rFonts w:eastAsia="Times New Roman" w:cstheme="minorHAnsi"/>
                <w:sz w:val="20"/>
                <w:szCs w:val="20"/>
                <w:lang w:val="es-ES_tradnl" w:eastAsia="es-CL"/>
              </w:rPr>
              <w:t xml:space="preserve">Tramo de la vía férrea en Huasco Bajo, sector poblado, punto de observación </w:t>
            </w:r>
            <w:r>
              <w:rPr>
                <w:rFonts w:eastAsia="Times New Roman" w:cstheme="minorHAnsi"/>
                <w:sz w:val="20"/>
                <w:szCs w:val="20"/>
                <w:lang w:val="es-ES_tradnl" w:eastAsia="es-CL"/>
              </w:rPr>
              <w:t>de</w:t>
            </w:r>
            <w:r w:rsidRPr="00CC4751">
              <w:rPr>
                <w:rFonts w:eastAsia="Times New Roman" w:cstheme="minorHAnsi"/>
                <w:sz w:val="20"/>
                <w:szCs w:val="20"/>
                <w:lang w:val="es-ES_tradnl" w:eastAsia="es-CL"/>
              </w:rPr>
              <w:t xml:space="preserve"> las medidas de control de emisiones asociadas al transporte de preconcentrado.</w:t>
            </w:r>
          </w:p>
        </w:tc>
      </w:tr>
      <w:tr w:rsidR="00325228" w:rsidRPr="00D77F73" w14:paraId="4AA3923B"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57C57019" w14:textId="4B15CAB5" w:rsidR="00325228" w:rsidRDefault="00746885" w:rsidP="00325228">
            <w:pPr>
              <w:jc w:val="center"/>
              <w:rPr>
                <w:rFonts w:eastAsia="Times New Roman" w:cstheme="minorHAnsi"/>
                <w:sz w:val="20"/>
                <w:szCs w:val="20"/>
                <w:lang w:val="es-ES_tradnl" w:eastAsia="es-CL"/>
              </w:rPr>
            </w:pPr>
            <w:r>
              <w:rPr>
                <w:rFonts w:eastAsia="Times New Roman" w:cstheme="minorHAnsi"/>
                <w:sz w:val="20"/>
                <w:szCs w:val="20"/>
                <w:lang w:val="es-ES_tradnl" w:eastAsia="es-CL"/>
              </w:rPr>
              <w:t>23</w:t>
            </w:r>
          </w:p>
        </w:tc>
        <w:tc>
          <w:tcPr>
            <w:tcW w:w="1697" w:type="pct"/>
            <w:tcBorders>
              <w:top w:val="single" w:sz="4" w:space="0" w:color="auto"/>
              <w:left w:val="nil"/>
              <w:bottom w:val="single" w:sz="4" w:space="0" w:color="auto"/>
              <w:right w:val="single" w:sz="4" w:space="0" w:color="auto"/>
            </w:tcBorders>
            <w:vAlign w:val="center"/>
          </w:tcPr>
          <w:p w14:paraId="4C6A62EC" w14:textId="697CF562" w:rsidR="00325228" w:rsidRDefault="00325228" w:rsidP="00325228">
            <w:pPr>
              <w:rPr>
                <w:rFonts w:eastAsia="Times New Roman" w:cstheme="minorHAnsi"/>
                <w:sz w:val="20"/>
                <w:szCs w:val="20"/>
                <w:lang w:val="es-ES_tradnl" w:eastAsia="es-CL"/>
              </w:rPr>
            </w:pPr>
            <w:r w:rsidRPr="00CC4751">
              <w:rPr>
                <w:rFonts w:eastAsia="Times New Roman" w:cstheme="minorHAnsi"/>
                <w:sz w:val="20"/>
                <w:szCs w:val="20"/>
                <w:lang w:val="es-ES_tradnl" w:eastAsia="es-CL"/>
              </w:rPr>
              <w:t xml:space="preserve">Vía Férrea/Estación </w:t>
            </w:r>
            <w:r>
              <w:rPr>
                <w:rFonts w:eastAsia="Times New Roman" w:cstheme="minorHAnsi"/>
                <w:sz w:val="20"/>
                <w:szCs w:val="20"/>
                <w:lang w:val="es-ES_tradnl" w:eastAsia="es-CL"/>
              </w:rPr>
              <w:t>Maitencillo</w:t>
            </w:r>
          </w:p>
        </w:tc>
        <w:tc>
          <w:tcPr>
            <w:tcW w:w="2671" w:type="pct"/>
            <w:tcBorders>
              <w:top w:val="single" w:sz="4" w:space="0" w:color="auto"/>
              <w:left w:val="nil"/>
              <w:bottom w:val="single" w:sz="4" w:space="0" w:color="auto"/>
              <w:right w:val="single" w:sz="8" w:space="0" w:color="auto"/>
            </w:tcBorders>
            <w:vAlign w:val="center"/>
          </w:tcPr>
          <w:p w14:paraId="2861CA88" w14:textId="536E4929" w:rsidR="00325228" w:rsidRPr="00CC4751" w:rsidRDefault="00325228" w:rsidP="00325228">
            <w:pPr>
              <w:rPr>
                <w:rFonts w:eastAsia="Times New Roman" w:cstheme="minorHAnsi"/>
                <w:sz w:val="20"/>
                <w:szCs w:val="20"/>
                <w:lang w:val="es-ES_tradnl" w:eastAsia="es-CL"/>
              </w:rPr>
            </w:pPr>
            <w:r>
              <w:rPr>
                <w:rFonts w:eastAsia="Times New Roman" w:cstheme="minorHAnsi"/>
                <w:sz w:val="20"/>
                <w:szCs w:val="20"/>
                <w:lang w:val="es-ES_tradnl" w:eastAsia="es-CL"/>
              </w:rPr>
              <w:t>Emplazamiento Ex Estación de transferencia de preconcentrado desde Los Colorados a Planta Pellets</w:t>
            </w:r>
          </w:p>
        </w:tc>
      </w:tr>
      <w:tr w:rsidR="00325228" w:rsidRPr="00D77F73" w14:paraId="65693BAE"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0221CD0F" w14:textId="1E0E64BD" w:rsidR="00325228" w:rsidRDefault="00746885" w:rsidP="00325228">
            <w:pPr>
              <w:jc w:val="center"/>
              <w:rPr>
                <w:rFonts w:eastAsia="Times New Roman" w:cstheme="minorHAnsi"/>
                <w:sz w:val="20"/>
                <w:szCs w:val="20"/>
                <w:lang w:val="es-ES_tradnl" w:eastAsia="es-CL"/>
              </w:rPr>
            </w:pPr>
            <w:r>
              <w:rPr>
                <w:rFonts w:eastAsia="Times New Roman" w:cstheme="minorHAnsi"/>
                <w:sz w:val="20"/>
                <w:szCs w:val="20"/>
                <w:lang w:val="es-ES_tradnl" w:eastAsia="es-CL"/>
              </w:rPr>
              <w:t>24</w:t>
            </w:r>
          </w:p>
        </w:tc>
        <w:tc>
          <w:tcPr>
            <w:tcW w:w="1697" w:type="pct"/>
            <w:tcBorders>
              <w:top w:val="single" w:sz="4" w:space="0" w:color="auto"/>
              <w:left w:val="nil"/>
              <w:bottom w:val="single" w:sz="4" w:space="0" w:color="auto"/>
              <w:right w:val="single" w:sz="4" w:space="0" w:color="auto"/>
            </w:tcBorders>
            <w:vAlign w:val="center"/>
          </w:tcPr>
          <w:p w14:paraId="65C472F7" w14:textId="4C659614" w:rsidR="00325228" w:rsidRPr="00CC4751" w:rsidRDefault="00325228" w:rsidP="00325228">
            <w:pPr>
              <w:rPr>
                <w:rFonts w:eastAsia="Times New Roman" w:cstheme="minorHAnsi"/>
                <w:sz w:val="20"/>
                <w:szCs w:val="20"/>
                <w:lang w:val="es-ES_tradnl" w:eastAsia="es-CL"/>
              </w:rPr>
            </w:pPr>
            <w:r>
              <w:rPr>
                <w:rFonts w:eastAsia="Times New Roman" w:cstheme="minorHAnsi"/>
                <w:sz w:val="20"/>
                <w:szCs w:val="20"/>
                <w:lang w:val="es-ES_tradnl" w:eastAsia="es-CL"/>
              </w:rPr>
              <w:t>Vía Férrea/Escuela Longomilla</w:t>
            </w:r>
          </w:p>
        </w:tc>
        <w:tc>
          <w:tcPr>
            <w:tcW w:w="2671" w:type="pct"/>
            <w:tcBorders>
              <w:top w:val="single" w:sz="4" w:space="0" w:color="auto"/>
              <w:left w:val="nil"/>
              <w:bottom w:val="single" w:sz="4" w:space="0" w:color="auto"/>
              <w:right w:val="single" w:sz="8" w:space="0" w:color="auto"/>
            </w:tcBorders>
            <w:vAlign w:val="center"/>
          </w:tcPr>
          <w:p w14:paraId="3C7B689E" w14:textId="793E3F25" w:rsidR="00325228" w:rsidRDefault="00325228" w:rsidP="00325228">
            <w:pPr>
              <w:rPr>
                <w:rFonts w:eastAsia="Times New Roman" w:cstheme="minorHAnsi"/>
                <w:sz w:val="20"/>
                <w:szCs w:val="20"/>
                <w:lang w:val="es-ES_tradnl" w:eastAsia="es-CL"/>
              </w:rPr>
            </w:pPr>
            <w:r w:rsidRPr="00CC4751">
              <w:rPr>
                <w:rFonts w:eastAsia="Times New Roman" w:cstheme="minorHAnsi"/>
                <w:sz w:val="20"/>
                <w:szCs w:val="20"/>
                <w:lang w:val="es-ES_tradnl" w:eastAsia="es-CL"/>
              </w:rPr>
              <w:t xml:space="preserve">Tramo de la vía férrea en Huasco Bajo, sector poblado, punto de observación </w:t>
            </w:r>
            <w:r>
              <w:rPr>
                <w:rFonts w:eastAsia="Times New Roman" w:cstheme="minorHAnsi"/>
                <w:sz w:val="20"/>
                <w:szCs w:val="20"/>
                <w:lang w:val="es-ES_tradnl" w:eastAsia="es-CL"/>
              </w:rPr>
              <w:t>de</w:t>
            </w:r>
            <w:r w:rsidRPr="00CC4751">
              <w:rPr>
                <w:rFonts w:eastAsia="Times New Roman" w:cstheme="minorHAnsi"/>
                <w:sz w:val="20"/>
                <w:szCs w:val="20"/>
                <w:lang w:val="es-ES_tradnl" w:eastAsia="es-CL"/>
              </w:rPr>
              <w:t xml:space="preserve"> las medidas de control de emisiones asociadas al transporte de preconcentrado.</w:t>
            </w:r>
          </w:p>
        </w:tc>
      </w:tr>
      <w:tr w:rsidR="00325228" w:rsidRPr="00D77F73" w14:paraId="6E431EFF"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182EC90C" w14:textId="293B581D" w:rsidR="00325228" w:rsidRDefault="00746885" w:rsidP="00325228">
            <w:pPr>
              <w:jc w:val="center"/>
              <w:rPr>
                <w:rFonts w:eastAsia="Times New Roman" w:cstheme="minorHAnsi"/>
                <w:sz w:val="20"/>
                <w:szCs w:val="20"/>
                <w:lang w:val="es-ES_tradnl" w:eastAsia="es-CL"/>
              </w:rPr>
            </w:pPr>
            <w:r>
              <w:rPr>
                <w:rFonts w:eastAsia="Times New Roman" w:cstheme="minorHAnsi"/>
                <w:sz w:val="20"/>
                <w:szCs w:val="20"/>
                <w:lang w:val="es-ES_tradnl" w:eastAsia="es-CL"/>
              </w:rPr>
              <w:t>25</w:t>
            </w:r>
          </w:p>
        </w:tc>
        <w:tc>
          <w:tcPr>
            <w:tcW w:w="1697" w:type="pct"/>
            <w:tcBorders>
              <w:top w:val="single" w:sz="4" w:space="0" w:color="auto"/>
              <w:left w:val="nil"/>
              <w:bottom w:val="single" w:sz="4" w:space="0" w:color="auto"/>
              <w:right w:val="single" w:sz="4" w:space="0" w:color="auto"/>
            </w:tcBorders>
            <w:vAlign w:val="center"/>
          </w:tcPr>
          <w:p w14:paraId="55E39279" w14:textId="4B7AFCDA" w:rsidR="00325228" w:rsidRDefault="00325228" w:rsidP="00325228">
            <w:pPr>
              <w:rPr>
                <w:rFonts w:eastAsia="Times New Roman" w:cstheme="minorHAnsi"/>
                <w:sz w:val="20"/>
                <w:szCs w:val="20"/>
                <w:lang w:val="es-ES_tradnl" w:eastAsia="es-CL"/>
              </w:rPr>
            </w:pPr>
            <w:r w:rsidRPr="007B2301">
              <w:rPr>
                <w:rFonts w:eastAsia="Times New Roman" w:cstheme="minorHAnsi"/>
                <w:sz w:val="20"/>
                <w:szCs w:val="20"/>
                <w:lang w:eastAsia="es-CL"/>
              </w:rPr>
              <w:t>Estación Llanos de Soto</w:t>
            </w:r>
          </w:p>
        </w:tc>
        <w:tc>
          <w:tcPr>
            <w:tcW w:w="2671" w:type="pct"/>
            <w:tcBorders>
              <w:top w:val="single" w:sz="4" w:space="0" w:color="auto"/>
              <w:left w:val="nil"/>
              <w:bottom w:val="single" w:sz="4" w:space="0" w:color="auto"/>
              <w:right w:val="single" w:sz="8" w:space="0" w:color="auto"/>
            </w:tcBorders>
            <w:vAlign w:val="center"/>
          </w:tcPr>
          <w:p w14:paraId="1676FFE1" w14:textId="0E0557F8" w:rsidR="00325228" w:rsidRPr="00CC4751" w:rsidRDefault="00325228" w:rsidP="00325228">
            <w:pPr>
              <w:rPr>
                <w:rFonts w:eastAsia="Times New Roman" w:cstheme="minorHAnsi"/>
                <w:sz w:val="20"/>
                <w:szCs w:val="20"/>
                <w:lang w:val="es-ES_tradnl" w:eastAsia="es-CL"/>
              </w:rPr>
            </w:pPr>
            <w:r>
              <w:rPr>
                <w:rFonts w:eastAsia="Times New Roman" w:cstheme="minorHAnsi"/>
                <w:sz w:val="20"/>
                <w:szCs w:val="20"/>
                <w:lang w:val="es-ES_tradnl" w:eastAsia="es-CL"/>
              </w:rPr>
              <w:t>Dependencias de FERRONOR en donde se almacenan las cúpulas empleadas en el tren.</w:t>
            </w:r>
          </w:p>
        </w:tc>
      </w:tr>
      <w:tr w:rsidR="00325228" w:rsidRPr="00D77F73" w14:paraId="1991FFE6"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136A8254" w14:textId="64B025E0" w:rsidR="00325228" w:rsidRDefault="00746885" w:rsidP="00325228">
            <w:pPr>
              <w:jc w:val="center"/>
              <w:rPr>
                <w:rFonts w:eastAsia="Times New Roman" w:cstheme="minorHAnsi"/>
                <w:sz w:val="20"/>
                <w:szCs w:val="20"/>
                <w:lang w:val="es-ES_tradnl" w:eastAsia="es-CL"/>
              </w:rPr>
            </w:pPr>
            <w:r>
              <w:rPr>
                <w:rFonts w:eastAsia="Times New Roman" w:cstheme="minorHAnsi"/>
                <w:sz w:val="20"/>
                <w:szCs w:val="20"/>
                <w:lang w:val="es-ES_tradnl" w:eastAsia="es-CL"/>
              </w:rPr>
              <w:t>26</w:t>
            </w:r>
          </w:p>
        </w:tc>
        <w:tc>
          <w:tcPr>
            <w:tcW w:w="1697" w:type="pct"/>
            <w:tcBorders>
              <w:top w:val="single" w:sz="4" w:space="0" w:color="auto"/>
              <w:left w:val="nil"/>
              <w:bottom w:val="single" w:sz="4" w:space="0" w:color="auto"/>
              <w:right w:val="single" w:sz="4" w:space="0" w:color="auto"/>
            </w:tcBorders>
            <w:vAlign w:val="center"/>
          </w:tcPr>
          <w:p w14:paraId="78168D48" w14:textId="6D689137" w:rsidR="00325228" w:rsidRPr="00FF58CF" w:rsidRDefault="00325228" w:rsidP="00325228">
            <w:pPr>
              <w:rPr>
                <w:rFonts w:eastAsia="Times New Roman" w:cstheme="minorHAnsi"/>
                <w:sz w:val="20"/>
                <w:szCs w:val="20"/>
                <w:lang w:val="es-ES_tradnl" w:eastAsia="es-CL"/>
              </w:rPr>
            </w:pPr>
            <w:r w:rsidRPr="00FF58CF">
              <w:rPr>
                <w:rFonts w:eastAsia="Times New Roman" w:cstheme="minorHAnsi"/>
                <w:sz w:val="20"/>
                <w:szCs w:val="20"/>
                <w:lang w:val="es-ES_tradnl" w:eastAsia="es-CL"/>
              </w:rPr>
              <w:t>Cruce Ruta C-440 con Ruta 5</w:t>
            </w:r>
          </w:p>
        </w:tc>
        <w:tc>
          <w:tcPr>
            <w:tcW w:w="2671" w:type="pct"/>
            <w:tcBorders>
              <w:top w:val="single" w:sz="4" w:space="0" w:color="auto"/>
              <w:left w:val="nil"/>
              <w:bottom w:val="single" w:sz="4" w:space="0" w:color="auto"/>
              <w:right w:val="single" w:sz="8" w:space="0" w:color="auto"/>
            </w:tcBorders>
            <w:vAlign w:val="center"/>
          </w:tcPr>
          <w:p w14:paraId="1436E8E9" w14:textId="02A90079" w:rsidR="00325228" w:rsidRPr="00FF58CF" w:rsidRDefault="00325228" w:rsidP="00325228">
            <w:pPr>
              <w:rPr>
                <w:rFonts w:eastAsia="Times New Roman" w:cstheme="minorHAnsi"/>
                <w:sz w:val="20"/>
                <w:szCs w:val="20"/>
                <w:lang w:val="es-ES_tradnl" w:eastAsia="es-CL"/>
              </w:rPr>
            </w:pPr>
            <w:r>
              <w:rPr>
                <w:rFonts w:eastAsia="Times New Roman" w:cstheme="minorHAnsi"/>
                <w:sz w:val="20"/>
                <w:szCs w:val="20"/>
                <w:lang w:val="es-ES_tradnl" w:eastAsia="es-CL"/>
              </w:rPr>
              <w:t>En empalme de ruta de acceso a Mina Los Colorados.</w:t>
            </w:r>
          </w:p>
        </w:tc>
      </w:tr>
      <w:tr w:rsidR="00325228" w:rsidRPr="00D77F73" w14:paraId="57890DF1"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1112D873" w14:textId="54A9FE4E" w:rsidR="00325228" w:rsidRDefault="00746885" w:rsidP="00325228">
            <w:pPr>
              <w:jc w:val="center"/>
              <w:rPr>
                <w:rFonts w:eastAsia="Times New Roman" w:cstheme="minorHAnsi"/>
                <w:sz w:val="20"/>
                <w:szCs w:val="20"/>
                <w:lang w:val="es-ES_tradnl" w:eastAsia="es-CL"/>
              </w:rPr>
            </w:pPr>
            <w:r>
              <w:rPr>
                <w:rFonts w:eastAsia="Times New Roman" w:cstheme="minorHAnsi"/>
                <w:sz w:val="20"/>
                <w:szCs w:val="20"/>
                <w:lang w:val="es-ES_tradnl" w:eastAsia="es-CL"/>
              </w:rPr>
              <w:t>27</w:t>
            </w:r>
          </w:p>
        </w:tc>
        <w:tc>
          <w:tcPr>
            <w:tcW w:w="1697" w:type="pct"/>
            <w:tcBorders>
              <w:top w:val="single" w:sz="4" w:space="0" w:color="auto"/>
              <w:left w:val="nil"/>
              <w:bottom w:val="single" w:sz="4" w:space="0" w:color="auto"/>
              <w:right w:val="single" w:sz="4" w:space="0" w:color="auto"/>
            </w:tcBorders>
            <w:vAlign w:val="center"/>
          </w:tcPr>
          <w:p w14:paraId="1B06689B" w14:textId="6162C49D" w:rsidR="00325228" w:rsidRPr="00FF58CF" w:rsidRDefault="00325228" w:rsidP="00325228">
            <w:pPr>
              <w:rPr>
                <w:rFonts w:eastAsia="Times New Roman" w:cstheme="minorHAnsi"/>
                <w:sz w:val="20"/>
                <w:szCs w:val="20"/>
                <w:lang w:val="es-ES_tradnl" w:eastAsia="es-CL"/>
              </w:rPr>
            </w:pPr>
            <w:r w:rsidRPr="00FF58CF">
              <w:rPr>
                <w:rFonts w:eastAsia="Times New Roman" w:cstheme="minorHAnsi"/>
                <w:sz w:val="20"/>
                <w:szCs w:val="20"/>
                <w:lang w:val="es-ES_tradnl" w:eastAsia="es-CL"/>
              </w:rPr>
              <w:t>Ruta C-440.</w:t>
            </w:r>
          </w:p>
        </w:tc>
        <w:tc>
          <w:tcPr>
            <w:tcW w:w="2671" w:type="pct"/>
            <w:tcBorders>
              <w:top w:val="single" w:sz="4" w:space="0" w:color="auto"/>
              <w:left w:val="nil"/>
              <w:bottom w:val="single" w:sz="4" w:space="0" w:color="auto"/>
              <w:right w:val="single" w:sz="8" w:space="0" w:color="auto"/>
            </w:tcBorders>
            <w:vAlign w:val="center"/>
          </w:tcPr>
          <w:p w14:paraId="5FE7B7F5" w14:textId="2A5BB23E" w:rsidR="00325228" w:rsidRPr="00FF58CF" w:rsidRDefault="00325228" w:rsidP="00325228">
            <w:pPr>
              <w:rPr>
                <w:rFonts w:eastAsia="Times New Roman" w:cstheme="minorHAnsi"/>
                <w:sz w:val="20"/>
                <w:szCs w:val="20"/>
                <w:lang w:val="es-ES_tradnl" w:eastAsia="es-CL"/>
              </w:rPr>
            </w:pPr>
            <w:r>
              <w:rPr>
                <w:rFonts w:eastAsia="Times New Roman" w:cstheme="minorHAnsi"/>
                <w:sz w:val="20"/>
                <w:szCs w:val="20"/>
                <w:lang w:val="es-ES_tradnl" w:eastAsia="es-CL"/>
              </w:rPr>
              <w:t xml:space="preserve">Tramo en la ruta de </w:t>
            </w:r>
            <w:r w:rsidRPr="00347A86">
              <w:rPr>
                <w:rFonts w:eastAsia="Times New Roman" w:cstheme="minorHAnsi"/>
                <w:sz w:val="20"/>
                <w:szCs w:val="20"/>
                <w:lang w:val="es-ES_tradnl" w:eastAsia="es-CL"/>
              </w:rPr>
              <w:t>acceso a Mina Los Colorados</w:t>
            </w:r>
            <w:r>
              <w:rPr>
                <w:rFonts w:eastAsia="Times New Roman" w:cstheme="minorHAnsi"/>
                <w:sz w:val="20"/>
                <w:szCs w:val="20"/>
                <w:lang w:val="es-ES_tradnl" w:eastAsia="es-CL"/>
              </w:rPr>
              <w:t xml:space="preserve"> desde Ruta 5</w:t>
            </w:r>
            <w:r w:rsidRPr="00347A86">
              <w:rPr>
                <w:rFonts w:eastAsia="Times New Roman" w:cstheme="minorHAnsi"/>
                <w:sz w:val="20"/>
                <w:szCs w:val="20"/>
                <w:lang w:val="es-ES_tradnl" w:eastAsia="es-CL"/>
              </w:rPr>
              <w:t>.</w:t>
            </w:r>
          </w:p>
        </w:tc>
      </w:tr>
      <w:tr w:rsidR="00294657" w:rsidRPr="00D77F73" w14:paraId="5649CE36"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0C01F187" w14:textId="3A239D98" w:rsidR="00294657" w:rsidRDefault="00294657" w:rsidP="00294657">
            <w:pPr>
              <w:jc w:val="center"/>
              <w:rPr>
                <w:rFonts w:eastAsia="Times New Roman" w:cstheme="minorHAnsi"/>
                <w:sz w:val="20"/>
                <w:szCs w:val="20"/>
                <w:lang w:val="es-ES_tradnl" w:eastAsia="es-CL"/>
              </w:rPr>
            </w:pPr>
            <w:r>
              <w:rPr>
                <w:rFonts w:eastAsia="Times New Roman" w:cstheme="minorHAnsi"/>
                <w:sz w:val="20"/>
                <w:szCs w:val="20"/>
                <w:lang w:val="es-ES_tradnl" w:eastAsia="es-CL"/>
              </w:rPr>
              <w:t>28</w:t>
            </w:r>
          </w:p>
        </w:tc>
        <w:tc>
          <w:tcPr>
            <w:tcW w:w="1697" w:type="pct"/>
            <w:tcBorders>
              <w:top w:val="single" w:sz="4" w:space="0" w:color="auto"/>
              <w:left w:val="nil"/>
              <w:bottom w:val="single" w:sz="4" w:space="0" w:color="auto"/>
              <w:right w:val="single" w:sz="4" w:space="0" w:color="auto"/>
            </w:tcBorders>
            <w:vAlign w:val="center"/>
          </w:tcPr>
          <w:p w14:paraId="419B85DC" w14:textId="28A5168A" w:rsidR="00294657" w:rsidRPr="00FF58CF" w:rsidRDefault="00294657" w:rsidP="00294657">
            <w:pPr>
              <w:rPr>
                <w:rFonts w:eastAsia="Times New Roman" w:cstheme="minorHAnsi"/>
                <w:sz w:val="20"/>
                <w:szCs w:val="20"/>
                <w:lang w:val="es-ES_tradnl" w:eastAsia="es-CL"/>
              </w:rPr>
            </w:pPr>
            <w:r w:rsidRPr="00FF58CF">
              <w:rPr>
                <w:rFonts w:eastAsia="Times New Roman" w:cstheme="minorHAnsi"/>
                <w:sz w:val="20"/>
                <w:szCs w:val="20"/>
                <w:lang w:val="es-ES_tradnl" w:eastAsia="es-CL"/>
              </w:rPr>
              <w:t xml:space="preserve">Área de </w:t>
            </w:r>
            <w:r>
              <w:rPr>
                <w:rFonts w:eastAsia="Times New Roman" w:cstheme="minorHAnsi"/>
                <w:sz w:val="20"/>
                <w:szCs w:val="20"/>
                <w:lang w:val="es-ES_tradnl" w:eastAsia="es-CL"/>
              </w:rPr>
              <w:t>reforestación</w:t>
            </w:r>
          </w:p>
        </w:tc>
        <w:tc>
          <w:tcPr>
            <w:tcW w:w="2671" w:type="pct"/>
            <w:tcBorders>
              <w:top w:val="single" w:sz="4" w:space="0" w:color="auto"/>
              <w:left w:val="nil"/>
              <w:bottom w:val="single" w:sz="4" w:space="0" w:color="auto"/>
              <w:right w:val="single" w:sz="8" w:space="0" w:color="auto"/>
            </w:tcBorders>
            <w:vAlign w:val="center"/>
          </w:tcPr>
          <w:p w14:paraId="066B1D25" w14:textId="605E8692" w:rsidR="00294657" w:rsidRPr="00325228" w:rsidRDefault="00294657" w:rsidP="00294657">
            <w:pPr>
              <w:rPr>
                <w:rFonts w:eastAsia="Times New Roman" w:cstheme="minorHAnsi"/>
                <w:sz w:val="20"/>
                <w:szCs w:val="20"/>
                <w:lang w:val="es-ES_tradnl" w:eastAsia="es-CL"/>
              </w:rPr>
            </w:pPr>
            <w:r w:rsidRPr="00FF58CF">
              <w:rPr>
                <w:rFonts w:eastAsia="Times New Roman" w:cstheme="minorHAnsi"/>
                <w:sz w:val="20"/>
                <w:szCs w:val="20"/>
                <w:lang w:val="es-ES_tradnl" w:eastAsia="es-CL"/>
              </w:rPr>
              <w:t xml:space="preserve">Área de </w:t>
            </w:r>
            <w:r w:rsidRPr="00455FA5">
              <w:rPr>
                <w:rFonts w:eastAsia="Times New Roman" w:cstheme="minorHAnsi"/>
                <w:sz w:val="20"/>
                <w:szCs w:val="20"/>
                <w:lang w:val="es-ES_tradnl" w:eastAsia="es-CL"/>
              </w:rPr>
              <w:t xml:space="preserve">reforestación </w:t>
            </w:r>
            <w:r>
              <w:rPr>
                <w:rFonts w:eastAsia="Times New Roman" w:cstheme="minorHAnsi"/>
                <w:sz w:val="20"/>
                <w:szCs w:val="20"/>
                <w:lang w:val="es-ES_tradnl" w:eastAsia="es-CL"/>
              </w:rPr>
              <w:t>en Los Colorados, Sector N° 1 (E29.1) y Sector N° 2 (E29.2)</w:t>
            </w:r>
          </w:p>
        </w:tc>
      </w:tr>
      <w:tr w:rsidR="00294657" w:rsidRPr="00D77F73" w14:paraId="5F73982E"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3363BA75" w14:textId="6C6A44D2" w:rsidR="00294657" w:rsidRDefault="00021021" w:rsidP="00294657">
            <w:pPr>
              <w:jc w:val="center"/>
              <w:rPr>
                <w:rFonts w:eastAsia="Times New Roman" w:cstheme="minorHAnsi"/>
                <w:sz w:val="20"/>
                <w:szCs w:val="20"/>
                <w:lang w:val="es-ES_tradnl" w:eastAsia="es-CL"/>
              </w:rPr>
            </w:pPr>
            <w:r>
              <w:rPr>
                <w:rFonts w:eastAsia="Times New Roman" w:cstheme="minorHAnsi"/>
                <w:sz w:val="20"/>
                <w:szCs w:val="20"/>
                <w:lang w:val="es-ES_tradnl" w:eastAsia="es-CL"/>
              </w:rPr>
              <w:t>29</w:t>
            </w:r>
          </w:p>
        </w:tc>
        <w:tc>
          <w:tcPr>
            <w:tcW w:w="1697" w:type="pct"/>
            <w:tcBorders>
              <w:top w:val="single" w:sz="4" w:space="0" w:color="auto"/>
              <w:left w:val="nil"/>
              <w:bottom w:val="single" w:sz="4" w:space="0" w:color="auto"/>
              <w:right w:val="single" w:sz="4" w:space="0" w:color="auto"/>
            </w:tcBorders>
            <w:vAlign w:val="center"/>
          </w:tcPr>
          <w:p w14:paraId="13F4EA9B" w14:textId="6EE7A539" w:rsidR="00294657" w:rsidRPr="00FF58CF" w:rsidRDefault="00294657" w:rsidP="00294657">
            <w:pPr>
              <w:rPr>
                <w:rFonts w:eastAsia="Times New Roman" w:cstheme="minorHAnsi"/>
                <w:sz w:val="20"/>
                <w:szCs w:val="20"/>
                <w:lang w:val="es-ES_tradnl" w:eastAsia="es-CL"/>
              </w:rPr>
            </w:pPr>
            <w:r w:rsidRPr="00FF58CF">
              <w:rPr>
                <w:rFonts w:eastAsia="Times New Roman" w:cstheme="minorHAnsi"/>
                <w:sz w:val="20"/>
                <w:szCs w:val="20"/>
                <w:lang w:val="es-ES_tradnl" w:eastAsia="es-CL"/>
              </w:rPr>
              <w:t>Botadero de estériles</w:t>
            </w:r>
          </w:p>
        </w:tc>
        <w:tc>
          <w:tcPr>
            <w:tcW w:w="2671" w:type="pct"/>
            <w:tcBorders>
              <w:top w:val="single" w:sz="4" w:space="0" w:color="auto"/>
              <w:left w:val="nil"/>
              <w:bottom w:val="single" w:sz="4" w:space="0" w:color="auto"/>
              <w:right w:val="single" w:sz="8" w:space="0" w:color="auto"/>
            </w:tcBorders>
            <w:vAlign w:val="center"/>
          </w:tcPr>
          <w:p w14:paraId="35D8F674" w14:textId="08C178A6" w:rsidR="00012A8D" w:rsidRPr="00FF58CF" w:rsidRDefault="00294657" w:rsidP="00294657">
            <w:pPr>
              <w:rPr>
                <w:rFonts w:eastAsia="Times New Roman" w:cstheme="minorHAnsi"/>
                <w:sz w:val="20"/>
                <w:szCs w:val="20"/>
                <w:lang w:val="es-ES_tradnl" w:eastAsia="es-CL"/>
              </w:rPr>
            </w:pPr>
            <w:r w:rsidRPr="00325228">
              <w:rPr>
                <w:rFonts w:eastAsia="Times New Roman" w:cstheme="minorHAnsi"/>
                <w:sz w:val="20"/>
                <w:szCs w:val="20"/>
                <w:lang w:val="es-ES_tradnl" w:eastAsia="es-CL"/>
              </w:rPr>
              <w:t>Botadero</w:t>
            </w:r>
            <w:r>
              <w:rPr>
                <w:rFonts w:eastAsia="Times New Roman" w:cstheme="minorHAnsi"/>
                <w:sz w:val="20"/>
                <w:szCs w:val="20"/>
                <w:lang w:val="es-ES_tradnl" w:eastAsia="es-CL"/>
              </w:rPr>
              <w:t>s</w:t>
            </w:r>
            <w:r w:rsidRPr="00325228">
              <w:rPr>
                <w:rFonts w:eastAsia="Times New Roman" w:cstheme="minorHAnsi"/>
                <w:sz w:val="20"/>
                <w:szCs w:val="20"/>
                <w:lang w:val="es-ES_tradnl" w:eastAsia="es-CL"/>
              </w:rPr>
              <w:t xml:space="preserve"> de estériles</w:t>
            </w:r>
            <w:r>
              <w:rPr>
                <w:rFonts w:eastAsia="Times New Roman" w:cstheme="minorHAnsi"/>
                <w:sz w:val="20"/>
                <w:szCs w:val="20"/>
                <w:lang w:val="es-ES_tradnl" w:eastAsia="es-CL"/>
              </w:rPr>
              <w:t xml:space="preserve"> en Mina Los Colorados:</w:t>
            </w:r>
            <w:r w:rsidRPr="00294657">
              <w:rPr>
                <w:rFonts w:cstheme="minorHAnsi"/>
                <w:b/>
                <w:sz w:val="14"/>
                <w:szCs w:val="24"/>
              </w:rPr>
              <w:t xml:space="preserve"> </w:t>
            </w:r>
            <w:r w:rsidRPr="00294657">
              <w:rPr>
                <w:rFonts w:eastAsia="Times New Roman" w:cstheme="minorHAnsi"/>
                <w:sz w:val="20"/>
                <w:szCs w:val="20"/>
                <w:lang w:eastAsia="es-CL"/>
              </w:rPr>
              <w:t>Botadero Sur</w:t>
            </w:r>
            <w:r>
              <w:rPr>
                <w:rFonts w:eastAsia="Times New Roman" w:cstheme="minorHAnsi"/>
                <w:sz w:val="20"/>
                <w:szCs w:val="20"/>
                <w:lang w:val="es-ES_tradnl" w:eastAsia="es-CL"/>
              </w:rPr>
              <w:t xml:space="preserve"> (E30.1), </w:t>
            </w:r>
            <w:r w:rsidR="00012A8D">
              <w:rPr>
                <w:rFonts w:eastAsia="Times New Roman" w:cstheme="minorHAnsi"/>
                <w:sz w:val="20"/>
                <w:szCs w:val="20"/>
                <w:lang w:val="es-ES_tradnl" w:eastAsia="es-CL"/>
              </w:rPr>
              <w:t>Botadero Sur 3 (E30.2), Botadero Sur 1 (E30.3) y Botadero Sur 4 (E30.4).</w:t>
            </w:r>
          </w:p>
        </w:tc>
      </w:tr>
      <w:tr w:rsidR="00294657" w:rsidRPr="00D77F73" w14:paraId="3677B0A2"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70A206F5" w14:textId="5EC708A0" w:rsidR="00294657" w:rsidRDefault="00021021" w:rsidP="00294657">
            <w:pPr>
              <w:jc w:val="center"/>
              <w:rPr>
                <w:rFonts w:eastAsia="Times New Roman" w:cstheme="minorHAnsi"/>
                <w:sz w:val="20"/>
                <w:szCs w:val="20"/>
                <w:lang w:val="es-ES_tradnl" w:eastAsia="es-CL"/>
              </w:rPr>
            </w:pPr>
            <w:r>
              <w:rPr>
                <w:rFonts w:eastAsia="Times New Roman" w:cstheme="minorHAnsi"/>
                <w:sz w:val="20"/>
                <w:szCs w:val="20"/>
                <w:lang w:val="es-ES_tradnl" w:eastAsia="es-CL"/>
              </w:rPr>
              <w:lastRenderedPageBreak/>
              <w:t>30</w:t>
            </w:r>
          </w:p>
        </w:tc>
        <w:tc>
          <w:tcPr>
            <w:tcW w:w="1697" w:type="pct"/>
            <w:tcBorders>
              <w:top w:val="single" w:sz="4" w:space="0" w:color="auto"/>
              <w:left w:val="nil"/>
              <w:bottom w:val="single" w:sz="4" w:space="0" w:color="auto"/>
              <w:right w:val="single" w:sz="4" w:space="0" w:color="auto"/>
            </w:tcBorders>
            <w:vAlign w:val="center"/>
          </w:tcPr>
          <w:p w14:paraId="12F1D493" w14:textId="34217004" w:rsidR="00294657" w:rsidRDefault="00294657" w:rsidP="00294657">
            <w:pPr>
              <w:rPr>
                <w:rFonts w:eastAsia="Times New Roman" w:cstheme="minorHAnsi"/>
                <w:sz w:val="20"/>
                <w:szCs w:val="20"/>
                <w:lang w:val="es-ES_tradnl" w:eastAsia="es-CL"/>
              </w:rPr>
            </w:pPr>
            <w:r w:rsidRPr="00FF58CF">
              <w:rPr>
                <w:rFonts w:eastAsia="Times New Roman" w:cstheme="minorHAnsi"/>
                <w:sz w:val="20"/>
                <w:szCs w:val="20"/>
                <w:lang w:val="es-ES_tradnl" w:eastAsia="es-CL"/>
              </w:rPr>
              <w:t xml:space="preserve">Estación de carga </w:t>
            </w:r>
            <w:r>
              <w:rPr>
                <w:rFonts w:eastAsia="Times New Roman" w:cstheme="minorHAnsi"/>
                <w:sz w:val="20"/>
                <w:szCs w:val="20"/>
                <w:lang w:val="es-ES_tradnl" w:eastAsia="es-CL"/>
              </w:rPr>
              <w:t>en trenes</w:t>
            </w:r>
          </w:p>
        </w:tc>
        <w:tc>
          <w:tcPr>
            <w:tcW w:w="2671" w:type="pct"/>
            <w:tcBorders>
              <w:top w:val="single" w:sz="4" w:space="0" w:color="auto"/>
              <w:left w:val="nil"/>
              <w:bottom w:val="single" w:sz="4" w:space="0" w:color="auto"/>
              <w:right w:val="single" w:sz="8" w:space="0" w:color="auto"/>
            </w:tcBorders>
            <w:vAlign w:val="center"/>
          </w:tcPr>
          <w:p w14:paraId="6274D0B6" w14:textId="77777777" w:rsidR="00294657" w:rsidRPr="00FF58CF" w:rsidRDefault="00294657" w:rsidP="00294657">
            <w:pPr>
              <w:rPr>
                <w:rFonts w:eastAsia="Times New Roman" w:cstheme="minorHAnsi"/>
                <w:sz w:val="20"/>
                <w:szCs w:val="20"/>
                <w:lang w:val="es-ES_tradnl" w:eastAsia="es-CL"/>
              </w:rPr>
            </w:pPr>
            <w:r w:rsidRPr="00FF58CF">
              <w:rPr>
                <w:rFonts w:eastAsia="Times New Roman" w:cstheme="minorHAnsi"/>
                <w:sz w:val="20"/>
                <w:szCs w:val="20"/>
                <w:lang w:val="es-ES_tradnl" w:eastAsia="es-CL"/>
              </w:rPr>
              <w:t>Estación de carga de preconcentrado en trenes en Los Colorados</w:t>
            </w:r>
          </w:p>
        </w:tc>
      </w:tr>
      <w:tr w:rsidR="00294657" w:rsidRPr="00D77F73" w14:paraId="6C9E1B09"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28BFFA83" w14:textId="463C346C" w:rsidR="00294657" w:rsidRDefault="00021021" w:rsidP="00294657">
            <w:pPr>
              <w:jc w:val="center"/>
              <w:rPr>
                <w:rFonts w:eastAsia="Times New Roman" w:cstheme="minorHAnsi"/>
                <w:sz w:val="20"/>
                <w:szCs w:val="20"/>
                <w:lang w:val="es-ES_tradnl" w:eastAsia="es-CL"/>
              </w:rPr>
            </w:pPr>
            <w:r>
              <w:rPr>
                <w:rFonts w:eastAsia="Times New Roman" w:cstheme="minorHAnsi"/>
                <w:sz w:val="20"/>
                <w:szCs w:val="20"/>
                <w:lang w:val="es-ES_tradnl" w:eastAsia="es-CL"/>
              </w:rPr>
              <w:t>31</w:t>
            </w:r>
          </w:p>
        </w:tc>
        <w:tc>
          <w:tcPr>
            <w:tcW w:w="1697" w:type="pct"/>
            <w:tcBorders>
              <w:top w:val="single" w:sz="4" w:space="0" w:color="auto"/>
              <w:left w:val="nil"/>
              <w:bottom w:val="single" w:sz="4" w:space="0" w:color="auto"/>
              <w:right w:val="single" w:sz="4" w:space="0" w:color="auto"/>
            </w:tcBorders>
            <w:vAlign w:val="center"/>
          </w:tcPr>
          <w:p w14:paraId="67FA4E40" w14:textId="3C52C254" w:rsidR="00294657" w:rsidRDefault="00294657" w:rsidP="00294657">
            <w:pPr>
              <w:rPr>
                <w:rFonts w:eastAsia="Times New Roman" w:cstheme="minorHAnsi"/>
                <w:sz w:val="20"/>
                <w:szCs w:val="20"/>
                <w:lang w:val="es-ES_tradnl" w:eastAsia="es-CL"/>
              </w:rPr>
            </w:pPr>
            <w:r w:rsidRPr="00FF58CF">
              <w:rPr>
                <w:rFonts w:eastAsia="Times New Roman" w:cstheme="minorHAnsi"/>
                <w:sz w:val="20"/>
                <w:szCs w:val="20"/>
                <w:lang w:val="es-ES_tradnl" w:eastAsia="es-CL"/>
              </w:rPr>
              <w:t xml:space="preserve">Estación de carga </w:t>
            </w:r>
            <w:r>
              <w:rPr>
                <w:rFonts w:eastAsia="Times New Roman" w:cstheme="minorHAnsi"/>
                <w:sz w:val="20"/>
                <w:szCs w:val="20"/>
                <w:lang w:val="es-ES_tradnl" w:eastAsia="es-CL"/>
              </w:rPr>
              <w:t>en camiones</w:t>
            </w:r>
          </w:p>
        </w:tc>
        <w:tc>
          <w:tcPr>
            <w:tcW w:w="2671" w:type="pct"/>
            <w:tcBorders>
              <w:top w:val="single" w:sz="4" w:space="0" w:color="auto"/>
              <w:left w:val="nil"/>
              <w:bottom w:val="single" w:sz="4" w:space="0" w:color="auto"/>
              <w:right w:val="single" w:sz="8" w:space="0" w:color="auto"/>
            </w:tcBorders>
            <w:vAlign w:val="center"/>
          </w:tcPr>
          <w:p w14:paraId="0898E537" w14:textId="77777777" w:rsidR="00294657" w:rsidRPr="00FF58CF" w:rsidRDefault="00294657" w:rsidP="00294657">
            <w:pPr>
              <w:rPr>
                <w:rFonts w:eastAsia="Times New Roman" w:cstheme="minorHAnsi"/>
                <w:sz w:val="20"/>
                <w:szCs w:val="20"/>
                <w:lang w:val="es-ES_tradnl" w:eastAsia="es-CL"/>
              </w:rPr>
            </w:pPr>
            <w:r w:rsidRPr="00FF58CF">
              <w:rPr>
                <w:rFonts w:eastAsia="Times New Roman" w:cstheme="minorHAnsi"/>
                <w:sz w:val="20"/>
                <w:szCs w:val="20"/>
                <w:lang w:val="es-ES_tradnl" w:eastAsia="es-CL"/>
              </w:rPr>
              <w:t>Estación de carga de preconcentrado en camiones en Los Colorados</w:t>
            </w:r>
          </w:p>
        </w:tc>
      </w:tr>
      <w:tr w:rsidR="00021021" w:rsidRPr="00D77F73" w14:paraId="6704FF69" w14:textId="77777777" w:rsidTr="00700E8E">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14:paraId="754EEABE" w14:textId="0EB3F23F" w:rsidR="00021021" w:rsidRDefault="00021021" w:rsidP="00021021">
            <w:pPr>
              <w:jc w:val="center"/>
              <w:rPr>
                <w:rFonts w:eastAsia="Times New Roman" w:cstheme="minorHAnsi"/>
                <w:sz w:val="20"/>
                <w:szCs w:val="20"/>
                <w:lang w:val="es-ES_tradnl" w:eastAsia="es-CL"/>
              </w:rPr>
            </w:pPr>
            <w:r>
              <w:rPr>
                <w:rFonts w:eastAsia="Times New Roman" w:cstheme="minorHAnsi"/>
                <w:sz w:val="20"/>
                <w:szCs w:val="20"/>
                <w:lang w:val="es-ES_tradnl" w:eastAsia="es-CL"/>
              </w:rPr>
              <w:t>32</w:t>
            </w:r>
          </w:p>
        </w:tc>
        <w:tc>
          <w:tcPr>
            <w:tcW w:w="1697" w:type="pct"/>
            <w:tcBorders>
              <w:top w:val="single" w:sz="4" w:space="0" w:color="auto"/>
              <w:left w:val="nil"/>
              <w:bottom w:val="single" w:sz="4" w:space="0" w:color="auto"/>
              <w:right w:val="single" w:sz="4" w:space="0" w:color="auto"/>
            </w:tcBorders>
            <w:vAlign w:val="center"/>
          </w:tcPr>
          <w:p w14:paraId="6F906ABD" w14:textId="04F29388" w:rsidR="00021021" w:rsidRPr="00FF58CF" w:rsidRDefault="00021021" w:rsidP="00021021">
            <w:pPr>
              <w:rPr>
                <w:rFonts w:eastAsia="Times New Roman" w:cstheme="minorHAnsi"/>
                <w:sz w:val="20"/>
                <w:szCs w:val="20"/>
                <w:lang w:val="es-ES_tradnl" w:eastAsia="es-CL"/>
              </w:rPr>
            </w:pPr>
            <w:r w:rsidRPr="00FF58CF">
              <w:rPr>
                <w:rFonts w:eastAsia="Times New Roman" w:cstheme="minorHAnsi"/>
                <w:sz w:val="20"/>
                <w:szCs w:val="20"/>
                <w:lang w:val="es-ES_tradnl" w:eastAsia="es-CL"/>
              </w:rPr>
              <w:t>Ruta C-450</w:t>
            </w:r>
          </w:p>
        </w:tc>
        <w:tc>
          <w:tcPr>
            <w:tcW w:w="2671" w:type="pct"/>
            <w:tcBorders>
              <w:top w:val="single" w:sz="4" w:space="0" w:color="auto"/>
              <w:left w:val="nil"/>
              <w:bottom w:val="single" w:sz="4" w:space="0" w:color="auto"/>
              <w:right w:val="single" w:sz="8" w:space="0" w:color="auto"/>
            </w:tcBorders>
            <w:vAlign w:val="center"/>
          </w:tcPr>
          <w:p w14:paraId="125BCE46" w14:textId="691286E5" w:rsidR="00021021" w:rsidRPr="00FF58CF" w:rsidRDefault="00021021" w:rsidP="00021021">
            <w:pPr>
              <w:rPr>
                <w:rFonts w:eastAsia="Times New Roman" w:cstheme="minorHAnsi"/>
                <w:sz w:val="20"/>
                <w:szCs w:val="20"/>
                <w:lang w:val="es-ES_tradnl" w:eastAsia="es-CL"/>
              </w:rPr>
            </w:pPr>
            <w:r w:rsidRPr="00325228">
              <w:rPr>
                <w:rFonts w:eastAsia="Times New Roman" w:cstheme="minorHAnsi"/>
                <w:sz w:val="20"/>
                <w:szCs w:val="20"/>
                <w:lang w:val="es-ES_tradnl" w:eastAsia="es-CL"/>
              </w:rPr>
              <w:t xml:space="preserve">Tramo en la ruta de acceso a Mina Los Colorados </w:t>
            </w:r>
            <w:r>
              <w:rPr>
                <w:rFonts w:eastAsia="Times New Roman" w:cstheme="minorHAnsi"/>
                <w:sz w:val="20"/>
                <w:szCs w:val="20"/>
                <w:lang w:val="es-ES_tradnl" w:eastAsia="es-CL"/>
              </w:rPr>
              <w:t>desde Ruta C-46</w:t>
            </w:r>
            <w:r w:rsidRPr="00325228">
              <w:rPr>
                <w:rFonts w:eastAsia="Times New Roman" w:cstheme="minorHAnsi"/>
                <w:sz w:val="20"/>
                <w:szCs w:val="20"/>
                <w:lang w:val="es-ES_tradnl" w:eastAsia="es-CL"/>
              </w:rPr>
              <w:t>.</w:t>
            </w:r>
          </w:p>
        </w:tc>
      </w:tr>
    </w:tbl>
    <w:p w14:paraId="1D4030A7" w14:textId="0CCC0B63" w:rsidR="00905B86" w:rsidRPr="0025129B" w:rsidRDefault="00700E8E" w:rsidP="00012A8D">
      <w:pPr>
        <w:pStyle w:val="Ttulo2"/>
      </w:pPr>
      <w:r w:rsidRPr="0025129B">
        <w:rPr>
          <w:sz w:val="14"/>
          <w:szCs w:val="24"/>
        </w:rPr>
        <w:br w:type="page"/>
      </w:r>
      <w:bookmarkStart w:id="108" w:name="_Toc382383544"/>
      <w:bookmarkStart w:id="109" w:name="_Toc382472366"/>
      <w:bookmarkStart w:id="110" w:name="_Toc390184276"/>
      <w:bookmarkStart w:id="111" w:name="_Toc390360007"/>
      <w:bookmarkStart w:id="112" w:name="_Toc390777028"/>
      <w:bookmarkStart w:id="113" w:name="_Toc352840392"/>
      <w:bookmarkStart w:id="114" w:name="_Toc352841452"/>
      <w:r w:rsidR="00012A8D" w:rsidRPr="0025129B">
        <w:lastRenderedPageBreak/>
        <w:t xml:space="preserve"> </w:t>
      </w:r>
      <w:bookmarkStart w:id="115" w:name="_Toc441477202"/>
      <w:r w:rsidR="00905B86" w:rsidRPr="0025129B">
        <w:t>Aspectos relativos al Seguimiento Ambiental</w:t>
      </w:r>
      <w:bookmarkEnd w:id="108"/>
      <w:bookmarkEnd w:id="109"/>
      <w:bookmarkEnd w:id="110"/>
      <w:bookmarkEnd w:id="111"/>
      <w:bookmarkEnd w:id="112"/>
      <w:bookmarkEnd w:id="115"/>
    </w:p>
    <w:p w14:paraId="42973E13" w14:textId="77777777" w:rsidR="00905B86" w:rsidRPr="0025129B" w:rsidRDefault="00905B86" w:rsidP="00905B86">
      <w:pPr>
        <w:rPr>
          <w:b/>
          <w:bCs/>
        </w:rPr>
      </w:pPr>
    </w:p>
    <w:p w14:paraId="3F353CB7" w14:textId="77777777" w:rsidR="00905B86" w:rsidRPr="0025129B" w:rsidRDefault="00905B86" w:rsidP="00905B86">
      <w:pPr>
        <w:pStyle w:val="Ttulo3"/>
        <w:rPr>
          <w:bCs/>
        </w:rPr>
      </w:pPr>
      <w:bookmarkStart w:id="116" w:name="_Toc382383545"/>
      <w:bookmarkStart w:id="117" w:name="_Toc382472367"/>
      <w:bookmarkStart w:id="118" w:name="_Toc390184277"/>
      <w:bookmarkStart w:id="119" w:name="_Toc390360008"/>
      <w:bookmarkStart w:id="120" w:name="_Toc390777029"/>
      <w:bookmarkStart w:id="121" w:name="_Toc441477203"/>
      <w:r w:rsidRPr="0025129B">
        <w:rPr>
          <w:bCs/>
        </w:rPr>
        <w:t>Documentos Revisados</w:t>
      </w:r>
      <w:bookmarkEnd w:id="116"/>
      <w:bookmarkEnd w:id="117"/>
      <w:bookmarkEnd w:id="118"/>
      <w:bookmarkEnd w:id="119"/>
      <w:bookmarkEnd w:id="120"/>
      <w:bookmarkEnd w:id="121"/>
    </w:p>
    <w:p w14:paraId="7866FBD6" w14:textId="77777777" w:rsidR="00905B86" w:rsidRPr="0025129B" w:rsidRDefault="00905B86" w:rsidP="00905B86">
      <w:pPr>
        <w:rPr>
          <w:color w:val="1F497D"/>
        </w:rPr>
      </w:pPr>
    </w:p>
    <w:tbl>
      <w:tblPr>
        <w:tblpPr w:leftFromText="141" w:rightFromText="141" w:vertAnchor="text" w:tblpX="38" w:tblpY="1"/>
        <w:tblOverlap w:val="never"/>
        <w:tblW w:w="4328"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127"/>
        <w:gridCol w:w="1502"/>
        <w:gridCol w:w="718"/>
        <w:gridCol w:w="718"/>
        <w:gridCol w:w="946"/>
        <w:gridCol w:w="1143"/>
        <w:gridCol w:w="1717"/>
        <w:gridCol w:w="1527"/>
        <w:gridCol w:w="1333"/>
      </w:tblGrid>
      <w:tr w:rsidR="00641F37" w:rsidRPr="0025129B" w14:paraId="23A4BF08" w14:textId="77777777" w:rsidTr="00641F37">
        <w:trPr>
          <w:trHeight w:val="395"/>
        </w:trPr>
        <w:tc>
          <w:tcPr>
            <w:tcW w:w="907" w:type="pct"/>
            <w:vMerge w:val="restart"/>
            <w:shd w:val="clear" w:color="auto" w:fill="D9D9D9"/>
            <w:tcMar>
              <w:top w:w="0" w:type="dxa"/>
              <w:left w:w="108" w:type="dxa"/>
              <w:bottom w:w="0" w:type="dxa"/>
              <w:right w:w="108" w:type="dxa"/>
            </w:tcMar>
            <w:vAlign w:val="center"/>
          </w:tcPr>
          <w:bookmarkEnd w:id="113"/>
          <w:bookmarkEnd w:id="114"/>
          <w:p w14:paraId="12303BBD" w14:textId="77777777" w:rsidR="00641F37" w:rsidRPr="0025129B" w:rsidRDefault="00641F37" w:rsidP="00641F37">
            <w:pPr>
              <w:jc w:val="center"/>
              <w:rPr>
                <w:b/>
                <w:bCs/>
                <w:sz w:val="20"/>
                <w:szCs w:val="20"/>
                <w:lang w:val="es-ES" w:eastAsia="es-ES"/>
              </w:rPr>
            </w:pPr>
            <w:r w:rsidRPr="0025129B">
              <w:rPr>
                <w:b/>
                <w:bCs/>
                <w:sz w:val="20"/>
                <w:szCs w:val="20"/>
                <w:lang w:val="es-ES" w:eastAsia="es-ES"/>
              </w:rPr>
              <w:t>Nombre del informe(es) revisado (s)</w:t>
            </w:r>
          </w:p>
        </w:tc>
        <w:tc>
          <w:tcPr>
            <w:tcW w:w="640" w:type="pct"/>
            <w:vMerge w:val="restart"/>
            <w:shd w:val="clear" w:color="auto" w:fill="D9D9D9"/>
            <w:vAlign w:val="center"/>
          </w:tcPr>
          <w:p w14:paraId="5F7077D5" w14:textId="77777777" w:rsidR="00641F37" w:rsidRPr="0025129B" w:rsidDel="00430772" w:rsidRDefault="00641F37" w:rsidP="00641F37">
            <w:pPr>
              <w:jc w:val="center"/>
              <w:rPr>
                <w:b/>
                <w:bCs/>
                <w:sz w:val="20"/>
                <w:szCs w:val="20"/>
                <w:lang w:val="es-ES" w:eastAsia="es-ES"/>
              </w:rPr>
            </w:pPr>
            <w:r>
              <w:rPr>
                <w:b/>
                <w:bCs/>
                <w:sz w:val="20"/>
                <w:szCs w:val="20"/>
                <w:lang w:val="es-ES" w:eastAsia="es-ES"/>
              </w:rPr>
              <w:t>Aspecto ambiental r</w:t>
            </w:r>
            <w:r w:rsidRPr="0025129B">
              <w:rPr>
                <w:b/>
                <w:bCs/>
                <w:sz w:val="20"/>
                <w:szCs w:val="20"/>
                <w:lang w:val="es-ES" w:eastAsia="es-ES"/>
              </w:rPr>
              <w:t>elevante</w:t>
            </w:r>
          </w:p>
        </w:tc>
        <w:tc>
          <w:tcPr>
            <w:tcW w:w="612" w:type="pct"/>
            <w:gridSpan w:val="2"/>
            <w:vMerge w:val="restart"/>
            <w:shd w:val="clear" w:color="auto" w:fill="D9D9D9"/>
            <w:vAlign w:val="center"/>
          </w:tcPr>
          <w:p w14:paraId="78B20CBA" w14:textId="77777777" w:rsidR="00641F37" w:rsidRPr="0025129B" w:rsidRDefault="00641F37" w:rsidP="00641F37">
            <w:pPr>
              <w:jc w:val="center"/>
              <w:rPr>
                <w:rFonts w:eastAsiaTheme="minorHAnsi"/>
                <w:b/>
                <w:bCs/>
                <w:sz w:val="20"/>
                <w:szCs w:val="20"/>
                <w:lang w:val="es-ES"/>
              </w:rPr>
            </w:pPr>
            <w:r w:rsidRPr="0025129B">
              <w:rPr>
                <w:b/>
                <w:bCs/>
                <w:sz w:val="20"/>
                <w:szCs w:val="20"/>
                <w:lang w:val="es-ES" w:eastAsia="es-ES"/>
              </w:rPr>
              <w:t>Código</w:t>
            </w:r>
          </w:p>
          <w:p w14:paraId="619F406B" w14:textId="77777777" w:rsidR="00641F37" w:rsidRPr="0025129B" w:rsidRDefault="00641F37" w:rsidP="00641F37">
            <w:pPr>
              <w:jc w:val="center"/>
              <w:rPr>
                <w:b/>
                <w:bCs/>
                <w:sz w:val="20"/>
                <w:szCs w:val="20"/>
                <w:lang w:val="es-ES" w:eastAsia="es-ES"/>
              </w:rPr>
            </w:pPr>
            <w:r w:rsidRPr="0025129B">
              <w:rPr>
                <w:b/>
                <w:bCs/>
                <w:sz w:val="20"/>
                <w:szCs w:val="20"/>
                <w:lang w:val="es-ES" w:eastAsia="es-ES"/>
              </w:rPr>
              <w:t>SSA</w:t>
            </w:r>
          </w:p>
        </w:tc>
        <w:tc>
          <w:tcPr>
            <w:tcW w:w="890" w:type="pct"/>
            <w:gridSpan w:val="2"/>
            <w:shd w:val="clear" w:color="auto" w:fill="D9D9D9"/>
            <w:vAlign w:val="center"/>
          </w:tcPr>
          <w:p w14:paraId="357724A9" w14:textId="77777777" w:rsidR="00641F37" w:rsidRPr="0025129B" w:rsidRDefault="00641F37" w:rsidP="00641F37">
            <w:pPr>
              <w:jc w:val="center"/>
              <w:rPr>
                <w:b/>
                <w:bCs/>
                <w:sz w:val="20"/>
                <w:szCs w:val="20"/>
                <w:lang w:val="es-ES" w:eastAsia="es-ES"/>
              </w:rPr>
            </w:pPr>
            <w:r w:rsidRPr="0025129B">
              <w:rPr>
                <w:b/>
                <w:bCs/>
                <w:sz w:val="20"/>
                <w:szCs w:val="20"/>
                <w:lang w:val="es-ES" w:eastAsia="es-ES"/>
              </w:rPr>
              <w:t>Periodo que reporta</w:t>
            </w:r>
          </w:p>
        </w:tc>
        <w:tc>
          <w:tcPr>
            <w:tcW w:w="732" w:type="pct"/>
            <w:vMerge w:val="restart"/>
            <w:shd w:val="clear" w:color="auto" w:fill="D9D9D9"/>
            <w:vAlign w:val="center"/>
          </w:tcPr>
          <w:p w14:paraId="36C62E6D" w14:textId="77777777" w:rsidR="00641F37" w:rsidRPr="0025129B" w:rsidRDefault="00641F37" w:rsidP="00641F37">
            <w:pPr>
              <w:jc w:val="center"/>
              <w:rPr>
                <w:b/>
                <w:bCs/>
                <w:sz w:val="20"/>
                <w:szCs w:val="20"/>
                <w:lang w:val="es-ES" w:eastAsia="es-ES"/>
              </w:rPr>
            </w:pPr>
            <w:r>
              <w:rPr>
                <w:b/>
                <w:bCs/>
                <w:sz w:val="20"/>
                <w:szCs w:val="20"/>
                <w:lang w:val="es-ES" w:eastAsia="es-ES"/>
              </w:rPr>
              <w:t>Organismo encomendado</w:t>
            </w:r>
          </w:p>
        </w:tc>
        <w:tc>
          <w:tcPr>
            <w:tcW w:w="651" w:type="pct"/>
            <w:vMerge w:val="restart"/>
            <w:shd w:val="clear" w:color="auto" w:fill="D9D9D9"/>
            <w:vAlign w:val="center"/>
          </w:tcPr>
          <w:p w14:paraId="6BEFECED" w14:textId="77777777" w:rsidR="00641F37" w:rsidRPr="0025129B" w:rsidRDefault="00641F37" w:rsidP="00641F37">
            <w:pPr>
              <w:jc w:val="center"/>
              <w:rPr>
                <w:b/>
                <w:bCs/>
                <w:sz w:val="20"/>
                <w:szCs w:val="20"/>
                <w:lang w:val="es-ES" w:eastAsia="es-ES"/>
              </w:rPr>
            </w:pPr>
            <w:r>
              <w:rPr>
                <w:b/>
                <w:bCs/>
                <w:sz w:val="20"/>
                <w:szCs w:val="20"/>
                <w:lang w:val="es-ES" w:eastAsia="es-ES"/>
              </w:rPr>
              <w:t>Organismo r</w:t>
            </w:r>
            <w:r w:rsidRPr="0025129B">
              <w:rPr>
                <w:b/>
                <w:bCs/>
                <w:sz w:val="20"/>
                <w:szCs w:val="20"/>
                <w:lang w:val="es-ES" w:eastAsia="es-ES"/>
              </w:rPr>
              <w:t>eviso</w:t>
            </w:r>
            <w:r>
              <w:rPr>
                <w:b/>
                <w:bCs/>
                <w:sz w:val="20"/>
                <w:szCs w:val="20"/>
                <w:lang w:val="es-ES" w:eastAsia="es-ES"/>
              </w:rPr>
              <w:t>r</w:t>
            </w:r>
          </w:p>
        </w:tc>
        <w:tc>
          <w:tcPr>
            <w:tcW w:w="568" w:type="pct"/>
            <w:vMerge w:val="restart"/>
            <w:shd w:val="clear" w:color="auto" w:fill="D9D9D9"/>
            <w:vAlign w:val="center"/>
          </w:tcPr>
          <w:p w14:paraId="6E613E6D" w14:textId="77777777" w:rsidR="00641F37" w:rsidRPr="00057F64" w:rsidRDefault="00641F37" w:rsidP="00641F37">
            <w:pPr>
              <w:jc w:val="center"/>
              <w:rPr>
                <w:b/>
                <w:bCs/>
                <w:color w:val="000000" w:themeColor="text1"/>
                <w:sz w:val="20"/>
                <w:szCs w:val="20"/>
                <w:lang w:val="es-ES" w:eastAsia="es-ES"/>
              </w:rPr>
            </w:pPr>
            <w:r w:rsidRPr="00057F64">
              <w:rPr>
                <w:b/>
                <w:bCs/>
                <w:color w:val="000000" w:themeColor="text1"/>
                <w:sz w:val="20"/>
                <w:szCs w:val="20"/>
                <w:lang w:val="es-ES" w:eastAsia="es-ES"/>
              </w:rPr>
              <w:t xml:space="preserve">N° de hecho constatado </w:t>
            </w:r>
          </w:p>
        </w:tc>
      </w:tr>
      <w:tr w:rsidR="00641F37" w:rsidRPr="0025129B" w14:paraId="09FACB4B" w14:textId="77777777" w:rsidTr="00641F37">
        <w:trPr>
          <w:trHeight w:val="395"/>
        </w:trPr>
        <w:tc>
          <w:tcPr>
            <w:tcW w:w="907" w:type="pct"/>
            <w:vMerge/>
            <w:shd w:val="clear" w:color="auto" w:fill="D9D9D9"/>
            <w:tcMar>
              <w:top w:w="0" w:type="dxa"/>
              <w:left w:w="108" w:type="dxa"/>
              <w:bottom w:w="0" w:type="dxa"/>
              <w:right w:w="108" w:type="dxa"/>
            </w:tcMar>
            <w:vAlign w:val="center"/>
            <w:hideMark/>
          </w:tcPr>
          <w:p w14:paraId="02414AE2" w14:textId="77777777" w:rsidR="00641F37" w:rsidRPr="0025129B" w:rsidRDefault="00641F37" w:rsidP="00641F37">
            <w:pPr>
              <w:jc w:val="center"/>
              <w:rPr>
                <w:rFonts w:eastAsiaTheme="minorHAnsi"/>
                <w:b/>
                <w:bCs/>
                <w:sz w:val="20"/>
                <w:szCs w:val="20"/>
                <w:lang w:val="es-ES"/>
              </w:rPr>
            </w:pPr>
          </w:p>
        </w:tc>
        <w:tc>
          <w:tcPr>
            <w:tcW w:w="640" w:type="pct"/>
            <w:vMerge/>
            <w:shd w:val="clear" w:color="auto" w:fill="D9D9D9"/>
            <w:vAlign w:val="center"/>
            <w:hideMark/>
          </w:tcPr>
          <w:p w14:paraId="1DE283B0" w14:textId="77777777" w:rsidR="00641F37" w:rsidRPr="0025129B" w:rsidRDefault="00641F37" w:rsidP="00641F37">
            <w:pPr>
              <w:jc w:val="center"/>
              <w:rPr>
                <w:rFonts w:eastAsiaTheme="minorHAnsi"/>
                <w:b/>
                <w:bCs/>
                <w:sz w:val="20"/>
                <w:szCs w:val="20"/>
                <w:lang w:val="es-ES" w:eastAsia="es-ES"/>
              </w:rPr>
            </w:pPr>
          </w:p>
        </w:tc>
        <w:tc>
          <w:tcPr>
            <w:tcW w:w="612" w:type="pct"/>
            <w:gridSpan w:val="2"/>
            <w:vMerge/>
            <w:shd w:val="clear" w:color="auto" w:fill="D9D9D9"/>
            <w:vAlign w:val="center"/>
            <w:hideMark/>
          </w:tcPr>
          <w:p w14:paraId="15E2CAA3" w14:textId="77777777" w:rsidR="00641F37" w:rsidRPr="0025129B" w:rsidRDefault="00641F37" w:rsidP="00641F37">
            <w:pPr>
              <w:jc w:val="center"/>
              <w:rPr>
                <w:rFonts w:eastAsiaTheme="minorHAnsi"/>
                <w:b/>
                <w:bCs/>
                <w:sz w:val="20"/>
                <w:szCs w:val="20"/>
                <w:lang w:val="es-ES"/>
              </w:rPr>
            </w:pPr>
          </w:p>
        </w:tc>
        <w:tc>
          <w:tcPr>
            <w:tcW w:w="403" w:type="pct"/>
            <w:shd w:val="clear" w:color="auto" w:fill="D9D9D9"/>
            <w:vAlign w:val="center"/>
            <w:hideMark/>
          </w:tcPr>
          <w:p w14:paraId="38849593" w14:textId="77777777" w:rsidR="00641F37" w:rsidRPr="00471EEC" w:rsidRDefault="00641F37" w:rsidP="00641F37">
            <w:pPr>
              <w:jc w:val="center"/>
              <w:rPr>
                <w:b/>
                <w:bCs/>
                <w:sz w:val="20"/>
                <w:szCs w:val="20"/>
                <w:lang w:val="es-ES" w:eastAsia="es-ES"/>
              </w:rPr>
            </w:pPr>
            <w:r w:rsidRPr="0025129B">
              <w:rPr>
                <w:b/>
                <w:bCs/>
                <w:sz w:val="20"/>
                <w:szCs w:val="20"/>
                <w:lang w:val="es-ES" w:eastAsia="es-ES"/>
              </w:rPr>
              <w:t xml:space="preserve">Desde </w:t>
            </w:r>
          </w:p>
        </w:tc>
        <w:tc>
          <w:tcPr>
            <w:tcW w:w="487" w:type="pct"/>
            <w:shd w:val="clear" w:color="auto" w:fill="D9D9D9"/>
            <w:vAlign w:val="center"/>
          </w:tcPr>
          <w:p w14:paraId="516AF162" w14:textId="77777777" w:rsidR="00641F37" w:rsidRPr="00471EEC" w:rsidRDefault="00641F37" w:rsidP="00641F37">
            <w:pPr>
              <w:jc w:val="center"/>
              <w:rPr>
                <w:b/>
                <w:bCs/>
                <w:sz w:val="20"/>
                <w:szCs w:val="20"/>
                <w:lang w:val="es-ES" w:eastAsia="es-ES"/>
              </w:rPr>
            </w:pPr>
            <w:r w:rsidRPr="0025129B">
              <w:rPr>
                <w:b/>
                <w:bCs/>
                <w:sz w:val="20"/>
                <w:szCs w:val="20"/>
                <w:lang w:val="es-ES" w:eastAsia="es-ES"/>
              </w:rPr>
              <w:t xml:space="preserve">Hasta </w:t>
            </w:r>
          </w:p>
        </w:tc>
        <w:tc>
          <w:tcPr>
            <w:tcW w:w="732" w:type="pct"/>
            <w:vMerge/>
            <w:shd w:val="clear" w:color="auto" w:fill="D9D9D9"/>
            <w:vAlign w:val="center"/>
            <w:hideMark/>
          </w:tcPr>
          <w:p w14:paraId="0EBB134C" w14:textId="77777777" w:rsidR="00641F37" w:rsidRPr="0025129B" w:rsidRDefault="00641F37" w:rsidP="00641F37">
            <w:pPr>
              <w:jc w:val="center"/>
              <w:rPr>
                <w:rFonts w:eastAsiaTheme="minorHAnsi"/>
                <w:b/>
                <w:bCs/>
                <w:sz w:val="20"/>
                <w:szCs w:val="20"/>
                <w:lang w:val="es-ES" w:eastAsia="es-ES"/>
              </w:rPr>
            </w:pPr>
          </w:p>
        </w:tc>
        <w:tc>
          <w:tcPr>
            <w:tcW w:w="651" w:type="pct"/>
            <w:vMerge/>
            <w:shd w:val="clear" w:color="auto" w:fill="D9D9D9"/>
          </w:tcPr>
          <w:p w14:paraId="39E00428" w14:textId="77777777" w:rsidR="00641F37" w:rsidRPr="0025129B" w:rsidRDefault="00641F37" w:rsidP="00641F37">
            <w:pPr>
              <w:jc w:val="center"/>
              <w:rPr>
                <w:b/>
                <w:bCs/>
                <w:sz w:val="20"/>
                <w:szCs w:val="20"/>
                <w:lang w:val="es-ES" w:eastAsia="es-ES"/>
              </w:rPr>
            </w:pPr>
          </w:p>
        </w:tc>
        <w:tc>
          <w:tcPr>
            <w:tcW w:w="568" w:type="pct"/>
            <w:vMerge/>
            <w:shd w:val="clear" w:color="auto" w:fill="D9D9D9"/>
          </w:tcPr>
          <w:p w14:paraId="620C3930" w14:textId="77777777" w:rsidR="00641F37" w:rsidRPr="00057F64" w:rsidRDefault="00641F37" w:rsidP="00641F37">
            <w:pPr>
              <w:jc w:val="center"/>
              <w:rPr>
                <w:b/>
                <w:bCs/>
                <w:color w:val="000000" w:themeColor="text1"/>
                <w:sz w:val="20"/>
                <w:szCs w:val="20"/>
                <w:lang w:val="es-ES" w:eastAsia="es-ES"/>
              </w:rPr>
            </w:pPr>
          </w:p>
        </w:tc>
      </w:tr>
      <w:tr w:rsidR="00641F37" w:rsidRPr="0025129B" w14:paraId="42655D0B" w14:textId="77777777" w:rsidTr="00641F37">
        <w:trPr>
          <w:trHeight w:val="395"/>
        </w:trPr>
        <w:tc>
          <w:tcPr>
            <w:tcW w:w="907" w:type="pct"/>
            <w:shd w:val="clear" w:color="auto" w:fill="auto"/>
            <w:tcMar>
              <w:top w:w="0" w:type="dxa"/>
              <w:left w:w="108" w:type="dxa"/>
              <w:bottom w:w="0" w:type="dxa"/>
              <w:right w:w="108" w:type="dxa"/>
            </w:tcMar>
            <w:vAlign w:val="center"/>
          </w:tcPr>
          <w:p w14:paraId="7555C273" w14:textId="77777777" w:rsidR="00641F37" w:rsidRPr="00C93EFC" w:rsidRDefault="00641F37" w:rsidP="00641F37">
            <w:pPr>
              <w:rPr>
                <w:rFonts w:eastAsiaTheme="minorHAnsi"/>
                <w:bCs/>
                <w:sz w:val="20"/>
                <w:szCs w:val="20"/>
                <w:lang w:val="es-ES"/>
              </w:rPr>
            </w:pPr>
            <w:r>
              <w:rPr>
                <w:iCs/>
                <w:color w:val="000000" w:themeColor="text1"/>
                <w:sz w:val="20"/>
                <w:szCs w:val="20"/>
              </w:rPr>
              <w:t>Calidad de Aire para los años 2013 y 2014 y periodo enero – febrero 2015 correspondiente al proyecto “Ampliación y Mejoras Operacionales Planta Pellets”</w:t>
            </w:r>
          </w:p>
        </w:tc>
        <w:tc>
          <w:tcPr>
            <w:tcW w:w="640" w:type="pct"/>
            <w:shd w:val="clear" w:color="auto" w:fill="auto"/>
            <w:vAlign w:val="center"/>
          </w:tcPr>
          <w:p w14:paraId="7611BD8B" w14:textId="77777777" w:rsidR="00641F37" w:rsidRPr="00776D07" w:rsidRDefault="00641F37" w:rsidP="00641F37">
            <w:pPr>
              <w:pStyle w:val="Ttulo2"/>
              <w:numPr>
                <w:ilvl w:val="0"/>
                <w:numId w:val="0"/>
              </w:numPr>
              <w:jc w:val="both"/>
              <w:rPr>
                <w:rFonts w:cs="Times New Roman"/>
                <w:b w:val="0"/>
                <w:iCs/>
                <w:color w:val="000000" w:themeColor="text1"/>
                <w:sz w:val="20"/>
              </w:rPr>
            </w:pPr>
            <w:bookmarkStart w:id="122" w:name="_Toc441216903"/>
            <w:bookmarkStart w:id="123" w:name="_Toc441477204"/>
            <w:r w:rsidRPr="00651C8A">
              <w:rPr>
                <w:rFonts w:cs="Times New Roman"/>
                <w:b w:val="0"/>
                <w:iCs/>
                <w:color w:val="000000" w:themeColor="text1"/>
                <w:sz w:val="20"/>
              </w:rPr>
              <w:t>Plan de manejo de emisiones y calidad de aire.</w:t>
            </w:r>
            <w:bookmarkEnd w:id="122"/>
            <w:bookmarkEnd w:id="123"/>
          </w:p>
        </w:tc>
        <w:tc>
          <w:tcPr>
            <w:tcW w:w="306" w:type="pct"/>
            <w:shd w:val="clear" w:color="auto" w:fill="auto"/>
            <w:vAlign w:val="center"/>
          </w:tcPr>
          <w:p w14:paraId="21A182CC" w14:textId="77777777" w:rsidR="00641F37" w:rsidRDefault="00641F37" w:rsidP="00641F37">
            <w:pPr>
              <w:jc w:val="center"/>
              <w:rPr>
                <w:rFonts w:eastAsiaTheme="minorHAnsi"/>
                <w:bCs/>
                <w:sz w:val="20"/>
                <w:szCs w:val="20"/>
                <w:lang w:val="es-ES"/>
              </w:rPr>
            </w:pPr>
            <w:r w:rsidRPr="0075091B">
              <w:rPr>
                <w:rFonts w:eastAsiaTheme="minorHAnsi"/>
                <w:bCs/>
                <w:sz w:val="20"/>
                <w:szCs w:val="20"/>
                <w:lang w:val="es-ES"/>
              </w:rPr>
              <w:t>8965</w:t>
            </w:r>
          </w:p>
          <w:p w14:paraId="4C2384FB" w14:textId="77777777" w:rsidR="00641F37" w:rsidRDefault="00641F37" w:rsidP="00641F37">
            <w:pPr>
              <w:jc w:val="center"/>
              <w:rPr>
                <w:rFonts w:eastAsiaTheme="minorHAnsi"/>
                <w:bCs/>
                <w:sz w:val="20"/>
                <w:szCs w:val="20"/>
                <w:lang w:val="es-ES"/>
              </w:rPr>
            </w:pPr>
            <w:r>
              <w:rPr>
                <w:rFonts w:eastAsiaTheme="minorHAnsi"/>
                <w:bCs/>
                <w:sz w:val="20"/>
                <w:szCs w:val="20"/>
                <w:lang w:val="es-ES"/>
              </w:rPr>
              <w:t>8966</w:t>
            </w:r>
          </w:p>
          <w:p w14:paraId="09B165DB" w14:textId="77777777" w:rsidR="00641F37" w:rsidRDefault="00641F37" w:rsidP="00641F37">
            <w:pPr>
              <w:jc w:val="center"/>
              <w:rPr>
                <w:rFonts w:eastAsiaTheme="minorHAnsi"/>
                <w:bCs/>
                <w:sz w:val="20"/>
                <w:szCs w:val="20"/>
                <w:lang w:val="es-ES"/>
              </w:rPr>
            </w:pPr>
            <w:r>
              <w:rPr>
                <w:rFonts w:eastAsiaTheme="minorHAnsi"/>
                <w:bCs/>
                <w:sz w:val="20"/>
                <w:szCs w:val="20"/>
                <w:lang w:val="es-ES"/>
              </w:rPr>
              <w:t>11086</w:t>
            </w:r>
          </w:p>
          <w:p w14:paraId="759D3FC6" w14:textId="77777777" w:rsidR="00641F37" w:rsidRDefault="00641F37" w:rsidP="00641F37">
            <w:pPr>
              <w:jc w:val="center"/>
              <w:rPr>
                <w:rFonts w:eastAsiaTheme="minorHAnsi"/>
                <w:bCs/>
                <w:sz w:val="20"/>
                <w:szCs w:val="20"/>
                <w:lang w:val="es-ES"/>
              </w:rPr>
            </w:pPr>
            <w:r>
              <w:rPr>
                <w:rFonts w:eastAsiaTheme="minorHAnsi"/>
                <w:bCs/>
                <w:sz w:val="20"/>
                <w:szCs w:val="20"/>
                <w:lang w:val="es-ES"/>
              </w:rPr>
              <w:t>11807</w:t>
            </w:r>
          </w:p>
          <w:p w14:paraId="2CA47821" w14:textId="77777777" w:rsidR="00641F37" w:rsidRDefault="00641F37" w:rsidP="00641F37">
            <w:pPr>
              <w:jc w:val="center"/>
              <w:rPr>
                <w:rFonts w:eastAsiaTheme="minorHAnsi"/>
                <w:bCs/>
                <w:sz w:val="20"/>
                <w:szCs w:val="20"/>
                <w:lang w:val="es-ES"/>
              </w:rPr>
            </w:pPr>
            <w:r>
              <w:rPr>
                <w:rFonts w:eastAsiaTheme="minorHAnsi"/>
                <w:bCs/>
                <w:sz w:val="20"/>
                <w:szCs w:val="20"/>
                <w:lang w:val="es-ES"/>
              </w:rPr>
              <w:t>11089</w:t>
            </w:r>
          </w:p>
          <w:p w14:paraId="3CA164BA" w14:textId="77777777" w:rsidR="00641F37" w:rsidRDefault="00641F37" w:rsidP="00641F37">
            <w:pPr>
              <w:jc w:val="center"/>
              <w:rPr>
                <w:rFonts w:eastAsiaTheme="minorHAnsi"/>
                <w:bCs/>
                <w:sz w:val="20"/>
                <w:szCs w:val="20"/>
                <w:lang w:val="es-ES"/>
              </w:rPr>
            </w:pPr>
            <w:r>
              <w:rPr>
                <w:rFonts w:eastAsiaTheme="minorHAnsi"/>
                <w:bCs/>
                <w:sz w:val="20"/>
                <w:szCs w:val="20"/>
                <w:lang w:val="es-ES"/>
              </w:rPr>
              <w:t>11091</w:t>
            </w:r>
          </w:p>
          <w:p w14:paraId="16A20C23" w14:textId="77777777" w:rsidR="00641F37" w:rsidRDefault="00641F37" w:rsidP="00641F37">
            <w:pPr>
              <w:jc w:val="center"/>
              <w:rPr>
                <w:rFonts w:eastAsiaTheme="minorHAnsi"/>
                <w:bCs/>
                <w:sz w:val="20"/>
                <w:szCs w:val="20"/>
                <w:lang w:val="es-ES"/>
              </w:rPr>
            </w:pPr>
            <w:r>
              <w:rPr>
                <w:rFonts w:eastAsiaTheme="minorHAnsi"/>
                <w:bCs/>
                <w:sz w:val="20"/>
                <w:szCs w:val="20"/>
                <w:lang w:val="es-ES"/>
              </w:rPr>
              <w:t>11096</w:t>
            </w:r>
          </w:p>
          <w:p w14:paraId="61B86903" w14:textId="77777777" w:rsidR="00641F37" w:rsidRDefault="00641F37" w:rsidP="00641F37">
            <w:pPr>
              <w:jc w:val="center"/>
              <w:rPr>
                <w:rFonts w:eastAsiaTheme="minorHAnsi"/>
                <w:bCs/>
                <w:sz w:val="20"/>
                <w:szCs w:val="20"/>
                <w:lang w:val="es-ES"/>
              </w:rPr>
            </w:pPr>
            <w:r>
              <w:rPr>
                <w:rFonts w:eastAsiaTheme="minorHAnsi"/>
                <w:bCs/>
                <w:sz w:val="20"/>
                <w:szCs w:val="20"/>
                <w:lang w:val="es-ES"/>
              </w:rPr>
              <w:t>13415</w:t>
            </w:r>
          </w:p>
          <w:p w14:paraId="7AA1912C" w14:textId="77777777" w:rsidR="00641F37" w:rsidRDefault="00641F37" w:rsidP="00641F37">
            <w:pPr>
              <w:jc w:val="center"/>
              <w:rPr>
                <w:rFonts w:eastAsiaTheme="minorHAnsi"/>
                <w:bCs/>
                <w:sz w:val="20"/>
                <w:szCs w:val="20"/>
                <w:lang w:val="es-ES"/>
              </w:rPr>
            </w:pPr>
            <w:r>
              <w:rPr>
                <w:rFonts w:eastAsiaTheme="minorHAnsi"/>
                <w:bCs/>
                <w:sz w:val="20"/>
                <w:szCs w:val="20"/>
                <w:lang w:val="es-ES"/>
              </w:rPr>
              <w:t>13426</w:t>
            </w:r>
          </w:p>
          <w:p w14:paraId="234B3335" w14:textId="77777777" w:rsidR="00641F37" w:rsidRDefault="00641F37" w:rsidP="00641F37">
            <w:pPr>
              <w:jc w:val="center"/>
              <w:rPr>
                <w:rFonts w:eastAsiaTheme="minorHAnsi"/>
                <w:bCs/>
                <w:sz w:val="20"/>
                <w:szCs w:val="20"/>
                <w:lang w:val="es-ES"/>
              </w:rPr>
            </w:pPr>
            <w:r>
              <w:rPr>
                <w:rFonts w:eastAsiaTheme="minorHAnsi"/>
                <w:bCs/>
                <w:sz w:val="20"/>
                <w:szCs w:val="20"/>
                <w:lang w:val="es-ES"/>
              </w:rPr>
              <w:t>18020</w:t>
            </w:r>
          </w:p>
          <w:p w14:paraId="16F8333A" w14:textId="77777777" w:rsidR="00641F37" w:rsidRDefault="00641F37" w:rsidP="00641F37">
            <w:pPr>
              <w:jc w:val="center"/>
              <w:rPr>
                <w:rFonts w:eastAsiaTheme="minorHAnsi"/>
                <w:bCs/>
                <w:sz w:val="20"/>
                <w:szCs w:val="20"/>
                <w:lang w:val="es-ES"/>
              </w:rPr>
            </w:pPr>
            <w:r>
              <w:rPr>
                <w:rFonts w:eastAsiaTheme="minorHAnsi"/>
                <w:bCs/>
                <w:sz w:val="20"/>
                <w:szCs w:val="20"/>
                <w:lang w:val="es-ES"/>
              </w:rPr>
              <w:t>18068</w:t>
            </w:r>
          </w:p>
          <w:p w14:paraId="4AD1E9AC" w14:textId="77777777" w:rsidR="00641F37" w:rsidRDefault="00641F37" w:rsidP="00641F37">
            <w:pPr>
              <w:jc w:val="center"/>
              <w:rPr>
                <w:rFonts w:eastAsiaTheme="minorHAnsi"/>
                <w:bCs/>
                <w:sz w:val="20"/>
                <w:szCs w:val="20"/>
                <w:lang w:val="es-ES"/>
              </w:rPr>
            </w:pPr>
            <w:r>
              <w:rPr>
                <w:rFonts w:eastAsiaTheme="minorHAnsi"/>
                <w:bCs/>
                <w:sz w:val="20"/>
                <w:szCs w:val="20"/>
                <w:lang w:val="es-ES"/>
              </w:rPr>
              <w:t>18069</w:t>
            </w:r>
          </w:p>
          <w:p w14:paraId="71FE4EC3" w14:textId="77777777" w:rsidR="00641F37" w:rsidRDefault="00641F37" w:rsidP="00641F37">
            <w:pPr>
              <w:jc w:val="center"/>
              <w:rPr>
                <w:rFonts w:eastAsiaTheme="minorHAnsi"/>
                <w:bCs/>
                <w:sz w:val="20"/>
                <w:szCs w:val="20"/>
                <w:lang w:val="es-ES"/>
              </w:rPr>
            </w:pPr>
            <w:r>
              <w:rPr>
                <w:rFonts w:eastAsiaTheme="minorHAnsi"/>
                <w:bCs/>
                <w:sz w:val="20"/>
                <w:szCs w:val="20"/>
                <w:lang w:val="es-ES"/>
              </w:rPr>
              <w:t>19240</w:t>
            </w:r>
          </w:p>
          <w:p w14:paraId="44208287" w14:textId="77777777" w:rsidR="00641F37" w:rsidRDefault="00641F37" w:rsidP="00641F37">
            <w:pPr>
              <w:jc w:val="center"/>
              <w:rPr>
                <w:rFonts w:eastAsiaTheme="minorHAnsi"/>
                <w:bCs/>
                <w:sz w:val="20"/>
                <w:szCs w:val="20"/>
                <w:lang w:val="es-ES"/>
              </w:rPr>
            </w:pPr>
            <w:r>
              <w:rPr>
                <w:rFonts w:eastAsiaTheme="minorHAnsi"/>
                <w:bCs/>
                <w:sz w:val="20"/>
                <w:szCs w:val="20"/>
                <w:lang w:val="es-ES"/>
              </w:rPr>
              <w:t>19286</w:t>
            </w:r>
          </w:p>
          <w:p w14:paraId="2E3C6044" w14:textId="77777777" w:rsidR="00641F37" w:rsidRDefault="00641F37" w:rsidP="00641F37">
            <w:pPr>
              <w:jc w:val="center"/>
              <w:rPr>
                <w:rFonts w:eastAsiaTheme="minorHAnsi"/>
                <w:bCs/>
                <w:sz w:val="20"/>
                <w:szCs w:val="20"/>
                <w:lang w:val="es-ES"/>
              </w:rPr>
            </w:pPr>
            <w:r>
              <w:rPr>
                <w:rFonts w:eastAsiaTheme="minorHAnsi"/>
                <w:bCs/>
                <w:sz w:val="20"/>
                <w:szCs w:val="20"/>
                <w:lang w:val="es-ES"/>
              </w:rPr>
              <w:t>19751</w:t>
            </w:r>
          </w:p>
          <w:p w14:paraId="5D45E7C5" w14:textId="77777777" w:rsidR="00641F37" w:rsidRDefault="00641F37" w:rsidP="00641F37">
            <w:pPr>
              <w:jc w:val="center"/>
              <w:rPr>
                <w:rFonts w:eastAsiaTheme="minorHAnsi"/>
                <w:bCs/>
                <w:sz w:val="20"/>
                <w:szCs w:val="20"/>
                <w:lang w:val="es-ES"/>
              </w:rPr>
            </w:pPr>
            <w:r>
              <w:rPr>
                <w:rFonts w:eastAsiaTheme="minorHAnsi"/>
                <w:bCs/>
                <w:sz w:val="20"/>
                <w:szCs w:val="20"/>
                <w:lang w:val="es-ES"/>
              </w:rPr>
              <w:t>19753</w:t>
            </w:r>
          </w:p>
          <w:p w14:paraId="5DD94CF4" w14:textId="77777777" w:rsidR="00641F37" w:rsidRDefault="00641F37" w:rsidP="00641F37">
            <w:pPr>
              <w:jc w:val="center"/>
              <w:rPr>
                <w:rFonts w:eastAsiaTheme="minorHAnsi"/>
                <w:bCs/>
                <w:sz w:val="20"/>
                <w:szCs w:val="20"/>
                <w:lang w:val="es-ES"/>
              </w:rPr>
            </w:pPr>
            <w:r>
              <w:rPr>
                <w:rFonts w:eastAsiaTheme="minorHAnsi"/>
                <w:bCs/>
                <w:sz w:val="20"/>
                <w:szCs w:val="20"/>
                <w:lang w:val="es-ES"/>
              </w:rPr>
              <w:t>19941</w:t>
            </w:r>
          </w:p>
          <w:p w14:paraId="746A050E" w14:textId="77777777" w:rsidR="00641F37" w:rsidRDefault="00641F37" w:rsidP="00641F37">
            <w:pPr>
              <w:jc w:val="center"/>
              <w:rPr>
                <w:rFonts w:eastAsiaTheme="minorHAnsi"/>
                <w:bCs/>
                <w:sz w:val="20"/>
                <w:szCs w:val="20"/>
                <w:lang w:val="es-ES"/>
              </w:rPr>
            </w:pPr>
            <w:r>
              <w:rPr>
                <w:rFonts w:eastAsiaTheme="minorHAnsi"/>
                <w:bCs/>
                <w:sz w:val="20"/>
                <w:szCs w:val="20"/>
                <w:lang w:val="es-ES"/>
              </w:rPr>
              <w:t>19942</w:t>
            </w:r>
          </w:p>
          <w:p w14:paraId="2250D0D1" w14:textId="77777777" w:rsidR="00641F37" w:rsidRDefault="00641F37" w:rsidP="00641F37">
            <w:pPr>
              <w:jc w:val="center"/>
              <w:rPr>
                <w:rFonts w:eastAsiaTheme="minorHAnsi"/>
                <w:bCs/>
                <w:sz w:val="20"/>
                <w:szCs w:val="20"/>
                <w:lang w:val="es-ES"/>
              </w:rPr>
            </w:pPr>
            <w:r>
              <w:rPr>
                <w:rFonts w:eastAsiaTheme="minorHAnsi"/>
                <w:bCs/>
                <w:sz w:val="20"/>
                <w:szCs w:val="20"/>
                <w:lang w:val="es-ES"/>
              </w:rPr>
              <w:t>21882</w:t>
            </w:r>
          </w:p>
          <w:p w14:paraId="1167969B" w14:textId="77777777" w:rsidR="00641F37" w:rsidRDefault="00641F37" w:rsidP="00641F37">
            <w:pPr>
              <w:jc w:val="center"/>
              <w:rPr>
                <w:rFonts w:eastAsiaTheme="minorHAnsi"/>
                <w:bCs/>
                <w:sz w:val="20"/>
                <w:szCs w:val="20"/>
                <w:lang w:val="es-ES"/>
              </w:rPr>
            </w:pPr>
            <w:r>
              <w:rPr>
                <w:rFonts w:eastAsiaTheme="minorHAnsi"/>
                <w:bCs/>
                <w:sz w:val="20"/>
                <w:szCs w:val="20"/>
                <w:lang w:val="es-ES"/>
              </w:rPr>
              <w:t>22138</w:t>
            </w:r>
          </w:p>
          <w:p w14:paraId="4E096005" w14:textId="77777777" w:rsidR="00641F37" w:rsidRDefault="00641F37" w:rsidP="00641F37">
            <w:pPr>
              <w:jc w:val="center"/>
              <w:rPr>
                <w:rFonts w:eastAsiaTheme="minorHAnsi"/>
                <w:bCs/>
                <w:sz w:val="20"/>
                <w:szCs w:val="20"/>
                <w:lang w:val="es-ES"/>
              </w:rPr>
            </w:pPr>
            <w:r>
              <w:rPr>
                <w:rFonts w:eastAsiaTheme="minorHAnsi"/>
                <w:bCs/>
                <w:sz w:val="20"/>
                <w:szCs w:val="20"/>
                <w:lang w:val="es-ES"/>
              </w:rPr>
              <w:t>22348</w:t>
            </w:r>
          </w:p>
          <w:p w14:paraId="58B583FF" w14:textId="77777777" w:rsidR="00641F37" w:rsidRDefault="00641F37" w:rsidP="00641F37">
            <w:pPr>
              <w:jc w:val="center"/>
              <w:rPr>
                <w:rFonts w:eastAsiaTheme="minorHAnsi"/>
                <w:bCs/>
                <w:sz w:val="20"/>
                <w:szCs w:val="20"/>
                <w:lang w:val="es-ES"/>
              </w:rPr>
            </w:pPr>
            <w:r>
              <w:rPr>
                <w:rFonts w:eastAsiaTheme="minorHAnsi"/>
                <w:bCs/>
                <w:sz w:val="20"/>
                <w:szCs w:val="20"/>
                <w:lang w:val="es-ES"/>
              </w:rPr>
              <w:t>23164</w:t>
            </w:r>
          </w:p>
          <w:p w14:paraId="4695A1DB" w14:textId="77777777" w:rsidR="00641F37" w:rsidRDefault="00641F37" w:rsidP="00641F37">
            <w:pPr>
              <w:jc w:val="center"/>
              <w:rPr>
                <w:rFonts w:eastAsiaTheme="minorHAnsi"/>
                <w:bCs/>
                <w:sz w:val="20"/>
                <w:szCs w:val="20"/>
                <w:lang w:val="es-ES"/>
              </w:rPr>
            </w:pPr>
            <w:r>
              <w:rPr>
                <w:rFonts w:eastAsiaTheme="minorHAnsi"/>
                <w:bCs/>
                <w:sz w:val="20"/>
                <w:szCs w:val="20"/>
                <w:lang w:val="es-ES"/>
              </w:rPr>
              <w:t>23167</w:t>
            </w:r>
          </w:p>
          <w:p w14:paraId="756F2EB0" w14:textId="77777777" w:rsidR="00641F37" w:rsidRDefault="00641F37" w:rsidP="00641F37">
            <w:pPr>
              <w:jc w:val="center"/>
              <w:rPr>
                <w:rFonts w:eastAsiaTheme="minorHAnsi"/>
                <w:bCs/>
                <w:sz w:val="20"/>
                <w:szCs w:val="20"/>
                <w:lang w:val="es-ES"/>
              </w:rPr>
            </w:pPr>
            <w:r>
              <w:rPr>
                <w:rFonts w:eastAsiaTheme="minorHAnsi"/>
                <w:bCs/>
                <w:sz w:val="20"/>
                <w:szCs w:val="20"/>
                <w:lang w:val="es-ES"/>
              </w:rPr>
              <w:t>23909</w:t>
            </w:r>
          </w:p>
          <w:p w14:paraId="455F17DD" w14:textId="77777777" w:rsidR="00641F37" w:rsidRDefault="00641F37" w:rsidP="00641F37">
            <w:pPr>
              <w:jc w:val="center"/>
              <w:rPr>
                <w:rFonts w:eastAsiaTheme="minorHAnsi"/>
                <w:bCs/>
                <w:sz w:val="20"/>
                <w:szCs w:val="20"/>
                <w:lang w:val="es-ES"/>
              </w:rPr>
            </w:pPr>
            <w:r>
              <w:rPr>
                <w:rFonts w:eastAsiaTheme="minorHAnsi"/>
                <w:bCs/>
                <w:sz w:val="20"/>
                <w:szCs w:val="20"/>
                <w:lang w:val="es-ES"/>
              </w:rPr>
              <w:t>25701</w:t>
            </w:r>
          </w:p>
          <w:p w14:paraId="6C2351EC" w14:textId="77777777" w:rsidR="00641F37" w:rsidRPr="00C41C2C" w:rsidRDefault="00641F37" w:rsidP="00641F37">
            <w:pPr>
              <w:jc w:val="center"/>
              <w:rPr>
                <w:rFonts w:eastAsiaTheme="minorHAnsi"/>
                <w:bCs/>
                <w:sz w:val="20"/>
                <w:szCs w:val="20"/>
                <w:lang w:val="es-ES"/>
              </w:rPr>
            </w:pPr>
            <w:r>
              <w:rPr>
                <w:rFonts w:eastAsiaTheme="minorHAnsi"/>
                <w:bCs/>
                <w:sz w:val="20"/>
                <w:szCs w:val="20"/>
                <w:lang w:val="es-ES"/>
              </w:rPr>
              <w:t>26937</w:t>
            </w:r>
          </w:p>
        </w:tc>
        <w:tc>
          <w:tcPr>
            <w:tcW w:w="306" w:type="pct"/>
            <w:shd w:val="clear" w:color="auto" w:fill="auto"/>
            <w:vAlign w:val="center"/>
          </w:tcPr>
          <w:p w14:paraId="220AC65E" w14:textId="77777777" w:rsidR="00641F37" w:rsidRDefault="00641F37" w:rsidP="00641F37">
            <w:pPr>
              <w:jc w:val="center"/>
              <w:rPr>
                <w:rFonts w:eastAsiaTheme="minorHAnsi"/>
                <w:bCs/>
                <w:sz w:val="20"/>
                <w:szCs w:val="20"/>
                <w:lang w:val="es-ES"/>
              </w:rPr>
            </w:pPr>
            <w:r>
              <w:rPr>
                <w:rFonts w:eastAsiaTheme="minorHAnsi"/>
                <w:bCs/>
                <w:sz w:val="20"/>
                <w:szCs w:val="20"/>
                <w:lang w:val="es-ES"/>
              </w:rPr>
              <w:t>26938</w:t>
            </w:r>
          </w:p>
          <w:p w14:paraId="1268D2E7" w14:textId="77777777" w:rsidR="00641F37" w:rsidRPr="00C41C2C" w:rsidRDefault="00641F37" w:rsidP="00641F37">
            <w:pPr>
              <w:jc w:val="center"/>
              <w:rPr>
                <w:rFonts w:eastAsiaTheme="minorHAnsi"/>
                <w:sz w:val="20"/>
                <w:szCs w:val="20"/>
                <w:lang w:val="es-ES"/>
              </w:rPr>
            </w:pPr>
            <w:r>
              <w:rPr>
                <w:rFonts w:eastAsiaTheme="minorHAnsi"/>
                <w:bCs/>
                <w:sz w:val="20"/>
                <w:szCs w:val="20"/>
                <w:lang w:val="es-ES"/>
              </w:rPr>
              <w:t>26939</w:t>
            </w:r>
          </w:p>
          <w:p w14:paraId="5A6F97B9" w14:textId="77777777" w:rsidR="00641F37" w:rsidRDefault="00641F37" w:rsidP="00641F37">
            <w:pPr>
              <w:jc w:val="center"/>
              <w:rPr>
                <w:rFonts w:eastAsiaTheme="minorHAnsi"/>
                <w:bCs/>
                <w:sz w:val="20"/>
                <w:szCs w:val="20"/>
                <w:lang w:val="es-ES"/>
              </w:rPr>
            </w:pPr>
            <w:r>
              <w:rPr>
                <w:rFonts w:eastAsiaTheme="minorHAnsi"/>
                <w:bCs/>
                <w:sz w:val="20"/>
                <w:szCs w:val="20"/>
                <w:lang w:val="es-ES"/>
              </w:rPr>
              <w:t>26941</w:t>
            </w:r>
          </w:p>
          <w:p w14:paraId="061C69B4" w14:textId="77777777" w:rsidR="00641F37" w:rsidRDefault="00641F37" w:rsidP="00641F37">
            <w:pPr>
              <w:jc w:val="center"/>
              <w:rPr>
                <w:rFonts w:eastAsiaTheme="minorHAnsi"/>
                <w:bCs/>
                <w:sz w:val="20"/>
                <w:szCs w:val="20"/>
                <w:lang w:val="es-ES"/>
              </w:rPr>
            </w:pPr>
            <w:r>
              <w:rPr>
                <w:rFonts w:eastAsiaTheme="minorHAnsi"/>
                <w:bCs/>
                <w:sz w:val="20"/>
                <w:szCs w:val="20"/>
                <w:lang w:val="es-ES"/>
              </w:rPr>
              <w:t>26942</w:t>
            </w:r>
          </w:p>
          <w:p w14:paraId="0B0FDB89" w14:textId="77777777" w:rsidR="00641F37" w:rsidRDefault="00641F37" w:rsidP="00641F37">
            <w:pPr>
              <w:jc w:val="center"/>
              <w:rPr>
                <w:rFonts w:eastAsiaTheme="minorHAnsi"/>
                <w:bCs/>
                <w:sz w:val="20"/>
                <w:szCs w:val="20"/>
                <w:lang w:val="es-ES"/>
              </w:rPr>
            </w:pPr>
            <w:r>
              <w:rPr>
                <w:rFonts w:eastAsiaTheme="minorHAnsi"/>
                <w:bCs/>
                <w:sz w:val="20"/>
                <w:szCs w:val="20"/>
                <w:lang w:val="es-ES"/>
              </w:rPr>
              <w:t>27457</w:t>
            </w:r>
          </w:p>
          <w:p w14:paraId="7A65D2A2" w14:textId="77777777" w:rsidR="00641F37" w:rsidRDefault="00641F37" w:rsidP="00641F37">
            <w:pPr>
              <w:jc w:val="center"/>
              <w:rPr>
                <w:rFonts w:eastAsiaTheme="minorHAnsi"/>
                <w:bCs/>
                <w:sz w:val="20"/>
                <w:szCs w:val="20"/>
                <w:lang w:val="es-ES"/>
              </w:rPr>
            </w:pPr>
            <w:r>
              <w:rPr>
                <w:rFonts w:eastAsiaTheme="minorHAnsi"/>
                <w:bCs/>
                <w:sz w:val="20"/>
                <w:szCs w:val="20"/>
                <w:lang w:val="es-ES"/>
              </w:rPr>
              <w:t>27461</w:t>
            </w:r>
          </w:p>
          <w:p w14:paraId="2F4E9613" w14:textId="77777777" w:rsidR="00641F37" w:rsidRDefault="00641F37" w:rsidP="00641F37">
            <w:pPr>
              <w:jc w:val="center"/>
              <w:rPr>
                <w:rFonts w:eastAsiaTheme="minorHAnsi"/>
                <w:bCs/>
                <w:sz w:val="20"/>
                <w:szCs w:val="20"/>
                <w:lang w:val="es-ES"/>
              </w:rPr>
            </w:pPr>
            <w:r>
              <w:rPr>
                <w:rFonts w:eastAsiaTheme="minorHAnsi"/>
                <w:bCs/>
                <w:sz w:val="20"/>
                <w:szCs w:val="20"/>
                <w:lang w:val="es-ES"/>
              </w:rPr>
              <w:t>27462</w:t>
            </w:r>
          </w:p>
          <w:p w14:paraId="74E02F3D" w14:textId="77777777" w:rsidR="00641F37" w:rsidRDefault="00641F37" w:rsidP="00641F37">
            <w:pPr>
              <w:jc w:val="center"/>
              <w:rPr>
                <w:rFonts w:eastAsiaTheme="minorHAnsi"/>
                <w:bCs/>
                <w:sz w:val="20"/>
                <w:szCs w:val="20"/>
                <w:lang w:val="es-ES"/>
              </w:rPr>
            </w:pPr>
            <w:r>
              <w:rPr>
                <w:rFonts w:eastAsiaTheme="minorHAnsi"/>
                <w:bCs/>
                <w:sz w:val="20"/>
                <w:szCs w:val="20"/>
                <w:lang w:val="es-ES"/>
              </w:rPr>
              <w:t>28194</w:t>
            </w:r>
          </w:p>
          <w:p w14:paraId="57813D48" w14:textId="77777777" w:rsidR="00641F37" w:rsidRDefault="00641F37" w:rsidP="00641F37">
            <w:pPr>
              <w:jc w:val="center"/>
              <w:rPr>
                <w:rFonts w:eastAsiaTheme="minorHAnsi"/>
                <w:bCs/>
                <w:sz w:val="20"/>
                <w:szCs w:val="20"/>
                <w:lang w:val="es-ES"/>
              </w:rPr>
            </w:pPr>
            <w:r>
              <w:rPr>
                <w:rFonts w:eastAsiaTheme="minorHAnsi"/>
                <w:bCs/>
                <w:sz w:val="20"/>
                <w:szCs w:val="20"/>
                <w:lang w:val="es-ES"/>
              </w:rPr>
              <w:t>28594</w:t>
            </w:r>
          </w:p>
          <w:p w14:paraId="1418D265" w14:textId="77777777" w:rsidR="00641F37" w:rsidRDefault="00641F37" w:rsidP="00641F37">
            <w:pPr>
              <w:jc w:val="center"/>
              <w:rPr>
                <w:rFonts w:eastAsiaTheme="minorHAnsi"/>
                <w:bCs/>
                <w:sz w:val="20"/>
                <w:szCs w:val="20"/>
                <w:lang w:val="es-ES"/>
              </w:rPr>
            </w:pPr>
            <w:r>
              <w:rPr>
                <w:rFonts w:eastAsiaTheme="minorHAnsi"/>
                <w:bCs/>
                <w:sz w:val="20"/>
                <w:szCs w:val="20"/>
                <w:lang w:val="es-ES"/>
              </w:rPr>
              <w:t>29896</w:t>
            </w:r>
          </w:p>
          <w:p w14:paraId="174C1B00" w14:textId="77777777" w:rsidR="00641F37" w:rsidRDefault="00641F37" w:rsidP="00641F37">
            <w:pPr>
              <w:jc w:val="center"/>
              <w:rPr>
                <w:rFonts w:eastAsiaTheme="minorHAnsi"/>
                <w:bCs/>
                <w:sz w:val="20"/>
                <w:szCs w:val="20"/>
                <w:lang w:val="es-ES"/>
              </w:rPr>
            </w:pPr>
            <w:r>
              <w:rPr>
                <w:rFonts w:eastAsiaTheme="minorHAnsi"/>
                <w:bCs/>
                <w:sz w:val="20"/>
                <w:szCs w:val="20"/>
                <w:lang w:val="es-ES"/>
              </w:rPr>
              <w:t>29899</w:t>
            </w:r>
          </w:p>
          <w:p w14:paraId="5DB48C37" w14:textId="77777777" w:rsidR="00641F37" w:rsidRDefault="00641F37" w:rsidP="00641F37">
            <w:pPr>
              <w:jc w:val="center"/>
              <w:rPr>
                <w:rFonts w:eastAsiaTheme="minorHAnsi"/>
                <w:bCs/>
                <w:sz w:val="20"/>
                <w:szCs w:val="20"/>
                <w:lang w:val="es-ES"/>
              </w:rPr>
            </w:pPr>
            <w:r>
              <w:rPr>
                <w:rFonts w:eastAsiaTheme="minorHAnsi"/>
                <w:bCs/>
                <w:sz w:val="20"/>
                <w:szCs w:val="20"/>
                <w:lang w:val="es-ES"/>
              </w:rPr>
              <w:t>30709</w:t>
            </w:r>
          </w:p>
          <w:p w14:paraId="7274032D" w14:textId="77777777" w:rsidR="00641F37" w:rsidRDefault="00641F37" w:rsidP="00641F37">
            <w:pPr>
              <w:jc w:val="center"/>
              <w:rPr>
                <w:rFonts w:eastAsiaTheme="minorHAnsi"/>
                <w:bCs/>
                <w:sz w:val="20"/>
                <w:szCs w:val="20"/>
                <w:lang w:val="es-ES"/>
              </w:rPr>
            </w:pPr>
            <w:r>
              <w:rPr>
                <w:rFonts w:eastAsiaTheme="minorHAnsi"/>
                <w:bCs/>
                <w:sz w:val="20"/>
                <w:szCs w:val="20"/>
                <w:lang w:val="es-ES"/>
              </w:rPr>
              <w:t>31762</w:t>
            </w:r>
          </w:p>
          <w:p w14:paraId="67AAD672" w14:textId="77777777" w:rsidR="00641F37" w:rsidRDefault="00641F37" w:rsidP="00641F37">
            <w:pPr>
              <w:jc w:val="center"/>
              <w:rPr>
                <w:rFonts w:eastAsiaTheme="minorHAnsi"/>
                <w:bCs/>
                <w:sz w:val="20"/>
                <w:szCs w:val="20"/>
                <w:lang w:val="es-ES"/>
              </w:rPr>
            </w:pPr>
            <w:r>
              <w:rPr>
                <w:rFonts w:eastAsiaTheme="minorHAnsi"/>
                <w:bCs/>
                <w:sz w:val="20"/>
                <w:szCs w:val="20"/>
                <w:lang w:val="es-ES"/>
              </w:rPr>
              <w:t>31763</w:t>
            </w:r>
          </w:p>
          <w:p w14:paraId="1FF1D26B" w14:textId="77777777" w:rsidR="00641F37" w:rsidRDefault="00641F37" w:rsidP="00641F37">
            <w:pPr>
              <w:jc w:val="center"/>
              <w:rPr>
                <w:rFonts w:eastAsiaTheme="minorHAnsi"/>
                <w:bCs/>
                <w:sz w:val="20"/>
                <w:szCs w:val="20"/>
                <w:lang w:val="es-ES"/>
              </w:rPr>
            </w:pPr>
            <w:r>
              <w:rPr>
                <w:rFonts w:eastAsiaTheme="minorHAnsi"/>
                <w:bCs/>
                <w:sz w:val="20"/>
                <w:szCs w:val="20"/>
                <w:lang w:val="es-ES"/>
              </w:rPr>
              <w:t>31765</w:t>
            </w:r>
          </w:p>
          <w:p w14:paraId="1B222824" w14:textId="77777777" w:rsidR="00641F37" w:rsidRDefault="00641F37" w:rsidP="00641F37">
            <w:pPr>
              <w:jc w:val="center"/>
              <w:rPr>
                <w:rFonts w:eastAsiaTheme="minorHAnsi"/>
                <w:bCs/>
                <w:sz w:val="20"/>
                <w:szCs w:val="20"/>
                <w:lang w:val="es-ES"/>
              </w:rPr>
            </w:pPr>
            <w:r>
              <w:rPr>
                <w:rFonts w:eastAsiaTheme="minorHAnsi"/>
                <w:bCs/>
                <w:sz w:val="20"/>
                <w:szCs w:val="20"/>
                <w:lang w:val="es-ES"/>
              </w:rPr>
              <w:t>32301</w:t>
            </w:r>
          </w:p>
          <w:p w14:paraId="086ABBAE" w14:textId="77777777" w:rsidR="00641F37" w:rsidRDefault="00641F37" w:rsidP="00641F37">
            <w:pPr>
              <w:jc w:val="center"/>
              <w:rPr>
                <w:rFonts w:eastAsiaTheme="minorHAnsi"/>
                <w:bCs/>
                <w:sz w:val="20"/>
                <w:szCs w:val="20"/>
                <w:lang w:val="es-ES"/>
              </w:rPr>
            </w:pPr>
            <w:r>
              <w:rPr>
                <w:rFonts w:eastAsiaTheme="minorHAnsi"/>
                <w:bCs/>
                <w:sz w:val="20"/>
                <w:szCs w:val="20"/>
                <w:lang w:val="es-ES"/>
              </w:rPr>
              <w:t>32303</w:t>
            </w:r>
          </w:p>
          <w:p w14:paraId="01AECA72" w14:textId="77777777" w:rsidR="00641F37" w:rsidRDefault="00641F37" w:rsidP="00641F37">
            <w:pPr>
              <w:jc w:val="center"/>
              <w:rPr>
                <w:rFonts w:eastAsiaTheme="minorHAnsi"/>
                <w:bCs/>
                <w:sz w:val="20"/>
                <w:szCs w:val="20"/>
                <w:lang w:val="es-ES"/>
              </w:rPr>
            </w:pPr>
            <w:r>
              <w:rPr>
                <w:rFonts w:eastAsiaTheme="minorHAnsi"/>
                <w:bCs/>
                <w:sz w:val="20"/>
                <w:szCs w:val="20"/>
                <w:lang w:val="es-ES"/>
              </w:rPr>
              <w:t>32798</w:t>
            </w:r>
          </w:p>
          <w:p w14:paraId="29992ECA" w14:textId="77777777" w:rsidR="00641F37" w:rsidRDefault="00641F37" w:rsidP="00641F37">
            <w:pPr>
              <w:jc w:val="center"/>
              <w:rPr>
                <w:rFonts w:eastAsiaTheme="minorHAnsi"/>
                <w:bCs/>
                <w:sz w:val="20"/>
                <w:szCs w:val="20"/>
                <w:lang w:val="es-ES"/>
              </w:rPr>
            </w:pPr>
            <w:r>
              <w:rPr>
                <w:rFonts w:eastAsiaTheme="minorHAnsi"/>
                <w:bCs/>
                <w:sz w:val="20"/>
                <w:szCs w:val="20"/>
                <w:lang w:val="es-ES"/>
              </w:rPr>
              <w:t>32807</w:t>
            </w:r>
          </w:p>
          <w:p w14:paraId="74A4B7C6" w14:textId="77777777" w:rsidR="00641F37" w:rsidRDefault="00641F37" w:rsidP="00641F37">
            <w:pPr>
              <w:jc w:val="center"/>
              <w:rPr>
                <w:rFonts w:eastAsiaTheme="minorHAnsi"/>
                <w:bCs/>
                <w:sz w:val="20"/>
                <w:szCs w:val="20"/>
                <w:lang w:val="es-ES"/>
              </w:rPr>
            </w:pPr>
            <w:r>
              <w:rPr>
                <w:rFonts w:eastAsiaTheme="minorHAnsi"/>
                <w:bCs/>
                <w:sz w:val="20"/>
                <w:szCs w:val="20"/>
                <w:lang w:val="es-ES"/>
              </w:rPr>
              <w:t>32808</w:t>
            </w:r>
          </w:p>
          <w:p w14:paraId="6E2B2734" w14:textId="77777777" w:rsidR="00641F37" w:rsidRDefault="00641F37" w:rsidP="00641F37">
            <w:pPr>
              <w:jc w:val="center"/>
              <w:rPr>
                <w:rFonts w:eastAsiaTheme="minorHAnsi"/>
                <w:bCs/>
                <w:sz w:val="20"/>
                <w:szCs w:val="20"/>
                <w:lang w:val="es-ES"/>
              </w:rPr>
            </w:pPr>
            <w:r>
              <w:rPr>
                <w:rFonts w:eastAsiaTheme="minorHAnsi"/>
                <w:bCs/>
                <w:sz w:val="20"/>
                <w:szCs w:val="20"/>
                <w:lang w:val="es-ES"/>
              </w:rPr>
              <w:t>34216</w:t>
            </w:r>
          </w:p>
          <w:p w14:paraId="088BF4E6" w14:textId="77777777" w:rsidR="00641F37" w:rsidRDefault="00641F37" w:rsidP="00641F37">
            <w:pPr>
              <w:jc w:val="center"/>
              <w:rPr>
                <w:rFonts w:eastAsiaTheme="minorHAnsi"/>
                <w:bCs/>
                <w:sz w:val="20"/>
                <w:szCs w:val="20"/>
                <w:lang w:val="es-ES"/>
              </w:rPr>
            </w:pPr>
            <w:r>
              <w:rPr>
                <w:rFonts w:eastAsiaTheme="minorHAnsi"/>
                <w:bCs/>
                <w:sz w:val="20"/>
                <w:szCs w:val="20"/>
                <w:lang w:val="es-ES"/>
              </w:rPr>
              <w:t>34437</w:t>
            </w:r>
          </w:p>
          <w:p w14:paraId="7C3ECA88" w14:textId="77777777" w:rsidR="00641F37" w:rsidRDefault="00641F37" w:rsidP="00641F37">
            <w:pPr>
              <w:jc w:val="center"/>
              <w:rPr>
                <w:rFonts w:eastAsiaTheme="minorHAnsi"/>
                <w:bCs/>
                <w:sz w:val="20"/>
                <w:szCs w:val="20"/>
                <w:lang w:val="es-ES"/>
              </w:rPr>
            </w:pPr>
            <w:r>
              <w:rPr>
                <w:rFonts w:eastAsiaTheme="minorHAnsi"/>
                <w:bCs/>
                <w:sz w:val="20"/>
                <w:szCs w:val="20"/>
                <w:lang w:val="es-ES"/>
              </w:rPr>
              <w:t>34438</w:t>
            </w:r>
          </w:p>
          <w:p w14:paraId="0FECBF57" w14:textId="77777777" w:rsidR="00641F37" w:rsidRDefault="00641F37" w:rsidP="00641F37">
            <w:pPr>
              <w:jc w:val="center"/>
              <w:rPr>
                <w:rFonts w:eastAsiaTheme="minorHAnsi"/>
                <w:bCs/>
                <w:sz w:val="20"/>
                <w:szCs w:val="20"/>
                <w:lang w:val="es-ES"/>
              </w:rPr>
            </w:pPr>
            <w:r>
              <w:rPr>
                <w:rFonts w:eastAsiaTheme="minorHAnsi"/>
                <w:bCs/>
                <w:sz w:val="20"/>
                <w:szCs w:val="20"/>
                <w:lang w:val="es-ES"/>
              </w:rPr>
              <w:t>34439</w:t>
            </w:r>
          </w:p>
          <w:p w14:paraId="087530DE" w14:textId="77777777" w:rsidR="00641F37" w:rsidRDefault="00641F37" w:rsidP="00641F37">
            <w:pPr>
              <w:jc w:val="center"/>
              <w:rPr>
                <w:rFonts w:eastAsiaTheme="minorHAnsi"/>
                <w:bCs/>
                <w:sz w:val="20"/>
                <w:szCs w:val="20"/>
                <w:lang w:val="es-ES"/>
              </w:rPr>
            </w:pPr>
            <w:r>
              <w:rPr>
                <w:rFonts w:eastAsiaTheme="minorHAnsi"/>
                <w:bCs/>
                <w:sz w:val="20"/>
                <w:szCs w:val="20"/>
                <w:lang w:val="es-ES"/>
              </w:rPr>
              <w:t>34440</w:t>
            </w:r>
          </w:p>
          <w:p w14:paraId="12E07A56" w14:textId="77777777" w:rsidR="00641F37" w:rsidRPr="00C93EFC" w:rsidRDefault="00641F37" w:rsidP="00641F37">
            <w:pPr>
              <w:jc w:val="center"/>
              <w:rPr>
                <w:rFonts w:eastAsiaTheme="minorHAnsi"/>
                <w:bCs/>
                <w:sz w:val="20"/>
                <w:szCs w:val="20"/>
                <w:lang w:val="es-ES"/>
              </w:rPr>
            </w:pPr>
          </w:p>
        </w:tc>
        <w:tc>
          <w:tcPr>
            <w:tcW w:w="890" w:type="pct"/>
            <w:gridSpan w:val="2"/>
            <w:tcBorders>
              <w:right w:val="single" w:sz="4" w:space="0" w:color="000000"/>
            </w:tcBorders>
            <w:shd w:val="clear" w:color="auto" w:fill="auto"/>
            <w:vAlign w:val="center"/>
          </w:tcPr>
          <w:p w14:paraId="48C1E5DF" w14:textId="77777777" w:rsidR="00641F37" w:rsidRPr="00C93EFC" w:rsidRDefault="00641F37" w:rsidP="00641F37">
            <w:pPr>
              <w:jc w:val="center"/>
              <w:rPr>
                <w:bCs/>
                <w:sz w:val="20"/>
                <w:szCs w:val="20"/>
                <w:lang w:val="es-ES" w:eastAsia="es-ES"/>
              </w:rPr>
            </w:pPr>
            <w:r>
              <w:rPr>
                <w:bCs/>
                <w:sz w:val="20"/>
                <w:szCs w:val="20"/>
                <w:lang w:val="es-ES" w:eastAsia="es-ES"/>
              </w:rPr>
              <w:t>2013-2015</w:t>
            </w:r>
          </w:p>
        </w:tc>
        <w:tc>
          <w:tcPr>
            <w:tcW w:w="732" w:type="pct"/>
            <w:tcBorders>
              <w:left w:val="single" w:sz="4" w:space="0" w:color="000000"/>
            </w:tcBorders>
            <w:shd w:val="clear" w:color="auto" w:fill="auto"/>
            <w:vAlign w:val="center"/>
          </w:tcPr>
          <w:p w14:paraId="519C716E" w14:textId="77777777" w:rsidR="00641F37" w:rsidRPr="00C93EFC" w:rsidRDefault="00641F37" w:rsidP="00641F37">
            <w:pPr>
              <w:jc w:val="center"/>
              <w:rPr>
                <w:rFonts w:eastAsiaTheme="minorHAnsi"/>
                <w:bCs/>
                <w:sz w:val="20"/>
                <w:szCs w:val="20"/>
                <w:lang w:val="es-ES" w:eastAsia="es-ES"/>
              </w:rPr>
            </w:pPr>
            <w:r w:rsidRPr="00651C8A">
              <w:rPr>
                <w:rFonts w:eastAsiaTheme="minorHAnsi"/>
                <w:bCs/>
                <w:iCs/>
                <w:sz w:val="20"/>
                <w:szCs w:val="20"/>
                <w:lang w:eastAsia="es-ES"/>
              </w:rPr>
              <w:t>SALUD, SAG</w:t>
            </w:r>
            <w:r w:rsidRPr="00651C8A">
              <w:rPr>
                <w:rFonts w:eastAsiaTheme="minorHAnsi"/>
                <w:bCs/>
                <w:sz w:val="20"/>
                <w:szCs w:val="20"/>
                <w:lang w:val="es-ES" w:eastAsia="es-ES"/>
              </w:rPr>
              <w:t xml:space="preserve"> </w:t>
            </w:r>
          </w:p>
        </w:tc>
        <w:tc>
          <w:tcPr>
            <w:tcW w:w="651" w:type="pct"/>
            <w:shd w:val="clear" w:color="auto" w:fill="auto"/>
            <w:vAlign w:val="center"/>
          </w:tcPr>
          <w:p w14:paraId="79B8657F" w14:textId="77777777" w:rsidR="00641F37" w:rsidRPr="00C93EFC" w:rsidRDefault="00641F37" w:rsidP="00641F37">
            <w:pPr>
              <w:jc w:val="center"/>
              <w:rPr>
                <w:bCs/>
                <w:sz w:val="20"/>
                <w:szCs w:val="20"/>
                <w:lang w:val="es-ES" w:eastAsia="es-ES"/>
              </w:rPr>
            </w:pPr>
            <w:r>
              <w:rPr>
                <w:bCs/>
                <w:sz w:val="20"/>
                <w:szCs w:val="20"/>
                <w:lang w:val="es-ES" w:eastAsia="es-ES"/>
              </w:rPr>
              <w:t xml:space="preserve">SALUD, </w:t>
            </w:r>
            <w:r w:rsidRPr="00C93EFC">
              <w:rPr>
                <w:bCs/>
                <w:sz w:val="20"/>
                <w:szCs w:val="20"/>
                <w:lang w:val="es-ES" w:eastAsia="es-ES"/>
              </w:rPr>
              <w:t>SMA</w:t>
            </w:r>
          </w:p>
        </w:tc>
        <w:tc>
          <w:tcPr>
            <w:tcW w:w="568" w:type="pct"/>
            <w:shd w:val="clear" w:color="auto" w:fill="auto"/>
            <w:vAlign w:val="center"/>
          </w:tcPr>
          <w:p w14:paraId="321A9F7D" w14:textId="77777777" w:rsidR="00641F37" w:rsidRPr="00057F64" w:rsidRDefault="00641F37" w:rsidP="00641F37">
            <w:pPr>
              <w:jc w:val="center"/>
              <w:rPr>
                <w:bCs/>
                <w:color w:val="000000" w:themeColor="text1"/>
                <w:sz w:val="20"/>
                <w:szCs w:val="20"/>
                <w:lang w:val="es-ES" w:eastAsia="es-ES"/>
              </w:rPr>
            </w:pPr>
            <w:r>
              <w:rPr>
                <w:bCs/>
                <w:color w:val="000000" w:themeColor="text1"/>
                <w:sz w:val="20"/>
                <w:szCs w:val="20"/>
                <w:lang w:val="es-ES" w:eastAsia="es-ES"/>
              </w:rPr>
              <w:t>3</w:t>
            </w:r>
          </w:p>
        </w:tc>
      </w:tr>
      <w:tr w:rsidR="00641F37" w:rsidRPr="0025129B" w14:paraId="09420268" w14:textId="77777777" w:rsidTr="00641F37">
        <w:trPr>
          <w:trHeight w:val="395"/>
        </w:trPr>
        <w:tc>
          <w:tcPr>
            <w:tcW w:w="907" w:type="pct"/>
            <w:shd w:val="clear" w:color="auto" w:fill="auto"/>
            <w:tcMar>
              <w:top w:w="0" w:type="dxa"/>
              <w:left w:w="108" w:type="dxa"/>
              <w:bottom w:w="0" w:type="dxa"/>
              <w:right w:w="108" w:type="dxa"/>
            </w:tcMar>
            <w:vAlign w:val="center"/>
          </w:tcPr>
          <w:p w14:paraId="45AF58A5" w14:textId="77777777" w:rsidR="00641F37" w:rsidRPr="00915F3F" w:rsidRDefault="00641F37" w:rsidP="00641F37">
            <w:pPr>
              <w:rPr>
                <w:iCs/>
                <w:color w:val="000000" w:themeColor="text1"/>
                <w:sz w:val="20"/>
                <w:szCs w:val="20"/>
              </w:rPr>
            </w:pPr>
            <w:r>
              <w:rPr>
                <w:iCs/>
                <w:color w:val="000000" w:themeColor="text1"/>
                <w:sz w:val="20"/>
                <w:szCs w:val="20"/>
              </w:rPr>
              <w:t xml:space="preserve">Monitoreo Isocinéticos </w:t>
            </w:r>
            <w:r w:rsidRPr="00B6009C">
              <w:rPr>
                <w:iCs/>
                <w:color w:val="000000" w:themeColor="text1"/>
                <w:sz w:val="20"/>
                <w:szCs w:val="20"/>
              </w:rPr>
              <w:t xml:space="preserve">2013 y hasta primer semestre 2015 </w:t>
            </w:r>
            <w:r>
              <w:rPr>
                <w:iCs/>
                <w:color w:val="000000" w:themeColor="text1"/>
                <w:sz w:val="20"/>
                <w:szCs w:val="20"/>
              </w:rPr>
              <w:t xml:space="preserve">correspondiente al </w:t>
            </w:r>
            <w:r>
              <w:rPr>
                <w:iCs/>
                <w:color w:val="000000" w:themeColor="text1"/>
                <w:sz w:val="20"/>
                <w:szCs w:val="20"/>
              </w:rPr>
              <w:lastRenderedPageBreak/>
              <w:t>proyecto “Ampliación y Mejoras Operacionales Planta Pellets”</w:t>
            </w:r>
          </w:p>
        </w:tc>
        <w:tc>
          <w:tcPr>
            <w:tcW w:w="640" w:type="pct"/>
            <w:shd w:val="clear" w:color="auto" w:fill="auto"/>
            <w:vAlign w:val="center"/>
          </w:tcPr>
          <w:p w14:paraId="72E89020" w14:textId="77777777" w:rsidR="00641F37" w:rsidRPr="00915F3F" w:rsidRDefault="00641F37" w:rsidP="00641F37">
            <w:pPr>
              <w:rPr>
                <w:iCs/>
                <w:color w:val="000000" w:themeColor="text1"/>
                <w:sz w:val="20"/>
                <w:szCs w:val="20"/>
              </w:rPr>
            </w:pPr>
            <w:r w:rsidRPr="00915F3F">
              <w:rPr>
                <w:iCs/>
                <w:color w:val="000000" w:themeColor="text1"/>
                <w:sz w:val="20"/>
                <w:szCs w:val="20"/>
              </w:rPr>
              <w:lastRenderedPageBreak/>
              <w:t>Manejo de emisiones atmosféricas en fuentes puntuales</w:t>
            </w:r>
          </w:p>
          <w:p w14:paraId="5EEE01D3" w14:textId="77777777" w:rsidR="00641F37" w:rsidRPr="00915F3F" w:rsidRDefault="00641F37" w:rsidP="00641F37">
            <w:pPr>
              <w:jc w:val="center"/>
              <w:rPr>
                <w:iCs/>
                <w:color w:val="000000" w:themeColor="text1"/>
                <w:sz w:val="20"/>
                <w:szCs w:val="20"/>
              </w:rPr>
            </w:pPr>
          </w:p>
          <w:p w14:paraId="6BC8F290" w14:textId="77777777" w:rsidR="00641F37" w:rsidRPr="00915F3F" w:rsidRDefault="00641F37" w:rsidP="00641F37">
            <w:pPr>
              <w:jc w:val="center"/>
              <w:rPr>
                <w:iCs/>
                <w:color w:val="000000" w:themeColor="text1"/>
                <w:sz w:val="20"/>
                <w:szCs w:val="20"/>
              </w:rPr>
            </w:pPr>
          </w:p>
        </w:tc>
        <w:tc>
          <w:tcPr>
            <w:tcW w:w="612" w:type="pct"/>
            <w:gridSpan w:val="2"/>
            <w:shd w:val="clear" w:color="auto" w:fill="auto"/>
            <w:vAlign w:val="center"/>
          </w:tcPr>
          <w:p w14:paraId="170E6245" w14:textId="77777777" w:rsidR="00641F37" w:rsidRPr="00915F3F" w:rsidRDefault="00641F37" w:rsidP="00641F37">
            <w:pPr>
              <w:jc w:val="center"/>
              <w:rPr>
                <w:iCs/>
                <w:color w:val="000000" w:themeColor="text1"/>
                <w:sz w:val="20"/>
                <w:szCs w:val="20"/>
              </w:rPr>
            </w:pPr>
            <w:r w:rsidRPr="00915F3F">
              <w:rPr>
                <w:iCs/>
                <w:color w:val="000000" w:themeColor="text1"/>
                <w:sz w:val="20"/>
                <w:szCs w:val="20"/>
              </w:rPr>
              <w:lastRenderedPageBreak/>
              <w:t>19379</w:t>
            </w:r>
          </w:p>
          <w:p w14:paraId="1DDCB088" w14:textId="77777777" w:rsidR="00641F37" w:rsidRPr="00915F3F" w:rsidRDefault="00641F37" w:rsidP="00641F37">
            <w:pPr>
              <w:jc w:val="center"/>
              <w:rPr>
                <w:iCs/>
                <w:color w:val="000000" w:themeColor="text1"/>
                <w:sz w:val="20"/>
                <w:szCs w:val="20"/>
              </w:rPr>
            </w:pPr>
            <w:r w:rsidRPr="00915F3F">
              <w:rPr>
                <w:iCs/>
                <w:color w:val="000000" w:themeColor="text1"/>
                <w:sz w:val="20"/>
                <w:szCs w:val="20"/>
              </w:rPr>
              <w:t>27379</w:t>
            </w:r>
          </w:p>
          <w:p w14:paraId="366D257A" w14:textId="77777777" w:rsidR="00641F37" w:rsidRPr="00915F3F" w:rsidRDefault="00641F37" w:rsidP="00641F37">
            <w:pPr>
              <w:jc w:val="center"/>
              <w:rPr>
                <w:iCs/>
                <w:color w:val="000000" w:themeColor="text1"/>
                <w:sz w:val="20"/>
                <w:szCs w:val="20"/>
              </w:rPr>
            </w:pPr>
            <w:r w:rsidRPr="00915F3F">
              <w:rPr>
                <w:iCs/>
                <w:color w:val="000000" w:themeColor="text1"/>
                <w:sz w:val="20"/>
                <w:szCs w:val="20"/>
              </w:rPr>
              <w:t>38094</w:t>
            </w:r>
          </w:p>
        </w:tc>
        <w:tc>
          <w:tcPr>
            <w:tcW w:w="890" w:type="pct"/>
            <w:gridSpan w:val="2"/>
            <w:shd w:val="clear" w:color="auto" w:fill="auto"/>
            <w:vAlign w:val="center"/>
          </w:tcPr>
          <w:p w14:paraId="14438B85" w14:textId="77777777" w:rsidR="00641F37" w:rsidRPr="00915F3F" w:rsidRDefault="00641F37" w:rsidP="00641F37">
            <w:pPr>
              <w:jc w:val="center"/>
              <w:rPr>
                <w:iCs/>
                <w:color w:val="000000" w:themeColor="text1"/>
                <w:sz w:val="20"/>
                <w:szCs w:val="20"/>
              </w:rPr>
            </w:pPr>
            <w:r w:rsidRPr="00915F3F">
              <w:rPr>
                <w:iCs/>
                <w:color w:val="000000" w:themeColor="text1"/>
                <w:sz w:val="20"/>
                <w:szCs w:val="20"/>
              </w:rPr>
              <w:t>2014-2015</w:t>
            </w:r>
          </w:p>
        </w:tc>
        <w:tc>
          <w:tcPr>
            <w:tcW w:w="732" w:type="pct"/>
            <w:shd w:val="clear" w:color="auto" w:fill="auto"/>
            <w:vAlign w:val="center"/>
          </w:tcPr>
          <w:p w14:paraId="7E4C2AC1" w14:textId="77777777" w:rsidR="00641F37" w:rsidRPr="00915F3F" w:rsidRDefault="00641F37" w:rsidP="00641F37">
            <w:pPr>
              <w:jc w:val="center"/>
              <w:rPr>
                <w:iCs/>
                <w:color w:val="000000" w:themeColor="text1"/>
                <w:sz w:val="20"/>
                <w:szCs w:val="20"/>
              </w:rPr>
            </w:pPr>
            <w:r w:rsidRPr="00915F3F">
              <w:rPr>
                <w:iCs/>
                <w:color w:val="000000" w:themeColor="text1"/>
                <w:sz w:val="20"/>
                <w:szCs w:val="20"/>
              </w:rPr>
              <w:t>SALUD</w:t>
            </w:r>
            <w:r>
              <w:rPr>
                <w:iCs/>
                <w:color w:val="000000" w:themeColor="text1"/>
                <w:sz w:val="20"/>
                <w:szCs w:val="20"/>
              </w:rPr>
              <w:t>, SAG</w:t>
            </w:r>
          </w:p>
        </w:tc>
        <w:tc>
          <w:tcPr>
            <w:tcW w:w="651" w:type="pct"/>
            <w:shd w:val="clear" w:color="auto" w:fill="auto"/>
            <w:vAlign w:val="center"/>
          </w:tcPr>
          <w:p w14:paraId="4B112C38" w14:textId="77777777" w:rsidR="00641F37" w:rsidRPr="00915F3F" w:rsidRDefault="00641F37" w:rsidP="00641F37">
            <w:pPr>
              <w:rPr>
                <w:iCs/>
                <w:color w:val="000000" w:themeColor="text1"/>
                <w:sz w:val="20"/>
                <w:szCs w:val="20"/>
              </w:rPr>
            </w:pPr>
            <w:r w:rsidRPr="00915F3F">
              <w:rPr>
                <w:iCs/>
                <w:color w:val="000000" w:themeColor="text1"/>
                <w:sz w:val="20"/>
                <w:szCs w:val="20"/>
              </w:rPr>
              <w:t xml:space="preserve">        </w:t>
            </w:r>
            <w:r>
              <w:rPr>
                <w:iCs/>
                <w:color w:val="000000" w:themeColor="text1"/>
                <w:sz w:val="20"/>
                <w:szCs w:val="20"/>
              </w:rPr>
              <w:t xml:space="preserve">SAG, </w:t>
            </w:r>
            <w:r w:rsidRPr="00915F3F">
              <w:rPr>
                <w:iCs/>
                <w:color w:val="000000" w:themeColor="text1"/>
                <w:sz w:val="20"/>
                <w:szCs w:val="20"/>
              </w:rPr>
              <w:t>SMA</w:t>
            </w:r>
          </w:p>
        </w:tc>
        <w:tc>
          <w:tcPr>
            <w:tcW w:w="568" w:type="pct"/>
            <w:shd w:val="clear" w:color="auto" w:fill="auto"/>
            <w:vAlign w:val="center"/>
          </w:tcPr>
          <w:p w14:paraId="6CDA2ECB" w14:textId="77777777" w:rsidR="00641F37" w:rsidRPr="00057F64" w:rsidRDefault="00641F37" w:rsidP="00641F37">
            <w:pPr>
              <w:jc w:val="center"/>
              <w:rPr>
                <w:iCs/>
                <w:color w:val="000000" w:themeColor="text1"/>
                <w:sz w:val="20"/>
                <w:szCs w:val="20"/>
              </w:rPr>
            </w:pPr>
            <w:r>
              <w:rPr>
                <w:iCs/>
                <w:color w:val="000000" w:themeColor="text1"/>
                <w:sz w:val="20"/>
                <w:szCs w:val="20"/>
              </w:rPr>
              <w:t>1 y 2</w:t>
            </w:r>
          </w:p>
        </w:tc>
      </w:tr>
      <w:tr w:rsidR="00641F37" w:rsidRPr="0025129B" w14:paraId="0217A6B1" w14:textId="77777777" w:rsidTr="00641F37">
        <w:trPr>
          <w:trHeight w:val="395"/>
        </w:trPr>
        <w:tc>
          <w:tcPr>
            <w:tcW w:w="907" w:type="pct"/>
            <w:shd w:val="clear" w:color="auto" w:fill="auto"/>
            <w:tcMar>
              <w:top w:w="0" w:type="dxa"/>
              <w:left w:w="108" w:type="dxa"/>
              <w:bottom w:w="0" w:type="dxa"/>
              <w:right w:w="108" w:type="dxa"/>
            </w:tcMar>
            <w:vAlign w:val="center"/>
          </w:tcPr>
          <w:p w14:paraId="44630F8C" w14:textId="77777777" w:rsidR="00641F37" w:rsidRPr="00915F3F" w:rsidRDefault="00641F37" w:rsidP="00641F37">
            <w:pPr>
              <w:rPr>
                <w:iCs/>
                <w:color w:val="000000" w:themeColor="text1"/>
                <w:sz w:val="20"/>
                <w:szCs w:val="20"/>
              </w:rPr>
            </w:pPr>
            <w:r w:rsidRPr="00915F3F">
              <w:rPr>
                <w:iCs/>
                <w:color w:val="000000" w:themeColor="text1"/>
                <w:sz w:val="20"/>
                <w:szCs w:val="20"/>
              </w:rPr>
              <w:lastRenderedPageBreak/>
              <w:t>Informes de Resultados de Sedimentación de Material Particulado</w:t>
            </w:r>
          </w:p>
        </w:tc>
        <w:tc>
          <w:tcPr>
            <w:tcW w:w="640" w:type="pct"/>
            <w:shd w:val="clear" w:color="auto" w:fill="auto"/>
            <w:vAlign w:val="center"/>
          </w:tcPr>
          <w:p w14:paraId="27583771" w14:textId="77777777" w:rsidR="00641F37" w:rsidRPr="00915F3F" w:rsidRDefault="00641F37" w:rsidP="00641F37">
            <w:pPr>
              <w:rPr>
                <w:iCs/>
                <w:color w:val="000000" w:themeColor="text1"/>
                <w:sz w:val="20"/>
                <w:szCs w:val="20"/>
              </w:rPr>
            </w:pPr>
            <w:r w:rsidRPr="00651C8A">
              <w:rPr>
                <w:iCs/>
                <w:color w:val="000000" w:themeColor="text1"/>
                <w:sz w:val="20"/>
                <w:szCs w:val="20"/>
              </w:rPr>
              <w:t>Plan de manejo de emisiones y calidad de aire.</w:t>
            </w:r>
          </w:p>
        </w:tc>
        <w:tc>
          <w:tcPr>
            <w:tcW w:w="306" w:type="pct"/>
            <w:shd w:val="clear" w:color="auto" w:fill="auto"/>
          </w:tcPr>
          <w:p w14:paraId="7E53ABC2" w14:textId="77777777" w:rsidR="00641F37" w:rsidRDefault="00641F37" w:rsidP="00641F37">
            <w:pPr>
              <w:jc w:val="center"/>
              <w:rPr>
                <w:iCs/>
                <w:color w:val="000000" w:themeColor="text1"/>
                <w:sz w:val="20"/>
                <w:szCs w:val="20"/>
              </w:rPr>
            </w:pPr>
            <w:r w:rsidRPr="00A16C35">
              <w:rPr>
                <w:iCs/>
                <w:color w:val="000000" w:themeColor="text1"/>
                <w:sz w:val="20"/>
                <w:szCs w:val="20"/>
              </w:rPr>
              <w:t>19001</w:t>
            </w:r>
          </w:p>
          <w:p w14:paraId="6AF13D24" w14:textId="77777777" w:rsidR="00641F37" w:rsidRDefault="00641F37" w:rsidP="00641F37">
            <w:pPr>
              <w:jc w:val="center"/>
              <w:rPr>
                <w:iCs/>
                <w:color w:val="000000" w:themeColor="text1"/>
                <w:sz w:val="20"/>
                <w:szCs w:val="20"/>
              </w:rPr>
            </w:pPr>
            <w:r w:rsidRPr="00A16C35">
              <w:rPr>
                <w:iCs/>
                <w:color w:val="000000" w:themeColor="text1"/>
                <w:sz w:val="20"/>
                <w:szCs w:val="20"/>
              </w:rPr>
              <w:t>19933</w:t>
            </w:r>
          </w:p>
          <w:p w14:paraId="43C37E19" w14:textId="77777777" w:rsidR="00641F37" w:rsidRDefault="00641F37" w:rsidP="00641F37">
            <w:pPr>
              <w:jc w:val="center"/>
              <w:rPr>
                <w:iCs/>
                <w:color w:val="000000" w:themeColor="text1"/>
                <w:sz w:val="20"/>
                <w:szCs w:val="20"/>
              </w:rPr>
            </w:pPr>
            <w:r w:rsidRPr="00A16C35">
              <w:rPr>
                <w:iCs/>
                <w:color w:val="000000" w:themeColor="text1"/>
                <w:sz w:val="20"/>
                <w:szCs w:val="20"/>
              </w:rPr>
              <w:t>21800</w:t>
            </w:r>
          </w:p>
          <w:p w14:paraId="3DC94DD6" w14:textId="77777777" w:rsidR="00641F37" w:rsidRDefault="00641F37" w:rsidP="00641F37">
            <w:pPr>
              <w:jc w:val="center"/>
              <w:rPr>
                <w:iCs/>
                <w:color w:val="000000" w:themeColor="text1"/>
                <w:sz w:val="20"/>
                <w:szCs w:val="20"/>
              </w:rPr>
            </w:pPr>
            <w:r w:rsidRPr="00A16C35">
              <w:rPr>
                <w:iCs/>
                <w:color w:val="000000" w:themeColor="text1"/>
                <w:sz w:val="20"/>
                <w:szCs w:val="20"/>
              </w:rPr>
              <w:t>21801</w:t>
            </w:r>
          </w:p>
          <w:p w14:paraId="6EBBF2E4" w14:textId="77777777" w:rsidR="00641F37" w:rsidRDefault="00641F37" w:rsidP="00641F37">
            <w:pPr>
              <w:jc w:val="center"/>
              <w:rPr>
                <w:iCs/>
                <w:color w:val="000000" w:themeColor="text1"/>
                <w:sz w:val="20"/>
                <w:szCs w:val="20"/>
              </w:rPr>
            </w:pPr>
            <w:r w:rsidRPr="00A16C35">
              <w:rPr>
                <w:iCs/>
                <w:color w:val="000000" w:themeColor="text1"/>
                <w:sz w:val="20"/>
                <w:szCs w:val="20"/>
              </w:rPr>
              <w:t>22373</w:t>
            </w:r>
          </w:p>
          <w:p w14:paraId="3B62011A" w14:textId="77777777" w:rsidR="00641F37" w:rsidRDefault="00641F37" w:rsidP="00641F37">
            <w:pPr>
              <w:jc w:val="center"/>
              <w:rPr>
                <w:iCs/>
                <w:color w:val="000000" w:themeColor="text1"/>
                <w:sz w:val="20"/>
                <w:szCs w:val="20"/>
              </w:rPr>
            </w:pPr>
            <w:r w:rsidRPr="00A16C35">
              <w:rPr>
                <w:iCs/>
                <w:color w:val="000000" w:themeColor="text1"/>
                <w:sz w:val="20"/>
                <w:szCs w:val="20"/>
              </w:rPr>
              <w:t>23071</w:t>
            </w:r>
          </w:p>
          <w:p w14:paraId="39D1080E" w14:textId="77777777" w:rsidR="00641F37" w:rsidRDefault="00641F37" w:rsidP="00641F37">
            <w:pPr>
              <w:jc w:val="center"/>
              <w:rPr>
                <w:iCs/>
                <w:color w:val="000000" w:themeColor="text1"/>
                <w:sz w:val="20"/>
                <w:szCs w:val="20"/>
              </w:rPr>
            </w:pPr>
            <w:r>
              <w:rPr>
                <w:iCs/>
                <w:color w:val="000000" w:themeColor="text1"/>
                <w:sz w:val="20"/>
                <w:szCs w:val="20"/>
              </w:rPr>
              <w:t>23969</w:t>
            </w:r>
          </w:p>
          <w:p w14:paraId="232ED11D" w14:textId="77777777" w:rsidR="00641F37" w:rsidRDefault="00641F37" w:rsidP="00641F37">
            <w:pPr>
              <w:jc w:val="center"/>
              <w:rPr>
                <w:iCs/>
                <w:color w:val="000000" w:themeColor="text1"/>
                <w:sz w:val="20"/>
                <w:szCs w:val="20"/>
              </w:rPr>
            </w:pPr>
            <w:r>
              <w:rPr>
                <w:iCs/>
                <w:color w:val="000000" w:themeColor="text1"/>
                <w:sz w:val="20"/>
                <w:szCs w:val="20"/>
              </w:rPr>
              <w:t>26185</w:t>
            </w:r>
          </w:p>
          <w:p w14:paraId="5618F8B6" w14:textId="77777777" w:rsidR="00641F37" w:rsidRDefault="00641F37" w:rsidP="00641F37">
            <w:pPr>
              <w:jc w:val="center"/>
              <w:rPr>
                <w:iCs/>
                <w:color w:val="000000" w:themeColor="text1"/>
                <w:sz w:val="20"/>
                <w:szCs w:val="20"/>
              </w:rPr>
            </w:pPr>
            <w:r>
              <w:rPr>
                <w:iCs/>
                <w:color w:val="000000" w:themeColor="text1"/>
                <w:sz w:val="20"/>
                <w:szCs w:val="20"/>
              </w:rPr>
              <w:t>27841</w:t>
            </w:r>
          </w:p>
          <w:p w14:paraId="170A3A48" w14:textId="77777777" w:rsidR="00641F37" w:rsidRDefault="00641F37" w:rsidP="00641F37">
            <w:pPr>
              <w:jc w:val="center"/>
              <w:rPr>
                <w:iCs/>
                <w:color w:val="000000" w:themeColor="text1"/>
                <w:sz w:val="20"/>
                <w:szCs w:val="20"/>
              </w:rPr>
            </w:pPr>
            <w:r>
              <w:rPr>
                <w:iCs/>
                <w:color w:val="000000" w:themeColor="text1"/>
                <w:sz w:val="20"/>
                <w:szCs w:val="20"/>
              </w:rPr>
              <w:t>27633</w:t>
            </w:r>
          </w:p>
        </w:tc>
        <w:tc>
          <w:tcPr>
            <w:tcW w:w="306" w:type="pct"/>
            <w:shd w:val="clear" w:color="auto" w:fill="auto"/>
          </w:tcPr>
          <w:p w14:paraId="7E6A9FAA" w14:textId="77777777" w:rsidR="00641F37" w:rsidRDefault="00641F37" w:rsidP="00641F37">
            <w:pPr>
              <w:jc w:val="center"/>
              <w:rPr>
                <w:iCs/>
                <w:color w:val="000000" w:themeColor="text1"/>
                <w:sz w:val="20"/>
                <w:szCs w:val="20"/>
              </w:rPr>
            </w:pPr>
            <w:r>
              <w:rPr>
                <w:iCs/>
                <w:color w:val="000000" w:themeColor="text1"/>
                <w:sz w:val="20"/>
                <w:szCs w:val="20"/>
              </w:rPr>
              <w:t>28501</w:t>
            </w:r>
          </w:p>
          <w:p w14:paraId="5B7C2FD9" w14:textId="77777777" w:rsidR="00641F37" w:rsidRDefault="00641F37" w:rsidP="00641F37">
            <w:pPr>
              <w:jc w:val="center"/>
              <w:rPr>
                <w:iCs/>
                <w:color w:val="000000" w:themeColor="text1"/>
                <w:sz w:val="20"/>
                <w:szCs w:val="20"/>
              </w:rPr>
            </w:pPr>
            <w:r>
              <w:rPr>
                <w:iCs/>
                <w:color w:val="000000" w:themeColor="text1"/>
                <w:sz w:val="20"/>
                <w:szCs w:val="20"/>
              </w:rPr>
              <w:t>29770</w:t>
            </w:r>
          </w:p>
          <w:p w14:paraId="464471AC" w14:textId="77777777" w:rsidR="00641F37" w:rsidRDefault="00641F37" w:rsidP="00641F37">
            <w:pPr>
              <w:jc w:val="center"/>
              <w:rPr>
                <w:iCs/>
                <w:color w:val="000000" w:themeColor="text1"/>
                <w:sz w:val="20"/>
                <w:szCs w:val="20"/>
              </w:rPr>
            </w:pPr>
            <w:r>
              <w:rPr>
                <w:iCs/>
                <w:color w:val="000000" w:themeColor="text1"/>
                <w:sz w:val="20"/>
                <w:szCs w:val="20"/>
              </w:rPr>
              <w:t>30396</w:t>
            </w:r>
          </w:p>
          <w:p w14:paraId="4AC9A528" w14:textId="77777777" w:rsidR="00641F37" w:rsidRDefault="00641F37" w:rsidP="00641F37">
            <w:pPr>
              <w:jc w:val="center"/>
              <w:rPr>
                <w:iCs/>
                <w:color w:val="000000" w:themeColor="text1"/>
                <w:sz w:val="20"/>
                <w:szCs w:val="20"/>
              </w:rPr>
            </w:pPr>
            <w:r>
              <w:rPr>
                <w:iCs/>
                <w:color w:val="000000" w:themeColor="text1"/>
                <w:sz w:val="20"/>
                <w:szCs w:val="20"/>
              </w:rPr>
              <w:t>30398</w:t>
            </w:r>
          </w:p>
          <w:p w14:paraId="34D1C8EC" w14:textId="77777777" w:rsidR="00641F37" w:rsidRDefault="00641F37" w:rsidP="00641F37">
            <w:pPr>
              <w:jc w:val="center"/>
              <w:rPr>
                <w:iCs/>
                <w:color w:val="000000" w:themeColor="text1"/>
                <w:sz w:val="20"/>
                <w:szCs w:val="20"/>
              </w:rPr>
            </w:pPr>
            <w:r>
              <w:rPr>
                <w:iCs/>
                <w:color w:val="000000" w:themeColor="text1"/>
                <w:sz w:val="20"/>
                <w:szCs w:val="20"/>
              </w:rPr>
              <w:t>32149</w:t>
            </w:r>
          </w:p>
          <w:p w14:paraId="6F15D3F5" w14:textId="77777777" w:rsidR="00641F37" w:rsidRDefault="00641F37" w:rsidP="00641F37">
            <w:pPr>
              <w:jc w:val="center"/>
              <w:rPr>
                <w:iCs/>
                <w:color w:val="000000" w:themeColor="text1"/>
                <w:sz w:val="20"/>
                <w:szCs w:val="20"/>
              </w:rPr>
            </w:pPr>
            <w:r>
              <w:rPr>
                <w:iCs/>
                <w:color w:val="000000" w:themeColor="text1"/>
                <w:sz w:val="20"/>
                <w:szCs w:val="20"/>
              </w:rPr>
              <w:t>32152</w:t>
            </w:r>
          </w:p>
          <w:p w14:paraId="3371501F" w14:textId="77777777" w:rsidR="00641F37" w:rsidRDefault="00641F37" w:rsidP="00641F37">
            <w:pPr>
              <w:jc w:val="center"/>
              <w:rPr>
                <w:iCs/>
                <w:color w:val="000000" w:themeColor="text1"/>
                <w:sz w:val="20"/>
                <w:szCs w:val="20"/>
              </w:rPr>
            </w:pPr>
            <w:r>
              <w:rPr>
                <w:iCs/>
                <w:color w:val="000000" w:themeColor="text1"/>
                <w:sz w:val="20"/>
                <w:szCs w:val="20"/>
              </w:rPr>
              <w:t>33815</w:t>
            </w:r>
          </w:p>
          <w:p w14:paraId="1D1B8151" w14:textId="77777777" w:rsidR="00641F37" w:rsidRDefault="00641F37" w:rsidP="00641F37">
            <w:pPr>
              <w:jc w:val="center"/>
              <w:rPr>
                <w:iCs/>
                <w:color w:val="000000" w:themeColor="text1"/>
                <w:sz w:val="20"/>
                <w:szCs w:val="20"/>
              </w:rPr>
            </w:pPr>
            <w:r>
              <w:rPr>
                <w:iCs/>
                <w:color w:val="000000" w:themeColor="text1"/>
                <w:sz w:val="20"/>
                <w:szCs w:val="20"/>
              </w:rPr>
              <w:t>34087</w:t>
            </w:r>
          </w:p>
          <w:p w14:paraId="433CC1EA" w14:textId="77777777" w:rsidR="00641F37" w:rsidRDefault="00641F37" w:rsidP="00641F37">
            <w:pPr>
              <w:jc w:val="center"/>
              <w:rPr>
                <w:iCs/>
                <w:color w:val="000000" w:themeColor="text1"/>
                <w:sz w:val="20"/>
                <w:szCs w:val="20"/>
              </w:rPr>
            </w:pPr>
            <w:r>
              <w:rPr>
                <w:iCs/>
                <w:color w:val="000000" w:themeColor="text1"/>
                <w:sz w:val="20"/>
                <w:szCs w:val="20"/>
              </w:rPr>
              <w:t>34338</w:t>
            </w:r>
          </w:p>
          <w:p w14:paraId="0CE7FE69" w14:textId="77777777" w:rsidR="00641F37" w:rsidRPr="00915F3F" w:rsidRDefault="00641F37" w:rsidP="00641F37">
            <w:pPr>
              <w:jc w:val="center"/>
              <w:rPr>
                <w:iCs/>
                <w:color w:val="000000" w:themeColor="text1"/>
                <w:sz w:val="20"/>
                <w:szCs w:val="20"/>
              </w:rPr>
            </w:pPr>
            <w:r>
              <w:rPr>
                <w:iCs/>
                <w:color w:val="000000" w:themeColor="text1"/>
                <w:sz w:val="20"/>
                <w:szCs w:val="20"/>
              </w:rPr>
              <w:t>34435</w:t>
            </w:r>
          </w:p>
        </w:tc>
        <w:tc>
          <w:tcPr>
            <w:tcW w:w="890" w:type="pct"/>
            <w:gridSpan w:val="2"/>
            <w:shd w:val="clear" w:color="auto" w:fill="auto"/>
            <w:vAlign w:val="center"/>
          </w:tcPr>
          <w:p w14:paraId="3B17B1CD" w14:textId="77777777" w:rsidR="00641F37" w:rsidRPr="00915F3F" w:rsidRDefault="00641F37" w:rsidP="00641F37">
            <w:pPr>
              <w:jc w:val="center"/>
              <w:rPr>
                <w:iCs/>
                <w:color w:val="000000" w:themeColor="text1"/>
                <w:sz w:val="20"/>
                <w:szCs w:val="20"/>
              </w:rPr>
            </w:pPr>
            <w:r>
              <w:rPr>
                <w:iCs/>
                <w:color w:val="000000" w:themeColor="text1"/>
                <w:sz w:val="20"/>
                <w:szCs w:val="20"/>
              </w:rPr>
              <w:t>2013-2015</w:t>
            </w:r>
          </w:p>
        </w:tc>
        <w:tc>
          <w:tcPr>
            <w:tcW w:w="732" w:type="pct"/>
            <w:shd w:val="clear" w:color="auto" w:fill="auto"/>
            <w:vAlign w:val="center"/>
          </w:tcPr>
          <w:p w14:paraId="170CCD08" w14:textId="77777777" w:rsidR="00641F37" w:rsidRPr="00915F3F" w:rsidRDefault="00641F37" w:rsidP="00641F37">
            <w:pPr>
              <w:jc w:val="center"/>
              <w:rPr>
                <w:iCs/>
                <w:color w:val="000000" w:themeColor="text1"/>
                <w:sz w:val="20"/>
                <w:szCs w:val="20"/>
              </w:rPr>
            </w:pPr>
            <w:r>
              <w:rPr>
                <w:iCs/>
                <w:color w:val="000000" w:themeColor="text1"/>
                <w:sz w:val="20"/>
                <w:szCs w:val="20"/>
              </w:rPr>
              <w:t>SAG</w:t>
            </w:r>
          </w:p>
        </w:tc>
        <w:tc>
          <w:tcPr>
            <w:tcW w:w="651" w:type="pct"/>
            <w:shd w:val="clear" w:color="auto" w:fill="auto"/>
            <w:vAlign w:val="center"/>
          </w:tcPr>
          <w:p w14:paraId="6122714A" w14:textId="77777777" w:rsidR="00641F37" w:rsidRPr="00915F3F" w:rsidRDefault="00641F37" w:rsidP="00641F37">
            <w:pPr>
              <w:jc w:val="center"/>
              <w:rPr>
                <w:iCs/>
                <w:color w:val="000000" w:themeColor="text1"/>
                <w:sz w:val="20"/>
                <w:szCs w:val="20"/>
              </w:rPr>
            </w:pPr>
            <w:r>
              <w:rPr>
                <w:iCs/>
                <w:color w:val="000000" w:themeColor="text1"/>
                <w:sz w:val="20"/>
                <w:szCs w:val="20"/>
              </w:rPr>
              <w:t>SAG, SMA</w:t>
            </w:r>
          </w:p>
        </w:tc>
        <w:tc>
          <w:tcPr>
            <w:tcW w:w="568" w:type="pct"/>
            <w:shd w:val="clear" w:color="auto" w:fill="auto"/>
            <w:vAlign w:val="center"/>
          </w:tcPr>
          <w:p w14:paraId="0161055E" w14:textId="77777777" w:rsidR="00641F37" w:rsidRPr="00057F64" w:rsidRDefault="00641F37" w:rsidP="00641F37">
            <w:pPr>
              <w:jc w:val="center"/>
              <w:rPr>
                <w:iCs/>
                <w:color w:val="000000" w:themeColor="text1"/>
                <w:sz w:val="20"/>
                <w:szCs w:val="20"/>
              </w:rPr>
            </w:pPr>
            <w:r>
              <w:rPr>
                <w:iCs/>
                <w:color w:val="000000" w:themeColor="text1"/>
                <w:sz w:val="20"/>
                <w:szCs w:val="20"/>
              </w:rPr>
              <w:t>3</w:t>
            </w:r>
          </w:p>
        </w:tc>
      </w:tr>
      <w:tr w:rsidR="00641F37" w:rsidRPr="0025129B" w14:paraId="48B52385" w14:textId="77777777" w:rsidTr="00641F37">
        <w:trPr>
          <w:trHeight w:val="395"/>
        </w:trPr>
        <w:tc>
          <w:tcPr>
            <w:tcW w:w="907" w:type="pct"/>
            <w:shd w:val="clear" w:color="auto" w:fill="auto"/>
            <w:tcMar>
              <w:top w:w="0" w:type="dxa"/>
              <w:left w:w="108" w:type="dxa"/>
              <w:bottom w:w="0" w:type="dxa"/>
              <w:right w:w="108" w:type="dxa"/>
            </w:tcMar>
            <w:vAlign w:val="center"/>
          </w:tcPr>
          <w:p w14:paraId="606288FA" w14:textId="77777777" w:rsidR="00641F37" w:rsidRPr="00915F3F" w:rsidRDefault="00641F37" w:rsidP="00641F37">
            <w:pPr>
              <w:rPr>
                <w:iCs/>
                <w:color w:val="000000" w:themeColor="text1"/>
                <w:sz w:val="20"/>
                <w:szCs w:val="20"/>
              </w:rPr>
            </w:pPr>
            <w:r>
              <w:rPr>
                <w:iCs/>
                <w:color w:val="000000" w:themeColor="text1"/>
                <w:sz w:val="20"/>
                <w:szCs w:val="20"/>
              </w:rPr>
              <w:t xml:space="preserve">Planes de Vigilancia Ambiental (PVA) </w:t>
            </w:r>
            <w:r w:rsidRPr="00C216F5">
              <w:rPr>
                <w:iCs/>
                <w:color w:val="000000" w:themeColor="text1"/>
                <w:sz w:val="20"/>
                <w:szCs w:val="20"/>
              </w:rPr>
              <w:t>asociados al Depósito Submarino de Colas de Proceso de la Planta de la Planta de Pellets de la Compañía Minera del Pacífico S.A</w:t>
            </w:r>
          </w:p>
        </w:tc>
        <w:tc>
          <w:tcPr>
            <w:tcW w:w="640" w:type="pct"/>
            <w:shd w:val="clear" w:color="auto" w:fill="auto"/>
            <w:vAlign w:val="center"/>
          </w:tcPr>
          <w:p w14:paraId="3F2DB865" w14:textId="77777777" w:rsidR="00641F37" w:rsidRPr="00915F3F" w:rsidRDefault="00641F37" w:rsidP="00641F37">
            <w:pPr>
              <w:rPr>
                <w:iCs/>
                <w:color w:val="000000" w:themeColor="text1"/>
                <w:sz w:val="20"/>
                <w:szCs w:val="20"/>
              </w:rPr>
            </w:pPr>
            <w:r w:rsidRPr="007F51A4">
              <w:rPr>
                <w:rFonts w:ascii="Verdana" w:hAnsi="Verdana"/>
                <w:sz w:val="16"/>
                <w:szCs w:val="16"/>
              </w:rPr>
              <w:t>Condición de descarga de relaves a través de emisario principal y de emergencia</w:t>
            </w:r>
          </w:p>
        </w:tc>
        <w:tc>
          <w:tcPr>
            <w:tcW w:w="306" w:type="pct"/>
            <w:shd w:val="clear" w:color="auto" w:fill="auto"/>
          </w:tcPr>
          <w:p w14:paraId="5807D68D" w14:textId="77777777" w:rsidR="00641F37" w:rsidRPr="00C216F5" w:rsidRDefault="00C020F4" w:rsidP="00641F37">
            <w:pPr>
              <w:jc w:val="center"/>
              <w:rPr>
                <w:iCs/>
                <w:color w:val="000000" w:themeColor="text1"/>
                <w:sz w:val="20"/>
                <w:szCs w:val="20"/>
              </w:rPr>
            </w:pPr>
            <w:hyperlink r:id="rId17" w:history="1">
              <w:r w:rsidR="00641F37" w:rsidRPr="00C216F5">
                <w:rPr>
                  <w:iCs/>
                  <w:color w:val="000000" w:themeColor="text1"/>
                  <w:sz w:val="20"/>
                  <w:szCs w:val="20"/>
                </w:rPr>
                <w:t>5870</w:t>
              </w:r>
            </w:hyperlink>
            <w:r w:rsidR="00641F37" w:rsidRPr="00C216F5">
              <w:rPr>
                <w:iCs/>
                <w:color w:val="000000" w:themeColor="text1"/>
                <w:sz w:val="20"/>
                <w:szCs w:val="20"/>
              </w:rPr>
              <w:br/>
            </w:r>
            <w:hyperlink r:id="rId18" w:history="1">
              <w:r w:rsidR="00641F37" w:rsidRPr="00C216F5">
                <w:rPr>
                  <w:iCs/>
                  <w:color w:val="000000" w:themeColor="text1"/>
                  <w:sz w:val="20"/>
                  <w:szCs w:val="20"/>
                </w:rPr>
                <w:t>5914</w:t>
              </w:r>
            </w:hyperlink>
            <w:r w:rsidR="00641F37" w:rsidRPr="00C216F5">
              <w:rPr>
                <w:iCs/>
                <w:color w:val="000000" w:themeColor="text1"/>
                <w:sz w:val="20"/>
                <w:szCs w:val="20"/>
              </w:rPr>
              <w:br/>
            </w:r>
            <w:hyperlink r:id="rId19" w:history="1">
              <w:r w:rsidR="00641F37" w:rsidRPr="00C216F5">
                <w:rPr>
                  <w:iCs/>
                  <w:color w:val="000000" w:themeColor="text1"/>
                  <w:sz w:val="20"/>
                  <w:szCs w:val="20"/>
                </w:rPr>
                <w:t>8065</w:t>
              </w:r>
            </w:hyperlink>
            <w:r w:rsidR="00641F37" w:rsidRPr="00C216F5">
              <w:rPr>
                <w:iCs/>
                <w:color w:val="000000" w:themeColor="text1"/>
                <w:sz w:val="20"/>
                <w:szCs w:val="20"/>
              </w:rPr>
              <w:br/>
            </w:r>
            <w:hyperlink r:id="rId20" w:history="1">
              <w:r w:rsidR="00641F37" w:rsidRPr="00C216F5">
                <w:rPr>
                  <w:iCs/>
                  <w:color w:val="000000" w:themeColor="text1"/>
                  <w:sz w:val="20"/>
                  <w:szCs w:val="20"/>
                </w:rPr>
                <w:t>8147</w:t>
              </w:r>
            </w:hyperlink>
            <w:r w:rsidR="00641F37" w:rsidRPr="00C216F5">
              <w:rPr>
                <w:iCs/>
                <w:color w:val="000000" w:themeColor="text1"/>
                <w:sz w:val="20"/>
                <w:szCs w:val="20"/>
              </w:rPr>
              <w:br/>
            </w:r>
            <w:hyperlink r:id="rId21" w:history="1">
              <w:r w:rsidR="00641F37" w:rsidRPr="00C216F5">
                <w:rPr>
                  <w:iCs/>
                  <w:color w:val="000000" w:themeColor="text1"/>
                  <w:sz w:val="20"/>
                  <w:szCs w:val="20"/>
                </w:rPr>
                <w:t>8150</w:t>
              </w:r>
            </w:hyperlink>
            <w:r w:rsidR="00641F37" w:rsidRPr="00C216F5">
              <w:rPr>
                <w:iCs/>
                <w:color w:val="000000" w:themeColor="text1"/>
                <w:sz w:val="20"/>
                <w:szCs w:val="20"/>
              </w:rPr>
              <w:br/>
            </w:r>
            <w:hyperlink r:id="rId22" w:history="1">
              <w:r w:rsidR="00641F37" w:rsidRPr="00C216F5">
                <w:rPr>
                  <w:iCs/>
                  <w:color w:val="000000" w:themeColor="text1"/>
                  <w:sz w:val="20"/>
                  <w:szCs w:val="20"/>
                </w:rPr>
                <w:t>8691</w:t>
              </w:r>
            </w:hyperlink>
            <w:r w:rsidR="00641F37" w:rsidRPr="00C216F5">
              <w:rPr>
                <w:iCs/>
                <w:color w:val="000000" w:themeColor="text1"/>
                <w:sz w:val="20"/>
                <w:szCs w:val="20"/>
              </w:rPr>
              <w:br/>
            </w:r>
            <w:hyperlink r:id="rId23" w:history="1">
              <w:r w:rsidR="00641F37" w:rsidRPr="00C216F5">
                <w:rPr>
                  <w:iCs/>
                  <w:color w:val="000000" w:themeColor="text1"/>
                  <w:sz w:val="20"/>
                  <w:szCs w:val="20"/>
                </w:rPr>
                <w:t>11135</w:t>
              </w:r>
            </w:hyperlink>
            <w:r w:rsidR="00641F37" w:rsidRPr="00C216F5">
              <w:rPr>
                <w:iCs/>
                <w:color w:val="000000" w:themeColor="text1"/>
                <w:sz w:val="20"/>
                <w:szCs w:val="20"/>
              </w:rPr>
              <w:br/>
            </w:r>
            <w:hyperlink r:id="rId24" w:history="1">
              <w:r w:rsidR="00641F37" w:rsidRPr="00C216F5">
                <w:rPr>
                  <w:iCs/>
                  <w:color w:val="000000" w:themeColor="text1"/>
                  <w:sz w:val="20"/>
                  <w:szCs w:val="20"/>
                </w:rPr>
                <w:t>11700</w:t>
              </w:r>
            </w:hyperlink>
            <w:r w:rsidR="00641F37" w:rsidRPr="00C216F5">
              <w:rPr>
                <w:iCs/>
                <w:color w:val="000000" w:themeColor="text1"/>
                <w:sz w:val="20"/>
                <w:szCs w:val="20"/>
              </w:rPr>
              <w:br/>
            </w:r>
            <w:hyperlink r:id="rId25" w:history="1">
              <w:r w:rsidR="00641F37" w:rsidRPr="00C216F5">
                <w:rPr>
                  <w:iCs/>
                  <w:color w:val="000000" w:themeColor="text1"/>
                  <w:sz w:val="20"/>
                  <w:szCs w:val="20"/>
                </w:rPr>
                <w:t>12542</w:t>
              </w:r>
            </w:hyperlink>
            <w:r w:rsidR="00641F37" w:rsidRPr="00C216F5">
              <w:rPr>
                <w:iCs/>
                <w:color w:val="000000" w:themeColor="text1"/>
                <w:sz w:val="20"/>
                <w:szCs w:val="20"/>
              </w:rPr>
              <w:br/>
            </w:r>
            <w:hyperlink r:id="rId26" w:history="1">
              <w:r w:rsidR="00641F37" w:rsidRPr="00C216F5">
                <w:rPr>
                  <w:iCs/>
                  <w:color w:val="000000" w:themeColor="text1"/>
                  <w:sz w:val="20"/>
                  <w:szCs w:val="20"/>
                </w:rPr>
                <w:t>16137</w:t>
              </w:r>
            </w:hyperlink>
            <w:r w:rsidR="00641F37" w:rsidRPr="00C216F5">
              <w:rPr>
                <w:iCs/>
                <w:color w:val="000000" w:themeColor="text1"/>
                <w:sz w:val="20"/>
                <w:szCs w:val="20"/>
              </w:rPr>
              <w:br/>
            </w:r>
            <w:hyperlink r:id="rId27" w:history="1">
              <w:r w:rsidR="00641F37" w:rsidRPr="00C216F5">
                <w:rPr>
                  <w:iCs/>
                  <w:color w:val="000000" w:themeColor="text1"/>
                  <w:sz w:val="20"/>
                  <w:szCs w:val="20"/>
                </w:rPr>
                <w:t>16138</w:t>
              </w:r>
            </w:hyperlink>
            <w:r w:rsidR="00641F37" w:rsidRPr="00C216F5">
              <w:rPr>
                <w:iCs/>
                <w:color w:val="000000" w:themeColor="text1"/>
                <w:sz w:val="20"/>
                <w:szCs w:val="20"/>
              </w:rPr>
              <w:br/>
            </w:r>
            <w:hyperlink r:id="rId28" w:history="1">
              <w:r w:rsidR="00641F37" w:rsidRPr="00C216F5">
                <w:rPr>
                  <w:iCs/>
                  <w:color w:val="000000" w:themeColor="text1"/>
                  <w:sz w:val="20"/>
                  <w:szCs w:val="20"/>
                </w:rPr>
                <w:t>16831</w:t>
              </w:r>
            </w:hyperlink>
          </w:p>
          <w:p w14:paraId="3FBED396" w14:textId="77777777" w:rsidR="00641F37" w:rsidRPr="00A16C35" w:rsidRDefault="00641F37" w:rsidP="00641F37">
            <w:pPr>
              <w:jc w:val="center"/>
              <w:rPr>
                <w:iCs/>
                <w:color w:val="000000" w:themeColor="text1"/>
                <w:sz w:val="20"/>
                <w:szCs w:val="20"/>
              </w:rPr>
            </w:pPr>
            <w:r w:rsidRPr="00C216F5">
              <w:rPr>
                <w:iCs/>
                <w:color w:val="000000" w:themeColor="text1"/>
                <w:sz w:val="20"/>
                <w:szCs w:val="20"/>
              </w:rPr>
              <w:t>18365</w:t>
            </w:r>
            <w:r w:rsidRPr="00C216F5">
              <w:rPr>
                <w:iCs/>
                <w:color w:val="000000" w:themeColor="text1"/>
                <w:sz w:val="20"/>
                <w:szCs w:val="20"/>
              </w:rPr>
              <w:br/>
            </w:r>
            <w:hyperlink r:id="rId29" w:history="1">
              <w:r w:rsidRPr="00C216F5">
                <w:rPr>
                  <w:iCs/>
                  <w:color w:val="000000" w:themeColor="text1"/>
                  <w:sz w:val="20"/>
                  <w:szCs w:val="20"/>
                </w:rPr>
                <w:t>19627</w:t>
              </w:r>
            </w:hyperlink>
            <w:r w:rsidRPr="00C216F5">
              <w:rPr>
                <w:iCs/>
                <w:color w:val="000000" w:themeColor="text1"/>
                <w:sz w:val="20"/>
                <w:szCs w:val="20"/>
              </w:rPr>
              <w:br/>
            </w:r>
            <w:hyperlink r:id="rId30" w:history="1">
              <w:r w:rsidRPr="00C216F5">
                <w:rPr>
                  <w:iCs/>
                  <w:color w:val="000000" w:themeColor="text1"/>
                  <w:sz w:val="20"/>
                  <w:szCs w:val="20"/>
                </w:rPr>
                <w:t>21024</w:t>
              </w:r>
            </w:hyperlink>
            <w:r w:rsidRPr="00C216F5">
              <w:rPr>
                <w:iCs/>
                <w:color w:val="000000" w:themeColor="text1"/>
                <w:sz w:val="20"/>
                <w:szCs w:val="20"/>
              </w:rPr>
              <w:br/>
            </w:r>
            <w:hyperlink r:id="rId31" w:history="1">
              <w:r w:rsidRPr="00C216F5">
                <w:rPr>
                  <w:iCs/>
                  <w:color w:val="000000" w:themeColor="text1"/>
                  <w:sz w:val="20"/>
                  <w:szCs w:val="20"/>
                </w:rPr>
                <w:t>22292</w:t>
              </w:r>
            </w:hyperlink>
          </w:p>
        </w:tc>
        <w:tc>
          <w:tcPr>
            <w:tcW w:w="306" w:type="pct"/>
            <w:shd w:val="clear" w:color="auto" w:fill="auto"/>
          </w:tcPr>
          <w:p w14:paraId="16C7FEB5" w14:textId="77777777" w:rsidR="00641F37" w:rsidRDefault="00C020F4" w:rsidP="00641F37">
            <w:pPr>
              <w:jc w:val="center"/>
              <w:rPr>
                <w:iCs/>
                <w:color w:val="000000" w:themeColor="text1"/>
                <w:sz w:val="20"/>
                <w:szCs w:val="20"/>
              </w:rPr>
            </w:pPr>
            <w:hyperlink r:id="rId32" w:history="1">
              <w:r w:rsidR="00641F37" w:rsidRPr="00C216F5">
                <w:rPr>
                  <w:iCs/>
                  <w:color w:val="000000" w:themeColor="text1"/>
                  <w:sz w:val="20"/>
                  <w:szCs w:val="20"/>
                </w:rPr>
                <w:t>22293</w:t>
              </w:r>
            </w:hyperlink>
            <w:r w:rsidR="00641F37" w:rsidRPr="00C216F5">
              <w:rPr>
                <w:iCs/>
                <w:color w:val="000000" w:themeColor="text1"/>
                <w:sz w:val="20"/>
                <w:szCs w:val="20"/>
              </w:rPr>
              <w:br/>
            </w:r>
            <w:hyperlink r:id="rId33" w:history="1">
              <w:r w:rsidR="00641F37" w:rsidRPr="00C216F5">
                <w:rPr>
                  <w:iCs/>
                  <w:color w:val="000000" w:themeColor="text1"/>
                  <w:sz w:val="20"/>
                  <w:szCs w:val="20"/>
                </w:rPr>
                <w:t>22459</w:t>
              </w:r>
            </w:hyperlink>
            <w:r w:rsidR="00641F37" w:rsidRPr="00C216F5">
              <w:rPr>
                <w:iCs/>
                <w:color w:val="000000" w:themeColor="text1"/>
                <w:sz w:val="20"/>
                <w:szCs w:val="20"/>
              </w:rPr>
              <w:br/>
            </w:r>
            <w:hyperlink r:id="rId34" w:history="1">
              <w:r w:rsidR="00641F37" w:rsidRPr="00C216F5">
                <w:rPr>
                  <w:iCs/>
                  <w:color w:val="000000" w:themeColor="text1"/>
                  <w:sz w:val="20"/>
                  <w:szCs w:val="20"/>
                </w:rPr>
                <w:t>22996</w:t>
              </w:r>
            </w:hyperlink>
          </w:p>
          <w:p w14:paraId="118317BC" w14:textId="77777777" w:rsidR="00641F37" w:rsidRPr="00C216F5" w:rsidRDefault="00C020F4" w:rsidP="00641F37">
            <w:pPr>
              <w:jc w:val="center"/>
              <w:rPr>
                <w:iCs/>
                <w:color w:val="000000" w:themeColor="text1"/>
                <w:sz w:val="20"/>
                <w:szCs w:val="20"/>
              </w:rPr>
            </w:pPr>
            <w:hyperlink r:id="rId35" w:history="1">
              <w:r w:rsidR="00641F37" w:rsidRPr="00C216F5">
                <w:rPr>
                  <w:iCs/>
                  <w:color w:val="000000" w:themeColor="text1"/>
                  <w:sz w:val="20"/>
                  <w:szCs w:val="20"/>
                </w:rPr>
                <w:t>23649</w:t>
              </w:r>
            </w:hyperlink>
            <w:r w:rsidR="00641F37" w:rsidRPr="00C216F5">
              <w:rPr>
                <w:iCs/>
                <w:color w:val="000000" w:themeColor="text1"/>
                <w:sz w:val="20"/>
                <w:szCs w:val="20"/>
              </w:rPr>
              <w:br/>
            </w:r>
            <w:hyperlink r:id="rId36" w:history="1">
              <w:r w:rsidR="00641F37" w:rsidRPr="00C216F5">
                <w:rPr>
                  <w:iCs/>
                  <w:color w:val="000000" w:themeColor="text1"/>
                  <w:sz w:val="20"/>
                  <w:szCs w:val="20"/>
                </w:rPr>
                <w:t>25698</w:t>
              </w:r>
            </w:hyperlink>
          </w:p>
          <w:p w14:paraId="6D3240B1" w14:textId="77777777" w:rsidR="00641F37" w:rsidRDefault="00641F37" w:rsidP="00641F37">
            <w:pPr>
              <w:jc w:val="center"/>
              <w:rPr>
                <w:iCs/>
                <w:color w:val="000000" w:themeColor="text1"/>
                <w:sz w:val="20"/>
                <w:szCs w:val="20"/>
              </w:rPr>
            </w:pPr>
            <w:r w:rsidRPr="00C216F5">
              <w:rPr>
                <w:iCs/>
                <w:color w:val="000000" w:themeColor="text1"/>
                <w:sz w:val="20"/>
                <w:szCs w:val="20"/>
              </w:rPr>
              <w:t>26605</w:t>
            </w:r>
          </w:p>
          <w:p w14:paraId="3BE8A563" w14:textId="77777777" w:rsidR="00641F37" w:rsidRDefault="00641F37" w:rsidP="00641F37">
            <w:pPr>
              <w:jc w:val="center"/>
              <w:rPr>
                <w:iCs/>
                <w:color w:val="000000" w:themeColor="text1"/>
                <w:sz w:val="20"/>
                <w:szCs w:val="20"/>
              </w:rPr>
            </w:pPr>
            <w:r>
              <w:rPr>
                <w:iCs/>
                <w:color w:val="000000" w:themeColor="text1"/>
                <w:sz w:val="20"/>
                <w:szCs w:val="20"/>
              </w:rPr>
              <w:t>26884</w:t>
            </w:r>
            <w:r w:rsidRPr="00C216F5">
              <w:rPr>
                <w:iCs/>
                <w:color w:val="000000" w:themeColor="text1"/>
                <w:sz w:val="20"/>
                <w:szCs w:val="20"/>
              </w:rPr>
              <w:br/>
            </w:r>
            <w:hyperlink r:id="rId37" w:history="1">
              <w:r w:rsidRPr="00C216F5">
                <w:rPr>
                  <w:iCs/>
                  <w:color w:val="000000" w:themeColor="text1"/>
                  <w:sz w:val="20"/>
                  <w:szCs w:val="20"/>
                </w:rPr>
                <w:t>28053</w:t>
              </w:r>
            </w:hyperlink>
            <w:r w:rsidRPr="00C216F5">
              <w:rPr>
                <w:iCs/>
                <w:color w:val="000000" w:themeColor="text1"/>
                <w:sz w:val="20"/>
                <w:szCs w:val="20"/>
              </w:rPr>
              <w:br/>
            </w:r>
            <w:hyperlink r:id="rId38" w:history="1">
              <w:r w:rsidRPr="00C216F5">
                <w:rPr>
                  <w:iCs/>
                  <w:color w:val="000000" w:themeColor="text1"/>
                  <w:sz w:val="20"/>
                  <w:szCs w:val="20"/>
                </w:rPr>
                <w:t>28944</w:t>
              </w:r>
            </w:hyperlink>
            <w:r w:rsidRPr="00C216F5">
              <w:rPr>
                <w:iCs/>
                <w:color w:val="000000" w:themeColor="text1"/>
                <w:sz w:val="20"/>
                <w:szCs w:val="20"/>
              </w:rPr>
              <w:br/>
            </w:r>
            <w:hyperlink r:id="rId39" w:history="1">
              <w:r w:rsidRPr="00C216F5">
                <w:rPr>
                  <w:iCs/>
                  <w:color w:val="000000" w:themeColor="text1"/>
                  <w:sz w:val="20"/>
                  <w:szCs w:val="20"/>
                </w:rPr>
                <w:t>30286</w:t>
              </w:r>
            </w:hyperlink>
            <w:r w:rsidRPr="00C216F5">
              <w:rPr>
                <w:iCs/>
                <w:color w:val="000000" w:themeColor="text1"/>
                <w:sz w:val="20"/>
                <w:szCs w:val="20"/>
              </w:rPr>
              <w:br/>
            </w:r>
            <w:hyperlink r:id="rId40" w:history="1">
              <w:r w:rsidRPr="00C216F5">
                <w:rPr>
                  <w:iCs/>
                  <w:color w:val="000000" w:themeColor="text1"/>
                  <w:sz w:val="20"/>
                  <w:szCs w:val="20"/>
                </w:rPr>
                <w:t>32063</w:t>
              </w:r>
            </w:hyperlink>
            <w:r w:rsidRPr="00C216F5">
              <w:rPr>
                <w:iCs/>
                <w:color w:val="000000" w:themeColor="text1"/>
                <w:sz w:val="20"/>
                <w:szCs w:val="20"/>
              </w:rPr>
              <w:br/>
            </w:r>
            <w:hyperlink r:id="rId41" w:history="1">
              <w:r w:rsidRPr="00C216F5">
                <w:rPr>
                  <w:iCs/>
                  <w:color w:val="000000" w:themeColor="text1"/>
                  <w:sz w:val="20"/>
                  <w:szCs w:val="20"/>
                </w:rPr>
                <w:t>32087</w:t>
              </w:r>
            </w:hyperlink>
            <w:r w:rsidRPr="00C216F5">
              <w:rPr>
                <w:iCs/>
                <w:color w:val="000000" w:themeColor="text1"/>
                <w:sz w:val="20"/>
                <w:szCs w:val="20"/>
              </w:rPr>
              <w:br/>
            </w:r>
            <w:hyperlink r:id="rId42" w:history="1">
              <w:r w:rsidRPr="00C216F5">
                <w:rPr>
                  <w:iCs/>
                  <w:color w:val="000000" w:themeColor="text1"/>
                  <w:sz w:val="20"/>
                  <w:szCs w:val="20"/>
                </w:rPr>
                <w:t>32089</w:t>
              </w:r>
            </w:hyperlink>
            <w:r w:rsidRPr="00C216F5">
              <w:rPr>
                <w:iCs/>
                <w:color w:val="000000" w:themeColor="text1"/>
                <w:sz w:val="20"/>
                <w:szCs w:val="20"/>
              </w:rPr>
              <w:br/>
            </w:r>
            <w:hyperlink r:id="rId43" w:history="1">
              <w:r w:rsidRPr="00C216F5">
                <w:rPr>
                  <w:iCs/>
                  <w:color w:val="000000" w:themeColor="text1"/>
                  <w:sz w:val="20"/>
                  <w:szCs w:val="20"/>
                </w:rPr>
                <w:t>32444</w:t>
              </w:r>
            </w:hyperlink>
            <w:r w:rsidRPr="00C216F5">
              <w:rPr>
                <w:iCs/>
                <w:color w:val="000000" w:themeColor="text1"/>
                <w:sz w:val="20"/>
                <w:szCs w:val="20"/>
              </w:rPr>
              <w:br/>
            </w:r>
            <w:hyperlink r:id="rId44" w:history="1">
              <w:r w:rsidRPr="00C216F5">
                <w:rPr>
                  <w:iCs/>
                  <w:color w:val="000000" w:themeColor="text1"/>
                  <w:sz w:val="20"/>
                  <w:szCs w:val="20"/>
                </w:rPr>
                <w:t>34382</w:t>
              </w:r>
            </w:hyperlink>
            <w:r w:rsidRPr="00C216F5">
              <w:rPr>
                <w:iCs/>
                <w:color w:val="000000" w:themeColor="text1"/>
                <w:sz w:val="20"/>
                <w:szCs w:val="20"/>
              </w:rPr>
              <w:br/>
            </w:r>
            <w:hyperlink r:id="rId45" w:history="1">
              <w:r w:rsidRPr="00C216F5">
                <w:rPr>
                  <w:iCs/>
                  <w:color w:val="000000" w:themeColor="text1"/>
                  <w:sz w:val="20"/>
                  <w:szCs w:val="20"/>
                </w:rPr>
                <w:t>34383</w:t>
              </w:r>
            </w:hyperlink>
            <w:r w:rsidRPr="00C216F5">
              <w:rPr>
                <w:iCs/>
                <w:color w:val="000000" w:themeColor="text1"/>
                <w:sz w:val="20"/>
                <w:szCs w:val="20"/>
              </w:rPr>
              <w:br/>
            </w:r>
            <w:hyperlink r:id="rId46" w:history="1">
              <w:r w:rsidRPr="00C216F5">
                <w:rPr>
                  <w:iCs/>
                  <w:color w:val="000000" w:themeColor="text1"/>
                  <w:sz w:val="20"/>
                  <w:szCs w:val="20"/>
                </w:rPr>
                <w:t>38385</w:t>
              </w:r>
            </w:hyperlink>
          </w:p>
        </w:tc>
        <w:tc>
          <w:tcPr>
            <w:tcW w:w="890" w:type="pct"/>
            <w:gridSpan w:val="2"/>
            <w:shd w:val="clear" w:color="auto" w:fill="auto"/>
            <w:vAlign w:val="center"/>
          </w:tcPr>
          <w:p w14:paraId="671D8DC5" w14:textId="77777777" w:rsidR="00641F37" w:rsidRDefault="00641F37" w:rsidP="00641F37">
            <w:pPr>
              <w:jc w:val="center"/>
              <w:rPr>
                <w:iCs/>
                <w:color w:val="000000" w:themeColor="text1"/>
                <w:sz w:val="20"/>
                <w:szCs w:val="20"/>
              </w:rPr>
            </w:pPr>
            <w:r>
              <w:rPr>
                <w:iCs/>
                <w:color w:val="000000" w:themeColor="text1"/>
                <w:sz w:val="20"/>
                <w:szCs w:val="20"/>
              </w:rPr>
              <w:t>2013-2015</w:t>
            </w:r>
          </w:p>
        </w:tc>
        <w:tc>
          <w:tcPr>
            <w:tcW w:w="732" w:type="pct"/>
            <w:shd w:val="clear" w:color="auto" w:fill="auto"/>
            <w:vAlign w:val="center"/>
          </w:tcPr>
          <w:p w14:paraId="73D4B15B" w14:textId="77777777" w:rsidR="00641F37" w:rsidRDefault="00641F37" w:rsidP="00641F37">
            <w:pPr>
              <w:jc w:val="center"/>
              <w:rPr>
                <w:iCs/>
                <w:color w:val="000000" w:themeColor="text1"/>
                <w:sz w:val="20"/>
                <w:szCs w:val="20"/>
              </w:rPr>
            </w:pPr>
            <w:r>
              <w:rPr>
                <w:iCs/>
                <w:color w:val="000000" w:themeColor="text1"/>
                <w:sz w:val="20"/>
                <w:szCs w:val="20"/>
              </w:rPr>
              <w:t>DIRECTEMAR</w:t>
            </w:r>
          </w:p>
        </w:tc>
        <w:tc>
          <w:tcPr>
            <w:tcW w:w="651" w:type="pct"/>
            <w:shd w:val="clear" w:color="auto" w:fill="auto"/>
            <w:vAlign w:val="center"/>
          </w:tcPr>
          <w:p w14:paraId="41A4D463" w14:textId="77777777" w:rsidR="00641F37" w:rsidRPr="00651C8A" w:rsidRDefault="00641F37" w:rsidP="00641F37">
            <w:pPr>
              <w:jc w:val="center"/>
              <w:rPr>
                <w:iCs/>
                <w:color w:val="000000" w:themeColor="text1"/>
                <w:sz w:val="20"/>
                <w:szCs w:val="20"/>
              </w:rPr>
            </w:pPr>
            <w:r w:rsidRPr="00651C8A">
              <w:rPr>
                <w:iCs/>
                <w:color w:val="000000" w:themeColor="text1"/>
                <w:sz w:val="20"/>
                <w:szCs w:val="20"/>
              </w:rPr>
              <w:t>DIRECTEMAR</w:t>
            </w:r>
          </w:p>
          <w:p w14:paraId="6B74BC32" w14:textId="77777777" w:rsidR="00641F37" w:rsidRDefault="00641F37" w:rsidP="00641F37">
            <w:pPr>
              <w:jc w:val="center"/>
              <w:rPr>
                <w:iCs/>
                <w:color w:val="000000" w:themeColor="text1"/>
                <w:sz w:val="20"/>
                <w:szCs w:val="20"/>
              </w:rPr>
            </w:pPr>
            <w:r>
              <w:rPr>
                <w:iCs/>
                <w:color w:val="000000" w:themeColor="text1"/>
                <w:sz w:val="20"/>
                <w:szCs w:val="20"/>
              </w:rPr>
              <w:t>SMA</w:t>
            </w:r>
          </w:p>
        </w:tc>
        <w:tc>
          <w:tcPr>
            <w:tcW w:w="568" w:type="pct"/>
            <w:shd w:val="clear" w:color="auto" w:fill="auto"/>
            <w:vAlign w:val="center"/>
          </w:tcPr>
          <w:p w14:paraId="7864A905" w14:textId="77777777" w:rsidR="00641F37" w:rsidRPr="00057F64" w:rsidRDefault="00641F37" w:rsidP="00641F37">
            <w:pPr>
              <w:jc w:val="center"/>
              <w:rPr>
                <w:iCs/>
                <w:color w:val="000000" w:themeColor="text1"/>
                <w:sz w:val="20"/>
                <w:szCs w:val="20"/>
              </w:rPr>
            </w:pPr>
            <w:r>
              <w:rPr>
                <w:iCs/>
                <w:color w:val="000000" w:themeColor="text1"/>
                <w:sz w:val="20"/>
                <w:szCs w:val="20"/>
              </w:rPr>
              <w:t>16</w:t>
            </w:r>
          </w:p>
        </w:tc>
      </w:tr>
    </w:tbl>
    <w:p w14:paraId="0B3BEB0F" w14:textId="77777777" w:rsidR="00905B86" w:rsidRPr="00905B86" w:rsidRDefault="00905B86" w:rsidP="00700E8E">
      <w:pPr>
        <w:jc w:val="left"/>
        <w:rPr>
          <w:rFonts w:cstheme="minorHAnsi"/>
          <w:b/>
          <w:sz w:val="14"/>
          <w:szCs w:val="24"/>
          <w:lang w:val="es-ES"/>
        </w:rPr>
      </w:pPr>
    </w:p>
    <w:p w14:paraId="14B54304" w14:textId="77777777" w:rsidR="00905B86" w:rsidRDefault="00905B86" w:rsidP="00700E8E">
      <w:pPr>
        <w:jc w:val="left"/>
        <w:rPr>
          <w:rFonts w:cstheme="minorHAnsi"/>
          <w:b/>
          <w:sz w:val="14"/>
          <w:szCs w:val="24"/>
        </w:rPr>
      </w:pPr>
    </w:p>
    <w:p w14:paraId="08D8BC82" w14:textId="77777777" w:rsidR="00905B86" w:rsidRDefault="005D6570" w:rsidP="00700E8E">
      <w:pPr>
        <w:jc w:val="left"/>
        <w:rPr>
          <w:rFonts w:cstheme="minorHAnsi"/>
          <w:b/>
          <w:sz w:val="14"/>
          <w:szCs w:val="24"/>
        </w:rPr>
      </w:pPr>
      <w:r>
        <w:rPr>
          <w:rFonts w:cstheme="minorHAnsi"/>
          <w:b/>
          <w:sz w:val="14"/>
          <w:szCs w:val="24"/>
        </w:rPr>
        <w:tab/>
      </w:r>
    </w:p>
    <w:p w14:paraId="7DC488B6" w14:textId="77777777" w:rsidR="00905B86" w:rsidRDefault="00905B86" w:rsidP="00700E8E">
      <w:pPr>
        <w:jc w:val="left"/>
        <w:rPr>
          <w:rFonts w:cstheme="minorHAnsi"/>
          <w:b/>
          <w:sz w:val="14"/>
          <w:szCs w:val="24"/>
        </w:rPr>
      </w:pPr>
    </w:p>
    <w:p w14:paraId="50DD1F61" w14:textId="77777777" w:rsidR="00641F37" w:rsidRDefault="00641F37" w:rsidP="00700E8E">
      <w:pPr>
        <w:jc w:val="left"/>
        <w:rPr>
          <w:rFonts w:cstheme="minorHAnsi"/>
          <w:b/>
          <w:sz w:val="14"/>
          <w:szCs w:val="24"/>
        </w:rPr>
      </w:pPr>
    </w:p>
    <w:p w14:paraId="643F5025" w14:textId="77777777" w:rsidR="00641F37" w:rsidRDefault="00641F37" w:rsidP="00700E8E">
      <w:pPr>
        <w:jc w:val="left"/>
        <w:rPr>
          <w:rFonts w:cstheme="minorHAnsi"/>
          <w:b/>
          <w:sz w:val="14"/>
          <w:szCs w:val="24"/>
        </w:rPr>
      </w:pPr>
    </w:p>
    <w:p w14:paraId="6BF274C1" w14:textId="77777777" w:rsidR="00641F37" w:rsidRDefault="00641F37" w:rsidP="00700E8E">
      <w:pPr>
        <w:jc w:val="left"/>
        <w:rPr>
          <w:rFonts w:cstheme="minorHAnsi"/>
          <w:b/>
          <w:sz w:val="14"/>
          <w:szCs w:val="24"/>
        </w:rPr>
      </w:pPr>
    </w:p>
    <w:p w14:paraId="4F75FDBC" w14:textId="77777777" w:rsidR="00641F37" w:rsidRDefault="00641F37" w:rsidP="00700E8E">
      <w:pPr>
        <w:jc w:val="left"/>
        <w:rPr>
          <w:rFonts w:cstheme="minorHAnsi"/>
          <w:b/>
          <w:sz w:val="14"/>
          <w:szCs w:val="24"/>
        </w:rPr>
      </w:pPr>
    </w:p>
    <w:p w14:paraId="7C93E53E" w14:textId="77777777" w:rsidR="00641F37" w:rsidRDefault="00641F37" w:rsidP="00700E8E">
      <w:pPr>
        <w:jc w:val="left"/>
        <w:rPr>
          <w:rFonts w:cstheme="minorHAnsi"/>
          <w:b/>
          <w:sz w:val="14"/>
          <w:szCs w:val="24"/>
        </w:rPr>
      </w:pPr>
    </w:p>
    <w:p w14:paraId="50CE7475" w14:textId="77777777" w:rsidR="00641F37" w:rsidRDefault="00641F37" w:rsidP="00700E8E">
      <w:pPr>
        <w:jc w:val="left"/>
        <w:rPr>
          <w:rFonts w:cstheme="minorHAnsi"/>
          <w:b/>
          <w:sz w:val="14"/>
          <w:szCs w:val="24"/>
        </w:rPr>
      </w:pPr>
    </w:p>
    <w:p w14:paraId="1B568CF0" w14:textId="77777777" w:rsidR="00641F37" w:rsidRDefault="00641F37" w:rsidP="00700E8E">
      <w:pPr>
        <w:jc w:val="left"/>
        <w:rPr>
          <w:rFonts w:cstheme="minorHAnsi"/>
          <w:b/>
          <w:sz w:val="14"/>
          <w:szCs w:val="24"/>
        </w:rPr>
      </w:pPr>
    </w:p>
    <w:p w14:paraId="6269A442" w14:textId="77777777" w:rsidR="00641F37" w:rsidRDefault="00641F37" w:rsidP="00700E8E">
      <w:pPr>
        <w:jc w:val="left"/>
        <w:rPr>
          <w:rFonts w:cstheme="minorHAnsi"/>
          <w:b/>
          <w:sz w:val="14"/>
          <w:szCs w:val="24"/>
        </w:rPr>
      </w:pPr>
    </w:p>
    <w:p w14:paraId="09CF6659" w14:textId="77777777" w:rsidR="00641F37" w:rsidRDefault="00641F37" w:rsidP="00700E8E">
      <w:pPr>
        <w:jc w:val="left"/>
        <w:rPr>
          <w:rFonts w:cstheme="minorHAnsi"/>
          <w:b/>
          <w:sz w:val="14"/>
          <w:szCs w:val="24"/>
        </w:rPr>
      </w:pPr>
    </w:p>
    <w:p w14:paraId="74962D29" w14:textId="77777777" w:rsidR="00641F37" w:rsidRDefault="00641F37" w:rsidP="00700E8E">
      <w:pPr>
        <w:jc w:val="left"/>
        <w:rPr>
          <w:rFonts w:cstheme="minorHAnsi"/>
          <w:b/>
          <w:sz w:val="14"/>
          <w:szCs w:val="24"/>
        </w:rPr>
      </w:pPr>
    </w:p>
    <w:p w14:paraId="404F6D03" w14:textId="77777777" w:rsidR="00641F37" w:rsidRDefault="00641F37" w:rsidP="00700E8E">
      <w:pPr>
        <w:jc w:val="left"/>
        <w:rPr>
          <w:rFonts w:cstheme="minorHAnsi"/>
          <w:b/>
          <w:sz w:val="14"/>
          <w:szCs w:val="24"/>
        </w:rPr>
      </w:pPr>
    </w:p>
    <w:p w14:paraId="4215F451" w14:textId="77777777" w:rsidR="00641F37" w:rsidRDefault="00641F37" w:rsidP="00700E8E">
      <w:pPr>
        <w:jc w:val="left"/>
        <w:rPr>
          <w:rFonts w:cstheme="minorHAnsi"/>
          <w:b/>
          <w:sz w:val="14"/>
          <w:szCs w:val="24"/>
        </w:rPr>
      </w:pPr>
    </w:p>
    <w:p w14:paraId="5F4A944D" w14:textId="77777777" w:rsidR="00641F37" w:rsidRDefault="00641F37" w:rsidP="00700E8E">
      <w:pPr>
        <w:jc w:val="left"/>
        <w:rPr>
          <w:rFonts w:cstheme="minorHAnsi"/>
          <w:b/>
          <w:sz w:val="14"/>
          <w:szCs w:val="24"/>
        </w:rPr>
      </w:pPr>
    </w:p>
    <w:p w14:paraId="4B2835BF" w14:textId="77777777" w:rsidR="00641F37" w:rsidRDefault="00641F37" w:rsidP="00700E8E">
      <w:pPr>
        <w:jc w:val="left"/>
        <w:rPr>
          <w:rFonts w:cstheme="minorHAnsi"/>
          <w:b/>
          <w:sz w:val="14"/>
          <w:szCs w:val="24"/>
        </w:rPr>
      </w:pPr>
    </w:p>
    <w:p w14:paraId="60A2D02E" w14:textId="77777777" w:rsidR="00641F37" w:rsidRDefault="00641F37" w:rsidP="00700E8E">
      <w:pPr>
        <w:jc w:val="left"/>
        <w:rPr>
          <w:rFonts w:cstheme="minorHAnsi"/>
          <w:b/>
          <w:sz w:val="14"/>
          <w:szCs w:val="24"/>
        </w:rPr>
      </w:pPr>
    </w:p>
    <w:p w14:paraId="61194ED9" w14:textId="77777777" w:rsidR="00641F37" w:rsidRDefault="00641F37" w:rsidP="00700E8E">
      <w:pPr>
        <w:jc w:val="left"/>
        <w:rPr>
          <w:rFonts w:cstheme="minorHAnsi"/>
          <w:b/>
          <w:sz w:val="14"/>
          <w:szCs w:val="24"/>
        </w:rPr>
      </w:pPr>
    </w:p>
    <w:p w14:paraId="22F2C861" w14:textId="77777777" w:rsidR="00641F37" w:rsidRDefault="00641F37" w:rsidP="00700E8E">
      <w:pPr>
        <w:jc w:val="left"/>
        <w:rPr>
          <w:rFonts w:cstheme="minorHAnsi"/>
          <w:b/>
          <w:sz w:val="14"/>
          <w:szCs w:val="24"/>
        </w:rPr>
      </w:pPr>
    </w:p>
    <w:p w14:paraId="56FDFA24" w14:textId="77777777" w:rsidR="00641F37" w:rsidRDefault="00641F37" w:rsidP="00700E8E">
      <w:pPr>
        <w:jc w:val="left"/>
        <w:rPr>
          <w:rFonts w:cstheme="minorHAnsi"/>
          <w:b/>
          <w:sz w:val="14"/>
          <w:szCs w:val="24"/>
        </w:rPr>
      </w:pPr>
    </w:p>
    <w:p w14:paraId="68722D2A" w14:textId="77777777" w:rsidR="00641F37" w:rsidRDefault="00641F37" w:rsidP="00700E8E">
      <w:pPr>
        <w:jc w:val="left"/>
        <w:rPr>
          <w:rFonts w:cstheme="minorHAnsi"/>
          <w:b/>
          <w:sz w:val="14"/>
          <w:szCs w:val="24"/>
        </w:rPr>
      </w:pPr>
    </w:p>
    <w:p w14:paraId="7F3B8849" w14:textId="77777777" w:rsidR="00641F37" w:rsidRDefault="00641F37" w:rsidP="00700E8E">
      <w:pPr>
        <w:jc w:val="left"/>
        <w:rPr>
          <w:rFonts w:cstheme="minorHAnsi"/>
          <w:b/>
          <w:sz w:val="14"/>
          <w:szCs w:val="24"/>
        </w:rPr>
      </w:pPr>
    </w:p>
    <w:p w14:paraId="29E8452B" w14:textId="77777777" w:rsidR="00641F37" w:rsidRDefault="00641F37" w:rsidP="00700E8E">
      <w:pPr>
        <w:jc w:val="left"/>
        <w:rPr>
          <w:rFonts w:cstheme="minorHAnsi"/>
          <w:b/>
          <w:sz w:val="14"/>
          <w:szCs w:val="24"/>
        </w:rPr>
      </w:pPr>
    </w:p>
    <w:p w14:paraId="4EB244C8" w14:textId="77777777" w:rsidR="00641F37" w:rsidRDefault="00641F37" w:rsidP="00700E8E">
      <w:pPr>
        <w:jc w:val="left"/>
        <w:rPr>
          <w:rFonts w:cstheme="minorHAnsi"/>
          <w:b/>
          <w:sz w:val="14"/>
          <w:szCs w:val="24"/>
        </w:rPr>
      </w:pPr>
    </w:p>
    <w:p w14:paraId="28059568" w14:textId="77777777" w:rsidR="00641F37" w:rsidRDefault="00641F37" w:rsidP="00700E8E">
      <w:pPr>
        <w:jc w:val="left"/>
        <w:rPr>
          <w:rFonts w:cstheme="minorHAnsi"/>
          <w:b/>
          <w:sz w:val="14"/>
          <w:szCs w:val="24"/>
        </w:rPr>
      </w:pPr>
    </w:p>
    <w:p w14:paraId="79418E12" w14:textId="77777777" w:rsidR="00641F37" w:rsidRDefault="00641F37" w:rsidP="00700E8E">
      <w:pPr>
        <w:jc w:val="left"/>
        <w:rPr>
          <w:rFonts w:cstheme="minorHAnsi"/>
          <w:b/>
          <w:sz w:val="14"/>
          <w:szCs w:val="24"/>
        </w:rPr>
      </w:pPr>
    </w:p>
    <w:p w14:paraId="62F439D4" w14:textId="77777777" w:rsidR="00641F37" w:rsidRDefault="00641F37" w:rsidP="00700E8E">
      <w:pPr>
        <w:jc w:val="left"/>
        <w:rPr>
          <w:rFonts w:cstheme="minorHAnsi"/>
          <w:b/>
          <w:sz w:val="14"/>
          <w:szCs w:val="24"/>
        </w:rPr>
      </w:pPr>
    </w:p>
    <w:p w14:paraId="4E5B6C6E" w14:textId="77777777" w:rsidR="00641F37" w:rsidRDefault="00641F37" w:rsidP="00700E8E">
      <w:pPr>
        <w:jc w:val="left"/>
        <w:rPr>
          <w:rFonts w:cstheme="minorHAnsi"/>
          <w:b/>
          <w:sz w:val="14"/>
          <w:szCs w:val="24"/>
        </w:rPr>
      </w:pPr>
    </w:p>
    <w:p w14:paraId="245B9FD0" w14:textId="77777777" w:rsidR="00641F37" w:rsidRDefault="00641F37" w:rsidP="00700E8E">
      <w:pPr>
        <w:jc w:val="left"/>
        <w:rPr>
          <w:rFonts w:cstheme="minorHAnsi"/>
          <w:b/>
          <w:sz w:val="14"/>
          <w:szCs w:val="24"/>
        </w:rPr>
      </w:pPr>
    </w:p>
    <w:p w14:paraId="6A0EBEF5" w14:textId="77777777" w:rsidR="00641F37" w:rsidRDefault="00641F37" w:rsidP="00700E8E">
      <w:pPr>
        <w:jc w:val="left"/>
        <w:rPr>
          <w:rFonts w:cstheme="minorHAnsi"/>
          <w:b/>
          <w:sz w:val="14"/>
          <w:szCs w:val="24"/>
        </w:rPr>
      </w:pPr>
    </w:p>
    <w:p w14:paraId="52C0B962" w14:textId="77777777" w:rsidR="00641F37" w:rsidRDefault="00641F37" w:rsidP="00700E8E">
      <w:pPr>
        <w:jc w:val="left"/>
        <w:rPr>
          <w:rFonts w:cstheme="minorHAnsi"/>
          <w:b/>
          <w:sz w:val="14"/>
          <w:szCs w:val="24"/>
        </w:rPr>
      </w:pPr>
    </w:p>
    <w:p w14:paraId="4694D285" w14:textId="77777777" w:rsidR="00641F37" w:rsidRDefault="00641F37" w:rsidP="00700E8E">
      <w:pPr>
        <w:jc w:val="left"/>
        <w:rPr>
          <w:rFonts w:cstheme="minorHAnsi"/>
          <w:b/>
          <w:sz w:val="14"/>
          <w:szCs w:val="24"/>
        </w:rPr>
      </w:pPr>
    </w:p>
    <w:p w14:paraId="565D2410" w14:textId="77777777" w:rsidR="00641F37" w:rsidRDefault="00641F37" w:rsidP="00700E8E">
      <w:pPr>
        <w:jc w:val="left"/>
        <w:rPr>
          <w:rFonts w:cstheme="minorHAnsi"/>
          <w:b/>
          <w:sz w:val="14"/>
          <w:szCs w:val="24"/>
        </w:rPr>
      </w:pPr>
    </w:p>
    <w:p w14:paraId="4E3D5B4B" w14:textId="77777777" w:rsidR="00641F37" w:rsidRDefault="00641F37" w:rsidP="00700E8E">
      <w:pPr>
        <w:jc w:val="left"/>
        <w:rPr>
          <w:rFonts w:cstheme="minorHAnsi"/>
          <w:b/>
          <w:sz w:val="14"/>
          <w:szCs w:val="24"/>
        </w:rPr>
      </w:pPr>
    </w:p>
    <w:p w14:paraId="22E43227" w14:textId="77777777" w:rsidR="00641F37" w:rsidRDefault="00641F37" w:rsidP="00700E8E">
      <w:pPr>
        <w:jc w:val="left"/>
        <w:rPr>
          <w:rFonts w:cstheme="minorHAnsi"/>
          <w:b/>
          <w:sz w:val="14"/>
          <w:szCs w:val="24"/>
        </w:rPr>
      </w:pPr>
    </w:p>
    <w:p w14:paraId="2764B6D8" w14:textId="77777777" w:rsidR="00641F37" w:rsidRDefault="00641F37" w:rsidP="00700E8E">
      <w:pPr>
        <w:jc w:val="left"/>
        <w:rPr>
          <w:rFonts w:cstheme="minorHAnsi"/>
          <w:b/>
          <w:sz w:val="14"/>
          <w:szCs w:val="24"/>
        </w:rPr>
      </w:pPr>
    </w:p>
    <w:p w14:paraId="5DC74A8B" w14:textId="77777777" w:rsidR="00641F37" w:rsidRDefault="00641F37" w:rsidP="00700E8E">
      <w:pPr>
        <w:jc w:val="left"/>
        <w:rPr>
          <w:rFonts w:cstheme="minorHAnsi"/>
          <w:b/>
          <w:sz w:val="14"/>
          <w:szCs w:val="24"/>
        </w:rPr>
      </w:pPr>
    </w:p>
    <w:p w14:paraId="41839AAD" w14:textId="77777777" w:rsidR="00641F37" w:rsidRDefault="00641F37" w:rsidP="00700E8E">
      <w:pPr>
        <w:jc w:val="left"/>
        <w:rPr>
          <w:rFonts w:cstheme="minorHAnsi"/>
          <w:b/>
          <w:sz w:val="14"/>
          <w:szCs w:val="24"/>
        </w:rPr>
      </w:pPr>
    </w:p>
    <w:p w14:paraId="70D1B310" w14:textId="77777777" w:rsidR="00641F37" w:rsidRDefault="00641F37" w:rsidP="00700E8E">
      <w:pPr>
        <w:jc w:val="left"/>
        <w:rPr>
          <w:rFonts w:cstheme="minorHAnsi"/>
          <w:b/>
          <w:sz w:val="14"/>
          <w:szCs w:val="24"/>
        </w:rPr>
      </w:pPr>
    </w:p>
    <w:p w14:paraId="37CF734F" w14:textId="77777777" w:rsidR="00641F37" w:rsidRDefault="00641F37" w:rsidP="00700E8E">
      <w:pPr>
        <w:jc w:val="left"/>
        <w:rPr>
          <w:rFonts w:cstheme="minorHAnsi"/>
          <w:b/>
          <w:sz w:val="14"/>
          <w:szCs w:val="24"/>
        </w:rPr>
      </w:pPr>
    </w:p>
    <w:p w14:paraId="2C877957" w14:textId="77777777" w:rsidR="00641F37" w:rsidRDefault="00641F37" w:rsidP="00700E8E">
      <w:pPr>
        <w:jc w:val="left"/>
        <w:rPr>
          <w:rFonts w:cstheme="minorHAnsi"/>
          <w:b/>
          <w:sz w:val="14"/>
          <w:szCs w:val="24"/>
        </w:rPr>
      </w:pPr>
    </w:p>
    <w:p w14:paraId="6446B7B3" w14:textId="77777777" w:rsidR="00641F37" w:rsidRDefault="00641F37" w:rsidP="00700E8E">
      <w:pPr>
        <w:jc w:val="left"/>
        <w:rPr>
          <w:rFonts w:cstheme="minorHAnsi"/>
          <w:b/>
          <w:sz w:val="14"/>
          <w:szCs w:val="24"/>
        </w:rPr>
      </w:pPr>
    </w:p>
    <w:p w14:paraId="0802379B" w14:textId="77777777" w:rsidR="00641F37" w:rsidRDefault="00641F37" w:rsidP="00700E8E">
      <w:pPr>
        <w:jc w:val="left"/>
        <w:rPr>
          <w:rFonts w:cstheme="minorHAnsi"/>
          <w:b/>
          <w:sz w:val="14"/>
          <w:szCs w:val="24"/>
        </w:rPr>
      </w:pPr>
    </w:p>
    <w:p w14:paraId="581BE629" w14:textId="77777777" w:rsidR="00641F37" w:rsidRDefault="00641F37" w:rsidP="00700E8E">
      <w:pPr>
        <w:jc w:val="left"/>
        <w:rPr>
          <w:rFonts w:cstheme="minorHAnsi"/>
          <w:b/>
          <w:sz w:val="14"/>
          <w:szCs w:val="24"/>
        </w:rPr>
      </w:pPr>
    </w:p>
    <w:p w14:paraId="41599D38" w14:textId="77777777" w:rsidR="00641F37" w:rsidRDefault="00641F37" w:rsidP="00700E8E">
      <w:pPr>
        <w:jc w:val="left"/>
        <w:rPr>
          <w:rFonts w:cstheme="minorHAnsi"/>
          <w:b/>
          <w:sz w:val="14"/>
          <w:szCs w:val="24"/>
        </w:rPr>
      </w:pPr>
    </w:p>
    <w:p w14:paraId="25F13D85" w14:textId="77777777" w:rsidR="00641F37" w:rsidRDefault="00641F37" w:rsidP="00700E8E">
      <w:pPr>
        <w:jc w:val="left"/>
        <w:rPr>
          <w:rFonts w:cstheme="minorHAnsi"/>
          <w:b/>
          <w:sz w:val="14"/>
          <w:szCs w:val="24"/>
        </w:rPr>
      </w:pPr>
    </w:p>
    <w:p w14:paraId="32D1D86E" w14:textId="77777777" w:rsidR="00641F37" w:rsidRDefault="00641F37" w:rsidP="00700E8E">
      <w:pPr>
        <w:jc w:val="left"/>
        <w:rPr>
          <w:rFonts w:cstheme="minorHAnsi"/>
          <w:b/>
          <w:sz w:val="14"/>
          <w:szCs w:val="24"/>
        </w:rPr>
      </w:pPr>
    </w:p>
    <w:p w14:paraId="3768C7E2" w14:textId="77777777" w:rsidR="00641F37" w:rsidRDefault="00641F37" w:rsidP="00700E8E">
      <w:pPr>
        <w:jc w:val="left"/>
        <w:rPr>
          <w:rFonts w:cstheme="minorHAnsi"/>
          <w:b/>
          <w:sz w:val="14"/>
          <w:szCs w:val="24"/>
        </w:rPr>
      </w:pPr>
    </w:p>
    <w:p w14:paraId="49C8ED5C" w14:textId="77777777" w:rsidR="00641F37" w:rsidRDefault="00641F37" w:rsidP="00700E8E">
      <w:pPr>
        <w:jc w:val="left"/>
        <w:rPr>
          <w:rFonts w:cstheme="minorHAnsi"/>
          <w:b/>
          <w:sz w:val="14"/>
          <w:szCs w:val="24"/>
        </w:rPr>
      </w:pPr>
    </w:p>
    <w:p w14:paraId="3C46CE78" w14:textId="77777777" w:rsidR="00641F37" w:rsidRDefault="00641F37" w:rsidP="00700E8E">
      <w:pPr>
        <w:jc w:val="left"/>
        <w:rPr>
          <w:rFonts w:cstheme="minorHAnsi"/>
          <w:b/>
          <w:sz w:val="14"/>
          <w:szCs w:val="24"/>
        </w:rPr>
      </w:pPr>
    </w:p>
    <w:p w14:paraId="036BA897" w14:textId="77777777" w:rsidR="00641F37" w:rsidRDefault="00641F37" w:rsidP="00700E8E">
      <w:pPr>
        <w:jc w:val="left"/>
        <w:rPr>
          <w:rFonts w:cstheme="minorHAnsi"/>
          <w:b/>
          <w:sz w:val="14"/>
          <w:szCs w:val="24"/>
        </w:rPr>
      </w:pPr>
    </w:p>
    <w:p w14:paraId="542F57E9" w14:textId="77777777" w:rsidR="00641F37" w:rsidRDefault="00641F37" w:rsidP="00700E8E">
      <w:pPr>
        <w:jc w:val="left"/>
        <w:rPr>
          <w:rFonts w:cstheme="minorHAnsi"/>
          <w:b/>
          <w:sz w:val="14"/>
          <w:szCs w:val="24"/>
        </w:rPr>
      </w:pPr>
    </w:p>
    <w:p w14:paraId="374C622F" w14:textId="77777777" w:rsidR="00641F37" w:rsidRDefault="00641F37" w:rsidP="00700E8E">
      <w:pPr>
        <w:jc w:val="left"/>
        <w:rPr>
          <w:rFonts w:cstheme="minorHAnsi"/>
          <w:b/>
          <w:sz w:val="14"/>
          <w:szCs w:val="24"/>
        </w:rPr>
      </w:pPr>
    </w:p>
    <w:p w14:paraId="085F6511" w14:textId="77777777" w:rsidR="00641F37" w:rsidRDefault="00641F37" w:rsidP="00700E8E">
      <w:pPr>
        <w:jc w:val="left"/>
        <w:rPr>
          <w:rFonts w:cstheme="minorHAnsi"/>
          <w:b/>
          <w:sz w:val="14"/>
          <w:szCs w:val="24"/>
        </w:rPr>
      </w:pPr>
    </w:p>
    <w:p w14:paraId="4EB4F54C" w14:textId="77777777" w:rsidR="00641F37" w:rsidRDefault="00641F37" w:rsidP="00700E8E">
      <w:pPr>
        <w:jc w:val="left"/>
        <w:rPr>
          <w:rFonts w:cstheme="minorHAnsi"/>
          <w:b/>
          <w:sz w:val="14"/>
          <w:szCs w:val="24"/>
        </w:rPr>
      </w:pPr>
    </w:p>
    <w:p w14:paraId="0F334053" w14:textId="77777777" w:rsidR="00641F37" w:rsidRDefault="00641F37" w:rsidP="00700E8E">
      <w:pPr>
        <w:jc w:val="left"/>
        <w:rPr>
          <w:rFonts w:cstheme="minorHAnsi"/>
          <w:b/>
          <w:sz w:val="14"/>
          <w:szCs w:val="24"/>
        </w:rPr>
      </w:pPr>
    </w:p>
    <w:p w14:paraId="3C377037" w14:textId="77777777" w:rsidR="00641F37" w:rsidRDefault="00641F37" w:rsidP="00700E8E">
      <w:pPr>
        <w:jc w:val="left"/>
        <w:rPr>
          <w:rFonts w:cstheme="minorHAnsi"/>
          <w:b/>
          <w:sz w:val="14"/>
          <w:szCs w:val="24"/>
        </w:rPr>
      </w:pPr>
    </w:p>
    <w:p w14:paraId="77BDA4E0" w14:textId="77777777" w:rsidR="00905B86" w:rsidRDefault="00905B86" w:rsidP="00700E8E">
      <w:pPr>
        <w:jc w:val="left"/>
        <w:rPr>
          <w:rFonts w:cstheme="minorHAnsi"/>
          <w:b/>
          <w:sz w:val="14"/>
          <w:szCs w:val="24"/>
        </w:rPr>
      </w:pPr>
    </w:p>
    <w:p w14:paraId="416B21D5" w14:textId="77777777" w:rsidR="00905B86" w:rsidRDefault="00905B86" w:rsidP="00700E8E">
      <w:pPr>
        <w:jc w:val="left"/>
        <w:rPr>
          <w:rFonts w:cstheme="minorHAnsi"/>
          <w:b/>
          <w:sz w:val="14"/>
          <w:szCs w:val="24"/>
        </w:rPr>
      </w:pPr>
    </w:p>
    <w:p w14:paraId="45FDB6FB" w14:textId="77777777" w:rsidR="00905B86" w:rsidRDefault="00905B86" w:rsidP="00700E8E">
      <w:pPr>
        <w:jc w:val="left"/>
        <w:rPr>
          <w:rFonts w:cstheme="minorHAnsi"/>
          <w:b/>
          <w:sz w:val="14"/>
          <w:szCs w:val="24"/>
        </w:rPr>
      </w:pPr>
    </w:p>
    <w:p w14:paraId="345D30E6" w14:textId="77777777" w:rsidR="001C70EA" w:rsidRDefault="001C70EA" w:rsidP="00700E8E">
      <w:pPr>
        <w:jc w:val="left"/>
        <w:rPr>
          <w:rFonts w:cstheme="minorHAnsi"/>
          <w:b/>
          <w:sz w:val="14"/>
          <w:szCs w:val="24"/>
        </w:rPr>
      </w:pPr>
    </w:p>
    <w:p w14:paraId="7629C1EA" w14:textId="77777777" w:rsidR="001C70EA" w:rsidRDefault="001C70EA" w:rsidP="00700E8E">
      <w:pPr>
        <w:jc w:val="left"/>
        <w:rPr>
          <w:rFonts w:cstheme="minorHAnsi"/>
          <w:b/>
          <w:sz w:val="14"/>
          <w:szCs w:val="24"/>
        </w:rPr>
      </w:pPr>
    </w:p>
    <w:p w14:paraId="0A8A1749" w14:textId="77777777" w:rsidR="00641F37" w:rsidRDefault="00641F37" w:rsidP="00700E8E">
      <w:pPr>
        <w:jc w:val="left"/>
        <w:rPr>
          <w:rFonts w:cstheme="minorHAnsi"/>
          <w:b/>
          <w:sz w:val="14"/>
          <w:szCs w:val="24"/>
        </w:rPr>
      </w:pPr>
    </w:p>
    <w:p w14:paraId="6EAC0F2D" w14:textId="77777777" w:rsidR="00641F37" w:rsidRDefault="00641F37" w:rsidP="00700E8E">
      <w:pPr>
        <w:jc w:val="left"/>
        <w:rPr>
          <w:rFonts w:cstheme="minorHAnsi"/>
          <w:b/>
          <w:sz w:val="14"/>
          <w:szCs w:val="24"/>
        </w:rPr>
      </w:pPr>
    </w:p>
    <w:p w14:paraId="59CF325F" w14:textId="77777777" w:rsidR="00641F37" w:rsidRDefault="00641F37" w:rsidP="00700E8E">
      <w:pPr>
        <w:jc w:val="left"/>
        <w:rPr>
          <w:rFonts w:cstheme="minorHAnsi"/>
          <w:b/>
          <w:sz w:val="14"/>
          <w:szCs w:val="24"/>
        </w:rPr>
      </w:pPr>
    </w:p>
    <w:p w14:paraId="7CCC5E9E" w14:textId="77777777" w:rsidR="00641F37" w:rsidRDefault="00641F37" w:rsidP="00700E8E">
      <w:pPr>
        <w:jc w:val="left"/>
        <w:rPr>
          <w:rFonts w:cstheme="minorHAnsi"/>
          <w:b/>
          <w:sz w:val="14"/>
          <w:szCs w:val="24"/>
        </w:rPr>
      </w:pPr>
    </w:p>
    <w:p w14:paraId="4756DA1F" w14:textId="77777777" w:rsidR="00641F37" w:rsidRDefault="00641F37" w:rsidP="00700E8E">
      <w:pPr>
        <w:jc w:val="left"/>
        <w:rPr>
          <w:rFonts w:cstheme="minorHAnsi"/>
          <w:b/>
          <w:sz w:val="14"/>
          <w:szCs w:val="24"/>
        </w:rPr>
      </w:pPr>
    </w:p>
    <w:p w14:paraId="69FAA183" w14:textId="77777777" w:rsidR="00641F37" w:rsidRDefault="00641F37" w:rsidP="00700E8E">
      <w:pPr>
        <w:jc w:val="left"/>
        <w:rPr>
          <w:rFonts w:cstheme="minorHAnsi"/>
          <w:b/>
          <w:sz w:val="14"/>
          <w:szCs w:val="24"/>
        </w:rPr>
      </w:pPr>
    </w:p>
    <w:p w14:paraId="4F131F04" w14:textId="77777777" w:rsidR="00641F37" w:rsidRDefault="00641F37" w:rsidP="00700E8E">
      <w:pPr>
        <w:jc w:val="left"/>
        <w:rPr>
          <w:rFonts w:cstheme="minorHAnsi"/>
          <w:b/>
          <w:sz w:val="14"/>
          <w:szCs w:val="24"/>
        </w:rPr>
      </w:pPr>
    </w:p>
    <w:p w14:paraId="2B99C308" w14:textId="77777777" w:rsidR="00641F37" w:rsidRDefault="00641F37" w:rsidP="00700E8E">
      <w:pPr>
        <w:jc w:val="left"/>
        <w:rPr>
          <w:rFonts w:cstheme="minorHAnsi"/>
          <w:b/>
          <w:sz w:val="14"/>
          <w:szCs w:val="24"/>
        </w:rPr>
      </w:pPr>
    </w:p>
    <w:p w14:paraId="44DBD6EF" w14:textId="77777777" w:rsidR="00641F37" w:rsidRDefault="00641F37" w:rsidP="00700E8E">
      <w:pPr>
        <w:jc w:val="left"/>
        <w:rPr>
          <w:rFonts w:cstheme="minorHAnsi"/>
          <w:b/>
          <w:sz w:val="14"/>
          <w:szCs w:val="24"/>
        </w:rPr>
      </w:pPr>
    </w:p>
    <w:p w14:paraId="40D15E2C" w14:textId="77777777" w:rsidR="00641F37" w:rsidRDefault="00641F37" w:rsidP="00700E8E">
      <w:pPr>
        <w:jc w:val="left"/>
        <w:rPr>
          <w:rFonts w:cstheme="minorHAnsi"/>
          <w:b/>
          <w:sz w:val="14"/>
          <w:szCs w:val="24"/>
        </w:rPr>
      </w:pPr>
    </w:p>
    <w:p w14:paraId="3B16A589" w14:textId="77777777" w:rsidR="00641F37" w:rsidRDefault="00641F37" w:rsidP="00700E8E">
      <w:pPr>
        <w:jc w:val="left"/>
        <w:rPr>
          <w:rFonts w:cstheme="minorHAnsi"/>
          <w:b/>
          <w:sz w:val="14"/>
          <w:szCs w:val="24"/>
        </w:rPr>
      </w:pPr>
    </w:p>
    <w:p w14:paraId="6ED953A8" w14:textId="77777777" w:rsidR="00641F37" w:rsidRDefault="00641F37" w:rsidP="00700E8E">
      <w:pPr>
        <w:jc w:val="left"/>
        <w:rPr>
          <w:rFonts w:cstheme="minorHAnsi"/>
          <w:b/>
          <w:sz w:val="14"/>
          <w:szCs w:val="24"/>
        </w:rPr>
      </w:pPr>
    </w:p>
    <w:p w14:paraId="226B3A89" w14:textId="77777777" w:rsidR="00641F37" w:rsidRDefault="00641F37" w:rsidP="00700E8E">
      <w:pPr>
        <w:jc w:val="left"/>
        <w:rPr>
          <w:rFonts w:cstheme="minorHAnsi"/>
          <w:b/>
          <w:sz w:val="14"/>
          <w:szCs w:val="24"/>
        </w:rPr>
      </w:pPr>
    </w:p>
    <w:p w14:paraId="06B15FD5" w14:textId="77777777" w:rsidR="00641F37" w:rsidRDefault="00641F37" w:rsidP="00700E8E">
      <w:pPr>
        <w:jc w:val="left"/>
        <w:rPr>
          <w:rFonts w:cstheme="minorHAnsi"/>
          <w:b/>
          <w:sz w:val="14"/>
          <w:szCs w:val="24"/>
        </w:rPr>
      </w:pPr>
    </w:p>
    <w:p w14:paraId="5DB61B7C" w14:textId="77777777" w:rsidR="00641F37" w:rsidRDefault="00641F37" w:rsidP="00700E8E">
      <w:pPr>
        <w:jc w:val="left"/>
        <w:rPr>
          <w:rFonts w:cstheme="minorHAnsi"/>
          <w:b/>
          <w:sz w:val="14"/>
          <w:szCs w:val="24"/>
        </w:rPr>
      </w:pPr>
    </w:p>
    <w:p w14:paraId="2E494B39" w14:textId="77777777" w:rsidR="00641F37" w:rsidRDefault="00641F37" w:rsidP="00700E8E">
      <w:pPr>
        <w:jc w:val="left"/>
        <w:rPr>
          <w:rFonts w:cstheme="minorHAnsi"/>
          <w:b/>
          <w:sz w:val="14"/>
          <w:szCs w:val="24"/>
        </w:rPr>
      </w:pPr>
    </w:p>
    <w:p w14:paraId="4CD7A81E" w14:textId="77777777" w:rsidR="00641F37" w:rsidRDefault="00641F37" w:rsidP="00700E8E">
      <w:pPr>
        <w:jc w:val="left"/>
        <w:rPr>
          <w:rFonts w:cstheme="minorHAnsi"/>
          <w:b/>
          <w:sz w:val="14"/>
          <w:szCs w:val="24"/>
        </w:rPr>
      </w:pPr>
    </w:p>
    <w:p w14:paraId="08595BA5" w14:textId="77777777" w:rsidR="00641F37" w:rsidRDefault="00641F37" w:rsidP="00700E8E">
      <w:pPr>
        <w:jc w:val="left"/>
        <w:rPr>
          <w:rFonts w:cstheme="minorHAnsi"/>
          <w:b/>
          <w:sz w:val="14"/>
          <w:szCs w:val="24"/>
        </w:rPr>
      </w:pPr>
    </w:p>
    <w:p w14:paraId="671D8D20" w14:textId="77777777" w:rsidR="00641F37" w:rsidRDefault="00641F37" w:rsidP="00700E8E">
      <w:pPr>
        <w:jc w:val="left"/>
        <w:rPr>
          <w:rFonts w:cstheme="minorHAnsi"/>
          <w:b/>
          <w:sz w:val="14"/>
          <w:szCs w:val="24"/>
        </w:rPr>
      </w:pPr>
    </w:p>
    <w:p w14:paraId="73BBE9B3" w14:textId="77777777" w:rsidR="00641F37" w:rsidRDefault="00641F37" w:rsidP="00700E8E">
      <w:pPr>
        <w:jc w:val="left"/>
        <w:rPr>
          <w:rFonts w:cstheme="minorHAnsi"/>
          <w:b/>
          <w:sz w:val="14"/>
          <w:szCs w:val="24"/>
        </w:rPr>
      </w:pPr>
    </w:p>
    <w:p w14:paraId="0B017982" w14:textId="77777777" w:rsidR="00641F37" w:rsidRDefault="00641F37" w:rsidP="00700E8E">
      <w:pPr>
        <w:jc w:val="left"/>
        <w:rPr>
          <w:rFonts w:cstheme="minorHAnsi"/>
          <w:b/>
          <w:sz w:val="14"/>
          <w:szCs w:val="24"/>
        </w:rPr>
      </w:pPr>
    </w:p>
    <w:p w14:paraId="529F1EE8" w14:textId="77777777" w:rsidR="00641F37" w:rsidRDefault="00641F37" w:rsidP="00700E8E">
      <w:pPr>
        <w:jc w:val="left"/>
        <w:rPr>
          <w:rFonts w:cstheme="minorHAnsi"/>
          <w:b/>
          <w:sz w:val="14"/>
          <w:szCs w:val="24"/>
        </w:rPr>
      </w:pPr>
    </w:p>
    <w:p w14:paraId="3D718A57" w14:textId="77777777" w:rsidR="00641F37" w:rsidRDefault="00641F37" w:rsidP="00700E8E">
      <w:pPr>
        <w:jc w:val="left"/>
        <w:rPr>
          <w:rFonts w:cstheme="minorHAnsi"/>
          <w:b/>
          <w:sz w:val="14"/>
          <w:szCs w:val="24"/>
        </w:rPr>
      </w:pPr>
    </w:p>
    <w:p w14:paraId="47D50033" w14:textId="77777777" w:rsidR="00641F37" w:rsidRDefault="00641F37" w:rsidP="00700E8E">
      <w:pPr>
        <w:jc w:val="left"/>
        <w:rPr>
          <w:rFonts w:cstheme="minorHAnsi"/>
          <w:b/>
          <w:sz w:val="14"/>
          <w:szCs w:val="24"/>
        </w:rPr>
      </w:pPr>
    </w:p>
    <w:p w14:paraId="51758123" w14:textId="77777777" w:rsidR="00641F37" w:rsidRDefault="00641F37" w:rsidP="00700E8E">
      <w:pPr>
        <w:jc w:val="left"/>
        <w:rPr>
          <w:rFonts w:cstheme="minorHAnsi"/>
          <w:b/>
          <w:sz w:val="14"/>
          <w:szCs w:val="24"/>
        </w:rPr>
      </w:pPr>
    </w:p>
    <w:p w14:paraId="23E8090A" w14:textId="77777777" w:rsidR="00641F37" w:rsidRDefault="00641F37" w:rsidP="00700E8E">
      <w:pPr>
        <w:jc w:val="left"/>
        <w:rPr>
          <w:rFonts w:cstheme="minorHAnsi"/>
          <w:b/>
          <w:sz w:val="14"/>
          <w:szCs w:val="24"/>
        </w:rPr>
      </w:pPr>
    </w:p>
    <w:p w14:paraId="17AF78A3" w14:textId="77777777" w:rsidR="00641F37" w:rsidRDefault="00641F37" w:rsidP="00700E8E">
      <w:pPr>
        <w:jc w:val="left"/>
        <w:rPr>
          <w:rFonts w:cstheme="minorHAnsi"/>
          <w:b/>
          <w:sz w:val="14"/>
          <w:szCs w:val="24"/>
        </w:rPr>
      </w:pPr>
    </w:p>
    <w:p w14:paraId="41B3BAF0" w14:textId="77777777" w:rsidR="00641F37" w:rsidRDefault="00641F37" w:rsidP="00700E8E">
      <w:pPr>
        <w:jc w:val="left"/>
        <w:rPr>
          <w:rFonts w:cstheme="minorHAnsi"/>
          <w:b/>
          <w:sz w:val="14"/>
          <w:szCs w:val="24"/>
        </w:rPr>
      </w:pPr>
    </w:p>
    <w:p w14:paraId="27176C18" w14:textId="77777777" w:rsidR="00641F37" w:rsidRDefault="00641F37" w:rsidP="00700E8E">
      <w:pPr>
        <w:jc w:val="left"/>
        <w:rPr>
          <w:rFonts w:cstheme="minorHAnsi"/>
          <w:b/>
          <w:sz w:val="14"/>
          <w:szCs w:val="24"/>
        </w:rPr>
      </w:pPr>
    </w:p>
    <w:p w14:paraId="08D6460A" w14:textId="77777777" w:rsidR="00641F37" w:rsidRDefault="00641F37" w:rsidP="00700E8E">
      <w:pPr>
        <w:jc w:val="left"/>
        <w:rPr>
          <w:rFonts w:cstheme="minorHAnsi"/>
          <w:b/>
          <w:sz w:val="14"/>
          <w:szCs w:val="24"/>
        </w:rPr>
      </w:pPr>
    </w:p>
    <w:p w14:paraId="1F49A083" w14:textId="77777777" w:rsidR="00641F37" w:rsidRDefault="00641F37" w:rsidP="00700E8E">
      <w:pPr>
        <w:jc w:val="left"/>
        <w:rPr>
          <w:rFonts w:cstheme="minorHAnsi"/>
          <w:b/>
          <w:sz w:val="14"/>
          <w:szCs w:val="24"/>
        </w:rPr>
      </w:pPr>
    </w:p>
    <w:p w14:paraId="669F81E0" w14:textId="77777777" w:rsidR="00641F37" w:rsidRDefault="00641F37" w:rsidP="00700E8E">
      <w:pPr>
        <w:jc w:val="left"/>
        <w:rPr>
          <w:rFonts w:cstheme="minorHAnsi"/>
          <w:b/>
          <w:sz w:val="14"/>
          <w:szCs w:val="24"/>
        </w:rPr>
      </w:pPr>
    </w:p>
    <w:p w14:paraId="104668BC" w14:textId="77777777" w:rsidR="00641F37" w:rsidRDefault="00641F37" w:rsidP="00700E8E">
      <w:pPr>
        <w:jc w:val="left"/>
        <w:rPr>
          <w:rFonts w:cstheme="minorHAnsi"/>
          <w:b/>
          <w:sz w:val="14"/>
          <w:szCs w:val="24"/>
        </w:rPr>
      </w:pPr>
    </w:p>
    <w:p w14:paraId="782CBF86" w14:textId="77777777" w:rsidR="00641F37" w:rsidRDefault="00641F37" w:rsidP="00700E8E">
      <w:pPr>
        <w:jc w:val="left"/>
        <w:rPr>
          <w:rFonts w:cstheme="minorHAnsi"/>
          <w:b/>
          <w:sz w:val="14"/>
          <w:szCs w:val="24"/>
        </w:rPr>
      </w:pPr>
    </w:p>
    <w:p w14:paraId="67BC5F9A" w14:textId="77777777" w:rsidR="00641F37" w:rsidRDefault="00641F37" w:rsidP="00700E8E">
      <w:pPr>
        <w:jc w:val="left"/>
        <w:rPr>
          <w:rFonts w:cstheme="minorHAnsi"/>
          <w:b/>
          <w:sz w:val="14"/>
          <w:szCs w:val="24"/>
        </w:rPr>
      </w:pPr>
    </w:p>
    <w:p w14:paraId="6F855596" w14:textId="77777777" w:rsidR="00651C8A" w:rsidRDefault="00651C8A" w:rsidP="00700E8E">
      <w:pPr>
        <w:jc w:val="left"/>
        <w:rPr>
          <w:rFonts w:cstheme="minorHAnsi"/>
          <w:b/>
          <w:sz w:val="14"/>
          <w:szCs w:val="24"/>
        </w:rPr>
      </w:pPr>
    </w:p>
    <w:p w14:paraId="69314E0E" w14:textId="77777777" w:rsidR="00651C8A" w:rsidRDefault="00651C8A" w:rsidP="00700E8E">
      <w:pPr>
        <w:jc w:val="left"/>
        <w:rPr>
          <w:rFonts w:cstheme="minorHAnsi"/>
          <w:b/>
          <w:sz w:val="14"/>
          <w:szCs w:val="24"/>
        </w:rPr>
      </w:pPr>
    </w:p>
    <w:p w14:paraId="3B013075" w14:textId="77777777" w:rsidR="001C70EA" w:rsidRDefault="001C70EA" w:rsidP="00700E8E">
      <w:pPr>
        <w:jc w:val="left"/>
        <w:rPr>
          <w:rFonts w:cstheme="minorHAnsi"/>
          <w:b/>
          <w:sz w:val="14"/>
          <w:szCs w:val="24"/>
        </w:rPr>
      </w:pPr>
    </w:p>
    <w:p w14:paraId="6F26DEBC" w14:textId="77777777" w:rsidR="00700E8E" w:rsidRPr="0025129B" w:rsidRDefault="00700E8E" w:rsidP="00700E8E">
      <w:pPr>
        <w:pStyle w:val="Ttulo1"/>
      </w:pPr>
      <w:bookmarkStart w:id="124" w:name="_Toc352840394"/>
      <w:bookmarkStart w:id="125" w:name="_Toc352841454"/>
      <w:bookmarkStart w:id="126" w:name="_Toc441477205"/>
      <w:r w:rsidRPr="0025129B">
        <w:lastRenderedPageBreak/>
        <w:t>HECHOS CONSTATADOS.</w:t>
      </w:r>
      <w:bookmarkEnd w:id="124"/>
      <w:bookmarkEnd w:id="125"/>
      <w:bookmarkEnd w:id="126"/>
    </w:p>
    <w:p w14:paraId="413BC6D0" w14:textId="77777777" w:rsidR="00700E8E" w:rsidRPr="0025129B" w:rsidRDefault="00700E8E" w:rsidP="00700E8E"/>
    <w:p w14:paraId="2D46DE6C" w14:textId="0A083EBC" w:rsidR="00830749" w:rsidRDefault="00700E8E" w:rsidP="00830749">
      <w:pPr>
        <w:pStyle w:val="Ttulo2"/>
      </w:pPr>
      <w:bookmarkStart w:id="127" w:name="_Ref352922216"/>
      <w:bookmarkStart w:id="128" w:name="_Toc353998120"/>
      <w:bookmarkStart w:id="129" w:name="_Toc353998193"/>
      <w:bookmarkStart w:id="130" w:name="_Toc382383547"/>
      <w:bookmarkStart w:id="131" w:name="_Toc382472369"/>
      <w:bookmarkStart w:id="132" w:name="_Toc390184279"/>
      <w:bookmarkStart w:id="133" w:name="_Toc390360010"/>
      <w:bookmarkStart w:id="134" w:name="_Toc390777031"/>
      <w:bookmarkStart w:id="135" w:name="_Toc441477206"/>
      <w:r>
        <w:t xml:space="preserve">Manejo </w:t>
      </w:r>
      <w:bookmarkEnd w:id="127"/>
      <w:bookmarkEnd w:id="128"/>
      <w:bookmarkEnd w:id="129"/>
      <w:bookmarkEnd w:id="130"/>
      <w:bookmarkEnd w:id="131"/>
      <w:bookmarkEnd w:id="132"/>
      <w:bookmarkEnd w:id="133"/>
      <w:bookmarkEnd w:id="134"/>
      <w:r w:rsidR="00557AFE">
        <w:t xml:space="preserve">de emisiones atmosféricas en fuentes </w:t>
      </w:r>
      <w:r w:rsidR="005C676F">
        <w:t>puntuales</w:t>
      </w:r>
      <w:r w:rsidR="00BE24FC">
        <w:t>.</w:t>
      </w:r>
      <w:bookmarkEnd w:id="135"/>
    </w:p>
    <w:p w14:paraId="12CFAC4E" w14:textId="77777777" w:rsidR="00070795" w:rsidRDefault="00070795" w:rsidP="00070795"/>
    <w:p w14:paraId="4F506CF7" w14:textId="28E105C1" w:rsidR="00154C9E" w:rsidRPr="00154C9E" w:rsidRDefault="00154C9E" w:rsidP="00154C9E">
      <w:pPr>
        <w:pStyle w:val="Ttulo3"/>
      </w:pPr>
      <w:bookmarkStart w:id="136" w:name="_Toc441477207"/>
      <w:r w:rsidRPr="00154C9E">
        <w:t>Sistema de abatimiento zona de secado ascendente (UDD) y chimenea 2A.</w:t>
      </w:r>
      <w:bookmarkEnd w:id="136"/>
    </w:p>
    <w:p w14:paraId="5B710C88" w14:textId="77777777" w:rsidR="00154C9E" w:rsidRPr="00154C9E" w:rsidRDefault="00154C9E" w:rsidP="00154C9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7"/>
        <w:gridCol w:w="5178"/>
        <w:gridCol w:w="317"/>
        <w:gridCol w:w="1310"/>
        <w:gridCol w:w="5430"/>
      </w:tblGrid>
      <w:tr w:rsidR="00D74475" w:rsidRPr="00D74475" w14:paraId="70E4BDAF" w14:textId="77777777" w:rsidTr="00EF4BAD">
        <w:trPr>
          <w:trHeight w:val="316"/>
        </w:trPr>
        <w:tc>
          <w:tcPr>
            <w:tcW w:w="2398" w:type="pct"/>
            <w:gridSpan w:val="2"/>
            <w:tcBorders>
              <w:top w:val="single" w:sz="4" w:space="0" w:color="auto"/>
              <w:left w:val="single" w:sz="4" w:space="0" w:color="auto"/>
              <w:bottom w:val="single" w:sz="4" w:space="0" w:color="auto"/>
              <w:right w:val="single" w:sz="4" w:space="0" w:color="auto"/>
            </w:tcBorders>
            <w:hideMark/>
          </w:tcPr>
          <w:p w14:paraId="50552388"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Número de hecho constatado: 1</w:t>
            </w:r>
          </w:p>
        </w:tc>
        <w:tc>
          <w:tcPr>
            <w:tcW w:w="2602" w:type="pct"/>
            <w:gridSpan w:val="3"/>
            <w:tcBorders>
              <w:top w:val="single" w:sz="4" w:space="0" w:color="auto"/>
              <w:left w:val="single" w:sz="4" w:space="0" w:color="auto"/>
              <w:bottom w:val="single" w:sz="4" w:space="0" w:color="auto"/>
              <w:right w:val="single" w:sz="4" w:space="0" w:color="auto"/>
            </w:tcBorders>
            <w:hideMark/>
          </w:tcPr>
          <w:p w14:paraId="6D40FADC"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Estación: 9</w:t>
            </w:r>
          </w:p>
        </w:tc>
      </w:tr>
      <w:tr w:rsidR="00D74475" w:rsidRPr="00D74475" w14:paraId="7E6583EE" w14:textId="77777777" w:rsidTr="00EF4BAD">
        <w:trPr>
          <w:trHeight w:val="142"/>
        </w:trPr>
        <w:tc>
          <w:tcPr>
            <w:tcW w:w="5000" w:type="pct"/>
            <w:gridSpan w:val="5"/>
            <w:tcBorders>
              <w:top w:val="single" w:sz="4" w:space="0" w:color="auto"/>
              <w:left w:val="single" w:sz="4" w:space="0" w:color="auto"/>
              <w:bottom w:val="single" w:sz="4" w:space="0" w:color="auto"/>
              <w:right w:val="single" w:sz="4" w:space="0" w:color="auto"/>
            </w:tcBorders>
          </w:tcPr>
          <w:p w14:paraId="124DD4D8"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 xml:space="preserve">Documentación solicitada y entregada por el titular: </w:t>
            </w:r>
          </w:p>
          <w:p w14:paraId="4EEB1618" w14:textId="77777777" w:rsidR="00D74475" w:rsidRPr="00D74475" w:rsidRDefault="00D74475" w:rsidP="008142F8">
            <w:pPr>
              <w:widowControl w:val="0"/>
              <w:numPr>
                <w:ilvl w:val="0"/>
                <w:numId w:val="32"/>
              </w:numPr>
              <w:overflowPunct w:val="0"/>
              <w:autoSpaceDE w:val="0"/>
              <w:autoSpaceDN w:val="0"/>
              <w:adjustRightInd w:val="0"/>
              <w:spacing w:after="120" w:line="283" w:lineRule="auto"/>
              <w:ind w:left="313" w:hanging="284"/>
              <w:contextualSpacing/>
              <w:rPr>
                <w:sz w:val="20"/>
                <w:szCs w:val="20"/>
              </w:rPr>
            </w:pPr>
            <w:r w:rsidRPr="00D74475">
              <w:rPr>
                <w:sz w:val="20"/>
                <w:szCs w:val="20"/>
              </w:rPr>
              <w:t>Informe descriptivo de los motivos operacionales que generaron la falla en el horno rotatorio, en el cual se indique la fecha del evento, fotografías que registren la falla, y procedimientos a seguir, además de otros antecedentes que estime necesarios (Anexo N° 3).</w:t>
            </w:r>
          </w:p>
          <w:p w14:paraId="2BBB7654" w14:textId="77777777" w:rsidR="00D74475" w:rsidRPr="00D74475" w:rsidRDefault="00D74475" w:rsidP="008142F8">
            <w:pPr>
              <w:widowControl w:val="0"/>
              <w:numPr>
                <w:ilvl w:val="0"/>
                <w:numId w:val="32"/>
              </w:numPr>
              <w:overflowPunct w:val="0"/>
              <w:autoSpaceDE w:val="0"/>
              <w:autoSpaceDN w:val="0"/>
              <w:adjustRightInd w:val="0"/>
              <w:spacing w:after="120" w:line="283" w:lineRule="auto"/>
              <w:ind w:left="313" w:hanging="284"/>
              <w:contextualSpacing/>
              <w:rPr>
                <w:sz w:val="20"/>
                <w:szCs w:val="20"/>
              </w:rPr>
            </w:pPr>
            <w:r w:rsidRPr="00D74475">
              <w:rPr>
                <w:sz w:val="20"/>
                <w:szCs w:val="20"/>
              </w:rPr>
              <w:t>Registro diario del monitoreo de material particulado, SO</w:t>
            </w:r>
            <w:r w:rsidRPr="00D74475">
              <w:rPr>
                <w:sz w:val="20"/>
                <w:szCs w:val="20"/>
                <w:vertAlign w:val="subscript"/>
              </w:rPr>
              <w:t>2</w:t>
            </w:r>
            <w:r w:rsidRPr="00D74475">
              <w:rPr>
                <w:sz w:val="20"/>
                <w:szCs w:val="20"/>
              </w:rPr>
              <w:t xml:space="preserve"> y NOx emitido en las chimeneas 2A y 2B. El registro debe incluir valores desde el 01 de octubre de 2015 al 11 de noviembre del 2015, presentado en formato Excel y pdf y con gráficos explicativos (Anexo N° 4).</w:t>
            </w:r>
          </w:p>
          <w:p w14:paraId="51B745AA" w14:textId="77777777" w:rsidR="00D74475" w:rsidRPr="00D74475" w:rsidRDefault="00D74475" w:rsidP="00D74475">
            <w:pPr>
              <w:widowControl w:val="0"/>
              <w:overflowPunct w:val="0"/>
              <w:autoSpaceDE w:val="0"/>
              <w:autoSpaceDN w:val="0"/>
              <w:adjustRightInd w:val="0"/>
              <w:spacing w:after="120" w:line="283" w:lineRule="auto"/>
              <w:rPr>
                <w:b/>
                <w:sz w:val="20"/>
                <w:szCs w:val="20"/>
              </w:rPr>
            </w:pPr>
          </w:p>
          <w:p w14:paraId="7EF859BB"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Documentación encomendada y analizada por el servicio competente:</w:t>
            </w:r>
          </w:p>
          <w:p w14:paraId="18974602" w14:textId="3BFC4407" w:rsidR="00D74475" w:rsidRPr="00BE24FC" w:rsidRDefault="00D74475" w:rsidP="008142F8">
            <w:pPr>
              <w:pStyle w:val="Prrafodelista"/>
              <w:widowControl w:val="0"/>
              <w:numPr>
                <w:ilvl w:val="0"/>
                <w:numId w:val="68"/>
              </w:numPr>
              <w:overflowPunct w:val="0"/>
              <w:autoSpaceDE w:val="0"/>
              <w:autoSpaceDN w:val="0"/>
              <w:adjustRightInd w:val="0"/>
              <w:spacing w:after="120" w:line="283" w:lineRule="auto"/>
              <w:ind w:left="313" w:hanging="284"/>
              <w:rPr>
                <w:iCs/>
                <w:color w:val="000000" w:themeColor="text1"/>
                <w:sz w:val="20"/>
                <w:szCs w:val="20"/>
              </w:rPr>
            </w:pPr>
            <w:r w:rsidRPr="00BE24FC">
              <w:rPr>
                <w:sz w:val="20"/>
                <w:szCs w:val="20"/>
              </w:rPr>
              <w:t>Análisis Isocinéticos de Material Particulado y Gases de descarga de las Chimeneas Scrubber y PPE Chimenea 2A del proyecto “Ampliación y Mejoras Operacionales Planta Pellets” (Anexo N° 5).</w:t>
            </w:r>
          </w:p>
        </w:tc>
      </w:tr>
      <w:tr w:rsidR="00D74475" w:rsidRPr="00D74475" w14:paraId="5CF4B42A" w14:textId="77777777" w:rsidTr="00EF4BAD">
        <w:trPr>
          <w:trHeight w:val="319"/>
        </w:trPr>
        <w:tc>
          <w:tcPr>
            <w:tcW w:w="5000" w:type="pct"/>
            <w:gridSpan w:val="5"/>
            <w:tcBorders>
              <w:top w:val="single" w:sz="4" w:space="0" w:color="auto"/>
              <w:left w:val="single" w:sz="4" w:space="0" w:color="auto"/>
              <w:bottom w:val="single" w:sz="4" w:space="0" w:color="auto"/>
              <w:right w:val="single" w:sz="4" w:space="0" w:color="auto"/>
            </w:tcBorders>
          </w:tcPr>
          <w:p w14:paraId="17832D10" w14:textId="77777777" w:rsidR="00D74475" w:rsidRPr="00D74475" w:rsidRDefault="00D74475" w:rsidP="00D74475">
            <w:pPr>
              <w:widowControl w:val="0"/>
              <w:overflowPunct w:val="0"/>
              <w:autoSpaceDE w:val="0"/>
              <w:autoSpaceDN w:val="0"/>
              <w:adjustRightInd w:val="0"/>
              <w:spacing w:after="120" w:line="283" w:lineRule="auto"/>
              <w:rPr>
                <w:b/>
                <w:sz w:val="20"/>
                <w:szCs w:val="20"/>
              </w:rPr>
            </w:pPr>
          </w:p>
          <w:p w14:paraId="1E646BFF"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 xml:space="preserve">Exigencia (s): </w:t>
            </w:r>
          </w:p>
          <w:p w14:paraId="0D8FDD6C"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Considerando 4.2.1. Definición de las Partes, Acciones y Obras Físicas Existentes. h) Endurecimiento Térmico. RCA 215/2010.</w:t>
            </w:r>
          </w:p>
          <w:p w14:paraId="632E2C28" w14:textId="77777777" w:rsidR="00D74475" w:rsidRPr="00D74475" w:rsidRDefault="00D74475" w:rsidP="00D74475">
            <w:pPr>
              <w:widowControl w:val="0"/>
              <w:overflowPunct w:val="0"/>
              <w:autoSpaceDE w:val="0"/>
              <w:autoSpaceDN w:val="0"/>
              <w:adjustRightInd w:val="0"/>
              <w:spacing w:after="120" w:line="283" w:lineRule="auto"/>
              <w:rPr>
                <w:i/>
                <w:sz w:val="20"/>
                <w:szCs w:val="20"/>
              </w:rPr>
            </w:pPr>
            <w:r w:rsidRPr="00D74475">
              <w:rPr>
                <w:i/>
                <w:sz w:val="20"/>
                <w:szCs w:val="20"/>
              </w:rPr>
              <w:t>h.1) Parrilla Recta: (...)  En la zona de secado ascendente (UDD), los gases a 320 °C provenientes de la descarga de gases de las zonas TPH y PH son forzados a atravesar la cama de pellets, y abandonan la cámara de la zona UDD a 105 °C. Este efluente es conducido a equipos de abatimiento de gases y polvo, y emitido a través de la Chimenea 2A.</w:t>
            </w:r>
          </w:p>
          <w:p w14:paraId="7D60F602" w14:textId="35F61616"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Considerando 4.2.2. Descripción de las Partes, Acciones y Obras Físicas Asociadas al Proyecto de Ampliación. Fase 1. a) Planta de Pellets. RCA 215/2010.</w:t>
            </w:r>
          </w:p>
          <w:p w14:paraId="0BCAB81F" w14:textId="77777777" w:rsidR="00D74475" w:rsidRPr="00D74475" w:rsidRDefault="00D74475" w:rsidP="00D74475">
            <w:pPr>
              <w:widowControl w:val="0"/>
              <w:overflowPunct w:val="0"/>
              <w:autoSpaceDE w:val="0"/>
              <w:autoSpaceDN w:val="0"/>
              <w:adjustRightInd w:val="0"/>
              <w:spacing w:after="120" w:line="283" w:lineRule="auto"/>
              <w:rPr>
                <w:i/>
                <w:sz w:val="20"/>
                <w:szCs w:val="20"/>
              </w:rPr>
            </w:pPr>
            <w:r w:rsidRPr="00D74475">
              <w:rPr>
                <w:i/>
                <w:sz w:val="20"/>
                <w:szCs w:val="20"/>
              </w:rPr>
              <w:t>(...) Se instalará un precipitador electrostático en la chimenea 2A del horno de parrillas de la actual línea de Peletización de Planta de Pellets y un equipo lavador de gases, los cuales deberán estar en funcionamiento a más tardar en agosto del año 2012.</w:t>
            </w:r>
          </w:p>
          <w:p w14:paraId="7B062771" w14:textId="77777777" w:rsidR="00D74475" w:rsidRPr="00D74475" w:rsidRDefault="00D74475" w:rsidP="00D74475">
            <w:pPr>
              <w:spacing w:before="120" w:after="120"/>
              <w:rPr>
                <w:b/>
                <w:sz w:val="20"/>
                <w:szCs w:val="20"/>
              </w:rPr>
            </w:pPr>
            <w:r w:rsidRPr="00D74475">
              <w:rPr>
                <w:b/>
                <w:sz w:val="20"/>
                <w:szCs w:val="20"/>
              </w:rPr>
              <w:t>Considerando 4.2.2.3 Nuevas Instalaciones y Equipos. a) Fase 1. RCA 215/2010.</w:t>
            </w:r>
          </w:p>
          <w:p w14:paraId="3624245F" w14:textId="77777777" w:rsidR="00D74475" w:rsidRPr="00D74475" w:rsidRDefault="00D74475" w:rsidP="00D74475">
            <w:pPr>
              <w:spacing w:before="120" w:after="120"/>
              <w:rPr>
                <w:i/>
                <w:sz w:val="20"/>
                <w:szCs w:val="20"/>
              </w:rPr>
            </w:pPr>
            <w:r w:rsidRPr="00D74475">
              <w:rPr>
                <w:i/>
                <w:sz w:val="20"/>
                <w:szCs w:val="20"/>
              </w:rPr>
              <w:t>La chimenea 2A será remodelada durante la construcción de la fase 1 del proyecto. Las características de las chimeneas 2A, … se muestran en la siguiente tabla:</w:t>
            </w:r>
          </w:p>
          <w:tbl>
            <w:tblPr>
              <w:tblStyle w:val="Tablaconcuadrcula11"/>
              <w:tblW w:w="0" w:type="auto"/>
              <w:jc w:val="center"/>
              <w:tblLayout w:type="fixed"/>
              <w:tblLook w:val="04A0" w:firstRow="1" w:lastRow="0" w:firstColumn="1" w:lastColumn="0" w:noHBand="0" w:noVBand="1"/>
            </w:tblPr>
            <w:tblGrid>
              <w:gridCol w:w="2673"/>
              <w:gridCol w:w="2856"/>
            </w:tblGrid>
            <w:tr w:rsidR="00D74475" w:rsidRPr="00D74475" w14:paraId="62C2A606" w14:textId="77777777" w:rsidTr="00EF4BAD">
              <w:trPr>
                <w:jc w:val="center"/>
              </w:trPr>
              <w:tc>
                <w:tcPr>
                  <w:tcW w:w="2673" w:type="dxa"/>
                  <w:shd w:val="clear" w:color="auto" w:fill="D9D9D9" w:themeFill="background1" w:themeFillShade="D9"/>
                </w:tcPr>
                <w:p w14:paraId="23940FFA" w14:textId="77777777" w:rsidR="00D74475" w:rsidRPr="00D74475" w:rsidRDefault="00D74475" w:rsidP="00D74475">
                  <w:pPr>
                    <w:jc w:val="center"/>
                    <w:rPr>
                      <w:b/>
                      <w:i/>
                    </w:rPr>
                  </w:pPr>
                  <w:r w:rsidRPr="00D74475">
                    <w:rPr>
                      <w:b/>
                      <w:i/>
                    </w:rPr>
                    <w:lastRenderedPageBreak/>
                    <w:t>Característica</w:t>
                  </w:r>
                </w:p>
              </w:tc>
              <w:tc>
                <w:tcPr>
                  <w:tcW w:w="2856" w:type="dxa"/>
                  <w:shd w:val="clear" w:color="auto" w:fill="D9D9D9" w:themeFill="background1" w:themeFillShade="D9"/>
                </w:tcPr>
                <w:p w14:paraId="0235BDE5" w14:textId="77777777" w:rsidR="00D74475" w:rsidRPr="00D74475" w:rsidRDefault="00D74475" w:rsidP="00D74475">
                  <w:pPr>
                    <w:jc w:val="center"/>
                    <w:rPr>
                      <w:b/>
                      <w:i/>
                    </w:rPr>
                  </w:pPr>
                  <w:r w:rsidRPr="00D74475">
                    <w:rPr>
                      <w:b/>
                      <w:i/>
                    </w:rPr>
                    <w:t>Chimenea 2A</w:t>
                  </w:r>
                </w:p>
              </w:tc>
            </w:tr>
            <w:tr w:rsidR="00D74475" w:rsidRPr="00D74475" w14:paraId="36A3BB8E" w14:textId="77777777" w:rsidTr="00EF4BAD">
              <w:trPr>
                <w:jc w:val="center"/>
              </w:trPr>
              <w:tc>
                <w:tcPr>
                  <w:tcW w:w="2673" w:type="dxa"/>
                </w:tcPr>
                <w:p w14:paraId="606817FC" w14:textId="77777777" w:rsidR="00D74475" w:rsidRPr="00D74475" w:rsidRDefault="00D74475" w:rsidP="00D74475">
                  <w:pPr>
                    <w:rPr>
                      <w:i/>
                    </w:rPr>
                  </w:pPr>
                  <w:r w:rsidRPr="00D74475">
                    <w:rPr>
                      <w:i/>
                    </w:rPr>
                    <w:t>Ubicación</w:t>
                  </w:r>
                </w:p>
              </w:tc>
              <w:tc>
                <w:tcPr>
                  <w:tcW w:w="2856" w:type="dxa"/>
                </w:tcPr>
                <w:p w14:paraId="146D0D4B" w14:textId="77777777" w:rsidR="00D74475" w:rsidRPr="00D74475" w:rsidRDefault="00D74475" w:rsidP="00D74475">
                  <w:pPr>
                    <w:jc w:val="center"/>
                    <w:rPr>
                      <w:i/>
                    </w:rPr>
                  </w:pPr>
                  <w:r w:rsidRPr="00D74475">
                    <w:rPr>
                      <w:i/>
                    </w:rPr>
                    <w:t>280.138 E; 6847797 N</w:t>
                  </w:r>
                </w:p>
              </w:tc>
            </w:tr>
            <w:tr w:rsidR="00D74475" w:rsidRPr="00D74475" w14:paraId="6465A478" w14:textId="77777777" w:rsidTr="00EF4BAD">
              <w:trPr>
                <w:jc w:val="center"/>
              </w:trPr>
              <w:tc>
                <w:tcPr>
                  <w:tcW w:w="2673" w:type="dxa"/>
                </w:tcPr>
                <w:p w14:paraId="425F1119" w14:textId="77777777" w:rsidR="00D74475" w:rsidRPr="00D74475" w:rsidRDefault="00D74475" w:rsidP="00D74475">
                  <w:pPr>
                    <w:rPr>
                      <w:i/>
                    </w:rPr>
                  </w:pPr>
                  <w:r w:rsidRPr="00D74475">
                    <w:rPr>
                      <w:i/>
                    </w:rPr>
                    <w:t>Altura de la chimenea (m)</w:t>
                  </w:r>
                </w:p>
              </w:tc>
              <w:tc>
                <w:tcPr>
                  <w:tcW w:w="2856" w:type="dxa"/>
                </w:tcPr>
                <w:p w14:paraId="541FD61B" w14:textId="77777777" w:rsidR="00D74475" w:rsidRPr="00D74475" w:rsidRDefault="00D74475" w:rsidP="00D74475">
                  <w:pPr>
                    <w:jc w:val="center"/>
                    <w:rPr>
                      <w:i/>
                    </w:rPr>
                  </w:pPr>
                  <w:r w:rsidRPr="00D74475">
                    <w:rPr>
                      <w:i/>
                    </w:rPr>
                    <w:t>60</w:t>
                  </w:r>
                </w:p>
              </w:tc>
            </w:tr>
            <w:tr w:rsidR="00D74475" w:rsidRPr="00D74475" w14:paraId="021C9014" w14:textId="77777777" w:rsidTr="00EF4BAD">
              <w:trPr>
                <w:jc w:val="center"/>
              </w:trPr>
              <w:tc>
                <w:tcPr>
                  <w:tcW w:w="2673" w:type="dxa"/>
                </w:tcPr>
                <w:p w14:paraId="2A63878E" w14:textId="77777777" w:rsidR="00D74475" w:rsidRPr="00D74475" w:rsidRDefault="00D74475" w:rsidP="00D74475">
                  <w:pPr>
                    <w:rPr>
                      <w:i/>
                    </w:rPr>
                  </w:pPr>
                  <w:r w:rsidRPr="00D74475">
                    <w:rPr>
                      <w:i/>
                    </w:rPr>
                    <w:t>Diámetro de salida (m)</w:t>
                  </w:r>
                </w:p>
              </w:tc>
              <w:tc>
                <w:tcPr>
                  <w:tcW w:w="2856" w:type="dxa"/>
                </w:tcPr>
                <w:p w14:paraId="47542502" w14:textId="77777777" w:rsidR="00D74475" w:rsidRPr="00D74475" w:rsidRDefault="00D74475" w:rsidP="00D74475">
                  <w:pPr>
                    <w:jc w:val="center"/>
                    <w:rPr>
                      <w:i/>
                    </w:rPr>
                  </w:pPr>
                  <w:r w:rsidRPr="00D74475">
                    <w:rPr>
                      <w:i/>
                    </w:rPr>
                    <w:t>5</w:t>
                  </w:r>
                </w:p>
              </w:tc>
            </w:tr>
            <w:tr w:rsidR="00D74475" w:rsidRPr="00D74475" w14:paraId="25D93C29" w14:textId="77777777" w:rsidTr="00EF4BAD">
              <w:trPr>
                <w:jc w:val="center"/>
              </w:trPr>
              <w:tc>
                <w:tcPr>
                  <w:tcW w:w="2673" w:type="dxa"/>
                </w:tcPr>
                <w:p w14:paraId="1CCFF448" w14:textId="77777777" w:rsidR="00D74475" w:rsidRPr="00D74475" w:rsidRDefault="00D74475" w:rsidP="00D74475">
                  <w:pPr>
                    <w:rPr>
                      <w:i/>
                    </w:rPr>
                  </w:pPr>
                  <w:r w:rsidRPr="00D74475">
                    <w:rPr>
                      <w:i/>
                    </w:rPr>
                    <w:t>Velocidad de Salida (m/seg)</w:t>
                  </w:r>
                </w:p>
              </w:tc>
              <w:tc>
                <w:tcPr>
                  <w:tcW w:w="2856" w:type="dxa"/>
                </w:tcPr>
                <w:p w14:paraId="70DB3DA8" w14:textId="77777777" w:rsidR="00D74475" w:rsidRPr="00D74475" w:rsidRDefault="00D74475" w:rsidP="00D74475">
                  <w:pPr>
                    <w:jc w:val="center"/>
                    <w:rPr>
                      <w:i/>
                    </w:rPr>
                  </w:pPr>
                  <w:r w:rsidRPr="00D74475">
                    <w:rPr>
                      <w:i/>
                    </w:rPr>
                    <w:t>7,78</w:t>
                  </w:r>
                </w:p>
              </w:tc>
            </w:tr>
            <w:tr w:rsidR="00D74475" w:rsidRPr="00D74475" w14:paraId="34C82E1A" w14:textId="77777777" w:rsidTr="00EF4BAD">
              <w:trPr>
                <w:jc w:val="center"/>
              </w:trPr>
              <w:tc>
                <w:tcPr>
                  <w:tcW w:w="2673" w:type="dxa"/>
                </w:tcPr>
                <w:p w14:paraId="19E5BA8D" w14:textId="77777777" w:rsidR="00D74475" w:rsidRPr="00D74475" w:rsidRDefault="00D74475" w:rsidP="00D74475">
                  <w:pPr>
                    <w:rPr>
                      <w:i/>
                    </w:rPr>
                  </w:pPr>
                  <w:r w:rsidRPr="00D74475">
                    <w:rPr>
                      <w:i/>
                    </w:rPr>
                    <w:t>Temperatura de los gases (°K)</w:t>
                  </w:r>
                </w:p>
              </w:tc>
              <w:tc>
                <w:tcPr>
                  <w:tcW w:w="2856" w:type="dxa"/>
                </w:tcPr>
                <w:p w14:paraId="1D327BE8" w14:textId="77777777" w:rsidR="00D74475" w:rsidRPr="00D74475" w:rsidRDefault="00D74475" w:rsidP="00D74475">
                  <w:pPr>
                    <w:jc w:val="center"/>
                    <w:rPr>
                      <w:i/>
                    </w:rPr>
                  </w:pPr>
                  <w:r w:rsidRPr="00D74475">
                    <w:rPr>
                      <w:i/>
                    </w:rPr>
                    <w:t>328,15</w:t>
                  </w:r>
                </w:p>
              </w:tc>
            </w:tr>
            <w:tr w:rsidR="00D74475" w:rsidRPr="00D74475" w14:paraId="097A4157" w14:textId="77777777" w:rsidTr="00EF4BAD">
              <w:trPr>
                <w:jc w:val="center"/>
              </w:trPr>
              <w:tc>
                <w:tcPr>
                  <w:tcW w:w="2673" w:type="dxa"/>
                </w:tcPr>
                <w:p w14:paraId="7E9D6579" w14:textId="77777777" w:rsidR="00D74475" w:rsidRPr="00D74475" w:rsidRDefault="00D74475" w:rsidP="00D74475">
                  <w:pPr>
                    <w:rPr>
                      <w:i/>
                    </w:rPr>
                  </w:pPr>
                  <w:r w:rsidRPr="00D74475">
                    <w:rPr>
                      <w:i/>
                    </w:rPr>
                    <w:t>Combustible</w:t>
                  </w:r>
                </w:p>
              </w:tc>
              <w:tc>
                <w:tcPr>
                  <w:tcW w:w="2856" w:type="dxa"/>
                </w:tcPr>
                <w:p w14:paraId="774ABE7A" w14:textId="77777777" w:rsidR="00D74475" w:rsidRPr="00D74475" w:rsidRDefault="00D74475" w:rsidP="00D74475">
                  <w:pPr>
                    <w:jc w:val="center"/>
                    <w:rPr>
                      <w:i/>
                    </w:rPr>
                  </w:pPr>
                  <w:r w:rsidRPr="00D74475">
                    <w:rPr>
                      <w:i/>
                    </w:rPr>
                    <w:t>Carbón bituminoso (100%)</w:t>
                  </w:r>
                </w:p>
              </w:tc>
            </w:tr>
          </w:tbl>
          <w:p w14:paraId="32295330" w14:textId="77777777" w:rsidR="00D74475" w:rsidRPr="00D74475" w:rsidRDefault="00D74475" w:rsidP="00D74475">
            <w:pPr>
              <w:spacing w:before="120" w:after="120"/>
              <w:rPr>
                <w:b/>
                <w:sz w:val="20"/>
                <w:szCs w:val="20"/>
              </w:rPr>
            </w:pPr>
            <w:r w:rsidRPr="00D74475">
              <w:rPr>
                <w:b/>
                <w:sz w:val="20"/>
                <w:szCs w:val="20"/>
              </w:rPr>
              <w:t>Considerando 4.4 Descripción de la Etapa de Operación. RCA 215/2010.</w:t>
            </w:r>
          </w:p>
          <w:p w14:paraId="76693532" w14:textId="77777777" w:rsidR="00D74475" w:rsidRPr="00D74475" w:rsidRDefault="00D74475" w:rsidP="00D74475">
            <w:pPr>
              <w:widowControl w:val="0"/>
              <w:overflowPunct w:val="0"/>
              <w:autoSpaceDE w:val="0"/>
              <w:autoSpaceDN w:val="0"/>
              <w:adjustRightInd w:val="0"/>
              <w:spacing w:after="120" w:line="283" w:lineRule="auto"/>
              <w:rPr>
                <w:i/>
                <w:sz w:val="20"/>
                <w:szCs w:val="20"/>
              </w:rPr>
            </w:pPr>
            <w:r w:rsidRPr="00D74475">
              <w:rPr>
                <w:i/>
                <w:sz w:val="20"/>
                <w:szCs w:val="20"/>
              </w:rPr>
              <w:t>Las actividades a realizar durante la Etapa de Operación en Planta de Pellets corresponden a las instalaciones existentes operando en conjunto con la nueva línea de molienda, con el nuevo espesador de colas, con los equipos de abatimiento considerados en la chimenea 2A, esto es, un precipitador electrostático y un lavador de gases tipo Scrubber que deberán estar en funcionamiento a más tardar en agosto del año 2012, y, una vez implementada la segunda fase, con la segunda línea de peletización y sus respectivos sistemas de abatimiento de emisiones para las zonas de secado funcionando a plena capacidad (…)</w:t>
            </w:r>
          </w:p>
          <w:p w14:paraId="3D2ABA6C" w14:textId="77777777" w:rsidR="00D74475" w:rsidRPr="00D74475" w:rsidRDefault="00D74475" w:rsidP="00D74475">
            <w:pPr>
              <w:spacing w:before="120" w:after="120"/>
              <w:rPr>
                <w:b/>
                <w:sz w:val="20"/>
                <w:szCs w:val="20"/>
              </w:rPr>
            </w:pPr>
            <w:r w:rsidRPr="00D74475">
              <w:rPr>
                <w:b/>
                <w:sz w:val="20"/>
                <w:szCs w:val="20"/>
              </w:rPr>
              <w:t>Considerando 6.1. Letra b). Etapa de Operación. RCA 215/2010.</w:t>
            </w:r>
          </w:p>
          <w:p w14:paraId="2B3E936F" w14:textId="77777777" w:rsidR="00D74475" w:rsidRPr="00D74475" w:rsidRDefault="00D74475" w:rsidP="00D74475">
            <w:pPr>
              <w:widowControl w:val="0"/>
              <w:overflowPunct w:val="0"/>
              <w:autoSpaceDE w:val="0"/>
              <w:autoSpaceDN w:val="0"/>
              <w:adjustRightInd w:val="0"/>
              <w:spacing w:after="120" w:line="283" w:lineRule="auto"/>
              <w:rPr>
                <w:i/>
                <w:sz w:val="20"/>
                <w:szCs w:val="20"/>
              </w:rPr>
            </w:pPr>
            <w:r w:rsidRPr="00D74475">
              <w:rPr>
                <w:i/>
                <w:sz w:val="20"/>
                <w:szCs w:val="20"/>
              </w:rPr>
              <w:t>Emisiones por fuentes fijas en Planta de Pellets operando con Carbón.</w:t>
            </w:r>
          </w:p>
          <w:tbl>
            <w:tblPr>
              <w:tblStyle w:val="Tablaconcuadrcula11"/>
              <w:tblW w:w="0" w:type="auto"/>
              <w:jc w:val="center"/>
              <w:tblLayout w:type="fixed"/>
              <w:tblLook w:val="04A0" w:firstRow="1" w:lastRow="0" w:firstColumn="1" w:lastColumn="0" w:noHBand="0" w:noVBand="1"/>
            </w:tblPr>
            <w:tblGrid>
              <w:gridCol w:w="1158"/>
              <w:gridCol w:w="1134"/>
              <w:gridCol w:w="1134"/>
              <w:gridCol w:w="1134"/>
              <w:gridCol w:w="1276"/>
            </w:tblGrid>
            <w:tr w:rsidR="00D74475" w:rsidRPr="00D74475" w14:paraId="6D8CED37" w14:textId="77777777" w:rsidTr="00EF4BAD">
              <w:trPr>
                <w:jc w:val="center"/>
              </w:trPr>
              <w:tc>
                <w:tcPr>
                  <w:tcW w:w="1158" w:type="dxa"/>
                  <w:shd w:val="clear" w:color="auto" w:fill="D9D9D9" w:themeFill="background1" w:themeFillShade="D9"/>
                  <w:vAlign w:val="center"/>
                </w:tcPr>
                <w:p w14:paraId="1AAAC6C5" w14:textId="77777777" w:rsidR="00D74475" w:rsidRPr="00D74475" w:rsidRDefault="00D74475" w:rsidP="00D74475">
                  <w:pPr>
                    <w:widowControl w:val="0"/>
                    <w:overflowPunct w:val="0"/>
                    <w:autoSpaceDE w:val="0"/>
                    <w:autoSpaceDN w:val="0"/>
                    <w:adjustRightInd w:val="0"/>
                    <w:spacing w:line="283" w:lineRule="auto"/>
                    <w:jc w:val="center"/>
                    <w:rPr>
                      <w:b/>
                      <w:i/>
                    </w:rPr>
                  </w:pPr>
                  <w:r w:rsidRPr="00D74475">
                    <w:rPr>
                      <w:b/>
                      <w:i/>
                    </w:rPr>
                    <w:t>Fuente</w:t>
                  </w:r>
                </w:p>
              </w:tc>
              <w:tc>
                <w:tcPr>
                  <w:tcW w:w="1134" w:type="dxa"/>
                  <w:shd w:val="clear" w:color="auto" w:fill="D9D9D9" w:themeFill="background1" w:themeFillShade="D9"/>
                  <w:vAlign w:val="center"/>
                </w:tcPr>
                <w:p w14:paraId="249824F2" w14:textId="77777777" w:rsidR="00D74475" w:rsidRPr="00D74475" w:rsidRDefault="00D74475" w:rsidP="00D74475">
                  <w:pPr>
                    <w:widowControl w:val="0"/>
                    <w:overflowPunct w:val="0"/>
                    <w:autoSpaceDE w:val="0"/>
                    <w:autoSpaceDN w:val="0"/>
                    <w:adjustRightInd w:val="0"/>
                    <w:spacing w:line="283" w:lineRule="auto"/>
                    <w:jc w:val="center"/>
                    <w:rPr>
                      <w:b/>
                      <w:i/>
                    </w:rPr>
                  </w:pPr>
                  <w:r w:rsidRPr="00D74475">
                    <w:rPr>
                      <w:b/>
                      <w:i/>
                    </w:rPr>
                    <w:t>Parámetro</w:t>
                  </w:r>
                </w:p>
              </w:tc>
              <w:tc>
                <w:tcPr>
                  <w:tcW w:w="1134" w:type="dxa"/>
                  <w:shd w:val="clear" w:color="auto" w:fill="D9D9D9" w:themeFill="background1" w:themeFillShade="D9"/>
                  <w:vAlign w:val="center"/>
                </w:tcPr>
                <w:p w14:paraId="7BCE2649" w14:textId="77777777" w:rsidR="00D74475" w:rsidRPr="00D74475" w:rsidRDefault="00D74475" w:rsidP="00D74475">
                  <w:pPr>
                    <w:widowControl w:val="0"/>
                    <w:overflowPunct w:val="0"/>
                    <w:autoSpaceDE w:val="0"/>
                    <w:autoSpaceDN w:val="0"/>
                    <w:adjustRightInd w:val="0"/>
                    <w:spacing w:line="283" w:lineRule="auto"/>
                    <w:jc w:val="center"/>
                    <w:rPr>
                      <w:b/>
                      <w:i/>
                    </w:rPr>
                  </w:pPr>
                  <w:r w:rsidRPr="00D74475">
                    <w:rPr>
                      <w:b/>
                      <w:i/>
                    </w:rPr>
                    <w:t>Actual (ton/día)</w:t>
                  </w:r>
                </w:p>
              </w:tc>
              <w:tc>
                <w:tcPr>
                  <w:tcW w:w="1134" w:type="dxa"/>
                  <w:shd w:val="clear" w:color="auto" w:fill="D9D9D9" w:themeFill="background1" w:themeFillShade="D9"/>
                  <w:vAlign w:val="center"/>
                </w:tcPr>
                <w:p w14:paraId="2E9FBE93" w14:textId="77777777" w:rsidR="00D74475" w:rsidRPr="00D74475" w:rsidRDefault="00D74475" w:rsidP="00D74475">
                  <w:pPr>
                    <w:widowControl w:val="0"/>
                    <w:overflowPunct w:val="0"/>
                    <w:autoSpaceDE w:val="0"/>
                    <w:autoSpaceDN w:val="0"/>
                    <w:adjustRightInd w:val="0"/>
                    <w:spacing w:line="283" w:lineRule="auto"/>
                    <w:jc w:val="center"/>
                    <w:rPr>
                      <w:b/>
                      <w:i/>
                    </w:rPr>
                  </w:pPr>
                  <w:r w:rsidRPr="00D74475">
                    <w:rPr>
                      <w:b/>
                      <w:i/>
                    </w:rPr>
                    <w:t>Fase I (ton/día)</w:t>
                  </w:r>
                </w:p>
              </w:tc>
              <w:tc>
                <w:tcPr>
                  <w:tcW w:w="1276" w:type="dxa"/>
                  <w:shd w:val="clear" w:color="auto" w:fill="D9D9D9" w:themeFill="background1" w:themeFillShade="D9"/>
                  <w:vAlign w:val="center"/>
                </w:tcPr>
                <w:p w14:paraId="415ED136" w14:textId="77777777" w:rsidR="00D74475" w:rsidRPr="00D74475" w:rsidRDefault="00D74475" w:rsidP="00D74475">
                  <w:pPr>
                    <w:widowControl w:val="0"/>
                    <w:overflowPunct w:val="0"/>
                    <w:autoSpaceDE w:val="0"/>
                    <w:autoSpaceDN w:val="0"/>
                    <w:adjustRightInd w:val="0"/>
                    <w:spacing w:line="283" w:lineRule="auto"/>
                    <w:jc w:val="center"/>
                    <w:rPr>
                      <w:b/>
                      <w:i/>
                    </w:rPr>
                  </w:pPr>
                  <w:r w:rsidRPr="00D74475">
                    <w:rPr>
                      <w:b/>
                      <w:i/>
                    </w:rPr>
                    <w:t>Fase II (ton/día)</w:t>
                  </w:r>
                </w:p>
              </w:tc>
            </w:tr>
            <w:tr w:rsidR="00D74475" w:rsidRPr="00D74475" w14:paraId="3C425B40" w14:textId="77777777" w:rsidTr="00EF4BAD">
              <w:trPr>
                <w:jc w:val="center"/>
              </w:trPr>
              <w:tc>
                <w:tcPr>
                  <w:tcW w:w="1158" w:type="dxa"/>
                  <w:vMerge w:val="restart"/>
                  <w:vAlign w:val="center"/>
                </w:tcPr>
                <w:p w14:paraId="527546B3"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Chimenea 2A</w:t>
                  </w:r>
                </w:p>
              </w:tc>
              <w:tc>
                <w:tcPr>
                  <w:tcW w:w="1134" w:type="dxa"/>
                </w:tcPr>
                <w:p w14:paraId="78261445"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PM10</w:t>
                  </w:r>
                </w:p>
              </w:tc>
              <w:tc>
                <w:tcPr>
                  <w:tcW w:w="1134" w:type="dxa"/>
                </w:tcPr>
                <w:p w14:paraId="67E493B3"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4,09</w:t>
                  </w:r>
                </w:p>
              </w:tc>
              <w:tc>
                <w:tcPr>
                  <w:tcW w:w="1134" w:type="dxa"/>
                </w:tcPr>
                <w:p w14:paraId="470324F3"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0,76</w:t>
                  </w:r>
                </w:p>
              </w:tc>
              <w:tc>
                <w:tcPr>
                  <w:tcW w:w="1276" w:type="dxa"/>
                </w:tcPr>
                <w:p w14:paraId="5EAD5FD5"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0,76</w:t>
                  </w:r>
                </w:p>
              </w:tc>
            </w:tr>
            <w:tr w:rsidR="00D74475" w:rsidRPr="00D74475" w14:paraId="093510E2" w14:textId="77777777" w:rsidTr="00EF4BAD">
              <w:trPr>
                <w:jc w:val="center"/>
              </w:trPr>
              <w:tc>
                <w:tcPr>
                  <w:tcW w:w="1158" w:type="dxa"/>
                  <w:vMerge/>
                </w:tcPr>
                <w:p w14:paraId="58B37D2A" w14:textId="77777777" w:rsidR="00D74475" w:rsidRPr="00D74475" w:rsidRDefault="00D74475" w:rsidP="00D74475">
                  <w:pPr>
                    <w:widowControl w:val="0"/>
                    <w:overflowPunct w:val="0"/>
                    <w:autoSpaceDE w:val="0"/>
                    <w:autoSpaceDN w:val="0"/>
                    <w:adjustRightInd w:val="0"/>
                    <w:spacing w:line="283" w:lineRule="auto"/>
                    <w:rPr>
                      <w:i/>
                    </w:rPr>
                  </w:pPr>
                </w:p>
              </w:tc>
              <w:tc>
                <w:tcPr>
                  <w:tcW w:w="1134" w:type="dxa"/>
                </w:tcPr>
                <w:p w14:paraId="78D5A911"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SO2</w:t>
                  </w:r>
                </w:p>
              </w:tc>
              <w:tc>
                <w:tcPr>
                  <w:tcW w:w="1134" w:type="dxa"/>
                </w:tcPr>
                <w:p w14:paraId="37C3F833"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2,16</w:t>
                  </w:r>
                </w:p>
              </w:tc>
              <w:tc>
                <w:tcPr>
                  <w:tcW w:w="1134" w:type="dxa"/>
                </w:tcPr>
                <w:p w14:paraId="74157C4A"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1,1</w:t>
                  </w:r>
                </w:p>
              </w:tc>
              <w:tc>
                <w:tcPr>
                  <w:tcW w:w="1276" w:type="dxa"/>
                </w:tcPr>
                <w:p w14:paraId="774E12D3"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1,1</w:t>
                  </w:r>
                </w:p>
              </w:tc>
            </w:tr>
            <w:tr w:rsidR="00D74475" w:rsidRPr="00D74475" w14:paraId="6F73071C" w14:textId="77777777" w:rsidTr="00EF4BAD">
              <w:trPr>
                <w:jc w:val="center"/>
              </w:trPr>
              <w:tc>
                <w:tcPr>
                  <w:tcW w:w="1158" w:type="dxa"/>
                  <w:vMerge/>
                </w:tcPr>
                <w:p w14:paraId="53D554B0" w14:textId="77777777" w:rsidR="00D74475" w:rsidRPr="00D74475" w:rsidRDefault="00D74475" w:rsidP="00D74475">
                  <w:pPr>
                    <w:widowControl w:val="0"/>
                    <w:overflowPunct w:val="0"/>
                    <w:autoSpaceDE w:val="0"/>
                    <w:autoSpaceDN w:val="0"/>
                    <w:adjustRightInd w:val="0"/>
                    <w:spacing w:line="283" w:lineRule="auto"/>
                    <w:rPr>
                      <w:i/>
                    </w:rPr>
                  </w:pPr>
                </w:p>
              </w:tc>
              <w:tc>
                <w:tcPr>
                  <w:tcW w:w="1134" w:type="dxa"/>
                </w:tcPr>
                <w:p w14:paraId="3A1ED2AF"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NOx</w:t>
                  </w:r>
                </w:p>
              </w:tc>
              <w:tc>
                <w:tcPr>
                  <w:tcW w:w="1134" w:type="dxa"/>
                </w:tcPr>
                <w:p w14:paraId="4B8548E2"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1,188</w:t>
                  </w:r>
                </w:p>
              </w:tc>
              <w:tc>
                <w:tcPr>
                  <w:tcW w:w="1134" w:type="dxa"/>
                </w:tcPr>
                <w:p w14:paraId="5349E09D"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1,188</w:t>
                  </w:r>
                </w:p>
              </w:tc>
              <w:tc>
                <w:tcPr>
                  <w:tcW w:w="1276" w:type="dxa"/>
                </w:tcPr>
                <w:p w14:paraId="543AD10F"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1,188</w:t>
                  </w:r>
                </w:p>
              </w:tc>
            </w:tr>
            <w:tr w:rsidR="00D74475" w:rsidRPr="00D74475" w14:paraId="1021DEB1" w14:textId="77777777" w:rsidTr="00EF4BAD">
              <w:trPr>
                <w:jc w:val="center"/>
              </w:trPr>
              <w:tc>
                <w:tcPr>
                  <w:tcW w:w="1158" w:type="dxa"/>
                  <w:vMerge w:val="restart"/>
                  <w:vAlign w:val="center"/>
                </w:tcPr>
                <w:p w14:paraId="2AE4B522"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Chimenea 2B</w:t>
                  </w:r>
                </w:p>
              </w:tc>
              <w:tc>
                <w:tcPr>
                  <w:tcW w:w="1134" w:type="dxa"/>
                </w:tcPr>
                <w:p w14:paraId="2305ABDA"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PM10</w:t>
                  </w:r>
                </w:p>
              </w:tc>
              <w:tc>
                <w:tcPr>
                  <w:tcW w:w="1134" w:type="dxa"/>
                </w:tcPr>
                <w:p w14:paraId="2B9E7D26"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1,97</w:t>
                  </w:r>
                </w:p>
              </w:tc>
              <w:tc>
                <w:tcPr>
                  <w:tcW w:w="1134" w:type="dxa"/>
                </w:tcPr>
                <w:p w14:paraId="7A33E20F"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1,97</w:t>
                  </w:r>
                </w:p>
              </w:tc>
              <w:tc>
                <w:tcPr>
                  <w:tcW w:w="1276" w:type="dxa"/>
                </w:tcPr>
                <w:p w14:paraId="33744FB0"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1,97</w:t>
                  </w:r>
                </w:p>
              </w:tc>
            </w:tr>
            <w:tr w:rsidR="00D74475" w:rsidRPr="00D74475" w14:paraId="06F70AD9" w14:textId="77777777" w:rsidTr="00EF4BAD">
              <w:trPr>
                <w:jc w:val="center"/>
              </w:trPr>
              <w:tc>
                <w:tcPr>
                  <w:tcW w:w="1158" w:type="dxa"/>
                  <w:vMerge/>
                </w:tcPr>
                <w:p w14:paraId="7E68F846" w14:textId="77777777" w:rsidR="00D74475" w:rsidRPr="00D74475" w:rsidRDefault="00D74475" w:rsidP="00D74475">
                  <w:pPr>
                    <w:widowControl w:val="0"/>
                    <w:overflowPunct w:val="0"/>
                    <w:autoSpaceDE w:val="0"/>
                    <w:autoSpaceDN w:val="0"/>
                    <w:adjustRightInd w:val="0"/>
                    <w:spacing w:line="283" w:lineRule="auto"/>
                    <w:rPr>
                      <w:i/>
                    </w:rPr>
                  </w:pPr>
                </w:p>
              </w:tc>
              <w:tc>
                <w:tcPr>
                  <w:tcW w:w="1134" w:type="dxa"/>
                </w:tcPr>
                <w:p w14:paraId="1C099CAE"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SO2</w:t>
                  </w:r>
                </w:p>
              </w:tc>
              <w:tc>
                <w:tcPr>
                  <w:tcW w:w="1134" w:type="dxa"/>
                </w:tcPr>
                <w:p w14:paraId="37CC6D71"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2,11</w:t>
                  </w:r>
                </w:p>
              </w:tc>
              <w:tc>
                <w:tcPr>
                  <w:tcW w:w="1134" w:type="dxa"/>
                </w:tcPr>
                <w:p w14:paraId="388F64AA"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2,11</w:t>
                  </w:r>
                </w:p>
              </w:tc>
              <w:tc>
                <w:tcPr>
                  <w:tcW w:w="1276" w:type="dxa"/>
                </w:tcPr>
                <w:p w14:paraId="701594B6"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2,11</w:t>
                  </w:r>
                </w:p>
              </w:tc>
            </w:tr>
            <w:tr w:rsidR="00D74475" w:rsidRPr="00D74475" w14:paraId="37053D5D" w14:textId="77777777" w:rsidTr="00EF4BAD">
              <w:trPr>
                <w:jc w:val="center"/>
              </w:trPr>
              <w:tc>
                <w:tcPr>
                  <w:tcW w:w="1158" w:type="dxa"/>
                  <w:vMerge/>
                </w:tcPr>
                <w:p w14:paraId="4E67DCB4" w14:textId="77777777" w:rsidR="00D74475" w:rsidRPr="00D74475" w:rsidRDefault="00D74475" w:rsidP="00D74475">
                  <w:pPr>
                    <w:widowControl w:val="0"/>
                    <w:overflowPunct w:val="0"/>
                    <w:autoSpaceDE w:val="0"/>
                    <w:autoSpaceDN w:val="0"/>
                    <w:adjustRightInd w:val="0"/>
                    <w:spacing w:line="283" w:lineRule="auto"/>
                    <w:rPr>
                      <w:i/>
                    </w:rPr>
                  </w:pPr>
                </w:p>
              </w:tc>
              <w:tc>
                <w:tcPr>
                  <w:tcW w:w="1134" w:type="dxa"/>
                </w:tcPr>
                <w:p w14:paraId="018AD63D"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NOx</w:t>
                  </w:r>
                </w:p>
              </w:tc>
              <w:tc>
                <w:tcPr>
                  <w:tcW w:w="1134" w:type="dxa"/>
                </w:tcPr>
                <w:p w14:paraId="46498467"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0,792</w:t>
                  </w:r>
                </w:p>
              </w:tc>
              <w:tc>
                <w:tcPr>
                  <w:tcW w:w="1134" w:type="dxa"/>
                </w:tcPr>
                <w:p w14:paraId="0D693DA3"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0,792</w:t>
                  </w:r>
                </w:p>
              </w:tc>
              <w:tc>
                <w:tcPr>
                  <w:tcW w:w="1276" w:type="dxa"/>
                </w:tcPr>
                <w:p w14:paraId="196E4978"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0,792</w:t>
                  </w:r>
                </w:p>
              </w:tc>
            </w:tr>
            <w:tr w:rsidR="00D74475" w:rsidRPr="00D74475" w14:paraId="490AD128" w14:textId="77777777" w:rsidTr="00EF4BAD">
              <w:trPr>
                <w:jc w:val="center"/>
              </w:trPr>
              <w:tc>
                <w:tcPr>
                  <w:tcW w:w="1158" w:type="dxa"/>
                  <w:vMerge w:val="restart"/>
                  <w:vAlign w:val="center"/>
                </w:tcPr>
                <w:p w14:paraId="5F0FD82C"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Chimenea nueva línea</w:t>
                  </w:r>
                </w:p>
              </w:tc>
              <w:tc>
                <w:tcPr>
                  <w:tcW w:w="1134" w:type="dxa"/>
                  <w:vAlign w:val="center"/>
                </w:tcPr>
                <w:p w14:paraId="7DE50372"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PM10</w:t>
                  </w:r>
                </w:p>
              </w:tc>
              <w:tc>
                <w:tcPr>
                  <w:tcW w:w="1134" w:type="dxa"/>
                  <w:vAlign w:val="center"/>
                </w:tcPr>
                <w:p w14:paraId="55C22918"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w:t>
                  </w:r>
                </w:p>
              </w:tc>
              <w:tc>
                <w:tcPr>
                  <w:tcW w:w="1134" w:type="dxa"/>
                  <w:vAlign w:val="center"/>
                </w:tcPr>
                <w:p w14:paraId="14AF6127"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w:t>
                  </w:r>
                </w:p>
              </w:tc>
              <w:tc>
                <w:tcPr>
                  <w:tcW w:w="1276" w:type="dxa"/>
                  <w:vAlign w:val="center"/>
                </w:tcPr>
                <w:p w14:paraId="272ECA12"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1,4</w:t>
                  </w:r>
                </w:p>
              </w:tc>
            </w:tr>
            <w:tr w:rsidR="00D74475" w:rsidRPr="00D74475" w14:paraId="54132FB1" w14:textId="77777777" w:rsidTr="00EF4BAD">
              <w:trPr>
                <w:jc w:val="center"/>
              </w:trPr>
              <w:tc>
                <w:tcPr>
                  <w:tcW w:w="1158" w:type="dxa"/>
                  <w:vMerge/>
                </w:tcPr>
                <w:p w14:paraId="3F06C359" w14:textId="77777777" w:rsidR="00D74475" w:rsidRPr="00D74475" w:rsidRDefault="00D74475" w:rsidP="00D74475">
                  <w:pPr>
                    <w:widowControl w:val="0"/>
                    <w:overflowPunct w:val="0"/>
                    <w:autoSpaceDE w:val="0"/>
                    <w:autoSpaceDN w:val="0"/>
                    <w:adjustRightInd w:val="0"/>
                    <w:spacing w:line="283" w:lineRule="auto"/>
                    <w:rPr>
                      <w:i/>
                    </w:rPr>
                  </w:pPr>
                </w:p>
              </w:tc>
              <w:tc>
                <w:tcPr>
                  <w:tcW w:w="1134" w:type="dxa"/>
                  <w:vAlign w:val="center"/>
                </w:tcPr>
                <w:p w14:paraId="018102AE"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SO2</w:t>
                  </w:r>
                </w:p>
              </w:tc>
              <w:tc>
                <w:tcPr>
                  <w:tcW w:w="1134" w:type="dxa"/>
                  <w:vAlign w:val="center"/>
                </w:tcPr>
                <w:p w14:paraId="4D507C6A"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w:t>
                  </w:r>
                </w:p>
              </w:tc>
              <w:tc>
                <w:tcPr>
                  <w:tcW w:w="1134" w:type="dxa"/>
                  <w:vAlign w:val="center"/>
                </w:tcPr>
                <w:p w14:paraId="23C1D8FC"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w:t>
                  </w:r>
                </w:p>
              </w:tc>
              <w:tc>
                <w:tcPr>
                  <w:tcW w:w="1276" w:type="dxa"/>
                  <w:vAlign w:val="center"/>
                </w:tcPr>
                <w:p w14:paraId="5EADFEC2"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1,65</w:t>
                  </w:r>
                </w:p>
              </w:tc>
            </w:tr>
            <w:tr w:rsidR="00D74475" w:rsidRPr="00D74475" w14:paraId="5D6C1D27" w14:textId="77777777" w:rsidTr="00EF4BAD">
              <w:trPr>
                <w:jc w:val="center"/>
              </w:trPr>
              <w:tc>
                <w:tcPr>
                  <w:tcW w:w="1158" w:type="dxa"/>
                  <w:vMerge/>
                </w:tcPr>
                <w:p w14:paraId="7F19839F" w14:textId="77777777" w:rsidR="00D74475" w:rsidRPr="00D74475" w:rsidRDefault="00D74475" w:rsidP="00D74475">
                  <w:pPr>
                    <w:widowControl w:val="0"/>
                    <w:overflowPunct w:val="0"/>
                    <w:autoSpaceDE w:val="0"/>
                    <w:autoSpaceDN w:val="0"/>
                    <w:adjustRightInd w:val="0"/>
                    <w:spacing w:line="283" w:lineRule="auto"/>
                    <w:rPr>
                      <w:i/>
                    </w:rPr>
                  </w:pPr>
                </w:p>
              </w:tc>
              <w:tc>
                <w:tcPr>
                  <w:tcW w:w="1134" w:type="dxa"/>
                  <w:vAlign w:val="center"/>
                </w:tcPr>
                <w:p w14:paraId="10DB614D"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NOx</w:t>
                  </w:r>
                </w:p>
              </w:tc>
              <w:tc>
                <w:tcPr>
                  <w:tcW w:w="1134" w:type="dxa"/>
                  <w:vAlign w:val="center"/>
                </w:tcPr>
                <w:p w14:paraId="4B30883C"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w:t>
                  </w:r>
                </w:p>
              </w:tc>
              <w:tc>
                <w:tcPr>
                  <w:tcW w:w="1134" w:type="dxa"/>
                  <w:vAlign w:val="center"/>
                </w:tcPr>
                <w:p w14:paraId="1FE747A8"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w:t>
                  </w:r>
                </w:p>
              </w:tc>
              <w:tc>
                <w:tcPr>
                  <w:tcW w:w="1276" w:type="dxa"/>
                  <w:vAlign w:val="center"/>
                </w:tcPr>
                <w:p w14:paraId="06B4B40D"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1,09</w:t>
                  </w:r>
                </w:p>
              </w:tc>
            </w:tr>
            <w:tr w:rsidR="00D74475" w:rsidRPr="00D74475" w14:paraId="27AA5E4E" w14:textId="77777777" w:rsidTr="00EF4BAD">
              <w:trPr>
                <w:jc w:val="center"/>
              </w:trPr>
              <w:tc>
                <w:tcPr>
                  <w:tcW w:w="1158" w:type="dxa"/>
                  <w:vMerge w:val="restart"/>
                  <w:vAlign w:val="center"/>
                </w:tcPr>
                <w:p w14:paraId="17A7577C"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Emisión Total</w:t>
                  </w:r>
                </w:p>
              </w:tc>
              <w:tc>
                <w:tcPr>
                  <w:tcW w:w="1134" w:type="dxa"/>
                  <w:vAlign w:val="center"/>
                </w:tcPr>
                <w:p w14:paraId="09D3DC42"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PM10</w:t>
                  </w:r>
                </w:p>
              </w:tc>
              <w:tc>
                <w:tcPr>
                  <w:tcW w:w="1134" w:type="dxa"/>
                  <w:vAlign w:val="center"/>
                </w:tcPr>
                <w:p w14:paraId="1FB589E6"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6,06</w:t>
                  </w:r>
                </w:p>
              </w:tc>
              <w:tc>
                <w:tcPr>
                  <w:tcW w:w="1134" w:type="dxa"/>
                  <w:vAlign w:val="center"/>
                </w:tcPr>
                <w:p w14:paraId="1277FFB2"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2,73</w:t>
                  </w:r>
                </w:p>
              </w:tc>
              <w:tc>
                <w:tcPr>
                  <w:tcW w:w="1276" w:type="dxa"/>
                  <w:vAlign w:val="center"/>
                </w:tcPr>
                <w:p w14:paraId="2098F98D"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4,13</w:t>
                  </w:r>
                </w:p>
              </w:tc>
            </w:tr>
            <w:tr w:rsidR="00D74475" w:rsidRPr="00D74475" w14:paraId="0C9F1548" w14:textId="77777777" w:rsidTr="00EF4BAD">
              <w:trPr>
                <w:jc w:val="center"/>
              </w:trPr>
              <w:tc>
                <w:tcPr>
                  <w:tcW w:w="1158" w:type="dxa"/>
                  <w:vMerge/>
                </w:tcPr>
                <w:p w14:paraId="4DF0A622" w14:textId="77777777" w:rsidR="00D74475" w:rsidRPr="00D74475" w:rsidRDefault="00D74475" w:rsidP="00D74475">
                  <w:pPr>
                    <w:widowControl w:val="0"/>
                    <w:overflowPunct w:val="0"/>
                    <w:autoSpaceDE w:val="0"/>
                    <w:autoSpaceDN w:val="0"/>
                    <w:adjustRightInd w:val="0"/>
                    <w:spacing w:line="283" w:lineRule="auto"/>
                    <w:rPr>
                      <w:i/>
                    </w:rPr>
                  </w:pPr>
                </w:p>
              </w:tc>
              <w:tc>
                <w:tcPr>
                  <w:tcW w:w="1134" w:type="dxa"/>
                  <w:vAlign w:val="center"/>
                </w:tcPr>
                <w:p w14:paraId="2422515A"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SO2</w:t>
                  </w:r>
                </w:p>
              </w:tc>
              <w:tc>
                <w:tcPr>
                  <w:tcW w:w="1134" w:type="dxa"/>
                  <w:vAlign w:val="center"/>
                </w:tcPr>
                <w:p w14:paraId="5397ABDB"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4,27</w:t>
                  </w:r>
                </w:p>
              </w:tc>
              <w:tc>
                <w:tcPr>
                  <w:tcW w:w="1134" w:type="dxa"/>
                  <w:vAlign w:val="center"/>
                </w:tcPr>
                <w:p w14:paraId="7CA8D94E"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3,21</w:t>
                  </w:r>
                </w:p>
              </w:tc>
              <w:tc>
                <w:tcPr>
                  <w:tcW w:w="1276" w:type="dxa"/>
                  <w:vAlign w:val="center"/>
                </w:tcPr>
                <w:p w14:paraId="74A582FD"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4,86</w:t>
                  </w:r>
                </w:p>
              </w:tc>
            </w:tr>
            <w:tr w:rsidR="00D74475" w:rsidRPr="00D74475" w14:paraId="18662D4C" w14:textId="77777777" w:rsidTr="00EF4BAD">
              <w:trPr>
                <w:jc w:val="center"/>
              </w:trPr>
              <w:tc>
                <w:tcPr>
                  <w:tcW w:w="1158" w:type="dxa"/>
                  <w:vMerge/>
                </w:tcPr>
                <w:p w14:paraId="4E0017E3" w14:textId="77777777" w:rsidR="00D74475" w:rsidRPr="00D74475" w:rsidRDefault="00D74475" w:rsidP="00D74475">
                  <w:pPr>
                    <w:widowControl w:val="0"/>
                    <w:overflowPunct w:val="0"/>
                    <w:autoSpaceDE w:val="0"/>
                    <w:autoSpaceDN w:val="0"/>
                    <w:adjustRightInd w:val="0"/>
                    <w:spacing w:line="283" w:lineRule="auto"/>
                    <w:rPr>
                      <w:i/>
                    </w:rPr>
                  </w:pPr>
                </w:p>
              </w:tc>
              <w:tc>
                <w:tcPr>
                  <w:tcW w:w="1134" w:type="dxa"/>
                  <w:vAlign w:val="center"/>
                </w:tcPr>
                <w:p w14:paraId="74A14A29"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NOx</w:t>
                  </w:r>
                </w:p>
              </w:tc>
              <w:tc>
                <w:tcPr>
                  <w:tcW w:w="1134" w:type="dxa"/>
                  <w:vAlign w:val="center"/>
                </w:tcPr>
                <w:p w14:paraId="6AA6F9E8"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1,98</w:t>
                  </w:r>
                </w:p>
              </w:tc>
              <w:tc>
                <w:tcPr>
                  <w:tcW w:w="1134" w:type="dxa"/>
                  <w:vAlign w:val="center"/>
                </w:tcPr>
                <w:p w14:paraId="22CE3298"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1,98</w:t>
                  </w:r>
                </w:p>
              </w:tc>
              <w:tc>
                <w:tcPr>
                  <w:tcW w:w="1276" w:type="dxa"/>
                  <w:vAlign w:val="center"/>
                </w:tcPr>
                <w:p w14:paraId="5B77A79E" w14:textId="77777777" w:rsidR="00D74475" w:rsidRPr="00D74475" w:rsidRDefault="00D74475" w:rsidP="00D74475">
                  <w:pPr>
                    <w:widowControl w:val="0"/>
                    <w:overflowPunct w:val="0"/>
                    <w:autoSpaceDE w:val="0"/>
                    <w:autoSpaceDN w:val="0"/>
                    <w:adjustRightInd w:val="0"/>
                    <w:spacing w:line="283" w:lineRule="auto"/>
                    <w:jc w:val="center"/>
                    <w:rPr>
                      <w:i/>
                    </w:rPr>
                  </w:pPr>
                  <w:r w:rsidRPr="00D74475">
                    <w:rPr>
                      <w:i/>
                    </w:rPr>
                    <w:t>3,07</w:t>
                  </w:r>
                </w:p>
              </w:tc>
            </w:tr>
          </w:tbl>
          <w:p w14:paraId="22E4685F" w14:textId="77777777" w:rsidR="00D74475" w:rsidRDefault="00D74475" w:rsidP="00D74475">
            <w:pPr>
              <w:widowControl w:val="0"/>
              <w:overflowPunct w:val="0"/>
              <w:autoSpaceDE w:val="0"/>
              <w:autoSpaceDN w:val="0"/>
              <w:adjustRightInd w:val="0"/>
              <w:spacing w:after="120" w:line="283" w:lineRule="auto"/>
              <w:rPr>
                <w:b/>
                <w:sz w:val="20"/>
                <w:szCs w:val="20"/>
              </w:rPr>
            </w:pPr>
          </w:p>
          <w:p w14:paraId="57CA8673" w14:textId="77777777" w:rsidR="00BE24FC" w:rsidRPr="00D74475" w:rsidRDefault="00BE24FC" w:rsidP="00D74475">
            <w:pPr>
              <w:widowControl w:val="0"/>
              <w:overflowPunct w:val="0"/>
              <w:autoSpaceDE w:val="0"/>
              <w:autoSpaceDN w:val="0"/>
              <w:adjustRightInd w:val="0"/>
              <w:spacing w:after="120" w:line="283" w:lineRule="auto"/>
              <w:rPr>
                <w:b/>
                <w:sz w:val="20"/>
                <w:szCs w:val="20"/>
              </w:rPr>
            </w:pPr>
          </w:p>
          <w:p w14:paraId="2F84BAFC"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lastRenderedPageBreak/>
              <w:t>Considerando 8.3 Emisiones a la Atmósfera. 8.3.1 Isocinéticos y Material Particulado en línea. RCA 215/2010.</w:t>
            </w:r>
          </w:p>
          <w:p w14:paraId="12063169" w14:textId="77777777" w:rsidR="00D74475" w:rsidRPr="00D74475" w:rsidRDefault="00D74475" w:rsidP="00D74475">
            <w:pPr>
              <w:widowControl w:val="0"/>
              <w:overflowPunct w:val="0"/>
              <w:autoSpaceDE w:val="0"/>
              <w:autoSpaceDN w:val="0"/>
              <w:adjustRightInd w:val="0"/>
              <w:spacing w:after="120" w:line="283" w:lineRule="auto"/>
              <w:rPr>
                <w:i/>
                <w:sz w:val="20"/>
                <w:szCs w:val="20"/>
              </w:rPr>
            </w:pPr>
            <w:r w:rsidRPr="00D74475">
              <w:rPr>
                <w:i/>
                <w:sz w:val="20"/>
                <w:szCs w:val="20"/>
              </w:rPr>
              <w:t>(…) Se realizarán monitoreos Isocinéticos y de gases en cada chimenea semestralmente. Para esto, cada una de las chimeneas contará con un puerto de muestreo de acuerdo a la normativa vigente. Duración y frecuencia: Anualmente se realizarán monitoreos Isocinéticos y de gases (en octubre y noviembre). Entrega de información: La entrega de los informes de monitoreo isocinéticos y de gases se efectuará en un plazo no superior a los 40 días desde la fecha de recepción de éstos y el titular deberá entregar los resultados de monitoreo y sus respectivos análisis en formato digital y papel en triplicado ante la Comisión Nacional del Medio Ambiente Atacama para ser distribuidos a Seremi de Salud, Servicio Agrícola y Ganadero.</w:t>
            </w:r>
          </w:p>
          <w:p w14:paraId="12A25726" w14:textId="77777777" w:rsidR="00D74475" w:rsidRPr="00D74475" w:rsidRDefault="00D74475" w:rsidP="00D74475">
            <w:pPr>
              <w:widowControl w:val="0"/>
              <w:overflowPunct w:val="0"/>
              <w:autoSpaceDE w:val="0"/>
              <w:autoSpaceDN w:val="0"/>
              <w:adjustRightInd w:val="0"/>
              <w:spacing w:after="120" w:line="283" w:lineRule="auto"/>
              <w:rPr>
                <w:i/>
                <w:sz w:val="20"/>
                <w:szCs w:val="20"/>
              </w:rPr>
            </w:pPr>
            <w:r w:rsidRPr="00D74475">
              <w:rPr>
                <w:i/>
                <w:sz w:val="20"/>
                <w:szCs w:val="20"/>
              </w:rPr>
              <w:t>El Titular se compromete a implementar el monitoreo continuo de material particulado en línea con la autoridad sanitaria total emanado desde cada una de sus chimeneas. Los resultados de dicho monitoreo serán remitidos en forma mensual, los resultados de monitoreo y sus respectivos análisis en formato digital y papel en triplicado ante la Comisión Nacional del Medio Ambiente Atacama para ser distribuidos a Seremi de Salud, Servicio Agrícola y Ganadero. Además serán mantenidos en línea para el acceso de la SEREMI de Salud cuando ésta lo estime conveniente.</w:t>
            </w:r>
          </w:p>
          <w:p w14:paraId="78F603A6"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Considerando 10 Condiciones o Exigencias Específicas. 10.12 Anhídrido Sulfuroso (SO</w:t>
            </w:r>
            <w:r w:rsidRPr="00D74475">
              <w:rPr>
                <w:b/>
                <w:sz w:val="20"/>
                <w:szCs w:val="20"/>
                <w:vertAlign w:val="subscript"/>
              </w:rPr>
              <w:t>2</w:t>
            </w:r>
            <w:r w:rsidRPr="00D74475">
              <w:rPr>
                <w:b/>
                <w:sz w:val="20"/>
                <w:szCs w:val="20"/>
              </w:rPr>
              <w:t>). RCA 215/2010.</w:t>
            </w:r>
          </w:p>
          <w:p w14:paraId="10F6F603" w14:textId="77777777" w:rsidR="00D74475" w:rsidRPr="00D74475" w:rsidRDefault="00D74475" w:rsidP="00D74475">
            <w:pPr>
              <w:widowControl w:val="0"/>
              <w:overflowPunct w:val="0"/>
              <w:autoSpaceDE w:val="0"/>
              <w:autoSpaceDN w:val="0"/>
              <w:adjustRightInd w:val="0"/>
              <w:spacing w:after="120" w:line="283" w:lineRule="auto"/>
              <w:rPr>
                <w:i/>
                <w:sz w:val="20"/>
                <w:szCs w:val="20"/>
              </w:rPr>
            </w:pPr>
            <w:r w:rsidRPr="00D74475">
              <w:rPr>
                <w:i/>
                <w:sz w:val="20"/>
                <w:szCs w:val="20"/>
              </w:rPr>
              <w:t>Respecto de este contaminante el proyecto aumenta sus emisiones de NOx desde 4,27 (actual) a 4,86 T/día.</w:t>
            </w:r>
          </w:p>
          <w:p w14:paraId="6D488A8F"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Considerando 10 Condiciones o Exigencias Específicas. 10.13 Dióxido de Nitrógeno (NO</w:t>
            </w:r>
            <w:r w:rsidRPr="00D74475">
              <w:rPr>
                <w:b/>
                <w:sz w:val="20"/>
                <w:szCs w:val="20"/>
                <w:vertAlign w:val="subscript"/>
              </w:rPr>
              <w:t>2</w:t>
            </w:r>
            <w:r w:rsidRPr="00D74475">
              <w:rPr>
                <w:b/>
                <w:sz w:val="20"/>
                <w:szCs w:val="20"/>
              </w:rPr>
              <w:t>). RCA 215/2010.</w:t>
            </w:r>
          </w:p>
          <w:p w14:paraId="12F87601" w14:textId="77777777" w:rsidR="00D74475" w:rsidRPr="00D74475" w:rsidRDefault="00D74475" w:rsidP="00D74475">
            <w:pPr>
              <w:widowControl w:val="0"/>
              <w:overflowPunct w:val="0"/>
              <w:autoSpaceDE w:val="0"/>
              <w:autoSpaceDN w:val="0"/>
              <w:adjustRightInd w:val="0"/>
              <w:spacing w:after="120" w:line="283" w:lineRule="auto"/>
              <w:rPr>
                <w:i/>
                <w:sz w:val="20"/>
                <w:szCs w:val="20"/>
              </w:rPr>
            </w:pPr>
            <w:r w:rsidRPr="00D74475">
              <w:rPr>
                <w:i/>
                <w:sz w:val="20"/>
                <w:szCs w:val="20"/>
              </w:rPr>
              <w:t>Respecto de este contaminante el proyecto aumenta sus emisiones de NOx desde 1,98 (actual) a 3,07 T/día.</w:t>
            </w:r>
          </w:p>
          <w:p w14:paraId="60D3C71F"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Considerando 10.14. RCA 215/2010.</w:t>
            </w:r>
          </w:p>
          <w:p w14:paraId="378AEA65" w14:textId="77777777" w:rsidR="00D74475" w:rsidRPr="00D74475" w:rsidRDefault="00D74475" w:rsidP="00D74475">
            <w:pPr>
              <w:widowControl w:val="0"/>
              <w:overflowPunct w:val="0"/>
              <w:autoSpaceDE w:val="0"/>
              <w:autoSpaceDN w:val="0"/>
              <w:adjustRightInd w:val="0"/>
              <w:spacing w:after="120" w:line="283" w:lineRule="auto"/>
              <w:rPr>
                <w:sz w:val="20"/>
                <w:szCs w:val="20"/>
              </w:rPr>
            </w:pPr>
            <w:r w:rsidRPr="00D74475">
              <w:rPr>
                <w:i/>
                <w:sz w:val="20"/>
                <w:szCs w:val="20"/>
              </w:rPr>
              <w:t>Además se requiere que las mediciones en línea que el titular debe implementar en cada una de las chimeneas contempladas el proyecto para el control de emisiones de MP-10, NOx, SO2, se encuentren disponibles en línea, en tiempo real, mediante página web en Internet u otro sistema, a objeto de que esta Autoridad pueda verificar instantáneamente, el cumplimiento de las emisiones antes señaladas.</w:t>
            </w:r>
          </w:p>
          <w:p w14:paraId="674F0160" w14:textId="77777777" w:rsidR="00D74475" w:rsidRPr="00D74475" w:rsidRDefault="00D74475" w:rsidP="00D74475">
            <w:pPr>
              <w:widowControl w:val="0"/>
              <w:overflowPunct w:val="0"/>
              <w:autoSpaceDE w:val="0"/>
              <w:autoSpaceDN w:val="0"/>
              <w:adjustRightInd w:val="0"/>
              <w:spacing w:after="120" w:line="283" w:lineRule="auto"/>
              <w:rPr>
                <w:sz w:val="20"/>
                <w:szCs w:val="20"/>
              </w:rPr>
            </w:pPr>
          </w:p>
        </w:tc>
      </w:tr>
      <w:tr w:rsidR="00D74475" w:rsidRPr="00D74475" w14:paraId="733683B4" w14:textId="77777777" w:rsidTr="00EF4BAD">
        <w:trPr>
          <w:trHeight w:val="627"/>
        </w:trPr>
        <w:tc>
          <w:tcPr>
            <w:tcW w:w="5000" w:type="pct"/>
            <w:gridSpan w:val="5"/>
            <w:tcBorders>
              <w:top w:val="single" w:sz="4" w:space="0" w:color="auto"/>
              <w:left w:val="single" w:sz="4" w:space="0" w:color="auto"/>
              <w:bottom w:val="single" w:sz="4" w:space="0" w:color="auto"/>
              <w:right w:val="single" w:sz="4" w:space="0" w:color="auto"/>
            </w:tcBorders>
          </w:tcPr>
          <w:p w14:paraId="32B08580"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lastRenderedPageBreak/>
              <w:t>Hecho (s):</w:t>
            </w:r>
          </w:p>
          <w:p w14:paraId="38FE5BF6" w14:textId="77777777" w:rsidR="00D74475" w:rsidRPr="00D74475" w:rsidRDefault="00D74475" w:rsidP="00D74475">
            <w:pPr>
              <w:widowControl w:val="0"/>
              <w:overflowPunct w:val="0"/>
              <w:autoSpaceDE w:val="0"/>
              <w:autoSpaceDN w:val="0"/>
              <w:adjustRightInd w:val="0"/>
              <w:spacing w:after="120" w:line="283" w:lineRule="auto"/>
              <w:rPr>
                <w:sz w:val="20"/>
                <w:szCs w:val="20"/>
              </w:rPr>
            </w:pPr>
            <w:r w:rsidRPr="00D74475">
              <w:rPr>
                <w:sz w:val="20"/>
                <w:szCs w:val="20"/>
              </w:rPr>
              <w:t>Durante las actividades de inspección del año 2015, se constató:</w:t>
            </w:r>
          </w:p>
          <w:p w14:paraId="111ACBC1" w14:textId="77777777" w:rsidR="00D74475" w:rsidRPr="00D74475" w:rsidRDefault="00D74475" w:rsidP="008142F8">
            <w:pPr>
              <w:widowControl w:val="0"/>
              <w:numPr>
                <w:ilvl w:val="0"/>
                <w:numId w:val="31"/>
              </w:numPr>
              <w:overflowPunct w:val="0"/>
              <w:autoSpaceDE w:val="0"/>
              <w:autoSpaceDN w:val="0"/>
              <w:adjustRightInd w:val="0"/>
              <w:spacing w:after="120" w:line="283" w:lineRule="auto"/>
              <w:ind w:left="313" w:hanging="284"/>
              <w:contextualSpacing/>
              <w:rPr>
                <w:sz w:val="20"/>
                <w:szCs w:val="20"/>
              </w:rPr>
            </w:pPr>
            <w:r w:rsidRPr="00D74475">
              <w:rPr>
                <w:sz w:val="20"/>
                <w:szCs w:val="20"/>
              </w:rPr>
              <w:t>Los Sres. Gustavo Rodríguez, Superintendente General Planta Pellet; Patricio Figueroa, Encargado de Medio Ambiente y Luis Jiménez, Coordinador Operativo de Gestión Ambiental, informaron la existencia de una falla en el horno rotatorio (Fotografías N° 1 y 2), por lo que no fue posible operar la chimenea 2A. El Sr. Bernardo Guerra Moya, Jefe de Turno, señaló que los equipos se encuentran operativos, pero detenidos debido a la falla ya informada, desde el lunes 09.11.2015 (Anexo N° 3).</w:t>
            </w:r>
          </w:p>
          <w:p w14:paraId="4C07675B" w14:textId="77777777" w:rsidR="00D74475" w:rsidRPr="00D74475" w:rsidRDefault="00D74475" w:rsidP="008142F8">
            <w:pPr>
              <w:widowControl w:val="0"/>
              <w:numPr>
                <w:ilvl w:val="0"/>
                <w:numId w:val="31"/>
              </w:numPr>
              <w:overflowPunct w:val="0"/>
              <w:autoSpaceDE w:val="0"/>
              <w:autoSpaceDN w:val="0"/>
              <w:adjustRightInd w:val="0"/>
              <w:spacing w:after="120" w:line="283" w:lineRule="auto"/>
              <w:ind w:left="313" w:hanging="284"/>
              <w:contextualSpacing/>
              <w:rPr>
                <w:sz w:val="20"/>
                <w:szCs w:val="20"/>
              </w:rPr>
            </w:pPr>
            <w:r w:rsidRPr="00D74475">
              <w:rPr>
                <w:sz w:val="20"/>
                <w:szCs w:val="20"/>
              </w:rPr>
              <w:t>En la sala de control de operaciones del área de pelletización, se controlan parámetros operacionales de los equipos de mitigación de emisiones de la chimenea 2A (Fotografía N° 3). Los parámetros operacionales que se controlan, se presentan en la Tabla 1.</w:t>
            </w:r>
          </w:p>
          <w:p w14:paraId="5314E965" w14:textId="77777777" w:rsidR="00D74475" w:rsidRPr="00D74475" w:rsidRDefault="00D74475" w:rsidP="008142F8">
            <w:pPr>
              <w:widowControl w:val="0"/>
              <w:numPr>
                <w:ilvl w:val="0"/>
                <w:numId w:val="31"/>
              </w:numPr>
              <w:overflowPunct w:val="0"/>
              <w:autoSpaceDE w:val="0"/>
              <w:autoSpaceDN w:val="0"/>
              <w:adjustRightInd w:val="0"/>
              <w:spacing w:after="120" w:line="283" w:lineRule="auto"/>
              <w:ind w:left="313" w:hanging="284"/>
              <w:contextualSpacing/>
              <w:rPr>
                <w:sz w:val="20"/>
                <w:szCs w:val="20"/>
              </w:rPr>
            </w:pPr>
            <w:r w:rsidRPr="00D74475">
              <w:rPr>
                <w:sz w:val="20"/>
                <w:szCs w:val="20"/>
              </w:rPr>
              <w:lastRenderedPageBreak/>
              <w:t>Presencia de precipitador electrostático y lavador de gases (Fotografía N° 4). Al momento de la inspección, ambos equipos se encontraban detenidos debido a la falla informada en un principio, no registrando valores de emisión por dicha chimenea. En inspección ambiental realizada el 2013, el Sr. Sergio Núñez, Jefe de Turno de Pelletización durante ese período, informó que el precipitador electrostático poseía una eficiencia de abatimiento de material particulado de un 99%, determinado por las mediciones isocinéticas realizadas antes y después de la instalación de dicho equipo.</w:t>
            </w:r>
          </w:p>
          <w:p w14:paraId="644AB1A3" w14:textId="77777777" w:rsidR="00D74475" w:rsidRPr="00D74475" w:rsidRDefault="00D74475" w:rsidP="008142F8">
            <w:pPr>
              <w:widowControl w:val="0"/>
              <w:numPr>
                <w:ilvl w:val="0"/>
                <w:numId w:val="31"/>
              </w:numPr>
              <w:overflowPunct w:val="0"/>
              <w:autoSpaceDE w:val="0"/>
              <w:autoSpaceDN w:val="0"/>
              <w:adjustRightInd w:val="0"/>
              <w:spacing w:after="120" w:line="283" w:lineRule="auto"/>
              <w:ind w:left="313" w:hanging="284"/>
              <w:contextualSpacing/>
              <w:rPr>
                <w:sz w:val="20"/>
                <w:szCs w:val="20"/>
              </w:rPr>
            </w:pPr>
            <w:r w:rsidRPr="00D74475">
              <w:rPr>
                <w:sz w:val="20"/>
                <w:szCs w:val="20"/>
              </w:rPr>
              <w:t xml:space="preserve">Según lo indicado por el Sr. Luis Jiménez, la Chimenea 2A posee una altura de 60 m. Al finalizar la inspección, el Sr. Jiménez presentó el plano de instalación de obras: Plano N° 3011 – G - OB “Sistema de Ingeniería Básica Proyecto Sistema Abatimiento Emisiones Horno Endurecimiento de Pellets – Planta Huasco – Disposición General Área Absorbedor” (Anexo N° 6). Dicho documento precisa que la altura de la chimenea es igual a 60 m y su diámetro interno es 3.6 m. </w:t>
            </w:r>
          </w:p>
          <w:p w14:paraId="208DB446" w14:textId="77777777" w:rsidR="00D74475" w:rsidRPr="00D74475" w:rsidRDefault="00D74475" w:rsidP="008142F8">
            <w:pPr>
              <w:widowControl w:val="0"/>
              <w:numPr>
                <w:ilvl w:val="0"/>
                <w:numId w:val="31"/>
              </w:numPr>
              <w:overflowPunct w:val="0"/>
              <w:autoSpaceDE w:val="0"/>
              <w:autoSpaceDN w:val="0"/>
              <w:adjustRightInd w:val="0"/>
              <w:spacing w:after="120" w:line="283" w:lineRule="auto"/>
              <w:ind w:left="313" w:hanging="284"/>
              <w:contextualSpacing/>
              <w:rPr>
                <w:sz w:val="20"/>
                <w:szCs w:val="20"/>
              </w:rPr>
            </w:pPr>
            <w:r w:rsidRPr="00D74475">
              <w:rPr>
                <w:sz w:val="20"/>
                <w:szCs w:val="20"/>
              </w:rPr>
              <w:t xml:space="preserve">Se tomaron fotografías y se georreferenció la ubicación de la chimenea 2A. </w:t>
            </w:r>
          </w:p>
          <w:p w14:paraId="7749B725" w14:textId="77777777" w:rsidR="00D74475" w:rsidRPr="00D74475" w:rsidRDefault="00D74475" w:rsidP="008142F8">
            <w:pPr>
              <w:widowControl w:val="0"/>
              <w:numPr>
                <w:ilvl w:val="0"/>
                <w:numId w:val="31"/>
              </w:numPr>
              <w:overflowPunct w:val="0"/>
              <w:autoSpaceDE w:val="0"/>
              <w:autoSpaceDN w:val="0"/>
              <w:adjustRightInd w:val="0"/>
              <w:spacing w:after="120" w:line="283" w:lineRule="auto"/>
              <w:ind w:left="313" w:hanging="284"/>
              <w:contextualSpacing/>
              <w:rPr>
                <w:sz w:val="20"/>
                <w:szCs w:val="20"/>
              </w:rPr>
            </w:pPr>
            <w:r w:rsidRPr="00D74475">
              <w:rPr>
                <w:sz w:val="20"/>
                <w:szCs w:val="20"/>
              </w:rPr>
              <w:t>Para el monitoreo de las emisiones en la chimenea 2A, el Sr. Guerra indicó que se contemplan los parámetros de MP10, SO</w:t>
            </w:r>
            <w:r w:rsidRPr="00D74475">
              <w:rPr>
                <w:sz w:val="20"/>
                <w:szCs w:val="20"/>
                <w:vertAlign w:val="subscript"/>
              </w:rPr>
              <w:t xml:space="preserve">2 </w:t>
            </w:r>
            <w:r w:rsidRPr="00D74475">
              <w:rPr>
                <w:sz w:val="20"/>
                <w:szCs w:val="20"/>
              </w:rPr>
              <w:t xml:space="preserve">y NOx. </w:t>
            </w:r>
          </w:p>
          <w:p w14:paraId="6203FED9" w14:textId="77777777" w:rsidR="00D74475" w:rsidRPr="00D74475" w:rsidRDefault="00D74475" w:rsidP="008142F8">
            <w:pPr>
              <w:widowControl w:val="0"/>
              <w:numPr>
                <w:ilvl w:val="0"/>
                <w:numId w:val="31"/>
              </w:numPr>
              <w:overflowPunct w:val="0"/>
              <w:autoSpaceDE w:val="0"/>
              <w:autoSpaceDN w:val="0"/>
              <w:adjustRightInd w:val="0"/>
              <w:spacing w:after="120" w:line="283" w:lineRule="auto"/>
              <w:ind w:left="313" w:hanging="284"/>
              <w:contextualSpacing/>
              <w:rPr>
                <w:sz w:val="20"/>
                <w:szCs w:val="20"/>
              </w:rPr>
            </w:pPr>
            <w:r w:rsidRPr="00D74475">
              <w:rPr>
                <w:sz w:val="20"/>
                <w:szCs w:val="20"/>
              </w:rPr>
              <w:t>A su vez, el Sr. Figueroa señaló que el sistema de monitoreo continuo y en línea de material particulado, NOx y SO</w:t>
            </w:r>
            <w:r w:rsidRPr="00D74475">
              <w:rPr>
                <w:sz w:val="20"/>
                <w:szCs w:val="20"/>
                <w:vertAlign w:val="subscript"/>
              </w:rPr>
              <w:t>2</w:t>
            </w:r>
            <w:r w:rsidRPr="00D74475">
              <w:rPr>
                <w:sz w:val="20"/>
                <w:szCs w:val="20"/>
              </w:rPr>
              <w:t>, se encuentra implementado de manera interna en la empresa, pero no en línea con la autoridad, dado que aún faltan detalles por precisar, sin tener una fecha estimada de operación. Complementariamente, el Sr. Jiménez señaló que el sistema de monitoreo si está implementado, pero que no es oficial.</w:t>
            </w:r>
          </w:p>
          <w:p w14:paraId="4E54C723" w14:textId="77777777" w:rsidR="00D74475" w:rsidRPr="00D74475" w:rsidRDefault="00D74475" w:rsidP="00D74475">
            <w:pPr>
              <w:widowControl w:val="0"/>
              <w:overflowPunct w:val="0"/>
              <w:autoSpaceDE w:val="0"/>
              <w:autoSpaceDN w:val="0"/>
              <w:adjustRightInd w:val="0"/>
              <w:spacing w:line="283" w:lineRule="auto"/>
              <w:rPr>
                <w:b/>
                <w:sz w:val="20"/>
                <w:szCs w:val="20"/>
              </w:rPr>
            </w:pPr>
          </w:p>
          <w:p w14:paraId="256870AB"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 xml:space="preserve">Resultado (s) examen de Información: </w:t>
            </w:r>
          </w:p>
          <w:p w14:paraId="32B719A0" w14:textId="77777777" w:rsidR="00D74475" w:rsidRPr="00D74475" w:rsidRDefault="00D74475" w:rsidP="00D74475">
            <w:pPr>
              <w:widowControl w:val="0"/>
              <w:overflowPunct w:val="0"/>
              <w:autoSpaceDE w:val="0"/>
              <w:autoSpaceDN w:val="0"/>
              <w:adjustRightInd w:val="0"/>
              <w:spacing w:after="120" w:line="283" w:lineRule="auto"/>
              <w:rPr>
                <w:sz w:val="20"/>
                <w:szCs w:val="20"/>
              </w:rPr>
            </w:pPr>
            <w:r w:rsidRPr="00D74475">
              <w:rPr>
                <w:sz w:val="20"/>
                <w:szCs w:val="20"/>
              </w:rPr>
              <w:t xml:space="preserve">El Titular a través de la Carta Conductora GG-CA-O-O-154-NAG, de fecha 20 de noviembre de 2015, recepcionada con fecha 23 de noviembre de 2015 (Anexo N° 7), entregó en su Anexo N° 2 el </w:t>
            </w:r>
            <w:r w:rsidRPr="00D74475">
              <w:rPr>
                <w:i/>
                <w:sz w:val="20"/>
                <w:szCs w:val="20"/>
              </w:rPr>
              <w:t>“Informe Descriptivo de los motivos operacionales que generaron la falla en el horno rotatorio”</w:t>
            </w:r>
            <w:r w:rsidRPr="00D74475">
              <w:rPr>
                <w:sz w:val="20"/>
                <w:szCs w:val="20"/>
              </w:rPr>
              <w:t xml:space="preserve"> y, la orden de compra N° 4531248898, información solicitada en el punto 2 del numeral 9 del acta de inspección ambiental. Al respecto, el Titular indicó lo siguiente:</w:t>
            </w:r>
          </w:p>
          <w:p w14:paraId="355EF03C"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i/>
                <w:sz w:val="20"/>
                <w:szCs w:val="20"/>
              </w:rPr>
            </w:pPr>
            <w:r w:rsidRPr="00D74475">
              <w:rPr>
                <w:i/>
                <w:sz w:val="20"/>
                <w:szCs w:val="20"/>
              </w:rPr>
              <w:t xml:space="preserve">Con fecha 01.11.2015, personal de mantención detectó el calentamiento anormal de una pared de la zona de alimentación del horno rotatorio, provocado por la pérdida del sello y caída de un trozo de cemento refractario (castable) de 1,0 m por 0,4 m, del interior del horno rotatorio, dejando los anclajes a la vista y la carcasa metálica expuesta a las altas temperaturas (Fotografía 01 y 02). </w:t>
            </w:r>
          </w:p>
          <w:p w14:paraId="1632F0DC"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i/>
                <w:sz w:val="20"/>
                <w:szCs w:val="20"/>
              </w:rPr>
            </w:pPr>
            <w:r w:rsidRPr="00D74475">
              <w:rPr>
                <w:i/>
                <w:sz w:val="20"/>
                <w:szCs w:val="20"/>
              </w:rPr>
              <w:t xml:space="preserve">La reparación, requirió que el área de endurecimiento térmico estuviese apagado y a temperatura ambiente, por lo que se detuvo el proceso de Peletización durante 4 días, a partir del lunes 09.11.2015. </w:t>
            </w:r>
          </w:p>
          <w:p w14:paraId="3B4EF134"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i/>
                <w:sz w:val="20"/>
                <w:szCs w:val="20"/>
              </w:rPr>
            </w:pPr>
            <w:r w:rsidRPr="00D74475">
              <w:rPr>
                <w:i/>
                <w:sz w:val="20"/>
                <w:szCs w:val="20"/>
              </w:rPr>
              <w:t>Para el encendido y apagado del horno rotatorio, se requiere de un proceso controlado de enfriamiento y calentamiento que demanda 32 horas por fase.</w:t>
            </w:r>
          </w:p>
          <w:p w14:paraId="5E882417"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i/>
                <w:sz w:val="20"/>
                <w:szCs w:val="20"/>
              </w:rPr>
            </w:pPr>
            <w:r w:rsidRPr="00D74475">
              <w:rPr>
                <w:i/>
                <w:sz w:val="20"/>
                <w:szCs w:val="20"/>
              </w:rPr>
              <w:t>El programa de detención especial consideró:</w:t>
            </w:r>
          </w:p>
          <w:p w14:paraId="27DD7C25" w14:textId="77777777" w:rsidR="00D74475" w:rsidRPr="00D74475" w:rsidRDefault="00D74475" w:rsidP="008142F8">
            <w:pPr>
              <w:widowControl w:val="0"/>
              <w:numPr>
                <w:ilvl w:val="0"/>
                <w:numId w:val="34"/>
              </w:numPr>
              <w:overflowPunct w:val="0"/>
              <w:autoSpaceDE w:val="0"/>
              <w:autoSpaceDN w:val="0"/>
              <w:adjustRightInd w:val="0"/>
              <w:spacing w:after="120" w:line="283" w:lineRule="auto"/>
              <w:ind w:left="596" w:hanging="236"/>
              <w:contextualSpacing/>
              <w:rPr>
                <w:i/>
                <w:sz w:val="20"/>
                <w:szCs w:val="20"/>
              </w:rPr>
            </w:pPr>
            <w:r w:rsidRPr="00D74475">
              <w:rPr>
                <w:i/>
                <w:sz w:val="20"/>
                <w:szCs w:val="20"/>
              </w:rPr>
              <w:t>Detención de la producción: Realizada el 09.11.2015 a las 00:00 horas.</w:t>
            </w:r>
          </w:p>
          <w:p w14:paraId="76F05F98" w14:textId="77777777" w:rsidR="00D74475" w:rsidRPr="00D74475" w:rsidRDefault="00D74475" w:rsidP="008142F8">
            <w:pPr>
              <w:widowControl w:val="0"/>
              <w:numPr>
                <w:ilvl w:val="0"/>
                <w:numId w:val="34"/>
              </w:numPr>
              <w:overflowPunct w:val="0"/>
              <w:autoSpaceDE w:val="0"/>
              <w:autoSpaceDN w:val="0"/>
              <w:adjustRightInd w:val="0"/>
              <w:spacing w:after="120" w:line="283" w:lineRule="auto"/>
              <w:ind w:left="596" w:hanging="236"/>
              <w:contextualSpacing/>
              <w:rPr>
                <w:i/>
                <w:sz w:val="20"/>
                <w:szCs w:val="20"/>
              </w:rPr>
            </w:pPr>
            <w:r w:rsidRPr="00D74475">
              <w:rPr>
                <w:i/>
                <w:sz w:val="20"/>
                <w:szCs w:val="20"/>
              </w:rPr>
              <w:t>Puesta en servicio de quemador a petróleo (enfriamiento): Ejecutada el 09.11.2015 a las 01:00 horas</w:t>
            </w:r>
          </w:p>
          <w:p w14:paraId="7E904758" w14:textId="77777777" w:rsidR="00D74475" w:rsidRPr="00D74475" w:rsidRDefault="00D74475" w:rsidP="008142F8">
            <w:pPr>
              <w:widowControl w:val="0"/>
              <w:numPr>
                <w:ilvl w:val="0"/>
                <w:numId w:val="34"/>
              </w:numPr>
              <w:overflowPunct w:val="0"/>
              <w:autoSpaceDE w:val="0"/>
              <w:autoSpaceDN w:val="0"/>
              <w:adjustRightInd w:val="0"/>
              <w:spacing w:after="120" w:line="283" w:lineRule="auto"/>
              <w:ind w:left="596" w:hanging="236"/>
              <w:contextualSpacing/>
              <w:rPr>
                <w:i/>
                <w:sz w:val="20"/>
                <w:szCs w:val="20"/>
              </w:rPr>
            </w:pPr>
            <w:r w:rsidRPr="00D74475">
              <w:rPr>
                <w:i/>
                <w:sz w:val="20"/>
                <w:szCs w:val="20"/>
              </w:rPr>
              <w:t xml:space="preserve">Ingreso al horno para proceder a demoler y reparar: Inicio el 10.11.2015 a las 10:00hrs. </w:t>
            </w:r>
          </w:p>
          <w:p w14:paraId="000E085D" w14:textId="77777777" w:rsidR="00D74475" w:rsidRPr="00D74475" w:rsidRDefault="00D74475" w:rsidP="008142F8">
            <w:pPr>
              <w:widowControl w:val="0"/>
              <w:numPr>
                <w:ilvl w:val="0"/>
                <w:numId w:val="34"/>
              </w:numPr>
              <w:overflowPunct w:val="0"/>
              <w:autoSpaceDE w:val="0"/>
              <w:autoSpaceDN w:val="0"/>
              <w:adjustRightInd w:val="0"/>
              <w:spacing w:after="120" w:line="283" w:lineRule="auto"/>
              <w:ind w:left="596" w:hanging="236"/>
              <w:contextualSpacing/>
              <w:rPr>
                <w:i/>
                <w:sz w:val="20"/>
                <w:szCs w:val="20"/>
              </w:rPr>
            </w:pPr>
            <w:r w:rsidRPr="00D74475">
              <w:rPr>
                <w:i/>
                <w:sz w:val="20"/>
                <w:szCs w:val="20"/>
              </w:rPr>
              <w:t xml:space="preserve">Término de la reparación y puesta en servicio del quemador a petróleo (calentamiento): Realizada el 11.11.2015 a las 16:30 horas. </w:t>
            </w:r>
          </w:p>
          <w:p w14:paraId="356381F9" w14:textId="77777777" w:rsidR="00D74475" w:rsidRPr="00D74475" w:rsidRDefault="00D74475" w:rsidP="008142F8">
            <w:pPr>
              <w:widowControl w:val="0"/>
              <w:numPr>
                <w:ilvl w:val="0"/>
                <w:numId w:val="34"/>
              </w:numPr>
              <w:overflowPunct w:val="0"/>
              <w:autoSpaceDE w:val="0"/>
              <w:autoSpaceDN w:val="0"/>
              <w:adjustRightInd w:val="0"/>
              <w:spacing w:after="120" w:line="283" w:lineRule="auto"/>
              <w:ind w:left="596" w:hanging="236"/>
              <w:contextualSpacing/>
              <w:rPr>
                <w:i/>
                <w:sz w:val="20"/>
                <w:szCs w:val="20"/>
              </w:rPr>
            </w:pPr>
            <w:r w:rsidRPr="00D74475">
              <w:rPr>
                <w:i/>
                <w:sz w:val="20"/>
                <w:szCs w:val="20"/>
              </w:rPr>
              <w:t>Recuperación de operación en régimen: 13.11.2015 a las 00:30 horas.</w:t>
            </w:r>
          </w:p>
          <w:p w14:paraId="457DEB0D" w14:textId="77777777" w:rsidR="00D74475" w:rsidRDefault="00D74475" w:rsidP="00D74475">
            <w:pPr>
              <w:widowControl w:val="0"/>
              <w:overflowPunct w:val="0"/>
              <w:autoSpaceDE w:val="0"/>
              <w:autoSpaceDN w:val="0"/>
              <w:adjustRightInd w:val="0"/>
              <w:spacing w:line="283" w:lineRule="auto"/>
              <w:rPr>
                <w:sz w:val="20"/>
                <w:szCs w:val="20"/>
              </w:rPr>
            </w:pPr>
          </w:p>
          <w:p w14:paraId="257F0332" w14:textId="77777777" w:rsidR="00AD2FBD" w:rsidRPr="00D74475" w:rsidRDefault="00AD2FBD" w:rsidP="00D74475">
            <w:pPr>
              <w:widowControl w:val="0"/>
              <w:overflowPunct w:val="0"/>
              <w:autoSpaceDE w:val="0"/>
              <w:autoSpaceDN w:val="0"/>
              <w:adjustRightInd w:val="0"/>
              <w:spacing w:line="283" w:lineRule="auto"/>
              <w:rPr>
                <w:sz w:val="20"/>
                <w:szCs w:val="20"/>
              </w:rPr>
            </w:pPr>
          </w:p>
          <w:p w14:paraId="0AAF1EAD" w14:textId="77777777" w:rsidR="00D74475" w:rsidRPr="00D74475" w:rsidRDefault="00D74475" w:rsidP="00D74475">
            <w:pPr>
              <w:widowControl w:val="0"/>
              <w:overflowPunct w:val="0"/>
              <w:autoSpaceDE w:val="0"/>
              <w:autoSpaceDN w:val="0"/>
              <w:adjustRightInd w:val="0"/>
              <w:spacing w:after="120" w:line="283" w:lineRule="auto"/>
              <w:rPr>
                <w:sz w:val="20"/>
                <w:szCs w:val="20"/>
              </w:rPr>
            </w:pPr>
            <w:r w:rsidRPr="00D74475">
              <w:rPr>
                <w:sz w:val="20"/>
                <w:szCs w:val="20"/>
              </w:rPr>
              <w:lastRenderedPageBreak/>
              <w:t xml:space="preserve">Por otra parte, el Titular a través de la Carta Conductora GG-CA-O-O-154-NAG, de fecha 20 de noviembre de 2015, recepcionada con fecha 23 de noviembre de 2015 (Anexo N° 7), entregó en su Anexo N° 4 el </w:t>
            </w:r>
            <w:r w:rsidRPr="00D74475">
              <w:rPr>
                <w:i/>
                <w:sz w:val="20"/>
                <w:szCs w:val="20"/>
              </w:rPr>
              <w:t>“Registro diario del monitoreo de material particulado, SO</w:t>
            </w:r>
            <w:r w:rsidRPr="00D74475">
              <w:rPr>
                <w:i/>
                <w:sz w:val="20"/>
                <w:szCs w:val="20"/>
                <w:vertAlign w:val="subscript"/>
              </w:rPr>
              <w:t>2</w:t>
            </w:r>
            <w:r w:rsidRPr="00D74475">
              <w:rPr>
                <w:i/>
                <w:sz w:val="20"/>
                <w:szCs w:val="20"/>
              </w:rPr>
              <w:t xml:space="preserve"> y NOx emitido en las chimeneas 2A y 2B. El registro debe incluir valores desde el 01 de octubre de 2015 al 11 de noviembre de 2015, ser presentado en formato Excel y pdf y con gráficos explicativos”</w:t>
            </w:r>
            <w:r w:rsidRPr="00D74475">
              <w:rPr>
                <w:sz w:val="20"/>
                <w:szCs w:val="20"/>
              </w:rPr>
              <w:t xml:space="preserve">, información solicitada en el punto 4 del numeral 9 del acta de inspección ambiental. Respecto del examen de información de la chimenea 2A, es posible indicar: </w:t>
            </w:r>
          </w:p>
          <w:p w14:paraId="7B389B3A"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sz w:val="20"/>
                <w:szCs w:val="20"/>
              </w:rPr>
            </w:pPr>
            <w:r w:rsidRPr="00D74475">
              <w:rPr>
                <w:sz w:val="20"/>
                <w:szCs w:val="20"/>
              </w:rPr>
              <w:t>No hay registro de NOx, SO</w:t>
            </w:r>
            <w:r w:rsidRPr="00D74475">
              <w:rPr>
                <w:sz w:val="20"/>
                <w:szCs w:val="20"/>
                <w:vertAlign w:val="subscript"/>
              </w:rPr>
              <w:t>2</w:t>
            </w:r>
            <w:r w:rsidRPr="00D74475">
              <w:rPr>
                <w:sz w:val="20"/>
                <w:szCs w:val="20"/>
              </w:rPr>
              <w:t xml:space="preserve"> y MP entre las fechas 01.10.2015 y 09.10.2015, dado que la Planta estuvo detenida por mantenimiento programado.</w:t>
            </w:r>
          </w:p>
          <w:p w14:paraId="45A7EBBE"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sz w:val="20"/>
                <w:szCs w:val="20"/>
              </w:rPr>
            </w:pPr>
            <w:r w:rsidRPr="00D74475">
              <w:rPr>
                <w:sz w:val="20"/>
                <w:szCs w:val="20"/>
              </w:rPr>
              <w:t>Las toneladas métricas diarias (TMD) para Óxidos de Nitrógeno (NOx) para el rango solicitado, alcanzan un promedio de 2,8 TMD, con un máximo de 4,35 TMD registrado el día 12.10.2015 (Gráfico 1). Los valores diarios promedios presentados por el Titular, superan los valores de establecidos en el considerando 6.1, letra b), de la RCA 215/210 (1,88 ton/día), entre los días 11.10.2015 y 09.11.2015 (30 días). A modo de ejemplo, el valor máximo registrado el día 12.10.2015 (4,35 TMD), supera en un 266% lo indicado en el Considerando 6.1, Letra b) de la RCA.</w:t>
            </w:r>
          </w:p>
          <w:p w14:paraId="560BB29C"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sz w:val="20"/>
                <w:szCs w:val="20"/>
              </w:rPr>
            </w:pPr>
            <w:r w:rsidRPr="00D74475">
              <w:rPr>
                <w:sz w:val="20"/>
                <w:szCs w:val="20"/>
              </w:rPr>
              <w:t>Las TMD para Dióxido de Azufre (SO</w:t>
            </w:r>
            <w:r w:rsidRPr="00D74475">
              <w:rPr>
                <w:sz w:val="20"/>
                <w:szCs w:val="20"/>
                <w:vertAlign w:val="subscript"/>
              </w:rPr>
              <w:t>2</w:t>
            </w:r>
            <w:r w:rsidRPr="00D74475">
              <w:rPr>
                <w:sz w:val="20"/>
                <w:szCs w:val="20"/>
              </w:rPr>
              <w:t>) para el rango solicitado, alcanzan un promedio de 0,2 TMD, con un máximo de 0,25 TMD registrado el día 12.10.2015 (Gráfico 2). Los valores diarios promedios presentados por el Titular, son inferiores a los valores establecidos en el Considerando 6.1, letra b), de la RCA 215/210 (1,1 ton/día). A modo de ejemplo, el valor máximo registrado el día 12.10.2015 (0,61 ton/día), es inferior en un 44.5% respecto de lo indicado en el Considerando 6.1, Letra b) de la RCA.</w:t>
            </w:r>
          </w:p>
          <w:p w14:paraId="19CFFBAB"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sz w:val="20"/>
                <w:szCs w:val="20"/>
              </w:rPr>
            </w:pPr>
            <w:r w:rsidRPr="00D74475">
              <w:rPr>
                <w:sz w:val="20"/>
                <w:szCs w:val="20"/>
              </w:rPr>
              <w:t xml:space="preserve">Que las TMD para Material Particulado para el rango solicitado, alcanzan un promedio de 0,03 TMD, con un máximo de 0,04 toneladas registrado el día 12.10.2015 (Gráfico 3). Los valores diarios promedios presentados por el Titular, son inferiores a los valores establecidos en el Considerando 6.1, letra b), de la RCA 215/2010 (0,76 ton/día). A modo de ejemplo, el valor máximo registrado el día 12.10.2015 (0,103 ton/día), es inferior en un 86,4% de lo indicado en el Considerando 6.1, Letra b) de la RCA. </w:t>
            </w:r>
          </w:p>
          <w:p w14:paraId="5AF67F4C" w14:textId="77777777" w:rsidR="00D74475" w:rsidRPr="00D74475" w:rsidRDefault="00D74475" w:rsidP="00D74475">
            <w:pPr>
              <w:widowControl w:val="0"/>
              <w:overflowPunct w:val="0"/>
              <w:autoSpaceDE w:val="0"/>
              <w:autoSpaceDN w:val="0"/>
              <w:adjustRightInd w:val="0"/>
              <w:spacing w:after="120" w:line="283" w:lineRule="auto"/>
              <w:rPr>
                <w:sz w:val="20"/>
                <w:szCs w:val="20"/>
              </w:rPr>
            </w:pPr>
          </w:p>
          <w:p w14:paraId="3D7E7EF2" w14:textId="00F10475" w:rsidR="00D74475" w:rsidRPr="00D74475" w:rsidRDefault="00D74475" w:rsidP="00D74475">
            <w:pPr>
              <w:widowControl w:val="0"/>
              <w:overflowPunct w:val="0"/>
              <w:autoSpaceDE w:val="0"/>
              <w:autoSpaceDN w:val="0"/>
              <w:adjustRightInd w:val="0"/>
              <w:spacing w:after="120" w:line="283" w:lineRule="auto"/>
              <w:rPr>
                <w:sz w:val="20"/>
                <w:szCs w:val="20"/>
              </w:rPr>
            </w:pPr>
            <w:r w:rsidRPr="00D74475">
              <w:rPr>
                <w:sz w:val="20"/>
                <w:szCs w:val="20"/>
              </w:rPr>
              <w:t>El titular remitió a través del Sistema de Seguimiento Ambiental (SSA) los informes de Monitoreo Isocinéticos correspondiente al primer y segundo semestre de los años 2013, 2014 y 2015. De la revisión de la exigencia, se constató que el titular remitió los informes semestrales correspondientes para la chimenea 2A, sin embargo las mediciones fueron realizadas en marzo y octubre de 2013; febrero y septiembre de 2014 y junio de 2015; lo que difiere de los meses establecidos en la RCA, correspondiente</w:t>
            </w:r>
            <w:r w:rsidR="00AD2FBD">
              <w:rPr>
                <w:sz w:val="20"/>
                <w:szCs w:val="20"/>
              </w:rPr>
              <w:t>s</w:t>
            </w:r>
            <w:r w:rsidRPr="00D74475">
              <w:rPr>
                <w:sz w:val="20"/>
                <w:szCs w:val="20"/>
              </w:rPr>
              <w:t xml:space="preserve"> a octubre y noviembre.</w:t>
            </w:r>
          </w:p>
          <w:p w14:paraId="38D8D8D0" w14:textId="77777777" w:rsidR="00D74475" w:rsidRPr="00D74475" w:rsidRDefault="00D74475" w:rsidP="00D74475">
            <w:pPr>
              <w:widowControl w:val="0"/>
              <w:overflowPunct w:val="0"/>
              <w:autoSpaceDE w:val="0"/>
              <w:autoSpaceDN w:val="0"/>
              <w:adjustRightInd w:val="0"/>
              <w:spacing w:after="120" w:line="283" w:lineRule="auto"/>
              <w:rPr>
                <w:sz w:val="20"/>
                <w:szCs w:val="20"/>
              </w:rPr>
            </w:pPr>
            <w:r w:rsidRPr="00D74475">
              <w:rPr>
                <w:sz w:val="20"/>
                <w:szCs w:val="20"/>
              </w:rPr>
              <w:t>Respecto de los Informes de Monitoreos Isocinéticos, códigos N° 27379 y 38094, que contienen los resultados del monitoreo isocinético en la Chimenea 2A de septiembre de 2014 y junio de 2015, mediante ORD. ORA N° 014 de fecha 11 de septiembre de 2015 (Anexo N° 8), esta Superintendencia encomendó al Servicio Agrícola y Ganadero de la Región de Atacama, el examen de los Monitoreos Isocinéticos reportado por el titular, de cuya revisión dicho Servicio mediante ORD. N° 672, de fecha 02 de octubre de 2015 (Anexo N° 9), informó lo siguiente:</w:t>
            </w:r>
          </w:p>
          <w:p w14:paraId="720287AA"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i/>
                <w:sz w:val="20"/>
                <w:szCs w:val="20"/>
              </w:rPr>
            </w:pPr>
            <w:r w:rsidRPr="00D74475">
              <w:rPr>
                <w:i/>
                <w:sz w:val="20"/>
                <w:szCs w:val="20"/>
              </w:rPr>
              <w:t>Respecto de la temporalidad de los monitoreos realizados por el titular, se señala que éstos debían efectuarse para el segundo semestre entre los meses de octubre y noviembre, y no en agosto o septiembre como efectivamente fue.</w:t>
            </w:r>
          </w:p>
          <w:p w14:paraId="661B785F"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i/>
                <w:sz w:val="20"/>
                <w:szCs w:val="20"/>
              </w:rPr>
            </w:pPr>
            <w:r w:rsidRPr="00D74475">
              <w:rPr>
                <w:i/>
                <w:sz w:val="20"/>
                <w:szCs w:val="20"/>
              </w:rPr>
              <w:t>La suma de las emisiones a la atmósfera de Anhídrido Sulfuroso (SO</w:t>
            </w:r>
            <w:r w:rsidRPr="00D74475">
              <w:rPr>
                <w:i/>
                <w:sz w:val="20"/>
                <w:szCs w:val="20"/>
                <w:vertAlign w:val="subscript"/>
              </w:rPr>
              <w:t>2</w:t>
            </w:r>
            <w:r w:rsidRPr="00D74475">
              <w:rPr>
                <w:i/>
                <w:sz w:val="20"/>
                <w:szCs w:val="20"/>
              </w:rPr>
              <w:t>) de ambas fuentes durante el monitoreo no superan las emisiones comprometidas por el titular en el considerando 10.12 de la RCA N°215/2010.</w:t>
            </w:r>
          </w:p>
          <w:p w14:paraId="46E5B8D7"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i/>
                <w:sz w:val="20"/>
                <w:szCs w:val="20"/>
              </w:rPr>
            </w:pPr>
            <w:r w:rsidRPr="00D74475">
              <w:rPr>
                <w:i/>
                <w:sz w:val="20"/>
                <w:szCs w:val="20"/>
              </w:rPr>
              <w:lastRenderedPageBreak/>
              <w:t>Las emisiones totales de Dióxido Nitroso a partir de las dos chimeneas superan el nivel comprometido por el titular en el considerando 10.13 durante el monitoreo realizado en agosto del año 2014 al alcanzar la suma de ambas emisiones un nivel un nivel de 3,31 ton/día.</w:t>
            </w:r>
          </w:p>
          <w:p w14:paraId="75F0F242" w14:textId="77777777" w:rsidR="00D74475" w:rsidRPr="00D74475" w:rsidRDefault="00D74475" w:rsidP="00D74475">
            <w:pPr>
              <w:widowControl w:val="0"/>
              <w:overflowPunct w:val="0"/>
              <w:autoSpaceDE w:val="0"/>
              <w:autoSpaceDN w:val="0"/>
              <w:adjustRightInd w:val="0"/>
              <w:spacing w:after="120" w:line="283" w:lineRule="auto"/>
              <w:ind w:left="29"/>
              <w:rPr>
                <w:sz w:val="20"/>
                <w:szCs w:val="20"/>
              </w:rPr>
            </w:pPr>
          </w:p>
          <w:p w14:paraId="378ACC3B" w14:textId="4BA59E1B" w:rsidR="00D74475" w:rsidRPr="00D74475" w:rsidRDefault="00D74475" w:rsidP="00D74475">
            <w:pPr>
              <w:widowControl w:val="0"/>
              <w:overflowPunct w:val="0"/>
              <w:autoSpaceDE w:val="0"/>
              <w:autoSpaceDN w:val="0"/>
              <w:adjustRightInd w:val="0"/>
              <w:spacing w:after="120" w:line="283" w:lineRule="auto"/>
              <w:ind w:left="29"/>
              <w:rPr>
                <w:sz w:val="20"/>
                <w:szCs w:val="20"/>
              </w:rPr>
            </w:pPr>
            <w:r w:rsidRPr="00D74475">
              <w:rPr>
                <w:sz w:val="20"/>
                <w:szCs w:val="20"/>
              </w:rPr>
              <w:t xml:space="preserve">No obstante lo anterior, en base a lo constatado en la inspección ambiental del año 2015, la fase 2 del Proyecto aún no está construida y por ende operativa. Por lo tanto, las exigencias en los límites de emisiones sólo son aplicables a la etapa de operación de la fase 1 del mismo. Así, de lo informado por el Servicio Agrícola Ganadero en su ORD. N° 672/2015, es preciso aclarar que si bien las emisiones de Dióxido de Nitrógeno son iguales a 3,31 ton/día y superan las emisiones de establecidas en el Considerando 10.13 de la RCA (3,07 ton/día), este límite aplica sólo a la Fase II del Proyecto. </w:t>
            </w:r>
            <w:r w:rsidR="00AD2FBD">
              <w:rPr>
                <w:sz w:val="20"/>
                <w:szCs w:val="20"/>
              </w:rPr>
              <w:t>De igual forma</w:t>
            </w:r>
            <w:r w:rsidRPr="00D74475">
              <w:rPr>
                <w:sz w:val="20"/>
                <w:szCs w:val="20"/>
              </w:rPr>
              <w:t>, las concentraciones de NOx superan los valores establecidos en el considerando 6.1 letra b) del instrumento para la Fase I, cuya emisión límite equivale a 1,98 ton/día, durante Agosto de 2014 en 1,33 ton/día, correspondiente a un 67% sobre el límite establecido en la exigencia.</w:t>
            </w:r>
          </w:p>
          <w:p w14:paraId="62C9CFD2" w14:textId="77777777" w:rsidR="00D74475" w:rsidRPr="00D74475" w:rsidRDefault="00D74475" w:rsidP="00D74475">
            <w:pPr>
              <w:widowControl w:val="0"/>
              <w:overflowPunct w:val="0"/>
              <w:autoSpaceDE w:val="0"/>
              <w:autoSpaceDN w:val="0"/>
              <w:adjustRightInd w:val="0"/>
              <w:spacing w:after="120" w:line="283" w:lineRule="auto"/>
              <w:ind w:left="29"/>
              <w:rPr>
                <w:sz w:val="20"/>
                <w:szCs w:val="20"/>
              </w:rPr>
            </w:pPr>
            <w:r w:rsidRPr="00D74475">
              <w:rPr>
                <w:sz w:val="20"/>
                <w:szCs w:val="20"/>
              </w:rPr>
              <w:t>Independiente de lo informado por el Servicio Agrícola y Ganadero de la Región de Atacama en su ORD. N° 672/2015 (Anexo N° 9), de la revisión de los informes isocinéticos remitidos por el titular: Informe N°12-2013-FF (2013); Código Sistema de Seguimiento Ambiental (SSA) N° 19385 (2014); Código SSA N° 27379 (2014) y Código SSA N° 38094 (2015) y del Plano N° 3011-G-07 de la chimenea 2A (Anexo N° 10); se constató que el diámetro interno de la chimenea 2A y las velocidades de salida de los gases, difieren de lo evaluado y aprobado ambientalmente. Así, el diámetro de la chimenea es inferior en 1,4 m a lo aprobado y la velocidad de los gases es superior en un 102% para el Informe 12-2013-FF; un 97.5% para el Informe Código SSA 19385; un 87% para el Informe Código SSA 27379 y un 121% para el Informe Código SSA 38094. En la Tabla 2, se presenta un cuadro comparativo de los diámetros, velocidades y temperaturas de la Chimenea 2A, establecidos en la RCA y los reportados por el Titular en los Informes ya señalados.</w:t>
            </w:r>
          </w:p>
        </w:tc>
      </w:tr>
      <w:tr w:rsidR="00D74475" w:rsidRPr="00D74475" w14:paraId="555194EF" w14:textId="77777777" w:rsidTr="00EF4BAD">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noWrap/>
            <w:vAlign w:val="center"/>
            <w:hideMark/>
          </w:tcPr>
          <w:p w14:paraId="0D67771F" w14:textId="77777777" w:rsidR="00D74475" w:rsidRPr="00D74475" w:rsidRDefault="00D74475" w:rsidP="00D74475">
            <w:pPr>
              <w:spacing w:line="256" w:lineRule="auto"/>
              <w:jc w:val="center"/>
              <w:rPr>
                <w:rFonts w:eastAsia="Times New Roman"/>
                <w:b/>
                <w:bCs/>
                <w:color w:val="000000"/>
                <w:sz w:val="20"/>
                <w:szCs w:val="20"/>
                <w:lang w:eastAsia="es-CL"/>
              </w:rPr>
            </w:pPr>
            <w:r w:rsidRPr="00D74475">
              <w:rPr>
                <w:rFonts w:cstheme="minorHAnsi"/>
                <w:b/>
                <w:sz w:val="20"/>
                <w:szCs w:val="20"/>
              </w:rPr>
              <w:lastRenderedPageBreak/>
              <w:t xml:space="preserve"> </w:t>
            </w:r>
            <w:r w:rsidRPr="00D74475">
              <w:rPr>
                <w:rFonts w:eastAsia="Times New Roman"/>
                <w:b/>
                <w:bCs/>
                <w:color w:val="000000"/>
                <w:sz w:val="20"/>
                <w:szCs w:val="20"/>
                <w:lang w:eastAsia="es-CL"/>
              </w:rPr>
              <w:t>Registros</w:t>
            </w:r>
          </w:p>
        </w:tc>
      </w:tr>
      <w:tr w:rsidR="00D74475" w:rsidRPr="00D74475" w14:paraId="11BCC98A" w14:textId="77777777" w:rsidTr="00EF4BAD">
        <w:tblPrEx>
          <w:jc w:val="center"/>
          <w:tblCellMar>
            <w:left w:w="70" w:type="dxa"/>
            <w:right w:w="70" w:type="dxa"/>
          </w:tblCellMar>
        </w:tblPrEx>
        <w:trPr>
          <w:trHeight w:val="2805"/>
          <w:jc w:val="center"/>
        </w:trPr>
        <w:tc>
          <w:tcPr>
            <w:tcW w:w="2515" w:type="pct"/>
            <w:gridSpan w:val="3"/>
            <w:noWrap/>
            <w:vAlign w:val="center"/>
            <w:hideMark/>
          </w:tcPr>
          <w:p w14:paraId="35CB8944" w14:textId="77777777" w:rsidR="00D74475" w:rsidRPr="00D74475" w:rsidRDefault="00D74475" w:rsidP="00D74475">
            <w:pPr>
              <w:spacing w:line="256" w:lineRule="auto"/>
              <w:jc w:val="center"/>
              <w:rPr>
                <w:rFonts w:eastAsia="Times New Roman"/>
                <w:color w:val="000000"/>
                <w:sz w:val="20"/>
                <w:szCs w:val="20"/>
                <w:lang w:eastAsia="es-CL"/>
              </w:rPr>
            </w:pPr>
            <w:r w:rsidRPr="00D74475">
              <w:rPr>
                <w:noProof/>
                <w:lang w:eastAsia="es-CL"/>
              </w:rPr>
              <w:drawing>
                <wp:inline distT="0" distB="0" distL="0" distR="0" wp14:anchorId="1DA2538E" wp14:editId="776C26C7">
                  <wp:extent cx="2313379" cy="1737121"/>
                  <wp:effectExtent l="19050" t="19050" r="10795" b="158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44098" cy="1760188"/>
                          </a:xfrm>
                          <a:prstGeom prst="rect">
                            <a:avLst/>
                          </a:prstGeom>
                          <a:noFill/>
                          <a:ln w="12700">
                            <a:solidFill>
                              <a:sysClr val="windowText" lastClr="000000"/>
                            </a:solidFill>
                          </a:ln>
                        </pic:spPr>
                      </pic:pic>
                    </a:graphicData>
                  </a:graphic>
                </wp:inline>
              </w:drawing>
            </w:r>
          </w:p>
        </w:tc>
        <w:tc>
          <w:tcPr>
            <w:tcW w:w="2485" w:type="pct"/>
            <w:gridSpan w:val="2"/>
            <w:noWrap/>
            <w:vAlign w:val="center"/>
            <w:hideMark/>
          </w:tcPr>
          <w:p w14:paraId="5C5DB384" w14:textId="77777777" w:rsidR="00D74475" w:rsidRPr="00D74475" w:rsidRDefault="00D74475" w:rsidP="00D74475">
            <w:pPr>
              <w:spacing w:line="256" w:lineRule="auto"/>
              <w:jc w:val="center"/>
              <w:rPr>
                <w:rFonts w:eastAsia="Times New Roman"/>
                <w:color w:val="000000"/>
                <w:sz w:val="20"/>
                <w:szCs w:val="20"/>
                <w:lang w:eastAsia="es-CL"/>
              </w:rPr>
            </w:pPr>
            <w:r w:rsidRPr="00D74475">
              <w:rPr>
                <w:noProof/>
                <w:lang w:eastAsia="es-CL"/>
              </w:rPr>
              <w:drawing>
                <wp:inline distT="0" distB="0" distL="0" distR="0" wp14:anchorId="0B18A957" wp14:editId="4C252A9F">
                  <wp:extent cx="2353586" cy="1767284"/>
                  <wp:effectExtent l="19050" t="19050" r="27940" b="2349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71229" cy="1780532"/>
                          </a:xfrm>
                          <a:prstGeom prst="rect">
                            <a:avLst/>
                          </a:prstGeom>
                          <a:noFill/>
                          <a:ln>
                            <a:solidFill>
                              <a:sysClr val="windowText" lastClr="000000">
                                <a:alpha val="99000"/>
                              </a:sysClr>
                            </a:solidFill>
                          </a:ln>
                        </pic:spPr>
                      </pic:pic>
                    </a:graphicData>
                  </a:graphic>
                </wp:inline>
              </w:drawing>
            </w:r>
          </w:p>
        </w:tc>
      </w:tr>
      <w:tr w:rsidR="00D74475" w:rsidRPr="00D74475" w14:paraId="3083830E" w14:textId="77777777" w:rsidTr="00EF4BAD">
        <w:tblPrEx>
          <w:jc w:val="center"/>
          <w:tblCellMar>
            <w:left w:w="70" w:type="dxa"/>
            <w:right w:w="70" w:type="dxa"/>
          </w:tblCellMar>
        </w:tblPrEx>
        <w:trPr>
          <w:trHeight w:val="300"/>
          <w:jc w:val="center"/>
        </w:trPr>
        <w:tc>
          <w:tcPr>
            <w:tcW w:w="489" w:type="pct"/>
            <w:noWrap/>
            <w:vAlign w:val="center"/>
            <w:hideMark/>
          </w:tcPr>
          <w:p w14:paraId="128C6CE8" w14:textId="77777777" w:rsidR="00D74475" w:rsidRPr="00D74475" w:rsidRDefault="00D74475" w:rsidP="00D74475">
            <w:pPr>
              <w:spacing w:line="256" w:lineRule="auto"/>
              <w:contextualSpacing/>
              <w:jc w:val="left"/>
              <w:outlineLvl w:val="1"/>
              <w:rPr>
                <w:rFonts w:eastAsia="Times New Roman" w:cstheme="minorHAnsi"/>
                <w:b/>
                <w:color w:val="000000"/>
                <w:sz w:val="18"/>
                <w:szCs w:val="20"/>
                <w:lang w:eastAsia="es-CL"/>
              </w:rPr>
            </w:pPr>
            <w:bookmarkStart w:id="137" w:name="_Toc441216075"/>
            <w:bookmarkStart w:id="138" w:name="_Toc441216907"/>
            <w:bookmarkStart w:id="139" w:name="_Toc441477208"/>
            <w:r w:rsidRPr="00D74475">
              <w:rPr>
                <w:rFonts w:cstheme="minorHAnsi"/>
                <w:b/>
                <w:sz w:val="18"/>
                <w:szCs w:val="20"/>
              </w:rPr>
              <w:t>Fotografía 1.</w:t>
            </w:r>
            <w:bookmarkEnd w:id="137"/>
            <w:bookmarkEnd w:id="138"/>
            <w:bookmarkEnd w:id="139"/>
          </w:p>
        </w:tc>
        <w:tc>
          <w:tcPr>
            <w:tcW w:w="2026" w:type="pct"/>
            <w:gridSpan w:val="2"/>
            <w:noWrap/>
            <w:vAlign w:val="center"/>
            <w:hideMark/>
          </w:tcPr>
          <w:p w14:paraId="303AB57B" w14:textId="77777777" w:rsidR="00D74475" w:rsidRPr="00D74475" w:rsidRDefault="00D74475" w:rsidP="00D74475">
            <w:pPr>
              <w:spacing w:line="256" w:lineRule="auto"/>
              <w:rPr>
                <w:rFonts w:eastAsia="Times New Roman"/>
                <w:b/>
                <w:color w:val="000000"/>
                <w:sz w:val="18"/>
                <w:szCs w:val="18"/>
                <w:lang w:eastAsia="es-CL"/>
              </w:rPr>
            </w:pPr>
            <w:r w:rsidRPr="00D74475">
              <w:rPr>
                <w:rFonts w:eastAsia="Times New Roman"/>
                <w:b/>
                <w:color w:val="000000"/>
                <w:sz w:val="18"/>
                <w:szCs w:val="18"/>
                <w:lang w:eastAsia="es-CL"/>
              </w:rPr>
              <w:t>Fuente:</w:t>
            </w:r>
            <w:r w:rsidRPr="00D74475">
              <w:rPr>
                <w:rFonts w:eastAsia="Times New Roman"/>
                <w:color w:val="000000"/>
                <w:sz w:val="18"/>
                <w:szCs w:val="18"/>
                <w:lang w:eastAsia="es-CL"/>
              </w:rPr>
              <w:t xml:space="preserve"> Informe Motivos operacionales Falla en Horno Rotatorio (Anexo 3).</w:t>
            </w:r>
          </w:p>
        </w:tc>
        <w:tc>
          <w:tcPr>
            <w:tcW w:w="483" w:type="pct"/>
            <w:noWrap/>
            <w:vAlign w:val="center"/>
            <w:hideMark/>
          </w:tcPr>
          <w:p w14:paraId="5751082C" w14:textId="77777777" w:rsidR="00D74475" w:rsidRPr="00D74475" w:rsidRDefault="00D74475" w:rsidP="00D74475">
            <w:pPr>
              <w:spacing w:line="256" w:lineRule="auto"/>
              <w:contextualSpacing/>
              <w:jc w:val="left"/>
              <w:outlineLvl w:val="1"/>
              <w:rPr>
                <w:rFonts w:cstheme="minorHAnsi"/>
                <w:b/>
                <w:sz w:val="18"/>
                <w:szCs w:val="20"/>
              </w:rPr>
            </w:pPr>
            <w:bookmarkStart w:id="140" w:name="_Toc441216076"/>
            <w:bookmarkStart w:id="141" w:name="_Toc441216908"/>
            <w:bookmarkStart w:id="142" w:name="_Toc441477209"/>
            <w:r w:rsidRPr="00D74475">
              <w:rPr>
                <w:rFonts w:cstheme="minorHAnsi"/>
                <w:b/>
                <w:sz w:val="18"/>
                <w:szCs w:val="20"/>
              </w:rPr>
              <w:t>Fotografía 2.</w:t>
            </w:r>
            <w:bookmarkEnd w:id="140"/>
            <w:bookmarkEnd w:id="141"/>
            <w:bookmarkEnd w:id="142"/>
          </w:p>
        </w:tc>
        <w:tc>
          <w:tcPr>
            <w:tcW w:w="2002" w:type="pct"/>
            <w:noWrap/>
            <w:vAlign w:val="center"/>
            <w:hideMark/>
          </w:tcPr>
          <w:p w14:paraId="5AB36DAE" w14:textId="77777777" w:rsidR="00D74475" w:rsidRPr="00D74475" w:rsidRDefault="00D74475" w:rsidP="00EE49C2">
            <w:pPr>
              <w:spacing w:line="256" w:lineRule="auto"/>
              <w:rPr>
                <w:rFonts w:eastAsia="Times New Roman"/>
                <w:b/>
                <w:color w:val="000000"/>
                <w:sz w:val="18"/>
                <w:szCs w:val="18"/>
                <w:lang w:eastAsia="es-CL"/>
              </w:rPr>
            </w:pPr>
            <w:r w:rsidRPr="00D74475">
              <w:rPr>
                <w:rFonts w:eastAsia="Times New Roman"/>
                <w:b/>
                <w:color w:val="000000"/>
                <w:sz w:val="18"/>
                <w:szCs w:val="18"/>
                <w:lang w:eastAsia="es-CL"/>
              </w:rPr>
              <w:t>Fuente:</w:t>
            </w:r>
            <w:r w:rsidRPr="00D74475">
              <w:rPr>
                <w:rFonts w:eastAsia="Times New Roman"/>
                <w:color w:val="000000"/>
                <w:sz w:val="18"/>
                <w:szCs w:val="18"/>
                <w:lang w:eastAsia="es-CL"/>
              </w:rPr>
              <w:t xml:space="preserve"> Informe Motivos operacionales Falla en Horno Rotatorio (Anexo 3).</w:t>
            </w:r>
          </w:p>
        </w:tc>
      </w:tr>
      <w:tr w:rsidR="00D74475" w:rsidRPr="00D74475" w14:paraId="1E4379BF" w14:textId="77777777" w:rsidTr="00EF4BAD">
        <w:tblPrEx>
          <w:jc w:val="center"/>
          <w:tblCellMar>
            <w:left w:w="70" w:type="dxa"/>
            <w:right w:w="70" w:type="dxa"/>
          </w:tblCellMar>
        </w:tblPrEx>
        <w:trPr>
          <w:trHeight w:val="475"/>
          <w:jc w:val="center"/>
        </w:trPr>
        <w:tc>
          <w:tcPr>
            <w:tcW w:w="2515" w:type="pct"/>
            <w:gridSpan w:val="3"/>
            <w:hideMark/>
          </w:tcPr>
          <w:p w14:paraId="40477791" w14:textId="77777777" w:rsidR="00D74475" w:rsidRPr="00D74475" w:rsidRDefault="00D74475" w:rsidP="00D74475">
            <w:pPr>
              <w:spacing w:line="256" w:lineRule="auto"/>
              <w:rPr>
                <w:rFonts w:eastAsia="Times New Roman"/>
                <w:color w:val="000000"/>
                <w:sz w:val="18"/>
                <w:szCs w:val="18"/>
                <w:lang w:eastAsia="es-CL"/>
              </w:rPr>
            </w:pPr>
            <w:r w:rsidRPr="00D74475">
              <w:rPr>
                <w:rFonts w:eastAsia="Times New Roman"/>
                <w:b/>
                <w:color w:val="000000"/>
                <w:sz w:val="18"/>
                <w:szCs w:val="18"/>
                <w:lang w:eastAsia="es-CL"/>
              </w:rPr>
              <w:t xml:space="preserve">Descripción medio de prueba: </w:t>
            </w:r>
            <w:r w:rsidRPr="00D74475">
              <w:rPr>
                <w:rFonts w:eastAsia="Times New Roman"/>
                <w:color w:val="000000"/>
                <w:sz w:val="18"/>
                <w:szCs w:val="18"/>
                <w:lang w:eastAsia="es-CL"/>
              </w:rPr>
              <w:t xml:space="preserve">Pared del horno rotatorio con pérdida de sello refractario y anclajes a la vista. </w:t>
            </w:r>
          </w:p>
        </w:tc>
        <w:tc>
          <w:tcPr>
            <w:tcW w:w="2485" w:type="pct"/>
            <w:gridSpan w:val="2"/>
            <w:hideMark/>
          </w:tcPr>
          <w:p w14:paraId="10C2DA75" w14:textId="77777777" w:rsidR="00D74475" w:rsidRPr="00D74475" w:rsidRDefault="00D74475" w:rsidP="00D74475">
            <w:pPr>
              <w:spacing w:line="256" w:lineRule="auto"/>
              <w:rPr>
                <w:rFonts w:eastAsia="Times New Roman"/>
                <w:color w:val="000000"/>
                <w:sz w:val="18"/>
                <w:szCs w:val="18"/>
                <w:lang w:eastAsia="es-CL"/>
              </w:rPr>
            </w:pPr>
            <w:r w:rsidRPr="00D74475">
              <w:rPr>
                <w:rFonts w:eastAsia="Times New Roman"/>
                <w:b/>
                <w:color w:val="000000"/>
                <w:sz w:val="18"/>
                <w:szCs w:val="18"/>
                <w:lang w:eastAsia="es-CL"/>
              </w:rPr>
              <w:t>Descripción medio de prueba:</w:t>
            </w:r>
            <w:r w:rsidRPr="00D74475">
              <w:rPr>
                <w:rFonts w:eastAsia="Times New Roman"/>
                <w:color w:val="000000"/>
                <w:sz w:val="18"/>
                <w:szCs w:val="18"/>
                <w:lang w:eastAsia="es-CL"/>
              </w:rPr>
              <w:t xml:space="preserve"> Reparación de la pared interna del horno rotatorio.</w:t>
            </w:r>
          </w:p>
        </w:tc>
      </w:tr>
    </w:tbl>
    <w:p w14:paraId="48184C46" w14:textId="77777777" w:rsidR="00431DDF" w:rsidRDefault="00431DDF" w:rsidP="00431DDF">
      <w:pPr>
        <w:tabs>
          <w:tab w:val="left" w:pos="6960"/>
        </w:tabs>
      </w:pPr>
    </w:p>
    <w:p w14:paraId="325D067E" w14:textId="77777777" w:rsidR="00D74475" w:rsidRDefault="00D74475" w:rsidP="00431DDF">
      <w:pPr>
        <w:tabs>
          <w:tab w:val="left" w:pos="6960"/>
        </w:tabs>
      </w:pPr>
    </w:p>
    <w:p w14:paraId="0A01AA21" w14:textId="77777777" w:rsidR="00D74475" w:rsidRDefault="00D74475" w:rsidP="00431DDF">
      <w:pPr>
        <w:tabs>
          <w:tab w:val="left" w:pos="6960"/>
        </w:tabs>
      </w:pPr>
    </w:p>
    <w:tbl>
      <w:tblPr>
        <w:tblW w:w="5000" w:type="pct"/>
        <w:jc w:val="center"/>
        <w:tblLayout w:type="fixed"/>
        <w:tblCellMar>
          <w:left w:w="70" w:type="dxa"/>
          <w:right w:w="70" w:type="dxa"/>
        </w:tblCellMar>
        <w:tblLook w:val="04A0" w:firstRow="1" w:lastRow="0" w:firstColumn="1" w:lastColumn="0" w:noHBand="0" w:noVBand="1"/>
      </w:tblPr>
      <w:tblGrid>
        <w:gridCol w:w="2954"/>
        <w:gridCol w:w="3868"/>
        <w:gridCol w:w="865"/>
        <w:gridCol w:w="5875"/>
      </w:tblGrid>
      <w:tr w:rsidR="00D74475" w:rsidRPr="00D74475" w14:paraId="259A0F4B" w14:textId="77777777" w:rsidTr="00EF4BA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16110283" w14:textId="77777777" w:rsidR="00D74475" w:rsidRPr="00D74475" w:rsidRDefault="00D74475" w:rsidP="00D74475">
            <w:pPr>
              <w:spacing w:line="256" w:lineRule="auto"/>
              <w:jc w:val="center"/>
              <w:rPr>
                <w:rFonts w:eastAsia="Times New Roman"/>
                <w:b/>
                <w:bCs/>
                <w:color w:val="000000"/>
                <w:sz w:val="20"/>
                <w:szCs w:val="20"/>
                <w:lang w:eastAsia="es-CL"/>
              </w:rPr>
            </w:pPr>
            <w:r w:rsidRPr="00D74475">
              <w:rPr>
                <w:rFonts w:eastAsia="Times New Roman"/>
                <w:b/>
                <w:bCs/>
                <w:color w:val="000000"/>
                <w:sz w:val="20"/>
                <w:szCs w:val="20"/>
                <w:lang w:eastAsia="es-CL"/>
              </w:rPr>
              <w:t>Registros</w:t>
            </w:r>
          </w:p>
        </w:tc>
      </w:tr>
      <w:tr w:rsidR="00D74475" w:rsidRPr="00D74475" w14:paraId="36166632" w14:textId="77777777" w:rsidTr="00EF4B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98"/>
          <w:jc w:val="center"/>
        </w:trPr>
        <w:tc>
          <w:tcPr>
            <w:tcW w:w="2515" w:type="pct"/>
            <w:gridSpan w:val="2"/>
            <w:noWrap/>
            <w:vAlign w:val="center"/>
            <w:hideMark/>
          </w:tcPr>
          <w:p w14:paraId="22497076" w14:textId="77777777" w:rsidR="00D74475" w:rsidRPr="00D74475" w:rsidRDefault="00D74475" w:rsidP="00D74475">
            <w:pPr>
              <w:spacing w:line="256" w:lineRule="auto"/>
              <w:jc w:val="center"/>
              <w:rPr>
                <w:rFonts w:eastAsia="Times New Roman"/>
                <w:color w:val="000000"/>
                <w:sz w:val="20"/>
                <w:szCs w:val="20"/>
                <w:lang w:eastAsia="es-CL"/>
              </w:rPr>
            </w:pPr>
            <w:r w:rsidRPr="00D74475">
              <w:rPr>
                <w:noProof/>
                <w:lang w:eastAsia="es-CL"/>
              </w:rPr>
              <w:drawing>
                <wp:inline distT="0" distB="0" distL="0" distR="0" wp14:anchorId="5100CBB2" wp14:editId="2693449B">
                  <wp:extent cx="2281912" cy="1602028"/>
                  <wp:effectExtent l="19050" t="19050" r="23495" b="1778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35408" cy="1639585"/>
                          </a:xfrm>
                          <a:prstGeom prst="rect">
                            <a:avLst/>
                          </a:prstGeom>
                          <a:noFill/>
                          <a:ln w="12700">
                            <a:solidFill>
                              <a:sysClr val="windowText" lastClr="000000"/>
                            </a:solidFill>
                          </a:ln>
                        </pic:spPr>
                      </pic:pic>
                    </a:graphicData>
                  </a:graphic>
                </wp:inline>
              </w:drawing>
            </w:r>
          </w:p>
        </w:tc>
        <w:tc>
          <w:tcPr>
            <w:tcW w:w="2485" w:type="pct"/>
            <w:gridSpan w:val="2"/>
            <w:noWrap/>
            <w:vAlign w:val="center"/>
            <w:hideMark/>
          </w:tcPr>
          <w:tbl>
            <w:tblPr>
              <w:tblStyle w:val="Tablaconcuadrcula12"/>
              <w:tblW w:w="0" w:type="auto"/>
              <w:jc w:val="center"/>
              <w:tblLayout w:type="fixed"/>
              <w:tblLook w:val="04A0" w:firstRow="1" w:lastRow="0" w:firstColumn="1" w:lastColumn="0" w:noHBand="0" w:noVBand="1"/>
            </w:tblPr>
            <w:tblGrid>
              <w:gridCol w:w="2292"/>
              <w:gridCol w:w="3282"/>
            </w:tblGrid>
            <w:tr w:rsidR="00D74475" w:rsidRPr="00D74475" w14:paraId="65ACF8C2" w14:textId="77777777" w:rsidTr="00EF4BAD">
              <w:trPr>
                <w:jc w:val="center"/>
              </w:trPr>
              <w:tc>
                <w:tcPr>
                  <w:tcW w:w="22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6C2BE4" w14:textId="77777777" w:rsidR="00D74475" w:rsidRPr="00D74475" w:rsidRDefault="00D74475" w:rsidP="00D74475">
                  <w:pPr>
                    <w:jc w:val="center"/>
                    <w:rPr>
                      <w:rFonts w:asciiTheme="minorHAnsi" w:eastAsia="Cambria" w:hAnsiTheme="minorHAnsi"/>
                      <w:b/>
                      <w:noProof/>
                      <w:sz w:val="18"/>
                      <w:szCs w:val="18"/>
                      <w:lang w:eastAsia="en-US"/>
                    </w:rPr>
                  </w:pPr>
                  <w:r w:rsidRPr="00D74475">
                    <w:rPr>
                      <w:rFonts w:asciiTheme="minorHAnsi" w:eastAsia="Cambria" w:hAnsiTheme="minorHAnsi"/>
                      <w:b/>
                      <w:noProof/>
                      <w:sz w:val="18"/>
                      <w:szCs w:val="18"/>
                      <w:lang w:eastAsia="en-US"/>
                    </w:rPr>
                    <w:t>Entrada</w:t>
                  </w:r>
                </w:p>
              </w:tc>
              <w:tc>
                <w:tcPr>
                  <w:tcW w:w="328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EDCBF8B" w14:textId="77777777" w:rsidR="00D74475" w:rsidRPr="00D74475" w:rsidRDefault="00D74475" w:rsidP="00D74475">
                  <w:pPr>
                    <w:jc w:val="center"/>
                    <w:rPr>
                      <w:rFonts w:asciiTheme="minorHAnsi" w:eastAsia="Cambria" w:hAnsiTheme="minorHAnsi"/>
                      <w:b/>
                      <w:noProof/>
                      <w:sz w:val="18"/>
                      <w:szCs w:val="18"/>
                      <w:lang w:eastAsia="en-US"/>
                    </w:rPr>
                  </w:pPr>
                  <w:r w:rsidRPr="00D74475">
                    <w:rPr>
                      <w:rFonts w:asciiTheme="minorHAnsi" w:eastAsia="Cambria" w:hAnsiTheme="minorHAnsi"/>
                      <w:b/>
                      <w:noProof/>
                      <w:sz w:val="18"/>
                      <w:szCs w:val="18"/>
                      <w:lang w:eastAsia="en-US"/>
                    </w:rPr>
                    <w:t>Salida</w:t>
                  </w:r>
                </w:p>
              </w:tc>
            </w:tr>
            <w:tr w:rsidR="00D74475" w:rsidRPr="00D74475" w14:paraId="2034FFC6" w14:textId="77777777" w:rsidTr="00EF4BAD">
              <w:trPr>
                <w:jc w:val="center"/>
              </w:trPr>
              <w:tc>
                <w:tcPr>
                  <w:tcW w:w="2292" w:type="dxa"/>
                  <w:tcBorders>
                    <w:top w:val="single" w:sz="4" w:space="0" w:color="auto"/>
                    <w:left w:val="single" w:sz="4" w:space="0" w:color="auto"/>
                    <w:bottom w:val="single" w:sz="4" w:space="0" w:color="auto"/>
                    <w:right w:val="single" w:sz="4" w:space="0" w:color="auto"/>
                  </w:tcBorders>
                  <w:vAlign w:val="center"/>
                  <w:hideMark/>
                </w:tcPr>
                <w:p w14:paraId="37D00C55" w14:textId="77777777" w:rsidR="00D74475" w:rsidRPr="00D74475" w:rsidRDefault="00D74475" w:rsidP="00D74475">
                  <w:pPr>
                    <w:rPr>
                      <w:rFonts w:asciiTheme="minorHAnsi" w:eastAsia="Cambria" w:hAnsiTheme="minorHAnsi"/>
                      <w:noProof/>
                      <w:sz w:val="18"/>
                      <w:szCs w:val="18"/>
                      <w:lang w:eastAsia="en-US"/>
                    </w:rPr>
                  </w:pPr>
                  <w:r w:rsidRPr="00D74475">
                    <w:rPr>
                      <w:rFonts w:asciiTheme="minorHAnsi" w:eastAsia="Cambria" w:hAnsiTheme="minorHAnsi"/>
                      <w:noProof/>
                      <w:sz w:val="18"/>
                      <w:szCs w:val="18"/>
                      <w:lang w:eastAsia="en-US"/>
                    </w:rPr>
                    <w:t>Temperatura de entrada al precipitador</w:t>
                  </w:r>
                </w:p>
              </w:tc>
              <w:tc>
                <w:tcPr>
                  <w:tcW w:w="3282" w:type="dxa"/>
                  <w:tcBorders>
                    <w:top w:val="single" w:sz="4" w:space="0" w:color="auto"/>
                    <w:left w:val="single" w:sz="4" w:space="0" w:color="auto"/>
                    <w:bottom w:val="single" w:sz="4" w:space="0" w:color="auto"/>
                    <w:right w:val="single" w:sz="4" w:space="0" w:color="auto"/>
                  </w:tcBorders>
                  <w:vAlign w:val="center"/>
                  <w:hideMark/>
                </w:tcPr>
                <w:p w14:paraId="4375FB43" w14:textId="77777777" w:rsidR="00D74475" w:rsidRPr="00D74475" w:rsidRDefault="00D74475" w:rsidP="00D74475">
                  <w:pPr>
                    <w:rPr>
                      <w:rFonts w:asciiTheme="minorHAnsi" w:eastAsia="Cambria" w:hAnsiTheme="minorHAnsi"/>
                      <w:noProof/>
                      <w:sz w:val="18"/>
                      <w:szCs w:val="18"/>
                      <w:lang w:eastAsia="en-US"/>
                    </w:rPr>
                  </w:pPr>
                  <w:r w:rsidRPr="00D74475">
                    <w:rPr>
                      <w:rFonts w:asciiTheme="minorHAnsi" w:eastAsia="Cambria" w:hAnsiTheme="minorHAnsi"/>
                      <w:noProof/>
                      <w:sz w:val="18"/>
                      <w:szCs w:val="18"/>
                      <w:lang w:eastAsia="en-US"/>
                    </w:rPr>
                    <w:t>Temperatura</w:t>
                  </w:r>
                </w:p>
              </w:tc>
            </w:tr>
            <w:tr w:rsidR="00D74475" w:rsidRPr="00D74475" w14:paraId="0EE766FC" w14:textId="77777777" w:rsidTr="00EF4BAD">
              <w:trPr>
                <w:jc w:val="center"/>
              </w:trPr>
              <w:tc>
                <w:tcPr>
                  <w:tcW w:w="2292" w:type="dxa"/>
                  <w:tcBorders>
                    <w:top w:val="single" w:sz="4" w:space="0" w:color="auto"/>
                    <w:left w:val="single" w:sz="4" w:space="0" w:color="auto"/>
                    <w:bottom w:val="single" w:sz="4" w:space="0" w:color="auto"/>
                    <w:right w:val="single" w:sz="4" w:space="0" w:color="auto"/>
                  </w:tcBorders>
                  <w:vAlign w:val="center"/>
                  <w:hideMark/>
                </w:tcPr>
                <w:p w14:paraId="2C451EE1" w14:textId="77777777" w:rsidR="00D74475" w:rsidRPr="00D74475" w:rsidRDefault="00D74475" w:rsidP="00D74475">
                  <w:pPr>
                    <w:rPr>
                      <w:rFonts w:asciiTheme="minorHAnsi" w:eastAsia="Cambria" w:hAnsiTheme="minorHAnsi"/>
                      <w:noProof/>
                      <w:sz w:val="18"/>
                      <w:szCs w:val="18"/>
                      <w:lang w:eastAsia="en-US"/>
                    </w:rPr>
                  </w:pPr>
                  <w:r w:rsidRPr="00D74475">
                    <w:rPr>
                      <w:rFonts w:asciiTheme="minorHAnsi" w:eastAsia="Cambria" w:hAnsiTheme="minorHAnsi"/>
                      <w:noProof/>
                      <w:sz w:val="18"/>
                      <w:szCs w:val="18"/>
                      <w:lang w:eastAsia="en-US"/>
                    </w:rPr>
                    <w:t>O2</w:t>
                  </w:r>
                </w:p>
              </w:tc>
              <w:tc>
                <w:tcPr>
                  <w:tcW w:w="3282" w:type="dxa"/>
                  <w:tcBorders>
                    <w:top w:val="single" w:sz="4" w:space="0" w:color="auto"/>
                    <w:left w:val="single" w:sz="4" w:space="0" w:color="auto"/>
                    <w:bottom w:val="single" w:sz="4" w:space="0" w:color="auto"/>
                    <w:right w:val="single" w:sz="4" w:space="0" w:color="auto"/>
                  </w:tcBorders>
                  <w:vAlign w:val="center"/>
                  <w:hideMark/>
                </w:tcPr>
                <w:p w14:paraId="72BE704E" w14:textId="77777777" w:rsidR="00D74475" w:rsidRPr="00D74475" w:rsidRDefault="00D74475" w:rsidP="00D74475">
                  <w:pPr>
                    <w:rPr>
                      <w:rFonts w:asciiTheme="minorHAnsi" w:eastAsia="Cambria" w:hAnsiTheme="minorHAnsi"/>
                      <w:noProof/>
                      <w:sz w:val="18"/>
                      <w:szCs w:val="18"/>
                      <w:lang w:eastAsia="en-US"/>
                    </w:rPr>
                  </w:pPr>
                  <w:r w:rsidRPr="00D74475">
                    <w:rPr>
                      <w:rFonts w:asciiTheme="minorHAnsi" w:eastAsia="Cambria" w:hAnsiTheme="minorHAnsi"/>
                      <w:noProof/>
                      <w:sz w:val="18"/>
                      <w:szCs w:val="18"/>
                      <w:lang w:eastAsia="en-US"/>
                    </w:rPr>
                    <w:t xml:space="preserve">Flujo de Gases: </w:t>
                  </w:r>
                  <w:r w:rsidRPr="00D74475">
                    <w:rPr>
                      <w:iCs/>
                      <w:color w:val="000000" w:themeColor="text1"/>
                      <w:sz w:val="18"/>
                      <w:szCs w:val="18"/>
                    </w:rPr>
                    <w:t>SO</w:t>
                  </w:r>
                  <w:r w:rsidRPr="00D74475">
                    <w:rPr>
                      <w:iCs/>
                      <w:color w:val="000000" w:themeColor="text1"/>
                      <w:sz w:val="18"/>
                      <w:szCs w:val="18"/>
                      <w:vertAlign w:val="subscript"/>
                    </w:rPr>
                    <w:t>2</w:t>
                  </w:r>
                  <w:r w:rsidRPr="00D74475">
                    <w:rPr>
                      <w:rFonts w:asciiTheme="minorHAnsi" w:eastAsia="Cambria" w:hAnsiTheme="minorHAnsi"/>
                      <w:noProof/>
                      <w:sz w:val="18"/>
                      <w:szCs w:val="18"/>
                      <w:lang w:eastAsia="en-US"/>
                    </w:rPr>
                    <w:t>, O2, CO2, Material Particulado Total (todas en ppm).</w:t>
                  </w:r>
                </w:p>
              </w:tc>
            </w:tr>
            <w:tr w:rsidR="00D74475" w:rsidRPr="00D74475" w14:paraId="77C5499F" w14:textId="77777777" w:rsidTr="00EF4BAD">
              <w:trPr>
                <w:jc w:val="center"/>
              </w:trPr>
              <w:tc>
                <w:tcPr>
                  <w:tcW w:w="2292" w:type="dxa"/>
                  <w:tcBorders>
                    <w:top w:val="single" w:sz="4" w:space="0" w:color="auto"/>
                    <w:left w:val="single" w:sz="4" w:space="0" w:color="auto"/>
                    <w:bottom w:val="single" w:sz="4" w:space="0" w:color="auto"/>
                    <w:right w:val="single" w:sz="4" w:space="0" w:color="auto"/>
                  </w:tcBorders>
                  <w:vAlign w:val="center"/>
                  <w:hideMark/>
                </w:tcPr>
                <w:p w14:paraId="5E6694C2" w14:textId="77777777" w:rsidR="00D74475" w:rsidRPr="00D74475" w:rsidRDefault="00D74475" w:rsidP="00D74475">
                  <w:pPr>
                    <w:rPr>
                      <w:rFonts w:asciiTheme="minorHAnsi" w:eastAsia="Cambria" w:hAnsiTheme="minorHAnsi"/>
                      <w:noProof/>
                      <w:sz w:val="18"/>
                      <w:szCs w:val="18"/>
                      <w:lang w:eastAsia="en-US"/>
                    </w:rPr>
                  </w:pPr>
                  <w:r w:rsidRPr="00D74475">
                    <w:rPr>
                      <w:rFonts w:asciiTheme="minorHAnsi" w:eastAsia="Cambria" w:hAnsiTheme="minorHAnsi"/>
                      <w:noProof/>
                      <w:sz w:val="18"/>
                      <w:szCs w:val="18"/>
                      <w:lang w:eastAsia="en-US"/>
                    </w:rPr>
                    <w:t>CO</w:t>
                  </w:r>
                </w:p>
              </w:tc>
              <w:tc>
                <w:tcPr>
                  <w:tcW w:w="3282" w:type="dxa"/>
                  <w:tcBorders>
                    <w:top w:val="single" w:sz="4" w:space="0" w:color="auto"/>
                    <w:left w:val="single" w:sz="4" w:space="0" w:color="auto"/>
                    <w:bottom w:val="single" w:sz="4" w:space="0" w:color="auto"/>
                    <w:right w:val="single" w:sz="4" w:space="0" w:color="auto"/>
                  </w:tcBorders>
                  <w:vAlign w:val="center"/>
                  <w:hideMark/>
                </w:tcPr>
                <w:p w14:paraId="2065ADB2" w14:textId="77777777" w:rsidR="00D74475" w:rsidRPr="00D74475" w:rsidRDefault="00D74475" w:rsidP="00D74475">
                  <w:pPr>
                    <w:rPr>
                      <w:rFonts w:asciiTheme="minorHAnsi" w:eastAsia="Cambria" w:hAnsiTheme="minorHAnsi"/>
                      <w:noProof/>
                      <w:sz w:val="18"/>
                      <w:szCs w:val="18"/>
                      <w:lang w:eastAsia="en-US"/>
                    </w:rPr>
                  </w:pPr>
                  <w:r w:rsidRPr="00D74475">
                    <w:rPr>
                      <w:rFonts w:asciiTheme="minorHAnsi" w:eastAsia="Cambria" w:hAnsiTheme="minorHAnsi"/>
                      <w:noProof/>
                      <w:sz w:val="18"/>
                      <w:szCs w:val="18"/>
                      <w:lang w:eastAsia="en-US"/>
                    </w:rPr>
                    <w:t>Presión</w:t>
                  </w:r>
                </w:p>
              </w:tc>
            </w:tr>
            <w:tr w:rsidR="00D74475" w:rsidRPr="00D74475" w14:paraId="5FF225A7" w14:textId="77777777" w:rsidTr="00EF4BAD">
              <w:trPr>
                <w:jc w:val="center"/>
              </w:trPr>
              <w:tc>
                <w:tcPr>
                  <w:tcW w:w="2292" w:type="dxa"/>
                  <w:tcBorders>
                    <w:top w:val="single" w:sz="4" w:space="0" w:color="auto"/>
                    <w:left w:val="single" w:sz="4" w:space="0" w:color="auto"/>
                    <w:bottom w:val="single" w:sz="4" w:space="0" w:color="auto"/>
                    <w:right w:val="single" w:sz="4" w:space="0" w:color="auto"/>
                  </w:tcBorders>
                  <w:vAlign w:val="center"/>
                  <w:hideMark/>
                </w:tcPr>
                <w:p w14:paraId="66A64F4C" w14:textId="77777777" w:rsidR="00D74475" w:rsidRPr="00D74475" w:rsidRDefault="00D74475" w:rsidP="00D74475">
                  <w:pPr>
                    <w:rPr>
                      <w:rFonts w:asciiTheme="minorHAnsi" w:eastAsia="Cambria" w:hAnsiTheme="minorHAnsi"/>
                      <w:noProof/>
                      <w:sz w:val="18"/>
                      <w:szCs w:val="18"/>
                      <w:lang w:eastAsia="en-US"/>
                    </w:rPr>
                  </w:pPr>
                  <w:r w:rsidRPr="00D74475">
                    <w:rPr>
                      <w:rFonts w:asciiTheme="minorHAnsi" w:eastAsia="Cambria" w:hAnsiTheme="minorHAnsi"/>
                      <w:noProof/>
                      <w:sz w:val="18"/>
                      <w:szCs w:val="18"/>
                      <w:lang w:eastAsia="en-US"/>
                    </w:rPr>
                    <w:t>Temperatura de salida del precipitador</w:t>
                  </w:r>
                </w:p>
              </w:tc>
              <w:tc>
                <w:tcPr>
                  <w:tcW w:w="3282" w:type="dxa"/>
                  <w:tcBorders>
                    <w:top w:val="single" w:sz="4" w:space="0" w:color="auto"/>
                    <w:left w:val="single" w:sz="4" w:space="0" w:color="auto"/>
                    <w:bottom w:val="single" w:sz="4" w:space="0" w:color="auto"/>
                    <w:right w:val="single" w:sz="4" w:space="0" w:color="auto"/>
                  </w:tcBorders>
                  <w:vAlign w:val="center"/>
                  <w:hideMark/>
                </w:tcPr>
                <w:p w14:paraId="153CFE3D" w14:textId="77777777" w:rsidR="00D74475" w:rsidRPr="00D74475" w:rsidRDefault="00D74475" w:rsidP="00D74475">
                  <w:pPr>
                    <w:rPr>
                      <w:rFonts w:asciiTheme="minorHAnsi" w:eastAsia="Cambria" w:hAnsiTheme="minorHAnsi"/>
                      <w:noProof/>
                      <w:sz w:val="18"/>
                      <w:szCs w:val="18"/>
                      <w:lang w:eastAsia="en-US"/>
                    </w:rPr>
                  </w:pPr>
                  <w:r w:rsidRPr="00D74475">
                    <w:rPr>
                      <w:rFonts w:asciiTheme="minorHAnsi" w:eastAsia="Cambria" w:hAnsiTheme="minorHAnsi"/>
                      <w:noProof/>
                      <w:sz w:val="18"/>
                      <w:szCs w:val="18"/>
                      <w:lang w:eastAsia="en-US"/>
                    </w:rPr>
                    <w:t>Porcentaje de sólidos.</w:t>
                  </w:r>
                </w:p>
              </w:tc>
            </w:tr>
            <w:tr w:rsidR="00D74475" w:rsidRPr="00D74475" w14:paraId="4F4DAD7B" w14:textId="77777777" w:rsidTr="00EF4BAD">
              <w:trPr>
                <w:jc w:val="center"/>
              </w:trPr>
              <w:tc>
                <w:tcPr>
                  <w:tcW w:w="2292" w:type="dxa"/>
                  <w:tcBorders>
                    <w:top w:val="single" w:sz="4" w:space="0" w:color="auto"/>
                    <w:left w:val="single" w:sz="4" w:space="0" w:color="auto"/>
                    <w:bottom w:val="single" w:sz="4" w:space="0" w:color="auto"/>
                    <w:right w:val="single" w:sz="4" w:space="0" w:color="auto"/>
                  </w:tcBorders>
                  <w:vAlign w:val="center"/>
                  <w:hideMark/>
                </w:tcPr>
                <w:p w14:paraId="679B5A0C" w14:textId="77777777" w:rsidR="00D74475" w:rsidRPr="00D74475" w:rsidRDefault="00D74475" w:rsidP="00D74475">
                  <w:pPr>
                    <w:rPr>
                      <w:rFonts w:asciiTheme="minorHAnsi" w:eastAsia="Cambria" w:hAnsiTheme="minorHAnsi"/>
                      <w:noProof/>
                      <w:sz w:val="18"/>
                      <w:szCs w:val="18"/>
                      <w:lang w:eastAsia="en-US"/>
                    </w:rPr>
                  </w:pPr>
                  <w:r w:rsidRPr="00D74475">
                    <w:rPr>
                      <w:rFonts w:asciiTheme="minorHAnsi" w:eastAsia="Cambria" w:hAnsiTheme="minorHAnsi"/>
                      <w:noProof/>
                      <w:sz w:val="18"/>
                      <w:szCs w:val="18"/>
                      <w:lang w:eastAsia="en-US"/>
                    </w:rPr>
                    <w:t>Temperatura de entrada en el lavador de gases</w:t>
                  </w:r>
                </w:p>
              </w:tc>
              <w:tc>
                <w:tcPr>
                  <w:tcW w:w="3282" w:type="dxa"/>
                  <w:tcBorders>
                    <w:top w:val="single" w:sz="4" w:space="0" w:color="auto"/>
                    <w:left w:val="single" w:sz="4" w:space="0" w:color="auto"/>
                    <w:bottom w:val="single" w:sz="4" w:space="0" w:color="auto"/>
                    <w:right w:val="single" w:sz="4" w:space="0" w:color="auto"/>
                  </w:tcBorders>
                  <w:vAlign w:val="center"/>
                  <w:hideMark/>
                </w:tcPr>
                <w:p w14:paraId="4DDA6B28" w14:textId="77777777" w:rsidR="00D74475" w:rsidRPr="00D74475" w:rsidRDefault="00D74475" w:rsidP="00D74475">
                  <w:pPr>
                    <w:rPr>
                      <w:rFonts w:asciiTheme="minorHAnsi" w:eastAsia="Cambria" w:hAnsiTheme="minorHAnsi"/>
                      <w:noProof/>
                      <w:sz w:val="18"/>
                      <w:szCs w:val="18"/>
                      <w:lang w:eastAsia="en-US"/>
                    </w:rPr>
                  </w:pPr>
                  <w:r w:rsidRPr="00D74475">
                    <w:rPr>
                      <w:rFonts w:asciiTheme="minorHAnsi" w:eastAsia="Cambria" w:hAnsiTheme="minorHAnsi"/>
                      <w:noProof/>
                      <w:sz w:val="18"/>
                      <w:szCs w:val="18"/>
                      <w:lang w:eastAsia="en-US"/>
                    </w:rPr>
                    <w:t>pH.</w:t>
                  </w:r>
                </w:p>
              </w:tc>
            </w:tr>
            <w:tr w:rsidR="00D74475" w:rsidRPr="00D74475" w14:paraId="7DE7ADC3" w14:textId="77777777" w:rsidTr="00EF4BAD">
              <w:trPr>
                <w:jc w:val="center"/>
              </w:trPr>
              <w:tc>
                <w:tcPr>
                  <w:tcW w:w="2292" w:type="dxa"/>
                  <w:tcBorders>
                    <w:top w:val="single" w:sz="4" w:space="0" w:color="auto"/>
                    <w:left w:val="single" w:sz="4" w:space="0" w:color="auto"/>
                    <w:bottom w:val="single" w:sz="4" w:space="0" w:color="auto"/>
                    <w:right w:val="single" w:sz="4" w:space="0" w:color="auto"/>
                  </w:tcBorders>
                  <w:vAlign w:val="center"/>
                  <w:hideMark/>
                </w:tcPr>
                <w:p w14:paraId="72051A40" w14:textId="77777777" w:rsidR="00D74475" w:rsidRPr="00D74475" w:rsidRDefault="00D74475" w:rsidP="00D74475">
                  <w:pPr>
                    <w:rPr>
                      <w:rFonts w:asciiTheme="minorHAnsi" w:eastAsia="Cambria" w:hAnsiTheme="minorHAnsi"/>
                      <w:noProof/>
                      <w:sz w:val="18"/>
                      <w:szCs w:val="18"/>
                      <w:lang w:eastAsia="en-US"/>
                    </w:rPr>
                  </w:pPr>
                  <w:r w:rsidRPr="00D74475">
                    <w:rPr>
                      <w:rFonts w:asciiTheme="minorHAnsi" w:eastAsia="Cambria" w:hAnsiTheme="minorHAnsi"/>
                      <w:noProof/>
                      <w:sz w:val="18"/>
                      <w:szCs w:val="18"/>
                      <w:lang w:eastAsia="en-US"/>
                    </w:rPr>
                    <w:t>Presión de Atrapa Nieblas</w:t>
                  </w:r>
                </w:p>
              </w:tc>
              <w:tc>
                <w:tcPr>
                  <w:tcW w:w="3282" w:type="dxa"/>
                  <w:tcBorders>
                    <w:top w:val="single" w:sz="4" w:space="0" w:color="auto"/>
                    <w:left w:val="single" w:sz="4" w:space="0" w:color="auto"/>
                    <w:bottom w:val="single" w:sz="4" w:space="0" w:color="auto"/>
                    <w:right w:val="single" w:sz="4" w:space="0" w:color="auto"/>
                  </w:tcBorders>
                  <w:vAlign w:val="center"/>
                  <w:hideMark/>
                </w:tcPr>
                <w:p w14:paraId="48CD0FE5" w14:textId="77777777" w:rsidR="00D74475" w:rsidRPr="00D74475" w:rsidRDefault="00D74475" w:rsidP="00D74475">
                  <w:pPr>
                    <w:rPr>
                      <w:rFonts w:asciiTheme="minorHAnsi" w:eastAsia="Cambria" w:hAnsiTheme="minorHAnsi"/>
                      <w:noProof/>
                      <w:sz w:val="18"/>
                      <w:szCs w:val="18"/>
                      <w:lang w:eastAsia="en-US"/>
                    </w:rPr>
                  </w:pPr>
                  <w:r w:rsidRPr="00D74475">
                    <w:rPr>
                      <w:rFonts w:asciiTheme="minorHAnsi" w:eastAsia="Cambria" w:hAnsiTheme="minorHAnsi"/>
                      <w:noProof/>
                      <w:sz w:val="18"/>
                      <w:szCs w:val="18"/>
                      <w:lang w:eastAsia="en-US"/>
                    </w:rPr>
                    <w:t>Caudal de Lechada.</w:t>
                  </w:r>
                </w:p>
              </w:tc>
            </w:tr>
          </w:tbl>
          <w:p w14:paraId="3C020F6C" w14:textId="77777777" w:rsidR="00D74475" w:rsidRPr="00D74475" w:rsidRDefault="00D74475" w:rsidP="00D74475">
            <w:pPr>
              <w:spacing w:line="256" w:lineRule="auto"/>
              <w:jc w:val="center"/>
              <w:rPr>
                <w:rFonts w:eastAsia="Times New Roman"/>
                <w:color w:val="000000"/>
                <w:sz w:val="20"/>
                <w:szCs w:val="20"/>
                <w:lang w:eastAsia="es-CL"/>
              </w:rPr>
            </w:pPr>
          </w:p>
        </w:tc>
      </w:tr>
      <w:tr w:rsidR="00D74475" w:rsidRPr="00D74475" w14:paraId="069075EB" w14:textId="77777777" w:rsidTr="00EF4B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0"/>
          <w:jc w:val="center"/>
        </w:trPr>
        <w:tc>
          <w:tcPr>
            <w:tcW w:w="1089" w:type="pct"/>
            <w:noWrap/>
            <w:vAlign w:val="center"/>
            <w:hideMark/>
          </w:tcPr>
          <w:p w14:paraId="145B5C57" w14:textId="77777777" w:rsidR="00D74475" w:rsidRPr="00D74475" w:rsidRDefault="00D74475" w:rsidP="00D74475">
            <w:pPr>
              <w:spacing w:line="256" w:lineRule="auto"/>
              <w:contextualSpacing/>
              <w:jc w:val="left"/>
              <w:outlineLvl w:val="1"/>
              <w:rPr>
                <w:rFonts w:eastAsia="Times New Roman" w:cstheme="minorHAnsi"/>
                <w:b/>
                <w:color w:val="000000"/>
                <w:sz w:val="18"/>
                <w:szCs w:val="20"/>
                <w:lang w:eastAsia="es-CL"/>
              </w:rPr>
            </w:pPr>
            <w:bookmarkStart w:id="143" w:name="_Toc441216077"/>
            <w:bookmarkStart w:id="144" w:name="_Toc441216909"/>
            <w:bookmarkStart w:id="145" w:name="_Toc441477210"/>
            <w:r w:rsidRPr="00D74475">
              <w:rPr>
                <w:rFonts w:cstheme="minorHAnsi"/>
                <w:b/>
                <w:sz w:val="18"/>
                <w:szCs w:val="20"/>
              </w:rPr>
              <w:t>Fotografía 03.</w:t>
            </w:r>
            <w:bookmarkEnd w:id="143"/>
            <w:bookmarkEnd w:id="144"/>
            <w:bookmarkEnd w:id="145"/>
          </w:p>
        </w:tc>
        <w:tc>
          <w:tcPr>
            <w:tcW w:w="1426" w:type="pct"/>
            <w:noWrap/>
            <w:vAlign w:val="center"/>
            <w:hideMark/>
          </w:tcPr>
          <w:p w14:paraId="0FF236B9" w14:textId="77777777" w:rsidR="00D74475" w:rsidRPr="00D74475" w:rsidRDefault="00D74475" w:rsidP="00D74475">
            <w:pPr>
              <w:spacing w:line="256" w:lineRule="auto"/>
              <w:rPr>
                <w:rFonts w:eastAsia="Times New Roman"/>
                <w:b/>
                <w:color w:val="000000"/>
                <w:sz w:val="18"/>
                <w:szCs w:val="18"/>
                <w:lang w:eastAsia="es-CL"/>
              </w:rPr>
            </w:pPr>
            <w:r w:rsidRPr="00D74475">
              <w:rPr>
                <w:rFonts w:eastAsia="Times New Roman"/>
                <w:b/>
                <w:color w:val="000000"/>
                <w:sz w:val="18"/>
                <w:szCs w:val="18"/>
                <w:lang w:eastAsia="es-CL"/>
              </w:rPr>
              <w:t>Fecha: 11-11-2015</w:t>
            </w:r>
          </w:p>
        </w:tc>
        <w:tc>
          <w:tcPr>
            <w:tcW w:w="319" w:type="pct"/>
            <w:noWrap/>
            <w:vAlign w:val="center"/>
            <w:hideMark/>
          </w:tcPr>
          <w:p w14:paraId="5A2A04C3" w14:textId="77777777" w:rsidR="00D74475" w:rsidRPr="00D74475" w:rsidRDefault="00D74475" w:rsidP="00D74475">
            <w:pPr>
              <w:spacing w:line="256" w:lineRule="auto"/>
              <w:contextualSpacing/>
              <w:jc w:val="left"/>
              <w:outlineLvl w:val="1"/>
              <w:rPr>
                <w:rFonts w:cstheme="minorHAnsi"/>
                <w:b/>
                <w:sz w:val="18"/>
                <w:szCs w:val="20"/>
              </w:rPr>
            </w:pPr>
            <w:bookmarkStart w:id="146" w:name="_Toc441216078"/>
            <w:bookmarkStart w:id="147" w:name="_Toc441216910"/>
            <w:bookmarkStart w:id="148" w:name="_Toc441477211"/>
            <w:r w:rsidRPr="00D74475">
              <w:rPr>
                <w:rFonts w:cstheme="minorHAnsi"/>
                <w:b/>
                <w:sz w:val="18"/>
                <w:szCs w:val="20"/>
              </w:rPr>
              <w:t>Tabla 1.</w:t>
            </w:r>
            <w:bookmarkEnd w:id="146"/>
            <w:bookmarkEnd w:id="147"/>
            <w:bookmarkEnd w:id="148"/>
          </w:p>
        </w:tc>
        <w:tc>
          <w:tcPr>
            <w:tcW w:w="2166" w:type="pct"/>
            <w:noWrap/>
            <w:vAlign w:val="center"/>
            <w:hideMark/>
          </w:tcPr>
          <w:p w14:paraId="19059777" w14:textId="77777777" w:rsidR="00D74475" w:rsidRPr="00D74475" w:rsidRDefault="00D74475" w:rsidP="00D74475">
            <w:pPr>
              <w:spacing w:line="256" w:lineRule="auto"/>
              <w:rPr>
                <w:rFonts w:eastAsia="Times New Roman"/>
                <w:b/>
                <w:color w:val="000000"/>
                <w:sz w:val="18"/>
                <w:szCs w:val="18"/>
                <w:lang w:eastAsia="es-CL"/>
              </w:rPr>
            </w:pPr>
            <w:r w:rsidRPr="00D74475">
              <w:rPr>
                <w:rFonts w:eastAsia="Times New Roman"/>
                <w:b/>
                <w:color w:val="000000"/>
                <w:sz w:val="18"/>
                <w:szCs w:val="18"/>
                <w:lang w:eastAsia="es-CL"/>
              </w:rPr>
              <w:t xml:space="preserve">Fuente: </w:t>
            </w:r>
            <w:r w:rsidRPr="00D74475">
              <w:rPr>
                <w:rFonts w:eastAsia="Times New Roman"/>
                <w:color w:val="000000"/>
                <w:sz w:val="18"/>
                <w:szCs w:val="18"/>
                <w:lang w:eastAsia="es-CL"/>
              </w:rPr>
              <w:t>Elaboración propia en base a antecedentes obtenidos en terreno.</w:t>
            </w:r>
          </w:p>
        </w:tc>
      </w:tr>
      <w:tr w:rsidR="00D74475" w:rsidRPr="00D74475" w14:paraId="1083B769" w14:textId="77777777" w:rsidTr="00EF4B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1"/>
          <w:jc w:val="center"/>
        </w:trPr>
        <w:tc>
          <w:tcPr>
            <w:tcW w:w="2515" w:type="pct"/>
            <w:gridSpan w:val="2"/>
            <w:hideMark/>
          </w:tcPr>
          <w:p w14:paraId="6F0868FF" w14:textId="77777777" w:rsidR="00D74475" w:rsidRPr="00D74475" w:rsidRDefault="00D74475" w:rsidP="00D74475">
            <w:pPr>
              <w:spacing w:line="256" w:lineRule="auto"/>
              <w:rPr>
                <w:rFonts w:eastAsia="Times New Roman"/>
                <w:color w:val="000000"/>
                <w:sz w:val="18"/>
                <w:szCs w:val="18"/>
                <w:lang w:eastAsia="es-CL"/>
              </w:rPr>
            </w:pPr>
            <w:r w:rsidRPr="00D74475">
              <w:rPr>
                <w:rFonts w:eastAsia="Times New Roman"/>
                <w:b/>
                <w:color w:val="000000"/>
                <w:sz w:val="18"/>
                <w:szCs w:val="18"/>
                <w:lang w:eastAsia="es-CL"/>
              </w:rPr>
              <w:t xml:space="preserve">Descripción medio de prueba: </w:t>
            </w:r>
            <w:r w:rsidRPr="00D74475">
              <w:rPr>
                <w:rFonts w:eastAsia="Times New Roman"/>
                <w:color w:val="000000"/>
                <w:sz w:val="18"/>
                <w:szCs w:val="18"/>
                <w:lang w:eastAsia="es-CL"/>
              </w:rPr>
              <w:t>Panel de control de Chimenea 2A (detenida).</w:t>
            </w:r>
          </w:p>
        </w:tc>
        <w:tc>
          <w:tcPr>
            <w:tcW w:w="2485" w:type="pct"/>
            <w:gridSpan w:val="2"/>
            <w:hideMark/>
          </w:tcPr>
          <w:p w14:paraId="30B0FA6B" w14:textId="77777777" w:rsidR="00D74475" w:rsidRPr="00D74475" w:rsidRDefault="00D74475" w:rsidP="00D74475">
            <w:pPr>
              <w:spacing w:line="256" w:lineRule="auto"/>
              <w:rPr>
                <w:rFonts w:eastAsia="Times New Roman"/>
                <w:color w:val="000000"/>
                <w:sz w:val="18"/>
                <w:szCs w:val="18"/>
                <w:lang w:eastAsia="es-CL"/>
              </w:rPr>
            </w:pPr>
            <w:r w:rsidRPr="00D74475">
              <w:rPr>
                <w:rFonts w:eastAsia="Times New Roman"/>
                <w:b/>
                <w:color w:val="000000"/>
                <w:sz w:val="18"/>
                <w:szCs w:val="18"/>
                <w:lang w:eastAsia="es-CL"/>
              </w:rPr>
              <w:t>Descripción medio de prueba:</w:t>
            </w:r>
            <w:r w:rsidRPr="00D74475">
              <w:rPr>
                <w:rFonts w:eastAsia="Times New Roman"/>
                <w:color w:val="000000"/>
                <w:sz w:val="18"/>
                <w:szCs w:val="18"/>
                <w:lang w:eastAsia="es-CL"/>
              </w:rPr>
              <w:t xml:space="preserve"> Parámetros operacionales de la Chimenea 2A.</w:t>
            </w:r>
          </w:p>
        </w:tc>
      </w:tr>
    </w:tbl>
    <w:p w14:paraId="281FF723" w14:textId="77777777" w:rsidR="00D74475" w:rsidRPr="00D74475" w:rsidRDefault="00D74475" w:rsidP="00D74475">
      <w:pPr>
        <w:tabs>
          <w:tab w:val="left" w:pos="6960"/>
        </w:tabs>
      </w:pPr>
    </w:p>
    <w:tbl>
      <w:tblPr>
        <w:tblW w:w="5000" w:type="pct"/>
        <w:jc w:val="center"/>
        <w:tblLayout w:type="fixed"/>
        <w:tblCellMar>
          <w:left w:w="70" w:type="dxa"/>
          <w:right w:w="70" w:type="dxa"/>
        </w:tblCellMar>
        <w:tblLook w:val="04A0" w:firstRow="1" w:lastRow="0" w:firstColumn="1" w:lastColumn="0" w:noHBand="0" w:noVBand="1"/>
      </w:tblPr>
      <w:tblGrid>
        <w:gridCol w:w="1177"/>
        <w:gridCol w:w="2221"/>
        <w:gridCol w:w="1693"/>
        <w:gridCol w:w="1709"/>
        <w:gridCol w:w="887"/>
        <w:gridCol w:w="146"/>
        <w:gridCol w:w="5729"/>
      </w:tblGrid>
      <w:tr w:rsidR="00D74475" w:rsidRPr="00D74475" w14:paraId="7EAB3A73" w14:textId="77777777" w:rsidTr="00EF4BAD">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noWrap/>
            <w:vAlign w:val="center"/>
            <w:hideMark/>
          </w:tcPr>
          <w:p w14:paraId="6D58B1D5" w14:textId="77777777" w:rsidR="00D74475" w:rsidRPr="00D74475" w:rsidRDefault="00D74475" w:rsidP="00D74475">
            <w:pPr>
              <w:spacing w:line="256" w:lineRule="auto"/>
              <w:jc w:val="center"/>
              <w:rPr>
                <w:rFonts w:eastAsia="Times New Roman"/>
                <w:b/>
                <w:bCs/>
                <w:color w:val="000000"/>
                <w:sz w:val="20"/>
                <w:szCs w:val="20"/>
                <w:lang w:eastAsia="es-CL"/>
              </w:rPr>
            </w:pPr>
            <w:r w:rsidRPr="00D74475">
              <w:rPr>
                <w:rFonts w:eastAsia="Times New Roman"/>
                <w:b/>
                <w:bCs/>
                <w:color w:val="000000"/>
                <w:sz w:val="20"/>
                <w:szCs w:val="20"/>
                <w:lang w:eastAsia="es-CL"/>
              </w:rPr>
              <w:t>Registros</w:t>
            </w:r>
          </w:p>
        </w:tc>
      </w:tr>
      <w:tr w:rsidR="00D74475" w:rsidRPr="00D74475" w14:paraId="04FF7374" w14:textId="77777777" w:rsidTr="00EF4BAD">
        <w:trPr>
          <w:trHeight w:val="2805"/>
          <w:jc w:val="center"/>
        </w:trPr>
        <w:tc>
          <w:tcPr>
            <w:tcW w:w="2507" w:type="pct"/>
            <w:gridSpan w:val="4"/>
            <w:tcBorders>
              <w:top w:val="single" w:sz="4" w:space="0" w:color="auto"/>
              <w:left w:val="single" w:sz="4" w:space="0" w:color="auto"/>
              <w:bottom w:val="single" w:sz="4" w:space="0" w:color="auto"/>
              <w:right w:val="single" w:sz="4" w:space="0" w:color="auto"/>
            </w:tcBorders>
            <w:noWrap/>
            <w:vAlign w:val="center"/>
            <w:hideMark/>
          </w:tcPr>
          <w:p w14:paraId="09EE5A92" w14:textId="04B868D4" w:rsidR="00D74475" w:rsidRPr="00D74475" w:rsidRDefault="00D74475" w:rsidP="00D74475">
            <w:pPr>
              <w:spacing w:line="256" w:lineRule="auto"/>
              <w:jc w:val="center"/>
              <w:rPr>
                <w:rFonts w:eastAsia="Times New Roman"/>
                <w:color w:val="000000"/>
                <w:sz w:val="20"/>
                <w:szCs w:val="20"/>
                <w:lang w:eastAsia="es-CL"/>
              </w:rPr>
            </w:pPr>
            <w:r w:rsidRPr="00D74475">
              <w:rPr>
                <w:rFonts w:eastAsia="Times New Roman"/>
                <w:noProof/>
                <w:color w:val="000000"/>
                <w:sz w:val="20"/>
                <w:szCs w:val="20"/>
                <w:lang w:eastAsia="es-CL"/>
              </w:rPr>
              <mc:AlternateContent>
                <mc:Choice Requires="wps">
                  <w:drawing>
                    <wp:anchor distT="0" distB="0" distL="114300" distR="114300" simplePos="0" relativeHeight="251965440" behindDoc="0" locked="0" layoutInCell="1" allowOverlap="1" wp14:anchorId="7ABBB915" wp14:editId="0EB86579">
                      <wp:simplePos x="0" y="0"/>
                      <wp:positionH relativeFrom="column">
                        <wp:posOffset>3190875</wp:posOffset>
                      </wp:positionH>
                      <wp:positionV relativeFrom="paragraph">
                        <wp:posOffset>672465</wp:posOffset>
                      </wp:positionV>
                      <wp:extent cx="857250" cy="517525"/>
                      <wp:effectExtent l="0" t="0" r="19050" b="15875"/>
                      <wp:wrapNone/>
                      <wp:docPr id="27" name="Rectángulo 27"/>
                      <wp:cNvGraphicFramePr/>
                      <a:graphic xmlns:a="http://schemas.openxmlformats.org/drawingml/2006/main">
                        <a:graphicData uri="http://schemas.microsoft.com/office/word/2010/wordprocessingShape">
                          <wps:wsp>
                            <wps:cNvSpPr/>
                            <wps:spPr>
                              <a:xfrm>
                                <a:off x="0" y="0"/>
                                <a:ext cx="857465" cy="517525"/>
                              </a:xfrm>
                              <a:prstGeom prst="rect">
                                <a:avLst/>
                              </a:prstGeom>
                              <a:noFill/>
                              <a:ln w="12700" cap="flat" cmpd="sng" algn="ctr">
                                <a:solidFill>
                                  <a:srgbClr val="FF0000"/>
                                </a:solidFill>
                                <a:prstDash val="solid"/>
                                <a:miter lim="800000"/>
                              </a:ln>
                              <a:effectLst/>
                            </wps:spPr>
                            <wps:txbx>
                              <w:txbxContent>
                                <w:p w14:paraId="13E31321" w14:textId="77777777" w:rsidR="00CC3EE4" w:rsidRPr="0057127D" w:rsidRDefault="00CC3EE4" w:rsidP="00D74475">
                                  <w:pPr>
                                    <w:jc w:val="center"/>
                                    <w:rPr>
                                      <w:color w:val="FF0000"/>
                                      <w:sz w:val="18"/>
                                      <w:szCs w:val="18"/>
                                    </w:rPr>
                                  </w:pPr>
                                  <w:r>
                                    <w:rPr>
                                      <w:color w:val="FF0000"/>
                                      <w:sz w:val="18"/>
                                      <w:szCs w:val="18"/>
                                    </w:rPr>
                                    <w:t>Precipitador Electrostático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BB915" id="Rectángulo 27" o:spid="_x0000_s1026" style="position:absolute;left:0;text-align:left;margin-left:251.25pt;margin-top:52.95pt;width:67.5pt;height:40.7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" filled="f" strokecolor="red" strokeweight="1pt">
                      <v:textbox>
                        <w:txbxContent>
                          <w:p w14:paraId="13E31321" w14:textId="77777777" w:rsidR="00CC3EE4" w:rsidRPr="0057127D" w:rsidRDefault="00CC3EE4" w:rsidP="00D74475">
                            <w:pPr>
                              <w:jc w:val="center"/>
                              <w:rPr>
                                <w:color w:val="FF0000"/>
                                <w:sz w:val="18"/>
                                <w:szCs w:val="18"/>
                              </w:rPr>
                            </w:pPr>
                            <w:r>
                              <w:rPr>
                                <w:color w:val="FF0000"/>
                                <w:sz w:val="18"/>
                                <w:szCs w:val="18"/>
                              </w:rPr>
                              <w:t>Precipitador Electrostático</w:t>
                            </w:r>
                          </w:p>
                        </w:txbxContent>
                      </v:textbox>
                    </v:rect>
                  </w:pict>
                </mc:Fallback>
              </mc:AlternateContent>
            </w:r>
            <w:r w:rsidRPr="00D74475">
              <w:rPr>
                <w:rFonts w:eastAsia="Times New Roman"/>
                <w:noProof/>
                <w:color w:val="000000"/>
                <w:sz w:val="20"/>
                <w:szCs w:val="20"/>
                <w:lang w:eastAsia="es-CL"/>
              </w:rPr>
              <mc:AlternateContent>
                <mc:Choice Requires="wps">
                  <w:drawing>
                    <wp:anchor distT="0" distB="0" distL="114300" distR="114300" simplePos="0" relativeHeight="251964416" behindDoc="0" locked="0" layoutInCell="1" allowOverlap="1" wp14:anchorId="53199CC3" wp14:editId="189FBB76">
                      <wp:simplePos x="0" y="0"/>
                      <wp:positionH relativeFrom="column">
                        <wp:posOffset>2882265</wp:posOffset>
                      </wp:positionH>
                      <wp:positionV relativeFrom="paragraph">
                        <wp:posOffset>880745</wp:posOffset>
                      </wp:positionV>
                      <wp:extent cx="403225" cy="171450"/>
                      <wp:effectExtent l="19050" t="19050" r="15875" b="38100"/>
                      <wp:wrapNone/>
                      <wp:docPr id="329" name="Flecha derecha 329"/>
                      <wp:cNvGraphicFramePr/>
                      <a:graphic xmlns:a="http://schemas.openxmlformats.org/drawingml/2006/main">
                        <a:graphicData uri="http://schemas.microsoft.com/office/word/2010/wordprocessingShape">
                          <wps:wsp>
                            <wps:cNvSpPr/>
                            <wps:spPr>
                              <a:xfrm rot="10800000">
                                <a:off x="0" y="0"/>
                                <a:ext cx="403800" cy="171451"/>
                              </a:xfrm>
                              <a:prstGeom prst="right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F8468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329" o:spid="_x0000_s1026" type="#_x0000_t13" style="position:absolute;margin-left:226.95pt;margin-top:69.35pt;width:31.75pt;height:13.5pt;rotation:180;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" adj="17014" fillcolor="red" strokecolor="red" strokeweight="1pt"/>
                  </w:pict>
                </mc:Fallback>
              </mc:AlternateContent>
            </w:r>
            <w:r w:rsidRPr="00D74475">
              <w:rPr>
                <w:rFonts w:eastAsia="Times New Roman"/>
                <w:noProof/>
                <w:color w:val="000000"/>
                <w:sz w:val="20"/>
                <w:szCs w:val="20"/>
                <w:lang w:eastAsia="es-CL"/>
              </w:rPr>
              <mc:AlternateContent>
                <mc:Choice Requires="wps">
                  <w:drawing>
                    <wp:anchor distT="0" distB="0" distL="114300" distR="114300" simplePos="0" relativeHeight="251958272" behindDoc="0" locked="0" layoutInCell="1" allowOverlap="1" wp14:anchorId="42E75072" wp14:editId="3F05F031">
                      <wp:simplePos x="0" y="0"/>
                      <wp:positionH relativeFrom="column">
                        <wp:posOffset>1715135</wp:posOffset>
                      </wp:positionH>
                      <wp:positionV relativeFrom="paragraph">
                        <wp:posOffset>479425</wp:posOffset>
                      </wp:positionV>
                      <wp:extent cx="1155700" cy="914400"/>
                      <wp:effectExtent l="0" t="0" r="25400" b="19050"/>
                      <wp:wrapNone/>
                      <wp:docPr id="437" name="Rectángulo 437"/>
                      <wp:cNvGraphicFramePr/>
                      <a:graphic xmlns:a="http://schemas.openxmlformats.org/drawingml/2006/main">
                        <a:graphicData uri="http://schemas.microsoft.com/office/word/2010/wordprocessingShape">
                          <wps:wsp>
                            <wps:cNvSpPr/>
                            <wps:spPr>
                              <a:xfrm>
                                <a:off x="0" y="0"/>
                                <a:ext cx="1155940" cy="9144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EF3BC" id="Rectángulo 437" o:spid="_x0000_s1026" style="position:absolute;margin-left:135.05pt;margin-top:37.75pt;width:91pt;height:1in;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" filled="f" strokecolor="red" strokeweight="1pt"/>
                  </w:pict>
                </mc:Fallback>
              </mc:AlternateContent>
            </w:r>
            <w:r w:rsidRPr="00D74475">
              <w:rPr>
                <w:rFonts w:eastAsia="Times New Roman"/>
                <w:noProof/>
                <w:color w:val="000000"/>
                <w:sz w:val="20"/>
                <w:szCs w:val="20"/>
                <w:lang w:eastAsia="es-CL"/>
              </w:rPr>
              <mc:AlternateContent>
                <mc:Choice Requires="wps">
                  <w:drawing>
                    <wp:anchor distT="0" distB="0" distL="114300" distR="114300" simplePos="0" relativeHeight="251963392" behindDoc="0" locked="0" layoutInCell="1" allowOverlap="1" wp14:anchorId="61DC6C47" wp14:editId="6032CFE2">
                      <wp:simplePos x="0" y="0"/>
                      <wp:positionH relativeFrom="column">
                        <wp:posOffset>10795</wp:posOffset>
                      </wp:positionH>
                      <wp:positionV relativeFrom="paragraph">
                        <wp:posOffset>1203960</wp:posOffset>
                      </wp:positionV>
                      <wp:extent cx="664210" cy="387985"/>
                      <wp:effectExtent l="0" t="0" r="21590" b="12065"/>
                      <wp:wrapNone/>
                      <wp:docPr id="438" name="Rectángulo 438"/>
                      <wp:cNvGraphicFramePr/>
                      <a:graphic xmlns:a="http://schemas.openxmlformats.org/drawingml/2006/main">
                        <a:graphicData uri="http://schemas.microsoft.com/office/word/2010/wordprocessingShape">
                          <wps:wsp>
                            <wps:cNvSpPr/>
                            <wps:spPr>
                              <a:xfrm>
                                <a:off x="0" y="0"/>
                                <a:ext cx="664234" cy="387985"/>
                              </a:xfrm>
                              <a:prstGeom prst="rect">
                                <a:avLst/>
                              </a:prstGeom>
                              <a:noFill/>
                              <a:ln w="12700" cap="flat" cmpd="sng" algn="ctr">
                                <a:solidFill>
                                  <a:srgbClr val="FF0000"/>
                                </a:solidFill>
                                <a:prstDash val="solid"/>
                                <a:miter lim="800000"/>
                              </a:ln>
                              <a:effectLst/>
                            </wps:spPr>
                            <wps:txbx>
                              <w:txbxContent>
                                <w:p w14:paraId="096197C8" w14:textId="77777777" w:rsidR="00CC3EE4" w:rsidRPr="0057127D" w:rsidRDefault="00CC3EE4" w:rsidP="00D74475">
                                  <w:pPr>
                                    <w:jc w:val="center"/>
                                    <w:rPr>
                                      <w:color w:val="FF0000"/>
                                      <w:sz w:val="18"/>
                                      <w:szCs w:val="18"/>
                                    </w:rPr>
                                  </w:pPr>
                                  <w:r>
                                    <w:rPr>
                                      <w:color w:val="FF0000"/>
                                      <w:sz w:val="18"/>
                                      <w:szCs w:val="18"/>
                                    </w:rPr>
                                    <w:t>Lavador de Gases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C6C47" id="Rectángulo 438" o:spid="_x0000_s1027" style="position:absolute;left:0;text-align:left;margin-left:.85pt;margin-top:94.8pt;width:52.3pt;height:30.5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" filled="f" strokecolor="red" strokeweight="1pt">
                      <v:textbox>
                        <w:txbxContent>
                          <w:p w14:paraId="096197C8" w14:textId="77777777" w:rsidR="00CC3EE4" w:rsidRPr="0057127D" w:rsidRDefault="00CC3EE4" w:rsidP="00D74475">
                            <w:pPr>
                              <w:jc w:val="center"/>
                              <w:rPr>
                                <w:color w:val="FF0000"/>
                                <w:sz w:val="18"/>
                                <w:szCs w:val="18"/>
                              </w:rPr>
                            </w:pPr>
                            <w:r>
                              <w:rPr>
                                <w:color w:val="FF0000"/>
                                <w:sz w:val="18"/>
                                <w:szCs w:val="18"/>
                              </w:rPr>
                              <w:t>Lavador de Gases</w:t>
                            </w:r>
                          </w:p>
                        </w:txbxContent>
                      </v:textbox>
                    </v:rect>
                  </w:pict>
                </mc:Fallback>
              </mc:AlternateContent>
            </w:r>
            <w:r w:rsidRPr="00D74475">
              <w:rPr>
                <w:rFonts w:eastAsia="Times New Roman"/>
                <w:noProof/>
                <w:color w:val="000000"/>
                <w:sz w:val="20"/>
                <w:szCs w:val="20"/>
                <w:lang w:eastAsia="es-CL"/>
              </w:rPr>
              <mc:AlternateContent>
                <mc:Choice Requires="wps">
                  <w:drawing>
                    <wp:anchor distT="0" distB="0" distL="114300" distR="114300" simplePos="0" relativeHeight="251962368" behindDoc="0" locked="0" layoutInCell="1" allowOverlap="1" wp14:anchorId="185E071E" wp14:editId="6A43C098">
                      <wp:simplePos x="0" y="0"/>
                      <wp:positionH relativeFrom="column">
                        <wp:posOffset>722630</wp:posOffset>
                      </wp:positionH>
                      <wp:positionV relativeFrom="paragraph">
                        <wp:posOffset>1306195</wp:posOffset>
                      </wp:positionV>
                      <wp:extent cx="448310" cy="171450"/>
                      <wp:effectExtent l="0" t="19050" r="46990" b="38100"/>
                      <wp:wrapNone/>
                      <wp:docPr id="439" name="Flecha derecha 439"/>
                      <wp:cNvGraphicFramePr/>
                      <a:graphic xmlns:a="http://schemas.openxmlformats.org/drawingml/2006/main">
                        <a:graphicData uri="http://schemas.microsoft.com/office/word/2010/wordprocessingShape">
                          <wps:wsp>
                            <wps:cNvSpPr/>
                            <wps:spPr>
                              <a:xfrm>
                                <a:off x="0" y="0"/>
                                <a:ext cx="448334" cy="172073"/>
                              </a:xfrm>
                              <a:prstGeom prst="right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E87F7" id="Flecha derecha 439" o:spid="_x0000_s1026" type="#_x0000_t13" style="position:absolute;margin-left:56.9pt;margin-top:102.85pt;width:35.3pt;height:13.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" adj="17455" fillcolor="red" strokecolor="red" strokeweight="1pt"/>
                  </w:pict>
                </mc:Fallback>
              </mc:AlternateContent>
            </w:r>
            <w:r w:rsidRPr="00D74475">
              <w:rPr>
                <w:rFonts w:eastAsia="Times New Roman"/>
                <w:noProof/>
                <w:color w:val="000000"/>
                <w:sz w:val="20"/>
                <w:szCs w:val="20"/>
                <w:lang w:eastAsia="es-CL"/>
              </w:rPr>
              <mc:AlternateContent>
                <mc:Choice Requires="wps">
                  <w:drawing>
                    <wp:anchor distT="0" distB="0" distL="114300" distR="114300" simplePos="0" relativeHeight="251960320" behindDoc="0" locked="0" layoutInCell="1" allowOverlap="1" wp14:anchorId="444077FC" wp14:editId="7847E68B">
                      <wp:simplePos x="0" y="0"/>
                      <wp:positionH relativeFrom="column">
                        <wp:posOffset>1236345</wp:posOffset>
                      </wp:positionH>
                      <wp:positionV relativeFrom="paragraph">
                        <wp:posOffset>966470</wp:posOffset>
                      </wp:positionV>
                      <wp:extent cx="275590" cy="525145"/>
                      <wp:effectExtent l="0" t="0" r="10160" b="27305"/>
                      <wp:wrapNone/>
                      <wp:docPr id="440" name="Rectángulo 440"/>
                      <wp:cNvGraphicFramePr/>
                      <a:graphic xmlns:a="http://schemas.openxmlformats.org/drawingml/2006/main">
                        <a:graphicData uri="http://schemas.microsoft.com/office/word/2010/wordprocessingShape">
                          <wps:wsp>
                            <wps:cNvSpPr/>
                            <wps:spPr>
                              <a:xfrm>
                                <a:off x="0" y="0"/>
                                <a:ext cx="275590" cy="525756"/>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EC8EF4" id="Rectángulo 440" o:spid="_x0000_s1026" style="position:absolute;margin-left:97.35pt;margin-top:76.1pt;width:21.7pt;height:41.3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" filled="f" strokecolor="red" strokeweight="1pt"/>
                  </w:pict>
                </mc:Fallback>
              </mc:AlternateContent>
            </w:r>
            <w:r w:rsidRPr="00D74475">
              <w:rPr>
                <w:rFonts w:eastAsia="Times New Roman"/>
                <w:noProof/>
                <w:color w:val="000000"/>
                <w:sz w:val="20"/>
                <w:szCs w:val="20"/>
                <w:lang w:eastAsia="es-CL"/>
              </w:rPr>
              <mc:AlternateContent>
                <mc:Choice Requires="wps">
                  <w:drawing>
                    <wp:anchor distT="0" distB="0" distL="114300" distR="114300" simplePos="0" relativeHeight="251959296" behindDoc="0" locked="0" layoutInCell="1" allowOverlap="1" wp14:anchorId="79646731" wp14:editId="1BD7B704">
                      <wp:simplePos x="0" y="0"/>
                      <wp:positionH relativeFrom="column">
                        <wp:posOffset>1021080</wp:posOffset>
                      </wp:positionH>
                      <wp:positionV relativeFrom="paragraph">
                        <wp:posOffset>306705</wp:posOffset>
                      </wp:positionV>
                      <wp:extent cx="482600" cy="1189990"/>
                      <wp:effectExtent l="0" t="0" r="12700" b="10160"/>
                      <wp:wrapNone/>
                      <wp:docPr id="441" name="Rectángulo 441"/>
                      <wp:cNvGraphicFramePr/>
                      <a:graphic xmlns:a="http://schemas.openxmlformats.org/drawingml/2006/main">
                        <a:graphicData uri="http://schemas.microsoft.com/office/word/2010/wordprocessingShape">
                          <wps:wsp>
                            <wps:cNvSpPr/>
                            <wps:spPr>
                              <a:xfrm>
                                <a:off x="0" y="0"/>
                                <a:ext cx="482600" cy="119044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D5663" id="Rectángulo 441" o:spid="_x0000_s1026" style="position:absolute;margin-left:80.4pt;margin-top:24.15pt;width:38pt;height:93.7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" filled="f" strokecolor="red" strokeweight="1pt"/>
                  </w:pict>
                </mc:Fallback>
              </mc:AlternateContent>
            </w:r>
            <w:r w:rsidRPr="00F70148">
              <w:rPr>
                <w:rFonts w:eastAsia="Times New Roman"/>
                <w:noProof/>
                <w:color w:val="000000"/>
                <w:sz w:val="20"/>
                <w:szCs w:val="20"/>
                <w:lang w:eastAsia="es-CL"/>
              </w:rPr>
              <mc:AlternateContent>
                <mc:Choice Requires="wps">
                  <w:drawing>
                    <wp:anchor distT="0" distB="0" distL="114300" distR="114300" simplePos="0" relativeHeight="251966464" behindDoc="0" locked="0" layoutInCell="1" allowOverlap="1" wp14:anchorId="3D94E3CD" wp14:editId="13F41707">
                      <wp:simplePos x="0" y="0"/>
                      <wp:positionH relativeFrom="column">
                        <wp:posOffset>55245</wp:posOffset>
                      </wp:positionH>
                      <wp:positionV relativeFrom="paragraph">
                        <wp:posOffset>688340</wp:posOffset>
                      </wp:positionV>
                      <wp:extent cx="664210" cy="387985"/>
                      <wp:effectExtent l="0" t="0" r="21590" b="12065"/>
                      <wp:wrapNone/>
                      <wp:docPr id="32" name="Rectángulo 32"/>
                      <wp:cNvGraphicFramePr/>
                      <a:graphic xmlns:a="http://schemas.openxmlformats.org/drawingml/2006/main">
                        <a:graphicData uri="http://schemas.microsoft.com/office/word/2010/wordprocessingShape">
                          <wps:wsp>
                            <wps:cNvSpPr/>
                            <wps:spPr>
                              <a:xfrm>
                                <a:off x="0" y="0"/>
                                <a:ext cx="664234" cy="387985"/>
                              </a:xfrm>
                              <a:prstGeom prst="rect">
                                <a:avLst/>
                              </a:prstGeom>
                              <a:noFill/>
                              <a:ln w="12700" cap="flat" cmpd="sng" algn="ctr">
                                <a:solidFill>
                                  <a:srgbClr val="FF0000"/>
                                </a:solidFill>
                                <a:prstDash val="solid"/>
                                <a:miter lim="800000"/>
                              </a:ln>
                              <a:effectLst/>
                            </wps:spPr>
                            <wps:txbx>
                              <w:txbxContent>
                                <w:p w14:paraId="00088F61" w14:textId="77777777" w:rsidR="00CC3EE4" w:rsidRPr="0057127D" w:rsidRDefault="00CC3EE4" w:rsidP="00D74475">
                                  <w:pPr>
                                    <w:jc w:val="center"/>
                                    <w:rPr>
                                      <w:color w:val="FF0000"/>
                                      <w:sz w:val="18"/>
                                      <w:szCs w:val="18"/>
                                    </w:rPr>
                                  </w:pPr>
                                  <w:r w:rsidRPr="0057127D">
                                    <w:rPr>
                                      <w:color w:val="FF0000"/>
                                      <w:sz w:val="18"/>
                                      <w:szCs w:val="18"/>
                                    </w:rPr>
                                    <w:t>Chimenea 2A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94E3CD" id="Rectángulo 32" o:spid="_x0000_s1028" style="position:absolute;left:0;text-align:left;margin-left:4.35pt;margin-top:54.2pt;width:52.3pt;height:30.5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" filled="f" strokecolor="red" strokeweight="1pt">
                      <v:textbox>
                        <w:txbxContent>
                          <w:p w14:paraId="00088F61" w14:textId="77777777" w:rsidR="00CC3EE4" w:rsidRPr="0057127D" w:rsidRDefault="00CC3EE4" w:rsidP="00D74475">
                            <w:pPr>
                              <w:jc w:val="center"/>
                              <w:rPr>
                                <w:color w:val="FF0000"/>
                                <w:sz w:val="18"/>
                                <w:szCs w:val="18"/>
                              </w:rPr>
                            </w:pPr>
                            <w:r w:rsidRPr="0057127D">
                              <w:rPr>
                                <w:color w:val="FF0000"/>
                                <w:sz w:val="18"/>
                                <w:szCs w:val="18"/>
                              </w:rPr>
                              <w:t>Chimenea 2A</w:t>
                            </w:r>
                          </w:p>
                        </w:txbxContent>
                      </v:textbox>
                    </v:rect>
                  </w:pict>
                </mc:Fallback>
              </mc:AlternateContent>
            </w:r>
            <w:r w:rsidRPr="00D74475">
              <w:rPr>
                <w:rFonts w:eastAsia="Times New Roman"/>
                <w:noProof/>
                <w:color w:val="000000"/>
                <w:sz w:val="20"/>
                <w:szCs w:val="20"/>
                <w:lang w:eastAsia="es-CL"/>
              </w:rPr>
              <mc:AlternateContent>
                <mc:Choice Requires="wps">
                  <w:drawing>
                    <wp:anchor distT="0" distB="0" distL="114300" distR="114300" simplePos="0" relativeHeight="251961344" behindDoc="0" locked="0" layoutInCell="1" allowOverlap="1" wp14:anchorId="16241C12" wp14:editId="02559EAF">
                      <wp:simplePos x="0" y="0"/>
                      <wp:positionH relativeFrom="column">
                        <wp:posOffset>768350</wp:posOffset>
                      </wp:positionH>
                      <wp:positionV relativeFrom="paragraph">
                        <wp:posOffset>822325</wp:posOffset>
                      </wp:positionV>
                      <wp:extent cx="241300" cy="154940"/>
                      <wp:effectExtent l="0" t="19050" r="44450" b="35560"/>
                      <wp:wrapNone/>
                      <wp:docPr id="442" name="Flecha derecha 442"/>
                      <wp:cNvGraphicFramePr/>
                      <a:graphic xmlns:a="http://schemas.openxmlformats.org/drawingml/2006/main">
                        <a:graphicData uri="http://schemas.microsoft.com/office/word/2010/wordprocessingShape">
                          <wps:wsp>
                            <wps:cNvSpPr/>
                            <wps:spPr>
                              <a:xfrm>
                                <a:off x="0" y="0"/>
                                <a:ext cx="241540" cy="155276"/>
                              </a:xfrm>
                              <a:prstGeom prst="right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707F3" id="Flecha derecha 442" o:spid="_x0000_s1026" type="#_x0000_t13" style="position:absolute;margin-left:60.5pt;margin-top:64.75pt;width:19pt;height:12.2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" adj="14657" fillcolor="red" strokecolor="red" strokeweight="1pt"/>
                  </w:pict>
                </mc:Fallback>
              </mc:AlternateContent>
            </w:r>
            <w:r w:rsidRPr="00D74475">
              <w:rPr>
                <w:rFonts w:eastAsia="Times New Roman"/>
                <w:noProof/>
                <w:color w:val="000000"/>
                <w:sz w:val="20"/>
                <w:szCs w:val="20"/>
                <w:lang w:eastAsia="es-CL"/>
              </w:rPr>
              <w:drawing>
                <wp:inline distT="0" distB="0" distL="0" distR="0" wp14:anchorId="29B53F45" wp14:editId="319A31E2">
                  <wp:extent cx="2220834" cy="1664898"/>
                  <wp:effectExtent l="19050" t="19050" r="27305" b="12065"/>
                  <wp:docPr id="46" name="Imagen 46" descr="C:\Users\danilo.gutierrez\Pictures\2015-11-11 CAP PLANTA PELLET\DSC03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lo.gutierrez\Pictures\2015-11-11 CAP PLANTA PELLET\DSC0322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29914" cy="1671705"/>
                          </a:xfrm>
                          <a:prstGeom prst="rect">
                            <a:avLst/>
                          </a:prstGeom>
                          <a:noFill/>
                          <a:ln w="12700">
                            <a:solidFill>
                              <a:sysClr val="windowText" lastClr="000000"/>
                            </a:solidFill>
                          </a:ln>
                        </pic:spPr>
                      </pic:pic>
                    </a:graphicData>
                  </a:graphic>
                </wp:inline>
              </w:drawing>
            </w:r>
          </w:p>
        </w:tc>
        <w:tc>
          <w:tcPr>
            <w:tcW w:w="2493" w:type="pct"/>
            <w:gridSpan w:val="3"/>
            <w:tcBorders>
              <w:top w:val="single" w:sz="4" w:space="0" w:color="auto"/>
              <w:left w:val="single" w:sz="4" w:space="0" w:color="auto"/>
              <w:bottom w:val="single" w:sz="4" w:space="0" w:color="auto"/>
              <w:right w:val="single" w:sz="4" w:space="0" w:color="auto"/>
            </w:tcBorders>
            <w:noWrap/>
            <w:vAlign w:val="center"/>
            <w:hideMark/>
          </w:tcPr>
          <w:p w14:paraId="18155235" w14:textId="077FCBFF" w:rsidR="00D74475" w:rsidRPr="00D74475" w:rsidRDefault="00471EEC" w:rsidP="00D74475">
            <w:pPr>
              <w:spacing w:line="256" w:lineRule="auto"/>
              <w:jc w:val="center"/>
              <w:rPr>
                <w:rFonts w:eastAsia="Times New Roman"/>
                <w:color w:val="000000"/>
                <w:sz w:val="20"/>
                <w:szCs w:val="20"/>
                <w:lang w:eastAsia="es-CL"/>
              </w:rPr>
            </w:pPr>
            <w:r w:rsidRPr="00D74475">
              <w:rPr>
                <w:noProof/>
                <w:lang w:eastAsia="es-CL"/>
              </w:rPr>
              <mc:AlternateContent>
                <mc:Choice Requires="wps">
                  <w:drawing>
                    <wp:anchor distT="0" distB="0" distL="114300" distR="114300" simplePos="0" relativeHeight="251968512" behindDoc="0" locked="0" layoutInCell="1" allowOverlap="1" wp14:anchorId="2A7A3A68" wp14:editId="549D7F4E">
                      <wp:simplePos x="0" y="0"/>
                      <wp:positionH relativeFrom="column">
                        <wp:posOffset>1247140</wp:posOffset>
                      </wp:positionH>
                      <wp:positionV relativeFrom="paragraph">
                        <wp:posOffset>147320</wp:posOffset>
                      </wp:positionV>
                      <wp:extent cx="146050" cy="144145"/>
                      <wp:effectExtent l="0" t="0" r="25400" b="27305"/>
                      <wp:wrapNone/>
                      <wp:docPr id="34" name="Elipse 34"/>
                      <wp:cNvGraphicFramePr/>
                      <a:graphic xmlns:a="http://schemas.openxmlformats.org/drawingml/2006/main">
                        <a:graphicData uri="http://schemas.microsoft.com/office/word/2010/wordprocessingShape">
                          <wps:wsp>
                            <wps:cNvSpPr/>
                            <wps:spPr>
                              <a:xfrm>
                                <a:off x="0" y="0"/>
                                <a:ext cx="146050" cy="144678"/>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97B21B" id="Elipse 34" o:spid="_x0000_s1026" style="position:absolute;margin-left:98.2pt;margin-top:11.6pt;width:11.5pt;height:11.3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" filled="f" strokecolor="red" strokeweight="1pt">
                      <v:stroke joinstyle="miter"/>
                    </v:oval>
                  </w:pict>
                </mc:Fallback>
              </mc:AlternateContent>
            </w:r>
            <w:r w:rsidR="00D74475" w:rsidRPr="00D74475">
              <w:rPr>
                <w:noProof/>
                <w:lang w:eastAsia="es-CL"/>
              </w:rPr>
              <mc:AlternateContent>
                <mc:Choice Requires="wps">
                  <w:drawing>
                    <wp:anchor distT="0" distB="0" distL="114300" distR="114300" simplePos="0" relativeHeight="251969536" behindDoc="0" locked="0" layoutInCell="1" allowOverlap="1" wp14:anchorId="72993EF2" wp14:editId="4CC19FAC">
                      <wp:simplePos x="0" y="0"/>
                      <wp:positionH relativeFrom="column">
                        <wp:posOffset>390525</wp:posOffset>
                      </wp:positionH>
                      <wp:positionV relativeFrom="paragraph">
                        <wp:posOffset>121920</wp:posOffset>
                      </wp:positionV>
                      <wp:extent cx="782320" cy="255905"/>
                      <wp:effectExtent l="0" t="0" r="17780" b="10795"/>
                      <wp:wrapNone/>
                      <wp:docPr id="33" name="Rectángulo 33"/>
                      <wp:cNvGraphicFramePr/>
                      <a:graphic xmlns:a="http://schemas.openxmlformats.org/drawingml/2006/main">
                        <a:graphicData uri="http://schemas.microsoft.com/office/word/2010/wordprocessingShape">
                          <wps:wsp>
                            <wps:cNvSpPr/>
                            <wps:spPr>
                              <a:xfrm>
                                <a:off x="0" y="0"/>
                                <a:ext cx="782726" cy="255905"/>
                              </a:xfrm>
                              <a:prstGeom prst="rect">
                                <a:avLst/>
                              </a:prstGeom>
                              <a:noFill/>
                              <a:ln w="12700" cap="flat" cmpd="sng" algn="ctr">
                                <a:solidFill>
                                  <a:srgbClr val="FF0000"/>
                                </a:solidFill>
                                <a:prstDash val="solid"/>
                                <a:miter lim="800000"/>
                              </a:ln>
                              <a:effectLst/>
                            </wps:spPr>
                            <wps:txbx>
                              <w:txbxContent>
                                <w:p w14:paraId="637126CC" w14:textId="77777777" w:rsidR="00CC3EE4" w:rsidRPr="00E82BD9" w:rsidRDefault="00CC3EE4" w:rsidP="00D74475">
                                  <w:pPr>
                                    <w:jc w:val="center"/>
                                    <w:rPr>
                                      <w:color w:val="FF0000"/>
                                      <w:sz w:val="18"/>
                                      <w:szCs w:val="18"/>
                                    </w:rPr>
                                  </w:pPr>
                                  <w:r w:rsidRPr="00E82BD9">
                                    <w:rPr>
                                      <w:color w:val="FF0000"/>
                                      <w:sz w:val="18"/>
                                      <w:szCs w:val="18"/>
                                    </w:rPr>
                                    <w:t>4,35 ton/día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93EF2" id="Rectángulo 33" o:spid="_x0000_s1029" style="position:absolute;left:0;text-align:left;margin-left:30.75pt;margin-top:9.6pt;width:61.6pt;height:20.1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" filled="f" strokecolor="red" strokeweight="1pt">
                      <v:textbox>
                        <w:txbxContent>
                          <w:p w14:paraId="637126CC" w14:textId="77777777" w:rsidR="00CC3EE4" w:rsidRPr="00E82BD9" w:rsidRDefault="00CC3EE4" w:rsidP="00D74475">
                            <w:pPr>
                              <w:jc w:val="center"/>
                              <w:rPr>
                                <w:color w:val="FF0000"/>
                                <w:sz w:val="18"/>
                                <w:szCs w:val="18"/>
                              </w:rPr>
                            </w:pPr>
                            <w:r w:rsidRPr="00E82BD9">
                              <w:rPr>
                                <w:color w:val="FF0000"/>
                                <w:sz w:val="18"/>
                                <w:szCs w:val="18"/>
                              </w:rPr>
                              <w:t>4,35 ton/día</w:t>
                            </w:r>
                          </w:p>
                        </w:txbxContent>
                      </v:textbox>
                    </v:rect>
                  </w:pict>
                </mc:Fallback>
              </mc:AlternateContent>
            </w:r>
            <w:r w:rsidR="00D74475" w:rsidRPr="00D74475">
              <w:rPr>
                <w:noProof/>
                <w:lang w:eastAsia="es-CL"/>
              </w:rPr>
              <mc:AlternateContent>
                <mc:Choice Requires="wps">
                  <w:drawing>
                    <wp:anchor distT="0" distB="0" distL="114300" distR="114300" simplePos="0" relativeHeight="251967488" behindDoc="0" locked="0" layoutInCell="1" allowOverlap="1" wp14:anchorId="07891BC9" wp14:editId="31FBA325">
                      <wp:simplePos x="0" y="0"/>
                      <wp:positionH relativeFrom="column">
                        <wp:posOffset>229235</wp:posOffset>
                      </wp:positionH>
                      <wp:positionV relativeFrom="paragraph">
                        <wp:posOffset>1140460</wp:posOffset>
                      </wp:positionV>
                      <wp:extent cx="3661410" cy="0"/>
                      <wp:effectExtent l="0" t="0" r="34290" b="19050"/>
                      <wp:wrapNone/>
                      <wp:docPr id="35" name="Conector recto 35"/>
                      <wp:cNvGraphicFramePr/>
                      <a:graphic xmlns:a="http://schemas.openxmlformats.org/drawingml/2006/main">
                        <a:graphicData uri="http://schemas.microsoft.com/office/word/2010/wordprocessingShape">
                          <wps:wsp>
                            <wps:cNvCnPr/>
                            <wps:spPr>
                              <a:xfrm>
                                <a:off x="0" y="0"/>
                                <a:ext cx="3661738" cy="0"/>
                              </a:xfrm>
                              <a:prstGeom prst="line">
                                <a:avLst/>
                              </a:prstGeom>
                              <a:noFill/>
                              <a:ln w="158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ACA591" id="Conector recto 35" o:spid="_x0000_s1026" style="position:absolute;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5pt,89.8pt" to="306.35pt,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" strokecolor="red" strokeweight="1.25pt">
                      <v:stroke joinstyle="miter"/>
                    </v:line>
                  </w:pict>
                </mc:Fallback>
              </mc:AlternateContent>
            </w:r>
            <w:r w:rsidR="00D74475" w:rsidRPr="00D74475">
              <w:rPr>
                <w:noProof/>
                <w:lang w:eastAsia="es-CL"/>
              </w:rPr>
              <w:drawing>
                <wp:inline distT="0" distB="0" distL="0" distR="0" wp14:anchorId="1DAE93F7" wp14:editId="4D6F362F">
                  <wp:extent cx="3859714" cy="1658620"/>
                  <wp:effectExtent l="19050" t="19050" r="26670" b="1778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4997"/>
                          <a:stretch/>
                        </pic:blipFill>
                        <pic:spPr bwMode="auto">
                          <a:xfrm>
                            <a:off x="0" y="0"/>
                            <a:ext cx="3866007" cy="166132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D74475" w:rsidRPr="00D74475" w14:paraId="226B433C" w14:textId="77777777" w:rsidTr="00EE49C2">
        <w:trPr>
          <w:trHeight w:val="300"/>
          <w:jc w:val="center"/>
        </w:trPr>
        <w:tc>
          <w:tcPr>
            <w:tcW w:w="1253" w:type="pct"/>
            <w:gridSpan w:val="2"/>
            <w:tcBorders>
              <w:top w:val="single" w:sz="4" w:space="0" w:color="auto"/>
              <w:left w:val="single" w:sz="4" w:space="0" w:color="auto"/>
              <w:bottom w:val="single" w:sz="4" w:space="0" w:color="auto"/>
              <w:right w:val="nil"/>
            </w:tcBorders>
            <w:noWrap/>
            <w:vAlign w:val="center"/>
            <w:hideMark/>
          </w:tcPr>
          <w:p w14:paraId="56FCE575" w14:textId="77777777" w:rsidR="00D74475" w:rsidRPr="00D74475" w:rsidRDefault="00D74475" w:rsidP="00D74475">
            <w:pPr>
              <w:spacing w:line="256" w:lineRule="auto"/>
              <w:contextualSpacing/>
              <w:jc w:val="left"/>
              <w:outlineLvl w:val="1"/>
              <w:rPr>
                <w:rFonts w:eastAsia="Times New Roman" w:cstheme="minorHAnsi"/>
                <w:b/>
                <w:color w:val="000000"/>
                <w:sz w:val="18"/>
                <w:szCs w:val="18"/>
                <w:lang w:eastAsia="es-CL"/>
              </w:rPr>
            </w:pPr>
            <w:bookmarkStart w:id="149" w:name="_Toc441216079"/>
            <w:bookmarkStart w:id="150" w:name="_Toc441216911"/>
            <w:bookmarkStart w:id="151" w:name="_Toc441477212"/>
            <w:r w:rsidRPr="00D74475">
              <w:rPr>
                <w:rFonts w:cstheme="minorHAnsi"/>
                <w:b/>
                <w:sz w:val="18"/>
                <w:szCs w:val="18"/>
              </w:rPr>
              <w:t>Fotografía 04.</w:t>
            </w:r>
            <w:bookmarkEnd w:id="149"/>
            <w:bookmarkEnd w:id="150"/>
            <w:bookmarkEnd w:id="151"/>
          </w:p>
        </w:tc>
        <w:tc>
          <w:tcPr>
            <w:tcW w:w="1254" w:type="pct"/>
            <w:gridSpan w:val="2"/>
            <w:tcBorders>
              <w:top w:val="single" w:sz="4" w:space="0" w:color="auto"/>
              <w:left w:val="single" w:sz="4" w:space="0" w:color="auto"/>
              <w:bottom w:val="single" w:sz="4" w:space="0" w:color="auto"/>
              <w:right w:val="single" w:sz="4" w:space="0" w:color="000000"/>
            </w:tcBorders>
            <w:noWrap/>
            <w:vAlign w:val="center"/>
            <w:hideMark/>
          </w:tcPr>
          <w:p w14:paraId="3EFB9BCF" w14:textId="77777777" w:rsidR="00D74475" w:rsidRPr="00D74475" w:rsidRDefault="00D74475" w:rsidP="00D74475">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Fecha: 11-11-2015</w:t>
            </w:r>
          </w:p>
        </w:tc>
        <w:tc>
          <w:tcPr>
            <w:tcW w:w="381" w:type="pct"/>
            <w:gridSpan w:val="2"/>
            <w:vMerge w:val="restart"/>
            <w:tcBorders>
              <w:top w:val="single" w:sz="4" w:space="0" w:color="auto"/>
              <w:left w:val="nil"/>
              <w:right w:val="nil"/>
            </w:tcBorders>
            <w:noWrap/>
            <w:vAlign w:val="center"/>
            <w:hideMark/>
          </w:tcPr>
          <w:p w14:paraId="55953A07" w14:textId="77777777" w:rsidR="00D74475" w:rsidRPr="00D74475" w:rsidRDefault="00D74475" w:rsidP="00D74475">
            <w:pPr>
              <w:spacing w:line="256" w:lineRule="auto"/>
              <w:contextualSpacing/>
              <w:jc w:val="left"/>
              <w:outlineLvl w:val="1"/>
              <w:rPr>
                <w:rFonts w:cstheme="minorHAnsi"/>
                <w:b/>
                <w:sz w:val="18"/>
                <w:szCs w:val="18"/>
              </w:rPr>
            </w:pPr>
            <w:bookmarkStart w:id="152" w:name="_Toc441216080"/>
            <w:bookmarkStart w:id="153" w:name="_Toc441216912"/>
            <w:bookmarkStart w:id="154" w:name="_Toc441477213"/>
            <w:r w:rsidRPr="00D74475">
              <w:rPr>
                <w:rFonts w:cstheme="minorHAnsi"/>
                <w:b/>
                <w:sz w:val="18"/>
                <w:szCs w:val="18"/>
              </w:rPr>
              <w:t>Gráfico 1.</w:t>
            </w:r>
            <w:bookmarkEnd w:id="152"/>
            <w:bookmarkEnd w:id="153"/>
            <w:bookmarkEnd w:id="154"/>
          </w:p>
        </w:tc>
        <w:tc>
          <w:tcPr>
            <w:tcW w:w="2112" w:type="pct"/>
            <w:vMerge w:val="restart"/>
            <w:tcBorders>
              <w:top w:val="single" w:sz="4" w:space="0" w:color="auto"/>
              <w:left w:val="single" w:sz="4" w:space="0" w:color="auto"/>
              <w:right w:val="single" w:sz="4" w:space="0" w:color="000000"/>
            </w:tcBorders>
            <w:shd w:val="clear" w:color="auto" w:fill="auto"/>
            <w:noWrap/>
            <w:vAlign w:val="center"/>
            <w:hideMark/>
          </w:tcPr>
          <w:p w14:paraId="58DFF29C" w14:textId="77777777" w:rsidR="00D74475" w:rsidRPr="00D74475" w:rsidRDefault="00D74475" w:rsidP="00D74475">
            <w:pPr>
              <w:spacing w:line="256" w:lineRule="auto"/>
              <w:rPr>
                <w:rFonts w:eastAsia="Times New Roman"/>
                <w:b/>
                <w:color w:val="000000"/>
                <w:sz w:val="18"/>
                <w:szCs w:val="18"/>
                <w:lang w:eastAsia="es-CL"/>
              </w:rPr>
            </w:pPr>
            <w:r w:rsidRPr="00EE49C2">
              <w:rPr>
                <w:rFonts w:eastAsia="Times New Roman"/>
                <w:b/>
                <w:color w:val="000000"/>
                <w:sz w:val="18"/>
                <w:szCs w:val="18"/>
                <w:lang w:eastAsia="es-CL"/>
              </w:rPr>
              <w:t xml:space="preserve">Fuente: </w:t>
            </w:r>
            <w:r w:rsidRPr="00EE49C2">
              <w:rPr>
                <w:rFonts w:eastAsia="Times New Roman"/>
                <w:color w:val="000000"/>
                <w:sz w:val="18"/>
                <w:szCs w:val="18"/>
                <w:lang w:eastAsia="es-CL"/>
              </w:rPr>
              <w:t>Adaptado de Registro diario de monitoreo de material particulado, SO2 y NOx (Anexo 4).</w:t>
            </w:r>
          </w:p>
        </w:tc>
      </w:tr>
      <w:tr w:rsidR="00D74475" w:rsidRPr="00D74475" w14:paraId="30998BB3" w14:textId="77777777" w:rsidTr="00EE49C2">
        <w:trPr>
          <w:trHeight w:val="300"/>
          <w:jc w:val="center"/>
        </w:trPr>
        <w:tc>
          <w:tcPr>
            <w:tcW w:w="1253" w:type="pct"/>
            <w:gridSpan w:val="2"/>
            <w:tcBorders>
              <w:top w:val="single" w:sz="4" w:space="0" w:color="auto"/>
              <w:left w:val="single" w:sz="4" w:space="0" w:color="auto"/>
              <w:bottom w:val="single" w:sz="4" w:space="0" w:color="auto"/>
              <w:right w:val="single" w:sz="4" w:space="0" w:color="000000"/>
            </w:tcBorders>
            <w:noWrap/>
            <w:vAlign w:val="center"/>
            <w:hideMark/>
          </w:tcPr>
          <w:p w14:paraId="07FF123E" w14:textId="77777777" w:rsidR="00D74475" w:rsidRPr="00D74475" w:rsidRDefault="00D74475" w:rsidP="00D74475">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 xml:space="preserve">Coordenadas DATUM WGS84 HUSO </w:t>
            </w:r>
            <w:r w:rsidRPr="00D74475">
              <w:rPr>
                <w:rFonts w:eastAsia="Times New Roman"/>
                <w:b/>
                <w:sz w:val="18"/>
                <w:szCs w:val="18"/>
                <w:lang w:eastAsia="es-CL"/>
              </w:rPr>
              <w:t>19S</w:t>
            </w:r>
          </w:p>
        </w:tc>
        <w:tc>
          <w:tcPr>
            <w:tcW w:w="624" w:type="pct"/>
            <w:tcBorders>
              <w:top w:val="single" w:sz="4" w:space="0" w:color="auto"/>
              <w:left w:val="nil"/>
              <w:bottom w:val="single" w:sz="4" w:space="0" w:color="auto"/>
              <w:right w:val="single" w:sz="4" w:space="0" w:color="000000"/>
            </w:tcBorders>
            <w:noWrap/>
            <w:vAlign w:val="center"/>
          </w:tcPr>
          <w:p w14:paraId="5F6B85E6" w14:textId="77777777" w:rsidR="00D74475" w:rsidRPr="00D74475" w:rsidRDefault="00D74475" w:rsidP="00D74475">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 xml:space="preserve">Coordenada Norte: </w:t>
            </w:r>
          </w:p>
          <w:p w14:paraId="3AFCBD4B" w14:textId="77777777" w:rsidR="00D74475" w:rsidRPr="00D74475" w:rsidRDefault="00D74475" w:rsidP="00D74475">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6.847.405</w:t>
            </w:r>
          </w:p>
        </w:tc>
        <w:tc>
          <w:tcPr>
            <w:tcW w:w="630" w:type="pct"/>
            <w:tcBorders>
              <w:top w:val="single" w:sz="4" w:space="0" w:color="auto"/>
              <w:left w:val="nil"/>
              <w:bottom w:val="single" w:sz="4" w:space="0" w:color="auto"/>
              <w:right w:val="single" w:sz="4" w:space="0" w:color="000000"/>
            </w:tcBorders>
            <w:vAlign w:val="center"/>
          </w:tcPr>
          <w:p w14:paraId="0CF6BFF0" w14:textId="77777777" w:rsidR="00D74475" w:rsidRPr="00D74475" w:rsidRDefault="00D74475" w:rsidP="00D74475">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Coordenada Este: 279.898</w:t>
            </w:r>
          </w:p>
        </w:tc>
        <w:tc>
          <w:tcPr>
            <w:tcW w:w="381" w:type="pct"/>
            <w:gridSpan w:val="2"/>
            <w:vMerge/>
            <w:tcBorders>
              <w:left w:val="nil"/>
              <w:bottom w:val="single" w:sz="4" w:space="0" w:color="auto"/>
              <w:right w:val="single" w:sz="4" w:space="0" w:color="auto"/>
            </w:tcBorders>
            <w:noWrap/>
            <w:vAlign w:val="center"/>
            <w:hideMark/>
          </w:tcPr>
          <w:p w14:paraId="712E1DEC" w14:textId="77777777" w:rsidR="00D74475" w:rsidRPr="00D74475" w:rsidRDefault="00D74475" w:rsidP="00D74475">
            <w:pPr>
              <w:spacing w:line="256" w:lineRule="auto"/>
              <w:jc w:val="left"/>
              <w:rPr>
                <w:rFonts w:eastAsia="Times New Roman"/>
                <w:b/>
                <w:color w:val="000000"/>
                <w:sz w:val="18"/>
                <w:szCs w:val="18"/>
                <w:lang w:eastAsia="es-CL"/>
              </w:rPr>
            </w:pPr>
          </w:p>
        </w:tc>
        <w:tc>
          <w:tcPr>
            <w:tcW w:w="2112" w:type="pct"/>
            <w:vMerge/>
            <w:tcBorders>
              <w:left w:val="single" w:sz="4" w:space="0" w:color="auto"/>
              <w:bottom w:val="single" w:sz="4" w:space="0" w:color="auto"/>
              <w:right w:val="single" w:sz="4" w:space="0" w:color="000000"/>
            </w:tcBorders>
            <w:shd w:val="clear" w:color="auto" w:fill="auto"/>
            <w:noWrap/>
            <w:vAlign w:val="center"/>
          </w:tcPr>
          <w:p w14:paraId="113EC85E" w14:textId="77777777" w:rsidR="00D74475" w:rsidRPr="00D74475" w:rsidRDefault="00D74475" w:rsidP="00D74475">
            <w:pPr>
              <w:spacing w:line="256" w:lineRule="auto"/>
              <w:jc w:val="left"/>
              <w:rPr>
                <w:rFonts w:eastAsia="Times New Roman"/>
                <w:b/>
                <w:color w:val="000000"/>
                <w:sz w:val="18"/>
                <w:szCs w:val="18"/>
                <w:lang w:eastAsia="es-CL"/>
              </w:rPr>
            </w:pPr>
          </w:p>
        </w:tc>
      </w:tr>
      <w:tr w:rsidR="00D74475" w:rsidRPr="00D74475" w14:paraId="509E9992" w14:textId="77777777" w:rsidTr="00EF4BAD">
        <w:trPr>
          <w:trHeight w:val="475"/>
          <w:jc w:val="center"/>
        </w:trPr>
        <w:tc>
          <w:tcPr>
            <w:tcW w:w="2507" w:type="pct"/>
            <w:gridSpan w:val="4"/>
            <w:tcBorders>
              <w:top w:val="single" w:sz="4" w:space="0" w:color="auto"/>
              <w:left w:val="single" w:sz="4" w:space="0" w:color="auto"/>
              <w:bottom w:val="single" w:sz="4" w:space="0" w:color="000000"/>
              <w:right w:val="single" w:sz="4" w:space="0" w:color="000000"/>
            </w:tcBorders>
            <w:hideMark/>
          </w:tcPr>
          <w:p w14:paraId="0D912BCB" w14:textId="77777777" w:rsidR="00D74475" w:rsidRPr="00D74475" w:rsidRDefault="00D74475" w:rsidP="00D74475">
            <w:pPr>
              <w:spacing w:line="256" w:lineRule="auto"/>
              <w:rPr>
                <w:rFonts w:eastAsia="Times New Roman"/>
                <w:color w:val="000000"/>
                <w:sz w:val="18"/>
                <w:szCs w:val="18"/>
                <w:lang w:eastAsia="es-CL"/>
              </w:rPr>
            </w:pPr>
            <w:r w:rsidRPr="00D74475">
              <w:rPr>
                <w:rFonts w:eastAsia="Times New Roman"/>
                <w:b/>
                <w:color w:val="000000"/>
                <w:sz w:val="18"/>
                <w:szCs w:val="18"/>
                <w:lang w:eastAsia="es-CL"/>
              </w:rPr>
              <w:t>Descripción medio de prueba:</w:t>
            </w:r>
            <w:r w:rsidRPr="00D74475">
              <w:rPr>
                <w:rFonts w:eastAsia="Times New Roman"/>
                <w:color w:val="000000"/>
                <w:sz w:val="18"/>
                <w:szCs w:val="18"/>
                <w:lang w:eastAsia="es-CL"/>
              </w:rPr>
              <w:t xml:space="preserve"> Chimenea 2A, Lavador de Gases y Precipitador electrostático.</w:t>
            </w:r>
          </w:p>
        </w:tc>
        <w:tc>
          <w:tcPr>
            <w:tcW w:w="2493" w:type="pct"/>
            <w:gridSpan w:val="3"/>
            <w:tcBorders>
              <w:top w:val="single" w:sz="4" w:space="0" w:color="auto"/>
              <w:left w:val="single" w:sz="4" w:space="0" w:color="auto"/>
              <w:bottom w:val="single" w:sz="4" w:space="0" w:color="000000"/>
              <w:right w:val="single" w:sz="4" w:space="0" w:color="000000"/>
            </w:tcBorders>
            <w:hideMark/>
          </w:tcPr>
          <w:p w14:paraId="10F636BD" w14:textId="7E047BD6" w:rsidR="00D74475" w:rsidRPr="00AD2FBD" w:rsidRDefault="00D74475" w:rsidP="00D74475">
            <w:pPr>
              <w:spacing w:line="256" w:lineRule="auto"/>
              <w:rPr>
                <w:sz w:val="18"/>
                <w:szCs w:val="18"/>
              </w:rPr>
            </w:pPr>
            <w:r w:rsidRPr="00D74475">
              <w:rPr>
                <w:rFonts w:eastAsia="Times New Roman"/>
                <w:b/>
                <w:color w:val="000000"/>
                <w:sz w:val="18"/>
                <w:szCs w:val="18"/>
                <w:lang w:eastAsia="es-CL"/>
              </w:rPr>
              <w:t>Descripción medio de prueba:</w:t>
            </w:r>
            <w:r w:rsidRPr="00D74475">
              <w:rPr>
                <w:rFonts w:eastAsia="Times New Roman"/>
                <w:color w:val="000000"/>
                <w:sz w:val="18"/>
                <w:szCs w:val="18"/>
                <w:lang w:eastAsia="es-CL"/>
              </w:rPr>
              <w:t xml:space="preserve"> </w:t>
            </w:r>
            <w:r w:rsidRPr="00D74475">
              <w:rPr>
                <w:sz w:val="18"/>
                <w:szCs w:val="18"/>
              </w:rPr>
              <w:t xml:space="preserve">Toneladas métricas diarias de NOx, PEE 2A. La línea roja establece el valor de referencia establecido en la RCA (1,118 ton/día), y se muestra el valor máximo registrado (4,35 ton/día) en octubre. </w:t>
            </w:r>
          </w:p>
        </w:tc>
      </w:tr>
      <w:tr w:rsidR="00D74475" w:rsidRPr="00D74475" w14:paraId="29E5F0C6" w14:textId="77777777" w:rsidTr="00EF4BAD">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noWrap/>
            <w:vAlign w:val="center"/>
            <w:hideMark/>
          </w:tcPr>
          <w:p w14:paraId="6F76569E" w14:textId="1CF53F51" w:rsidR="00D74475" w:rsidRPr="00D74475" w:rsidRDefault="00D74475" w:rsidP="00D74475">
            <w:pPr>
              <w:spacing w:line="256" w:lineRule="auto"/>
              <w:jc w:val="center"/>
              <w:rPr>
                <w:rFonts w:eastAsia="Times New Roman"/>
                <w:b/>
                <w:bCs/>
                <w:color w:val="000000"/>
                <w:sz w:val="20"/>
                <w:szCs w:val="20"/>
                <w:lang w:eastAsia="es-CL"/>
              </w:rPr>
            </w:pPr>
            <w:r w:rsidRPr="00D74475">
              <w:rPr>
                <w:rFonts w:eastAsia="Times New Roman"/>
                <w:b/>
                <w:bCs/>
                <w:color w:val="000000"/>
                <w:sz w:val="20"/>
                <w:szCs w:val="20"/>
                <w:lang w:eastAsia="es-CL"/>
              </w:rPr>
              <w:lastRenderedPageBreak/>
              <w:t>Registros</w:t>
            </w:r>
          </w:p>
        </w:tc>
      </w:tr>
      <w:tr w:rsidR="00D74475" w:rsidRPr="00D74475" w14:paraId="133AC3C0" w14:textId="77777777" w:rsidTr="00EF4B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98"/>
          <w:jc w:val="center"/>
        </w:trPr>
        <w:tc>
          <w:tcPr>
            <w:tcW w:w="2507" w:type="pct"/>
            <w:gridSpan w:val="4"/>
            <w:noWrap/>
            <w:vAlign w:val="center"/>
            <w:hideMark/>
          </w:tcPr>
          <w:p w14:paraId="75529BB1" w14:textId="7653C984" w:rsidR="00D74475" w:rsidRPr="00D74475" w:rsidRDefault="00471EEC" w:rsidP="00D74475">
            <w:pPr>
              <w:spacing w:line="256" w:lineRule="auto"/>
              <w:jc w:val="center"/>
              <w:rPr>
                <w:rFonts w:eastAsia="Times New Roman"/>
                <w:color w:val="000000"/>
                <w:sz w:val="20"/>
                <w:szCs w:val="20"/>
                <w:lang w:eastAsia="es-CL"/>
              </w:rPr>
            </w:pPr>
            <w:r w:rsidRPr="00D74475">
              <w:rPr>
                <w:noProof/>
                <w:lang w:eastAsia="es-CL"/>
              </w:rPr>
              <mc:AlternateContent>
                <mc:Choice Requires="wps">
                  <w:drawing>
                    <wp:anchor distT="0" distB="0" distL="114300" distR="114300" simplePos="0" relativeHeight="251971584" behindDoc="0" locked="0" layoutInCell="1" allowOverlap="1" wp14:anchorId="2A057B86" wp14:editId="28EA4021">
                      <wp:simplePos x="0" y="0"/>
                      <wp:positionH relativeFrom="column">
                        <wp:posOffset>1260475</wp:posOffset>
                      </wp:positionH>
                      <wp:positionV relativeFrom="paragraph">
                        <wp:posOffset>180340</wp:posOffset>
                      </wp:positionV>
                      <wp:extent cx="146050" cy="144145"/>
                      <wp:effectExtent l="0" t="0" r="25400" b="27305"/>
                      <wp:wrapNone/>
                      <wp:docPr id="37" name="Elipse 37"/>
                      <wp:cNvGraphicFramePr/>
                      <a:graphic xmlns:a="http://schemas.openxmlformats.org/drawingml/2006/main">
                        <a:graphicData uri="http://schemas.microsoft.com/office/word/2010/wordprocessingShape">
                          <wps:wsp>
                            <wps:cNvSpPr/>
                            <wps:spPr>
                              <a:xfrm>
                                <a:off x="0" y="0"/>
                                <a:ext cx="146050" cy="144678"/>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E78D32" id="Elipse 37" o:spid="_x0000_s1026" style="position:absolute;margin-left:99.25pt;margin-top:14.2pt;width:11.5pt;height:11.3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" filled="f" strokecolor="red" strokeweight="1pt">
                      <v:stroke joinstyle="miter"/>
                    </v:oval>
                  </w:pict>
                </mc:Fallback>
              </mc:AlternateContent>
            </w:r>
            <w:r w:rsidRPr="00D74475">
              <w:rPr>
                <w:noProof/>
                <w:lang w:eastAsia="es-CL"/>
              </w:rPr>
              <mc:AlternateContent>
                <mc:Choice Requires="wps">
                  <w:drawing>
                    <wp:anchor distT="0" distB="0" distL="114300" distR="114300" simplePos="0" relativeHeight="251972608" behindDoc="0" locked="0" layoutInCell="1" allowOverlap="1" wp14:anchorId="3E7E7F8B" wp14:editId="0766D15B">
                      <wp:simplePos x="0" y="0"/>
                      <wp:positionH relativeFrom="column">
                        <wp:posOffset>1499870</wp:posOffset>
                      </wp:positionH>
                      <wp:positionV relativeFrom="paragraph">
                        <wp:posOffset>102235</wp:posOffset>
                      </wp:positionV>
                      <wp:extent cx="782320" cy="255905"/>
                      <wp:effectExtent l="0" t="0" r="17780" b="10795"/>
                      <wp:wrapNone/>
                      <wp:docPr id="36" name="Rectángulo 36"/>
                      <wp:cNvGraphicFramePr/>
                      <a:graphic xmlns:a="http://schemas.openxmlformats.org/drawingml/2006/main">
                        <a:graphicData uri="http://schemas.microsoft.com/office/word/2010/wordprocessingShape">
                          <wps:wsp>
                            <wps:cNvSpPr/>
                            <wps:spPr>
                              <a:xfrm>
                                <a:off x="0" y="0"/>
                                <a:ext cx="782320" cy="255905"/>
                              </a:xfrm>
                              <a:prstGeom prst="rect">
                                <a:avLst/>
                              </a:prstGeom>
                              <a:noFill/>
                              <a:ln w="12700" cap="flat" cmpd="sng" algn="ctr">
                                <a:solidFill>
                                  <a:srgbClr val="FF0000"/>
                                </a:solidFill>
                                <a:prstDash val="solid"/>
                                <a:miter lim="800000"/>
                              </a:ln>
                              <a:effectLst/>
                            </wps:spPr>
                            <wps:txbx>
                              <w:txbxContent>
                                <w:p w14:paraId="06EA408C" w14:textId="77777777" w:rsidR="00CC3EE4" w:rsidRPr="00E82BD9" w:rsidRDefault="00CC3EE4" w:rsidP="00D74475">
                                  <w:pPr>
                                    <w:jc w:val="center"/>
                                    <w:rPr>
                                      <w:color w:val="FF0000"/>
                                      <w:sz w:val="18"/>
                                      <w:szCs w:val="18"/>
                                    </w:rPr>
                                  </w:pPr>
                                  <w:r>
                                    <w:rPr>
                                      <w:color w:val="FF0000"/>
                                      <w:sz w:val="18"/>
                                      <w:szCs w:val="18"/>
                                    </w:rPr>
                                    <w:t>0</w:t>
                                  </w:r>
                                  <w:r w:rsidRPr="00E82BD9">
                                    <w:rPr>
                                      <w:color w:val="FF0000"/>
                                      <w:sz w:val="18"/>
                                      <w:szCs w:val="18"/>
                                    </w:rPr>
                                    <w:t>,</w:t>
                                  </w:r>
                                  <w:r>
                                    <w:rPr>
                                      <w:color w:val="FF0000"/>
                                      <w:sz w:val="18"/>
                                      <w:szCs w:val="18"/>
                                    </w:rPr>
                                    <w:t>61</w:t>
                                  </w:r>
                                  <w:r w:rsidRPr="00E82BD9">
                                    <w:rPr>
                                      <w:color w:val="FF0000"/>
                                      <w:sz w:val="18"/>
                                      <w:szCs w:val="18"/>
                                    </w:rPr>
                                    <w:t xml:space="preserve"> ton/día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E7F8B" id="Rectángulo 36" o:spid="_x0000_s1030" style="position:absolute;left:0;text-align:left;margin-left:118.1pt;margin-top:8.05pt;width:61.6pt;height:20.1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" filled="f" strokecolor="red" strokeweight="1pt">
                      <v:textbox>
                        <w:txbxContent>
                          <w:p w14:paraId="06EA408C" w14:textId="77777777" w:rsidR="00CC3EE4" w:rsidRPr="00E82BD9" w:rsidRDefault="00CC3EE4" w:rsidP="00D74475">
                            <w:pPr>
                              <w:jc w:val="center"/>
                              <w:rPr>
                                <w:color w:val="FF0000"/>
                                <w:sz w:val="18"/>
                                <w:szCs w:val="18"/>
                              </w:rPr>
                            </w:pPr>
                            <w:r>
                              <w:rPr>
                                <w:color w:val="FF0000"/>
                                <w:sz w:val="18"/>
                                <w:szCs w:val="18"/>
                              </w:rPr>
                              <w:t>0</w:t>
                            </w:r>
                            <w:r w:rsidRPr="00E82BD9">
                              <w:rPr>
                                <w:color w:val="FF0000"/>
                                <w:sz w:val="18"/>
                                <w:szCs w:val="18"/>
                              </w:rPr>
                              <w:t>,</w:t>
                            </w:r>
                            <w:r>
                              <w:rPr>
                                <w:color w:val="FF0000"/>
                                <w:sz w:val="18"/>
                                <w:szCs w:val="18"/>
                              </w:rPr>
                              <w:t>61</w:t>
                            </w:r>
                            <w:r w:rsidRPr="00E82BD9">
                              <w:rPr>
                                <w:color w:val="FF0000"/>
                                <w:sz w:val="18"/>
                                <w:szCs w:val="18"/>
                              </w:rPr>
                              <w:t xml:space="preserve"> ton/día</w:t>
                            </w:r>
                          </w:p>
                        </w:txbxContent>
                      </v:textbox>
                    </v:rect>
                  </w:pict>
                </mc:Fallback>
              </mc:AlternateContent>
            </w:r>
            <w:r w:rsidR="00D74475" w:rsidRPr="00D74475">
              <w:rPr>
                <w:noProof/>
                <w:lang w:eastAsia="es-CL"/>
              </w:rPr>
              <w:drawing>
                <wp:inline distT="0" distB="0" distL="0" distR="0" wp14:anchorId="24437A22" wp14:editId="4BB13CD9">
                  <wp:extent cx="3915783" cy="1733550"/>
                  <wp:effectExtent l="0" t="0" r="889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rotWithShape="1">
                          <a:blip r:embed="rId52">
                            <a:extLst>
                              <a:ext uri="{28A0092B-C50C-407E-A947-70E740481C1C}">
                                <a14:useLocalDpi xmlns:a14="http://schemas.microsoft.com/office/drawing/2010/main" val="0"/>
                              </a:ext>
                            </a:extLst>
                          </a:blip>
                          <a:srcRect t="13480"/>
                          <a:stretch/>
                        </pic:blipFill>
                        <pic:spPr bwMode="auto">
                          <a:xfrm>
                            <a:off x="0" y="0"/>
                            <a:ext cx="4034695" cy="1786193"/>
                          </a:xfrm>
                          <a:prstGeom prst="rect">
                            <a:avLst/>
                          </a:prstGeom>
                          <a:noFill/>
                          <a:ln w="1270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493" w:type="pct"/>
            <w:gridSpan w:val="3"/>
            <w:noWrap/>
            <w:vAlign w:val="center"/>
            <w:hideMark/>
          </w:tcPr>
          <w:p w14:paraId="7D2BC53E" w14:textId="293A46A8" w:rsidR="00D74475" w:rsidRPr="00D74475" w:rsidRDefault="00471EEC" w:rsidP="00D74475">
            <w:pPr>
              <w:spacing w:line="256" w:lineRule="auto"/>
              <w:jc w:val="center"/>
              <w:rPr>
                <w:rFonts w:eastAsia="Times New Roman"/>
                <w:color w:val="000000"/>
                <w:sz w:val="20"/>
                <w:szCs w:val="20"/>
                <w:lang w:eastAsia="es-CL"/>
              </w:rPr>
            </w:pPr>
            <w:r w:rsidRPr="00D74475">
              <w:rPr>
                <w:noProof/>
                <w:lang w:eastAsia="es-CL"/>
              </w:rPr>
              <mc:AlternateContent>
                <mc:Choice Requires="wps">
                  <w:drawing>
                    <wp:anchor distT="0" distB="0" distL="114300" distR="114300" simplePos="0" relativeHeight="251970560" behindDoc="0" locked="0" layoutInCell="1" allowOverlap="1" wp14:anchorId="0B1624B1" wp14:editId="0E664823">
                      <wp:simplePos x="0" y="0"/>
                      <wp:positionH relativeFrom="column">
                        <wp:posOffset>1105535</wp:posOffset>
                      </wp:positionH>
                      <wp:positionV relativeFrom="paragraph">
                        <wp:posOffset>212090</wp:posOffset>
                      </wp:positionV>
                      <wp:extent cx="146050" cy="144145"/>
                      <wp:effectExtent l="0" t="0" r="25400" b="27305"/>
                      <wp:wrapNone/>
                      <wp:docPr id="39" name="Elipse 39"/>
                      <wp:cNvGraphicFramePr/>
                      <a:graphic xmlns:a="http://schemas.openxmlformats.org/drawingml/2006/main">
                        <a:graphicData uri="http://schemas.microsoft.com/office/word/2010/wordprocessingShape">
                          <wps:wsp>
                            <wps:cNvSpPr/>
                            <wps:spPr>
                              <a:xfrm>
                                <a:off x="0" y="0"/>
                                <a:ext cx="146050" cy="144678"/>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CA2D02" id="Elipse 39" o:spid="_x0000_s1026" style="position:absolute;margin-left:87.05pt;margin-top:16.7pt;width:11.5pt;height:11.3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" filled="f" strokecolor="red" strokeweight="1pt">
                      <v:stroke joinstyle="miter"/>
                    </v:oval>
                  </w:pict>
                </mc:Fallback>
              </mc:AlternateContent>
            </w:r>
            <w:r w:rsidR="00D74475" w:rsidRPr="00D74475">
              <w:rPr>
                <w:noProof/>
                <w:lang w:eastAsia="es-CL"/>
              </w:rPr>
              <mc:AlternateContent>
                <mc:Choice Requires="wps">
                  <w:drawing>
                    <wp:anchor distT="0" distB="0" distL="114300" distR="114300" simplePos="0" relativeHeight="251973632" behindDoc="0" locked="0" layoutInCell="1" allowOverlap="1" wp14:anchorId="69782A25" wp14:editId="3BB558FF">
                      <wp:simplePos x="0" y="0"/>
                      <wp:positionH relativeFrom="column">
                        <wp:posOffset>1322705</wp:posOffset>
                      </wp:positionH>
                      <wp:positionV relativeFrom="paragraph">
                        <wp:posOffset>112395</wp:posOffset>
                      </wp:positionV>
                      <wp:extent cx="866140" cy="255905"/>
                      <wp:effectExtent l="0" t="0" r="10160" b="10795"/>
                      <wp:wrapNone/>
                      <wp:docPr id="38" name="Rectángulo 38"/>
                      <wp:cNvGraphicFramePr/>
                      <a:graphic xmlns:a="http://schemas.openxmlformats.org/drawingml/2006/main">
                        <a:graphicData uri="http://schemas.microsoft.com/office/word/2010/wordprocessingShape">
                          <wps:wsp>
                            <wps:cNvSpPr/>
                            <wps:spPr>
                              <a:xfrm>
                                <a:off x="0" y="0"/>
                                <a:ext cx="866692" cy="255905"/>
                              </a:xfrm>
                              <a:prstGeom prst="rect">
                                <a:avLst/>
                              </a:prstGeom>
                              <a:noFill/>
                              <a:ln w="12700" cap="flat" cmpd="sng" algn="ctr">
                                <a:solidFill>
                                  <a:srgbClr val="FF0000"/>
                                </a:solidFill>
                                <a:prstDash val="solid"/>
                                <a:miter lim="800000"/>
                              </a:ln>
                              <a:effectLst/>
                            </wps:spPr>
                            <wps:txbx>
                              <w:txbxContent>
                                <w:p w14:paraId="63BAF334" w14:textId="4F37D52F" w:rsidR="00CC3EE4" w:rsidRPr="00E82BD9" w:rsidRDefault="00CC3EE4" w:rsidP="00D74475">
                                  <w:pPr>
                                    <w:jc w:val="center"/>
                                    <w:rPr>
                                      <w:color w:val="FF0000"/>
                                      <w:sz w:val="18"/>
                                      <w:szCs w:val="18"/>
                                    </w:rPr>
                                  </w:pPr>
                                  <w:r>
                                    <w:rPr>
                                      <w:color w:val="FF0000"/>
                                      <w:sz w:val="18"/>
                                      <w:szCs w:val="18"/>
                                    </w:rPr>
                                    <w:t>0</w:t>
                                  </w:r>
                                  <w:r w:rsidRPr="00E82BD9">
                                    <w:rPr>
                                      <w:color w:val="FF0000"/>
                                      <w:sz w:val="18"/>
                                      <w:szCs w:val="18"/>
                                    </w:rPr>
                                    <w:t>,</w:t>
                                  </w:r>
                                  <w:r>
                                    <w:rPr>
                                      <w:color w:val="FF0000"/>
                                      <w:sz w:val="18"/>
                                      <w:szCs w:val="18"/>
                                    </w:rPr>
                                    <w:t xml:space="preserve">173 </w:t>
                                  </w:r>
                                  <w:r w:rsidRPr="00E82BD9">
                                    <w:rPr>
                                      <w:color w:val="FF0000"/>
                                      <w:sz w:val="18"/>
                                      <w:szCs w:val="18"/>
                                    </w:rPr>
                                    <w:t>ton/día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82A25" id="Rectángulo 38" o:spid="_x0000_s1031" style="position:absolute;left:0;text-align:left;margin-left:104.15pt;margin-top:8.85pt;width:68.2pt;height:20.1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" filled="f" strokecolor="red" strokeweight="1pt">
                      <v:textbox>
                        <w:txbxContent>
                          <w:p w14:paraId="63BAF334" w14:textId="4F37D52F" w:rsidR="00CC3EE4" w:rsidRPr="00E82BD9" w:rsidRDefault="00CC3EE4" w:rsidP="00D74475">
                            <w:pPr>
                              <w:jc w:val="center"/>
                              <w:rPr>
                                <w:color w:val="FF0000"/>
                                <w:sz w:val="18"/>
                                <w:szCs w:val="18"/>
                              </w:rPr>
                            </w:pPr>
                            <w:r>
                              <w:rPr>
                                <w:color w:val="FF0000"/>
                                <w:sz w:val="18"/>
                                <w:szCs w:val="18"/>
                              </w:rPr>
                              <w:t>0</w:t>
                            </w:r>
                            <w:r w:rsidRPr="00E82BD9">
                              <w:rPr>
                                <w:color w:val="FF0000"/>
                                <w:sz w:val="18"/>
                                <w:szCs w:val="18"/>
                              </w:rPr>
                              <w:t>,</w:t>
                            </w:r>
                            <w:r>
                              <w:rPr>
                                <w:color w:val="FF0000"/>
                                <w:sz w:val="18"/>
                                <w:szCs w:val="18"/>
                              </w:rPr>
                              <w:t xml:space="preserve">173 </w:t>
                            </w:r>
                            <w:r w:rsidRPr="00E82BD9">
                              <w:rPr>
                                <w:color w:val="FF0000"/>
                                <w:sz w:val="18"/>
                                <w:szCs w:val="18"/>
                              </w:rPr>
                              <w:t>ton/día</w:t>
                            </w:r>
                          </w:p>
                        </w:txbxContent>
                      </v:textbox>
                    </v:rect>
                  </w:pict>
                </mc:Fallback>
              </mc:AlternateContent>
            </w:r>
            <w:r w:rsidR="00D74475" w:rsidRPr="00D74475">
              <w:rPr>
                <w:noProof/>
                <w:lang w:eastAsia="es-CL"/>
              </w:rPr>
              <w:drawing>
                <wp:inline distT="0" distB="0" distL="0" distR="0" wp14:anchorId="31B4758A" wp14:editId="730DF1E4">
                  <wp:extent cx="4023995" cy="1781175"/>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3"/>
                          <pic:cNvPicPr>
                            <a:picLocks noChangeAspect="1" noChangeArrowheads="1"/>
                          </pic:cNvPicPr>
                        </pic:nvPicPr>
                        <pic:blipFill rotWithShape="1">
                          <a:blip r:embed="rId53">
                            <a:extLst>
                              <a:ext uri="{28A0092B-C50C-407E-A947-70E740481C1C}">
                                <a14:useLocalDpi xmlns:a14="http://schemas.microsoft.com/office/drawing/2010/main" val="0"/>
                              </a:ext>
                            </a:extLst>
                          </a:blip>
                          <a:srcRect t="16814"/>
                          <a:stretch/>
                        </pic:blipFill>
                        <pic:spPr bwMode="auto">
                          <a:xfrm>
                            <a:off x="0" y="0"/>
                            <a:ext cx="4148151" cy="1836131"/>
                          </a:xfrm>
                          <a:prstGeom prst="rect">
                            <a:avLst/>
                          </a:prstGeom>
                          <a:noFill/>
                          <a:ln w="12700">
                            <a:noFill/>
                          </a:ln>
                          <a:extLst>
                            <a:ext uri="{53640926-AAD7-44D8-BBD7-CCE9431645EC}">
                              <a14:shadowObscured xmlns:a14="http://schemas.microsoft.com/office/drawing/2010/main"/>
                            </a:ext>
                          </a:extLst>
                        </pic:spPr>
                      </pic:pic>
                    </a:graphicData>
                  </a:graphic>
                </wp:inline>
              </w:drawing>
            </w:r>
          </w:p>
        </w:tc>
      </w:tr>
      <w:tr w:rsidR="00D74475" w:rsidRPr="00D74475" w14:paraId="7D6F2D81" w14:textId="77777777" w:rsidTr="00F701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0"/>
          <w:jc w:val="center"/>
        </w:trPr>
        <w:tc>
          <w:tcPr>
            <w:tcW w:w="434" w:type="pct"/>
            <w:noWrap/>
            <w:vAlign w:val="center"/>
            <w:hideMark/>
          </w:tcPr>
          <w:p w14:paraId="507469B3" w14:textId="77777777" w:rsidR="00D74475" w:rsidRPr="00D74475" w:rsidRDefault="00D74475" w:rsidP="00D74475">
            <w:pPr>
              <w:spacing w:line="256" w:lineRule="auto"/>
              <w:contextualSpacing/>
              <w:jc w:val="left"/>
              <w:outlineLvl w:val="1"/>
              <w:rPr>
                <w:rFonts w:eastAsia="Times New Roman" w:cstheme="minorHAnsi"/>
                <w:b/>
                <w:color w:val="000000"/>
                <w:sz w:val="18"/>
                <w:szCs w:val="20"/>
                <w:lang w:eastAsia="es-CL"/>
              </w:rPr>
            </w:pPr>
            <w:bookmarkStart w:id="155" w:name="_Toc441216081"/>
            <w:bookmarkStart w:id="156" w:name="_Toc441216913"/>
            <w:bookmarkStart w:id="157" w:name="_Toc441477214"/>
            <w:r w:rsidRPr="00D74475">
              <w:rPr>
                <w:rFonts w:cstheme="minorHAnsi"/>
                <w:b/>
                <w:sz w:val="18"/>
                <w:szCs w:val="20"/>
              </w:rPr>
              <w:t>Gráfico 2</w:t>
            </w:r>
            <w:bookmarkEnd w:id="155"/>
            <w:bookmarkEnd w:id="156"/>
            <w:bookmarkEnd w:id="157"/>
          </w:p>
        </w:tc>
        <w:tc>
          <w:tcPr>
            <w:tcW w:w="2073" w:type="pct"/>
            <w:gridSpan w:val="3"/>
            <w:shd w:val="clear" w:color="auto" w:fill="auto"/>
            <w:noWrap/>
            <w:vAlign w:val="center"/>
            <w:hideMark/>
          </w:tcPr>
          <w:p w14:paraId="1D07E6C6" w14:textId="77777777" w:rsidR="00D74475" w:rsidRPr="00F70148" w:rsidRDefault="00D74475" w:rsidP="00D74475">
            <w:pPr>
              <w:spacing w:line="256" w:lineRule="auto"/>
              <w:rPr>
                <w:rFonts w:eastAsia="Times New Roman"/>
                <w:b/>
                <w:color w:val="000000"/>
                <w:sz w:val="18"/>
                <w:szCs w:val="18"/>
                <w:lang w:eastAsia="es-CL"/>
              </w:rPr>
            </w:pPr>
            <w:r w:rsidRPr="00F70148">
              <w:rPr>
                <w:rFonts w:eastAsia="Times New Roman"/>
                <w:b/>
                <w:color w:val="000000"/>
                <w:sz w:val="18"/>
                <w:szCs w:val="18"/>
                <w:lang w:eastAsia="es-CL"/>
              </w:rPr>
              <w:t xml:space="preserve">Fuente: </w:t>
            </w:r>
            <w:r w:rsidRPr="00F70148">
              <w:rPr>
                <w:rFonts w:eastAsia="Times New Roman"/>
                <w:color w:val="000000"/>
                <w:sz w:val="18"/>
                <w:szCs w:val="18"/>
                <w:lang w:eastAsia="es-CL"/>
              </w:rPr>
              <w:t>Adaptado de Registro diario de monitoreo de material particulado, SO2 y NOx (Anexo 4).</w:t>
            </w:r>
          </w:p>
        </w:tc>
        <w:tc>
          <w:tcPr>
            <w:tcW w:w="327" w:type="pct"/>
            <w:shd w:val="clear" w:color="auto" w:fill="auto"/>
            <w:noWrap/>
            <w:vAlign w:val="center"/>
            <w:hideMark/>
          </w:tcPr>
          <w:p w14:paraId="532CFF3D" w14:textId="77777777" w:rsidR="00D74475" w:rsidRPr="00F70148" w:rsidRDefault="00D74475" w:rsidP="00D74475">
            <w:pPr>
              <w:spacing w:line="256" w:lineRule="auto"/>
              <w:contextualSpacing/>
              <w:jc w:val="left"/>
              <w:outlineLvl w:val="1"/>
              <w:rPr>
                <w:rFonts w:cstheme="minorHAnsi"/>
                <w:b/>
                <w:sz w:val="18"/>
                <w:szCs w:val="20"/>
              </w:rPr>
            </w:pPr>
            <w:bookmarkStart w:id="158" w:name="_Toc441216082"/>
            <w:bookmarkStart w:id="159" w:name="_Toc441216914"/>
            <w:bookmarkStart w:id="160" w:name="_Toc441477215"/>
            <w:r w:rsidRPr="00F70148">
              <w:rPr>
                <w:rFonts w:cstheme="minorHAnsi"/>
                <w:b/>
                <w:sz w:val="18"/>
                <w:szCs w:val="20"/>
              </w:rPr>
              <w:t>Gráfico 3</w:t>
            </w:r>
            <w:bookmarkEnd w:id="158"/>
            <w:bookmarkEnd w:id="159"/>
            <w:bookmarkEnd w:id="160"/>
          </w:p>
        </w:tc>
        <w:tc>
          <w:tcPr>
            <w:tcW w:w="2166" w:type="pct"/>
            <w:gridSpan w:val="2"/>
            <w:shd w:val="clear" w:color="auto" w:fill="auto"/>
            <w:noWrap/>
            <w:vAlign w:val="center"/>
            <w:hideMark/>
          </w:tcPr>
          <w:p w14:paraId="0048A1AE" w14:textId="77777777" w:rsidR="00D74475" w:rsidRPr="00F70148" w:rsidRDefault="00D74475" w:rsidP="00D74475">
            <w:pPr>
              <w:spacing w:line="256" w:lineRule="auto"/>
              <w:rPr>
                <w:rFonts w:eastAsia="Times New Roman"/>
                <w:b/>
                <w:color w:val="000000"/>
                <w:sz w:val="18"/>
                <w:szCs w:val="18"/>
                <w:lang w:eastAsia="es-CL"/>
              </w:rPr>
            </w:pPr>
            <w:r w:rsidRPr="00F70148">
              <w:rPr>
                <w:rFonts w:eastAsia="Times New Roman"/>
                <w:b/>
                <w:color w:val="000000"/>
                <w:sz w:val="18"/>
                <w:szCs w:val="18"/>
                <w:lang w:eastAsia="es-CL"/>
              </w:rPr>
              <w:t xml:space="preserve">Fuente: </w:t>
            </w:r>
            <w:r w:rsidRPr="00F70148">
              <w:rPr>
                <w:rFonts w:eastAsia="Times New Roman"/>
                <w:color w:val="000000"/>
                <w:sz w:val="18"/>
                <w:szCs w:val="18"/>
                <w:lang w:eastAsia="es-CL"/>
              </w:rPr>
              <w:t>Adaptado de Registro diario de monitoreo de material particulado, SO2 y NOx (Anexo 4).</w:t>
            </w:r>
          </w:p>
        </w:tc>
      </w:tr>
      <w:tr w:rsidR="00D74475" w:rsidRPr="00D74475" w14:paraId="7236392F" w14:textId="77777777" w:rsidTr="00EF4B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1"/>
          <w:jc w:val="center"/>
        </w:trPr>
        <w:tc>
          <w:tcPr>
            <w:tcW w:w="2507" w:type="pct"/>
            <w:gridSpan w:val="4"/>
            <w:hideMark/>
          </w:tcPr>
          <w:p w14:paraId="2D31AEE5" w14:textId="77777777" w:rsidR="00D74475" w:rsidRPr="00D74475" w:rsidRDefault="00D74475" w:rsidP="00D74475">
            <w:pPr>
              <w:spacing w:line="256" w:lineRule="auto"/>
              <w:rPr>
                <w:rFonts w:eastAsia="Times New Roman"/>
                <w:color w:val="000000"/>
                <w:sz w:val="18"/>
                <w:szCs w:val="18"/>
                <w:lang w:eastAsia="es-CL"/>
              </w:rPr>
            </w:pPr>
            <w:r w:rsidRPr="00D74475">
              <w:rPr>
                <w:rFonts w:eastAsia="Times New Roman"/>
                <w:b/>
                <w:color w:val="000000"/>
                <w:sz w:val="18"/>
                <w:szCs w:val="18"/>
                <w:lang w:eastAsia="es-CL"/>
              </w:rPr>
              <w:t xml:space="preserve">Descripción medio de prueba: </w:t>
            </w:r>
            <w:r w:rsidRPr="00D74475">
              <w:rPr>
                <w:rFonts w:eastAsia="Times New Roman"/>
                <w:color w:val="000000"/>
                <w:sz w:val="18"/>
                <w:szCs w:val="18"/>
                <w:lang w:eastAsia="es-CL"/>
              </w:rPr>
              <w:t>Toneladas métricas diarias de SO</w:t>
            </w:r>
            <w:r w:rsidRPr="00D74475">
              <w:rPr>
                <w:rFonts w:eastAsia="Times New Roman"/>
                <w:color w:val="000000"/>
                <w:sz w:val="18"/>
                <w:szCs w:val="18"/>
                <w:vertAlign w:val="subscript"/>
                <w:lang w:eastAsia="es-CL"/>
              </w:rPr>
              <w:t>2</w:t>
            </w:r>
            <w:r w:rsidRPr="00D74475">
              <w:rPr>
                <w:rFonts w:eastAsia="Times New Roman"/>
                <w:color w:val="000000"/>
                <w:sz w:val="18"/>
                <w:szCs w:val="18"/>
                <w:lang w:eastAsia="es-CL"/>
              </w:rPr>
              <w:t>, PEE 2A. El valor máximo registrado (0,61 ton/día), es menor a lo indicado en la RCA (1,1 ton/día).</w:t>
            </w:r>
          </w:p>
        </w:tc>
        <w:tc>
          <w:tcPr>
            <w:tcW w:w="2493" w:type="pct"/>
            <w:gridSpan w:val="3"/>
            <w:hideMark/>
          </w:tcPr>
          <w:p w14:paraId="660F40CF" w14:textId="77777777" w:rsidR="00D74475" w:rsidRPr="00D74475" w:rsidRDefault="00D74475" w:rsidP="00D74475">
            <w:pPr>
              <w:spacing w:line="256" w:lineRule="auto"/>
              <w:rPr>
                <w:rFonts w:eastAsia="Times New Roman"/>
                <w:color w:val="000000"/>
                <w:sz w:val="18"/>
                <w:szCs w:val="18"/>
                <w:lang w:eastAsia="es-CL"/>
              </w:rPr>
            </w:pPr>
            <w:r w:rsidRPr="00D74475">
              <w:rPr>
                <w:rFonts w:eastAsia="Times New Roman"/>
                <w:b/>
                <w:color w:val="000000"/>
                <w:sz w:val="18"/>
                <w:szCs w:val="18"/>
                <w:lang w:eastAsia="es-CL"/>
              </w:rPr>
              <w:t>Descripción medio de prueba:</w:t>
            </w:r>
            <w:r w:rsidRPr="00D74475">
              <w:rPr>
                <w:rFonts w:eastAsia="Times New Roman"/>
                <w:color w:val="000000"/>
                <w:sz w:val="18"/>
                <w:szCs w:val="18"/>
                <w:lang w:eastAsia="es-CL"/>
              </w:rPr>
              <w:t xml:space="preserve"> Toneladas métricas diarias de MP, PEE 2A. El valor máximo registrado (0,103 ton/día), es menor a lo indicado en la RCA (0,76 ton/día).</w:t>
            </w:r>
          </w:p>
        </w:tc>
      </w:tr>
      <w:tr w:rsidR="00D74475" w:rsidRPr="00D74475" w14:paraId="27B1A9A5" w14:textId="77777777" w:rsidTr="00EF4BAD">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noWrap/>
            <w:vAlign w:val="center"/>
            <w:hideMark/>
          </w:tcPr>
          <w:p w14:paraId="253CC72C" w14:textId="77777777" w:rsidR="00D74475" w:rsidRPr="00D74475" w:rsidRDefault="00D74475" w:rsidP="00D74475">
            <w:pPr>
              <w:spacing w:line="256" w:lineRule="auto"/>
              <w:jc w:val="center"/>
              <w:rPr>
                <w:rFonts w:eastAsia="Times New Roman"/>
                <w:b/>
                <w:bCs/>
                <w:color w:val="000000"/>
                <w:sz w:val="20"/>
                <w:szCs w:val="20"/>
                <w:lang w:eastAsia="es-CL"/>
              </w:rPr>
            </w:pPr>
            <w:r w:rsidRPr="00D74475">
              <w:rPr>
                <w:rFonts w:eastAsia="Times New Roman"/>
                <w:b/>
                <w:bCs/>
                <w:color w:val="000000"/>
                <w:sz w:val="20"/>
                <w:szCs w:val="20"/>
                <w:lang w:eastAsia="es-CL"/>
              </w:rPr>
              <w:t>Registros</w:t>
            </w:r>
          </w:p>
        </w:tc>
      </w:tr>
      <w:tr w:rsidR="00D74475" w:rsidRPr="00D74475" w14:paraId="708CE40A" w14:textId="77777777" w:rsidTr="00EF4B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98"/>
          <w:jc w:val="center"/>
        </w:trPr>
        <w:tc>
          <w:tcPr>
            <w:tcW w:w="5000" w:type="pct"/>
            <w:gridSpan w:val="7"/>
            <w:noWrap/>
            <w:vAlign w:val="center"/>
            <w:hideMark/>
          </w:tcPr>
          <w:p w14:paraId="65C5DD6E" w14:textId="77777777" w:rsidR="00D74475" w:rsidRPr="00D74475" w:rsidRDefault="00D74475" w:rsidP="00D74475">
            <w:pPr>
              <w:spacing w:line="256" w:lineRule="auto"/>
              <w:jc w:val="center"/>
              <w:rPr>
                <w:rFonts w:eastAsia="Times New Roman"/>
                <w:color w:val="000000"/>
                <w:sz w:val="20"/>
                <w:szCs w:val="20"/>
                <w:lang w:eastAsia="es-CL"/>
              </w:rPr>
            </w:pPr>
          </w:p>
          <w:tbl>
            <w:tblPr>
              <w:tblStyle w:val="Tablaconcuadrcula12"/>
              <w:tblW w:w="0" w:type="auto"/>
              <w:jc w:val="center"/>
              <w:tblLayout w:type="fixed"/>
              <w:tblLook w:val="04A0" w:firstRow="1" w:lastRow="0" w:firstColumn="1" w:lastColumn="0" w:noHBand="0" w:noVBand="1"/>
            </w:tblPr>
            <w:tblGrid>
              <w:gridCol w:w="1583"/>
              <w:gridCol w:w="680"/>
              <w:gridCol w:w="1134"/>
              <w:gridCol w:w="1276"/>
              <w:gridCol w:w="1276"/>
              <w:gridCol w:w="1276"/>
            </w:tblGrid>
            <w:tr w:rsidR="00D74475" w:rsidRPr="00D74475" w14:paraId="3670FD7F" w14:textId="77777777" w:rsidTr="00EF4BAD">
              <w:trPr>
                <w:trHeight w:val="290"/>
                <w:jc w:val="center"/>
              </w:trPr>
              <w:tc>
                <w:tcPr>
                  <w:tcW w:w="1583" w:type="dxa"/>
                  <w:vMerge w:val="restart"/>
                  <w:shd w:val="clear" w:color="auto" w:fill="D9D9D9" w:themeFill="background1" w:themeFillShade="D9"/>
                  <w:vAlign w:val="center"/>
                </w:tcPr>
                <w:p w14:paraId="72CCB187" w14:textId="77777777" w:rsidR="00D74475" w:rsidRPr="00D74475" w:rsidRDefault="00D74475" w:rsidP="00D74475">
                  <w:pPr>
                    <w:widowControl w:val="0"/>
                    <w:overflowPunct w:val="0"/>
                    <w:autoSpaceDE w:val="0"/>
                    <w:autoSpaceDN w:val="0"/>
                    <w:adjustRightInd w:val="0"/>
                    <w:spacing w:line="283" w:lineRule="auto"/>
                    <w:contextualSpacing/>
                    <w:jc w:val="center"/>
                    <w:rPr>
                      <w:b/>
                      <w:sz w:val="18"/>
                      <w:szCs w:val="18"/>
                    </w:rPr>
                  </w:pPr>
                  <w:r w:rsidRPr="00D74475">
                    <w:rPr>
                      <w:b/>
                      <w:sz w:val="18"/>
                      <w:szCs w:val="18"/>
                    </w:rPr>
                    <w:t>Características Chimenea</w:t>
                  </w:r>
                </w:p>
              </w:tc>
              <w:tc>
                <w:tcPr>
                  <w:tcW w:w="5642" w:type="dxa"/>
                  <w:gridSpan w:val="5"/>
                  <w:shd w:val="clear" w:color="auto" w:fill="D9D9D9" w:themeFill="background1" w:themeFillShade="D9"/>
                  <w:vAlign w:val="center"/>
                </w:tcPr>
                <w:p w14:paraId="31C38FD0" w14:textId="307B14E3" w:rsidR="00D74475" w:rsidRPr="00D74475" w:rsidRDefault="00D74475" w:rsidP="00D74475">
                  <w:pPr>
                    <w:widowControl w:val="0"/>
                    <w:overflowPunct w:val="0"/>
                    <w:autoSpaceDE w:val="0"/>
                    <w:autoSpaceDN w:val="0"/>
                    <w:adjustRightInd w:val="0"/>
                    <w:spacing w:line="283" w:lineRule="auto"/>
                    <w:contextualSpacing/>
                    <w:jc w:val="center"/>
                    <w:rPr>
                      <w:b/>
                      <w:sz w:val="18"/>
                      <w:szCs w:val="18"/>
                    </w:rPr>
                  </w:pPr>
                  <w:r w:rsidRPr="00D74475">
                    <w:rPr>
                      <w:b/>
                      <w:sz w:val="18"/>
                      <w:szCs w:val="18"/>
                    </w:rPr>
                    <w:t>2</w:t>
                  </w:r>
                  <w:r w:rsidR="00AD2FBD">
                    <w:rPr>
                      <w:b/>
                      <w:sz w:val="18"/>
                      <w:szCs w:val="18"/>
                    </w:rPr>
                    <w:t>ª</w:t>
                  </w:r>
                </w:p>
              </w:tc>
            </w:tr>
            <w:tr w:rsidR="00D74475" w:rsidRPr="00D74475" w14:paraId="508645B3" w14:textId="77777777" w:rsidTr="00EF4BAD">
              <w:trPr>
                <w:trHeight w:val="290"/>
                <w:jc w:val="center"/>
              </w:trPr>
              <w:tc>
                <w:tcPr>
                  <w:tcW w:w="1583" w:type="dxa"/>
                  <w:vMerge/>
                  <w:shd w:val="clear" w:color="auto" w:fill="D9D9D9" w:themeFill="background1" w:themeFillShade="D9"/>
                  <w:vAlign w:val="center"/>
                </w:tcPr>
                <w:p w14:paraId="27B9D04C" w14:textId="77777777" w:rsidR="00D74475" w:rsidRPr="00D74475" w:rsidRDefault="00D74475" w:rsidP="00D74475">
                  <w:pPr>
                    <w:widowControl w:val="0"/>
                    <w:overflowPunct w:val="0"/>
                    <w:autoSpaceDE w:val="0"/>
                    <w:autoSpaceDN w:val="0"/>
                    <w:adjustRightInd w:val="0"/>
                    <w:spacing w:line="283" w:lineRule="auto"/>
                    <w:contextualSpacing/>
                    <w:jc w:val="center"/>
                    <w:rPr>
                      <w:b/>
                      <w:sz w:val="18"/>
                      <w:szCs w:val="18"/>
                    </w:rPr>
                  </w:pPr>
                </w:p>
              </w:tc>
              <w:tc>
                <w:tcPr>
                  <w:tcW w:w="680" w:type="dxa"/>
                  <w:shd w:val="clear" w:color="auto" w:fill="D9D9D9" w:themeFill="background1" w:themeFillShade="D9"/>
                  <w:vAlign w:val="center"/>
                </w:tcPr>
                <w:p w14:paraId="1E78C150" w14:textId="77777777" w:rsidR="00D74475" w:rsidRPr="00D74475" w:rsidRDefault="00D74475" w:rsidP="00D74475">
                  <w:pPr>
                    <w:widowControl w:val="0"/>
                    <w:overflowPunct w:val="0"/>
                    <w:autoSpaceDE w:val="0"/>
                    <w:autoSpaceDN w:val="0"/>
                    <w:adjustRightInd w:val="0"/>
                    <w:spacing w:line="283" w:lineRule="auto"/>
                    <w:contextualSpacing/>
                    <w:jc w:val="center"/>
                    <w:rPr>
                      <w:b/>
                      <w:sz w:val="18"/>
                      <w:szCs w:val="18"/>
                    </w:rPr>
                  </w:pPr>
                  <w:r w:rsidRPr="00D74475">
                    <w:rPr>
                      <w:b/>
                      <w:sz w:val="18"/>
                      <w:szCs w:val="18"/>
                    </w:rPr>
                    <w:t>RCA</w:t>
                  </w:r>
                </w:p>
              </w:tc>
              <w:tc>
                <w:tcPr>
                  <w:tcW w:w="1134" w:type="dxa"/>
                  <w:shd w:val="clear" w:color="auto" w:fill="D9D9D9" w:themeFill="background1" w:themeFillShade="D9"/>
                  <w:vAlign w:val="center"/>
                </w:tcPr>
                <w:p w14:paraId="199CDB67" w14:textId="77777777" w:rsidR="00D74475" w:rsidRPr="00D74475" w:rsidRDefault="00D74475" w:rsidP="00D74475">
                  <w:pPr>
                    <w:widowControl w:val="0"/>
                    <w:overflowPunct w:val="0"/>
                    <w:autoSpaceDE w:val="0"/>
                    <w:autoSpaceDN w:val="0"/>
                    <w:adjustRightInd w:val="0"/>
                    <w:spacing w:line="283" w:lineRule="auto"/>
                    <w:contextualSpacing/>
                    <w:jc w:val="center"/>
                    <w:rPr>
                      <w:b/>
                      <w:sz w:val="18"/>
                      <w:szCs w:val="18"/>
                    </w:rPr>
                  </w:pPr>
                  <w:r w:rsidRPr="00D74475">
                    <w:rPr>
                      <w:b/>
                      <w:sz w:val="18"/>
                      <w:szCs w:val="18"/>
                    </w:rPr>
                    <w:t>Informe 12-2013-FF</w:t>
                  </w:r>
                </w:p>
              </w:tc>
              <w:tc>
                <w:tcPr>
                  <w:tcW w:w="1276" w:type="dxa"/>
                  <w:shd w:val="clear" w:color="auto" w:fill="D9D9D9" w:themeFill="background1" w:themeFillShade="D9"/>
                  <w:vAlign w:val="center"/>
                </w:tcPr>
                <w:p w14:paraId="3199C0E1" w14:textId="77777777" w:rsidR="00D74475" w:rsidRPr="00D74475" w:rsidRDefault="00D74475" w:rsidP="00D74475">
                  <w:pPr>
                    <w:widowControl w:val="0"/>
                    <w:overflowPunct w:val="0"/>
                    <w:autoSpaceDE w:val="0"/>
                    <w:autoSpaceDN w:val="0"/>
                    <w:adjustRightInd w:val="0"/>
                    <w:spacing w:line="283" w:lineRule="auto"/>
                    <w:contextualSpacing/>
                    <w:jc w:val="center"/>
                    <w:rPr>
                      <w:b/>
                      <w:sz w:val="18"/>
                      <w:szCs w:val="18"/>
                    </w:rPr>
                  </w:pPr>
                  <w:r w:rsidRPr="00D74475">
                    <w:rPr>
                      <w:b/>
                      <w:sz w:val="18"/>
                      <w:szCs w:val="18"/>
                    </w:rPr>
                    <w:t>Informe Código 19385</w:t>
                  </w:r>
                </w:p>
              </w:tc>
              <w:tc>
                <w:tcPr>
                  <w:tcW w:w="1276" w:type="dxa"/>
                  <w:shd w:val="clear" w:color="auto" w:fill="D9D9D9" w:themeFill="background1" w:themeFillShade="D9"/>
                  <w:vAlign w:val="center"/>
                </w:tcPr>
                <w:p w14:paraId="728955FF" w14:textId="77777777" w:rsidR="00D74475" w:rsidRPr="00D74475" w:rsidRDefault="00D74475" w:rsidP="00D74475">
                  <w:pPr>
                    <w:widowControl w:val="0"/>
                    <w:overflowPunct w:val="0"/>
                    <w:autoSpaceDE w:val="0"/>
                    <w:autoSpaceDN w:val="0"/>
                    <w:adjustRightInd w:val="0"/>
                    <w:spacing w:line="283" w:lineRule="auto"/>
                    <w:contextualSpacing/>
                    <w:jc w:val="center"/>
                    <w:rPr>
                      <w:b/>
                      <w:sz w:val="18"/>
                      <w:szCs w:val="18"/>
                    </w:rPr>
                  </w:pPr>
                  <w:r w:rsidRPr="00D74475">
                    <w:rPr>
                      <w:b/>
                      <w:sz w:val="18"/>
                      <w:szCs w:val="18"/>
                    </w:rPr>
                    <w:t>Informe Código 27379</w:t>
                  </w:r>
                </w:p>
              </w:tc>
              <w:tc>
                <w:tcPr>
                  <w:tcW w:w="1276" w:type="dxa"/>
                  <w:shd w:val="clear" w:color="auto" w:fill="D9D9D9" w:themeFill="background1" w:themeFillShade="D9"/>
                  <w:vAlign w:val="center"/>
                </w:tcPr>
                <w:p w14:paraId="19B504CF" w14:textId="77777777" w:rsidR="00D74475" w:rsidRPr="00D74475" w:rsidRDefault="00D74475" w:rsidP="00D74475">
                  <w:pPr>
                    <w:widowControl w:val="0"/>
                    <w:overflowPunct w:val="0"/>
                    <w:autoSpaceDE w:val="0"/>
                    <w:autoSpaceDN w:val="0"/>
                    <w:adjustRightInd w:val="0"/>
                    <w:spacing w:line="283" w:lineRule="auto"/>
                    <w:contextualSpacing/>
                    <w:jc w:val="center"/>
                    <w:rPr>
                      <w:b/>
                      <w:sz w:val="18"/>
                      <w:szCs w:val="18"/>
                    </w:rPr>
                  </w:pPr>
                  <w:r w:rsidRPr="00D74475">
                    <w:rPr>
                      <w:b/>
                      <w:sz w:val="18"/>
                      <w:szCs w:val="18"/>
                    </w:rPr>
                    <w:t>Informe Código 38094</w:t>
                  </w:r>
                </w:p>
              </w:tc>
            </w:tr>
            <w:tr w:rsidR="00D74475" w:rsidRPr="00D74475" w14:paraId="44F540CE" w14:textId="77777777" w:rsidTr="00EF4BAD">
              <w:trPr>
                <w:trHeight w:val="459"/>
                <w:jc w:val="center"/>
              </w:trPr>
              <w:tc>
                <w:tcPr>
                  <w:tcW w:w="1583" w:type="dxa"/>
                  <w:vAlign w:val="center"/>
                </w:tcPr>
                <w:p w14:paraId="4A2CCF53" w14:textId="77777777" w:rsidR="00D74475" w:rsidRPr="00D74475" w:rsidRDefault="00D74475" w:rsidP="00D74475">
                  <w:pPr>
                    <w:widowControl w:val="0"/>
                    <w:overflowPunct w:val="0"/>
                    <w:autoSpaceDE w:val="0"/>
                    <w:autoSpaceDN w:val="0"/>
                    <w:adjustRightInd w:val="0"/>
                    <w:spacing w:line="283" w:lineRule="auto"/>
                    <w:contextualSpacing/>
                    <w:jc w:val="center"/>
                    <w:rPr>
                      <w:b/>
                      <w:sz w:val="18"/>
                      <w:szCs w:val="18"/>
                    </w:rPr>
                  </w:pPr>
                  <w:r w:rsidRPr="00D74475">
                    <w:rPr>
                      <w:b/>
                      <w:sz w:val="18"/>
                      <w:szCs w:val="18"/>
                    </w:rPr>
                    <w:t>Diámetro Salida (m)</w:t>
                  </w:r>
                </w:p>
              </w:tc>
              <w:tc>
                <w:tcPr>
                  <w:tcW w:w="680" w:type="dxa"/>
                  <w:vAlign w:val="center"/>
                </w:tcPr>
                <w:p w14:paraId="341A8130" w14:textId="77777777" w:rsidR="00D74475" w:rsidRPr="00D74475" w:rsidRDefault="00D74475" w:rsidP="00D74475">
                  <w:pPr>
                    <w:widowControl w:val="0"/>
                    <w:overflowPunct w:val="0"/>
                    <w:autoSpaceDE w:val="0"/>
                    <w:autoSpaceDN w:val="0"/>
                    <w:adjustRightInd w:val="0"/>
                    <w:spacing w:line="283" w:lineRule="auto"/>
                    <w:contextualSpacing/>
                    <w:jc w:val="center"/>
                    <w:rPr>
                      <w:sz w:val="18"/>
                      <w:szCs w:val="18"/>
                    </w:rPr>
                  </w:pPr>
                  <w:r w:rsidRPr="00D74475">
                    <w:rPr>
                      <w:sz w:val="18"/>
                      <w:szCs w:val="18"/>
                    </w:rPr>
                    <w:t>5</w:t>
                  </w:r>
                </w:p>
              </w:tc>
              <w:tc>
                <w:tcPr>
                  <w:tcW w:w="1134" w:type="dxa"/>
                  <w:vAlign w:val="center"/>
                </w:tcPr>
                <w:p w14:paraId="77DAE6B3" w14:textId="77777777" w:rsidR="00D74475" w:rsidRPr="00D74475" w:rsidRDefault="00D74475" w:rsidP="00D74475">
                  <w:pPr>
                    <w:widowControl w:val="0"/>
                    <w:overflowPunct w:val="0"/>
                    <w:autoSpaceDE w:val="0"/>
                    <w:autoSpaceDN w:val="0"/>
                    <w:adjustRightInd w:val="0"/>
                    <w:spacing w:line="283" w:lineRule="auto"/>
                    <w:contextualSpacing/>
                    <w:jc w:val="center"/>
                    <w:rPr>
                      <w:sz w:val="18"/>
                      <w:szCs w:val="18"/>
                    </w:rPr>
                  </w:pPr>
                  <w:r w:rsidRPr="00D74475">
                    <w:rPr>
                      <w:sz w:val="18"/>
                      <w:szCs w:val="18"/>
                    </w:rPr>
                    <w:t>3,6</w:t>
                  </w:r>
                </w:p>
              </w:tc>
              <w:tc>
                <w:tcPr>
                  <w:tcW w:w="1276" w:type="dxa"/>
                  <w:vAlign w:val="center"/>
                </w:tcPr>
                <w:p w14:paraId="23D1602F" w14:textId="77777777" w:rsidR="00D74475" w:rsidRPr="00D74475" w:rsidRDefault="00D74475" w:rsidP="00D74475">
                  <w:pPr>
                    <w:widowControl w:val="0"/>
                    <w:overflowPunct w:val="0"/>
                    <w:autoSpaceDE w:val="0"/>
                    <w:autoSpaceDN w:val="0"/>
                    <w:adjustRightInd w:val="0"/>
                    <w:spacing w:line="283" w:lineRule="auto"/>
                    <w:contextualSpacing/>
                    <w:jc w:val="center"/>
                    <w:rPr>
                      <w:sz w:val="18"/>
                      <w:szCs w:val="18"/>
                    </w:rPr>
                  </w:pPr>
                  <w:r w:rsidRPr="00D74475">
                    <w:rPr>
                      <w:sz w:val="18"/>
                      <w:szCs w:val="18"/>
                    </w:rPr>
                    <w:t>3,6</w:t>
                  </w:r>
                </w:p>
              </w:tc>
              <w:tc>
                <w:tcPr>
                  <w:tcW w:w="1276" w:type="dxa"/>
                  <w:vAlign w:val="center"/>
                </w:tcPr>
                <w:p w14:paraId="3263A7FE" w14:textId="77777777" w:rsidR="00D74475" w:rsidRPr="00D74475" w:rsidRDefault="00D74475" w:rsidP="00D74475">
                  <w:pPr>
                    <w:widowControl w:val="0"/>
                    <w:overflowPunct w:val="0"/>
                    <w:autoSpaceDE w:val="0"/>
                    <w:autoSpaceDN w:val="0"/>
                    <w:adjustRightInd w:val="0"/>
                    <w:spacing w:line="283" w:lineRule="auto"/>
                    <w:contextualSpacing/>
                    <w:jc w:val="center"/>
                    <w:rPr>
                      <w:sz w:val="18"/>
                      <w:szCs w:val="18"/>
                    </w:rPr>
                  </w:pPr>
                  <w:r w:rsidRPr="00D74475">
                    <w:rPr>
                      <w:sz w:val="18"/>
                      <w:szCs w:val="18"/>
                    </w:rPr>
                    <w:t>3,6</w:t>
                  </w:r>
                </w:p>
              </w:tc>
              <w:tc>
                <w:tcPr>
                  <w:tcW w:w="1276" w:type="dxa"/>
                  <w:vAlign w:val="center"/>
                </w:tcPr>
                <w:p w14:paraId="3430889A" w14:textId="77777777" w:rsidR="00D74475" w:rsidRPr="00D74475" w:rsidRDefault="00D74475" w:rsidP="00D74475">
                  <w:pPr>
                    <w:widowControl w:val="0"/>
                    <w:overflowPunct w:val="0"/>
                    <w:autoSpaceDE w:val="0"/>
                    <w:autoSpaceDN w:val="0"/>
                    <w:adjustRightInd w:val="0"/>
                    <w:spacing w:line="283" w:lineRule="auto"/>
                    <w:contextualSpacing/>
                    <w:jc w:val="center"/>
                    <w:rPr>
                      <w:sz w:val="18"/>
                      <w:szCs w:val="18"/>
                    </w:rPr>
                  </w:pPr>
                  <w:r w:rsidRPr="00D74475">
                    <w:rPr>
                      <w:sz w:val="18"/>
                      <w:szCs w:val="18"/>
                    </w:rPr>
                    <w:t>3,6</w:t>
                  </w:r>
                </w:p>
              </w:tc>
            </w:tr>
            <w:tr w:rsidR="00D74475" w:rsidRPr="00D74475" w14:paraId="33E41B6D" w14:textId="77777777" w:rsidTr="00EF4BAD">
              <w:trPr>
                <w:trHeight w:val="459"/>
                <w:jc w:val="center"/>
              </w:trPr>
              <w:tc>
                <w:tcPr>
                  <w:tcW w:w="1583" w:type="dxa"/>
                  <w:vAlign w:val="center"/>
                </w:tcPr>
                <w:p w14:paraId="0FC3F5E8" w14:textId="77777777" w:rsidR="00D74475" w:rsidRPr="00D74475" w:rsidRDefault="00D74475" w:rsidP="00D74475">
                  <w:pPr>
                    <w:widowControl w:val="0"/>
                    <w:overflowPunct w:val="0"/>
                    <w:autoSpaceDE w:val="0"/>
                    <w:autoSpaceDN w:val="0"/>
                    <w:adjustRightInd w:val="0"/>
                    <w:spacing w:line="283" w:lineRule="auto"/>
                    <w:contextualSpacing/>
                    <w:jc w:val="center"/>
                    <w:rPr>
                      <w:b/>
                      <w:sz w:val="18"/>
                      <w:szCs w:val="18"/>
                    </w:rPr>
                  </w:pPr>
                  <w:r w:rsidRPr="00D74475">
                    <w:rPr>
                      <w:b/>
                      <w:sz w:val="18"/>
                      <w:szCs w:val="18"/>
                    </w:rPr>
                    <w:t>Velocidad Salida Gases (m/s)</w:t>
                  </w:r>
                </w:p>
              </w:tc>
              <w:tc>
                <w:tcPr>
                  <w:tcW w:w="680" w:type="dxa"/>
                  <w:vAlign w:val="center"/>
                </w:tcPr>
                <w:p w14:paraId="6BBD7B4D" w14:textId="77777777" w:rsidR="00D74475" w:rsidRPr="00D74475" w:rsidRDefault="00D74475" w:rsidP="00D74475">
                  <w:pPr>
                    <w:widowControl w:val="0"/>
                    <w:overflowPunct w:val="0"/>
                    <w:autoSpaceDE w:val="0"/>
                    <w:autoSpaceDN w:val="0"/>
                    <w:adjustRightInd w:val="0"/>
                    <w:spacing w:line="283" w:lineRule="auto"/>
                    <w:contextualSpacing/>
                    <w:jc w:val="center"/>
                    <w:rPr>
                      <w:sz w:val="18"/>
                      <w:szCs w:val="18"/>
                    </w:rPr>
                  </w:pPr>
                  <w:r w:rsidRPr="00D74475">
                    <w:rPr>
                      <w:sz w:val="18"/>
                      <w:szCs w:val="18"/>
                    </w:rPr>
                    <w:t>7,78</w:t>
                  </w:r>
                </w:p>
              </w:tc>
              <w:tc>
                <w:tcPr>
                  <w:tcW w:w="1134" w:type="dxa"/>
                  <w:vAlign w:val="center"/>
                </w:tcPr>
                <w:p w14:paraId="5F3037C0" w14:textId="77777777" w:rsidR="00D74475" w:rsidRPr="00D74475" w:rsidRDefault="00D74475" w:rsidP="00D74475">
                  <w:pPr>
                    <w:widowControl w:val="0"/>
                    <w:overflowPunct w:val="0"/>
                    <w:autoSpaceDE w:val="0"/>
                    <w:autoSpaceDN w:val="0"/>
                    <w:adjustRightInd w:val="0"/>
                    <w:spacing w:line="283" w:lineRule="auto"/>
                    <w:contextualSpacing/>
                    <w:jc w:val="center"/>
                    <w:rPr>
                      <w:sz w:val="18"/>
                      <w:szCs w:val="18"/>
                    </w:rPr>
                  </w:pPr>
                  <w:r w:rsidRPr="00D74475">
                    <w:rPr>
                      <w:sz w:val="18"/>
                      <w:szCs w:val="18"/>
                    </w:rPr>
                    <w:t>15,7 (*)</w:t>
                  </w:r>
                </w:p>
              </w:tc>
              <w:tc>
                <w:tcPr>
                  <w:tcW w:w="1276" w:type="dxa"/>
                  <w:vAlign w:val="center"/>
                </w:tcPr>
                <w:p w14:paraId="57D7A77A" w14:textId="77777777" w:rsidR="00D74475" w:rsidRPr="00D74475" w:rsidRDefault="00D74475" w:rsidP="00D74475">
                  <w:pPr>
                    <w:widowControl w:val="0"/>
                    <w:overflowPunct w:val="0"/>
                    <w:autoSpaceDE w:val="0"/>
                    <w:autoSpaceDN w:val="0"/>
                    <w:adjustRightInd w:val="0"/>
                    <w:spacing w:line="283" w:lineRule="auto"/>
                    <w:contextualSpacing/>
                    <w:jc w:val="center"/>
                    <w:rPr>
                      <w:sz w:val="18"/>
                      <w:szCs w:val="18"/>
                    </w:rPr>
                  </w:pPr>
                  <w:r w:rsidRPr="00D74475">
                    <w:rPr>
                      <w:sz w:val="18"/>
                      <w:szCs w:val="18"/>
                    </w:rPr>
                    <w:t>15,37 (*)</w:t>
                  </w:r>
                </w:p>
              </w:tc>
              <w:tc>
                <w:tcPr>
                  <w:tcW w:w="1276" w:type="dxa"/>
                  <w:vAlign w:val="center"/>
                </w:tcPr>
                <w:p w14:paraId="0740CE49" w14:textId="77777777" w:rsidR="00D74475" w:rsidRPr="00D74475" w:rsidRDefault="00D74475" w:rsidP="00D74475">
                  <w:pPr>
                    <w:widowControl w:val="0"/>
                    <w:overflowPunct w:val="0"/>
                    <w:autoSpaceDE w:val="0"/>
                    <w:autoSpaceDN w:val="0"/>
                    <w:adjustRightInd w:val="0"/>
                    <w:spacing w:line="283" w:lineRule="auto"/>
                    <w:contextualSpacing/>
                    <w:jc w:val="center"/>
                    <w:rPr>
                      <w:sz w:val="18"/>
                      <w:szCs w:val="18"/>
                    </w:rPr>
                  </w:pPr>
                  <w:r w:rsidRPr="00D74475">
                    <w:rPr>
                      <w:sz w:val="18"/>
                      <w:szCs w:val="18"/>
                    </w:rPr>
                    <w:t>14,57 (*)</w:t>
                  </w:r>
                </w:p>
              </w:tc>
              <w:tc>
                <w:tcPr>
                  <w:tcW w:w="1276" w:type="dxa"/>
                  <w:vAlign w:val="center"/>
                </w:tcPr>
                <w:p w14:paraId="5C368DA0" w14:textId="77777777" w:rsidR="00D74475" w:rsidRPr="00D74475" w:rsidRDefault="00D74475" w:rsidP="00D74475">
                  <w:pPr>
                    <w:widowControl w:val="0"/>
                    <w:overflowPunct w:val="0"/>
                    <w:autoSpaceDE w:val="0"/>
                    <w:autoSpaceDN w:val="0"/>
                    <w:adjustRightInd w:val="0"/>
                    <w:spacing w:line="283" w:lineRule="auto"/>
                    <w:contextualSpacing/>
                    <w:jc w:val="center"/>
                    <w:rPr>
                      <w:sz w:val="18"/>
                      <w:szCs w:val="18"/>
                    </w:rPr>
                  </w:pPr>
                  <w:r w:rsidRPr="00D74475">
                    <w:rPr>
                      <w:sz w:val="18"/>
                      <w:szCs w:val="18"/>
                    </w:rPr>
                    <w:t>17,21 (*)</w:t>
                  </w:r>
                </w:p>
              </w:tc>
            </w:tr>
            <w:tr w:rsidR="00D74475" w:rsidRPr="00D74475" w14:paraId="1CF6E337" w14:textId="77777777" w:rsidTr="00EF4BAD">
              <w:trPr>
                <w:trHeight w:val="442"/>
                <w:jc w:val="center"/>
              </w:trPr>
              <w:tc>
                <w:tcPr>
                  <w:tcW w:w="1583" w:type="dxa"/>
                  <w:vAlign w:val="center"/>
                </w:tcPr>
                <w:p w14:paraId="50FCF871" w14:textId="77777777" w:rsidR="00D74475" w:rsidRPr="00D74475" w:rsidRDefault="00D74475" w:rsidP="00D74475">
                  <w:pPr>
                    <w:widowControl w:val="0"/>
                    <w:overflowPunct w:val="0"/>
                    <w:autoSpaceDE w:val="0"/>
                    <w:autoSpaceDN w:val="0"/>
                    <w:adjustRightInd w:val="0"/>
                    <w:spacing w:line="283" w:lineRule="auto"/>
                    <w:contextualSpacing/>
                    <w:jc w:val="center"/>
                    <w:rPr>
                      <w:b/>
                      <w:sz w:val="18"/>
                      <w:szCs w:val="18"/>
                      <w:lang w:val="es-CL"/>
                    </w:rPr>
                  </w:pPr>
                  <w:r w:rsidRPr="00D74475">
                    <w:rPr>
                      <w:b/>
                      <w:sz w:val="18"/>
                      <w:szCs w:val="18"/>
                      <w:lang w:val="es-CL"/>
                    </w:rPr>
                    <w:t>T° Gases (°K)</w:t>
                  </w:r>
                </w:p>
              </w:tc>
              <w:tc>
                <w:tcPr>
                  <w:tcW w:w="680" w:type="dxa"/>
                  <w:vAlign w:val="center"/>
                </w:tcPr>
                <w:p w14:paraId="13D3EAB5" w14:textId="77777777" w:rsidR="00D74475" w:rsidRPr="00D74475" w:rsidRDefault="00D74475" w:rsidP="00D74475">
                  <w:pPr>
                    <w:widowControl w:val="0"/>
                    <w:overflowPunct w:val="0"/>
                    <w:autoSpaceDE w:val="0"/>
                    <w:autoSpaceDN w:val="0"/>
                    <w:adjustRightInd w:val="0"/>
                    <w:spacing w:line="283" w:lineRule="auto"/>
                    <w:contextualSpacing/>
                    <w:jc w:val="center"/>
                    <w:rPr>
                      <w:sz w:val="18"/>
                      <w:szCs w:val="18"/>
                    </w:rPr>
                  </w:pPr>
                  <w:r w:rsidRPr="00D74475">
                    <w:rPr>
                      <w:sz w:val="18"/>
                      <w:szCs w:val="18"/>
                    </w:rPr>
                    <w:t>328,5</w:t>
                  </w:r>
                </w:p>
              </w:tc>
              <w:tc>
                <w:tcPr>
                  <w:tcW w:w="1134" w:type="dxa"/>
                  <w:vAlign w:val="center"/>
                </w:tcPr>
                <w:p w14:paraId="43DFEB8F" w14:textId="77777777" w:rsidR="00D74475" w:rsidRPr="00D74475" w:rsidRDefault="00D74475" w:rsidP="00D74475">
                  <w:pPr>
                    <w:widowControl w:val="0"/>
                    <w:overflowPunct w:val="0"/>
                    <w:autoSpaceDE w:val="0"/>
                    <w:autoSpaceDN w:val="0"/>
                    <w:adjustRightInd w:val="0"/>
                    <w:spacing w:line="283" w:lineRule="auto"/>
                    <w:contextualSpacing/>
                    <w:jc w:val="center"/>
                    <w:rPr>
                      <w:sz w:val="18"/>
                      <w:szCs w:val="18"/>
                    </w:rPr>
                  </w:pPr>
                  <w:r w:rsidRPr="00D74475">
                    <w:rPr>
                      <w:sz w:val="18"/>
                      <w:szCs w:val="18"/>
                    </w:rPr>
                    <w:t>323,1 (*)</w:t>
                  </w:r>
                </w:p>
              </w:tc>
              <w:tc>
                <w:tcPr>
                  <w:tcW w:w="1276" w:type="dxa"/>
                  <w:vAlign w:val="center"/>
                </w:tcPr>
                <w:p w14:paraId="005CA392" w14:textId="77777777" w:rsidR="00D74475" w:rsidRPr="00D74475" w:rsidRDefault="00D74475" w:rsidP="00D74475">
                  <w:pPr>
                    <w:widowControl w:val="0"/>
                    <w:overflowPunct w:val="0"/>
                    <w:autoSpaceDE w:val="0"/>
                    <w:autoSpaceDN w:val="0"/>
                    <w:adjustRightInd w:val="0"/>
                    <w:spacing w:line="283" w:lineRule="auto"/>
                    <w:contextualSpacing/>
                    <w:jc w:val="center"/>
                    <w:rPr>
                      <w:sz w:val="18"/>
                      <w:szCs w:val="18"/>
                    </w:rPr>
                  </w:pPr>
                  <w:r w:rsidRPr="00D74475">
                    <w:rPr>
                      <w:sz w:val="18"/>
                      <w:szCs w:val="18"/>
                    </w:rPr>
                    <w:t>323 (*)</w:t>
                  </w:r>
                </w:p>
              </w:tc>
              <w:tc>
                <w:tcPr>
                  <w:tcW w:w="1276" w:type="dxa"/>
                  <w:vAlign w:val="center"/>
                </w:tcPr>
                <w:p w14:paraId="7CFBCA9D" w14:textId="77777777" w:rsidR="00D74475" w:rsidRPr="00D74475" w:rsidRDefault="00D74475" w:rsidP="00D74475">
                  <w:pPr>
                    <w:widowControl w:val="0"/>
                    <w:overflowPunct w:val="0"/>
                    <w:autoSpaceDE w:val="0"/>
                    <w:autoSpaceDN w:val="0"/>
                    <w:adjustRightInd w:val="0"/>
                    <w:spacing w:line="283" w:lineRule="auto"/>
                    <w:contextualSpacing/>
                    <w:jc w:val="center"/>
                    <w:rPr>
                      <w:sz w:val="18"/>
                      <w:szCs w:val="18"/>
                    </w:rPr>
                  </w:pPr>
                  <w:r w:rsidRPr="00D74475">
                    <w:rPr>
                      <w:sz w:val="18"/>
                      <w:szCs w:val="18"/>
                    </w:rPr>
                    <w:t>324,33 (*)</w:t>
                  </w:r>
                </w:p>
              </w:tc>
              <w:tc>
                <w:tcPr>
                  <w:tcW w:w="1276" w:type="dxa"/>
                  <w:vAlign w:val="center"/>
                </w:tcPr>
                <w:p w14:paraId="6298DA2D" w14:textId="77777777" w:rsidR="00D74475" w:rsidRPr="00D74475" w:rsidRDefault="00D74475" w:rsidP="00D74475">
                  <w:pPr>
                    <w:widowControl w:val="0"/>
                    <w:overflowPunct w:val="0"/>
                    <w:autoSpaceDE w:val="0"/>
                    <w:autoSpaceDN w:val="0"/>
                    <w:adjustRightInd w:val="0"/>
                    <w:spacing w:line="283" w:lineRule="auto"/>
                    <w:contextualSpacing/>
                    <w:jc w:val="center"/>
                    <w:rPr>
                      <w:sz w:val="18"/>
                      <w:szCs w:val="18"/>
                    </w:rPr>
                  </w:pPr>
                  <w:r w:rsidRPr="00D74475">
                    <w:rPr>
                      <w:sz w:val="18"/>
                      <w:szCs w:val="18"/>
                    </w:rPr>
                    <w:t>327,89 (*)</w:t>
                  </w:r>
                </w:p>
              </w:tc>
            </w:tr>
          </w:tbl>
          <w:p w14:paraId="467779EA" w14:textId="77777777" w:rsidR="00D74475" w:rsidRPr="00D74475" w:rsidRDefault="00D74475" w:rsidP="00D74475">
            <w:pPr>
              <w:spacing w:line="256" w:lineRule="auto"/>
              <w:jc w:val="center"/>
              <w:rPr>
                <w:rFonts w:eastAsia="Times New Roman"/>
                <w:color w:val="000000"/>
                <w:sz w:val="20"/>
                <w:szCs w:val="20"/>
                <w:lang w:eastAsia="es-CL"/>
              </w:rPr>
            </w:pPr>
            <w:r w:rsidRPr="00D74475">
              <w:rPr>
                <w:rFonts w:eastAsia="Times New Roman"/>
                <w:color w:val="000000"/>
                <w:sz w:val="20"/>
                <w:szCs w:val="20"/>
                <w:lang w:eastAsia="es-CL"/>
              </w:rPr>
              <w:t>(*) Valores promedios</w:t>
            </w:r>
          </w:p>
        </w:tc>
      </w:tr>
      <w:tr w:rsidR="00D74475" w:rsidRPr="00D74475" w14:paraId="7C616DEE" w14:textId="77777777" w:rsidTr="00EF4B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5"/>
          <w:jc w:val="center"/>
        </w:trPr>
        <w:tc>
          <w:tcPr>
            <w:tcW w:w="434" w:type="pct"/>
            <w:noWrap/>
            <w:vAlign w:val="center"/>
            <w:hideMark/>
          </w:tcPr>
          <w:p w14:paraId="68155242" w14:textId="77777777" w:rsidR="00D74475" w:rsidRPr="00D74475" w:rsidRDefault="00D74475" w:rsidP="00D74475">
            <w:pPr>
              <w:spacing w:line="256" w:lineRule="auto"/>
              <w:contextualSpacing/>
              <w:jc w:val="left"/>
              <w:outlineLvl w:val="1"/>
              <w:rPr>
                <w:rFonts w:eastAsia="Times New Roman" w:cstheme="minorHAnsi"/>
                <w:b/>
                <w:color w:val="000000"/>
                <w:sz w:val="18"/>
                <w:szCs w:val="20"/>
                <w:lang w:eastAsia="es-CL"/>
              </w:rPr>
            </w:pPr>
            <w:bookmarkStart w:id="161" w:name="_Toc441216083"/>
            <w:bookmarkStart w:id="162" w:name="_Toc441216915"/>
            <w:bookmarkStart w:id="163" w:name="_Toc441477216"/>
            <w:r w:rsidRPr="00D74475">
              <w:rPr>
                <w:rFonts w:cstheme="minorHAnsi"/>
                <w:b/>
                <w:sz w:val="18"/>
                <w:szCs w:val="20"/>
              </w:rPr>
              <w:t>Tabla 2</w:t>
            </w:r>
            <w:bookmarkEnd w:id="161"/>
            <w:bookmarkEnd w:id="162"/>
            <w:bookmarkEnd w:id="163"/>
          </w:p>
        </w:tc>
        <w:tc>
          <w:tcPr>
            <w:tcW w:w="4566" w:type="pct"/>
            <w:gridSpan w:val="6"/>
            <w:noWrap/>
            <w:vAlign w:val="center"/>
            <w:hideMark/>
          </w:tcPr>
          <w:p w14:paraId="1501AD48" w14:textId="77777777" w:rsidR="00D74475" w:rsidRPr="00D74475" w:rsidRDefault="00D74475" w:rsidP="00D74475">
            <w:pPr>
              <w:spacing w:line="256" w:lineRule="auto"/>
              <w:rPr>
                <w:rFonts w:eastAsia="Times New Roman"/>
                <w:b/>
                <w:color w:val="000000"/>
                <w:sz w:val="18"/>
                <w:szCs w:val="18"/>
                <w:lang w:eastAsia="es-CL"/>
              </w:rPr>
            </w:pPr>
            <w:r w:rsidRPr="00D74475">
              <w:rPr>
                <w:rFonts w:eastAsia="Times New Roman"/>
                <w:b/>
                <w:color w:val="000000"/>
                <w:sz w:val="18"/>
                <w:szCs w:val="18"/>
                <w:lang w:eastAsia="es-CL"/>
              </w:rPr>
              <w:t xml:space="preserve">Fuente: </w:t>
            </w:r>
            <w:r w:rsidRPr="00D74475">
              <w:rPr>
                <w:rFonts w:eastAsia="Times New Roman"/>
                <w:color w:val="000000"/>
                <w:sz w:val="18"/>
                <w:szCs w:val="18"/>
                <w:lang w:eastAsia="es-CL"/>
              </w:rPr>
              <w:t xml:space="preserve">Elaboración propia en base a antecedentes presentados en Informes 12-2013-FF, Informe Código </w:t>
            </w:r>
            <w:r w:rsidRPr="00D74475">
              <w:rPr>
                <w:sz w:val="18"/>
                <w:szCs w:val="18"/>
              </w:rPr>
              <w:t>SSA N° 19385 (2014), Informe Código SSA N° 27379 (2014) e Informe Código SSA N° 38094 (2015)</w:t>
            </w:r>
            <w:r w:rsidRPr="00D74475">
              <w:rPr>
                <w:rFonts w:eastAsia="Times New Roman"/>
                <w:color w:val="000000"/>
                <w:sz w:val="18"/>
                <w:szCs w:val="18"/>
                <w:lang w:eastAsia="es-CL"/>
              </w:rPr>
              <w:t>.</w:t>
            </w:r>
          </w:p>
        </w:tc>
      </w:tr>
      <w:tr w:rsidR="00D74475" w:rsidRPr="00D74475" w14:paraId="1F9FD025" w14:textId="77777777" w:rsidTr="00EF4B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8"/>
          <w:jc w:val="center"/>
        </w:trPr>
        <w:tc>
          <w:tcPr>
            <w:tcW w:w="5000" w:type="pct"/>
            <w:gridSpan w:val="7"/>
            <w:hideMark/>
          </w:tcPr>
          <w:p w14:paraId="40C34E4E" w14:textId="77777777" w:rsidR="00D74475" w:rsidRPr="00D74475" w:rsidRDefault="00D74475" w:rsidP="00D74475">
            <w:pPr>
              <w:widowControl w:val="0"/>
              <w:overflowPunct w:val="0"/>
              <w:autoSpaceDE w:val="0"/>
              <w:autoSpaceDN w:val="0"/>
              <w:adjustRightInd w:val="0"/>
              <w:spacing w:after="120" w:line="283" w:lineRule="auto"/>
              <w:rPr>
                <w:rFonts w:eastAsia="Times New Roman"/>
                <w:color w:val="000000"/>
                <w:sz w:val="18"/>
                <w:szCs w:val="18"/>
                <w:lang w:eastAsia="es-CL"/>
              </w:rPr>
            </w:pPr>
            <w:r w:rsidRPr="00D74475">
              <w:rPr>
                <w:rFonts w:eastAsia="Times New Roman"/>
                <w:b/>
                <w:color w:val="000000"/>
                <w:sz w:val="18"/>
                <w:szCs w:val="18"/>
                <w:lang w:eastAsia="es-CL"/>
              </w:rPr>
              <w:t>Descripción medio de prueba:</w:t>
            </w:r>
            <w:r w:rsidRPr="00D74475">
              <w:rPr>
                <w:rFonts w:eastAsia="Times New Roman"/>
                <w:color w:val="000000"/>
                <w:sz w:val="18"/>
                <w:szCs w:val="18"/>
                <w:lang w:eastAsia="es-CL"/>
              </w:rPr>
              <w:t xml:space="preserve"> Comparación de las</w:t>
            </w:r>
            <w:r w:rsidRPr="00D74475">
              <w:rPr>
                <w:rFonts w:eastAsia="Times New Roman"/>
                <w:b/>
                <w:color w:val="000000"/>
                <w:sz w:val="18"/>
                <w:szCs w:val="18"/>
                <w:lang w:eastAsia="es-CL"/>
              </w:rPr>
              <w:t xml:space="preserve"> </w:t>
            </w:r>
            <w:r w:rsidRPr="00D74475">
              <w:rPr>
                <w:sz w:val="20"/>
                <w:szCs w:val="20"/>
              </w:rPr>
              <w:t>características de la Chimenea 2A descritas en RCA y las señaladas en los informes de mediciones isocinéticas de los años 2013, 2014 y 2015.</w:t>
            </w:r>
          </w:p>
        </w:tc>
      </w:tr>
    </w:tbl>
    <w:p w14:paraId="65446E07" w14:textId="430DE645" w:rsidR="00431DDF" w:rsidRDefault="00431DDF" w:rsidP="00431DDF">
      <w:pPr>
        <w:tabs>
          <w:tab w:val="left" w:pos="6960"/>
        </w:tabs>
      </w:pPr>
    </w:p>
    <w:p w14:paraId="7425FC10" w14:textId="77777777" w:rsidR="00431DDF" w:rsidRDefault="00431DDF" w:rsidP="00431DDF">
      <w:pPr>
        <w:tabs>
          <w:tab w:val="left" w:pos="6960"/>
        </w:tabs>
      </w:pPr>
    </w:p>
    <w:p w14:paraId="7043EAAB" w14:textId="77777777" w:rsidR="00431DDF" w:rsidRDefault="00431DDF" w:rsidP="00431DDF">
      <w:pPr>
        <w:tabs>
          <w:tab w:val="left" w:pos="6960"/>
        </w:tabs>
      </w:pPr>
    </w:p>
    <w:p w14:paraId="788EA1DF" w14:textId="77777777" w:rsidR="00431DDF" w:rsidRPr="00FC7297" w:rsidRDefault="00431DDF" w:rsidP="00431DDF">
      <w:pPr>
        <w:pStyle w:val="Ttulo3"/>
      </w:pPr>
      <w:bookmarkStart w:id="164" w:name="_Toc441477217"/>
      <w:r w:rsidRPr="00FC7297">
        <w:lastRenderedPageBreak/>
        <w:t>Sistema de abatimiento zona de secado descendente y chimenea 2B.</w:t>
      </w:r>
      <w:bookmarkEnd w:id="1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9"/>
        <w:gridCol w:w="2072"/>
        <w:gridCol w:w="1486"/>
        <w:gridCol w:w="472"/>
        <w:gridCol w:w="3225"/>
        <w:gridCol w:w="1470"/>
        <w:gridCol w:w="1438"/>
      </w:tblGrid>
      <w:tr w:rsidR="00D74475" w:rsidRPr="00D74475" w14:paraId="284E1122" w14:textId="77777777" w:rsidTr="00EF4BAD">
        <w:trPr>
          <w:trHeight w:val="142"/>
        </w:trPr>
        <w:tc>
          <w:tcPr>
            <w:tcW w:w="2739" w:type="pct"/>
            <w:gridSpan w:val="4"/>
            <w:tcBorders>
              <w:top w:val="single" w:sz="4" w:space="0" w:color="auto"/>
              <w:left w:val="single" w:sz="4" w:space="0" w:color="auto"/>
              <w:bottom w:val="single" w:sz="4" w:space="0" w:color="auto"/>
              <w:right w:val="single" w:sz="4" w:space="0" w:color="auto"/>
            </w:tcBorders>
            <w:hideMark/>
          </w:tcPr>
          <w:p w14:paraId="1D4A1B42" w14:textId="77777777" w:rsidR="00D74475" w:rsidRPr="00D74475" w:rsidRDefault="00D74475" w:rsidP="00D74475">
            <w:pPr>
              <w:spacing w:line="256" w:lineRule="auto"/>
              <w:rPr>
                <w:sz w:val="20"/>
                <w:szCs w:val="20"/>
              </w:rPr>
            </w:pPr>
            <w:r w:rsidRPr="00D74475">
              <w:rPr>
                <w:rFonts w:eastAsia="Times New Roman"/>
                <w:b/>
                <w:bCs/>
                <w:color w:val="000000"/>
                <w:sz w:val="20"/>
                <w:szCs w:val="20"/>
                <w:lang w:eastAsia="es-CL"/>
              </w:rPr>
              <w:t>Número de hecho constatado</w:t>
            </w:r>
            <w:r w:rsidRPr="00D74475">
              <w:rPr>
                <w:rFonts w:eastAsia="Times New Roman"/>
                <w:color w:val="000000"/>
                <w:sz w:val="20"/>
                <w:szCs w:val="20"/>
                <w:lang w:eastAsia="es-CL"/>
              </w:rPr>
              <w:t>:</w:t>
            </w:r>
            <w:r w:rsidRPr="00D74475">
              <w:rPr>
                <w:rFonts w:eastAsia="Times New Roman"/>
                <w:b/>
                <w:color w:val="000000"/>
                <w:sz w:val="20"/>
                <w:szCs w:val="20"/>
                <w:lang w:eastAsia="es-CL"/>
              </w:rPr>
              <w:t xml:space="preserve"> 2</w:t>
            </w:r>
          </w:p>
        </w:tc>
        <w:tc>
          <w:tcPr>
            <w:tcW w:w="2261" w:type="pct"/>
            <w:gridSpan w:val="3"/>
            <w:tcBorders>
              <w:top w:val="single" w:sz="4" w:space="0" w:color="auto"/>
              <w:left w:val="single" w:sz="4" w:space="0" w:color="auto"/>
              <w:bottom w:val="single" w:sz="4" w:space="0" w:color="auto"/>
              <w:right w:val="single" w:sz="4" w:space="0" w:color="auto"/>
            </w:tcBorders>
            <w:hideMark/>
          </w:tcPr>
          <w:p w14:paraId="3F04701E" w14:textId="77777777" w:rsidR="00D74475" w:rsidRPr="00D74475" w:rsidRDefault="00D74475" w:rsidP="00D74475">
            <w:pPr>
              <w:spacing w:line="256" w:lineRule="auto"/>
              <w:rPr>
                <w:rFonts w:ascii="Verdana" w:eastAsia="Cambria" w:hAnsi="Verdana"/>
                <w:b/>
                <w:noProof/>
                <w:sz w:val="16"/>
                <w:szCs w:val="16"/>
                <w:lang w:val="es-ES_tradnl"/>
              </w:rPr>
            </w:pPr>
            <w:r w:rsidRPr="00D74475">
              <w:rPr>
                <w:rFonts w:eastAsia="Times New Roman"/>
                <w:b/>
                <w:bCs/>
                <w:color w:val="000000"/>
                <w:sz w:val="20"/>
                <w:szCs w:val="20"/>
                <w:lang w:eastAsia="es-CL"/>
              </w:rPr>
              <w:t>Estación</w:t>
            </w:r>
            <w:r w:rsidRPr="00D74475">
              <w:rPr>
                <w:rFonts w:eastAsia="Times New Roman"/>
                <w:color w:val="000000"/>
                <w:sz w:val="20"/>
                <w:szCs w:val="20"/>
                <w:lang w:eastAsia="es-CL"/>
              </w:rPr>
              <w:t>:</w:t>
            </w:r>
            <w:r w:rsidRPr="00D74475">
              <w:rPr>
                <w:rFonts w:eastAsia="Times New Roman"/>
                <w:b/>
                <w:color w:val="000000"/>
                <w:sz w:val="20"/>
                <w:szCs w:val="20"/>
                <w:lang w:eastAsia="es-CL"/>
              </w:rPr>
              <w:t xml:space="preserve"> 10</w:t>
            </w:r>
          </w:p>
        </w:tc>
      </w:tr>
      <w:tr w:rsidR="00D74475" w:rsidRPr="00D74475" w14:paraId="17B12601" w14:textId="77777777" w:rsidTr="00EF4BAD">
        <w:trPr>
          <w:trHeight w:val="142"/>
        </w:trPr>
        <w:tc>
          <w:tcPr>
            <w:tcW w:w="5000" w:type="pct"/>
            <w:gridSpan w:val="7"/>
            <w:tcBorders>
              <w:top w:val="single" w:sz="4" w:space="0" w:color="auto"/>
              <w:left w:val="single" w:sz="4" w:space="0" w:color="auto"/>
              <w:bottom w:val="single" w:sz="4" w:space="0" w:color="auto"/>
              <w:right w:val="single" w:sz="4" w:space="0" w:color="auto"/>
            </w:tcBorders>
            <w:hideMark/>
          </w:tcPr>
          <w:p w14:paraId="55F3FDD9"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 xml:space="preserve">Documentación solicitada y entregada por el titular: </w:t>
            </w:r>
          </w:p>
          <w:p w14:paraId="0F8F60BC" w14:textId="77777777" w:rsidR="00D74475" w:rsidRPr="00F70148" w:rsidRDefault="00D74475" w:rsidP="008142F8">
            <w:pPr>
              <w:widowControl w:val="0"/>
              <w:numPr>
                <w:ilvl w:val="0"/>
                <w:numId w:val="35"/>
              </w:numPr>
              <w:overflowPunct w:val="0"/>
              <w:autoSpaceDE w:val="0"/>
              <w:autoSpaceDN w:val="0"/>
              <w:adjustRightInd w:val="0"/>
              <w:spacing w:after="120" w:line="283" w:lineRule="auto"/>
              <w:ind w:left="313" w:hanging="284"/>
              <w:contextualSpacing/>
              <w:rPr>
                <w:rFonts w:eastAsia="Times New Roman"/>
                <w:b/>
                <w:bCs/>
                <w:color w:val="000000"/>
                <w:sz w:val="20"/>
                <w:szCs w:val="20"/>
                <w:lang w:eastAsia="es-CL"/>
              </w:rPr>
            </w:pPr>
            <w:r w:rsidRPr="00D74475">
              <w:rPr>
                <w:sz w:val="20"/>
                <w:szCs w:val="20"/>
              </w:rPr>
              <w:t>Registro diario del monitoreo de material particulado, SO2 y NOx emitido en las chimeneas 2A y 2B. El registro debe incluir valores desde el 01 de octubre de 2015 al 11 de noviembre del 2015, ser presentado en formato Excel y pdf y con gráficos explicativos (Anexo N° 4).</w:t>
            </w:r>
          </w:p>
          <w:p w14:paraId="0A7EB450" w14:textId="77777777" w:rsidR="00F70148" w:rsidRPr="00D74475" w:rsidRDefault="00F70148" w:rsidP="00F70148">
            <w:pPr>
              <w:widowControl w:val="0"/>
              <w:overflowPunct w:val="0"/>
              <w:autoSpaceDE w:val="0"/>
              <w:autoSpaceDN w:val="0"/>
              <w:adjustRightInd w:val="0"/>
              <w:spacing w:after="120" w:line="283" w:lineRule="auto"/>
              <w:rPr>
                <w:b/>
                <w:sz w:val="20"/>
                <w:szCs w:val="20"/>
              </w:rPr>
            </w:pPr>
            <w:r w:rsidRPr="00D74475">
              <w:rPr>
                <w:b/>
                <w:sz w:val="20"/>
                <w:szCs w:val="20"/>
              </w:rPr>
              <w:t>Documentación encomendada y analizada por el servicio competente:</w:t>
            </w:r>
          </w:p>
          <w:p w14:paraId="0C5E4607" w14:textId="39D81464" w:rsidR="00F70148" w:rsidRPr="00F70148" w:rsidRDefault="00F70148" w:rsidP="00F70148">
            <w:pPr>
              <w:pStyle w:val="Prrafodelista"/>
              <w:widowControl w:val="0"/>
              <w:numPr>
                <w:ilvl w:val="0"/>
                <w:numId w:val="74"/>
              </w:numPr>
              <w:overflowPunct w:val="0"/>
              <w:autoSpaceDE w:val="0"/>
              <w:autoSpaceDN w:val="0"/>
              <w:adjustRightInd w:val="0"/>
              <w:spacing w:after="120" w:line="283" w:lineRule="auto"/>
              <w:ind w:left="313" w:hanging="284"/>
              <w:rPr>
                <w:rFonts w:eastAsia="Times New Roman"/>
                <w:b/>
                <w:bCs/>
                <w:color w:val="000000"/>
                <w:sz w:val="20"/>
                <w:szCs w:val="20"/>
                <w:lang w:eastAsia="es-CL"/>
              </w:rPr>
            </w:pPr>
            <w:r w:rsidRPr="00F70148">
              <w:rPr>
                <w:sz w:val="20"/>
                <w:szCs w:val="20"/>
              </w:rPr>
              <w:t>Análisis Isocinéticos de Material Particulado y Gases de descarga de las Chimeneas Scrubber y PPE Chimenea 2A del proyecto “Ampliación y Mejoras Operacionales Planta Pellets” (Anexo N° 5).</w:t>
            </w:r>
          </w:p>
        </w:tc>
      </w:tr>
      <w:tr w:rsidR="00D74475" w:rsidRPr="00D74475" w14:paraId="0B86F2B1" w14:textId="77777777" w:rsidTr="00EF4BAD">
        <w:trPr>
          <w:trHeight w:val="319"/>
        </w:trPr>
        <w:tc>
          <w:tcPr>
            <w:tcW w:w="5000" w:type="pct"/>
            <w:gridSpan w:val="7"/>
            <w:tcBorders>
              <w:top w:val="single" w:sz="4" w:space="0" w:color="auto"/>
              <w:left w:val="single" w:sz="4" w:space="0" w:color="auto"/>
              <w:bottom w:val="single" w:sz="4" w:space="0" w:color="auto"/>
              <w:right w:val="single" w:sz="4" w:space="0" w:color="auto"/>
            </w:tcBorders>
          </w:tcPr>
          <w:p w14:paraId="16381D80" w14:textId="77777777" w:rsidR="00D74475" w:rsidRPr="00D74475" w:rsidRDefault="00D74475" w:rsidP="00D74475">
            <w:pPr>
              <w:widowControl w:val="0"/>
              <w:overflowPunct w:val="0"/>
              <w:autoSpaceDE w:val="0"/>
              <w:autoSpaceDN w:val="0"/>
              <w:adjustRightInd w:val="0"/>
              <w:spacing w:after="120" w:line="283" w:lineRule="auto"/>
              <w:rPr>
                <w:rFonts w:ascii="Verdana" w:hAnsi="Verdana"/>
              </w:rPr>
            </w:pPr>
            <w:r w:rsidRPr="00D74475">
              <w:rPr>
                <w:b/>
                <w:sz w:val="20"/>
                <w:szCs w:val="20"/>
              </w:rPr>
              <w:t xml:space="preserve">Exigencia (s): </w:t>
            </w:r>
          </w:p>
          <w:p w14:paraId="01D08402"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Considerando 4.2.1. Definición de las Partes, Acciones y Obras Físicas Existentes. h) Endurecimiento Térmico. RCA 215/2010.</w:t>
            </w:r>
          </w:p>
          <w:p w14:paraId="3764F64D" w14:textId="77777777" w:rsidR="00D74475" w:rsidRPr="00D74475" w:rsidRDefault="00D74475" w:rsidP="00D74475">
            <w:pPr>
              <w:widowControl w:val="0"/>
              <w:overflowPunct w:val="0"/>
              <w:autoSpaceDE w:val="0"/>
              <w:autoSpaceDN w:val="0"/>
              <w:adjustRightInd w:val="0"/>
              <w:spacing w:after="120" w:line="283" w:lineRule="auto"/>
              <w:rPr>
                <w:i/>
                <w:sz w:val="20"/>
                <w:szCs w:val="20"/>
              </w:rPr>
            </w:pPr>
            <w:r w:rsidRPr="00D74475">
              <w:rPr>
                <w:i/>
                <w:sz w:val="20"/>
                <w:szCs w:val="20"/>
              </w:rPr>
              <w:t xml:space="preserve">h.1) Parrilla Recta: (...) La etapa de secado es completada por la zona de secado descendente (DDD), la cual ocupa la mezcla de gases recuperados desde la segunda zona del enfriador anular y parte de los gases producidos en la zona PH, alcanzando una temperatura de mezcla de 340 °C. Los gases abandonan la zona DDD a 140 °C y son conducidos a un Scrubber (lavador) tipo Venturi, donde se abaten los gases y el material particulado y emitido a través de la Chimenea 2B. </w:t>
            </w:r>
          </w:p>
          <w:p w14:paraId="3749BCF2"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Considerando 4.2.2.3 Nuevas Instalaciones y Equipos. a) Fase 1. RCA 215/2010.</w:t>
            </w:r>
          </w:p>
          <w:p w14:paraId="22E259A5" w14:textId="77777777" w:rsidR="00D74475" w:rsidRPr="00D74475" w:rsidRDefault="00D74475" w:rsidP="00D74475">
            <w:pPr>
              <w:spacing w:before="120" w:after="120"/>
              <w:rPr>
                <w:i/>
                <w:sz w:val="20"/>
                <w:szCs w:val="20"/>
              </w:rPr>
            </w:pPr>
            <w:r w:rsidRPr="00D74475">
              <w:rPr>
                <w:i/>
                <w:sz w:val="20"/>
                <w:szCs w:val="20"/>
              </w:rPr>
              <w:t>(…) Las características de las chimeneas … y 2B, se muestran en la siguiente tabla:</w:t>
            </w:r>
          </w:p>
          <w:tbl>
            <w:tblPr>
              <w:tblStyle w:val="Tablaconcuadrcula21"/>
              <w:tblW w:w="0" w:type="auto"/>
              <w:jc w:val="center"/>
              <w:tblLayout w:type="fixed"/>
              <w:tblLook w:val="04A0" w:firstRow="1" w:lastRow="0" w:firstColumn="1" w:lastColumn="0" w:noHBand="0" w:noVBand="1"/>
            </w:tblPr>
            <w:tblGrid>
              <w:gridCol w:w="2673"/>
              <w:gridCol w:w="2856"/>
            </w:tblGrid>
            <w:tr w:rsidR="00D74475" w:rsidRPr="00D74475" w14:paraId="5833B8C6" w14:textId="77777777" w:rsidTr="00EF4BAD">
              <w:trPr>
                <w:jc w:val="center"/>
              </w:trPr>
              <w:tc>
                <w:tcPr>
                  <w:tcW w:w="2673" w:type="dxa"/>
                  <w:shd w:val="clear" w:color="auto" w:fill="D9D9D9" w:themeFill="background1" w:themeFillShade="D9"/>
                </w:tcPr>
                <w:p w14:paraId="6095DE97" w14:textId="77777777" w:rsidR="00D74475" w:rsidRPr="00D74475" w:rsidRDefault="00D74475" w:rsidP="00D74475">
                  <w:pPr>
                    <w:jc w:val="center"/>
                    <w:rPr>
                      <w:b/>
                      <w:i/>
                      <w:sz w:val="18"/>
                      <w:szCs w:val="18"/>
                    </w:rPr>
                  </w:pPr>
                  <w:r w:rsidRPr="00D74475">
                    <w:rPr>
                      <w:b/>
                      <w:i/>
                      <w:sz w:val="18"/>
                      <w:szCs w:val="18"/>
                    </w:rPr>
                    <w:t>Característica</w:t>
                  </w:r>
                </w:p>
              </w:tc>
              <w:tc>
                <w:tcPr>
                  <w:tcW w:w="2856" w:type="dxa"/>
                  <w:shd w:val="clear" w:color="auto" w:fill="D9D9D9" w:themeFill="background1" w:themeFillShade="D9"/>
                </w:tcPr>
                <w:p w14:paraId="708923EA" w14:textId="77777777" w:rsidR="00D74475" w:rsidRPr="00D74475" w:rsidRDefault="00D74475" w:rsidP="00D74475">
                  <w:pPr>
                    <w:jc w:val="center"/>
                    <w:rPr>
                      <w:b/>
                      <w:i/>
                      <w:sz w:val="18"/>
                      <w:szCs w:val="18"/>
                    </w:rPr>
                  </w:pPr>
                  <w:r w:rsidRPr="00D74475">
                    <w:rPr>
                      <w:b/>
                      <w:i/>
                      <w:sz w:val="18"/>
                      <w:szCs w:val="18"/>
                    </w:rPr>
                    <w:t>Chimenea 2B</w:t>
                  </w:r>
                </w:p>
              </w:tc>
            </w:tr>
            <w:tr w:rsidR="00D74475" w:rsidRPr="00D74475" w14:paraId="56FA34C6" w14:textId="77777777" w:rsidTr="00EF4BAD">
              <w:trPr>
                <w:jc w:val="center"/>
              </w:trPr>
              <w:tc>
                <w:tcPr>
                  <w:tcW w:w="2673" w:type="dxa"/>
                </w:tcPr>
                <w:p w14:paraId="53446C01" w14:textId="77777777" w:rsidR="00D74475" w:rsidRPr="00D74475" w:rsidRDefault="00D74475" w:rsidP="00D74475">
                  <w:pPr>
                    <w:rPr>
                      <w:i/>
                      <w:sz w:val="18"/>
                      <w:szCs w:val="18"/>
                    </w:rPr>
                  </w:pPr>
                  <w:r w:rsidRPr="00D74475">
                    <w:rPr>
                      <w:i/>
                      <w:sz w:val="18"/>
                      <w:szCs w:val="18"/>
                    </w:rPr>
                    <w:t>Ubicación</w:t>
                  </w:r>
                </w:p>
              </w:tc>
              <w:tc>
                <w:tcPr>
                  <w:tcW w:w="2856" w:type="dxa"/>
                </w:tcPr>
                <w:p w14:paraId="02F047AC" w14:textId="77777777" w:rsidR="00D74475" w:rsidRPr="00D74475" w:rsidRDefault="00D74475" w:rsidP="00D74475">
                  <w:pPr>
                    <w:jc w:val="center"/>
                    <w:rPr>
                      <w:i/>
                      <w:sz w:val="18"/>
                      <w:szCs w:val="18"/>
                    </w:rPr>
                  </w:pPr>
                  <w:r w:rsidRPr="00D74475">
                    <w:rPr>
                      <w:i/>
                      <w:sz w:val="18"/>
                      <w:szCs w:val="18"/>
                    </w:rPr>
                    <w:t>280.170 E; 6.847.860 N</w:t>
                  </w:r>
                </w:p>
              </w:tc>
            </w:tr>
            <w:tr w:rsidR="00D74475" w:rsidRPr="00D74475" w14:paraId="28C190E8" w14:textId="77777777" w:rsidTr="00EF4BAD">
              <w:trPr>
                <w:jc w:val="center"/>
              </w:trPr>
              <w:tc>
                <w:tcPr>
                  <w:tcW w:w="2673" w:type="dxa"/>
                </w:tcPr>
                <w:p w14:paraId="57C77EFA" w14:textId="77777777" w:rsidR="00D74475" w:rsidRPr="00D74475" w:rsidRDefault="00D74475" w:rsidP="00D74475">
                  <w:pPr>
                    <w:rPr>
                      <w:i/>
                      <w:sz w:val="18"/>
                      <w:szCs w:val="18"/>
                    </w:rPr>
                  </w:pPr>
                  <w:r w:rsidRPr="00D74475">
                    <w:rPr>
                      <w:i/>
                      <w:sz w:val="18"/>
                      <w:szCs w:val="18"/>
                    </w:rPr>
                    <w:t>Altura de la chimenea (m)</w:t>
                  </w:r>
                </w:p>
              </w:tc>
              <w:tc>
                <w:tcPr>
                  <w:tcW w:w="2856" w:type="dxa"/>
                </w:tcPr>
                <w:p w14:paraId="1B5F0EA5" w14:textId="77777777" w:rsidR="00D74475" w:rsidRPr="00D74475" w:rsidRDefault="00D74475" w:rsidP="00D74475">
                  <w:pPr>
                    <w:jc w:val="center"/>
                    <w:rPr>
                      <w:i/>
                      <w:sz w:val="18"/>
                      <w:szCs w:val="18"/>
                    </w:rPr>
                  </w:pPr>
                  <w:r w:rsidRPr="00D74475">
                    <w:rPr>
                      <w:i/>
                      <w:sz w:val="18"/>
                      <w:szCs w:val="18"/>
                    </w:rPr>
                    <w:t>30</w:t>
                  </w:r>
                </w:p>
              </w:tc>
            </w:tr>
            <w:tr w:rsidR="00D74475" w:rsidRPr="00D74475" w14:paraId="7779C92F" w14:textId="77777777" w:rsidTr="00EF4BAD">
              <w:trPr>
                <w:jc w:val="center"/>
              </w:trPr>
              <w:tc>
                <w:tcPr>
                  <w:tcW w:w="2673" w:type="dxa"/>
                </w:tcPr>
                <w:p w14:paraId="24E0DA44" w14:textId="77777777" w:rsidR="00D74475" w:rsidRPr="00D74475" w:rsidRDefault="00D74475" w:rsidP="00D74475">
                  <w:pPr>
                    <w:rPr>
                      <w:i/>
                      <w:sz w:val="18"/>
                      <w:szCs w:val="18"/>
                    </w:rPr>
                  </w:pPr>
                  <w:r w:rsidRPr="00D74475">
                    <w:rPr>
                      <w:i/>
                      <w:sz w:val="18"/>
                      <w:szCs w:val="18"/>
                    </w:rPr>
                    <w:t>Diámetro de salida (m)</w:t>
                  </w:r>
                </w:p>
              </w:tc>
              <w:tc>
                <w:tcPr>
                  <w:tcW w:w="2856" w:type="dxa"/>
                </w:tcPr>
                <w:p w14:paraId="61222F34" w14:textId="77777777" w:rsidR="00D74475" w:rsidRPr="00D74475" w:rsidRDefault="00D74475" w:rsidP="00D74475">
                  <w:pPr>
                    <w:jc w:val="center"/>
                    <w:rPr>
                      <w:i/>
                      <w:sz w:val="18"/>
                      <w:szCs w:val="18"/>
                    </w:rPr>
                  </w:pPr>
                  <w:r w:rsidRPr="00D74475">
                    <w:rPr>
                      <w:i/>
                      <w:sz w:val="18"/>
                      <w:szCs w:val="18"/>
                    </w:rPr>
                    <w:t>3</w:t>
                  </w:r>
                </w:p>
              </w:tc>
            </w:tr>
            <w:tr w:rsidR="00D74475" w:rsidRPr="00D74475" w14:paraId="76B0C95D" w14:textId="77777777" w:rsidTr="00EF4BAD">
              <w:trPr>
                <w:jc w:val="center"/>
              </w:trPr>
              <w:tc>
                <w:tcPr>
                  <w:tcW w:w="2673" w:type="dxa"/>
                </w:tcPr>
                <w:p w14:paraId="1628147A" w14:textId="77777777" w:rsidR="00D74475" w:rsidRPr="00D74475" w:rsidRDefault="00D74475" w:rsidP="00D74475">
                  <w:pPr>
                    <w:rPr>
                      <w:i/>
                      <w:sz w:val="18"/>
                      <w:szCs w:val="18"/>
                    </w:rPr>
                  </w:pPr>
                  <w:r w:rsidRPr="00D74475">
                    <w:rPr>
                      <w:i/>
                      <w:sz w:val="18"/>
                      <w:szCs w:val="18"/>
                    </w:rPr>
                    <w:t>Velocidad de Salida (m/seg)</w:t>
                  </w:r>
                </w:p>
              </w:tc>
              <w:tc>
                <w:tcPr>
                  <w:tcW w:w="2856" w:type="dxa"/>
                </w:tcPr>
                <w:p w14:paraId="1AA63E4D" w14:textId="77777777" w:rsidR="00D74475" w:rsidRPr="00D74475" w:rsidRDefault="00D74475" w:rsidP="00D74475">
                  <w:pPr>
                    <w:jc w:val="center"/>
                    <w:rPr>
                      <w:i/>
                      <w:sz w:val="18"/>
                      <w:szCs w:val="18"/>
                    </w:rPr>
                  </w:pPr>
                  <w:r w:rsidRPr="00D74475">
                    <w:rPr>
                      <w:i/>
                      <w:sz w:val="18"/>
                      <w:szCs w:val="18"/>
                    </w:rPr>
                    <w:t>22,6</w:t>
                  </w:r>
                </w:p>
              </w:tc>
            </w:tr>
            <w:tr w:rsidR="00D74475" w:rsidRPr="00D74475" w14:paraId="40AB84D0" w14:textId="77777777" w:rsidTr="00EF4BAD">
              <w:trPr>
                <w:jc w:val="center"/>
              </w:trPr>
              <w:tc>
                <w:tcPr>
                  <w:tcW w:w="2673" w:type="dxa"/>
                </w:tcPr>
                <w:p w14:paraId="7729FA3B" w14:textId="77777777" w:rsidR="00D74475" w:rsidRPr="00D74475" w:rsidRDefault="00D74475" w:rsidP="00D74475">
                  <w:pPr>
                    <w:rPr>
                      <w:i/>
                      <w:sz w:val="18"/>
                      <w:szCs w:val="18"/>
                    </w:rPr>
                  </w:pPr>
                  <w:r w:rsidRPr="00D74475">
                    <w:rPr>
                      <w:i/>
                      <w:sz w:val="18"/>
                      <w:szCs w:val="18"/>
                    </w:rPr>
                    <w:t>Temperatura de los gases (°K)</w:t>
                  </w:r>
                </w:p>
              </w:tc>
              <w:tc>
                <w:tcPr>
                  <w:tcW w:w="2856" w:type="dxa"/>
                </w:tcPr>
                <w:p w14:paraId="2071969B" w14:textId="77777777" w:rsidR="00D74475" w:rsidRPr="00D74475" w:rsidRDefault="00D74475" w:rsidP="00D74475">
                  <w:pPr>
                    <w:jc w:val="center"/>
                    <w:rPr>
                      <w:i/>
                      <w:sz w:val="18"/>
                      <w:szCs w:val="18"/>
                    </w:rPr>
                  </w:pPr>
                  <w:r w:rsidRPr="00D74475">
                    <w:rPr>
                      <w:i/>
                      <w:sz w:val="18"/>
                      <w:szCs w:val="18"/>
                    </w:rPr>
                    <w:t>320,45</w:t>
                  </w:r>
                </w:p>
              </w:tc>
            </w:tr>
            <w:tr w:rsidR="00D74475" w:rsidRPr="00D74475" w14:paraId="15F70241" w14:textId="77777777" w:rsidTr="00EF4BAD">
              <w:trPr>
                <w:jc w:val="center"/>
              </w:trPr>
              <w:tc>
                <w:tcPr>
                  <w:tcW w:w="2673" w:type="dxa"/>
                </w:tcPr>
                <w:p w14:paraId="0F12E480" w14:textId="77777777" w:rsidR="00D74475" w:rsidRPr="00D74475" w:rsidRDefault="00D74475" w:rsidP="00D74475">
                  <w:pPr>
                    <w:rPr>
                      <w:i/>
                      <w:sz w:val="18"/>
                      <w:szCs w:val="18"/>
                    </w:rPr>
                  </w:pPr>
                  <w:r w:rsidRPr="00D74475">
                    <w:rPr>
                      <w:i/>
                      <w:sz w:val="18"/>
                      <w:szCs w:val="18"/>
                    </w:rPr>
                    <w:t>Combustible</w:t>
                  </w:r>
                </w:p>
              </w:tc>
              <w:tc>
                <w:tcPr>
                  <w:tcW w:w="2856" w:type="dxa"/>
                </w:tcPr>
                <w:p w14:paraId="62D4BA2C" w14:textId="77777777" w:rsidR="00D74475" w:rsidRPr="00D74475" w:rsidRDefault="00D74475" w:rsidP="00D74475">
                  <w:pPr>
                    <w:jc w:val="center"/>
                    <w:rPr>
                      <w:i/>
                      <w:sz w:val="18"/>
                      <w:szCs w:val="18"/>
                    </w:rPr>
                  </w:pPr>
                  <w:r w:rsidRPr="00D74475">
                    <w:rPr>
                      <w:i/>
                      <w:sz w:val="18"/>
                      <w:szCs w:val="18"/>
                    </w:rPr>
                    <w:t>Carbón bituminoso (100%)</w:t>
                  </w:r>
                </w:p>
              </w:tc>
            </w:tr>
          </w:tbl>
          <w:p w14:paraId="401E2A0A" w14:textId="77777777" w:rsidR="00D74475" w:rsidRPr="00D74475" w:rsidRDefault="00D74475" w:rsidP="00D74475">
            <w:pPr>
              <w:spacing w:before="120" w:after="120"/>
              <w:rPr>
                <w:i/>
                <w:sz w:val="20"/>
                <w:szCs w:val="20"/>
              </w:rPr>
            </w:pPr>
            <w:r w:rsidRPr="00D74475">
              <w:rPr>
                <w:i/>
                <w:sz w:val="20"/>
                <w:szCs w:val="20"/>
              </w:rPr>
              <w:t>La chimenea 2B no sufre modificaciones con el proyecto.</w:t>
            </w:r>
          </w:p>
          <w:p w14:paraId="603FA4D6" w14:textId="77777777" w:rsidR="00D74475" w:rsidRPr="00D74475" w:rsidRDefault="00D74475" w:rsidP="00D74475">
            <w:pPr>
              <w:spacing w:before="120" w:after="120"/>
              <w:rPr>
                <w:b/>
                <w:sz w:val="20"/>
                <w:szCs w:val="20"/>
              </w:rPr>
            </w:pPr>
            <w:r w:rsidRPr="00D74475">
              <w:rPr>
                <w:b/>
                <w:sz w:val="20"/>
                <w:szCs w:val="20"/>
              </w:rPr>
              <w:t>Considerando 4.4 Descripción de la Etapa de Operación. RCA 215/2010.</w:t>
            </w:r>
          </w:p>
          <w:p w14:paraId="04A39278" w14:textId="77777777" w:rsidR="00D74475" w:rsidRPr="00D74475" w:rsidRDefault="00D74475" w:rsidP="00D74475">
            <w:pPr>
              <w:widowControl w:val="0"/>
              <w:overflowPunct w:val="0"/>
              <w:autoSpaceDE w:val="0"/>
              <w:autoSpaceDN w:val="0"/>
              <w:adjustRightInd w:val="0"/>
              <w:spacing w:after="120" w:line="283" w:lineRule="auto"/>
              <w:rPr>
                <w:i/>
                <w:sz w:val="20"/>
                <w:szCs w:val="20"/>
              </w:rPr>
            </w:pPr>
            <w:r w:rsidRPr="00D74475">
              <w:rPr>
                <w:i/>
                <w:sz w:val="20"/>
                <w:szCs w:val="20"/>
              </w:rPr>
              <w:t>Las actividades a realizar durante la Etapa de Operación en Planta de Pellets corresponden a las instalaciones existentes operando en conjunto con la nueva línea de molienda, con el nuevo espesador de colas, con los equipos de abatimiento considerados en la chimenea 2A, esto es, un precipitador electrostático y un lavador de gases tipo Scrubber que deberán estar en funcionamiento a más tardar en agosto del año 2012, y, una vez implementada la segunda fase, con la segunda línea de peletización y sus respectivos sistemas de abatimiento de emisiones para las zonas de secado funcionando a plena capacidad, considerando la recepción de preconcentrado por tren a una tasa máxima de 9,15 Mt/ano. Se presenta a continuación la forma en la cual operaran durante esta Etapa.</w:t>
            </w:r>
          </w:p>
          <w:p w14:paraId="1236A837"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lastRenderedPageBreak/>
              <w:t>Considerando 6.1 Calidad del Aire. Etapa de Operación. RCA 215/2010.</w:t>
            </w:r>
          </w:p>
          <w:p w14:paraId="55DFF64F" w14:textId="77777777" w:rsidR="00D74475" w:rsidRPr="00D74475" w:rsidRDefault="00D74475" w:rsidP="00D74475">
            <w:pPr>
              <w:widowControl w:val="0"/>
              <w:overflowPunct w:val="0"/>
              <w:autoSpaceDE w:val="0"/>
              <w:autoSpaceDN w:val="0"/>
              <w:adjustRightInd w:val="0"/>
              <w:spacing w:after="120" w:line="283" w:lineRule="auto"/>
              <w:rPr>
                <w:rFonts w:ascii="Calibri" w:hAnsi="Calibri"/>
                <w:b/>
                <w:sz w:val="20"/>
                <w:szCs w:val="20"/>
                <w:lang w:val="es-ES" w:eastAsia="es-ES"/>
              </w:rPr>
            </w:pPr>
            <w:r w:rsidRPr="00D74475">
              <w:rPr>
                <w:sz w:val="20"/>
                <w:szCs w:val="20"/>
              </w:rPr>
              <w:t>Emisiones por fuentes fijas en Planta de Pellets operando con Carbón.</w:t>
            </w:r>
          </w:p>
          <w:tbl>
            <w:tblPr>
              <w:tblStyle w:val="Tablaconcuadrcula21"/>
              <w:tblW w:w="0" w:type="auto"/>
              <w:jc w:val="center"/>
              <w:tblLayout w:type="fixed"/>
              <w:tblLook w:val="04A0" w:firstRow="1" w:lastRow="0" w:firstColumn="1" w:lastColumn="0" w:noHBand="0" w:noVBand="1"/>
            </w:tblPr>
            <w:tblGrid>
              <w:gridCol w:w="1158"/>
              <w:gridCol w:w="1134"/>
              <w:gridCol w:w="1134"/>
              <w:gridCol w:w="1134"/>
              <w:gridCol w:w="1276"/>
            </w:tblGrid>
            <w:tr w:rsidR="00D74475" w:rsidRPr="00D74475" w14:paraId="0A4FC1F8" w14:textId="77777777" w:rsidTr="00EF4BAD">
              <w:trPr>
                <w:jc w:val="center"/>
              </w:trPr>
              <w:tc>
                <w:tcPr>
                  <w:tcW w:w="1158" w:type="dxa"/>
                  <w:shd w:val="clear" w:color="auto" w:fill="D9D9D9" w:themeFill="background1" w:themeFillShade="D9"/>
                  <w:vAlign w:val="center"/>
                </w:tcPr>
                <w:p w14:paraId="0BF9149C" w14:textId="77777777" w:rsidR="00D74475" w:rsidRPr="00D74475" w:rsidRDefault="00D74475" w:rsidP="00D74475">
                  <w:pPr>
                    <w:widowControl w:val="0"/>
                    <w:overflowPunct w:val="0"/>
                    <w:autoSpaceDE w:val="0"/>
                    <w:autoSpaceDN w:val="0"/>
                    <w:adjustRightInd w:val="0"/>
                    <w:spacing w:line="283" w:lineRule="auto"/>
                    <w:jc w:val="center"/>
                    <w:rPr>
                      <w:b/>
                      <w:sz w:val="18"/>
                      <w:szCs w:val="18"/>
                    </w:rPr>
                  </w:pPr>
                  <w:r w:rsidRPr="00D74475">
                    <w:rPr>
                      <w:b/>
                      <w:sz w:val="18"/>
                      <w:szCs w:val="18"/>
                    </w:rPr>
                    <w:t>Fuente</w:t>
                  </w:r>
                </w:p>
              </w:tc>
              <w:tc>
                <w:tcPr>
                  <w:tcW w:w="1134" w:type="dxa"/>
                  <w:shd w:val="clear" w:color="auto" w:fill="D9D9D9" w:themeFill="background1" w:themeFillShade="D9"/>
                  <w:vAlign w:val="center"/>
                </w:tcPr>
                <w:p w14:paraId="6D986B54" w14:textId="77777777" w:rsidR="00D74475" w:rsidRPr="00D74475" w:rsidRDefault="00D74475" w:rsidP="00D74475">
                  <w:pPr>
                    <w:widowControl w:val="0"/>
                    <w:overflowPunct w:val="0"/>
                    <w:autoSpaceDE w:val="0"/>
                    <w:autoSpaceDN w:val="0"/>
                    <w:adjustRightInd w:val="0"/>
                    <w:spacing w:line="283" w:lineRule="auto"/>
                    <w:jc w:val="center"/>
                    <w:rPr>
                      <w:b/>
                      <w:sz w:val="18"/>
                      <w:szCs w:val="18"/>
                    </w:rPr>
                  </w:pPr>
                  <w:r w:rsidRPr="00D74475">
                    <w:rPr>
                      <w:b/>
                      <w:sz w:val="18"/>
                      <w:szCs w:val="18"/>
                    </w:rPr>
                    <w:t>Parámetro</w:t>
                  </w:r>
                </w:p>
              </w:tc>
              <w:tc>
                <w:tcPr>
                  <w:tcW w:w="1134" w:type="dxa"/>
                  <w:shd w:val="clear" w:color="auto" w:fill="D9D9D9" w:themeFill="background1" w:themeFillShade="D9"/>
                  <w:vAlign w:val="center"/>
                </w:tcPr>
                <w:p w14:paraId="0B5A5A5F" w14:textId="77777777" w:rsidR="00D74475" w:rsidRPr="00D74475" w:rsidRDefault="00D74475" w:rsidP="00D74475">
                  <w:pPr>
                    <w:widowControl w:val="0"/>
                    <w:overflowPunct w:val="0"/>
                    <w:autoSpaceDE w:val="0"/>
                    <w:autoSpaceDN w:val="0"/>
                    <w:adjustRightInd w:val="0"/>
                    <w:spacing w:line="283" w:lineRule="auto"/>
                    <w:jc w:val="center"/>
                    <w:rPr>
                      <w:b/>
                      <w:sz w:val="18"/>
                      <w:szCs w:val="18"/>
                    </w:rPr>
                  </w:pPr>
                  <w:r w:rsidRPr="00D74475">
                    <w:rPr>
                      <w:b/>
                      <w:sz w:val="18"/>
                      <w:szCs w:val="18"/>
                    </w:rPr>
                    <w:t>Actual (ton/día)</w:t>
                  </w:r>
                </w:p>
              </w:tc>
              <w:tc>
                <w:tcPr>
                  <w:tcW w:w="1134" w:type="dxa"/>
                  <w:shd w:val="clear" w:color="auto" w:fill="D9D9D9" w:themeFill="background1" w:themeFillShade="D9"/>
                  <w:vAlign w:val="center"/>
                </w:tcPr>
                <w:p w14:paraId="2449B4DF" w14:textId="77777777" w:rsidR="00D74475" w:rsidRPr="00D74475" w:rsidRDefault="00D74475" w:rsidP="00D74475">
                  <w:pPr>
                    <w:widowControl w:val="0"/>
                    <w:overflowPunct w:val="0"/>
                    <w:autoSpaceDE w:val="0"/>
                    <w:autoSpaceDN w:val="0"/>
                    <w:adjustRightInd w:val="0"/>
                    <w:spacing w:line="283" w:lineRule="auto"/>
                    <w:jc w:val="center"/>
                    <w:rPr>
                      <w:b/>
                      <w:sz w:val="18"/>
                      <w:szCs w:val="18"/>
                    </w:rPr>
                  </w:pPr>
                  <w:r w:rsidRPr="00D74475">
                    <w:rPr>
                      <w:b/>
                      <w:sz w:val="18"/>
                      <w:szCs w:val="18"/>
                    </w:rPr>
                    <w:t>Fase I (ton/día)</w:t>
                  </w:r>
                </w:p>
              </w:tc>
              <w:tc>
                <w:tcPr>
                  <w:tcW w:w="1276" w:type="dxa"/>
                  <w:shd w:val="clear" w:color="auto" w:fill="D9D9D9" w:themeFill="background1" w:themeFillShade="D9"/>
                  <w:vAlign w:val="center"/>
                </w:tcPr>
                <w:p w14:paraId="3AAC97FE" w14:textId="77777777" w:rsidR="00D74475" w:rsidRPr="00D74475" w:rsidRDefault="00D74475" w:rsidP="00D74475">
                  <w:pPr>
                    <w:widowControl w:val="0"/>
                    <w:overflowPunct w:val="0"/>
                    <w:autoSpaceDE w:val="0"/>
                    <w:autoSpaceDN w:val="0"/>
                    <w:adjustRightInd w:val="0"/>
                    <w:spacing w:line="283" w:lineRule="auto"/>
                    <w:jc w:val="center"/>
                    <w:rPr>
                      <w:b/>
                      <w:sz w:val="18"/>
                      <w:szCs w:val="18"/>
                    </w:rPr>
                  </w:pPr>
                  <w:r w:rsidRPr="00D74475">
                    <w:rPr>
                      <w:b/>
                      <w:sz w:val="18"/>
                      <w:szCs w:val="18"/>
                    </w:rPr>
                    <w:t>Fase II (ton/día)</w:t>
                  </w:r>
                </w:p>
              </w:tc>
            </w:tr>
            <w:tr w:rsidR="00D74475" w:rsidRPr="00D74475" w14:paraId="506E5197" w14:textId="77777777" w:rsidTr="00EF4BAD">
              <w:trPr>
                <w:jc w:val="center"/>
              </w:trPr>
              <w:tc>
                <w:tcPr>
                  <w:tcW w:w="1158" w:type="dxa"/>
                  <w:vMerge w:val="restart"/>
                  <w:vAlign w:val="center"/>
                </w:tcPr>
                <w:p w14:paraId="30D100A4"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Chimenea 2A</w:t>
                  </w:r>
                </w:p>
              </w:tc>
              <w:tc>
                <w:tcPr>
                  <w:tcW w:w="1134" w:type="dxa"/>
                </w:tcPr>
                <w:p w14:paraId="5D125A3C"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PM10</w:t>
                  </w:r>
                </w:p>
              </w:tc>
              <w:tc>
                <w:tcPr>
                  <w:tcW w:w="1134" w:type="dxa"/>
                </w:tcPr>
                <w:p w14:paraId="241C94A7"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4,09</w:t>
                  </w:r>
                </w:p>
              </w:tc>
              <w:tc>
                <w:tcPr>
                  <w:tcW w:w="1134" w:type="dxa"/>
                </w:tcPr>
                <w:p w14:paraId="777F90DF"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0,76</w:t>
                  </w:r>
                </w:p>
              </w:tc>
              <w:tc>
                <w:tcPr>
                  <w:tcW w:w="1276" w:type="dxa"/>
                </w:tcPr>
                <w:p w14:paraId="73E5C2C7"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0,76</w:t>
                  </w:r>
                </w:p>
              </w:tc>
            </w:tr>
            <w:tr w:rsidR="00D74475" w:rsidRPr="00D74475" w14:paraId="10A3FE10" w14:textId="77777777" w:rsidTr="00EF4BAD">
              <w:trPr>
                <w:jc w:val="center"/>
              </w:trPr>
              <w:tc>
                <w:tcPr>
                  <w:tcW w:w="1158" w:type="dxa"/>
                  <w:vMerge/>
                </w:tcPr>
                <w:p w14:paraId="333CED17" w14:textId="77777777" w:rsidR="00D74475" w:rsidRPr="00D74475" w:rsidRDefault="00D74475" w:rsidP="00D74475">
                  <w:pPr>
                    <w:widowControl w:val="0"/>
                    <w:overflowPunct w:val="0"/>
                    <w:autoSpaceDE w:val="0"/>
                    <w:autoSpaceDN w:val="0"/>
                    <w:adjustRightInd w:val="0"/>
                    <w:spacing w:line="283" w:lineRule="auto"/>
                    <w:rPr>
                      <w:sz w:val="18"/>
                      <w:szCs w:val="18"/>
                    </w:rPr>
                  </w:pPr>
                </w:p>
              </w:tc>
              <w:tc>
                <w:tcPr>
                  <w:tcW w:w="1134" w:type="dxa"/>
                </w:tcPr>
                <w:p w14:paraId="43606006"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SO2</w:t>
                  </w:r>
                </w:p>
              </w:tc>
              <w:tc>
                <w:tcPr>
                  <w:tcW w:w="1134" w:type="dxa"/>
                </w:tcPr>
                <w:p w14:paraId="6350A9C2"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2,16</w:t>
                  </w:r>
                </w:p>
              </w:tc>
              <w:tc>
                <w:tcPr>
                  <w:tcW w:w="1134" w:type="dxa"/>
                </w:tcPr>
                <w:p w14:paraId="288D60AD"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1,1</w:t>
                  </w:r>
                </w:p>
              </w:tc>
              <w:tc>
                <w:tcPr>
                  <w:tcW w:w="1276" w:type="dxa"/>
                </w:tcPr>
                <w:p w14:paraId="52C2A796"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1,1</w:t>
                  </w:r>
                </w:p>
              </w:tc>
            </w:tr>
            <w:tr w:rsidR="00D74475" w:rsidRPr="00D74475" w14:paraId="421A04AA" w14:textId="77777777" w:rsidTr="00EF4BAD">
              <w:trPr>
                <w:jc w:val="center"/>
              </w:trPr>
              <w:tc>
                <w:tcPr>
                  <w:tcW w:w="1158" w:type="dxa"/>
                  <w:vMerge/>
                </w:tcPr>
                <w:p w14:paraId="7E5653BF" w14:textId="77777777" w:rsidR="00D74475" w:rsidRPr="00D74475" w:rsidRDefault="00D74475" w:rsidP="00D74475">
                  <w:pPr>
                    <w:widowControl w:val="0"/>
                    <w:overflowPunct w:val="0"/>
                    <w:autoSpaceDE w:val="0"/>
                    <w:autoSpaceDN w:val="0"/>
                    <w:adjustRightInd w:val="0"/>
                    <w:spacing w:line="283" w:lineRule="auto"/>
                    <w:rPr>
                      <w:sz w:val="18"/>
                      <w:szCs w:val="18"/>
                    </w:rPr>
                  </w:pPr>
                </w:p>
              </w:tc>
              <w:tc>
                <w:tcPr>
                  <w:tcW w:w="1134" w:type="dxa"/>
                </w:tcPr>
                <w:p w14:paraId="50D7BF78"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NOx</w:t>
                  </w:r>
                </w:p>
              </w:tc>
              <w:tc>
                <w:tcPr>
                  <w:tcW w:w="1134" w:type="dxa"/>
                </w:tcPr>
                <w:p w14:paraId="7FD94CCF"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1,188</w:t>
                  </w:r>
                </w:p>
              </w:tc>
              <w:tc>
                <w:tcPr>
                  <w:tcW w:w="1134" w:type="dxa"/>
                </w:tcPr>
                <w:p w14:paraId="4E64A8D2"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1,188</w:t>
                  </w:r>
                </w:p>
              </w:tc>
              <w:tc>
                <w:tcPr>
                  <w:tcW w:w="1276" w:type="dxa"/>
                </w:tcPr>
                <w:p w14:paraId="06AD5171"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1,188</w:t>
                  </w:r>
                </w:p>
              </w:tc>
            </w:tr>
            <w:tr w:rsidR="00D74475" w:rsidRPr="00D74475" w14:paraId="3B5E6609" w14:textId="77777777" w:rsidTr="00EF4BAD">
              <w:trPr>
                <w:jc w:val="center"/>
              </w:trPr>
              <w:tc>
                <w:tcPr>
                  <w:tcW w:w="1158" w:type="dxa"/>
                  <w:vMerge w:val="restart"/>
                  <w:vAlign w:val="center"/>
                </w:tcPr>
                <w:p w14:paraId="7B31B277"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Chimenea 2B</w:t>
                  </w:r>
                </w:p>
              </w:tc>
              <w:tc>
                <w:tcPr>
                  <w:tcW w:w="1134" w:type="dxa"/>
                </w:tcPr>
                <w:p w14:paraId="3C986EB9"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PM10</w:t>
                  </w:r>
                </w:p>
              </w:tc>
              <w:tc>
                <w:tcPr>
                  <w:tcW w:w="1134" w:type="dxa"/>
                </w:tcPr>
                <w:p w14:paraId="3EDC93D6"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1,97</w:t>
                  </w:r>
                </w:p>
              </w:tc>
              <w:tc>
                <w:tcPr>
                  <w:tcW w:w="1134" w:type="dxa"/>
                </w:tcPr>
                <w:p w14:paraId="2F205069"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1,97</w:t>
                  </w:r>
                </w:p>
              </w:tc>
              <w:tc>
                <w:tcPr>
                  <w:tcW w:w="1276" w:type="dxa"/>
                </w:tcPr>
                <w:p w14:paraId="05B9938E"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1,97</w:t>
                  </w:r>
                </w:p>
              </w:tc>
            </w:tr>
            <w:tr w:rsidR="00D74475" w:rsidRPr="00D74475" w14:paraId="439CADC1" w14:textId="77777777" w:rsidTr="00EF4BAD">
              <w:trPr>
                <w:jc w:val="center"/>
              </w:trPr>
              <w:tc>
                <w:tcPr>
                  <w:tcW w:w="1158" w:type="dxa"/>
                  <w:vMerge/>
                </w:tcPr>
                <w:p w14:paraId="2F7D2AA2" w14:textId="77777777" w:rsidR="00D74475" w:rsidRPr="00D74475" w:rsidRDefault="00D74475" w:rsidP="00D74475">
                  <w:pPr>
                    <w:widowControl w:val="0"/>
                    <w:overflowPunct w:val="0"/>
                    <w:autoSpaceDE w:val="0"/>
                    <w:autoSpaceDN w:val="0"/>
                    <w:adjustRightInd w:val="0"/>
                    <w:spacing w:line="283" w:lineRule="auto"/>
                    <w:rPr>
                      <w:sz w:val="18"/>
                      <w:szCs w:val="18"/>
                    </w:rPr>
                  </w:pPr>
                </w:p>
              </w:tc>
              <w:tc>
                <w:tcPr>
                  <w:tcW w:w="1134" w:type="dxa"/>
                </w:tcPr>
                <w:p w14:paraId="6FD947A4"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SO2</w:t>
                  </w:r>
                </w:p>
              </w:tc>
              <w:tc>
                <w:tcPr>
                  <w:tcW w:w="1134" w:type="dxa"/>
                </w:tcPr>
                <w:p w14:paraId="7D9E40A8"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2,11</w:t>
                  </w:r>
                </w:p>
              </w:tc>
              <w:tc>
                <w:tcPr>
                  <w:tcW w:w="1134" w:type="dxa"/>
                </w:tcPr>
                <w:p w14:paraId="3B236465"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2,11</w:t>
                  </w:r>
                </w:p>
              </w:tc>
              <w:tc>
                <w:tcPr>
                  <w:tcW w:w="1276" w:type="dxa"/>
                </w:tcPr>
                <w:p w14:paraId="57CF37CE"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2,11</w:t>
                  </w:r>
                </w:p>
              </w:tc>
            </w:tr>
            <w:tr w:rsidR="00D74475" w:rsidRPr="00D74475" w14:paraId="582F7858" w14:textId="77777777" w:rsidTr="00EF4BAD">
              <w:trPr>
                <w:jc w:val="center"/>
              </w:trPr>
              <w:tc>
                <w:tcPr>
                  <w:tcW w:w="1158" w:type="dxa"/>
                  <w:vMerge/>
                </w:tcPr>
                <w:p w14:paraId="6CC2AFBC" w14:textId="77777777" w:rsidR="00D74475" w:rsidRPr="00D74475" w:rsidRDefault="00D74475" w:rsidP="00D74475">
                  <w:pPr>
                    <w:widowControl w:val="0"/>
                    <w:overflowPunct w:val="0"/>
                    <w:autoSpaceDE w:val="0"/>
                    <w:autoSpaceDN w:val="0"/>
                    <w:adjustRightInd w:val="0"/>
                    <w:spacing w:line="283" w:lineRule="auto"/>
                    <w:rPr>
                      <w:sz w:val="18"/>
                      <w:szCs w:val="18"/>
                    </w:rPr>
                  </w:pPr>
                </w:p>
              </w:tc>
              <w:tc>
                <w:tcPr>
                  <w:tcW w:w="1134" w:type="dxa"/>
                </w:tcPr>
                <w:p w14:paraId="03DCAB59"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NOx</w:t>
                  </w:r>
                </w:p>
              </w:tc>
              <w:tc>
                <w:tcPr>
                  <w:tcW w:w="1134" w:type="dxa"/>
                </w:tcPr>
                <w:p w14:paraId="43A6261C"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0,792</w:t>
                  </w:r>
                </w:p>
              </w:tc>
              <w:tc>
                <w:tcPr>
                  <w:tcW w:w="1134" w:type="dxa"/>
                </w:tcPr>
                <w:p w14:paraId="5810E387"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0,792</w:t>
                  </w:r>
                </w:p>
              </w:tc>
              <w:tc>
                <w:tcPr>
                  <w:tcW w:w="1276" w:type="dxa"/>
                </w:tcPr>
                <w:p w14:paraId="1AF58657"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0,792</w:t>
                  </w:r>
                </w:p>
              </w:tc>
            </w:tr>
            <w:tr w:rsidR="00D74475" w:rsidRPr="00D74475" w14:paraId="46B768A3" w14:textId="77777777" w:rsidTr="00EF4BAD">
              <w:trPr>
                <w:jc w:val="center"/>
              </w:trPr>
              <w:tc>
                <w:tcPr>
                  <w:tcW w:w="1158" w:type="dxa"/>
                  <w:vMerge w:val="restart"/>
                  <w:vAlign w:val="center"/>
                </w:tcPr>
                <w:p w14:paraId="30289F69"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Chimenea nueva línea</w:t>
                  </w:r>
                </w:p>
              </w:tc>
              <w:tc>
                <w:tcPr>
                  <w:tcW w:w="1134" w:type="dxa"/>
                  <w:vAlign w:val="center"/>
                </w:tcPr>
                <w:p w14:paraId="21785803"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PM10</w:t>
                  </w:r>
                </w:p>
              </w:tc>
              <w:tc>
                <w:tcPr>
                  <w:tcW w:w="1134" w:type="dxa"/>
                  <w:vAlign w:val="center"/>
                </w:tcPr>
                <w:p w14:paraId="20D52EE7"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w:t>
                  </w:r>
                </w:p>
              </w:tc>
              <w:tc>
                <w:tcPr>
                  <w:tcW w:w="1134" w:type="dxa"/>
                  <w:vAlign w:val="center"/>
                </w:tcPr>
                <w:p w14:paraId="2D751628"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w:t>
                  </w:r>
                </w:p>
              </w:tc>
              <w:tc>
                <w:tcPr>
                  <w:tcW w:w="1276" w:type="dxa"/>
                  <w:vAlign w:val="center"/>
                </w:tcPr>
                <w:p w14:paraId="7FDFC5E2"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1,4</w:t>
                  </w:r>
                </w:p>
              </w:tc>
            </w:tr>
            <w:tr w:rsidR="00D74475" w:rsidRPr="00D74475" w14:paraId="6047FEED" w14:textId="77777777" w:rsidTr="00EF4BAD">
              <w:trPr>
                <w:jc w:val="center"/>
              </w:trPr>
              <w:tc>
                <w:tcPr>
                  <w:tcW w:w="1158" w:type="dxa"/>
                  <w:vMerge/>
                </w:tcPr>
                <w:p w14:paraId="053600AC" w14:textId="77777777" w:rsidR="00D74475" w:rsidRPr="00D74475" w:rsidRDefault="00D74475" w:rsidP="00D74475">
                  <w:pPr>
                    <w:widowControl w:val="0"/>
                    <w:overflowPunct w:val="0"/>
                    <w:autoSpaceDE w:val="0"/>
                    <w:autoSpaceDN w:val="0"/>
                    <w:adjustRightInd w:val="0"/>
                    <w:spacing w:line="283" w:lineRule="auto"/>
                    <w:rPr>
                      <w:sz w:val="18"/>
                      <w:szCs w:val="18"/>
                    </w:rPr>
                  </w:pPr>
                </w:p>
              </w:tc>
              <w:tc>
                <w:tcPr>
                  <w:tcW w:w="1134" w:type="dxa"/>
                  <w:vAlign w:val="center"/>
                </w:tcPr>
                <w:p w14:paraId="03C47698"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SO2</w:t>
                  </w:r>
                </w:p>
              </w:tc>
              <w:tc>
                <w:tcPr>
                  <w:tcW w:w="1134" w:type="dxa"/>
                  <w:vAlign w:val="center"/>
                </w:tcPr>
                <w:p w14:paraId="230649DC"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w:t>
                  </w:r>
                </w:p>
              </w:tc>
              <w:tc>
                <w:tcPr>
                  <w:tcW w:w="1134" w:type="dxa"/>
                  <w:vAlign w:val="center"/>
                </w:tcPr>
                <w:p w14:paraId="434C4FF1"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w:t>
                  </w:r>
                </w:p>
              </w:tc>
              <w:tc>
                <w:tcPr>
                  <w:tcW w:w="1276" w:type="dxa"/>
                  <w:vAlign w:val="center"/>
                </w:tcPr>
                <w:p w14:paraId="61A3B447"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1,65</w:t>
                  </w:r>
                </w:p>
              </w:tc>
            </w:tr>
            <w:tr w:rsidR="00D74475" w:rsidRPr="00D74475" w14:paraId="3650774C" w14:textId="77777777" w:rsidTr="00EF4BAD">
              <w:trPr>
                <w:jc w:val="center"/>
              </w:trPr>
              <w:tc>
                <w:tcPr>
                  <w:tcW w:w="1158" w:type="dxa"/>
                  <w:vMerge/>
                </w:tcPr>
                <w:p w14:paraId="450BC2F5" w14:textId="77777777" w:rsidR="00D74475" w:rsidRPr="00D74475" w:rsidRDefault="00D74475" w:rsidP="00D74475">
                  <w:pPr>
                    <w:widowControl w:val="0"/>
                    <w:overflowPunct w:val="0"/>
                    <w:autoSpaceDE w:val="0"/>
                    <w:autoSpaceDN w:val="0"/>
                    <w:adjustRightInd w:val="0"/>
                    <w:spacing w:line="283" w:lineRule="auto"/>
                    <w:rPr>
                      <w:sz w:val="18"/>
                      <w:szCs w:val="18"/>
                    </w:rPr>
                  </w:pPr>
                </w:p>
              </w:tc>
              <w:tc>
                <w:tcPr>
                  <w:tcW w:w="1134" w:type="dxa"/>
                  <w:vAlign w:val="center"/>
                </w:tcPr>
                <w:p w14:paraId="6F430A51"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NOx</w:t>
                  </w:r>
                </w:p>
              </w:tc>
              <w:tc>
                <w:tcPr>
                  <w:tcW w:w="1134" w:type="dxa"/>
                  <w:vAlign w:val="center"/>
                </w:tcPr>
                <w:p w14:paraId="79EFB30B"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w:t>
                  </w:r>
                </w:p>
              </w:tc>
              <w:tc>
                <w:tcPr>
                  <w:tcW w:w="1134" w:type="dxa"/>
                  <w:vAlign w:val="center"/>
                </w:tcPr>
                <w:p w14:paraId="7BB4A34E"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w:t>
                  </w:r>
                </w:p>
              </w:tc>
              <w:tc>
                <w:tcPr>
                  <w:tcW w:w="1276" w:type="dxa"/>
                  <w:vAlign w:val="center"/>
                </w:tcPr>
                <w:p w14:paraId="5BE9E058"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1,09</w:t>
                  </w:r>
                </w:p>
              </w:tc>
            </w:tr>
            <w:tr w:rsidR="00D74475" w:rsidRPr="00D74475" w14:paraId="46CA8922" w14:textId="77777777" w:rsidTr="00EF4BAD">
              <w:trPr>
                <w:jc w:val="center"/>
              </w:trPr>
              <w:tc>
                <w:tcPr>
                  <w:tcW w:w="1158" w:type="dxa"/>
                  <w:vMerge w:val="restart"/>
                  <w:vAlign w:val="center"/>
                </w:tcPr>
                <w:p w14:paraId="47FD6498"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Emisión Total</w:t>
                  </w:r>
                </w:p>
              </w:tc>
              <w:tc>
                <w:tcPr>
                  <w:tcW w:w="1134" w:type="dxa"/>
                  <w:vAlign w:val="center"/>
                </w:tcPr>
                <w:p w14:paraId="5F08E7B8"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PM10</w:t>
                  </w:r>
                </w:p>
              </w:tc>
              <w:tc>
                <w:tcPr>
                  <w:tcW w:w="1134" w:type="dxa"/>
                  <w:vAlign w:val="center"/>
                </w:tcPr>
                <w:p w14:paraId="73AE6923"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6,06</w:t>
                  </w:r>
                </w:p>
              </w:tc>
              <w:tc>
                <w:tcPr>
                  <w:tcW w:w="1134" w:type="dxa"/>
                  <w:vAlign w:val="center"/>
                </w:tcPr>
                <w:p w14:paraId="0504681E"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2,73</w:t>
                  </w:r>
                </w:p>
              </w:tc>
              <w:tc>
                <w:tcPr>
                  <w:tcW w:w="1276" w:type="dxa"/>
                  <w:vAlign w:val="center"/>
                </w:tcPr>
                <w:p w14:paraId="151AF8E1"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4,13</w:t>
                  </w:r>
                </w:p>
              </w:tc>
            </w:tr>
            <w:tr w:rsidR="00D74475" w:rsidRPr="00D74475" w14:paraId="09773EB7" w14:textId="77777777" w:rsidTr="00EF4BAD">
              <w:trPr>
                <w:jc w:val="center"/>
              </w:trPr>
              <w:tc>
                <w:tcPr>
                  <w:tcW w:w="1158" w:type="dxa"/>
                  <w:vMerge/>
                </w:tcPr>
                <w:p w14:paraId="62FBBC6F" w14:textId="77777777" w:rsidR="00D74475" w:rsidRPr="00D74475" w:rsidRDefault="00D74475" w:rsidP="00D74475">
                  <w:pPr>
                    <w:widowControl w:val="0"/>
                    <w:overflowPunct w:val="0"/>
                    <w:autoSpaceDE w:val="0"/>
                    <w:autoSpaceDN w:val="0"/>
                    <w:adjustRightInd w:val="0"/>
                    <w:spacing w:line="283" w:lineRule="auto"/>
                    <w:rPr>
                      <w:sz w:val="18"/>
                      <w:szCs w:val="18"/>
                    </w:rPr>
                  </w:pPr>
                </w:p>
              </w:tc>
              <w:tc>
                <w:tcPr>
                  <w:tcW w:w="1134" w:type="dxa"/>
                  <w:vAlign w:val="center"/>
                </w:tcPr>
                <w:p w14:paraId="6E78DB6B"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SO2</w:t>
                  </w:r>
                </w:p>
              </w:tc>
              <w:tc>
                <w:tcPr>
                  <w:tcW w:w="1134" w:type="dxa"/>
                  <w:vAlign w:val="center"/>
                </w:tcPr>
                <w:p w14:paraId="2D8683B2"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4,27</w:t>
                  </w:r>
                </w:p>
              </w:tc>
              <w:tc>
                <w:tcPr>
                  <w:tcW w:w="1134" w:type="dxa"/>
                  <w:vAlign w:val="center"/>
                </w:tcPr>
                <w:p w14:paraId="1C7705D4"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3,21</w:t>
                  </w:r>
                </w:p>
              </w:tc>
              <w:tc>
                <w:tcPr>
                  <w:tcW w:w="1276" w:type="dxa"/>
                  <w:vAlign w:val="center"/>
                </w:tcPr>
                <w:p w14:paraId="1D275868"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4,86</w:t>
                  </w:r>
                </w:p>
              </w:tc>
            </w:tr>
            <w:tr w:rsidR="00D74475" w:rsidRPr="00D74475" w14:paraId="24068271" w14:textId="77777777" w:rsidTr="00EF4BAD">
              <w:trPr>
                <w:jc w:val="center"/>
              </w:trPr>
              <w:tc>
                <w:tcPr>
                  <w:tcW w:w="1158" w:type="dxa"/>
                  <w:vMerge/>
                </w:tcPr>
                <w:p w14:paraId="3EAD970C" w14:textId="77777777" w:rsidR="00D74475" w:rsidRPr="00D74475" w:rsidRDefault="00D74475" w:rsidP="00D74475">
                  <w:pPr>
                    <w:widowControl w:val="0"/>
                    <w:overflowPunct w:val="0"/>
                    <w:autoSpaceDE w:val="0"/>
                    <w:autoSpaceDN w:val="0"/>
                    <w:adjustRightInd w:val="0"/>
                    <w:spacing w:line="283" w:lineRule="auto"/>
                    <w:rPr>
                      <w:sz w:val="18"/>
                      <w:szCs w:val="18"/>
                    </w:rPr>
                  </w:pPr>
                </w:p>
              </w:tc>
              <w:tc>
                <w:tcPr>
                  <w:tcW w:w="1134" w:type="dxa"/>
                  <w:vAlign w:val="center"/>
                </w:tcPr>
                <w:p w14:paraId="2488736A"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NOx</w:t>
                  </w:r>
                </w:p>
              </w:tc>
              <w:tc>
                <w:tcPr>
                  <w:tcW w:w="1134" w:type="dxa"/>
                  <w:vAlign w:val="center"/>
                </w:tcPr>
                <w:p w14:paraId="21C06AFF"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1,98</w:t>
                  </w:r>
                </w:p>
              </w:tc>
              <w:tc>
                <w:tcPr>
                  <w:tcW w:w="1134" w:type="dxa"/>
                  <w:vAlign w:val="center"/>
                </w:tcPr>
                <w:p w14:paraId="6DD58908"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1,98</w:t>
                  </w:r>
                </w:p>
              </w:tc>
              <w:tc>
                <w:tcPr>
                  <w:tcW w:w="1276" w:type="dxa"/>
                  <w:vAlign w:val="center"/>
                </w:tcPr>
                <w:p w14:paraId="33F6F44A" w14:textId="77777777" w:rsidR="00D74475" w:rsidRPr="00D74475" w:rsidRDefault="00D74475" w:rsidP="00D74475">
                  <w:pPr>
                    <w:widowControl w:val="0"/>
                    <w:overflowPunct w:val="0"/>
                    <w:autoSpaceDE w:val="0"/>
                    <w:autoSpaceDN w:val="0"/>
                    <w:adjustRightInd w:val="0"/>
                    <w:spacing w:line="283" w:lineRule="auto"/>
                    <w:jc w:val="center"/>
                    <w:rPr>
                      <w:sz w:val="18"/>
                      <w:szCs w:val="18"/>
                    </w:rPr>
                  </w:pPr>
                  <w:r w:rsidRPr="00D74475">
                    <w:rPr>
                      <w:sz w:val="18"/>
                      <w:szCs w:val="18"/>
                    </w:rPr>
                    <w:t>3,07</w:t>
                  </w:r>
                </w:p>
              </w:tc>
            </w:tr>
          </w:tbl>
          <w:p w14:paraId="28C6EE70" w14:textId="77777777" w:rsidR="00D74475" w:rsidRPr="00D74475" w:rsidRDefault="00D74475" w:rsidP="00D74475">
            <w:pPr>
              <w:widowControl w:val="0"/>
              <w:overflowPunct w:val="0"/>
              <w:autoSpaceDE w:val="0"/>
              <w:autoSpaceDN w:val="0"/>
              <w:adjustRightInd w:val="0"/>
              <w:spacing w:line="283" w:lineRule="auto"/>
              <w:rPr>
                <w:rFonts w:ascii="Calibri" w:hAnsi="Calibri"/>
                <w:sz w:val="18"/>
                <w:szCs w:val="18"/>
                <w:lang w:val="es-ES" w:eastAsia="es-ES"/>
              </w:rPr>
            </w:pPr>
          </w:p>
          <w:p w14:paraId="72B5F9CE"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Considerando 8.3 Emisiones a la Atmósfera. 8.3.1 Isocinéticos y Material Particulado en línea. RCA 215/2010.</w:t>
            </w:r>
          </w:p>
          <w:p w14:paraId="4A3D39BD" w14:textId="77777777" w:rsidR="00D74475" w:rsidRPr="00D74475" w:rsidRDefault="00D74475" w:rsidP="00D74475">
            <w:pPr>
              <w:widowControl w:val="0"/>
              <w:overflowPunct w:val="0"/>
              <w:autoSpaceDE w:val="0"/>
              <w:autoSpaceDN w:val="0"/>
              <w:adjustRightInd w:val="0"/>
              <w:spacing w:after="120" w:line="283" w:lineRule="auto"/>
              <w:rPr>
                <w:i/>
                <w:sz w:val="20"/>
                <w:szCs w:val="20"/>
              </w:rPr>
            </w:pPr>
            <w:r w:rsidRPr="00D74475">
              <w:rPr>
                <w:i/>
                <w:sz w:val="20"/>
                <w:szCs w:val="20"/>
              </w:rPr>
              <w:t>(…) Se realizarán monitoreos Isocinéticos y de gases en cada chimenea semestralmente. Para esto, cada una de las chimeneas contará con un puerto de muestreo de acuerdo a la normativa vigente. Duración y frecuencia: Anualmente se realizarán monitoreos Isocinéticos y de gases (en octubre y noviembre). Entrega de información: La entrega de los informes de monitoreo isocinéticos y de gases se efectuará en un plazo no superior a los 40 días desde la fecha de recepción de éstos y el titular deberá entregar los resultados de monitoreo y sus respectivos análisis en formato digital y papel en triplicado ante la Comisión Nacional del Medio Ambiente Atacama para ser distribuidos a Seremi de Salud, Servicio Agrícola y Ganadero.</w:t>
            </w:r>
          </w:p>
          <w:p w14:paraId="29DCE2B3" w14:textId="77777777" w:rsidR="00D74475" w:rsidRPr="00D74475" w:rsidRDefault="00D74475" w:rsidP="00D74475">
            <w:pPr>
              <w:widowControl w:val="0"/>
              <w:overflowPunct w:val="0"/>
              <w:autoSpaceDE w:val="0"/>
              <w:autoSpaceDN w:val="0"/>
              <w:adjustRightInd w:val="0"/>
              <w:spacing w:after="120" w:line="283" w:lineRule="auto"/>
              <w:rPr>
                <w:i/>
                <w:sz w:val="20"/>
                <w:szCs w:val="20"/>
              </w:rPr>
            </w:pPr>
            <w:r w:rsidRPr="00D74475">
              <w:rPr>
                <w:i/>
                <w:sz w:val="20"/>
                <w:szCs w:val="20"/>
              </w:rPr>
              <w:t>El Titular se compromete a implementar el monitoreo continuo de material particulado en línea con la autoridad sanitaria total emanado desde cada una de sus chimeneas. Los resultados de dicho monitoreo serán remitidos en forma mensual, los resultados de monitoreo y sus respectivos análisis en formato digital y papel en triplicado ante la Comisión Nacional del Medio Ambiente Atacama para ser distribuidos a Seremi de Salud, Servicio Agrícola y Ganadero. Además serán mantenidos en línea para el acceso de la SEREMI de Salud cuando ésta lo estime conveniente.</w:t>
            </w:r>
          </w:p>
          <w:p w14:paraId="19F1BB1B"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Considerando 10 Condiciones o Exigencias Específicas. 10.12 Anhídrido Sulfuroso (SO2). RCA 215/2010.</w:t>
            </w:r>
          </w:p>
          <w:p w14:paraId="69A3B89F" w14:textId="77777777" w:rsidR="00D74475" w:rsidRPr="00D74475" w:rsidRDefault="00D74475" w:rsidP="00D74475">
            <w:pPr>
              <w:widowControl w:val="0"/>
              <w:overflowPunct w:val="0"/>
              <w:autoSpaceDE w:val="0"/>
              <w:autoSpaceDN w:val="0"/>
              <w:adjustRightInd w:val="0"/>
              <w:spacing w:after="120" w:line="283" w:lineRule="auto"/>
              <w:rPr>
                <w:i/>
                <w:sz w:val="20"/>
                <w:szCs w:val="20"/>
              </w:rPr>
            </w:pPr>
            <w:r w:rsidRPr="00D74475">
              <w:rPr>
                <w:i/>
                <w:sz w:val="20"/>
                <w:szCs w:val="20"/>
              </w:rPr>
              <w:t>Respecto de este contaminante el proyecto aumenta sus emisiones de NOx desde 4,27 (actual) a 4,86 T/día.</w:t>
            </w:r>
          </w:p>
          <w:p w14:paraId="44F6FBA0" w14:textId="77777777" w:rsidR="00F70148" w:rsidRDefault="00F70148" w:rsidP="00D74475">
            <w:pPr>
              <w:widowControl w:val="0"/>
              <w:overflowPunct w:val="0"/>
              <w:autoSpaceDE w:val="0"/>
              <w:autoSpaceDN w:val="0"/>
              <w:adjustRightInd w:val="0"/>
              <w:spacing w:after="120" w:line="283" w:lineRule="auto"/>
              <w:rPr>
                <w:b/>
                <w:sz w:val="20"/>
                <w:szCs w:val="20"/>
              </w:rPr>
            </w:pPr>
          </w:p>
          <w:p w14:paraId="06705E1B"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lastRenderedPageBreak/>
              <w:t>Considerando 10 Condiciones o Exigencias Específicas. 10.13 Dióxido de Nitrógeno (NO</w:t>
            </w:r>
            <w:r w:rsidRPr="00D74475">
              <w:rPr>
                <w:b/>
                <w:sz w:val="20"/>
                <w:szCs w:val="20"/>
                <w:vertAlign w:val="subscript"/>
              </w:rPr>
              <w:t>2</w:t>
            </w:r>
            <w:r w:rsidRPr="00D74475">
              <w:rPr>
                <w:b/>
                <w:sz w:val="20"/>
                <w:szCs w:val="20"/>
              </w:rPr>
              <w:t>). RCA 215/2010.</w:t>
            </w:r>
          </w:p>
          <w:p w14:paraId="1FD6E703" w14:textId="77777777" w:rsidR="00D74475" w:rsidRPr="00D74475" w:rsidRDefault="00D74475" w:rsidP="00D74475">
            <w:pPr>
              <w:widowControl w:val="0"/>
              <w:overflowPunct w:val="0"/>
              <w:autoSpaceDE w:val="0"/>
              <w:autoSpaceDN w:val="0"/>
              <w:adjustRightInd w:val="0"/>
              <w:spacing w:after="120" w:line="283" w:lineRule="auto"/>
              <w:rPr>
                <w:i/>
                <w:sz w:val="20"/>
                <w:szCs w:val="20"/>
              </w:rPr>
            </w:pPr>
            <w:r w:rsidRPr="00D74475">
              <w:rPr>
                <w:i/>
                <w:sz w:val="20"/>
                <w:szCs w:val="20"/>
              </w:rPr>
              <w:t>Respecto de este contaminante el proyecto aumenta sus emisiones de NOx desde 1,98 (actual) a 3,07 T/día.</w:t>
            </w:r>
          </w:p>
          <w:p w14:paraId="12691038"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Considerando 10.14. RCA 215/2010.</w:t>
            </w:r>
          </w:p>
          <w:p w14:paraId="639FFBAC" w14:textId="77777777" w:rsidR="00D74475" w:rsidRPr="00D74475" w:rsidRDefault="00D74475" w:rsidP="00D74475">
            <w:pPr>
              <w:widowControl w:val="0"/>
              <w:overflowPunct w:val="0"/>
              <w:autoSpaceDE w:val="0"/>
              <w:autoSpaceDN w:val="0"/>
              <w:adjustRightInd w:val="0"/>
              <w:spacing w:after="120" w:line="283" w:lineRule="auto"/>
              <w:rPr>
                <w:i/>
                <w:sz w:val="20"/>
                <w:szCs w:val="20"/>
              </w:rPr>
            </w:pPr>
            <w:r w:rsidRPr="00D74475">
              <w:rPr>
                <w:i/>
                <w:sz w:val="20"/>
                <w:szCs w:val="20"/>
              </w:rPr>
              <w:t>Además se requiere que las mediciones en línea que el titular debe implementar en cada una de las chimeneas contempladas el proyecto para el control de emisiones de MP-10, NOx, SO2, se encuentren disponibles en línea, en tiempo real, mediante página web en Internet u otro sistema, a objeto de que esta Autoridad pueda verificar instantáneamente, el cumplimiento de las emisiones antes señaladas.</w:t>
            </w:r>
          </w:p>
        </w:tc>
      </w:tr>
      <w:tr w:rsidR="00D74475" w:rsidRPr="00D74475" w14:paraId="6C6935FE" w14:textId="77777777" w:rsidTr="00EF4BAD">
        <w:trPr>
          <w:trHeight w:val="627"/>
        </w:trPr>
        <w:tc>
          <w:tcPr>
            <w:tcW w:w="5000" w:type="pct"/>
            <w:gridSpan w:val="7"/>
            <w:tcBorders>
              <w:top w:val="single" w:sz="4" w:space="0" w:color="auto"/>
              <w:left w:val="single" w:sz="4" w:space="0" w:color="auto"/>
              <w:bottom w:val="single" w:sz="4" w:space="0" w:color="auto"/>
              <w:right w:val="single" w:sz="4" w:space="0" w:color="auto"/>
            </w:tcBorders>
          </w:tcPr>
          <w:p w14:paraId="531937C8"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lastRenderedPageBreak/>
              <w:t>Hecho (s):</w:t>
            </w:r>
          </w:p>
          <w:p w14:paraId="097DD870" w14:textId="77777777" w:rsidR="00D74475" w:rsidRPr="00D74475" w:rsidRDefault="00D74475" w:rsidP="00D74475">
            <w:pPr>
              <w:widowControl w:val="0"/>
              <w:overflowPunct w:val="0"/>
              <w:autoSpaceDE w:val="0"/>
              <w:autoSpaceDN w:val="0"/>
              <w:adjustRightInd w:val="0"/>
              <w:spacing w:after="120" w:line="283" w:lineRule="auto"/>
              <w:rPr>
                <w:sz w:val="20"/>
                <w:szCs w:val="20"/>
              </w:rPr>
            </w:pPr>
            <w:r w:rsidRPr="00D74475">
              <w:rPr>
                <w:sz w:val="20"/>
                <w:szCs w:val="20"/>
              </w:rPr>
              <w:t>Durante las actividades de inspección del año 2015, se constató que:</w:t>
            </w:r>
          </w:p>
          <w:p w14:paraId="3BE4FFED"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sz w:val="20"/>
                <w:szCs w:val="20"/>
              </w:rPr>
            </w:pPr>
            <w:r w:rsidRPr="00D74475">
              <w:rPr>
                <w:sz w:val="20"/>
                <w:szCs w:val="20"/>
              </w:rPr>
              <w:t>Los Sres. Gustavo Rodríguez, Superintendente General Planta Pellet; Patricio Figueroa, Encargado de Medio Ambiente y Luis Jiménez, Coordinador Operativo de Gestión Ambiental, informaron la existencia de una falla en el horno rotatorio (Fotografías N° 01 y 02), por lo que no es posible operar la chimenea 2B. El Sr. Bernardo Guerra Moya, Jefe de Turno, señaló que los equipos se encuentran operativos, pero detenidos debido a la falla ya informada, desde el lunes 09.11.2015 (Anexo N° 3).</w:t>
            </w:r>
          </w:p>
          <w:p w14:paraId="5B3B0CA0"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sz w:val="20"/>
                <w:szCs w:val="20"/>
              </w:rPr>
            </w:pPr>
            <w:r w:rsidRPr="00D74475">
              <w:rPr>
                <w:sz w:val="20"/>
                <w:szCs w:val="20"/>
              </w:rPr>
              <w:t>En la sala de control de operaciones del área de pelletización, se controlan los parámetros operacionales de los equipos de mitigación de emisiones que salen por la chimenea 2B. Así, para la entrada se controla la temperatura, el flujo de agua de lavado Scrubber y la presión; mientras que para la salida, se controla NOx, Material Particulado total y SO</w:t>
            </w:r>
            <w:r w:rsidRPr="00D74475">
              <w:rPr>
                <w:sz w:val="20"/>
                <w:szCs w:val="20"/>
                <w:vertAlign w:val="subscript"/>
              </w:rPr>
              <w:t>2</w:t>
            </w:r>
            <w:r w:rsidRPr="00D74475">
              <w:rPr>
                <w:sz w:val="20"/>
                <w:szCs w:val="20"/>
              </w:rPr>
              <w:t>, Flujo Caudal de Gases y no se mide emisiones de CO</w:t>
            </w:r>
            <w:r w:rsidRPr="00D74475">
              <w:rPr>
                <w:sz w:val="20"/>
                <w:szCs w:val="20"/>
                <w:vertAlign w:val="subscript"/>
              </w:rPr>
              <w:t>2</w:t>
            </w:r>
            <w:r w:rsidRPr="00D74475">
              <w:rPr>
                <w:sz w:val="20"/>
                <w:szCs w:val="20"/>
              </w:rPr>
              <w:t>.</w:t>
            </w:r>
          </w:p>
          <w:p w14:paraId="036034B0"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sz w:val="20"/>
                <w:szCs w:val="20"/>
              </w:rPr>
            </w:pPr>
            <w:r w:rsidRPr="00D74475">
              <w:rPr>
                <w:sz w:val="20"/>
                <w:szCs w:val="20"/>
              </w:rPr>
              <w:t>No se observó emisión en la sala de control para la Chimenea 2B, dada la detención por mantención en el horno rotatorio (Fotografía N° 5).</w:t>
            </w:r>
          </w:p>
          <w:p w14:paraId="1CD20042"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sz w:val="20"/>
                <w:szCs w:val="20"/>
              </w:rPr>
            </w:pPr>
            <w:r w:rsidRPr="00D74475">
              <w:rPr>
                <w:sz w:val="20"/>
                <w:szCs w:val="20"/>
              </w:rPr>
              <w:t>Respecto del monitoreo para el control de emisiones, según indicó el Sr. Guerra se contemplan los parámetros de MP</w:t>
            </w:r>
            <w:r w:rsidRPr="00D74475">
              <w:rPr>
                <w:sz w:val="20"/>
                <w:szCs w:val="20"/>
                <w:vertAlign w:val="subscript"/>
              </w:rPr>
              <w:t>10</w:t>
            </w:r>
            <w:r w:rsidRPr="00D74475">
              <w:rPr>
                <w:sz w:val="20"/>
                <w:szCs w:val="20"/>
              </w:rPr>
              <w:t>, SO</w:t>
            </w:r>
            <w:r w:rsidRPr="00D74475">
              <w:rPr>
                <w:sz w:val="20"/>
                <w:szCs w:val="20"/>
                <w:vertAlign w:val="subscript"/>
              </w:rPr>
              <w:t>2</w:t>
            </w:r>
            <w:r w:rsidRPr="00D74475">
              <w:rPr>
                <w:sz w:val="20"/>
                <w:szCs w:val="20"/>
              </w:rPr>
              <w:t xml:space="preserve"> y NOx (Fotografía N° 6). A su vez, el Sr. Figueroa señaló que el sistema de monitoreo continuo y en línea de material particulado, NOx y SO2, se encuentra implementado de manera interna en la empresa, pero no en línea con la autoridad, dado que aún faltan detalles por precisar, sin tener una fecha estimada de operación. Complementariamente, el Sr. Jiménez señaló que el sistema de monitoreo si está implementado, pero que no es oficial.</w:t>
            </w:r>
          </w:p>
          <w:p w14:paraId="3F609FEB"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pPr>
            <w:r w:rsidRPr="00D74475">
              <w:rPr>
                <w:sz w:val="20"/>
                <w:szCs w:val="20"/>
              </w:rPr>
              <w:t>Se tomaron fotografías y se georreferenció la ubicación de la Chimenea 2B.</w:t>
            </w:r>
          </w:p>
          <w:p w14:paraId="78E3E032"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pPr>
            <w:r w:rsidRPr="00D74475">
              <w:rPr>
                <w:sz w:val="20"/>
                <w:szCs w:val="20"/>
              </w:rPr>
              <w:t>Adicionalmente, durante la actividad de inspección ambiental realizada el año 2013, se observó fuga gaseosa en sector de ingreso de gases al Scrubber y en la conexión del ducto de salida del Scrubber a la chimenea (Fotografía N° 7).</w:t>
            </w:r>
          </w:p>
          <w:p w14:paraId="2CD80DC3" w14:textId="77777777" w:rsidR="00F70148" w:rsidRDefault="00F70148" w:rsidP="00F70148">
            <w:pPr>
              <w:widowControl w:val="0"/>
              <w:overflowPunct w:val="0"/>
              <w:autoSpaceDE w:val="0"/>
              <w:autoSpaceDN w:val="0"/>
              <w:adjustRightInd w:val="0"/>
              <w:spacing w:line="283" w:lineRule="auto"/>
              <w:rPr>
                <w:b/>
                <w:sz w:val="20"/>
                <w:szCs w:val="20"/>
              </w:rPr>
            </w:pPr>
          </w:p>
          <w:p w14:paraId="42AE37EE" w14:textId="77777777" w:rsidR="00D74475" w:rsidRPr="00D74475" w:rsidRDefault="00D74475" w:rsidP="00D74475">
            <w:pPr>
              <w:widowControl w:val="0"/>
              <w:overflowPunct w:val="0"/>
              <w:autoSpaceDE w:val="0"/>
              <w:autoSpaceDN w:val="0"/>
              <w:adjustRightInd w:val="0"/>
              <w:spacing w:after="120" w:line="283" w:lineRule="auto"/>
              <w:rPr>
                <w:b/>
                <w:sz w:val="20"/>
                <w:szCs w:val="20"/>
              </w:rPr>
            </w:pPr>
            <w:r w:rsidRPr="00D74475">
              <w:rPr>
                <w:b/>
                <w:sz w:val="20"/>
                <w:szCs w:val="20"/>
              </w:rPr>
              <w:t xml:space="preserve">Resultado (s) examen de Información: </w:t>
            </w:r>
          </w:p>
          <w:p w14:paraId="30A470D7" w14:textId="77777777" w:rsidR="00D74475" w:rsidRPr="00D74475" w:rsidRDefault="00D74475" w:rsidP="00D74475">
            <w:pPr>
              <w:widowControl w:val="0"/>
              <w:overflowPunct w:val="0"/>
              <w:autoSpaceDE w:val="0"/>
              <w:autoSpaceDN w:val="0"/>
              <w:adjustRightInd w:val="0"/>
              <w:spacing w:after="120" w:line="283" w:lineRule="auto"/>
              <w:rPr>
                <w:sz w:val="20"/>
                <w:szCs w:val="20"/>
              </w:rPr>
            </w:pPr>
            <w:r w:rsidRPr="00D74475">
              <w:rPr>
                <w:sz w:val="20"/>
                <w:szCs w:val="20"/>
              </w:rPr>
              <w:t xml:space="preserve">El Titular a través de la Carta Conductora GG-CA-O-O-154-NAG, de fecha 20 de noviembre de 2015, recepcionada con fecha 23 de noviembre de 2015 (Anexo 7), entregó en su Anexo 4 el </w:t>
            </w:r>
            <w:r w:rsidRPr="00D74475">
              <w:rPr>
                <w:i/>
                <w:sz w:val="20"/>
                <w:szCs w:val="20"/>
              </w:rPr>
              <w:t>“Registro diario del monitoreo de material particulado, SO</w:t>
            </w:r>
            <w:r w:rsidRPr="00D74475">
              <w:rPr>
                <w:i/>
                <w:sz w:val="20"/>
                <w:szCs w:val="20"/>
                <w:vertAlign w:val="subscript"/>
              </w:rPr>
              <w:t>2</w:t>
            </w:r>
            <w:r w:rsidRPr="00D74475">
              <w:rPr>
                <w:i/>
                <w:sz w:val="20"/>
                <w:szCs w:val="20"/>
              </w:rPr>
              <w:t xml:space="preserve"> y NOx emitido en las chimeneas 2A y 2B. El registro debe incluir valores desde el 01 de octubre de 2015 al 11 de noviembre de 2015, ser presentado en formato Excel y pdf y con gráficos explicativos”</w:t>
            </w:r>
            <w:r w:rsidRPr="00D74475">
              <w:rPr>
                <w:sz w:val="20"/>
                <w:szCs w:val="20"/>
              </w:rPr>
              <w:t xml:space="preserve">, información solicitada en el punto 4 del numeral 9 del acta de inspección ambiental. Del examen de información para la Chimenea 2B, es posible indicar: </w:t>
            </w:r>
          </w:p>
          <w:p w14:paraId="76A1216E" w14:textId="77777777" w:rsidR="00F70148" w:rsidRDefault="00D74475" w:rsidP="00F70148">
            <w:pPr>
              <w:widowControl w:val="0"/>
              <w:numPr>
                <w:ilvl w:val="0"/>
                <w:numId w:val="34"/>
              </w:numPr>
              <w:overflowPunct w:val="0"/>
              <w:autoSpaceDE w:val="0"/>
              <w:autoSpaceDN w:val="0"/>
              <w:adjustRightInd w:val="0"/>
              <w:spacing w:after="120" w:line="283" w:lineRule="auto"/>
              <w:ind w:left="596" w:hanging="236"/>
              <w:contextualSpacing/>
              <w:rPr>
                <w:sz w:val="20"/>
                <w:szCs w:val="20"/>
              </w:rPr>
            </w:pPr>
            <w:r w:rsidRPr="00D74475">
              <w:rPr>
                <w:sz w:val="20"/>
                <w:szCs w:val="20"/>
              </w:rPr>
              <w:lastRenderedPageBreak/>
              <w:t>No hay registro de NOx, SO2 y MP entre el 01.10.2015 y 09.10.2015 (Planta detenida) y entre el 05.11.2015 y el 11.11.15 (Falla en sistema Ambilogger).</w:t>
            </w:r>
          </w:p>
          <w:p w14:paraId="5155846F" w14:textId="1E8C8322" w:rsidR="00D74475" w:rsidRPr="00F70148" w:rsidRDefault="00D74475" w:rsidP="00F70148">
            <w:pPr>
              <w:widowControl w:val="0"/>
              <w:numPr>
                <w:ilvl w:val="0"/>
                <w:numId w:val="34"/>
              </w:numPr>
              <w:overflowPunct w:val="0"/>
              <w:autoSpaceDE w:val="0"/>
              <w:autoSpaceDN w:val="0"/>
              <w:adjustRightInd w:val="0"/>
              <w:spacing w:after="120" w:line="283" w:lineRule="auto"/>
              <w:ind w:left="596" w:hanging="236"/>
              <w:contextualSpacing/>
              <w:rPr>
                <w:sz w:val="20"/>
                <w:szCs w:val="20"/>
              </w:rPr>
            </w:pPr>
            <w:r w:rsidRPr="00F70148">
              <w:rPr>
                <w:sz w:val="20"/>
                <w:szCs w:val="20"/>
              </w:rPr>
              <w:t>Las TMD para Óxidos de Nitrógeno para el rango solicitado, alcanzan un promedio de 0,66 TMD, con un máximo de 1,49 y 1,48 toneladas registradas los días 14.10.2015 y 12.10.2015 respectivamente (Gráfico 4). Los valores diarios promedios presentados por el Titular, superan los valores de establecidos en el considerando 6.1, Letra b) de la RCA 215/210 (0,792 ton/día), en 5 días (11-12-13-14 y 21.10.2015). A modo de ejemplo, el valor máximo registrado el día 14.10.2015 (1,49 TMD), supera en un 238,6% lo indicado en el mencionado Considerando.</w:t>
            </w:r>
          </w:p>
          <w:p w14:paraId="58C668F8" w14:textId="77777777" w:rsidR="00D74475" w:rsidRPr="00D74475" w:rsidRDefault="00D74475" w:rsidP="008142F8">
            <w:pPr>
              <w:widowControl w:val="0"/>
              <w:numPr>
                <w:ilvl w:val="0"/>
                <w:numId w:val="34"/>
              </w:numPr>
              <w:overflowPunct w:val="0"/>
              <w:autoSpaceDE w:val="0"/>
              <w:autoSpaceDN w:val="0"/>
              <w:adjustRightInd w:val="0"/>
              <w:spacing w:after="120" w:line="283" w:lineRule="auto"/>
              <w:ind w:left="596" w:hanging="236"/>
              <w:contextualSpacing/>
              <w:rPr>
                <w:sz w:val="20"/>
                <w:szCs w:val="20"/>
              </w:rPr>
            </w:pPr>
            <w:r w:rsidRPr="00D74475">
              <w:rPr>
                <w:sz w:val="20"/>
                <w:szCs w:val="20"/>
              </w:rPr>
              <w:t>Las TMD para Dióxido de Azufre (SO</w:t>
            </w:r>
            <w:r w:rsidRPr="00D74475">
              <w:rPr>
                <w:sz w:val="20"/>
                <w:szCs w:val="20"/>
                <w:vertAlign w:val="subscript"/>
              </w:rPr>
              <w:t>2</w:t>
            </w:r>
            <w:r w:rsidRPr="00D74475">
              <w:rPr>
                <w:sz w:val="20"/>
                <w:szCs w:val="20"/>
              </w:rPr>
              <w:t>) para el rango solicitado, alcanzan un promedio de 0,75 TMD, con un máximo de 2,04 toneladas registrado el día 12.10.2015, (Gráfico 5). Los valores diarios promedios presentados por el Titular, son inferiores a los valores de establecidos en el considerando 6.1, Letra b) de la RCA 215/210 (2,11 ton/día). A modo de ejemplo, el valor máximo registrado el día 12.10.2015 (2,04 ton/día), es inferior en un 3,3% de lo indicado en el mencionado Considerando.</w:t>
            </w:r>
          </w:p>
          <w:p w14:paraId="4EB5D958" w14:textId="77777777" w:rsidR="00D74475" w:rsidRPr="00D74475" w:rsidRDefault="00D74475" w:rsidP="008142F8">
            <w:pPr>
              <w:widowControl w:val="0"/>
              <w:numPr>
                <w:ilvl w:val="0"/>
                <w:numId w:val="34"/>
              </w:numPr>
              <w:overflowPunct w:val="0"/>
              <w:autoSpaceDE w:val="0"/>
              <w:autoSpaceDN w:val="0"/>
              <w:adjustRightInd w:val="0"/>
              <w:spacing w:after="120" w:line="283" w:lineRule="auto"/>
              <w:ind w:left="596" w:hanging="236"/>
              <w:contextualSpacing/>
              <w:rPr>
                <w:sz w:val="20"/>
                <w:szCs w:val="20"/>
              </w:rPr>
            </w:pPr>
            <w:r w:rsidRPr="00D74475">
              <w:rPr>
                <w:sz w:val="20"/>
                <w:szCs w:val="20"/>
              </w:rPr>
              <w:t>Las TMD para Material Particulado para el rango solicitado, alcanzan un promedio de 0,56 TMD, con un máximo de 1,105 toneladas registrado el día 31.10.2015 (Gráfico 6). Los valores diarios promedios presentados por el Titular, son inferiores a los valores de establecidos en el considerando 6.1, Letra b) de la RCA 215/210 (1,97 ton/día). A modo de ejemplo, el valor máximo registrado el día 31.10.2015 (1,105 ton/día), es inferior en un 44% de lo indicado en el mencionado Considerando.</w:t>
            </w:r>
          </w:p>
          <w:p w14:paraId="315FEA59" w14:textId="77777777" w:rsidR="00D74475" w:rsidRPr="00D74475" w:rsidRDefault="00D74475" w:rsidP="00D74475">
            <w:pPr>
              <w:spacing w:line="256" w:lineRule="auto"/>
              <w:rPr>
                <w:sz w:val="20"/>
                <w:szCs w:val="20"/>
              </w:rPr>
            </w:pPr>
          </w:p>
          <w:p w14:paraId="47AE28F4" w14:textId="77777777" w:rsidR="00D74475" w:rsidRPr="00D74475" w:rsidRDefault="00D74475" w:rsidP="00D74475">
            <w:pPr>
              <w:widowControl w:val="0"/>
              <w:overflowPunct w:val="0"/>
              <w:autoSpaceDE w:val="0"/>
              <w:autoSpaceDN w:val="0"/>
              <w:adjustRightInd w:val="0"/>
              <w:spacing w:after="120" w:line="283" w:lineRule="auto"/>
              <w:rPr>
                <w:sz w:val="20"/>
                <w:szCs w:val="20"/>
              </w:rPr>
            </w:pPr>
            <w:r w:rsidRPr="00D74475">
              <w:rPr>
                <w:sz w:val="20"/>
                <w:szCs w:val="20"/>
              </w:rPr>
              <w:t>El titular remitió a través del Sistema de Seguimiento Ambiental (SSA) los informes de Monitoreo Isocinéticos correspondiente al primer y segundo semestre de los años 2013, 2014 y 2015. De la revisión de la exigencia, se constató que el titular remitió los informes semestrales correspondientes para la chimenea 2B, sin embargo las mediciones fueron realizadas en marzo y octubre de 2013; febrero y agosto de 2014 y junio de 2015; lo que difiere de los meses establecidos en la RCA, correspondiente a octubre y noviembre.</w:t>
            </w:r>
          </w:p>
          <w:p w14:paraId="7F66038F" w14:textId="0185DFFF" w:rsidR="00D74475" w:rsidRPr="00D74475" w:rsidRDefault="00D74475" w:rsidP="00D74475">
            <w:pPr>
              <w:widowControl w:val="0"/>
              <w:overflowPunct w:val="0"/>
              <w:autoSpaceDE w:val="0"/>
              <w:autoSpaceDN w:val="0"/>
              <w:adjustRightInd w:val="0"/>
              <w:spacing w:after="120" w:line="283" w:lineRule="auto"/>
              <w:rPr>
                <w:sz w:val="20"/>
                <w:szCs w:val="20"/>
              </w:rPr>
            </w:pPr>
            <w:r w:rsidRPr="00D74475">
              <w:rPr>
                <w:sz w:val="20"/>
                <w:szCs w:val="20"/>
              </w:rPr>
              <w:t>Respecto de los Informes de Monitoreos Isocinéticos, códigos SSA N° 27379 y SSA N° 38094, que contienen los resultados del monitoreo isocinético en la Chimenea 2B para agosto de 2014 y junio de 2015</w:t>
            </w:r>
            <w:r w:rsidR="00EE49C2">
              <w:rPr>
                <w:sz w:val="20"/>
                <w:szCs w:val="20"/>
              </w:rPr>
              <w:t xml:space="preserve"> (Anexo N° 5)</w:t>
            </w:r>
            <w:r w:rsidRPr="00D74475">
              <w:rPr>
                <w:sz w:val="20"/>
                <w:szCs w:val="20"/>
              </w:rPr>
              <w:t>. Mediante ORD. ORA N° 014 de fecha 11 de septiembre de 2015 (Anexo N° 8), esta Superintendencia encomendó al Servicio Agrícola y Ganadero de la Región de Atacama, el examen de los Monitoreos Isocinéticos reportado por el titular, de cuya revisión dicho Servicio mediante ORD. N° 672, de fecha 02 de octubre de 2015 (Anexo N° 9), informó lo siguiente:</w:t>
            </w:r>
          </w:p>
          <w:p w14:paraId="07A38CDF"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i/>
                <w:sz w:val="20"/>
                <w:szCs w:val="20"/>
              </w:rPr>
            </w:pPr>
            <w:r w:rsidRPr="00D74475">
              <w:rPr>
                <w:i/>
                <w:sz w:val="20"/>
                <w:szCs w:val="20"/>
              </w:rPr>
              <w:t>Respecto de la temporalidad de los monitoreos realizados por el titular, se señala que éstos debían efectuarse para el segundo semestre entre los meses de octubre y noviembre, y no en agosto o septiembre como efectivamente fue.</w:t>
            </w:r>
          </w:p>
          <w:p w14:paraId="28600DAC"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i/>
                <w:sz w:val="20"/>
                <w:szCs w:val="20"/>
              </w:rPr>
            </w:pPr>
            <w:r w:rsidRPr="00D74475">
              <w:rPr>
                <w:i/>
                <w:sz w:val="20"/>
                <w:szCs w:val="20"/>
              </w:rPr>
              <w:t>La suma de las emisiones a la atmósfera de Anhídrido Sulfuroso (SO</w:t>
            </w:r>
            <w:r w:rsidRPr="00D74475">
              <w:rPr>
                <w:i/>
                <w:sz w:val="20"/>
                <w:szCs w:val="20"/>
                <w:vertAlign w:val="subscript"/>
              </w:rPr>
              <w:t>2</w:t>
            </w:r>
            <w:r w:rsidRPr="00D74475">
              <w:rPr>
                <w:i/>
                <w:sz w:val="20"/>
                <w:szCs w:val="20"/>
              </w:rPr>
              <w:t>) de ambas fuentes durante el monitoreo no superan las emisiones comprometidas por el titular en el considerando 10.12 de la RCA N°215/2010.</w:t>
            </w:r>
          </w:p>
          <w:p w14:paraId="07F93DFA" w14:textId="77777777" w:rsidR="00D74475" w:rsidRPr="00D74475" w:rsidRDefault="00D74475" w:rsidP="008142F8">
            <w:pPr>
              <w:widowControl w:val="0"/>
              <w:numPr>
                <w:ilvl w:val="0"/>
                <w:numId w:val="33"/>
              </w:numPr>
              <w:overflowPunct w:val="0"/>
              <w:autoSpaceDE w:val="0"/>
              <w:autoSpaceDN w:val="0"/>
              <w:adjustRightInd w:val="0"/>
              <w:spacing w:after="120" w:line="283" w:lineRule="auto"/>
              <w:ind w:left="313" w:hanging="284"/>
              <w:contextualSpacing/>
              <w:rPr>
                <w:i/>
                <w:sz w:val="20"/>
                <w:szCs w:val="20"/>
              </w:rPr>
            </w:pPr>
            <w:r w:rsidRPr="00D74475">
              <w:rPr>
                <w:i/>
                <w:sz w:val="20"/>
                <w:szCs w:val="20"/>
              </w:rPr>
              <w:t>Las emisiones totales de Dióxido Nitroso a partir de las dos chimeneas superan el nivel comprometido por el titular en el considerando 10.13 durante el monitoreo realizado en agosto del año 2014 al alcanzar la suma de ambas emisiones un nivel un nivel de 3,31 ton/día.</w:t>
            </w:r>
          </w:p>
          <w:p w14:paraId="07EEDE48" w14:textId="77777777" w:rsidR="00EE49C2" w:rsidRDefault="00EE49C2" w:rsidP="00EE49C2">
            <w:pPr>
              <w:widowControl w:val="0"/>
              <w:overflowPunct w:val="0"/>
              <w:autoSpaceDE w:val="0"/>
              <w:autoSpaceDN w:val="0"/>
              <w:adjustRightInd w:val="0"/>
              <w:spacing w:after="120" w:line="283" w:lineRule="auto"/>
              <w:rPr>
                <w:sz w:val="20"/>
                <w:szCs w:val="20"/>
              </w:rPr>
            </w:pPr>
          </w:p>
          <w:p w14:paraId="7FCB6606" w14:textId="77777777" w:rsidR="00D74475" w:rsidRPr="00D74475" w:rsidRDefault="00D74475" w:rsidP="00EE49C2">
            <w:pPr>
              <w:widowControl w:val="0"/>
              <w:overflowPunct w:val="0"/>
              <w:autoSpaceDE w:val="0"/>
              <w:autoSpaceDN w:val="0"/>
              <w:adjustRightInd w:val="0"/>
              <w:spacing w:after="120" w:line="283" w:lineRule="auto"/>
              <w:rPr>
                <w:sz w:val="20"/>
                <w:szCs w:val="20"/>
              </w:rPr>
            </w:pPr>
            <w:r w:rsidRPr="00D74475">
              <w:rPr>
                <w:sz w:val="20"/>
                <w:szCs w:val="20"/>
              </w:rPr>
              <w:t>No obstante lo anterior, en base a lo constatado en la inspección ambiental del año 2015, la fase 2 del Proyecto aún no está construida y por ende operativa. Por lo tanto, las exigencias en los límites de emisiones sólo son aplicables a la etapa de operación de la fase 1 del mismo.</w:t>
            </w:r>
          </w:p>
          <w:p w14:paraId="3915FBF3" w14:textId="1099A59A" w:rsidR="00D74475" w:rsidRPr="00D74475" w:rsidRDefault="00D74475" w:rsidP="00D74475">
            <w:pPr>
              <w:widowControl w:val="0"/>
              <w:overflowPunct w:val="0"/>
              <w:autoSpaceDE w:val="0"/>
              <w:autoSpaceDN w:val="0"/>
              <w:adjustRightInd w:val="0"/>
              <w:spacing w:after="120" w:line="283" w:lineRule="auto"/>
              <w:ind w:left="29"/>
              <w:rPr>
                <w:sz w:val="20"/>
                <w:szCs w:val="20"/>
              </w:rPr>
            </w:pPr>
            <w:r w:rsidRPr="00D74475">
              <w:rPr>
                <w:sz w:val="20"/>
                <w:szCs w:val="20"/>
              </w:rPr>
              <w:lastRenderedPageBreak/>
              <w:t xml:space="preserve">Así, de lo informado por el Servicio Agrícola Ganadero en su ORD. N° 672/2015, es preciso aclarar que si bien las emisiones de Dióxido de Nitrógeno son iguales a 3,31 ton/día y superan las emisiones establecidas en el Considerando 10.13 de la RCA (3,07 ton/día), este límite aplica sólo a la Fase II del Proyecto. No obstante, de igual forma se superan los valores establecidos en el considerando 6.1 letra b) del instrumento para la Fase I, cuya emisión límite de referencia equivale a 1,98 ton/día. Por lo anterior, para </w:t>
            </w:r>
            <w:r w:rsidR="003F2712" w:rsidRPr="00D74475">
              <w:rPr>
                <w:sz w:val="20"/>
                <w:szCs w:val="20"/>
              </w:rPr>
              <w:t>agosto</w:t>
            </w:r>
            <w:r w:rsidRPr="00D74475">
              <w:rPr>
                <w:sz w:val="20"/>
                <w:szCs w:val="20"/>
              </w:rPr>
              <w:t xml:space="preserve"> de 2014 el Titular superó los límites establecidos en el Considerando 6.1, letra b) de la RCA en 1,33 ton/día, correspondiente a un 67%.</w:t>
            </w:r>
          </w:p>
          <w:p w14:paraId="1E638EC7" w14:textId="24A846CC" w:rsidR="00D74475" w:rsidRPr="00D74475" w:rsidRDefault="00D74475" w:rsidP="00EE49C2">
            <w:pPr>
              <w:widowControl w:val="0"/>
              <w:overflowPunct w:val="0"/>
              <w:autoSpaceDE w:val="0"/>
              <w:autoSpaceDN w:val="0"/>
              <w:adjustRightInd w:val="0"/>
              <w:spacing w:after="120" w:line="283" w:lineRule="auto"/>
              <w:rPr>
                <w:sz w:val="20"/>
                <w:szCs w:val="20"/>
              </w:rPr>
            </w:pPr>
            <w:r w:rsidRPr="00D74475">
              <w:rPr>
                <w:sz w:val="20"/>
                <w:szCs w:val="20"/>
              </w:rPr>
              <w:t>Independiente de lo informado por el Servicio Agrícola y Ganadero de la Región de Atacama en su ORD. N° 672/2015 (Anexo N° 9), es preciso indicar que revisión por parte de esta Superintendencia, a los mismo informes de seguimiento encomendados, se constató que las temperatura promedio de salida de los gases, superan lo indicado en la RCA (320,45 °K). Específicamente en el Informe SSA N° 27379 con un valor de 328,21 °K y en el Informe SSA N° 3</w:t>
            </w:r>
            <w:r w:rsidR="00EE49C2">
              <w:rPr>
                <w:sz w:val="20"/>
                <w:szCs w:val="20"/>
              </w:rPr>
              <w:t>8094 con un valor de 327,05 °K.</w:t>
            </w:r>
          </w:p>
        </w:tc>
      </w:tr>
      <w:tr w:rsidR="00D74475" w:rsidRPr="00D74475" w14:paraId="631B9148" w14:textId="77777777" w:rsidTr="00EF4BAD">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noWrap/>
            <w:vAlign w:val="center"/>
            <w:hideMark/>
          </w:tcPr>
          <w:p w14:paraId="1B4938FA" w14:textId="77777777" w:rsidR="00D74475" w:rsidRPr="00D74475" w:rsidRDefault="00D74475" w:rsidP="00D74475">
            <w:pPr>
              <w:spacing w:line="256" w:lineRule="auto"/>
              <w:jc w:val="center"/>
              <w:rPr>
                <w:rFonts w:eastAsia="Times New Roman"/>
                <w:b/>
                <w:bCs/>
                <w:color w:val="000000"/>
                <w:sz w:val="20"/>
                <w:szCs w:val="20"/>
                <w:lang w:eastAsia="es-CL"/>
              </w:rPr>
            </w:pPr>
            <w:r w:rsidRPr="00D74475">
              <w:rPr>
                <w:rFonts w:eastAsia="Times New Roman"/>
                <w:b/>
                <w:bCs/>
                <w:color w:val="000000"/>
                <w:sz w:val="20"/>
                <w:szCs w:val="20"/>
                <w:lang w:eastAsia="es-CL"/>
              </w:rPr>
              <w:lastRenderedPageBreak/>
              <w:t>Registros</w:t>
            </w:r>
          </w:p>
        </w:tc>
      </w:tr>
      <w:tr w:rsidR="00D74475" w:rsidRPr="00D74475" w14:paraId="4BC4CFA3" w14:textId="77777777" w:rsidTr="00EF4BAD">
        <w:tblPrEx>
          <w:jc w:val="center"/>
          <w:tblCellMar>
            <w:left w:w="70" w:type="dxa"/>
            <w:right w:w="70" w:type="dxa"/>
          </w:tblCellMar>
        </w:tblPrEx>
        <w:trPr>
          <w:trHeight w:val="2522"/>
          <w:jc w:val="center"/>
        </w:trPr>
        <w:tc>
          <w:tcPr>
            <w:tcW w:w="2565" w:type="pct"/>
            <w:gridSpan w:val="3"/>
            <w:tcBorders>
              <w:top w:val="nil"/>
              <w:left w:val="single" w:sz="4" w:space="0" w:color="auto"/>
              <w:bottom w:val="nil"/>
              <w:right w:val="single" w:sz="4" w:space="0" w:color="auto"/>
            </w:tcBorders>
            <w:noWrap/>
            <w:vAlign w:val="center"/>
            <w:hideMark/>
          </w:tcPr>
          <w:p w14:paraId="33A1556B" w14:textId="77777777" w:rsidR="00D74475" w:rsidRPr="00D74475" w:rsidRDefault="00D74475" w:rsidP="00D74475">
            <w:pPr>
              <w:jc w:val="center"/>
              <w:rPr>
                <w:rFonts w:eastAsia="Times New Roman"/>
                <w:b/>
                <w:bCs/>
                <w:color w:val="000000"/>
                <w:sz w:val="20"/>
                <w:szCs w:val="20"/>
                <w:lang w:eastAsia="es-CL"/>
              </w:rPr>
            </w:pPr>
            <w:r w:rsidRPr="00D74475">
              <w:rPr>
                <w:rFonts w:eastAsia="Times New Roman"/>
                <w:b/>
                <w:bCs/>
                <w:noProof/>
                <w:color w:val="000000"/>
                <w:sz w:val="20"/>
                <w:szCs w:val="20"/>
                <w:lang w:eastAsia="es-CL"/>
              </w:rPr>
              <w:drawing>
                <wp:inline distT="0" distB="0" distL="0" distR="0" wp14:anchorId="5A96061C" wp14:editId="48753B0F">
                  <wp:extent cx="2657475" cy="1522252"/>
                  <wp:effectExtent l="0" t="0" r="0" b="1905"/>
                  <wp:docPr id="86" name="Imagen 86" descr="C:\Users\danilo.gutierrez\Pictures\2015-11-11 CAP PLANTA PELLET\Temperatura Scrub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lo.gutierrez\Pictures\2015-11-11 CAP PLANTA PELLET\Temperatura Scrubber.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9309" t="11660" b="10222"/>
                          <a:stretch/>
                        </pic:blipFill>
                        <pic:spPr bwMode="auto">
                          <a:xfrm>
                            <a:off x="0" y="0"/>
                            <a:ext cx="2725194" cy="15610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35" w:type="pct"/>
            <w:gridSpan w:val="4"/>
            <w:tcBorders>
              <w:top w:val="nil"/>
              <w:left w:val="single" w:sz="4" w:space="0" w:color="auto"/>
              <w:bottom w:val="nil"/>
              <w:right w:val="single" w:sz="4" w:space="0" w:color="auto"/>
            </w:tcBorders>
            <w:noWrap/>
            <w:vAlign w:val="center"/>
            <w:hideMark/>
          </w:tcPr>
          <w:p w14:paraId="4F56B0AD" w14:textId="77777777" w:rsidR="00D74475" w:rsidRPr="00D74475" w:rsidRDefault="00D74475" w:rsidP="00D74475">
            <w:pPr>
              <w:spacing w:line="256" w:lineRule="auto"/>
              <w:jc w:val="center"/>
              <w:rPr>
                <w:rFonts w:eastAsiaTheme="minorHAnsi" w:cstheme="minorBidi"/>
                <w:sz w:val="20"/>
                <w:szCs w:val="20"/>
                <w:lang w:eastAsia="es-CL"/>
              </w:rPr>
            </w:pPr>
            <w:r w:rsidRPr="00D74475">
              <w:rPr>
                <w:rFonts w:eastAsiaTheme="minorHAnsi" w:cstheme="minorBidi"/>
                <w:noProof/>
                <w:sz w:val="20"/>
                <w:szCs w:val="20"/>
                <w:lang w:eastAsia="es-CL"/>
              </w:rPr>
              <w:drawing>
                <wp:inline distT="0" distB="0" distL="0" distR="0" wp14:anchorId="546794F3" wp14:editId="24CA1AB3">
                  <wp:extent cx="2933700" cy="1555543"/>
                  <wp:effectExtent l="0" t="0" r="0" b="6985"/>
                  <wp:docPr id="87" name="Imagen 87" descr="C:\Users\danilo.gutierrez\Pictures\2015-11-11 CAP PLANTA PELLET\DSC0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lo.gutierrez\Pictures\2015-11-11 CAP PLANTA PELLET\DSC03215.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8172" b="35049"/>
                          <a:stretch/>
                        </pic:blipFill>
                        <pic:spPr bwMode="auto">
                          <a:xfrm>
                            <a:off x="0" y="0"/>
                            <a:ext cx="3069104" cy="16273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4475" w:rsidRPr="00D74475" w14:paraId="01475DCB" w14:textId="77777777" w:rsidTr="00EF4BAD">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1253" w:type="pct"/>
            <w:tcBorders>
              <w:top w:val="single" w:sz="4" w:space="0" w:color="auto"/>
              <w:left w:val="single" w:sz="4" w:space="0" w:color="auto"/>
              <w:bottom w:val="single" w:sz="4" w:space="0" w:color="auto"/>
              <w:right w:val="nil"/>
            </w:tcBorders>
            <w:noWrap/>
            <w:vAlign w:val="center"/>
            <w:hideMark/>
          </w:tcPr>
          <w:p w14:paraId="585E848B" w14:textId="77777777" w:rsidR="00D74475" w:rsidRPr="00D74475" w:rsidRDefault="00D74475" w:rsidP="00D74475">
            <w:pPr>
              <w:spacing w:line="256" w:lineRule="auto"/>
              <w:contextualSpacing/>
              <w:jc w:val="left"/>
              <w:outlineLvl w:val="1"/>
              <w:rPr>
                <w:rFonts w:eastAsia="Times New Roman" w:cstheme="minorHAnsi"/>
                <w:b/>
                <w:color w:val="000000"/>
                <w:sz w:val="18"/>
                <w:szCs w:val="20"/>
                <w:lang w:eastAsia="es-CL"/>
              </w:rPr>
            </w:pPr>
            <w:bookmarkStart w:id="165" w:name="_Toc441216085"/>
            <w:bookmarkStart w:id="166" w:name="_Toc441216917"/>
            <w:bookmarkStart w:id="167" w:name="_Toc441477218"/>
            <w:r w:rsidRPr="00D74475">
              <w:rPr>
                <w:rFonts w:cstheme="minorHAnsi"/>
                <w:b/>
                <w:sz w:val="18"/>
                <w:szCs w:val="20"/>
              </w:rPr>
              <w:t>Fotografía 5.</w:t>
            </w:r>
            <w:bookmarkEnd w:id="165"/>
            <w:bookmarkEnd w:id="166"/>
            <w:bookmarkEnd w:id="167"/>
          </w:p>
        </w:tc>
        <w:tc>
          <w:tcPr>
            <w:tcW w:w="1312" w:type="pct"/>
            <w:gridSpan w:val="2"/>
            <w:tcBorders>
              <w:top w:val="single" w:sz="4" w:space="0" w:color="auto"/>
              <w:left w:val="single" w:sz="4" w:space="0" w:color="auto"/>
              <w:bottom w:val="single" w:sz="4" w:space="0" w:color="auto"/>
              <w:right w:val="single" w:sz="4" w:space="0" w:color="000000"/>
            </w:tcBorders>
            <w:noWrap/>
            <w:vAlign w:val="center"/>
            <w:hideMark/>
          </w:tcPr>
          <w:p w14:paraId="3D0FAAA7" w14:textId="77777777" w:rsidR="00D74475" w:rsidRPr="00D74475" w:rsidRDefault="00D74475" w:rsidP="00D74475">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Fecha: 11-11-2015</w:t>
            </w:r>
          </w:p>
        </w:tc>
        <w:tc>
          <w:tcPr>
            <w:tcW w:w="1363" w:type="pct"/>
            <w:gridSpan w:val="2"/>
            <w:tcBorders>
              <w:top w:val="single" w:sz="4" w:space="0" w:color="auto"/>
              <w:left w:val="nil"/>
              <w:bottom w:val="single" w:sz="4" w:space="0" w:color="auto"/>
              <w:right w:val="nil"/>
            </w:tcBorders>
            <w:noWrap/>
            <w:vAlign w:val="center"/>
            <w:hideMark/>
          </w:tcPr>
          <w:p w14:paraId="1D12A090" w14:textId="77777777" w:rsidR="00D74475" w:rsidRPr="00D74475" w:rsidRDefault="00D74475" w:rsidP="00D74475">
            <w:pPr>
              <w:spacing w:line="256" w:lineRule="auto"/>
              <w:contextualSpacing/>
              <w:jc w:val="left"/>
              <w:outlineLvl w:val="1"/>
              <w:rPr>
                <w:rFonts w:cstheme="minorHAnsi"/>
                <w:b/>
                <w:sz w:val="18"/>
                <w:szCs w:val="20"/>
              </w:rPr>
            </w:pPr>
            <w:bookmarkStart w:id="168" w:name="_Toc441216086"/>
            <w:bookmarkStart w:id="169" w:name="_Toc441216918"/>
            <w:bookmarkStart w:id="170" w:name="_Toc441477219"/>
            <w:r w:rsidRPr="00D74475">
              <w:rPr>
                <w:rFonts w:cstheme="minorHAnsi"/>
                <w:b/>
                <w:sz w:val="18"/>
                <w:szCs w:val="20"/>
              </w:rPr>
              <w:t>Fotografía 6.</w:t>
            </w:r>
            <w:bookmarkEnd w:id="168"/>
            <w:bookmarkEnd w:id="169"/>
            <w:bookmarkEnd w:id="170"/>
          </w:p>
        </w:tc>
        <w:tc>
          <w:tcPr>
            <w:tcW w:w="1072" w:type="pct"/>
            <w:gridSpan w:val="2"/>
            <w:tcBorders>
              <w:top w:val="single" w:sz="4" w:space="0" w:color="auto"/>
              <w:left w:val="single" w:sz="4" w:space="0" w:color="auto"/>
              <w:bottom w:val="single" w:sz="4" w:space="0" w:color="auto"/>
              <w:right w:val="single" w:sz="4" w:space="0" w:color="000000"/>
            </w:tcBorders>
            <w:noWrap/>
            <w:vAlign w:val="center"/>
            <w:hideMark/>
          </w:tcPr>
          <w:p w14:paraId="6EA66A42" w14:textId="77777777" w:rsidR="00D74475" w:rsidRPr="00D74475" w:rsidRDefault="00D74475" w:rsidP="00D74475">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Fecha: 11-11-2015</w:t>
            </w:r>
          </w:p>
        </w:tc>
      </w:tr>
      <w:tr w:rsidR="00D74475" w:rsidRPr="00D74475" w14:paraId="56A9B18A" w14:textId="77777777" w:rsidTr="00EF4BAD">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1253" w:type="pct"/>
            <w:tcBorders>
              <w:top w:val="single" w:sz="4" w:space="0" w:color="auto"/>
              <w:left w:val="single" w:sz="4" w:space="0" w:color="auto"/>
              <w:bottom w:val="single" w:sz="4" w:space="0" w:color="auto"/>
              <w:right w:val="single" w:sz="4" w:space="0" w:color="000000"/>
            </w:tcBorders>
            <w:noWrap/>
            <w:vAlign w:val="center"/>
            <w:hideMark/>
          </w:tcPr>
          <w:p w14:paraId="29E5D2F2" w14:textId="77777777" w:rsidR="00D74475" w:rsidRPr="00D74475" w:rsidRDefault="00D74475" w:rsidP="00D74475">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 xml:space="preserve">Coordenadas DATUM WGS84 HUSO </w:t>
            </w:r>
            <w:r w:rsidRPr="00D74475">
              <w:rPr>
                <w:rFonts w:eastAsia="Times New Roman"/>
                <w:b/>
                <w:sz w:val="18"/>
                <w:szCs w:val="18"/>
                <w:lang w:eastAsia="es-CL"/>
              </w:rPr>
              <w:t>19S</w:t>
            </w:r>
          </w:p>
        </w:tc>
        <w:tc>
          <w:tcPr>
            <w:tcW w:w="764" w:type="pct"/>
            <w:tcBorders>
              <w:top w:val="single" w:sz="4" w:space="0" w:color="auto"/>
              <w:left w:val="nil"/>
              <w:bottom w:val="single" w:sz="4" w:space="0" w:color="auto"/>
              <w:right w:val="single" w:sz="4" w:space="0" w:color="000000"/>
            </w:tcBorders>
            <w:noWrap/>
            <w:vAlign w:val="center"/>
            <w:hideMark/>
          </w:tcPr>
          <w:p w14:paraId="70DA491B" w14:textId="77777777" w:rsidR="00D74475" w:rsidRPr="00D74475" w:rsidRDefault="00D74475" w:rsidP="00D74475">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Coordenada Norte: No aplica.</w:t>
            </w:r>
          </w:p>
        </w:tc>
        <w:tc>
          <w:tcPr>
            <w:tcW w:w="548" w:type="pct"/>
            <w:tcBorders>
              <w:top w:val="single" w:sz="4" w:space="0" w:color="auto"/>
              <w:left w:val="nil"/>
              <w:bottom w:val="single" w:sz="4" w:space="0" w:color="auto"/>
              <w:right w:val="single" w:sz="4" w:space="0" w:color="000000"/>
            </w:tcBorders>
            <w:noWrap/>
            <w:vAlign w:val="center"/>
            <w:hideMark/>
          </w:tcPr>
          <w:p w14:paraId="0133892F" w14:textId="77777777" w:rsidR="00D74475" w:rsidRPr="00D74475" w:rsidRDefault="00D74475" w:rsidP="00D74475">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Coordenada Este: No aplica.</w:t>
            </w:r>
          </w:p>
        </w:tc>
        <w:tc>
          <w:tcPr>
            <w:tcW w:w="1363" w:type="pct"/>
            <w:gridSpan w:val="2"/>
            <w:tcBorders>
              <w:top w:val="single" w:sz="4" w:space="0" w:color="auto"/>
              <w:left w:val="nil"/>
              <w:bottom w:val="single" w:sz="4" w:space="0" w:color="auto"/>
              <w:right w:val="single" w:sz="4" w:space="0" w:color="000000"/>
            </w:tcBorders>
            <w:noWrap/>
            <w:vAlign w:val="center"/>
            <w:hideMark/>
          </w:tcPr>
          <w:p w14:paraId="31228F64" w14:textId="77777777" w:rsidR="00D74475" w:rsidRPr="00D74475" w:rsidRDefault="00D74475" w:rsidP="00D74475">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 xml:space="preserve">Coordenadas DATUM WGS84 HUSO </w:t>
            </w:r>
            <w:r w:rsidRPr="00D74475">
              <w:rPr>
                <w:rFonts w:eastAsia="Times New Roman"/>
                <w:b/>
                <w:sz w:val="18"/>
                <w:szCs w:val="18"/>
                <w:lang w:eastAsia="es-CL"/>
              </w:rPr>
              <w:t>19S</w:t>
            </w:r>
          </w:p>
        </w:tc>
        <w:tc>
          <w:tcPr>
            <w:tcW w:w="542" w:type="pct"/>
            <w:tcBorders>
              <w:top w:val="single" w:sz="4" w:space="0" w:color="auto"/>
              <w:left w:val="nil"/>
              <w:bottom w:val="single" w:sz="4" w:space="0" w:color="auto"/>
              <w:right w:val="single" w:sz="4" w:space="0" w:color="000000"/>
            </w:tcBorders>
            <w:noWrap/>
            <w:vAlign w:val="center"/>
            <w:hideMark/>
          </w:tcPr>
          <w:p w14:paraId="15E3B577" w14:textId="77777777" w:rsidR="00D74475" w:rsidRPr="00D74475" w:rsidRDefault="00D74475" w:rsidP="00D74475">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Coordenada Norte: No aplica.</w:t>
            </w:r>
          </w:p>
        </w:tc>
        <w:tc>
          <w:tcPr>
            <w:tcW w:w="530" w:type="pct"/>
            <w:tcBorders>
              <w:top w:val="single" w:sz="4" w:space="0" w:color="auto"/>
              <w:left w:val="nil"/>
              <w:bottom w:val="single" w:sz="4" w:space="0" w:color="auto"/>
              <w:right w:val="single" w:sz="4" w:space="0" w:color="000000"/>
            </w:tcBorders>
            <w:noWrap/>
            <w:vAlign w:val="center"/>
            <w:hideMark/>
          </w:tcPr>
          <w:p w14:paraId="5BB555CE" w14:textId="77777777" w:rsidR="00D74475" w:rsidRPr="00D74475" w:rsidRDefault="00D74475" w:rsidP="00D74475">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Coordenada Este: No aplica.</w:t>
            </w:r>
          </w:p>
        </w:tc>
      </w:tr>
      <w:tr w:rsidR="00D74475" w:rsidRPr="00D74475" w14:paraId="7C396F8D" w14:textId="77777777" w:rsidTr="00EF4BAD">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94"/>
          <w:jc w:val="center"/>
        </w:trPr>
        <w:tc>
          <w:tcPr>
            <w:tcW w:w="2565" w:type="pct"/>
            <w:gridSpan w:val="3"/>
            <w:tcBorders>
              <w:top w:val="single" w:sz="4" w:space="0" w:color="auto"/>
              <w:left w:val="single" w:sz="4" w:space="0" w:color="auto"/>
              <w:bottom w:val="single" w:sz="4" w:space="0" w:color="auto"/>
              <w:right w:val="single" w:sz="4" w:space="0" w:color="000000"/>
            </w:tcBorders>
            <w:hideMark/>
          </w:tcPr>
          <w:p w14:paraId="470CDA4B" w14:textId="77777777" w:rsidR="00D74475" w:rsidRPr="00D74475" w:rsidRDefault="00D74475" w:rsidP="00D74475">
            <w:pPr>
              <w:spacing w:line="256" w:lineRule="auto"/>
              <w:rPr>
                <w:rFonts w:eastAsia="Times New Roman"/>
                <w:color w:val="000000"/>
                <w:sz w:val="18"/>
                <w:szCs w:val="18"/>
                <w:lang w:eastAsia="es-CL"/>
              </w:rPr>
            </w:pPr>
            <w:r w:rsidRPr="00D74475">
              <w:rPr>
                <w:rFonts w:eastAsia="Times New Roman"/>
                <w:b/>
                <w:color w:val="000000"/>
                <w:sz w:val="18"/>
                <w:szCs w:val="18"/>
                <w:lang w:eastAsia="es-CL"/>
              </w:rPr>
              <w:t>Descripción medio de prueba:</w:t>
            </w:r>
            <w:r w:rsidRPr="00D74475">
              <w:rPr>
                <w:rFonts w:eastAsia="Times New Roman"/>
                <w:color w:val="000000"/>
                <w:sz w:val="18"/>
                <w:szCs w:val="18"/>
                <w:lang w:eastAsia="es-CL"/>
              </w:rPr>
              <w:t xml:space="preserve"> Temperatura Scrubber, Chimenea 2B. Valor igual a 20,1°C, lo que demuestra la detención de la Planta.</w:t>
            </w:r>
          </w:p>
        </w:tc>
        <w:tc>
          <w:tcPr>
            <w:tcW w:w="2435" w:type="pct"/>
            <w:gridSpan w:val="4"/>
            <w:tcBorders>
              <w:top w:val="single" w:sz="4" w:space="0" w:color="auto"/>
              <w:left w:val="single" w:sz="4" w:space="0" w:color="auto"/>
              <w:bottom w:val="single" w:sz="4" w:space="0" w:color="auto"/>
              <w:right w:val="single" w:sz="4" w:space="0" w:color="000000"/>
            </w:tcBorders>
            <w:hideMark/>
          </w:tcPr>
          <w:p w14:paraId="0AA522EC" w14:textId="0196A689" w:rsidR="00D74475" w:rsidRPr="00D74475" w:rsidRDefault="00D74475" w:rsidP="00D74475">
            <w:pPr>
              <w:spacing w:line="256" w:lineRule="auto"/>
              <w:rPr>
                <w:rFonts w:eastAsia="Times New Roman"/>
                <w:color w:val="000000"/>
                <w:sz w:val="18"/>
                <w:szCs w:val="18"/>
                <w:lang w:eastAsia="es-CL"/>
              </w:rPr>
            </w:pPr>
            <w:r w:rsidRPr="00D74475">
              <w:rPr>
                <w:rFonts w:eastAsia="Times New Roman"/>
                <w:b/>
                <w:color w:val="000000"/>
                <w:sz w:val="18"/>
                <w:szCs w:val="18"/>
                <w:lang w:eastAsia="es-CL"/>
              </w:rPr>
              <w:t>Descripción medio de prueba:</w:t>
            </w:r>
            <w:r w:rsidRPr="00D74475">
              <w:rPr>
                <w:rFonts w:eastAsia="Times New Roman"/>
                <w:color w:val="000000"/>
                <w:sz w:val="18"/>
                <w:szCs w:val="18"/>
                <w:lang w:eastAsia="es-CL"/>
              </w:rPr>
              <w:t xml:space="preserve"> Emisiones de NOx, SO2 y MP en Chimenea 2B. Los valores demuestran que al momento de la inspección (año 2015), la planta estaba detenida y sin registrar emisiones.</w:t>
            </w:r>
          </w:p>
        </w:tc>
      </w:tr>
    </w:tbl>
    <w:p w14:paraId="12E4DCAE" w14:textId="77777777" w:rsidR="00431DDF" w:rsidRDefault="00431DDF" w:rsidP="00431DDF"/>
    <w:p w14:paraId="2B3846E9" w14:textId="77777777" w:rsidR="00471EEC" w:rsidRDefault="00471EEC" w:rsidP="00431DDF"/>
    <w:p w14:paraId="0B7F94CA" w14:textId="77777777" w:rsidR="00471EEC" w:rsidRDefault="00471EEC" w:rsidP="00431DDF"/>
    <w:p w14:paraId="387BCAA4" w14:textId="77777777" w:rsidR="00471EEC" w:rsidRDefault="00471EEC" w:rsidP="00431DDF"/>
    <w:p w14:paraId="0019C450" w14:textId="77777777" w:rsidR="00471EEC" w:rsidRDefault="00471EEC" w:rsidP="00431DDF"/>
    <w:p w14:paraId="778CE8BB" w14:textId="77777777" w:rsidR="00471EEC" w:rsidRDefault="00471EEC" w:rsidP="00431DDF"/>
    <w:p w14:paraId="73C94C90" w14:textId="77777777" w:rsidR="00471EEC" w:rsidRDefault="00471EEC" w:rsidP="00431DDF"/>
    <w:p w14:paraId="0C8B16E5" w14:textId="77777777" w:rsidR="00471EEC" w:rsidRDefault="00471EEC" w:rsidP="00431DDF"/>
    <w:p w14:paraId="4EF9F5EE" w14:textId="77777777" w:rsidR="00471EEC" w:rsidRDefault="00471EEC" w:rsidP="00431DDF"/>
    <w:p w14:paraId="665C81C7" w14:textId="77777777" w:rsidR="00471EEC" w:rsidRDefault="00471EEC" w:rsidP="00431DDF"/>
    <w:tbl>
      <w:tblPr>
        <w:tblW w:w="5000" w:type="pct"/>
        <w:jc w:val="center"/>
        <w:tblLayout w:type="fixed"/>
        <w:tblCellMar>
          <w:left w:w="70" w:type="dxa"/>
          <w:right w:w="70" w:type="dxa"/>
        </w:tblCellMar>
        <w:tblLook w:val="04A0" w:firstRow="1" w:lastRow="0" w:firstColumn="1" w:lastColumn="0" w:noHBand="0" w:noVBand="1"/>
      </w:tblPr>
      <w:tblGrid>
        <w:gridCol w:w="3399"/>
        <w:gridCol w:w="2072"/>
        <w:gridCol w:w="1486"/>
        <w:gridCol w:w="1118"/>
        <w:gridCol w:w="5487"/>
      </w:tblGrid>
      <w:tr w:rsidR="00471EEC" w:rsidRPr="00D74475" w14:paraId="300165E7" w14:textId="77777777" w:rsidTr="00471EEC">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noWrap/>
            <w:vAlign w:val="center"/>
            <w:hideMark/>
          </w:tcPr>
          <w:p w14:paraId="38B26CB6" w14:textId="77777777" w:rsidR="00471EEC" w:rsidRPr="00D74475" w:rsidRDefault="00471EEC" w:rsidP="00471EEC">
            <w:pPr>
              <w:spacing w:line="256" w:lineRule="auto"/>
              <w:jc w:val="center"/>
              <w:rPr>
                <w:rFonts w:eastAsia="Times New Roman"/>
                <w:b/>
                <w:bCs/>
                <w:color w:val="000000"/>
                <w:sz w:val="20"/>
                <w:szCs w:val="20"/>
                <w:lang w:eastAsia="es-CL"/>
              </w:rPr>
            </w:pPr>
            <w:r w:rsidRPr="00D74475">
              <w:rPr>
                <w:rFonts w:eastAsia="Times New Roman"/>
                <w:b/>
                <w:bCs/>
                <w:color w:val="000000"/>
                <w:sz w:val="20"/>
                <w:szCs w:val="20"/>
                <w:lang w:eastAsia="es-CL"/>
              </w:rPr>
              <w:lastRenderedPageBreak/>
              <w:t>Registros</w:t>
            </w:r>
          </w:p>
        </w:tc>
      </w:tr>
      <w:tr w:rsidR="00471EEC" w:rsidRPr="00D74475" w14:paraId="4E5EA0C6" w14:textId="77777777" w:rsidTr="00471EEC">
        <w:trPr>
          <w:trHeight w:val="2819"/>
          <w:jc w:val="center"/>
        </w:trPr>
        <w:tc>
          <w:tcPr>
            <w:tcW w:w="2565" w:type="pct"/>
            <w:gridSpan w:val="3"/>
            <w:tcBorders>
              <w:top w:val="single" w:sz="4" w:space="0" w:color="auto"/>
              <w:left w:val="single" w:sz="4" w:space="0" w:color="auto"/>
              <w:bottom w:val="single" w:sz="4" w:space="0" w:color="auto"/>
              <w:right w:val="single" w:sz="4" w:space="0" w:color="auto"/>
            </w:tcBorders>
            <w:noWrap/>
            <w:vAlign w:val="center"/>
            <w:hideMark/>
          </w:tcPr>
          <w:p w14:paraId="40AF2E87" w14:textId="77777777" w:rsidR="00471EEC" w:rsidRPr="00D74475" w:rsidRDefault="00471EEC" w:rsidP="00471EEC">
            <w:pPr>
              <w:jc w:val="center"/>
              <w:rPr>
                <w:rFonts w:eastAsia="Times New Roman"/>
                <w:b/>
                <w:bCs/>
                <w:color w:val="000000"/>
                <w:sz w:val="20"/>
                <w:szCs w:val="20"/>
                <w:lang w:eastAsia="es-CL"/>
              </w:rPr>
            </w:pPr>
            <w:r w:rsidRPr="00D74475">
              <w:rPr>
                <w:rFonts w:ascii="Calibri" w:eastAsia="Times New Roman" w:hAnsi="Calibri"/>
                <w:noProof/>
                <w:color w:val="000000"/>
                <w:sz w:val="20"/>
                <w:szCs w:val="20"/>
                <w:lang w:eastAsia="es-CL"/>
              </w:rPr>
              <mc:AlternateContent>
                <mc:Choice Requires="wps">
                  <w:drawing>
                    <wp:anchor distT="0" distB="0" distL="114300" distR="114300" simplePos="0" relativeHeight="251975680" behindDoc="0" locked="0" layoutInCell="1" allowOverlap="1" wp14:anchorId="5E492BE8" wp14:editId="0D2963D6">
                      <wp:simplePos x="0" y="0"/>
                      <wp:positionH relativeFrom="column">
                        <wp:posOffset>1651000</wp:posOffset>
                      </wp:positionH>
                      <wp:positionV relativeFrom="paragraph">
                        <wp:posOffset>1380490</wp:posOffset>
                      </wp:positionV>
                      <wp:extent cx="522605" cy="518160"/>
                      <wp:effectExtent l="0" t="0" r="10795" b="15240"/>
                      <wp:wrapNone/>
                      <wp:docPr id="50" name="26 Elipse"/>
                      <wp:cNvGraphicFramePr/>
                      <a:graphic xmlns:a="http://schemas.openxmlformats.org/drawingml/2006/main">
                        <a:graphicData uri="http://schemas.microsoft.com/office/word/2010/wordprocessingShape">
                          <wps:wsp>
                            <wps:cNvSpPr/>
                            <wps:spPr>
                              <a:xfrm>
                                <a:off x="0" y="0"/>
                                <a:ext cx="523073" cy="518735"/>
                              </a:xfrm>
                              <a:prstGeom prst="ellipse">
                                <a:avLst/>
                              </a:prstGeom>
                              <a:noFill/>
                              <a:ln w="254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6CB98B" id="26 Elipse" o:spid="_x0000_s1026" style="position:absolute;margin-left:130pt;margin-top:108.7pt;width:41.15pt;height:40.8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" filled="f" strokecolor="red" strokeweight="2pt">
                      <v:stroke dashstyle="1 1"/>
                    </v:oval>
                  </w:pict>
                </mc:Fallback>
              </mc:AlternateContent>
            </w:r>
            <w:r w:rsidRPr="00D74475">
              <w:rPr>
                <w:rFonts w:ascii="Calibri" w:eastAsia="Times New Roman" w:hAnsi="Calibri"/>
                <w:noProof/>
                <w:color w:val="000000"/>
                <w:sz w:val="20"/>
                <w:szCs w:val="20"/>
                <w:lang w:eastAsia="es-CL"/>
              </w:rPr>
              <w:drawing>
                <wp:inline distT="0" distB="0" distL="0" distR="0" wp14:anchorId="30902294" wp14:editId="414DE714">
                  <wp:extent cx="1487152" cy="1889557"/>
                  <wp:effectExtent l="19050" t="19050" r="18415" b="15875"/>
                  <wp:docPr id="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6" cstate="screen">
                            <a:extLst>
                              <a:ext uri="{28A0092B-C50C-407E-A947-70E740481C1C}">
                                <a14:useLocalDpi xmlns:a14="http://schemas.microsoft.com/office/drawing/2010/main"/>
                              </a:ext>
                            </a:extLst>
                          </a:blip>
                          <a:stretch>
                            <a:fillRect/>
                          </a:stretch>
                        </pic:blipFill>
                        <pic:spPr>
                          <a:xfrm>
                            <a:off x="0" y="0"/>
                            <a:ext cx="1505464" cy="1912823"/>
                          </a:xfrm>
                          <a:prstGeom prst="rect">
                            <a:avLst/>
                          </a:prstGeom>
                          <a:ln w="12700">
                            <a:solidFill>
                              <a:sysClr val="windowText" lastClr="000000"/>
                            </a:solidFill>
                          </a:ln>
                        </pic:spPr>
                      </pic:pic>
                    </a:graphicData>
                  </a:graphic>
                </wp:inline>
              </w:drawing>
            </w:r>
          </w:p>
        </w:tc>
        <w:tc>
          <w:tcPr>
            <w:tcW w:w="2435" w:type="pct"/>
            <w:gridSpan w:val="2"/>
            <w:tcBorders>
              <w:top w:val="single" w:sz="4" w:space="0" w:color="auto"/>
              <w:left w:val="single" w:sz="4" w:space="0" w:color="auto"/>
              <w:bottom w:val="single" w:sz="4" w:space="0" w:color="auto"/>
              <w:right w:val="single" w:sz="4" w:space="0" w:color="auto"/>
            </w:tcBorders>
            <w:noWrap/>
            <w:vAlign w:val="center"/>
            <w:hideMark/>
          </w:tcPr>
          <w:p w14:paraId="1B98C231" w14:textId="77777777" w:rsidR="00471EEC" w:rsidRPr="00D74475" w:rsidRDefault="00471EEC" w:rsidP="00471EEC">
            <w:pPr>
              <w:spacing w:line="256" w:lineRule="auto"/>
              <w:jc w:val="center"/>
              <w:rPr>
                <w:rFonts w:eastAsiaTheme="minorHAnsi" w:cstheme="minorBidi"/>
                <w:sz w:val="20"/>
                <w:szCs w:val="20"/>
                <w:lang w:eastAsia="es-CL"/>
              </w:rPr>
            </w:pPr>
            <w:r w:rsidRPr="00D74475">
              <w:rPr>
                <w:noProof/>
                <w:lang w:eastAsia="es-CL"/>
              </w:rPr>
              <mc:AlternateContent>
                <mc:Choice Requires="wps">
                  <w:drawing>
                    <wp:anchor distT="0" distB="0" distL="114300" distR="114300" simplePos="0" relativeHeight="251976704" behindDoc="0" locked="0" layoutInCell="1" allowOverlap="1" wp14:anchorId="0FE4C33D" wp14:editId="5622A6C4">
                      <wp:simplePos x="0" y="0"/>
                      <wp:positionH relativeFrom="column">
                        <wp:posOffset>207010</wp:posOffset>
                      </wp:positionH>
                      <wp:positionV relativeFrom="paragraph">
                        <wp:posOffset>874395</wp:posOffset>
                      </wp:positionV>
                      <wp:extent cx="3771900" cy="0"/>
                      <wp:effectExtent l="0" t="0" r="19050" b="19050"/>
                      <wp:wrapNone/>
                      <wp:docPr id="51" name="Conector recto 51"/>
                      <wp:cNvGraphicFramePr/>
                      <a:graphic xmlns:a="http://schemas.openxmlformats.org/drawingml/2006/main">
                        <a:graphicData uri="http://schemas.microsoft.com/office/word/2010/wordprocessingShape">
                          <wps:wsp>
                            <wps:cNvCnPr/>
                            <wps:spPr>
                              <a:xfrm>
                                <a:off x="0" y="0"/>
                                <a:ext cx="3771900" cy="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D0B1233" id="Conector recto 51" o:spid="_x0000_s1026" style="position:absolute;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pt,68.85pt" to="313.3pt,6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" strokecolor="red" strokeweight="1pt">
                      <v:stroke joinstyle="miter"/>
                    </v:line>
                  </w:pict>
                </mc:Fallback>
              </mc:AlternateContent>
            </w:r>
            <w:r w:rsidRPr="00D74475">
              <w:rPr>
                <w:noProof/>
                <w:lang w:eastAsia="es-CL"/>
              </w:rPr>
              <mc:AlternateContent>
                <mc:Choice Requires="wps">
                  <w:drawing>
                    <wp:anchor distT="0" distB="0" distL="114300" distR="114300" simplePos="0" relativeHeight="251978752" behindDoc="0" locked="0" layoutInCell="1" allowOverlap="1" wp14:anchorId="0A64A278" wp14:editId="51B99355">
                      <wp:simplePos x="0" y="0"/>
                      <wp:positionH relativeFrom="column">
                        <wp:posOffset>375285</wp:posOffset>
                      </wp:positionH>
                      <wp:positionV relativeFrom="paragraph">
                        <wp:posOffset>77470</wp:posOffset>
                      </wp:positionV>
                      <wp:extent cx="790575" cy="276225"/>
                      <wp:effectExtent l="0" t="0" r="28575" b="28575"/>
                      <wp:wrapNone/>
                      <wp:docPr id="52" name="Rectángulo 52"/>
                      <wp:cNvGraphicFramePr/>
                      <a:graphic xmlns:a="http://schemas.openxmlformats.org/drawingml/2006/main">
                        <a:graphicData uri="http://schemas.microsoft.com/office/word/2010/wordprocessingShape">
                          <wps:wsp>
                            <wps:cNvSpPr/>
                            <wps:spPr>
                              <a:xfrm>
                                <a:off x="0" y="0"/>
                                <a:ext cx="790575" cy="276225"/>
                              </a:xfrm>
                              <a:prstGeom prst="rect">
                                <a:avLst/>
                              </a:prstGeom>
                              <a:noFill/>
                              <a:ln w="12700" cap="flat" cmpd="sng" algn="ctr">
                                <a:solidFill>
                                  <a:srgbClr val="FF0000"/>
                                </a:solidFill>
                                <a:prstDash val="solid"/>
                                <a:miter lim="800000"/>
                              </a:ln>
                              <a:effectLst/>
                            </wps:spPr>
                            <wps:txbx>
                              <w:txbxContent>
                                <w:p w14:paraId="6F77A0AF" w14:textId="77777777" w:rsidR="00CC3EE4" w:rsidRPr="009F2C5B" w:rsidRDefault="00CC3EE4" w:rsidP="00471EEC">
                                  <w:pPr>
                                    <w:jc w:val="center"/>
                                    <w:rPr>
                                      <w:color w:val="FF0000"/>
                                      <w:sz w:val="18"/>
                                      <w:szCs w:val="18"/>
                                    </w:rPr>
                                  </w:pPr>
                                  <w:r w:rsidRPr="009F2C5B">
                                    <w:rPr>
                                      <w:color w:val="FF0000"/>
                                      <w:sz w:val="18"/>
                                      <w:szCs w:val="18"/>
                                    </w:rPr>
                                    <w:t>1,49 ton/día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4A278" id="Rectángulo 52" o:spid="_x0000_s1032" style="position:absolute;left:0;text-align:left;margin-left:29.55pt;margin-top:6.1pt;width:62.25pt;height:21.7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" filled="f" strokecolor="red" strokeweight="1pt">
                      <v:textbox>
                        <w:txbxContent>
                          <w:p w14:paraId="6F77A0AF" w14:textId="77777777" w:rsidR="00CC3EE4" w:rsidRPr="009F2C5B" w:rsidRDefault="00CC3EE4" w:rsidP="00471EEC">
                            <w:pPr>
                              <w:jc w:val="center"/>
                              <w:rPr>
                                <w:color w:val="FF0000"/>
                                <w:sz w:val="18"/>
                                <w:szCs w:val="18"/>
                              </w:rPr>
                            </w:pPr>
                            <w:r w:rsidRPr="009F2C5B">
                              <w:rPr>
                                <w:color w:val="FF0000"/>
                                <w:sz w:val="18"/>
                                <w:szCs w:val="18"/>
                              </w:rPr>
                              <w:t>1,49 ton/día</w:t>
                            </w:r>
                          </w:p>
                        </w:txbxContent>
                      </v:textbox>
                    </v:rect>
                  </w:pict>
                </mc:Fallback>
              </mc:AlternateContent>
            </w:r>
            <w:r w:rsidRPr="00D74475">
              <w:rPr>
                <w:noProof/>
                <w:lang w:eastAsia="es-CL"/>
              </w:rPr>
              <mc:AlternateContent>
                <mc:Choice Requires="wps">
                  <w:drawing>
                    <wp:anchor distT="0" distB="0" distL="114300" distR="114300" simplePos="0" relativeHeight="251979776" behindDoc="0" locked="0" layoutInCell="1" allowOverlap="1" wp14:anchorId="5756177E" wp14:editId="1CD02108">
                      <wp:simplePos x="0" y="0"/>
                      <wp:positionH relativeFrom="column">
                        <wp:posOffset>1553845</wp:posOffset>
                      </wp:positionH>
                      <wp:positionV relativeFrom="paragraph">
                        <wp:posOffset>88265</wp:posOffset>
                      </wp:positionV>
                      <wp:extent cx="790575" cy="276225"/>
                      <wp:effectExtent l="0" t="0" r="28575" b="28575"/>
                      <wp:wrapNone/>
                      <wp:docPr id="53" name="Rectángulo 53"/>
                      <wp:cNvGraphicFramePr/>
                      <a:graphic xmlns:a="http://schemas.openxmlformats.org/drawingml/2006/main">
                        <a:graphicData uri="http://schemas.microsoft.com/office/word/2010/wordprocessingShape">
                          <wps:wsp>
                            <wps:cNvSpPr/>
                            <wps:spPr>
                              <a:xfrm>
                                <a:off x="0" y="0"/>
                                <a:ext cx="790575" cy="276225"/>
                              </a:xfrm>
                              <a:prstGeom prst="rect">
                                <a:avLst/>
                              </a:prstGeom>
                              <a:noFill/>
                              <a:ln w="12700" cap="flat" cmpd="sng" algn="ctr">
                                <a:solidFill>
                                  <a:srgbClr val="FF0000"/>
                                </a:solidFill>
                                <a:prstDash val="solid"/>
                                <a:miter lim="800000"/>
                              </a:ln>
                              <a:effectLst/>
                            </wps:spPr>
                            <wps:txbx>
                              <w:txbxContent>
                                <w:p w14:paraId="5B5C5581" w14:textId="77777777" w:rsidR="00CC3EE4" w:rsidRPr="009F2C5B" w:rsidRDefault="00CC3EE4" w:rsidP="00471EEC">
                                  <w:pPr>
                                    <w:jc w:val="center"/>
                                    <w:rPr>
                                      <w:color w:val="FF0000"/>
                                      <w:sz w:val="18"/>
                                      <w:szCs w:val="18"/>
                                    </w:rPr>
                                  </w:pPr>
                                  <w:r w:rsidRPr="009F2C5B">
                                    <w:rPr>
                                      <w:color w:val="FF0000"/>
                                      <w:sz w:val="18"/>
                                      <w:szCs w:val="18"/>
                                    </w:rPr>
                                    <w:t>1,48 ton/día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6177E" id="Rectángulo 53" o:spid="_x0000_s1033" style="position:absolute;left:0;text-align:left;margin-left:122.35pt;margin-top:6.95pt;width:62.25pt;height:21.7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" filled="f" strokecolor="red" strokeweight="1pt">
                      <v:textbox>
                        <w:txbxContent>
                          <w:p w14:paraId="5B5C5581" w14:textId="77777777" w:rsidR="00CC3EE4" w:rsidRPr="009F2C5B" w:rsidRDefault="00CC3EE4" w:rsidP="00471EEC">
                            <w:pPr>
                              <w:jc w:val="center"/>
                              <w:rPr>
                                <w:color w:val="FF0000"/>
                                <w:sz w:val="18"/>
                                <w:szCs w:val="18"/>
                              </w:rPr>
                            </w:pPr>
                            <w:r w:rsidRPr="009F2C5B">
                              <w:rPr>
                                <w:color w:val="FF0000"/>
                                <w:sz w:val="18"/>
                                <w:szCs w:val="18"/>
                              </w:rPr>
                              <w:t>1,48 ton/día</w:t>
                            </w:r>
                          </w:p>
                        </w:txbxContent>
                      </v:textbox>
                    </v:rect>
                  </w:pict>
                </mc:Fallback>
              </mc:AlternateContent>
            </w:r>
            <w:r w:rsidRPr="00D74475">
              <w:rPr>
                <w:noProof/>
                <w:lang w:eastAsia="es-CL"/>
              </w:rPr>
              <mc:AlternateContent>
                <mc:Choice Requires="wps">
                  <w:drawing>
                    <wp:anchor distT="0" distB="0" distL="114300" distR="114300" simplePos="0" relativeHeight="251977728" behindDoc="0" locked="0" layoutInCell="1" allowOverlap="1" wp14:anchorId="778FE4BA" wp14:editId="6646B5F2">
                      <wp:simplePos x="0" y="0"/>
                      <wp:positionH relativeFrom="column">
                        <wp:posOffset>1157605</wp:posOffset>
                      </wp:positionH>
                      <wp:positionV relativeFrom="paragraph">
                        <wp:posOffset>123825</wp:posOffset>
                      </wp:positionV>
                      <wp:extent cx="341630" cy="180975"/>
                      <wp:effectExtent l="0" t="0" r="20320" b="28575"/>
                      <wp:wrapNone/>
                      <wp:docPr id="54" name="Elipse 54"/>
                      <wp:cNvGraphicFramePr/>
                      <a:graphic xmlns:a="http://schemas.openxmlformats.org/drawingml/2006/main">
                        <a:graphicData uri="http://schemas.microsoft.com/office/word/2010/wordprocessingShape">
                          <wps:wsp>
                            <wps:cNvSpPr/>
                            <wps:spPr>
                              <a:xfrm>
                                <a:off x="0" y="0"/>
                                <a:ext cx="341907" cy="18097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706490" id="Elipse 54" o:spid="_x0000_s1026" style="position:absolute;margin-left:91.15pt;margin-top:9.75pt;width:26.9pt;height:14.2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" filled="f" strokecolor="red" strokeweight="1pt">
                      <v:stroke joinstyle="miter"/>
                    </v:oval>
                  </w:pict>
                </mc:Fallback>
              </mc:AlternateContent>
            </w:r>
            <w:r w:rsidRPr="00D74475">
              <w:rPr>
                <w:noProof/>
                <w:lang w:eastAsia="es-CL"/>
              </w:rPr>
              <w:drawing>
                <wp:inline distT="0" distB="0" distL="0" distR="0" wp14:anchorId="41BEE0DA" wp14:editId="52C4E02A">
                  <wp:extent cx="3962969" cy="1821110"/>
                  <wp:effectExtent l="0" t="0" r="0" b="825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0"/>
                          <pic:cNvPicPr>
                            <a:picLocks noChangeAspect="1" noChangeArrowheads="1"/>
                          </pic:cNvPicPr>
                        </pic:nvPicPr>
                        <pic:blipFill rotWithShape="1">
                          <a:blip r:embed="rId57">
                            <a:extLst>
                              <a:ext uri="{28A0092B-C50C-407E-A947-70E740481C1C}">
                                <a14:useLocalDpi xmlns:a14="http://schemas.microsoft.com/office/drawing/2010/main" val="0"/>
                              </a:ext>
                            </a:extLst>
                          </a:blip>
                          <a:srcRect t="16509"/>
                          <a:stretch/>
                        </pic:blipFill>
                        <pic:spPr bwMode="auto">
                          <a:xfrm>
                            <a:off x="0" y="0"/>
                            <a:ext cx="4027873" cy="1850935"/>
                          </a:xfrm>
                          <a:prstGeom prst="rect">
                            <a:avLst/>
                          </a:prstGeom>
                          <a:noFill/>
                          <a:ln w="1270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471EEC" w:rsidRPr="00D74475" w14:paraId="3C996666" w14:textId="77777777" w:rsidTr="00471EEC">
        <w:trPr>
          <w:trHeight w:val="300"/>
          <w:jc w:val="center"/>
        </w:trPr>
        <w:tc>
          <w:tcPr>
            <w:tcW w:w="1253" w:type="pct"/>
            <w:tcBorders>
              <w:top w:val="single" w:sz="4" w:space="0" w:color="auto"/>
              <w:left w:val="single" w:sz="4" w:space="0" w:color="auto"/>
              <w:bottom w:val="single" w:sz="4" w:space="0" w:color="auto"/>
              <w:right w:val="nil"/>
            </w:tcBorders>
            <w:noWrap/>
            <w:vAlign w:val="center"/>
            <w:hideMark/>
          </w:tcPr>
          <w:p w14:paraId="1F4AB701" w14:textId="77777777" w:rsidR="00471EEC" w:rsidRPr="00D74475" w:rsidRDefault="00471EEC" w:rsidP="00471EEC">
            <w:pPr>
              <w:spacing w:line="256" w:lineRule="auto"/>
              <w:contextualSpacing/>
              <w:jc w:val="left"/>
              <w:outlineLvl w:val="1"/>
              <w:rPr>
                <w:rFonts w:eastAsia="Times New Roman" w:cstheme="minorHAnsi"/>
                <w:b/>
                <w:color w:val="000000"/>
                <w:sz w:val="18"/>
                <w:szCs w:val="20"/>
                <w:lang w:eastAsia="es-CL"/>
              </w:rPr>
            </w:pPr>
            <w:bookmarkStart w:id="171" w:name="_Toc441216087"/>
            <w:bookmarkStart w:id="172" w:name="_Toc441216919"/>
            <w:bookmarkStart w:id="173" w:name="_Toc441477220"/>
            <w:r w:rsidRPr="00D74475">
              <w:rPr>
                <w:rFonts w:cstheme="minorHAnsi"/>
                <w:b/>
                <w:sz w:val="18"/>
                <w:szCs w:val="20"/>
              </w:rPr>
              <w:t>Fotografía 07.</w:t>
            </w:r>
            <w:bookmarkEnd w:id="171"/>
            <w:bookmarkEnd w:id="172"/>
            <w:bookmarkEnd w:id="173"/>
          </w:p>
        </w:tc>
        <w:tc>
          <w:tcPr>
            <w:tcW w:w="1312" w:type="pct"/>
            <w:gridSpan w:val="2"/>
            <w:tcBorders>
              <w:top w:val="single" w:sz="4" w:space="0" w:color="auto"/>
              <w:left w:val="single" w:sz="4" w:space="0" w:color="auto"/>
              <w:bottom w:val="single" w:sz="4" w:space="0" w:color="auto"/>
              <w:right w:val="single" w:sz="4" w:space="0" w:color="000000"/>
            </w:tcBorders>
            <w:noWrap/>
            <w:vAlign w:val="center"/>
            <w:hideMark/>
          </w:tcPr>
          <w:p w14:paraId="105B6A7F" w14:textId="77777777" w:rsidR="00471EEC" w:rsidRPr="00D74475" w:rsidRDefault="00471EEC" w:rsidP="00471EEC">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Fecha: 10-07-2013</w:t>
            </w:r>
          </w:p>
        </w:tc>
        <w:tc>
          <w:tcPr>
            <w:tcW w:w="412" w:type="pct"/>
            <w:vMerge w:val="restart"/>
            <w:tcBorders>
              <w:top w:val="single" w:sz="4" w:space="0" w:color="auto"/>
              <w:left w:val="nil"/>
              <w:right w:val="nil"/>
            </w:tcBorders>
            <w:noWrap/>
            <w:vAlign w:val="center"/>
          </w:tcPr>
          <w:p w14:paraId="1E114868" w14:textId="77777777" w:rsidR="00471EEC" w:rsidRPr="00D74475" w:rsidRDefault="00471EEC" w:rsidP="00471EEC">
            <w:pPr>
              <w:spacing w:line="256" w:lineRule="auto"/>
              <w:contextualSpacing/>
              <w:jc w:val="left"/>
              <w:outlineLvl w:val="1"/>
              <w:rPr>
                <w:rFonts w:cstheme="minorHAnsi"/>
                <w:b/>
                <w:sz w:val="18"/>
                <w:szCs w:val="20"/>
              </w:rPr>
            </w:pPr>
            <w:bookmarkStart w:id="174" w:name="_Toc441216088"/>
            <w:bookmarkStart w:id="175" w:name="_Toc441216920"/>
            <w:bookmarkStart w:id="176" w:name="_Toc441477221"/>
            <w:r w:rsidRPr="00D74475">
              <w:rPr>
                <w:rFonts w:cstheme="minorHAnsi"/>
                <w:b/>
                <w:sz w:val="18"/>
                <w:szCs w:val="20"/>
              </w:rPr>
              <w:t>Gráfico 4.</w:t>
            </w:r>
            <w:bookmarkEnd w:id="174"/>
            <w:bookmarkEnd w:id="175"/>
            <w:bookmarkEnd w:id="176"/>
          </w:p>
        </w:tc>
        <w:tc>
          <w:tcPr>
            <w:tcW w:w="2023" w:type="pct"/>
            <w:vMerge w:val="restart"/>
            <w:tcBorders>
              <w:top w:val="single" w:sz="4" w:space="0" w:color="auto"/>
              <w:left w:val="single" w:sz="4" w:space="0" w:color="auto"/>
              <w:right w:val="single" w:sz="4" w:space="0" w:color="000000"/>
            </w:tcBorders>
            <w:noWrap/>
            <w:vAlign w:val="center"/>
          </w:tcPr>
          <w:p w14:paraId="18136F16" w14:textId="77777777" w:rsidR="00471EEC" w:rsidRPr="00D74475" w:rsidRDefault="00471EEC" w:rsidP="00EE49C2">
            <w:pPr>
              <w:spacing w:line="256" w:lineRule="auto"/>
              <w:rPr>
                <w:rFonts w:eastAsia="Times New Roman"/>
                <w:b/>
                <w:color w:val="000000"/>
                <w:sz w:val="18"/>
                <w:szCs w:val="18"/>
                <w:lang w:eastAsia="es-CL"/>
              </w:rPr>
            </w:pPr>
            <w:r w:rsidRPr="00D74475">
              <w:rPr>
                <w:rFonts w:eastAsia="Times New Roman"/>
                <w:b/>
                <w:color w:val="000000"/>
                <w:sz w:val="18"/>
                <w:szCs w:val="18"/>
                <w:lang w:eastAsia="es-CL"/>
              </w:rPr>
              <w:t xml:space="preserve">Fuente: </w:t>
            </w:r>
            <w:r w:rsidRPr="00EE49C2">
              <w:rPr>
                <w:rFonts w:eastAsia="Times New Roman"/>
                <w:color w:val="000000"/>
                <w:sz w:val="18"/>
                <w:szCs w:val="18"/>
                <w:lang w:eastAsia="es-CL"/>
              </w:rPr>
              <w:t>Adaptado de Registro diario de monitoreo de material particulado, SO2 y NOx (Anexo 4).</w:t>
            </w:r>
          </w:p>
        </w:tc>
      </w:tr>
      <w:tr w:rsidR="00471EEC" w:rsidRPr="00D74475" w14:paraId="05B53F0E" w14:textId="77777777" w:rsidTr="00471EEC">
        <w:trPr>
          <w:trHeight w:val="300"/>
          <w:jc w:val="center"/>
        </w:trPr>
        <w:tc>
          <w:tcPr>
            <w:tcW w:w="1253" w:type="pct"/>
            <w:tcBorders>
              <w:top w:val="single" w:sz="4" w:space="0" w:color="auto"/>
              <w:left w:val="single" w:sz="4" w:space="0" w:color="auto"/>
              <w:bottom w:val="single" w:sz="4" w:space="0" w:color="auto"/>
              <w:right w:val="single" w:sz="4" w:space="0" w:color="000000"/>
            </w:tcBorders>
            <w:noWrap/>
            <w:vAlign w:val="center"/>
            <w:hideMark/>
          </w:tcPr>
          <w:p w14:paraId="63FA34DD" w14:textId="77777777" w:rsidR="00471EEC" w:rsidRPr="00D74475" w:rsidRDefault="00471EEC" w:rsidP="00471EEC">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 xml:space="preserve">Coordenadas DATUM WGS84 HUSO </w:t>
            </w:r>
            <w:r w:rsidRPr="00D74475">
              <w:rPr>
                <w:rFonts w:eastAsia="Times New Roman"/>
                <w:b/>
                <w:sz w:val="18"/>
                <w:szCs w:val="18"/>
                <w:lang w:eastAsia="es-CL"/>
              </w:rPr>
              <w:t>19S</w:t>
            </w:r>
          </w:p>
        </w:tc>
        <w:tc>
          <w:tcPr>
            <w:tcW w:w="764" w:type="pct"/>
            <w:tcBorders>
              <w:top w:val="single" w:sz="4" w:space="0" w:color="auto"/>
              <w:left w:val="nil"/>
              <w:bottom w:val="single" w:sz="4" w:space="0" w:color="auto"/>
              <w:right w:val="single" w:sz="4" w:space="0" w:color="000000"/>
            </w:tcBorders>
            <w:noWrap/>
            <w:vAlign w:val="center"/>
            <w:hideMark/>
          </w:tcPr>
          <w:p w14:paraId="10CAEC03" w14:textId="77777777" w:rsidR="00471EEC" w:rsidRPr="00D74475" w:rsidRDefault="00471EEC" w:rsidP="00471EEC">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 xml:space="preserve">Coordenada Norte: </w:t>
            </w:r>
            <w:r w:rsidRPr="00D74475">
              <w:rPr>
                <w:rFonts w:eastAsia="Times New Roman"/>
                <w:color w:val="000000"/>
                <w:sz w:val="18"/>
                <w:szCs w:val="18"/>
                <w:lang w:eastAsia="es-CL"/>
              </w:rPr>
              <w:t>6.847.456,34</w:t>
            </w:r>
          </w:p>
        </w:tc>
        <w:tc>
          <w:tcPr>
            <w:tcW w:w="548" w:type="pct"/>
            <w:tcBorders>
              <w:top w:val="single" w:sz="4" w:space="0" w:color="auto"/>
              <w:left w:val="nil"/>
              <w:bottom w:val="single" w:sz="4" w:space="0" w:color="auto"/>
              <w:right w:val="single" w:sz="4" w:space="0" w:color="000000"/>
            </w:tcBorders>
            <w:noWrap/>
            <w:vAlign w:val="center"/>
            <w:hideMark/>
          </w:tcPr>
          <w:p w14:paraId="53CCEDE1" w14:textId="77777777" w:rsidR="00471EEC" w:rsidRPr="00D74475" w:rsidRDefault="00471EEC" w:rsidP="00471EEC">
            <w:pPr>
              <w:spacing w:line="256" w:lineRule="auto"/>
              <w:jc w:val="left"/>
              <w:rPr>
                <w:rFonts w:eastAsia="Times New Roman"/>
                <w:b/>
                <w:color w:val="000000"/>
                <w:sz w:val="18"/>
                <w:szCs w:val="18"/>
                <w:lang w:eastAsia="es-CL"/>
              </w:rPr>
            </w:pPr>
            <w:r w:rsidRPr="00D74475">
              <w:rPr>
                <w:rFonts w:eastAsia="Times New Roman"/>
                <w:b/>
                <w:color w:val="000000"/>
                <w:sz w:val="18"/>
                <w:szCs w:val="18"/>
                <w:lang w:eastAsia="es-CL"/>
              </w:rPr>
              <w:t xml:space="preserve">Coordenada Este: </w:t>
            </w:r>
            <w:r w:rsidRPr="00D74475">
              <w:rPr>
                <w:rFonts w:eastAsia="Times New Roman"/>
                <w:color w:val="000000"/>
                <w:sz w:val="18"/>
                <w:szCs w:val="18"/>
                <w:lang w:eastAsia="es-CL"/>
              </w:rPr>
              <w:t>279.982,34</w:t>
            </w:r>
          </w:p>
        </w:tc>
        <w:tc>
          <w:tcPr>
            <w:tcW w:w="412" w:type="pct"/>
            <w:vMerge/>
            <w:tcBorders>
              <w:left w:val="nil"/>
              <w:bottom w:val="single" w:sz="4" w:space="0" w:color="auto"/>
              <w:right w:val="single" w:sz="4" w:space="0" w:color="auto"/>
            </w:tcBorders>
            <w:noWrap/>
            <w:vAlign w:val="center"/>
            <w:hideMark/>
          </w:tcPr>
          <w:p w14:paraId="77CEB2D1" w14:textId="77777777" w:rsidR="00471EEC" w:rsidRPr="00D74475" w:rsidRDefault="00471EEC" w:rsidP="00471EEC">
            <w:pPr>
              <w:spacing w:line="256" w:lineRule="auto"/>
              <w:jc w:val="left"/>
              <w:rPr>
                <w:rFonts w:eastAsia="Times New Roman"/>
                <w:b/>
                <w:color w:val="000000"/>
                <w:sz w:val="18"/>
                <w:szCs w:val="18"/>
                <w:lang w:eastAsia="es-CL"/>
              </w:rPr>
            </w:pPr>
          </w:p>
        </w:tc>
        <w:tc>
          <w:tcPr>
            <w:tcW w:w="2023" w:type="pct"/>
            <w:vMerge/>
            <w:tcBorders>
              <w:left w:val="single" w:sz="4" w:space="0" w:color="auto"/>
              <w:bottom w:val="single" w:sz="4" w:space="0" w:color="auto"/>
              <w:right w:val="single" w:sz="4" w:space="0" w:color="000000"/>
            </w:tcBorders>
            <w:noWrap/>
            <w:vAlign w:val="center"/>
          </w:tcPr>
          <w:p w14:paraId="4FAEF336" w14:textId="77777777" w:rsidR="00471EEC" w:rsidRPr="00D74475" w:rsidRDefault="00471EEC" w:rsidP="00471EEC">
            <w:pPr>
              <w:spacing w:line="256" w:lineRule="auto"/>
              <w:jc w:val="left"/>
              <w:rPr>
                <w:rFonts w:eastAsia="Times New Roman"/>
                <w:b/>
                <w:color w:val="000000"/>
                <w:sz w:val="18"/>
                <w:szCs w:val="18"/>
                <w:lang w:eastAsia="es-CL"/>
              </w:rPr>
            </w:pPr>
          </w:p>
        </w:tc>
      </w:tr>
      <w:tr w:rsidR="00471EEC" w:rsidRPr="00D74475" w14:paraId="2D7D4FBB" w14:textId="77777777" w:rsidTr="00471EEC">
        <w:trPr>
          <w:trHeight w:val="338"/>
          <w:jc w:val="center"/>
        </w:trPr>
        <w:tc>
          <w:tcPr>
            <w:tcW w:w="2565" w:type="pct"/>
            <w:gridSpan w:val="3"/>
            <w:tcBorders>
              <w:top w:val="single" w:sz="4" w:space="0" w:color="auto"/>
              <w:left w:val="single" w:sz="4" w:space="0" w:color="auto"/>
              <w:bottom w:val="single" w:sz="4" w:space="0" w:color="000000"/>
              <w:right w:val="single" w:sz="4" w:space="0" w:color="000000"/>
            </w:tcBorders>
            <w:hideMark/>
          </w:tcPr>
          <w:p w14:paraId="1540A6CC" w14:textId="77777777" w:rsidR="00471EEC" w:rsidRPr="00D74475" w:rsidRDefault="00471EEC" w:rsidP="00471EEC">
            <w:pPr>
              <w:spacing w:line="256" w:lineRule="auto"/>
              <w:rPr>
                <w:rFonts w:eastAsia="Times New Roman"/>
                <w:color w:val="000000"/>
                <w:sz w:val="18"/>
                <w:szCs w:val="18"/>
                <w:lang w:eastAsia="es-CL"/>
              </w:rPr>
            </w:pPr>
            <w:r w:rsidRPr="00D74475">
              <w:rPr>
                <w:rFonts w:eastAsia="Times New Roman"/>
                <w:b/>
                <w:color w:val="000000"/>
                <w:sz w:val="18"/>
                <w:szCs w:val="18"/>
                <w:lang w:eastAsia="es-CL"/>
              </w:rPr>
              <w:t>Descripción medio de prueba:</w:t>
            </w:r>
            <w:r w:rsidRPr="00D74475">
              <w:rPr>
                <w:rFonts w:eastAsia="Times New Roman"/>
                <w:color w:val="000000"/>
                <w:sz w:val="18"/>
                <w:szCs w:val="18"/>
                <w:lang w:eastAsia="es-CL"/>
              </w:rPr>
              <w:t xml:space="preserve"> Sector de fuga de gases en la unión de la salida del Scrubber e ingreso a la chimenea 2B.</w:t>
            </w:r>
          </w:p>
        </w:tc>
        <w:tc>
          <w:tcPr>
            <w:tcW w:w="2435" w:type="pct"/>
            <w:gridSpan w:val="2"/>
            <w:tcBorders>
              <w:top w:val="single" w:sz="4" w:space="0" w:color="auto"/>
              <w:left w:val="single" w:sz="4" w:space="0" w:color="auto"/>
              <w:bottom w:val="single" w:sz="4" w:space="0" w:color="000000"/>
              <w:right w:val="single" w:sz="4" w:space="0" w:color="000000"/>
            </w:tcBorders>
            <w:hideMark/>
          </w:tcPr>
          <w:p w14:paraId="6C4BA81D" w14:textId="77777777" w:rsidR="00471EEC" w:rsidRPr="00D74475" w:rsidRDefault="00471EEC" w:rsidP="00471EEC">
            <w:pPr>
              <w:spacing w:line="256" w:lineRule="auto"/>
              <w:rPr>
                <w:rFonts w:eastAsia="Times New Roman"/>
                <w:color w:val="000000"/>
                <w:sz w:val="18"/>
                <w:szCs w:val="18"/>
                <w:lang w:eastAsia="es-CL"/>
              </w:rPr>
            </w:pPr>
            <w:r w:rsidRPr="00D74475">
              <w:rPr>
                <w:rFonts w:eastAsia="Times New Roman"/>
                <w:b/>
                <w:color w:val="000000"/>
                <w:sz w:val="18"/>
                <w:szCs w:val="18"/>
                <w:lang w:eastAsia="es-CL"/>
              </w:rPr>
              <w:t xml:space="preserve">Descripción medio de prueba: </w:t>
            </w:r>
            <w:r w:rsidRPr="00D74475">
              <w:rPr>
                <w:rFonts w:eastAsia="Times New Roman"/>
                <w:color w:val="000000"/>
                <w:sz w:val="18"/>
                <w:szCs w:val="18"/>
                <w:lang w:eastAsia="es-CL"/>
              </w:rPr>
              <w:t>Toneladas métricas diarias de NOx, en SCRUBBER 2B.</w:t>
            </w:r>
            <w:r w:rsidRPr="00D74475">
              <w:rPr>
                <w:sz w:val="18"/>
                <w:szCs w:val="18"/>
              </w:rPr>
              <w:t xml:space="preserve"> La línea roja establece el valor de referencia establecido en la RCA (0,792 ton/día), y se muestran los valores máximos registrados (1,49 y 1,48 ton/día) en octubre.</w:t>
            </w:r>
          </w:p>
        </w:tc>
      </w:tr>
    </w:tbl>
    <w:p w14:paraId="7D944492" w14:textId="77777777" w:rsidR="00471EEC" w:rsidRDefault="00471EEC" w:rsidP="00431DDF"/>
    <w:tbl>
      <w:tblPr>
        <w:tblW w:w="5000" w:type="pct"/>
        <w:jc w:val="center"/>
        <w:tblLayout w:type="fixed"/>
        <w:tblCellMar>
          <w:left w:w="70" w:type="dxa"/>
          <w:right w:w="70" w:type="dxa"/>
        </w:tblCellMar>
        <w:tblLook w:val="04A0" w:firstRow="1" w:lastRow="0" w:firstColumn="1" w:lastColumn="0" w:noHBand="0" w:noVBand="1"/>
      </w:tblPr>
      <w:tblGrid>
        <w:gridCol w:w="2110"/>
        <w:gridCol w:w="4847"/>
        <w:gridCol w:w="1118"/>
        <w:gridCol w:w="5487"/>
      </w:tblGrid>
      <w:tr w:rsidR="00471EEC" w:rsidRPr="00D74475" w14:paraId="075737BF" w14:textId="77777777" w:rsidTr="00471EE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07DEBF22" w14:textId="77777777" w:rsidR="00471EEC" w:rsidRPr="00D74475" w:rsidRDefault="00471EEC" w:rsidP="00471EEC">
            <w:pPr>
              <w:spacing w:line="256" w:lineRule="auto"/>
              <w:jc w:val="center"/>
              <w:rPr>
                <w:rFonts w:eastAsia="Times New Roman"/>
                <w:b/>
                <w:bCs/>
                <w:color w:val="000000"/>
                <w:sz w:val="20"/>
                <w:szCs w:val="20"/>
                <w:lang w:eastAsia="es-CL"/>
              </w:rPr>
            </w:pPr>
            <w:r w:rsidRPr="00D74475">
              <w:rPr>
                <w:rFonts w:eastAsia="Times New Roman"/>
                <w:b/>
                <w:bCs/>
                <w:color w:val="000000"/>
                <w:sz w:val="20"/>
                <w:szCs w:val="20"/>
                <w:lang w:eastAsia="es-CL"/>
              </w:rPr>
              <w:t>Registros</w:t>
            </w:r>
          </w:p>
        </w:tc>
      </w:tr>
      <w:tr w:rsidR="00471EEC" w:rsidRPr="00D74475" w14:paraId="7E41D22E" w14:textId="77777777" w:rsidTr="00471EEC">
        <w:trPr>
          <w:trHeight w:val="2907"/>
          <w:jc w:val="center"/>
        </w:trPr>
        <w:tc>
          <w:tcPr>
            <w:tcW w:w="2565" w:type="pct"/>
            <w:gridSpan w:val="2"/>
            <w:tcBorders>
              <w:top w:val="single" w:sz="4" w:space="0" w:color="auto"/>
              <w:left w:val="single" w:sz="4" w:space="0" w:color="auto"/>
              <w:bottom w:val="single" w:sz="4" w:space="0" w:color="auto"/>
              <w:right w:val="single" w:sz="4" w:space="0" w:color="auto"/>
            </w:tcBorders>
            <w:noWrap/>
            <w:vAlign w:val="center"/>
            <w:hideMark/>
          </w:tcPr>
          <w:p w14:paraId="521E4352" w14:textId="77777777" w:rsidR="00471EEC" w:rsidRPr="00D74475" w:rsidRDefault="00471EEC" w:rsidP="00471EEC">
            <w:pPr>
              <w:jc w:val="center"/>
              <w:rPr>
                <w:rFonts w:eastAsia="Times New Roman"/>
                <w:b/>
                <w:bCs/>
                <w:color w:val="000000"/>
                <w:sz w:val="20"/>
                <w:szCs w:val="20"/>
                <w:lang w:eastAsia="es-CL"/>
              </w:rPr>
            </w:pPr>
            <w:r w:rsidRPr="00D74475">
              <w:rPr>
                <w:noProof/>
                <w:lang w:eastAsia="es-CL"/>
              </w:rPr>
              <mc:AlternateContent>
                <mc:Choice Requires="wps">
                  <w:drawing>
                    <wp:anchor distT="0" distB="0" distL="114300" distR="114300" simplePos="0" relativeHeight="251982848" behindDoc="0" locked="0" layoutInCell="1" allowOverlap="1" wp14:anchorId="7F1C9A34" wp14:editId="0754C317">
                      <wp:simplePos x="0" y="0"/>
                      <wp:positionH relativeFrom="column">
                        <wp:posOffset>1296670</wp:posOffset>
                      </wp:positionH>
                      <wp:positionV relativeFrom="paragraph">
                        <wp:posOffset>241300</wp:posOffset>
                      </wp:positionV>
                      <wp:extent cx="214630" cy="180975"/>
                      <wp:effectExtent l="0" t="0" r="13970" b="28575"/>
                      <wp:wrapNone/>
                      <wp:docPr id="55" name="Elipse 55"/>
                      <wp:cNvGraphicFramePr/>
                      <a:graphic xmlns:a="http://schemas.openxmlformats.org/drawingml/2006/main">
                        <a:graphicData uri="http://schemas.microsoft.com/office/word/2010/wordprocessingShape">
                          <wps:wsp>
                            <wps:cNvSpPr/>
                            <wps:spPr>
                              <a:xfrm>
                                <a:off x="0" y="0"/>
                                <a:ext cx="214685" cy="18097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9ECB96" id="Elipse 55" o:spid="_x0000_s1026" style="position:absolute;margin-left:102.1pt;margin-top:19pt;width:16.9pt;height:14.2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" filled="f" strokecolor="red" strokeweight="1pt">
                      <v:stroke joinstyle="miter"/>
                    </v:oval>
                  </w:pict>
                </mc:Fallback>
              </mc:AlternateContent>
            </w:r>
            <w:r w:rsidRPr="00D74475">
              <w:rPr>
                <w:noProof/>
                <w:lang w:eastAsia="es-CL"/>
              </w:rPr>
              <mc:AlternateContent>
                <mc:Choice Requires="wps">
                  <w:drawing>
                    <wp:anchor distT="0" distB="0" distL="114300" distR="114300" simplePos="0" relativeHeight="251981824" behindDoc="0" locked="0" layoutInCell="1" allowOverlap="1" wp14:anchorId="59CD091E" wp14:editId="29E3B3D8">
                      <wp:simplePos x="0" y="0"/>
                      <wp:positionH relativeFrom="column">
                        <wp:posOffset>451485</wp:posOffset>
                      </wp:positionH>
                      <wp:positionV relativeFrom="paragraph">
                        <wp:posOffset>219075</wp:posOffset>
                      </wp:positionV>
                      <wp:extent cx="790575" cy="276225"/>
                      <wp:effectExtent l="0" t="0" r="28575" b="28575"/>
                      <wp:wrapNone/>
                      <wp:docPr id="83" name="Rectángulo 83"/>
                      <wp:cNvGraphicFramePr/>
                      <a:graphic xmlns:a="http://schemas.openxmlformats.org/drawingml/2006/main">
                        <a:graphicData uri="http://schemas.microsoft.com/office/word/2010/wordprocessingShape">
                          <wps:wsp>
                            <wps:cNvSpPr/>
                            <wps:spPr>
                              <a:xfrm>
                                <a:off x="0" y="0"/>
                                <a:ext cx="790575" cy="276225"/>
                              </a:xfrm>
                              <a:prstGeom prst="rect">
                                <a:avLst/>
                              </a:prstGeom>
                              <a:noFill/>
                              <a:ln w="12700" cap="flat" cmpd="sng" algn="ctr">
                                <a:solidFill>
                                  <a:srgbClr val="FF0000"/>
                                </a:solidFill>
                                <a:prstDash val="solid"/>
                                <a:miter lim="800000"/>
                              </a:ln>
                              <a:effectLst/>
                            </wps:spPr>
                            <wps:txbx>
                              <w:txbxContent>
                                <w:p w14:paraId="5AF0C9AB" w14:textId="77777777" w:rsidR="00CC3EE4" w:rsidRPr="009F2C5B" w:rsidRDefault="00CC3EE4" w:rsidP="00471EEC">
                                  <w:pPr>
                                    <w:jc w:val="center"/>
                                    <w:rPr>
                                      <w:color w:val="FF0000"/>
                                      <w:sz w:val="18"/>
                                      <w:szCs w:val="18"/>
                                    </w:rPr>
                                  </w:pPr>
                                  <w:r>
                                    <w:rPr>
                                      <w:color w:val="FF0000"/>
                                      <w:sz w:val="18"/>
                                      <w:szCs w:val="18"/>
                                    </w:rPr>
                                    <w:t>2</w:t>
                                  </w:r>
                                  <w:r w:rsidRPr="009F2C5B">
                                    <w:rPr>
                                      <w:color w:val="FF0000"/>
                                      <w:sz w:val="18"/>
                                      <w:szCs w:val="18"/>
                                    </w:rPr>
                                    <w:t>,</w:t>
                                  </w:r>
                                  <w:r>
                                    <w:rPr>
                                      <w:color w:val="FF0000"/>
                                      <w:sz w:val="18"/>
                                      <w:szCs w:val="18"/>
                                    </w:rPr>
                                    <w:t>0</w:t>
                                  </w:r>
                                  <w:r w:rsidRPr="009F2C5B">
                                    <w:rPr>
                                      <w:color w:val="FF0000"/>
                                      <w:sz w:val="18"/>
                                      <w:szCs w:val="18"/>
                                    </w:rPr>
                                    <w:t>4 ton/día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CD091E" id="Rectángulo 83" o:spid="_x0000_s1034" style="position:absolute;left:0;text-align:left;margin-left:35.55pt;margin-top:17.25pt;width:62.25pt;height:21.7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" filled="f" strokecolor="red" strokeweight="1pt">
                      <v:textbox>
                        <w:txbxContent>
                          <w:p w14:paraId="5AF0C9AB" w14:textId="77777777" w:rsidR="00CC3EE4" w:rsidRPr="009F2C5B" w:rsidRDefault="00CC3EE4" w:rsidP="00471EEC">
                            <w:pPr>
                              <w:jc w:val="center"/>
                              <w:rPr>
                                <w:color w:val="FF0000"/>
                                <w:sz w:val="18"/>
                                <w:szCs w:val="18"/>
                              </w:rPr>
                            </w:pPr>
                            <w:r>
                              <w:rPr>
                                <w:color w:val="FF0000"/>
                                <w:sz w:val="18"/>
                                <w:szCs w:val="18"/>
                              </w:rPr>
                              <w:t>2</w:t>
                            </w:r>
                            <w:r w:rsidRPr="009F2C5B">
                              <w:rPr>
                                <w:color w:val="FF0000"/>
                                <w:sz w:val="18"/>
                                <w:szCs w:val="18"/>
                              </w:rPr>
                              <w:t>,</w:t>
                            </w:r>
                            <w:r>
                              <w:rPr>
                                <w:color w:val="FF0000"/>
                                <w:sz w:val="18"/>
                                <w:szCs w:val="18"/>
                              </w:rPr>
                              <w:t>0</w:t>
                            </w:r>
                            <w:r w:rsidRPr="009F2C5B">
                              <w:rPr>
                                <w:color w:val="FF0000"/>
                                <w:sz w:val="18"/>
                                <w:szCs w:val="18"/>
                              </w:rPr>
                              <w:t>4 ton/día</w:t>
                            </w:r>
                          </w:p>
                        </w:txbxContent>
                      </v:textbox>
                    </v:rect>
                  </w:pict>
                </mc:Fallback>
              </mc:AlternateContent>
            </w:r>
            <w:r w:rsidRPr="00D74475">
              <w:rPr>
                <w:noProof/>
                <w:lang w:eastAsia="es-CL"/>
              </w:rPr>
              <w:drawing>
                <wp:inline distT="0" distB="0" distL="0" distR="0" wp14:anchorId="1F77272F" wp14:editId="5B157D4A">
                  <wp:extent cx="3648973" cy="1733577"/>
                  <wp:effectExtent l="0" t="0" r="889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7"/>
                          <pic:cNvPicPr>
                            <a:picLocks noChangeAspect="1" noChangeArrowheads="1"/>
                          </pic:cNvPicPr>
                        </pic:nvPicPr>
                        <pic:blipFill rotWithShape="1">
                          <a:blip r:embed="rId58">
                            <a:extLst>
                              <a:ext uri="{28A0092B-C50C-407E-A947-70E740481C1C}">
                                <a14:useLocalDpi xmlns:a14="http://schemas.microsoft.com/office/drawing/2010/main" val="0"/>
                              </a:ext>
                            </a:extLst>
                          </a:blip>
                          <a:srcRect t="15351"/>
                          <a:stretch/>
                        </pic:blipFill>
                        <pic:spPr bwMode="auto">
                          <a:xfrm>
                            <a:off x="0" y="0"/>
                            <a:ext cx="3728276" cy="1771253"/>
                          </a:xfrm>
                          <a:prstGeom prst="rect">
                            <a:avLst/>
                          </a:prstGeom>
                          <a:noFill/>
                          <a:ln w="12700">
                            <a:noFill/>
                          </a:ln>
                          <a:extLst>
                            <a:ext uri="{53640926-AAD7-44D8-BBD7-CCE9431645EC}">
                              <a14:shadowObscured xmlns:a14="http://schemas.microsoft.com/office/drawing/2010/main"/>
                            </a:ext>
                          </a:extLst>
                        </pic:spPr>
                      </pic:pic>
                    </a:graphicData>
                  </a:graphic>
                </wp:inline>
              </w:drawing>
            </w:r>
          </w:p>
        </w:tc>
        <w:tc>
          <w:tcPr>
            <w:tcW w:w="2435" w:type="pct"/>
            <w:gridSpan w:val="2"/>
            <w:tcBorders>
              <w:top w:val="single" w:sz="4" w:space="0" w:color="auto"/>
              <w:left w:val="single" w:sz="4" w:space="0" w:color="auto"/>
              <w:bottom w:val="single" w:sz="4" w:space="0" w:color="auto"/>
              <w:right w:val="single" w:sz="4" w:space="0" w:color="auto"/>
            </w:tcBorders>
            <w:noWrap/>
            <w:vAlign w:val="center"/>
            <w:hideMark/>
          </w:tcPr>
          <w:p w14:paraId="6E09850A" w14:textId="77777777" w:rsidR="00471EEC" w:rsidRPr="00D74475" w:rsidRDefault="00471EEC" w:rsidP="00471EEC">
            <w:pPr>
              <w:spacing w:line="256" w:lineRule="auto"/>
              <w:jc w:val="center"/>
              <w:rPr>
                <w:rFonts w:eastAsiaTheme="minorHAnsi" w:cstheme="minorBidi"/>
                <w:sz w:val="20"/>
                <w:szCs w:val="20"/>
                <w:lang w:eastAsia="es-CL"/>
              </w:rPr>
            </w:pPr>
            <w:r w:rsidRPr="00D74475">
              <w:rPr>
                <w:noProof/>
                <w:lang w:eastAsia="es-CL"/>
              </w:rPr>
              <mc:AlternateContent>
                <mc:Choice Requires="wps">
                  <w:drawing>
                    <wp:anchor distT="0" distB="0" distL="114300" distR="114300" simplePos="0" relativeHeight="251984896" behindDoc="0" locked="0" layoutInCell="1" allowOverlap="1" wp14:anchorId="2692641C" wp14:editId="59174EDA">
                      <wp:simplePos x="0" y="0"/>
                      <wp:positionH relativeFrom="column">
                        <wp:posOffset>2623820</wp:posOffset>
                      </wp:positionH>
                      <wp:positionV relativeFrom="paragraph">
                        <wp:posOffset>125095</wp:posOffset>
                      </wp:positionV>
                      <wp:extent cx="214630" cy="180975"/>
                      <wp:effectExtent l="0" t="0" r="13970" b="28575"/>
                      <wp:wrapNone/>
                      <wp:docPr id="84" name="Elipse 84"/>
                      <wp:cNvGraphicFramePr/>
                      <a:graphic xmlns:a="http://schemas.openxmlformats.org/drawingml/2006/main">
                        <a:graphicData uri="http://schemas.microsoft.com/office/word/2010/wordprocessingShape">
                          <wps:wsp>
                            <wps:cNvSpPr/>
                            <wps:spPr>
                              <a:xfrm>
                                <a:off x="0" y="0"/>
                                <a:ext cx="214685" cy="18097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5E4932" id="Elipse 84" o:spid="_x0000_s1026" style="position:absolute;margin-left:206.6pt;margin-top:9.85pt;width:16.9pt;height:14.2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" filled="f" strokecolor="red" strokeweight="1pt">
                      <v:stroke joinstyle="miter"/>
                    </v:oval>
                  </w:pict>
                </mc:Fallback>
              </mc:AlternateContent>
            </w:r>
            <w:r w:rsidRPr="00D74475">
              <w:rPr>
                <w:noProof/>
                <w:lang w:eastAsia="es-CL"/>
              </w:rPr>
              <mc:AlternateContent>
                <mc:Choice Requires="wps">
                  <w:drawing>
                    <wp:anchor distT="0" distB="0" distL="114300" distR="114300" simplePos="0" relativeHeight="251983872" behindDoc="0" locked="0" layoutInCell="1" allowOverlap="1" wp14:anchorId="6E38E260" wp14:editId="17516D45">
                      <wp:simplePos x="0" y="0"/>
                      <wp:positionH relativeFrom="column">
                        <wp:posOffset>1687195</wp:posOffset>
                      </wp:positionH>
                      <wp:positionV relativeFrom="paragraph">
                        <wp:posOffset>111125</wp:posOffset>
                      </wp:positionV>
                      <wp:extent cx="829945" cy="276225"/>
                      <wp:effectExtent l="0" t="0" r="27305" b="28575"/>
                      <wp:wrapNone/>
                      <wp:docPr id="85" name="Rectángulo 85"/>
                      <wp:cNvGraphicFramePr/>
                      <a:graphic xmlns:a="http://schemas.openxmlformats.org/drawingml/2006/main">
                        <a:graphicData uri="http://schemas.microsoft.com/office/word/2010/wordprocessingShape">
                          <wps:wsp>
                            <wps:cNvSpPr/>
                            <wps:spPr>
                              <a:xfrm>
                                <a:off x="0" y="0"/>
                                <a:ext cx="829945" cy="276225"/>
                              </a:xfrm>
                              <a:prstGeom prst="rect">
                                <a:avLst/>
                              </a:prstGeom>
                              <a:noFill/>
                              <a:ln w="12700" cap="flat" cmpd="sng" algn="ctr">
                                <a:solidFill>
                                  <a:srgbClr val="FF0000"/>
                                </a:solidFill>
                                <a:prstDash val="solid"/>
                                <a:miter lim="800000"/>
                              </a:ln>
                              <a:effectLst/>
                            </wps:spPr>
                            <wps:txbx>
                              <w:txbxContent>
                                <w:p w14:paraId="62758939" w14:textId="77777777" w:rsidR="00CC3EE4" w:rsidRPr="009F2C5B" w:rsidRDefault="00CC3EE4" w:rsidP="00471EEC">
                                  <w:pPr>
                                    <w:jc w:val="center"/>
                                    <w:rPr>
                                      <w:color w:val="FF0000"/>
                                      <w:sz w:val="18"/>
                                      <w:szCs w:val="18"/>
                                    </w:rPr>
                                  </w:pPr>
                                  <w:r w:rsidRPr="009F2C5B">
                                    <w:rPr>
                                      <w:color w:val="FF0000"/>
                                      <w:sz w:val="18"/>
                                      <w:szCs w:val="18"/>
                                    </w:rPr>
                                    <w:t>1,</w:t>
                                  </w:r>
                                  <w:r>
                                    <w:rPr>
                                      <w:color w:val="FF0000"/>
                                      <w:sz w:val="18"/>
                                      <w:szCs w:val="18"/>
                                    </w:rPr>
                                    <w:t>105</w:t>
                                  </w:r>
                                  <w:r w:rsidRPr="009F2C5B">
                                    <w:rPr>
                                      <w:color w:val="FF0000"/>
                                      <w:sz w:val="18"/>
                                      <w:szCs w:val="18"/>
                                    </w:rPr>
                                    <w:t xml:space="preserve"> ton/día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38E260" id="Rectángulo 85" o:spid="_x0000_s1035" style="position:absolute;left:0;text-align:left;margin-left:132.85pt;margin-top:8.75pt;width:65.35pt;height:21.7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" filled="f" strokecolor="red" strokeweight="1pt">
                      <v:textbox>
                        <w:txbxContent>
                          <w:p w14:paraId="62758939" w14:textId="77777777" w:rsidR="00CC3EE4" w:rsidRPr="009F2C5B" w:rsidRDefault="00CC3EE4" w:rsidP="00471EEC">
                            <w:pPr>
                              <w:jc w:val="center"/>
                              <w:rPr>
                                <w:color w:val="FF0000"/>
                                <w:sz w:val="18"/>
                                <w:szCs w:val="18"/>
                              </w:rPr>
                            </w:pPr>
                            <w:r w:rsidRPr="009F2C5B">
                              <w:rPr>
                                <w:color w:val="FF0000"/>
                                <w:sz w:val="18"/>
                                <w:szCs w:val="18"/>
                              </w:rPr>
                              <w:t>1,</w:t>
                            </w:r>
                            <w:r>
                              <w:rPr>
                                <w:color w:val="FF0000"/>
                                <w:sz w:val="18"/>
                                <w:szCs w:val="18"/>
                              </w:rPr>
                              <w:t>105</w:t>
                            </w:r>
                            <w:r w:rsidRPr="009F2C5B">
                              <w:rPr>
                                <w:color w:val="FF0000"/>
                                <w:sz w:val="18"/>
                                <w:szCs w:val="18"/>
                              </w:rPr>
                              <w:t xml:space="preserve"> ton/día</w:t>
                            </w:r>
                          </w:p>
                        </w:txbxContent>
                      </v:textbox>
                    </v:rect>
                  </w:pict>
                </mc:Fallback>
              </mc:AlternateContent>
            </w:r>
            <w:r w:rsidRPr="00D74475">
              <w:rPr>
                <w:noProof/>
                <w:lang w:eastAsia="es-CL"/>
              </w:rPr>
              <w:drawing>
                <wp:inline distT="0" distB="0" distL="0" distR="0" wp14:anchorId="29D9B53A" wp14:editId="725C1F1F">
                  <wp:extent cx="3833531" cy="1825561"/>
                  <wp:effectExtent l="0" t="0" r="0" b="381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8"/>
                          <pic:cNvPicPr>
                            <a:picLocks noChangeAspect="1" noChangeArrowheads="1"/>
                          </pic:cNvPicPr>
                        </pic:nvPicPr>
                        <pic:blipFill rotWithShape="1">
                          <a:blip r:embed="rId59">
                            <a:extLst>
                              <a:ext uri="{28A0092B-C50C-407E-A947-70E740481C1C}">
                                <a14:useLocalDpi xmlns:a14="http://schemas.microsoft.com/office/drawing/2010/main" val="0"/>
                              </a:ext>
                            </a:extLst>
                          </a:blip>
                          <a:srcRect t="18062"/>
                          <a:stretch/>
                        </pic:blipFill>
                        <pic:spPr bwMode="auto">
                          <a:xfrm>
                            <a:off x="0" y="0"/>
                            <a:ext cx="3934474" cy="1873631"/>
                          </a:xfrm>
                          <a:prstGeom prst="rect">
                            <a:avLst/>
                          </a:prstGeom>
                          <a:noFill/>
                          <a:ln w="12700">
                            <a:noFill/>
                          </a:ln>
                          <a:extLst>
                            <a:ext uri="{53640926-AAD7-44D8-BBD7-CCE9431645EC}">
                              <a14:shadowObscured xmlns:a14="http://schemas.microsoft.com/office/drawing/2010/main"/>
                            </a:ext>
                          </a:extLst>
                        </pic:spPr>
                      </pic:pic>
                    </a:graphicData>
                  </a:graphic>
                </wp:inline>
              </w:drawing>
            </w:r>
          </w:p>
        </w:tc>
      </w:tr>
      <w:tr w:rsidR="00471EEC" w:rsidRPr="00D74475" w14:paraId="7E394F02" w14:textId="77777777" w:rsidTr="00471EEC">
        <w:trPr>
          <w:trHeight w:val="300"/>
          <w:jc w:val="center"/>
        </w:trPr>
        <w:tc>
          <w:tcPr>
            <w:tcW w:w="778" w:type="pct"/>
            <w:tcBorders>
              <w:top w:val="single" w:sz="4" w:space="0" w:color="auto"/>
              <w:left w:val="single" w:sz="4" w:space="0" w:color="auto"/>
              <w:bottom w:val="single" w:sz="4" w:space="0" w:color="auto"/>
              <w:right w:val="nil"/>
            </w:tcBorders>
            <w:noWrap/>
            <w:vAlign w:val="center"/>
            <w:hideMark/>
          </w:tcPr>
          <w:p w14:paraId="3E293129" w14:textId="77777777" w:rsidR="00471EEC" w:rsidRPr="00D74475" w:rsidRDefault="00471EEC" w:rsidP="00471EEC">
            <w:pPr>
              <w:spacing w:line="256" w:lineRule="auto"/>
              <w:contextualSpacing/>
              <w:jc w:val="left"/>
              <w:outlineLvl w:val="1"/>
              <w:rPr>
                <w:rFonts w:eastAsia="Times New Roman" w:cstheme="minorHAnsi"/>
                <w:b/>
                <w:color w:val="000000"/>
                <w:sz w:val="18"/>
                <w:szCs w:val="20"/>
                <w:lang w:eastAsia="es-CL"/>
              </w:rPr>
            </w:pPr>
            <w:bookmarkStart w:id="177" w:name="_Toc441216089"/>
            <w:bookmarkStart w:id="178" w:name="_Toc441216921"/>
            <w:bookmarkStart w:id="179" w:name="_Toc441477222"/>
            <w:r w:rsidRPr="00D74475">
              <w:rPr>
                <w:rFonts w:cstheme="minorHAnsi"/>
                <w:b/>
                <w:sz w:val="18"/>
                <w:szCs w:val="20"/>
              </w:rPr>
              <w:t>Gráfico 5.</w:t>
            </w:r>
            <w:bookmarkEnd w:id="177"/>
            <w:bookmarkEnd w:id="178"/>
            <w:bookmarkEnd w:id="179"/>
          </w:p>
        </w:tc>
        <w:tc>
          <w:tcPr>
            <w:tcW w:w="1787" w:type="pct"/>
            <w:tcBorders>
              <w:top w:val="single" w:sz="4" w:space="0" w:color="auto"/>
              <w:left w:val="single" w:sz="4" w:space="0" w:color="auto"/>
              <w:bottom w:val="single" w:sz="4" w:space="0" w:color="auto"/>
              <w:right w:val="single" w:sz="4" w:space="0" w:color="000000"/>
            </w:tcBorders>
            <w:noWrap/>
            <w:vAlign w:val="center"/>
            <w:hideMark/>
          </w:tcPr>
          <w:p w14:paraId="4D4FD4E0" w14:textId="77777777" w:rsidR="00471EEC" w:rsidRPr="00D74475" w:rsidRDefault="00471EEC" w:rsidP="00471EEC">
            <w:pPr>
              <w:spacing w:line="256" w:lineRule="auto"/>
              <w:rPr>
                <w:rFonts w:eastAsia="Times New Roman"/>
                <w:b/>
                <w:color w:val="000000"/>
                <w:sz w:val="18"/>
                <w:szCs w:val="18"/>
                <w:lang w:eastAsia="es-CL"/>
              </w:rPr>
            </w:pPr>
            <w:r w:rsidRPr="00D74475">
              <w:rPr>
                <w:rFonts w:eastAsia="Times New Roman"/>
                <w:b/>
                <w:color w:val="000000"/>
                <w:sz w:val="18"/>
                <w:szCs w:val="18"/>
                <w:lang w:eastAsia="es-CL"/>
              </w:rPr>
              <w:t xml:space="preserve">Fuente: </w:t>
            </w:r>
            <w:r w:rsidRPr="00EE49C2">
              <w:rPr>
                <w:rFonts w:eastAsia="Times New Roman"/>
                <w:color w:val="000000"/>
                <w:sz w:val="18"/>
                <w:szCs w:val="18"/>
                <w:lang w:eastAsia="es-CL"/>
              </w:rPr>
              <w:t>Adaptado de Registro diario de monitoreo de material particulado, SO2 y NOx (Anexo 4).</w:t>
            </w:r>
          </w:p>
        </w:tc>
        <w:tc>
          <w:tcPr>
            <w:tcW w:w="412" w:type="pct"/>
            <w:tcBorders>
              <w:top w:val="single" w:sz="4" w:space="0" w:color="auto"/>
              <w:left w:val="nil"/>
              <w:bottom w:val="single" w:sz="4" w:space="0" w:color="auto"/>
              <w:right w:val="nil"/>
            </w:tcBorders>
            <w:noWrap/>
            <w:vAlign w:val="center"/>
            <w:hideMark/>
          </w:tcPr>
          <w:p w14:paraId="0AA66D32" w14:textId="77777777" w:rsidR="00471EEC" w:rsidRPr="00D74475" w:rsidRDefault="00471EEC" w:rsidP="00471EEC">
            <w:pPr>
              <w:spacing w:line="256" w:lineRule="auto"/>
              <w:contextualSpacing/>
              <w:jc w:val="left"/>
              <w:outlineLvl w:val="1"/>
              <w:rPr>
                <w:rFonts w:cstheme="minorHAnsi"/>
                <w:b/>
                <w:sz w:val="18"/>
                <w:szCs w:val="20"/>
              </w:rPr>
            </w:pPr>
            <w:bookmarkStart w:id="180" w:name="_Toc441216090"/>
            <w:bookmarkStart w:id="181" w:name="_Toc441216922"/>
            <w:bookmarkStart w:id="182" w:name="_Toc441477223"/>
            <w:r w:rsidRPr="00D74475">
              <w:rPr>
                <w:rFonts w:cstheme="minorHAnsi"/>
                <w:b/>
                <w:sz w:val="18"/>
                <w:szCs w:val="20"/>
              </w:rPr>
              <w:t>Gráfico 6.</w:t>
            </w:r>
            <w:bookmarkEnd w:id="180"/>
            <w:bookmarkEnd w:id="181"/>
            <w:bookmarkEnd w:id="182"/>
          </w:p>
        </w:tc>
        <w:tc>
          <w:tcPr>
            <w:tcW w:w="2023" w:type="pct"/>
            <w:tcBorders>
              <w:top w:val="single" w:sz="4" w:space="0" w:color="auto"/>
              <w:left w:val="single" w:sz="4" w:space="0" w:color="auto"/>
              <w:bottom w:val="single" w:sz="4" w:space="0" w:color="auto"/>
              <w:right w:val="single" w:sz="4" w:space="0" w:color="000000"/>
            </w:tcBorders>
            <w:noWrap/>
            <w:vAlign w:val="center"/>
            <w:hideMark/>
          </w:tcPr>
          <w:p w14:paraId="2DB7C625" w14:textId="77777777" w:rsidR="00471EEC" w:rsidRPr="00D74475" w:rsidRDefault="00471EEC" w:rsidP="00471EEC">
            <w:pPr>
              <w:spacing w:line="256" w:lineRule="auto"/>
              <w:rPr>
                <w:rFonts w:eastAsia="Times New Roman"/>
                <w:b/>
                <w:color w:val="000000"/>
                <w:sz w:val="18"/>
                <w:szCs w:val="18"/>
                <w:lang w:eastAsia="es-CL"/>
              </w:rPr>
            </w:pPr>
            <w:r w:rsidRPr="00D74475">
              <w:rPr>
                <w:rFonts w:eastAsia="Times New Roman"/>
                <w:b/>
                <w:color w:val="000000"/>
                <w:sz w:val="18"/>
                <w:szCs w:val="18"/>
                <w:lang w:eastAsia="es-CL"/>
              </w:rPr>
              <w:t xml:space="preserve">Fuente: </w:t>
            </w:r>
            <w:r w:rsidRPr="00EE49C2">
              <w:rPr>
                <w:rFonts w:eastAsia="Times New Roman"/>
                <w:color w:val="000000"/>
                <w:sz w:val="18"/>
                <w:szCs w:val="18"/>
                <w:lang w:eastAsia="es-CL"/>
              </w:rPr>
              <w:t>Adaptado de Registro diario de monitoreo de material particulado, SO2 y NOx (Anexo 4).</w:t>
            </w:r>
          </w:p>
        </w:tc>
      </w:tr>
      <w:tr w:rsidR="00471EEC" w:rsidRPr="00D74475" w14:paraId="5EB92065" w14:textId="77777777" w:rsidTr="00471EEC">
        <w:trPr>
          <w:trHeight w:val="300"/>
          <w:jc w:val="center"/>
        </w:trPr>
        <w:tc>
          <w:tcPr>
            <w:tcW w:w="2565" w:type="pct"/>
            <w:gridSpan w:val="2"/>
            <w:tcBorders>
              <w:top w:val="single" w:sz="4" w:space="0" w:color="auto"/>
              <w:left w:val="single" w:sz="4" w:space="0" w:color="auto"/>
              <w:bottom w:val="single" w:sz="4" w:space="0" w:color="auto"/>
              <w:right w:val="single" w:sz="4" w:space="0" w:color="000000"/>
            </w:tcBorders>
            <w:noWrap/>
            <w:vAlign w:val="center"/>
            <w:hideMark/>
          </w:tcPr>
          <w:p w14:paraId="7798EA32" w14:textId="77777777" w:rsidR="00471EEC" w:rsidRPr="00D74475" w:rsidRDefault="00471EEC" w:rsidP="00471EEC">
            <w:pPr>
              <w:spacing w:line="256" w:lineRule="auto"/>
              <w:rPr>
                <w:rFonts w:eastAsia="Times New Roman"/>
                <w:b/>
                <w:color w:val="000000"/>
                <w:sz w:val="18"/>
                <w:szCs w:val="18"/>
                <w:lang w:eastAsia="es-CL"/>
              </w:rPr>
            </w:pPr>
            <w:r w:rsidRPr="00D74475">
              <w:rPr>
                <w:rFonts w:eastAsia="Times New Roman"/>
                <w:b/>
                <w:color w:val="000000"/>
                <w:sz w:val="18"/>
                <w:szCs w:val="18"/>
                <w:lang w:eastAsia="es-CL"/>
              </w:rPr>
              <w:t xml:space="preserve">Descripción medio de prueba: </w:t>
            </w:r>
            <w:r w:rsidRPr="00D74475">
              <w:rPr>
                <w:rFonts w:eastAsia="Times New Roman"/>
                <w:color w:val="000000"/>
                <w:sz w:val="18"/>
                <w:szCs w:val="18"/>
                <w:lang w:eastAsia="es-CL"/>
              </w:rPr>
              <w:t>Toneladas métricas diarias de SO</w:t>
            </w:r>
            <w:r w:rsidRPr="00D74475">
              <w:rPr>
                <w:rFonts w:eastAsia="Times New Roman"/>
                <w:color w:val="000000"/>
                <w:sz w:val="18"/>
                <w:szCs w:val="18"/>
                <w:vertAlign w:val="subscript"/>
                <w:lang w:eastAsia="es-CL"/>
              </w:rPr>
              <w:t>2</w:t>
            </w:r>
            <w:r w:rsidRPr="00D74475">
              <w:rPr>
                <w:rFonts w:eastAsia="Times New Roman"/>
                <w:color w:val="000000"/>
                <w:sz w:val="18"/>
                <w:szCs w:val="18"/>
                <w:lang w:eastAsia="es-CL"/>
              </w:rPr>
              <w:t>, en SCRUBBER 2B.</w:t>
            </w:r>
            <w:r w:rsidRPr="00D74475">
              <w:rPr>
                <w:sz w:val="18"/>
                <w:szCs w:val="18"/>
              </w:rPr>
              <w:t xml:space="preserve"> </w:t>
            </w:r>
            <w:r w:rsidRPr="00D74475">
              <w:rPr>
                <w:rFonts w:eastAsia="Times New Roman"/>
                <w:color w:val="000000"/>
                <w:sz w:val="18"/>
                <w:szCs w:val="18"/>
                <w:lang w:eastAsia="es-CL"/>
              </w:rPr>
              <w:t>El valor máximo registrado (2,04 ton/día), es menor a lo indicado en la RCA (2,11 ton/día).</w:t>
            </w:r>
          </w:p>
        </w:tc>
        <w:tc>
          <w:tcPr>
            <w:tcW w:w="2435" w:type="pct"/>
            <w:gridSpan w:val="2"/>
            <w:tcBorders>
              <w:top w:val="single" w:sz="4" w:space="0" w:color="auto"/>
              <w:left w:val="nil"/>
              <w:bottom w:val="single" w:sz="4" w:space="0" w:color="auto"/>
              <w:right w:val="single" w:sz="4" w:space="0" w:color="000000"/>
            </w:tcBorders>
            <w:noWrap/>
            <w:vAlign w:val="center"/>
          </w:tcPr>
          <w:p w14:paraId="405D84B6" w14:textId="77777777" w:rsidR="00471EEC" w:rsidRPr="00D74475" w:rsidRDefault="00471EEC" w:rsidP="00471EEC">
            <w:pPr>
              <w:spacing w:line="256" w:lineRule="auto"/>
              <w:rPr>
                <w:rFonts w:eastAsia="Times New Roman"/>
                <w:b/>
                <w:color w:val="000000"/>
                <w:sz w:val="18"/>
                <w:szCs w:val="18"/>
                <w:lang w:eastAsia="es-CL"/>
              </w:rPr>
            </w:pPr>
            <w:r w:rsidRPr="00D74475">
              <w:rPr>
                <w:rFonts w:eastAsia="Times New Roman"/>
                <w:b/>
                <w:color w:val="000000"/>
                <w:sz w:val="18"/>
                <w:szCs w:val="18"/>
                <w:lang w:eastAsia="es-CL"/>
              </w:rPr>
              <w:t xml:space="preserve">Descripción medio de prueba: </w:t>
            </w:r>
            <w:r w:rsidRPr="00D74475">
              <w:rPr>
                <w:rFonts w:eastAsia="Times New Roman"/>
                <w:color w:val="000000"/>
                <w:sz w:val="18"/>
                <w:szCs w:val="18"/>
                <w:lang w:eastAsia="es-CL"/>
              </w:rPr>
              <w:t>Toneladas métricas diarias de MP, en SCRUBBER 2B.</w:t>
            </w:r>
            <w:r w:rsidRPr="00D74475">
              <w:rPr>
                <w:sz w:val="18"/>
                <w:szCs w:val="18"/>
              </w:rPr>
              <w:t xml:space="preserve"> </w:t>
            </w:r>
            <w:r w:rsidRPr="00D74475">
              <w:rPr>
                <w:rFonts w:eastAsia="Times New Roman"/>
                <w:color w:val="000000"/>
                <w:sz w:val="18"/>
                <w:szCs w:val="18"/>
                <w:lang w:eastAsia="es-CL"/>
              </w:rPr>
              <w:t>El valor máximo registrado (1,105 ton/día), es menor a lo indicado en la RCA (1,97 ton/día).</w:t>
            </w:r>
          </w:p>
        </w:tc>
      </w:tr>
    </w:tbl>
    <w:p w14:paraId="7E7B38D4" w14:textId="362BEC4F" w:rsidR="00BE255B" w:rsidRPr="00BE255B" w:rsidRDefault="00BE255B" w:rsidP="00A365D9">
      <w:pPr>
        <w:pStyle w:val="Ttulo2"/>
      </w:pPr>
      <w:bookmarkStart w:id="183" w:name="_Toc441477224"/>
      <w:r w:rsidRPr="00BE255B">
        <w:lastRenderedPageBreak/>
        <w:t>Plan de manejo de emisiones y calidad de aire.</w:t>
      </w:r>
      <w:bookmarkEnd w:id="183"/>
    </w:p>
    <w:p w14:paraId="58401247" w14:textId="77777777" w:rsidR="00BE255B" w:rsidRPr="00BE255B" w:rsidRDefault="00BE255B" w:rsidP="00BE255B"/>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0"/>
        <w:gridCol w:w="7502"/>
      </w:tblGrid>
      <w:tr w:rsidR="00BE255B" w:rsidRPr="00BE255B" w14:paraId="682A39FB" w14:textId="77777777" w:rsidTr="00A365D9">
        <w:trPr>
          <w:trHeight w:val="142"/>
        </w:trPr>
        <w:tc>
          <w:tcPr>
            <w:tcW w:w="2234" w:type="pct"/>
            <w:tcBorders>
              <w:top w:val="single" w:sz="4" w:space="0" w:color="auto"/>
              <w:left w:val="single" w:sz="4" w:space="0" w:color="auto"/>
              <w:bottom w:val="single" w:sz="4" w:space="0" w:color="auto"/>
              <w:right w:val="single" w:sz="4" w:space="0" w:color="auto"/>
            </w:tcBorders>
            <w:hideMark/>
          </w:tcPr>
          <w:p w14:paraId="2D0A11F9" w14:textId="77777777" w:rsidR="00BE255B" w:rsidRPr="00BE255B" w:rsidRDefault="00BE255B" w:rsidP="00BE255B">
            <w:pPr>
              <w:spacing w:before="120" w:after="120"/>
              <w:rPr>
                <w:b/>
                <w:sz w:val="20"/>
                <w:szCs w:val="20"/>
              </w:rPr>
            </w:pPr>
            <w:r w:rsidRPr="00BE255B">
              <w:rPr>
                <w:b/>
                <w:sz w:val="20"/>
                <w:szCs w:val="20"/>
              </w:rPr>
              <w:t>Número de hecho constatado: 3</w:t>
            </w:r>
          </w:p>
        </w:tc>
        <w:tc>
          <w:tcPr>
            <w:tcW w:w="2766" w:type="pct"/>
            <w:tcBorders>
              <w:top w:val="single" w:sz="4" w:space="0" w:color="auto"/>
              <w:left w:val="single" w:sz="4" w:space="0" w:color="auto"/>
              <w:bottom w:val="single" w:sz="4" w:space="0" w:color="auto"/>
              <w:right w:val="single" w:sz="4" w:space="0" w:color="auto"/>
            </w:tcBorders>
            <w:hideMark/>
          </w:tcPr>
          <w:p w14:paraId="766051AC" w14:textId="6CC8F062" w:rsidR="00BE255B" w:rsidRPr="00BE255B" w:rsidRDefault="001D3863" w:rsidP="00BE255B">
            <w:pPr>
              <w:spacing w:before="120" w:after="120"/>
              <w:rPr>
                <w:b/>
                <w:sz w:val="20"/>
                <w:szCs w:val="20"/>
              </w:rPr>
            </w:pPr>
            <w:r>
              <w:rPr>
                <w:b/>
                <w:sz w:val="20"/>
                <w:szCs w:val="20"/>
              </w:rPr>
              <w:t>Estación: 8</w:t>
            </w:r>
          </w:p>
        </w:tc>
      </w:tr>
      <w:tr w:rsidR="00BE255B" w:rsidRPr="00BE255B" w14:paraId="23A74CA9" w14:textId="77777777" w:rsidTr="00A365D9">
        <w:trPr>
          <w:trHeight w:val="142"/>
        </w:trPr>
        <w:tc>
          <w:tcPr>
            <w:tcW w:w="5000" w:type="pct"/>
            <w:gridSpan w:val="2"/>
            <w:tcBorders>
              <w:top w:val="single" w:sz="4" w:space="0" w:color="auto"/>
              <w:left w:val="single" w:sz="4" w:space="0" w:color="auto"/>
              <w:bottom w:val="single" w:sz="4" w:space="0" w:color="auto"/>
              <w:right w:val="single" w:sz="4" w:space="0" w:color="auto"/>
            </w:tcBorders>
          </w:tcPr>
          <w:p w14:paraId="36FF2DD2" w14:textId="77777777" w:rsidR="00BE255B" w:rsidRPr="00BE255B" w:rsidRDefault="00BE255B" w:rsidP="00BE255B">
            <w:pPr>
              <w:spacing w:line="256" w:lineRule="auto"/>
              <w:rPr>
                <w:rFonts w:eastAsia="Times New Roman"/>
                <w:bCs/>
                <w:sz w:val="20"/>
                <w:szCs w:val="20"/>
                <w:lang w:eastAsia="es-CL"/>
              </w:rPr>
            </w:pPr>
            <w:r w:rsidRPr="00BE255B">
              <w:rPr>
                <w:rFonts w:eastAsia="Times New Roman"/>
                <w:b/>
                <w:bCs/>
                <w:color w:val="000000"/>
                <w:sz w:val="20"/>
                <w:szCs w:val="20"/>
                <w:lang w:eastAsia="es-CL"/>
              </w:rPr>
              <w:t xml:space="preserve">Documentación solicitada y entregada por el titular: </w:t>
            </w:r>
          </w:p>
          <w:p w14:paraId="34C278F6" w14:textId="73744751" w:rsidR="00BE255B" w:rsidRPr="00431DDF" w:rsidRDefault="00BE255B" w:rsidP="008142F8">
            <w:pPr>
              <w:pStyle w:val="Prrafodelista"/>
              <w:widowControl w:val="0"/>
              <w:numPr>
                <w:ilvl w:val="0"/>
                <w:numId w:val="43"/>
              </w:numPr>
              <w:overflowPunct w:val="0"/>
              <w:autoSpaceDE w:val="0"/>
              <w:autoSpaceDN w:val="0"/>
              <w:adjustRightInd w:val="0"/>
              <w:spacing w:after="120" w:line="283" w:lineRule="auto"/>
              <w:ind w:left="313" w:hanging="313"/>
              <w:rPr>
                <w:sz w:val="20"/>
                <w:szCs w:val="20"/>
              </w:rPr>
            </w:pPr>
            <w:r w:rsidRPr="00431DDF">
              <w:rPr>
                <w:sz w:val="20"/>
                <w:szCs w:val="20"/>
              </w:rPr>
              <w:t xml:space="preserve">Documento que detalle </w:t>
            </w:r>
            <w:r w:rsidR="00E81ABC">
              <w:rPr>
                <w:sz w:val="20"/>
                <w:szCs w:val="20"/>
              </w:rPr>
              <w:t xml:space="preserve">procedimiento </w:t>
            </w:r>
            <w:r w:rsidRPr="00431DDF">
              <w:rPr>
                <w:sz w:val="20"/>
                <w:szCs w:val="20"/>
              </w:rPr>
              <w:t xml:space="preserve">frente a Contingencias por Emisiones en caso de superar los valores en la calidad del aire en </w:t>
            </w:r>
            <w:r w:rsidRPr="004F0C3A">
              <w:rPr>
                <w:sz w:val="20"/>
                <w:szCs w:val="20"/>
              </w:rPr>
              <w:t xml:space="preserve">Huasco </w:t>
            </w:r>
            <w:r w:rsidR="00E81ABC" w:rsidRPr="004F0C3A">
              <w:rPr>
                <w:sz w:val="20"/>
                <w:szCs w:val="20"/>
              </w:rPr>
              <w:t>(Anexo N° 1</w:t>
            </w:r>
            <w:r w:rsidR="006D6EF5" w:rsidRPr="004F0C3A">
              <w:rPr>
                <w:sz w:val="20"/>
                <w:szCs w:val="20"/>
              </w:rPr>
              <w:t>1</w:t>
            </w:r>
            <w:r w:rsidRPr="004F0C3A">
              <w:rPr>
                <w:sz w:val="20"/>
                <w:szCs w:val="20"/>
              </w:rPr>
              <w:t>).</w:t>
            </w:r>
          </w:p>
        </w:tc>
      </w:tr>
      <w:tr w:rsidR="00BE255B" w:rsidRPr="00BE255B" w14:paraId="508BA240" w14:textId="77777777" w:rsidTr="00A365D9">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6434BA52" w14:textId="77777777" w:rsidR="00BE255B" w:rsidRPr="00BE255B" w:rsidRDefault="00BE255B" w:rsidP="00BE255B">
            <w:pPr>
              <w:spacing w:before="120" w:after="120"/>
              <w:rPr>
                <w:b/>
                <w:sz w:val="20"/>
                <w:szCs w:val="20"/>
              </w:rPr>
            </w:pPr>
            <w:r w:rsidRPr="00BE255B">
              <w:rPr>
                <w:b/>
                <w:sz w:val="20"/>
                <w:szCs w:val="20"/>
              </w:rPr>
              <w:t xml:space="preserve">Exigencia (s): </w:t>
            </w:r>
          </w:p>
          <w:p w14:paraId="55DCCE34" w14:textId="77777777" w:rsidR="00BE255B" w:rsidRPr="00BE255B" w:rsidRDefault="00BE255B" w:rsidP="00BE255B">
            <w:pPr>
              <w:spacing w:before="120" w:after="120"/>
              <w:rPr>
                <w:b/>
                <w:sz w:val="20"/>
                <w:szCs w:val="20"/>
              </w:rPr>
            </w:pPr>
            <w:r w:rsidRPr="00BE255B">
              <w:rPr>
                <w:b/>
                <w:sz w:val="20"/>
                <w:szCs w:val="20"/>
              </w:rPr>
              <w:t>Considerando 4.4 Descripción de la Etapa de Operación. RCA 215/2010.</w:t>
            </w:r>
          </w:p>
          <w:p w14:paraId="12DF88BF" w14:textId="60B96EE0" w:rsidR="00BE255B" w:rsidRPr="00BE255B" w:rsidRDefault="00BE255B" w:rsidP="00BE255B">
            <w:pPr>
              <w:spacing w:before="120" w:after="120"/>
              <w:rPr>
                <w:i/>
                <w:sz w:val="20"/>
                <w:szCs w:val="20"/>
              </w:rPr>
            </w:pPr>
            <w:r w:rsidRPr="00BE255B">
              <w:rPr>
                <w:i/>
                <w:sz w:val="20"/>
                <w:szCs w:val="20"/>
              </w:rPr>
              <w:t xml:space="preserve">Las actividades a realizar durante la Etapa de Operación en Planta de Pellets corresponden a las instalaciones existentes operando en conjunto con la nueva línea de molienda, con el nuevo espesador de colas, con los equipos de abatimiento considerados en la chimenea 2A, esto es, un precipitador electrostático y un lavador de gases tipo scrubber que deberán estar en funcionamiento a </w:t>
            </w:r>
            <w:r w:rsidR="00E81ABC" w:rsidRPr="00BE255B">
              <w:rPr>
                <w:i/>
                <w:sz w:val="20"/>
                <w:szCs w:val="20"/>
              </w:rPr>
              <w:t>más</w:t>
            </w:r>
            <w:r w:rsidRPr="00BE255B">
              <w:rPr>
                <w:i/>
                <w:sz w:val="20"/>
                <w:szCs w:val="20"/>
              </w:rPr>
              <w:t xml:space="preserve"> tardar en agosto del </w:t>
            </w:r>
            <w:r w:rsidR="00E81ABC" w:rsidRPr="00BE255B">
              <w:rPr>
                <w:i/>
                <w:sz w:val="20"/>
                <w:szCs w:val="20"/>
              </w:rPr>
              <w:t>año</w:t>
            </w:r>
            <w:r w:rsidRPr="00BE255B">
              <w:rPr>
                <w:i/>
                <w:sz w:val="20"/>
                <w:szCs w:val="20"/>
              </w:rPr>
              <w:t xml:space="preserve"> 2012, y, una vez implementada la segunda fase, con la segunda línea de peletización y sus respectivos sistemas de abatimiento de emisiones para las zonas de secado funcionando a plena capacidad (…)</w:t>
            </w:r>
          </w:p>
          <w:p w14:paraId="248DB16C" w14:textId="77777777" w:rsidR="00BE255B" w:rsidRPr="00BE255B" w:rsidRDefault="00BE255B" w:rsidP="00BE255B">
            <w:pPr>
              <w:spacing w:before="120" w:after="120"/>
              <w:rPr>
                <w:b/>
                <w:sz w:val="20"/>
                <w:szCs w:val="20"/>
              </w:rPr>
            </w:pPr>
            <w:r w:rsidRPr="00BE255B">
              <w:rPr>
                <w:b/>
                <w:sz w:val="20"/>
                <w:szCs w:val="20"/>
              </w:rPr>
              <w:t>Considerando 6.1.1 Calidad del Aire. Material Particulado (MP10). RCA 215/2010.</w:t>
            </w:r>
          </w:p>
          <w:p w14:paraId="6ADC5240" w14:textId="77777777" w:rsidR="00BE255B" w:rsidRPr="00BE255B" w:rsidRDefault="00BE255B" w:rsidP="00BE255B">
            <w:pPr>
              <w:spacing w:before="120" w:after="120"/>
              <w:rPr>
                <w:i/>
                <w:sz w:val="20"/>
                <w:szCs w:val="20"/>
              </w:rPr>
            </w:pPr>
            <w:r w:rsidRPr="00BE255B">
              <w:rPr>
                <w:i/>
                <w:sz w:val="20"/>
                <w:szCs w:val="20"/>
              </w:rPr>
              <w:t>A continuación se presenta la evaluación para la Fase II del Proyecto, por ser este el escenario en que Planta de Pellets alcanza su mayor emisión una vez implementado el Proyecto. La siguiente tabla resume el aporte de MP</w:t>
            </w:r>
            <w:r w:rsidRPr="00BE255B">
              <w:rPr>
                <w:i/>
                <w:sz w:val="20"/>
                <w:szCs w:val="20"/>
                <w:vertAlign w:val="subscript"/>
              </w:rPr>
              <w:t>10</w:t>
            </w:r>
            <w:r w:rsidRPr="00BE255B">
              <w:rPr>
                <w:i/>
                <w:sz w:val="20"/>
                <w:szCs w:val="20"/>
              </w:rPr>
              <w:t xml:space="preserve"> en Planta de Pellets, en donde se presenta la diferencia entre el aporte estimado bajo la situación actual y aquel estimado bajo la situación con proyecto en su Fase II, dado que el presente proyecto disminuye sus emisiones en cuanto a material particulado.</w:t>
            </w:r>
          </w:p>
          <w:p w14:paraId="214C4F2C" w14:textId="77777777" w:rsidR="00BE255B" w:rsidRPr="00BE255B" w:rsidRDefault="00BE255B" w:rsidP="00BE255B">
            <w:pPr>
              <w:spacing w:before="120" w:after="120"/>
              <w:jc w:val="center"/>
              <w:rPr>
                <w:i/>
                <w:sz w:val="20"/>
                <w:szCs w:val="20"/>
              </w:rPr>
            </w:pPr>
            <w:r w:rsidRPr="00BE255B">
              <w:rPr>
                <w:noProof/>
                <w:lang w:eastAsia="es-CL"/>
              </w:rPr>
              <w:drawing>
                <wp:inline distT="0" distB="0" distL="0" distR="0" wp14:anchorId="6AD50803" wp14:editId="09A144AB">
                  <wp:extent cx="3977367" cy="1282700"/>
                  <wp:effectExtent l="0" t="0" r="444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989440" cy="1286594"/>
                          </a:xfrm>
                          <a:prstGeom prst="rect">
                            <a:avLst/>
                          </a:prstGeom>
                        </pic:spPr>
                      </pic:pic>
                    </a:graphicData>
                  </a:graphic>
                </wp:inline>
              </w:drawing>
            </w:r>
          </w:p>
          <w:p w14:paraId="07861072" w14:textId="77777777" w:rsidR="00BE255B" w:rsidRPr="00BE255B" w:rsidRDefault="00BE255B" w:rsidP="00BE255B">
            <w:pPr>
              <w:spacing w:before="120" w:after="120"/>
              <w:rPr>
                <w:b/>
                <w:sz w:val="20"/>
                <w:szCs w:val="20"/>
              </w:rPr>
            </w:pPr>
            <w:r w:rsidRPr="00BE255B">
              <w:rPr>
                <w:b/>
                <w:sz w:val="20"/>
                <w:szCs w:val="20"/>
              </w:rPr>
              <w:t>Considerando 6.1.2 Calidad del Aire. Material Particulado Sedimentable (MPS) y hierro en MPS. RCA 215/2010.</w:t>
            </w:r>
          </w:p>
          <w:p w14:paraId="3D31A780" w14:textId="342A0B4B" w:rsidR="00BE255B" w:rsidRPr="00BE255B" w:rsidRDefault="00BE255B" w:rsidP="00BE255B">
            <w:pPr>
              <w:spacing w:before="120" w:after="120"/>
              <w:rPr>
                <w:i/>
                <w:sz w:val="20"/>
                <w:szCs w:val="20"/>
              </w:rPr>
            </w:pPr>
            <w:r w:rsidRPr="00BE255B">
              <w:rPr>
                <w:i/>
                <w:sz w:val="20"/>
                <w:szCs w:val="20"/>
              </w:rPr>
              <w:t xml:space="preserve">De manera análoga al caso del MP10, el Proyecto implica una reducción en las emisiones de material particulado sedimentable y, por lo tanto, de hierro en este </w:t>
            </w:r>
            <w:r w:rsidR="00431DDF" w:rsidRPr="00BE255B">
              <w:rPr>
                <w:i/>
                <w:sz w:val="20"/>
                <w:szCs w:val="20"/>
              </w:rPr>
              <w:t>último</w:t>
            </w:r>
            <w:r w:rsidRPr="00BE255B">
              <w:rPr>
                <w:i/>
                <w:sz w:val="20"/>
                <w:szCs w:val="20"/>
              </w:rPr>
              <w:t>. A fin de determinar el porcentaje esperado de reducción de ambos parámetros medidos en las estaciones de monitoreo distribuidas en el valle del Huasco, se ha realizado una modelación considerando los supuestos previamente señalados en el presente informe junto con todas las medidas de mitigación a implementar. De esta manera, para la Situación Actual y para el Proyecto en su Fase II se han obtenido los resultados que se presentan a continuación:</w:t>
            </w:r>
          </w:p>
          <w:p w14:paraId="34F3BB48" w14:textId="77777777" w:rsidR="00BE255B" w:rsidRPr="00BE255B" w:rsidRDefault="00BE255B" w:rsidP="00BE255B">
            <w:pPr>
              <w:spacing w:before="120" w:after="120"/>
              <w:jc w:val="center"/>
              <w:rPr>
                <w:i/>
                <w:sz w:val="20"/>
                <w:szCs w:val="20"/>
              </w:rPr>
            </w:pPr>
            <w:r w:rsidRPr="00BE255B">
              <w:rPr>
                <w:noProof/>
                <w:lang w:eastAsia="es-CL"/>
              </w:rPr>
              <w:lastRenderedPageBreak/>
              <w:drawing>
                <wp:inline distT="0" distB="0" distL="0" distR="0" wp14:anchorId="0AD4050E" wp14:editId="02D28EA8">
                  <wp:extent cx="3947984" cy="1536700"/>
                  <wp:effectExtent l="0" t="0" r="0" b="635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54399" cy="1539197"/>
                          </a:xfrm>
                          <a:prstGeom prst="rect">
                            <a:avLst/>
                          </a:prstGeom>
                        </pic:spPr>
                      </pic:pic>
                    </a:graphicData>
                  </a:graphic>
                </wp:inline>
              </w:drawing>
            </w:r>
          </w:p>
          <w:p w14:paraId="05649493" w14:textId="77777777" w:rsidR="00BE255B" w:rsidRPr="00BE255B" w:rsidRDefault="00BE255B" w:rsidP="00BE255B">
            <w:pPr>
              <w:spacing w:before="120" w:after="120"/>
              <w:rPr>
                <w:b/>
                <w:sz w:val="20"/>
                <w:szCs w:val="20"/>
              </w:rPr>
            </w:pPr>
            <w:r w:rsidRPr="00BE255B">
              <w:rPr>
                <w:b/>
                <w:sz w:val="20"/>
                <w:szCs w:val="20"/>
              </w:rPr>
              <w:t>Considerando 6.1.3 Calidad del Aire. Dióxido de Azufre (SO</w:t>
            </w:r>
            <w:r w:rsidRPr="00BE255B">
              <w:rPr>
                <w:b/>
                <w:sz w:val="20"/>
                <w:szCs w:val="20"/>
                <w:vertAlign w:val="subscript"/>
              </w:rPr>
              <w:t>2</w:t>
            </w:r>
            <w:r w:rsidRPr="00BE255B">
              <w:rPr>
                <w:b/>
                <w:sz w:val="20"/>
                <w:szCs w:val="20"/>
              </w:rPr>
              <w:t>). RCA 215/2010.</w:t>
            </w:r>
          </w:p>
          <w:p w14:paraId="7EA46F97" w14:textId="77777777" w:rsidR="00BE255B" w:rsidRPr="00BE255B" w:rsidRDefault="00BE255B" w:rsidP="00BE255B">
            <w:pPr>
              <w:spacing w:before="120" w:after="120"/>
              <w:rPr>
                <w:i/>
                <w:sz w:val="20"/>
                <w:szCs w:val="20"/>
              </w:rPr>
            </w:pPr>
            <w:r w:rsidRPr="00BE255B">
              <w:rPr>
                <w:i/>
                <w:sz w:val="20"/>
                <w:szCs w:val="20"/>
              </w:rPr>
              <w:t>Se presenta a continuación un resumen con los resultados obtenidos, donde se ha considerado tanto la línea base monitoreada para este contaminante, las emisiones de otras fuentes presentes en el área, las emisiones de fuentes que actualmente se encuentran en evaluación y el aporte del proyecto durante la Fase 2 (situación más desfavorable). A partir de la información proporcionada por el Titular se puede observar que producto de la operación del proyecto completo; es decir, fase 1 y fase 2, se producirá un aumento en las emisiones de dióxido de azufre.</w:t>
            </w:r>
          </w:p>
          <w:p w14:paraId="0559E9CC" w14:textId="48F4A8E7" w:rsidR="00BE255B" w:rsidRPr="00BE255B" w:rsidRDefault="00BE255B" w:rsidP="00BE255B">
            <w:pPr>
              <w:spacing w:before="120" w:after="120"/>
              <w:rPr>
                <w:i/>
                <w:sz w:val="20"/>
                <w:szCs w:val="20"/>
              </w:rPr>
            </w:pPr>
            <w:r w:rsidRPr="00BE255B">
              <w:rPr>
                <w:i/>
                <w:sz w:val="20"/>
                <w:szCs w:val="20"/>
              </w:rPr>
              <w:t>A fin de evaluar el impacto en la calidad del aire producto del aumento de emisiones de SO</w:t>
            </w:r>
            <w:r w:rsidRPr="00BE255B">
              <w:rPr>
                <w:i/>
                <w:sz w:val="20"/>
                <w:szCs w:val="20"/>
                <w:vertAlign w:val="subscript"/>
              </w:rPr>
              <w:t>2</w:t>
            </w:r>
            <w:r w:rsidRPr="00BE255B">
              <w:rPr>
                <w:i/>
                <w:sz w:val="20"/>
                <w:szCs w:val="20"/>
              </w:rPr>
              <w:t xml:space="preserve">, se ha considerado el aporte máximo esperado de las fuentes existentes, aprobadas y en calificación en la zona, junto con el aporte adicional producto del incremento de emisiones de la Planta de Pellets mencionado con anterioridad, el cual ha sido determinado mediante modelación, dado lo anterior se presentan las concentraciones esperadas en las estaciones de monitoreo que presentan el mayor valor (punto de máximo impacto con línea base medida) para luego, a modo de resumen, presentar una tabla para la estación que presente la situación </w:t>
            </w:r>
            <w:r w:rsidR="00E81ABC" w:rsidRPr="00BE255B">
              <w:rPr>
                <w:i/>
                <w:sz w:val="20"/>
                <w:szCs w:val="20"/>
              </w:rPr>
              <w:t>más</w:t>
            </w:r>
            <w:r w:rsidRPr="00BE255B">
              <w:rPr>
                <w:i/>
                <w:sz w:val="20"/>
                <w:szCs w:val="20"/>
              </w:rPr>
              <w:t xml:space="preserve"> desfavorable de acuerdo a la normativa aplicable.</w:t>
            </w:r>
          </w:p>
          <w:p w14:paraId="656AE6FD" w14:textId="77777777" w:rsidR="00BE255B" w:rsidRPr="00BE255B" w:rsidRDefault="00BE255B" w:rsidP="00BE255B">
            <w:pPr>
              <w:spacing w:before="120" w:after="120"/>
              <w:jc w:val="center"/>
              <w:rPr>
                <w:i/>
                <w:sz w:val="20"/>
                <w:szCs w:val="20"/>
              </w:rPr>
            </w:pPr>
            <w:r w:rsidRPr="00BE255B">
              <w:rPr>
                <w:noProof/>
                <w:lang w:eastAsia="es-CL"/>
              </w:rPr>
              <w:drawing>
                <wp:inline distT="0" distB="0" distL="0" distR="0" wp14:anchorId="62B768B8" wp14:editId="313942B3">
                  <wp:extent cx="5185410" cy="1757043"/>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90751" cy="1758853"/>
                          </a:xfrm>
                          <a:prstGeom prst="rect">
                            <a:avLst/>
                          </a:prstGeom>
                        </pic:spPr>
                      </pic:pic>
                    </a:graphicData>
                  </a:graphic>
                </wp:inline>
              </w:drawing>
            </w:r>
          </w:p>
          <w:p w14:paraId="512C545F" w14:textId="77777777" w:rsidR="00BE255B" w:rsidRPr="00BE255B" w:rsidRDefault="00BE255B" w:rsidP="00BE255B">
            <w:pPr>
              <w:spacing w:before="120" w:after="120"/>
              <w:rPr>
                <w:i/>
                <w:sz w:val="20"/>
                <w:szCs w:val="20"/>
              </w:rPr>
            </w:pPr>
            <w:r w:rsidRPr="00BE255B">
              <w:rPr>
                <w:i/>
                <w:sz w:val="20"/>
                <w:szCs w:val="20"/>
              </w:rPr>
              <w:t>En el caso de la concentración diaria, estamos frente a una norma primaria a fiscalizar en las EMRP (…) Los resultados que muestra la tabla anterior indican cumplimiento de la normativa primaria (…)</w:t>
            </w:r>
          </w:p>
          <w:p w14:paraId="2CAD9FE6" w14:textId="77777777" w:rsidR="00BE255B" w:rsidRPr="00BE255B" w:rsidRDefault="00BE255B" w:rsidP="00BE255B">
            <w:pPr>
              <w:spacing w:before="120" w:after="120"/>
              <w:jc w:val="center"/>
              <w:rPr>
                <w:i/>
                <w:sz w:val="20"/>
                <w:szCs w:val="20"/>
              </w:rPr>
            </w:pPr>
            <w:r w:rsidRPr="00BE255B">
              <w:rPr>
                <w:noProof/>
                <w:lang w:eastAsia="es-CL"/>
              </w:rPr>
              <w:lastRenderedPageBreak/>
              <w:drawing>
                <wp:inline distT="0" distB="0" distL="0" distR="0" wp14:anchorId="7CC08E10" wp14:editId="0216EF22">
                  <wp:extent cx="4594860" cy="1765732"/>
                  <wp:effectExtent l="0" t="0" r="0" b="635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596474" cy="1766352"/>
                          </a:xfrm>
                          <a:prstGeom prst="rect">
                            <a:avLst/>
                          </a:prstGeom>
                        </pic:spPr>
                      </pic:pic>
                    </a:graphicData>
                  </a:graphic>
                </wp:inline>
              </w:drawing>
            </w:r>
          </w:p>
          <w:p w14:paraId="1BDBF6CD" w14:textId="77777777" w:rsidR="00BE255B" w:rsidRPr="00BE255B" w:rsidRDefault="00BE255B" w:rsidP="00BE255B">
            <w:pPr>
              <w:spacing w:before="120" w:after="120"/>
              <w:rPr>
                <w:b/>
                <w:sz w:val="20"/>
                <w:szCs w:val="20"/>
              </w:rPr>
            </w:pPr>
            <w:r w:rsidRPr="00BE255B">
              <w:rPr>
                <w:i/>
                <w:sz w:val="20"/>
                <w:szCs w:val="20"/>
              </w:rPr>
              <w:t>Considerando la norma anual (primaria) el aporte adicional de la Planta de Pellets será despreciable en comparación a la concentración esperada (…)</w:t>
            </w:r>
          </w:p>
          <w:p w14:paraId="6097CB72" w14:textId="77777777" w:rsidR="00BE255B" w:rsidRPr="00BE255B" w:rsidRDefault="00BE255B" w:rsidP="00BE255B">
            <w:pPr>
              <w:spacing w:before="120" w:after="120"/>
              <w:rPr>
                <w:b/>
                <w:sz w:val="20"/>
                <w:szCs w:val="20"/>
              </w:rPr>
            </w:pPr>
            <w:r w:rsidRPr="00BE255B">
              <w:rPr>
                <w:b/>
                <w:sz w:val="20"/>
                <w:szCs w:val="20"/>
              </w:rPr>
              <w:t>Considerando 6.1.4 Calidad del Aire. Dióxido de Nitrógeno (NO</w:t>
            </w:r>
            <w:r w:rsidRPr="00BE255B">
              <w:rPr>
                <w:b/>
                <w:sz w:val="20"/>
                <w:szCs w:val="20"/>
                <w:vertAlign w:val="subscript"/>
              </w:rPr>
              <w:t>2</w:t>
            </w:r>
            <w:r w:rsidRPr="00BE255B">
              <w:rPr>
                <w:b/>
                <w:sz w:val="20"/>
                <w:szCs w:val="20"/>
              </w:rPr>
              <w:t>). RCA 215/2010.</w:t>
            </w:r>
          </w:p>
          <w:p w14:paraId="3A64BE5D" w14:textId="77777777" w:rsidR="00BE255B" w:rsidRPr="00BE255B" w:rsidRDefault="00BE255B" w:rsidP="00BE255B">
            <w:pPr>
              <w:spacing w:before="120" w:after="120"/>
              <w:rPr>
                <w:i/>
                <w:sz w:val="20"/>
                <w:szCs w:val="20"/>
              </w:rPr>
            </w:pPr>
            <w:r w:rsidRPr="00BE255B">
              <w:rPr>
                <w:i/>
                <w:sz w:val="20"/>
                <w:szCs w:val="20"/>
              </w:rPr>
              <w:t>A fin de evaluar el impacto en la calidad del aire producto del aumento de emisiones de NOx, se ha considerado el aporte máximo esperado de las fuentes existentes, aprobadas y en calificación en la zona, junto con el aporte adicional producto del incremento de emisiones de la Planta de Pellets, el cual ha sido determinado mediante modelación. A continuación se presentan las concentraciones esperadas en las estaciones de monitoreo con representativa poblacional para luego, a modo de resumen, presentar una tabla para la estación que presente la situación más desfavorable de acuerdo a la normativa aplicable.</w:t>
            </w:r>
          </w:p>
          <w:p w14:paraId="45E7C97B" w14:textId="77777777" w:rsidR="00BE255B" w:rsidRPr="00BE255B" w:rsidRDefault="00BE255B" w:rsidP="00BE255B">
            <w:pPr>
              <w:spacing w:before="120" w:after="120"/>
              <w:jc w:val="center"/>
              <w:rPr>
                <w:i/>
                <w:sz w:val="20"/>
                <w:szCs w:val="20"/>
              </w:rPr>
            </w:pPr>
            <w:r w:rsidRPr="00BE255B">
              <w:rPr>
                <w:noProof/>
                <w:lang w:eastAsia="es-CL"/>
              </w:rPr>
              <w:drawing>
                <wp:inline distT="0" distB="0" distL="0" distR="0" wp14:anchorId="44E08D72" wp14:editId="759F1AB1">
                  <wp:extent cx="4888623" cy="1257300"/>
                  <wp:effectExtent l="0" t="0" r="7620" b="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90300" cy="1257731"/>
                          </a:xfrm>
                          <a:prstGeom prst="rect">
                            <a:avLst/>
                          </a:prstGeom>
                        </pic:spPr>
                      </pic:pic>
                    </a:graphicData>
                  </a:graphic>
                </wp:inline>
              </w:drawing>
            </w:r>
          </w:p>
          <w:p w14:paraId="68294966" w14:textId="77777777" w:rsidR="00BE255B" w:rsidRPr="00BE255B" w:rsidRDefault="00BE255B" w:rsidP="00BE255B">
            <w:pPr>
              <w:spacing w:before="120" w:after="120"/>
              <w:jc w:val="center"/>
              <w:rPr>
                <w:i/>
                <w:sz w:val="20"/>
                <w:szCs w:val="20"/>
              </w:rPr>
            </w:pPr>
            <w:r w:rsidRPr="00BE255B">
              <w:rPr>
                <w:noProof/>
                <w:lang w:eastAsia="es-CL"/>
              </w:rPr>
              <w:drawing>
                <wp:inline distT="0" distB="0" distL="0" distR="0" wp14:anchorId="73CFE5B1" wp14:editId="09ABBF00">
                  <wp:extent cx="4842299" cy="1028700"/>
                  <wp:effectExtent l="0" t="0" r="0" b="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845455" cy="1029371"/>
                          </a:xfrm>
                          <a:prstGeom prst="rect">
                            <a:avLst/>
                          </a:prstGeom>
                        </pic:spPr>
                      </pic:pic>
                    </a:graphicData>
                  </a:graphic>
                </wp:inline>
              </w:drawing>
            </w:r>
          </w:p>
          <w:p w14:paraId="12F1C678" w14:textId="381495EB" w:rsidR="00BE255B" w:rsidRPr="00BE255B" w:rsidRDefault="00BE255B" w:rsidP="00BE255B">
            <w:pPr>
              <w:spacing w:before="120" w:after="120"/>
              <w:rPr>
                <w:b/>
                <w:sz w:val="20"/>
                <w:szCs w:val="20"/>
              </w:rPr>
            </w:pPr>
            <w:r w:rsidRPr="00BE255B">
              <w:rPr>
                <w:i/>
                <w:sz w:val="20"/>
                <w:szCs w:val="20"/>
              </w:rPr>
              <w:t xml:space="preserve">(…) Considerando que las curvas muestran un claro decrecimiento en dirección noreste, es decir, en dirección de las zonas de interés, el punto de máximo impacto en la zona poblada, donde el relieve no es factor relevante, corresponde a la zona sur de Huasco, cuyo seguimiento será adecuadamente ejecutado mediante monitoreo en la estación Población Huasco II, ubicada en las coordenadas UTM 281.803 Este y 6.849.374 Norte referidas al </w:t>
            </w:r>
            <w:r w:rsidR="00431DDF">
              <w:rPr>
                <w:i/>
                <w:sz w:val="20"/>
                <w:szCs w:val="20"/>
              </w:rPr>
              <w:t>D</w:t>
            </w:r>
            <w:r w:rsidRPr="00BE255B">
              <w:rPr>
                <w:i/>
                <w:sz w:val="20"/>
                <w:szCs w:val="20"/>
              </w:rPr>
              <w:t>atum PSAD56.</w:t>
            </w:r>
          </w:p>
          <w:p w14:paraId="60579919" w14:textId="77777777" w:rsidR="00BE255B" w:rsidRPr="00BE255B" w:rsidRDefault="00BE255B" w:rsidP="00BE255B">
            <w:pPr>
              <w:spacing w:before="120" w:after="120"/>
              <w:rPr>
                <w:b/>
                <w:sz w:val="20"/>
                <w:szCs w:val="20"/>
              </w:rPr>
            </w:pPr>
            <w:r w:rsidRPr="00BE255B">
              <w:rPr>
                <w:b/>
                <w:sz w:val="20"/>
                <w:szCs w:val="20"/>
              </w:rPr>
              <w:lastRenderedPageBreak/>
              <w:t>Considerando 8.4. Calidad de Aire. RCA 215/2010.</w:t>
            </w:r>
          </w:p>
          <w:p w14:paraId="1B993411" w14:textId="77777777" w:rsidR="00BE255B" w:rsidRPr="00BE255B" w:rsidRDefault="00BE255B" w:rsidP="00BE255B">
            <w:pPr>
              <w:widowControl w:val="0"/>
              <w:overflowPunct w:val="0"/>
              <w:autoSpaceDE w:val="0"/>
              <w:autoSpaceDN w:val="0"/>
              <w:adjustRightInd w:val="0"/>
              <w:spacing w:after="120" w:line="283" w:lineRule="auto"/>
              <w:rPr>
                <w:i/>
                <w:sz w:val="20"/>
                <w:szCs w:val="20"/>
              </w:rPr>
            </w:pPr>
            <w:r w:rsidRPr="00BE255B">
              <w:rPr>
                <w:i/>
                <w:sz w:val="20"/>
                <w:szCs w:val="20"/>
              </w:rPr>
              <w:t>(…) seguimiento de las normas de calidad del aire primarias, el titular se compromete la entrega mensual de los resultados del monitoreo discreto tipo Hight- Volt (medición discontinua) de MP10 en la estación “Población Huasco II”. Adicionalmente se monitoreara SO</w:t>
            </w:r>
            <w:r w:rsidRPr="00BE255B">
              <w:rPr>
                <w:i/>
                <w:sz w:val="20"/>
                <w:szCs w:val="20"/>
                <w:vertAlign w:val="subscript"/>
              </w:rPr>
              <w:t>2</w:t>
            </w:r>
            <w:r w:rsidRPr="00BE255B">
              <w:rPr>
                <w:i/>
                <w:sz w:val="20"/>
                <w:szCs w:val="20"/>
              </w:rPr>
              <w:t xml:space="preserve"> y NO</w:t>
            </w:r>
            <w:r w:rsidRPr="00BE255B">
              <w:rPr>
                <w:i/>
                <w:sz w:val="20"/>
                <w:szCs w:val="20"/>
                <w:vertAlign w:val="subscript"/>
              </w:rPr>
              <w:t>2</w:t>
            </w:r>
            <w:r w:rsidRPr="00BE255B">
              <w:rPr>
                <w:i/>
                <w:sz w:val="20"/>
                <w:szCs w:val="20"/>
              </w:rPr>
              <w:t xml:space="preserve"> (monitoreo continuo) y con periodicidad trimestral O</w:t>
            </w:r>
            <w:r w:rsidRPr="00BE255B">
              <w:rPr>
                <w:i/>
                <w:sz w:val="20"/>
                <w:szCs w:val="20"/>
                <w:vertAlign w:val="subscript"/>
              </w:rPr>
              <w:t>3</w:t>
            </w:r>
            <w:r w:rsidRPr="00BE255B">
              <w:rPr>
                <w:i/>
                <w:sz w:val="20"/>
                <w:szCs w:val="20"/>
              </w:rPr>
              <w:t>, cuya ubicación se presenta en la siguiente tabla.</w:t>
            </w:r>
          </w:p>
          <w:p w14:paraId="5F6F3DCD" w14:textId="77777777" w:rsidR="00BE255B" w:rsidRPr="00BE255B" w:rsidRDefault="00BE255B" w:rsidP="00BE255B">
            <w:pPr>
              <w:widowControl w:val="0"/>
              <w:overflowPunct w:val="0"/>
              <w:autoSpaceDE w:val="0"/>
              <w:autoSpaceDN w:val="0"/>
              <w:adjustRightInd w:val="0"/>
              <w:spacing w:after="120" w:line="283" w:lineRule="auto"/>
              <w:jc w:val="center"/>
              <w:rPr>
                <w:i/>
                <w:sz w:val="20"/>
                <w:szCs w:val="20"/>
              </w:rPr>
            </w:pPr>
            <w:r w:rsidRPr="00BE255B">
              <w:rPr>
                <w:noProof/>
                <w:lang w:eastAsia="es-CL"/>
              </w:rPr>
              <w:drawing>
                <wp:inline distT="0" distB="0" distL="0" distR="0" wp14:anchorId="1CCB14AE" wp14:editId="35E51B19">
                  <wp:extent cx="3426460" cy="799051"/>
                  <wp:effectExtent l="0" t="0" r="2540" b="127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442747" cy="802849"/>
                          </a:xfrm>
                          <a:prstGeom prst="rect">
                            <a:avLst/>
                          </a:prstGeom>
                        </pic:spPr>
                      </pic:pic>
                    </a:graphicData>
                  </a:graphic>
                </wp:inline>
              </w:drawing>
            </w:r>
          </w:p>
          <w:p w14:paraId="49A2C234" w14:textId="77777777" w:rsidR="00BE255B" w:rsidRPr="00BE255B" w:rsidRDefault="00BE255B" w:rsidP="00BE255B">
            <w:pPr>
              <w:widowControl w:val="0"/>
              <w:overflowPunct w:val="0"/>
              <w:autoSpaceDE w:val="0"/>
              <w:autoSpaceDN w:val="0"/>
              <w:adjustRightInd w:val="0"/>
              <w:spacing w:after="120" w:line="283" w:lineRule="auto"/>
              <w:rPr>
                <w:i/>
                <w:sz w:val="20"/>
                <w:szCs w:val="20"/>
              </w:rPr>
            </w:pPr>
            <w:r w:rsidRPr="00BE255B">
              <w:rPr>
                <w:i/>
                <w:sz w:val="20"/>
                <w:szCs w:val="20"/>
              </w:rPr>
              <w:t>Adicionalmente, se implementara en la Estación de “población Huasco II”, un equipo de medición de material particulado sedimentable, y a fin de llevar a cabo un seguimiento de la norma secundaria de contenido de Hierro en el Material Particulado Sedimentable, se entregaran mensualmente los resultados de la tasa de precipitación promedio mensual en cada una de las seis estaciones que se mencionan a continuación:</w:t>
            </w:r>
          </w:p>
          <w:p w14:paraId="040131D7" w14:textId="77777777" w:rsidR="00BE255B" w:rsidRPr="00BE255B" w:rsidRDefault="00BE255B" w:rsidP="00BE255B">
            <w:pPr>
              <w:widowControl w:val="0"/>
              <w:overflowPunct w:val="0"/>
              <w:autoSpaceDE w:val="0"/>
              <w:autoSpaceDN w:val="0"/>
              <w:adjustRightInd w:val="0"/>
              <w:spacing w:after="120" w:line="283" w:lineRule="auto"/>
              <w:jc w:val="center"/>
              <w:rPr>
                <w:i/>
                <w:sz w:val="20"/>
                <w:szCs w:val="20"/>
              </w:rPr>
            </w:pPr>
            <w:r w:rsidRPr="00BE255B">
              <w:rPr>
                <w:noProof/>
                <w:lang w:eastAsia="es-CL"/>
              </w:rPr>
              <w:drawing>
                <wp:inline distT="0" distB="0" distL="0" distR="0" wp14:anchorId="314D574A" wp14:editId="7F1A771D">
                  <wp:extent cx="3497772" cy="2222500"/>
                  <wp:effectExtent l="0" t="0" r="7620" b="635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499591" cy="2223656"/>
                          </a:xfrm>
                          <a:prstGeom prst="rect">
                            <a:avLst/>
                          </a:prstGeom>
                        </pic:spPr>
                      </pic:pic>
                    </a:graphicData>
                  </a:graphic>
                </wp:inline>
              </w:drawing>
            </w:r>
          </w:p>
          <w:p w14:paraId="3CE1BCA1" w14:textId="77777777" w:rsidR="00BE255B" w:rsidRPr="00BE255B" w:rsidRDefault="00BE255B" w:rsidP="00BE255B">
            <w:pPr>
              <w:spacing w:before="120" w:after="120"/>
              <w:rPr>
                <w:i/>
                <w:sz w:val="20"/>
                <w:szCs w:val="20"/>
              </w:rPr>
            </w:pPr>
            <w:r w:rsidRPr="00BE255B">
              <w:rPr>
                <w:i/>
                <w:sz w:val="20"/>
                <w:szCs w:val="20"/>
              </w:rPr>
              <w:t>Entrega de información: Se enviara un informe trimestral con los resultados de las mediciones de calidad del aire a la SEREMI de Salud de Atacama, Servicio Agrícola y Ganadero y CONAMA Región de Atacama.</w:t>
            </w:r>
          </w:p>
          <w:p w14:paraId="3B0E36D1" w14:textId="77777777" w:rsidR="00BE255B" w:rsidRPr="00BE255B" w:rsidRDefault="00BE255B" w:rsidP="00BE255B">
            <w:pPr>
              <w:spacing w:before="120" w:after="120"/>
              <w:rPr>
                <w:b/>
                <w:sz w:val="20"/>
                <w:szCs w:val="20"/>
              </w:rPr>
            </w:pPr>
            <w:r w:rsidRPr="00BE255B">
              <w:rPr>
                <w:b/>
                <w:sz w:val="20"/>
                <w:szCs w:val="20"/>
              </w:rPr>
              <w:t>Considerando 10. Condiciones o Exigencias Específicas. RCA 215/2010.</w:t>
            </w:r>
          </w:p>
          <w:p w14:paraId="2B59D0F6" w14:textId="77777777" w:rsidR="00BE255B" w:rsidRPr="00BE255B" w:rsidRDefault="00BE255B" w:rsidP="00BE255B">
            <w:pPr>
              <w:widowControl w:val="0"/>
              <w:overflowPunct w:val="0"/>
              <w:autoSpaceDE w:val="0"/>
              <w:autoSpaceDN w:val="0"/>
              <w:adjustRightInd w:val="0"/>
              <w:spacing w:after="120" w:line="283" w:lineRule="auto"/>
              <w:rPr>
                <w:i/>
                <w:sz w:val="20"/>
                <w:szCs w:val="20"/>
              </w:rPr>
            </w:pPr>
            <w:r w:rsidRPr="00BE255B">
              <w:rPr>
                <w:i/>
                <w:sz w:val="20"/>
                <w:szCs w:val="20"/>
              </w:rPr>
              <w:t>10.5) Material particulado: (…) el titular debe implementar un Plan de Manejo Dinámico de emisiones, en el sentido controlar la emisiones evacuadas.</w:t>
            </w:r>
          </w:p>
          <w:p w14:paraId="04BA2A7A" w14:textId="77777777" w:rsidR="00471EEC" w:rsidRDefault="00471EEC" w:rsidP="00471EEC">
            <w:pPr>
              <w:widowControl w:val="0"/>
              <w:overflowPunct w:val="0"/>
              <w:autoSpaceDE w:val="0"/>
              <w:autoSpaceDN w:val="0"/>
              <w:adjustRightInd w:val="0"/>
              <w:spacing w:after="120" w:line="283" w:lineRule="auto"/>
              <w:rPr>
                <w:i/>
                <w:sz w:val="20"/>
                <w:szCs w:val="20"/>
              </w:rPr>
            </w:pPr>
          </w:p>
          <w:p w14:paraId="2FB22976" w14:textId="77777777" w:rsidR="00BE255B" w:rsidRPr="00BE255B" w:rsidRDefault="00BE255B" w:rsidP="00471EEC">
            <w:pPr>
              <w:widowControl w:val="0"/>
              <w:overflowPunct w:val="0"/>
              <w:autoSpaceDE w:val="0"/>
              <w:autoSpaceDN w:val="0"/>
              <w:adjustRightInd w:val="0"/>
              <w:spacing w:after="120" w:line="283" w:lineRule="auto"/>
              <w:rPr>
                <w:i/>
                <w:sz w:val="20"/>
                <w:szCs w:val="20"/>
              </w:rPr>
            </w:pPr>
            <w:r w:rsidRPr="00BE255B">
              <w:rPr>
                <w:i/>
                <w:sz w:val="20"/>
                <w:szCs w:val="20"/>
              </w:rPr>
              <w:lastRenderedPageBreak/>
              <w:t>10.10 El titular compromete a realizar medición mensual de MPS (material particulado sedimentable) en zona urbana, lo cual es aceptado, de modo de mantener dicha medición como nivel de referencia. Sin embargo para que esta medición pueda ser útil, el titular debe implementar análisis de hierro sobre el MPS y comparar el resultado de las mediciones y el análisis químico contra la norma secundaria del Valle del Huasco (…)</w:t>
            </w:r>
          </w:p>
          <w:p w14:paraId="0DB95FE6" w14:textId="77777777" w:rsidR="00BE255B" w:rsidRPr="00BE255B" w:rsidRDefault="00BE255B" w:rsidP="00471EEC">
            <w:pPr>
              <w:widowControl w:val="0"/>
              <w:overflowPunct w:val="0"/>
              <w:autoSpaceDE w:val="0"/>
              <w:autoSpaceDN w:val="0"/>
              <w:adjustRightInd w:val="0"/>
              <w:spacing w:after="120" w:line="283" w:lineRule="auto"/>
              <w:rPr>
                <w:i/>
                <w:sz w:val="20"/>
                <w:szCs w:val="20"/>
              </w:rPr>
            </w:pPr>
            <w:r w:rsidRPr="00BE255B">
              <w:rPr>
                <w:i/>
                <w:sz w:val="20"/>
                <w:szCs w:val="20"/>
              </w:rPr>
              <w:t>10.11 Respecto de los análisis químicos del MP-10, se acepta la propuesta del titular de realizar análisis mensual de V, Ni, Cr y Fe. No obstante lo anterior, existe norma de calidad primaria para plomo en el aire (D.S. 136/2000), por lo que se instruye a implementar análisis de los filtros de MP-10 para plomo conforme a lo que establece dicha normativa, evaluando cumplimiento de esta. Lo anterior considerando que el presente proyecto no es el único aportante a la calidad del aire de la localidad de Huasco.</w:t>
            </w:r>
          </w:p>
          <w:p w14:paraId="7D38C679" w14:textId="77777777" w:rsidR="00BE255B" w:rsidRPr="00BE255B" w:rsidRDefault="00BE255B" w:rsidP="00BE255B">
            <w:pPr>
              <w:widowControl w:val="0"/>
              <w:overflowPunct w:val="0"/>
              <w:autoSpaceDE w:val="0"/>
              <w:autoSpaceDN w:val="0"/>
              <w:adjustRightInd w:val="0"/>
              <w:spacing w:after="120" w:line="283" w:lineRule="auto"/>
              <w:rPr>
                <w:i/>
                <w:sz w:val="20"/>
                <w:szCs w:val="20"/>
              </w:rPr>
            </w:pPr>
            <w:r w:rsidRPr="00BE255B">
              <w:rPr>
                <w:i/>
                <w:sz w:val="20"/>
                <w:szCs w:val="20"/>
              </w:rPr>
              <w:t>10.12) Anhídrido Sulfuroso (SO</w:t>
            </w:r>
            <w:r w:rsidRPr="00BE255B">
              <w:rPr>
                <w:i/>
                <w:sz w:val="20"/>
                <w:szCs w:val="20"/>
                <w:vertAlign w:val="subscript"/>
              </w:rPr>
              <w:t>2</w:t>
            </w:r>
            <w:r w:rsidRPr="00BE255B">
              <w:rPr>
                <w:i/>
                <w:sz w:val="20"/>
                <w:szCs w:val="20"/>
              </w:rPr>
              <w:t>): (…) Por otro lado el titular debe implementar Plan de Manejo Dinámico de Emisiones, en el sentido de controlar la emisiones que se evacúan a la atmósfera para dar cumplimiento a lo comprometido en el presente EIA, y controlar emisiones en caso de episodios ambientales críticos conforme a niveles de emergencia establecidos en el D.S. 113/2002 “Norma Primaria de Calidad del Aire para Dióxido de Azufre (SO2)”, Articulo 5º, en especial consideración a que en determinado momento, condiciones meteorológicas adversas puedan afectar a la localidad de Huasco.</w:t>
            </w:r>
          </w:p>
          <w:p w14:paraId="06230B38" w14:textId="77777777" w:rsidR="00BE255B" w:rsidRPr="00BE255B" w:rsidRDefault="00BE255B" w:rsidP="00BE255B">
            <w:pPr>
              <w:widowControl w:val="0"/>
              <w:overflowPunct w:val="0"/>
              <w:autoSpaceDE w:val="0"/>
              <w:autoSpaceDN w:val="0"/>
              <w:adjustRightInd w:val="0"/>
              <w:spacing w:after="120" w:line="283" w:lineRule="auto"/>
              <w:rPr>
                <w:i/>
                <w:sz w:val="20"/>
                <w:szCs w:val="20"/>
              </w:rPr>
            </w:pPr>
            <w:r w:rsidRPr="00BE255B">
              <w:rPr>
                <w:i/>
                <w:sz w:val="20"/>
                <w:szCs w:val="20"/>
              </w:rPr>
              <w:t>10.13) Dióxido de Nitrógeno (NO</w:t>
            </w:r>
            <w:r w:rsidRPr="00BE255B">
              <w:rPr>
                <w:i/>
                <w:sz w:val="20"/>
                <w:szCs w:val="20"/>
                <w:vertAlign w:val="subscript"/>
              </w:rPr>
              <w:t>2</w:t>
            </w:r>
            <w:r w:rsidRPr="00BE255B">
              <w:rPr>
                <w:i/>
                <w:sz w:val="20"/>
                <w:szCs w:val="20"/>
              </w:rPr>
              <w:t>): (…) Por otro lado el titular debe implementar Plan de Manejo Dinámico de Emisiones, en el sentido controlar la emisiones que se evacuan a la atmosfera (…) y controlar emisiones en caso de episodios ambientales críticos de calidad del aire conforme con los niveles de emergencia establecidos en el D.S. 114/2002 “Norma Primaria de Calidad del Aire para Dióxido de Nitrógeno (NO</w:t>
            </w:r>
            <w:r w:rsidRPr="00BE255B">
              <w:rPr>
                <w:i/>
                <w:sz w:val="20"/>
                <w:szCs w:val="20"/>
                <w:vertAlign w:val="subscript"/>
              </w:rPr>
              <w:t>2</w:t>
            </w:r>
            <w:r w:rsidRPr="00BE255B">
              <w:rPr>
                <w:i/>
                <w:sz w:val="20"/>
                <w:szCs w:val="20"/>
              </w:rPr>
              <w:t>)”, Articulo 5º, que afecten a la localidad de Huasco. Con todo lo anterior, si el proyecto supera las emisiones comprometidas en el presente EIA (3,07 T/día) se deberán tomar medidas de mitigación sobre este contaminante, situación que debe someterse a evaluación ambiental.</w:t>
            </w:r>
          </w:p>
          <w:p w14:paraId="09720F2E" w14:textId="77777777" w:rsidR="00BE255B" w:rsidRPr="00BE255B" w:rsidRDefault="00BE255B" w:rsidP="00BE255B">
            <w:pPr>
              <w:widowControl w:val="0"/>
              <w:overflowPunct w:val="0"/>
              <w:autoSpaceDE w:val="0"/>
              <w:autoSpaceDN w:val="0"/>
              <w:adjustRightInd w:val="0"/>
              <w:spacing w:after="120" w:line="283" w:lineRule="auto"/>
              <w:rPr>
                <w:i/>
                <w:sz w:val="20"/>
                <w:szCs w:val="20"/>
              </w:rPr>
            </w:pPr>
            <w:r w:rsidRPr="00BE255B">
              <w:rPr>
                <w:i/>
                <w:sz w:val="20"/>
                <w:szCs w:val="20"/>
              </w:rPr>
              <w:t>10.15) Ozono O</w:t>
            </w:r>
            <w:r w:rsidRPr="00BE255B">
              <w:rPr>
                <w:i/>
                <w:sz w:val="20"/>
                <w:szCs w:val="20"/>
                <w:vertAlign w:val="subscript"/>
              </w:rPr>
              <w:t>3</w:t>
            </w:r>
            <w:r w:rsidRPr="00BE255B">
              <w:rPr>
                <w:i/>
                <w:sz w:val="20"/>
                <w:szCs w:val="20"/>
              </w:rPr>
              <w:t>: Se requiere que el titular implemente medición continua de este contaminante en la localidad de Huasco, debido a que su proyecto aumenta sus emisiones de NO</w:t>
            </w:r>
            <w:r w:rsidRPr="00BE255B">
              <w:rPr>
                <w:i/>
                <w:sz w:val="20"/>
                <w:szCs w:val="20"/>
                <w:vertAlign w:val="subscript"/>
              </w:rPr>
              <w:t>X</w:t>
            </w:r>
            <w:r w:rsidRPr="00BE255B">
              <w:rPr>
                <w:i/>
                <w:sz w:val="20"/>
                <w:szCs w:val="20"/>
              </w:rPr>
              <w:t>, contaminante precursor de ozono y considerando que existe normativa de calidad del aire para este elemento, en el D.S. 112/2002 “Norma Primaria de Calidad del Aire para Ozono (O</w:t>
            </w:r>
            <w:r w:rsidRPr="00BE255B">
              <w:rPr>
                <w:i/>
                <w:sz w:val="20"/>
                <w:szCs w:val="20"/>
                <w:vertAlign w:val="subscript"/>
              </w:rPr>
              <w:t>3</w:t>
            </w:r>
            <w:r w:rsidRPr="00BE255B">
              <w:rPr>
                <w:i/>
                <w:sz w:val="20"/>
                <w:szCs w:val="20"/>
              </w:rPr>
              <w:t>)”.</w:t>
            </w:r>
          </w:p>
          <w:p w14:paraId="77BD1526" w14:textId="77777777" w:rsidR="00BE255B" w:rsidRPr="00BE255B" w:rsidRDefault="00BE255B" w:rsidP="00BE255B">
            <w:pPr>
              <w:spacing w:line="256" w:lineRule="auto"/>
              <w:rPr>
                <w:b/>
                <w:sz w:val="20"/>
                <w:szCs w:val="20"/>
              </w:rPr>
            </w:pPr>
            <w:r w:rsidRPr="00BE255B">
              <w:rPr>
                <w:b/>
                <w:sz w:val="20"/>
                <w:szCs w:val="20"/>
              </w:rPr>
              <w:t>Considerando 12.1.7. D.S. N° 04/1992.  RCA 215/2010.</w:t>
            </w:r>
          </w:p>
          <w:p w14:paraId="7DE9C917" w14:textId="74FC4AC1" w:rsidR="00BE255B" w:rsidRDefault="00BE255B" w:rsidP="00BE255B">
            <w:pPr>
              <w:spacing w:line="256" w:lineRule="auto"/>
              <w:rPr>
                <w:i/>
                <w:sz w:val="20"/>
                <w:szCs w:val="20"/>
              </w:rPr>
            </w:pPr>
            <w:r w:rsidRPr="00BE255B">
              <w:rPr>
                <w:i/>
                <w:sz w:val="20"/>
                <w:szCs w:val="20"/>
              </w:rPr>
              <w:t>Cumplimiento: En Adenda Nº 1 el Titular presentó la ubicación geográfica de las estaciones de monitoreo en el Valle del Huasco, indicando las estaciones específicas para el MPS (…) el Titular insiste en el cumplimiento de la norma, por lo que no presenta medidas de mitigación. (…) por lo que estima que es posible acreditar que el proyecto cumplirá con lo establecido en el decreto de referencia, situación que continuara siendo verificada mediante el monitoreo de MPS y de hierro contenido en el mismo en las estaciones (…)</w:t>
            </w:r>
          </w:p>
          <w:p w14:paraId="0DCCD669" w14:textId="77777777" w:rsidR="00471EEC" w:rsidRPr="00471EEC" w:rsidRDefault="00471EEC" w:rsidP="00BE255B">
            <w:pPr>
              <w:spacing w:line="256" w:lineRule="auto"/>
              <w:rPr>
                <w:i/>
                <w:sz w:val="20"/>
                <w:szCs w:val="20"/>
              </w:rPr>
            </w:pPr>
          </w:p>
          <w:p w14:paraId="0CD47E61" w14:textId="77777777" w:rsidR="00BE255B" w:rsidRPr="00BE255B" w:rsidRDefault="00BE255B" w:rsidP="00BE255B">
            <w:pPr>
              <w:spacing w:line="256" w:lineRule="auto"/>
              <w:rPr>
                <w:b/>
                <w:sz w:val="20"/>
                <w:szCs w:val="20"/>
              </w:rPr>
            </w:pPr>
            <w:r w:rsidRPr="00BE255B">
              <w:rPr>
                <w:b/>
                <w:sz w:val="20"/>
                <w:szCs w:val="20"/>
              </w:rPr>
              <w:t>Artículo 4°. D.S. N° 4/1992; Establece normas de calidad del aire para material particulado sedimentable en la Cuenca del Río Huasco III Región.</w:t>
            </w:r>
          </w:p>
          <w:p w14:paraId="4F010F00" w14:textId="77777777" w:rsidR="00BE255B" w:rsidRPr="00BE255B" w:rsidRDefault="00BE255B" w:rsidP="00BE255B">
            <w:pPr>
              <w:spacing w:line="256" w:lineRule="auto"/>
              <w:rPr>
                <w:i/>
                <w:sz w:val="20"/>
                <w:szCs w:val="20"/>
              </w:rPr>
            </w:pPr>
            <w:r w:rsidRPr="00BE255B">
              <w:rPr>
                <w:i/>
                <w:sz w:val="20"/>
                <w:szCs w:val="20"/>
              </w:rPr>
              <w:t>Establécese, como norma secundaria de calidad ambiental, los siguientes valores máximos permisibles:</w:t>
            </w:r>
          </w:p>
          <w:p w14:paraId="76A962F1" w14:textId="77777777" w:rsidR="00BE255B" w:rsidRPr="00BE255B" w:rsidRDefault="00BE255B" w:rsidP="00BE255B">
            <w:pPr>
              <w:spacing w:line="256" w:lineRule="auto"/>
              <w:rPr>
                <w:i/>
                <w:sz w:val="20"/>
                <w:szCs w:val="20"/>
              </w:rPr>
            </w:pPr>
            <w:r w:rsidRPr="00BE255B">
              <w:rPr>
                <w:i/>
                <w:sz w:val="20"/>
                <w:szCs w:val="20"/>
              </w:rPr>
              <w:t>a) Material particulado sedimentable: 150 milígramos por metro cuadrado por día (mg/ (m</w:t>
            </w:r>
            <w:r w:rsidRPr="00BE255B">
              <w:rPr>
                <w:i/>
                <w:sz w:val="20"/>
                <w:szCs w:val="20"/>
                <w:vertAlign w:val="superscript"/>
              </w:rPr>
              <w:t>2</w:t>
            </w:r>
            <w:r w:rsidRPr="00BE255B">
              <w:rPr>
                <w:i/>
                <w:sz w:val="20"/>
                <w:szCs w:val="20"/>
              </w:rPr>
              <w:t xml:space="preserve"> día)) como concentración media aritmética mensual.</w:t>
            </w:r>
          </w:p>
          <w:p w14:paraId="5B459FA0" w14:textId="0B0DC4E4" w:rsidR="00BE255B" w:rsidRPr="00BE255B" w:rsidRDefault="00BE255B" w:rsidP="00BE255B">
            <w:pPr>
              <w:spacing w:line="256" w:lineRule="auto"/>
              <w:rPr>
                <w:i/>
                <w:sz w:val="20"/>
                <w:szCs w:val="20"/>
              </w:rPr>
            </w:pPr>
            <w:r w:rsidRPr="00BE255B">
              <w:rPr>
                <w:i/>
                <w:sz w:val="20"/>
                <w:szCs w:val="20"/>
              </w:rPr>
              <w:t>b) Hierro en el material particulado sedimentable: 60 (mg/ (m</w:t>
            </w:r>
            <w:r w:rsidRPr="00BE255B">
              <w:rPr>
                <w:i/>
                <w:sz w:val="20"/>
                <w:szCs w:val="20"/>
                <w:vertAlign w:val="superscript"/>
              </w:rPr>
              <w:t>2</w:t>
            </w:r>
            <w:r w:rsidRPr="00BE255B">
              <w:rPr>
                <w:i/>
                <w:sz w:val="20"/>
                <w:szCs w:val="20"/>
              </w:rPr>
              <w:t xml:space="preserve"> día)) como concentración media aritmética mensual, con excepción de los meses de Septiembre, Octubre, Noviembre y primera mitad de Diciembre en el que ésta será de 30 (mg/</w:t>
            </w:r>
            <w:r w:rsidR="009F3464">
              <w:rPr>
                <w:i/>
                <w:sz w:val="20"/>
                <w:szCs w:val="20"/>
              </w:rPr>
              <w:t xml:space="preserve"> </w:t>
            </w:r>
            <w:r w:rsidRPr="00BE255B">
              <w:rPr>
                <w:i/>
                <w:sz w:val="20"/>
                <w:szCs w:val="20"/>
              </w:rPr>
              <w:t>(m</w:t>
            </w:r>
            <w:r w:rsidRPr="00BE255B">
              <w:rPr>
                <w:i/>
                <w:sz w:val="20"/>
                <w:szCs w:val="20"/>
                <w:vertAlign w:val="superscript"/>
              </w:rPr>
              <w:t>2</w:t>
            </w:r>
            <w:r w:rsidRPr="00BE255B">
              <w:rPr>
                <w:i/>
                <w:sz w:val="20"/>
                <w:szCs w:val="20"/>
              </w:rPr>
              <w:t xml:space="preserve"> día)) como concentración media aritmética mensual.</w:t>
            </w:r>
          </w:p>
          <w:p w14:paraId="1909A281" w14:textId="2A472530" w:rsidR="00BE255B" w:rsidRPr="00BE255B" w:rsidRDefault="00BE255B" w:rsidP="00BE255B">
            <w:pPr>
              <w:spacing w:line="256" w:lineRule="auto"/>
              <w:rPr>
                <w:i/>
                <w:sz w:val="20"/>
                <w:szCs w:val="20"/>
              </w:rPr>
            </w:pPr>
            <w:r w:rsidRPr="00BE255B">
              <w:rPr>
                <w:i/>
                <w:sz w:val="20"/>
                <w:szCs w:val="20"/>
              </w:rPr>
              <w:t>c) Material particulado sedimentable: 100 (mg/</w:t>
            </w:r>
            <w:r w:rsidR="009F3464">
              <w:rPr>
                <w:i/>
                <w:sz w:val="20"/>
                <w:szCs w:val="20"/>
              </w:rPr>
              <w:t xml:space="preserve"> </w:t>
            </w:r>
            <w:r w:rsidRPr="00BE255B">
              <w:rPr>
                <w:i/>
                <w:sz w:val="20"/>
                <w:szCs w:val="20"/>
              </w:rPr>
              <w:t>(m</w:t>
            </w:r>
            <w:r w:rsidRPr="00BE255B">
              <w:rPr>
                <w:i/>
                <w:sz w:val="20"/>
                <w:szCs w:val="20"/>
                <w:vertAlign w:val="superscript"/>
              </w:rPr>
              <w:t>2</w:t>
            </w:r>
            <w:r w:rsidRPr="00BE255B">
              <w:rPr>
                <w:i/>
                <w:sz w:val="20"/>
                <w:szCs w:val="20"/>
              </w:rPr>
              <w:t xml:space="preserve"> día)) como concentración media aritmética anual.</w:t>
            </w:r>
          </w:p>
          <w:p w14:paraId="21ABFF7D" w14:textId="77777777" w:rsidR="00BE255B" w:rsidRPr="00BE255B" w:rsidRDefault="00BE255B" w:rsidP="00BE255B">
            <w:pPr>
              <w:spacing w:line="256" w:lineRule="auto"/>
              <w:rPr>
                <w:i/>
                <w:sz w:val="20"/>
                <w:szCs w:val="20"/>
              </w:rPr>
            </w:pPr>
            <w:r w:rsidRPr="00BE255B">
              <w:rPr>
                <w:i/>
                <w:sz w:val="20"/>
                <w:szCs w:val="20"/>
              </w:rPr>
              <w:lastRenderedPageBreak/>
              <w:t>d) Hierro en el material particulado sedimentable: 30 (mg/ (m</w:t>
            </w:r>
            <w:r w:rsidRPr="00BE255B">
              <w:rPr>
                <w:i/>
                <w:sz w:val="20"/>
                <w:szCs w:val="20"/>
                <w:vertAlign w:val="superscript"/>
              </w:rPr>
              <w:t xml:space="preserve">2 </w:t>
            </w:r>
            <w:r w:rsidRPr="00BE255B">
              <w:rPr>
                <w:i/>
                <w:sz w:val="20"/>
                <w:szCs w:val="20"/>
              </w:rPr>
              <w:t>día)) como concentración media aritmética anual.</w:t>
            </w:r>
          </w:p>
          <w:p w14:paraId="5E7522F8" w14:textId="77777777" w:rsidR="00BE255B" w:rsidRPr="00BE255B" w:rsidRDefault="00BE255B" w:rsidP="00BE255B">
            <w:pPr>
              <w:spacing w:line="256" w:lineRule="auto"/>
              <w:rPr>
                <w:b/>
                <w:sz w:val="20"/>
                <w:szCs w:val="20"/>
              </w:rPr>
            </w:pPr>
          </w:p>
          <w:p w14:paraId="4ECB65A6" w14:textId="77777777" w:rsidR="00BE255B" w:rsidRPr="00BE255B" w:rsidRDefault="00BE255B" w:rsidP="00BE255B">
            <w:pPr>
              <w:spacing w:line="256" w:lineRule="auto"/>
              <w:rPr>
                <w:b/>
                <w:sz w:val="20"/>
                <w:szCs w:val="20"/>
              </w:rPr>
            </w:pPr>
            <w:r w:rsidRPr="00BE255B">
              <w:rPr>
                <w:b/>
                <w:sz w:val="20"/>
                <w:szCs w:val="20"/>
              </w:rPr>
              <w:t>Considerando 12.1.3. D.S. Nº59/98 y D.S. Nº45/01.  RCA 215/2010.</w:t>
            </w:r>
          </w:p>
          <w:p w14:paraId="6C077E2C" w14:textId="77777777" w:rsidR="00BE255B" w:rsidRPr="00BE255B" w:rsidRDefault="00BE255B" w:rsidP="00BE255B">
            <w:pPr>
              <w:spacing w:line="256" w:lineRule="auto"/>
              <w:rPr>
                <w:i/>
                <w:sz w:val="20"/>
                <w:szCs w:val="20"/>
              </w:rPr>
            </w:pPr>
            <w:r w:rsidRPr="00BE255B">
              <w:rPr>
                <w:i/>
                <w:sz w:val="20"/>
                <w:szCs w:val="20"/>
              </w:rPr>
              <w:t>Cumplimiento: (…) Para la etapa de Operación, las principales actividades emisoras de MP10 son principalmente la incorporación de una nueva línea de pelletización, más las modificaciones a la configuración de chimeneas de la línea de pelletización existente (…) el Titular presento como medidas adicionales para la reducción de sus emisiones la humectación (…) y pantallas eólicas (…)</w:t>
            </w:r>
          </w:p>
          <w:p w14:paraId="76805B43" w14:textId="77777777" w:rsidR="00BE255B" w:rsidRPr="00BE255B" w:rsidRDefault="00BE255B" w:rsidP="00BE255B">
            <w:pPr>
              <w:spacing w:line="256" w:lineRule="auto"/>
              <w:rPr>
                <w:b/>
                <w:sz w:val="20"/>
                <w:szCs w:val="20"/>
              </w:rPr>
            </w:pPr>
          </w:p>
          <w:p w14:paraId="353A0E27" w14:textId="77777777" w:rsidR="00BE255B" w:rsidRPr="00BE255B" w:rsidRDefault="00BE255B" w:rsidP="00BE255B">
            <w:pPr>
              <w:spacing w:line="256" w:lineRule="auto"/>
              <w:rPr>
                <w:b/>
                <w:sz w:val="20"/>
                <w:szCs w:val="20"/>
              </w:rPr>
            </w:pPr>
            <w:r w:rsidRPr="00BE255B">
              <w:rPr>
                <w:b/>
                <w:sz w:val="20"/>
                <w:szCs w:val="20"/>
              </w:rPr>
              <w:t>Considerando 12.1.4. D.S. Nº114/02.  RCA 215/2010.</w:t>
            </w:r>
          </w:p>
          <w:p w14:paraId="0F3DCEE7" w14:textId="77777777" w:rsidR="00BE255B" w:rsidRPr="00BE255B" w:rsidRDefault="00BE255B" w:rsidP="00BE255B">
            <w:pPr>
              <w:spacing w:line="256" w:lineRule="auto"/>
              <w:rPr>
                <w:i/>
                <w:sz w:val="20"/>
                <w:szCs w:val="20"/>
              </w:rPr>
            </w:pPr>
            <w:r w:rsidRPr="00BE255B">
              <w:rPr>
                <w:i/>
                <w:sz w:val="20"/>
                <w:szCs w:val="20"/>
              </w:rPr>
              <w:t>Cumplimiento: El Proyecto presenta emisiones de Dióxido de Nitrógeno (NO2) en Planta de Pellets, específicamente del funcionamiento de la línea de pelletización reacondicionada más la nueva línea de pelletización (…)</w:t>
            </w:r>
          </w:p>
          <w:p w14:paraId="51373A80" w14:textId="77777777" w:rsidR="00BE255B" w:rsidRPr="00BE255B" w:rsidRDefault="00BE255B" w:rsidP="00BE255B">
            <w:pPr>
              <w:spacing w:line="256" w:lineRule="auto"/>
              <w:rPr>
                <w:i/>
                <w:sz w:val="20"/>
                <w:szCs w:val="20"/>
              </w:rPr>
            </w:pPr>
          </w:p>
          <w:p w14:paraId="4ECC1E62" w14:textId="77777777" w:rsidR="00BE255B" w:rsidRPr="00BE255B" w:rsidRDefault="00BE255B" w:rsidP="00BE255B">
            <w:pPr>
              <w:spacing w:line="256" w:lineRule="auto"/>
              <w:rPr>
                <w:b/>
                <w:i/>
                <w:sz w:val="20"/>
                <w:szCs w:val="20"/>
              </w:rPr>
            </w:pPr>
            <w:r w:rsidRPr="00BE255B">
              <w:rPr>
                <w:b/>
                <w:i/>
                <w:sz w:val="20"/>
                <w:szCs w:val="20"/>
              </w:rPr>
              <w:t>Considerando 12.1.5. D.S. 113/02.  RCA 215/2010.</w:t>
            </w:r>
          </w:p>
          <w:p w14:paraId="07B6864C" w14:textId="7985815D" w:rsidR="00BE255B" w:rsidRPr="00BE255B" w:rsidRDefault="00BE255B" w:rsidP="00BE255B">
            <w:pPr>
              <w:spacing w:line="256" w:lineRule="auto"/>
              <w:rPr>
                <w:i/>
                <w:sz w:val="20"/>
                <w:szCs w:val="20"/>
              </w:rPr>
            </w:pPr>
            <w:r w:rsidRPr="00BE255B">
              <w:rPr>
                <w:i/>
                <w:sz w:val="20"/>
                <w:szCs w:val="20"/>
              </w:rPr>
              <w:t xml:space="preserve">Cumplimiento: El Proyecto presenta emisiones de </w:t>
            </w:r>
            <w:r w:rsidR="00431DDF" w:rsidRPr="00BE255B">
              <w:rPr>
                <w:i/>
                <w:sz w:val="20"/>
                <w:szCs w:val="20"/>
              </w:rPr>
              <w:t>Dióxido</w:t>
            </w:r>
            <w:r w:rsidRPr="00BE255B">
              <w:rPr>
                <w:i/>
                <w:sz w:val="20"/>
                <w:szCs w:val="20"/>
              </w:rPr>
              <w:t xml:space="preserve"> de Azufre (SO2), específicamente del funcionamiento de la línea de pelletización reacondicionada </w:t>
            </w:r>
            <w:r w:rsidR="00431DDF" w:rsidRPr="00BE255B">
              <w:rPr>
                <w:i/>
                <w:sz w:val="20"/>
                <w:szCs w:val="20"/>
              </w:rPr>
              <w:t>más</w:t>
            </w:r>
            <w:r w:rsidRPr="00BE255B">
              <w:rPr>
                <w:i/>
                <w:sz w:val="20"/>
                <w:szCs w:val="20"/>
              </w:rPr>
              <w:t xml:space="preserve"> la nueva línea de pelletización (…)</w:t>
            </w:r>
          </w:p>
          <w:p w14:paraId="004ACC48" w14:textId="77777777" w:rsidR="00BE255B" w:rsidRPr="00BE255B" w:rsidRDefault="00BE255B" w:rsidP="00BE255B">
            <w:pPr>
              <w:spacing w:line="256" w:lineRule="auto"/>
              <w:rPr>
                <w:b/>
                <w:sz w:val="20"/>
                <w:szCs w:val="20"/>
              </w:rPr>
            </w:pPr>
          </w:p>
        </w:tc>
      </w:tr>
      <w:tr w:rsidR="00BE255B" w:rsidRPr="00BE255B" w14:paraId="545F65E6" w14:textId="77777777" w:rsidTr="00A365D9">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17DC3EA8" w14:textId="77777777" w:rsidR="00BE255B" w:rsidRPr="00BE255B" w:rsidRDefault="00BE255B" w:rsidP="00BE255B">
            <w:pPr>
              <w:spacing w:before="120" w:after="120"/>
              <w:rPr>
                <w:b/>
                <w:sz w:val="20"/>
                <w:szCs w:val="20"/>
              </w:rPr>
            </w:pPr>
            <w:r w:rsidRPr="00BE255B">
              <w:rPr>
                <w:b/>
                <w:sz w:val="20"/>
                <w:szCs w:val="20"/>
              </w:rPr>
              <w:lastRenderedPageBreak/>
              <w:t>Hecho (s):</w:t>
            </w:r>
          </w:p>
          <w:p w14:paraId="775C66E1" w14:textId="77777777" w:rsidR="00BE255B" w:rsidRPr="00BE255B" w:rsidRDefault="00BE255B" w:rsidP="00BE255B">
            <w:pPr>
              <w:widowControl w:val="0"/>
              <w:overflowPunct w:val="0"/>
              <w:autoSpaceDE w:val="0"/>
              <w:autoSpaceDN w:val="0"/>
              <w:adjustRightInd w:val="0"/>
              <w:spacing w:after="120" w:line="283" w:lineRule="auto"/>
              <w:rPr>
                <w:sz w:val="20"/>
                <w:szCs w:val="20"/>
              </w:rPr>
            </w:pPr>
            <w:r w:rsidRPr="00BE255B">
              <w:rPr>
                <w:sz w:val="20"/>
                <w:szCs w:val="20"/>
              </w:rPr>
              <w:t>Durante las actividades de inspección de noviembre del año 2015, se constató lo siguiente:</w:t>
            </w:r>
          </w:p>
          <w:p w14:paraId="2EE3BA41" w14:textId="77777777" w:rsidR="00BE255B" w:rsidRPr="00BE255B" w:rsidRDefault="00BE255B" w:rsidP="00416C76">
            <w:pPr>
              <w:widowControl w:val="0"/>
              <w:numPr>
                <w:ilvl w:val="0"/>
                <w:numId w:val="9"/>
              </w:numPr>
              <w:overflowPunct w:val="0"/>
              <w:autoSpaceDE w:val="0"/>
              <w:autoSpaceDN w:val="0"/>
              <w:adjustRightInd w:val="0"/>
              <w:spacing w:after="120" w:line="283" w:lineRule="auto"/>
              <w:ind w:left="313" w:hanging="284"/>
              <w:contextualSpacing/>
              <w:rPr>
                <w:sz w:val="20"/>
                <w:szCs w:val="20"/>
              </w:rPr>
            </w:pPr>
            <w:r w:rsidRPr="00BE255B">
              <w:rPr>
                <w:sz w:val="20"/>
                <w:szCs w:val="20"/>
              </w:rPr>
              <w:t>Los Sres. Guerra y Patricio Figueroa, Encargado de Medio Ambiente, indicaron que los informes de monitoreo de la calidad del aire, se entregan a la Superintendencia del Medio Ambiente de manera mensual.</w:t>
            </w:r>
          </w:p>
          <w:p w14:paraId="716D1478" w14:textId="77777777" w:rsidR="00BE255B" w:rsidRPr="00BE255B" w:rsidRDefault="00BE255B" w:rsidP="00416C76">
            <w:pPr>
              <w:widowControl w:val="0"/>
              <w:numPr>
                <w:ilvl w:val="0"/>
                <w:numId w:val="9"/>
              </w:numPr>
              <w:overflowPunct w:val="0"/>
              <w:autoSpaceDE w:val="0"/>
              <w:autoSpaceDN w:val="0"/>
              <w:adjustRightInd w:val="0"/>
              <w:spacing w:after="120" w:line="283" w:lineRule="auto"/>
              <w:ind w:left="313" w:hanging="284"/>
              <w:contextualSpacing/>
              <w:rPr>
                <w:sz w:val="20"/>
                <w:szCs w:val="20"/>
              </w:rPr>
            </w:pPr>
            <w:r w:rsidRPr="00BE255B">
              <w:rPr>
                <w:sz w:val="20"/>
                <w:szCs w:val="20"/>
              </w:rPr>
              <w:t>El Sr. Bernardo Guerra Moya, Jefe de Turno, señaló que existe un monitoreo en la calidad del aire en la estación Huasco II para MP10 y una red de monitoreo para MPS en base a 6 estaciones en la localidad de Huasco. En las pantallas de los monitores de la sala de control, se constató existe control para las emisiones evacuadas en las chimeneas 2A y 2B para material particulado, NOx y SO</w:t>
            </w:r>
            <w:r w:rsidRPr="00BE255B">
              <w:rPr>
                <w:sz w:val="20"/>
                <w:szCs w:val="20"/>
                <w:vertAlign w:val="subscript"/>
              </w:rPr>
              <w:t>2</w:t>
            </w:r>
            <w:r w:rsidRPr="00BE255B">
              <w:rPr>
                <w:sz w:val="20"/>
                <w:szCs w:val="20"/>
              </w:rPr>
              <w:t xml:space="preserve"> en forma continua y en línea; y puntual para O</w:t>
            </w:r>
            <w:r w:rsidRPr="00BE255B">
              <w:rPr>
                <w:sz w:val="20"/>
                <w:szCs w:val="20"/>
                <w:vertAlign w:val="subscript"/>
              </w:rPr>
              <w:t>3</w:t>
            </w:r>
            <w:r w:rsidRPr="00BE255B">
              <w:rPr>
                <w:sz w:val="20"/>
                <w:szCs w:val="20"/>
              </w:rPr>
              <w:t xml:space="preserve">; pero no existe un monitoreo en línea de las estaciones de la calidad del aire en Huasco, que considere los parámetros anteriormente mencionados, de forma tal detectar eventos críticos. </w:t>
            </w:r>
          </w:p>
          <w:p w14:paraId="00B73D07" w14:textId="77777777" w:rsidR="00BE255B" w:rsidRPr="00BE255B" w:rsidRDefault="00BE255B" w:rsidP="00416C76">
            <w:pPr>
              <w:widowControl w:val="0"/>
              <w:numPr>
                <w:ilvl w:val="0"/>
                <w:numId w:val="9"/>
              </w:numPr>
              <w:overflowPunct w:val="0"/>
              <w:autoSpaceDE w:val="0"/>
              <w:autoSpaceDN w:val="0"/>
              <w:adjustRightInd w:val="0"/>
              <w:spacing w:after="120" w:line="283" w:lineRule="auto"/>
              <w:ind w:left="313" w:hanging="284"/>
              <w:contextualSpacing/>
              <w:rPr>
                <w:sz w:val="20"/>
                <w:szCs w:val="20"/>
              </w:rPr>
            </w:pPr>
            <w:r w:rsidRPr="00BE255B">
              <w:rPr>
                <w:sz w:val="20"/>
                <w:szCs w:val="20"/>
              </w:rPr>
              <w:t>Respecto del Ozono, según el Sr. Figueroa, que la Empresa realiza el monitoreo de este contaminante, realizando la entrega de manera trimestral. No obstante lo anterior, no recuerda exactamente los meses en los cuales se miden los valores.</w:t>
            </w:r>
          </w:p>
          <w:p w14:paraId="10ACEBB8" w14:textId="77777777" w:rsidR="00BE255B" w:rsidRPr="00BE255B" w:rsidRDefault="00BE255B" w:rsidP="00416C76">
            <w:pPr>
              <w:widowControl w:val="0"/>
              <w:numPr>
                <w:ilvl w:val="0"/>
                <w:numId w:val="9"/>
              </w:numPr>
              <w:overflowPunct w:val="0"/>
              <w:autoSpaceDE w:val="0"/>
              <w:autoSpaceDN w:val="0"/>
              <w:adjustRightInd w:val="0"/>
              <w:spacing w:after="120" w:line="283" w:lineRule="auto"/>
              <w:ind w:left="313" w:hanging="284"/>
              <w:contextualSpacing/>
              <w:rPr>
                <w:sz w:val="20"/>
                <w:szCs w:val="20"/>
              </w:rPr>
            </w:pPr>
            <w:r w:rsidRPr="00BE255B">
              <w:rPr>
                <w:sz w:val="20"/>
                <w:szCs w:val="20"/>
              </w:rPr>
              <w:t>El Sr. Guerra y el Sr. Figueroa indicaron que en el caso de un evento crítico en la calidad del aire de la comuna de Huasco, no hay forma de saberlo desde la sala de control, dado que los informes de monitoreo de calidad que realiza la Empresa, se emiten de manera mensual y no en línea. Por lo anterior, para actuar frente a una situación de emergencia de la calidad del aire en Huasco y disminuir sus emisiones, los Sres. Guerra y Jiménez precisaron que estarían desfasados en un mes (debido a la periodicidad de entrega de los informes de calidad del aire en Huasco). A pesar de lo anterior, el Sr. Guerra señaló que a la fecha no ha existido un evento crítico de superación de valores.</w:t>
            </w:r>
          </w:p>
          <w:p w14:paraId="54DBB1D5" w14:textId="77777777" w:rsidR="00BE255B" w:rsidRPr="00BE255B" w:rsidRDefault="00BE255B" w:rsidP="00416C76">
            <w:pPr>
              <w:widowControl w:val="0"/>
              <w:numPr>
                <w:ilvl w:val="0"/>
                <w:numId w:val="9"/>
              </w:numPr>
              <w:overflowPunct w:val="0"/>
              <w:autoSpaceDE w:val="0"/>
              <w:autoSpaceDN w:val="0"/>
              <w:adjustRightInd w:val="0"/>
              <w:spacing w:after="120" w:line="283" w:lineRule="auto"/>
              <w:ind w:left="313" w:hanging="284"/>
              <w:contextualSpacing/>
              <w:rPr>
                <w:sz w:val="20"/>
                <w:szCs w:val="20"/>
              </w:rPr>
            </w:pPr>
            <w:r w:rsidRPr="00BE255B">
              <w:rPr>
                <w:sz w:val="20"/>
                <w:szCs w:val="20"/>
              </w:rPr>
              <w:t>Inexistencia en la sala de control, de documento que detalle el procedimiento a seguir frente a Contingencias por Emisiones en caso de superar los valores en la calidad del aire en Huasco. Al respecto, el Sr. Jiménez indicó que este documento no existe.</w:t>
            </w:r>
          </w:p>
          <w:p w14:paraId="0B42225E" w14:textId="77777777" w:rsidR="00BE255B" w:rsidRPr="00BE255B" w:rsidRDefault="00BE255B" w:rsidP="00BE255B">
            <w:pPr>
              <w:spacing w:before="120" w:after="120"/>
              <w:rPr>
                <w:b/>
                <w:sz w:val="20"/>
                <w:szCs w:val="20"/>
              </w:rPr>
            </w:pPr>
            <w:r w:rsidRPr="00BE255B">
              <w:rPr>
                <w:b/>
                <w:sz w:val="20"/>
                <w:szCs w:val="20"/>
              </w:rPr>
              <w:lastRenderedPageBreak/>
              <w:t xml:space="preserve">Resultado (s) examen de Información: </w:t>
            </w:r>
          </w:p>
          <w:p w14:paraId="032D3430" w14:textId="77777777" w:rsidR="00BE255B" w:rsidRPr="00BE255B" w:rsidRDefault="00BE255B" w:rsidP="00BE255B">
            <w:pPr>
              <w:widowControl w:val="0"/>
              <w:overflowPunct w:val="0"/>
              <w:autoSpaceDE w:val="0"/>
              <w:autoSpaceDN w:val="0"/>
              <w:adjustRightInd w:val="0"/>
              <w:spacing w:after="120" w:line="283" w:lineRule="auto"/>
              <w:rPr>
                <w:sz w:val="20"/>
                <w:szCs w:val="20"/>
              </w:rPr>
            </w:pPr>
            <w:r w:rsidRPr="00BE255B">
              <w:rPr>
                <w:sz w:val="20"/>
                <w:szCs w:val="20"/>
              </w:rPr>
              <w:t>a. En lo que respecta al Plan de Manejo Dinámico de Emisiones:</w:t>
            </w:r>
          </w:p>
          <w:p w14:paraId="7837C636" w14:textId="7669DE1B" w:rsidR="00BE255B" w:rsidRPr="00BE255B" w:rsidRDefault="00BE255B" w:rsidP="00BE255B">
            <w:pPr>
              <w:widowControl w:val="0"/>
              <w:overflowPunct w:val="0"/>
              <w:autoSpaceDE w:val="0"/>
              <w:autoSpaceDN w:val="0"/>
              <w:adjustRightInd w:val="0"/>
              <w:spacing w:after="120" w:line="283" w:lineRule="auto"/>
              <w:rPr>
                <w:sz w:val="20"/>
                <w:szCs w:val="20"/>
              </w:rPr>
            </w:pPr>
            <w:r w:rsidRPr="00BE255B">
              <w:rPr>
                <w:sz w:val="20"/>
                <w:szCs w:val="20"/>
              </w:rPr>
              <w:t>En relación al “</w:t>
            </w:r>
            <w:r w:rsidRPr="00BE255B">
              <w:rPr>
                <w:iCs/>
                <w:sz w:val="20"/>
                <w:szCs w:val="20"/>
              </w:rPr>
              <w:t xml:space="preserve">Documento que detalle el procedimiento a seguir frente a Contingencias por Emisiones en caso de superar los valores en la calidad del aire en Huasco” </w:t>
            </w:r>
            <w:r w:rsidR="001D3863" w:rsidRPr="00EE49C2">
              <w:rPr>
                <w:iCs/>
                <w:sz w:val="20"/>
                <w:szCs w:val="20"/>
              </w:rPr>
              <w:t>(Anexo N° 1</w:t>
            </w:r>
            <w:r w:rsidR="006D6EF5" w:rsidRPr="00EE49C2">
              <w:rPr>
                <w:iCs/>
                <w:sz w:val="20"/>
                <w:szCs w:val="20"/>
              </w:rPr>
              <w:t>1</w:t>
            </w:r>
            <w:r w:rsidRPr="00EE49C2">
              <w:rPr>
                <w:iCs/>
                <w:sz w:val="20"/>
                <w:szCs w:val="20"/>
              </w:rPr>
              <w:t>), e</w:t>
            </w:r>
            <w:r w:rsidRPr="00EE49C2">
              <w:rPr>
                <w:sz w:val="20"/>
                <w:szCs w:val="20"/>
              </w:rPr>
              <w:t>l Titular</w:t>
            </w:r>
            <w:r w:rsidRPr="00BE255B">
              <w:rPr>
                <w:sz w:val="20"/>
                <w:szCs w:val="20"/>
              </w:rPr>
              <w:t xml:space="preserve"> entregó a través de la Carta Conductora GG-CA-O-O-154-NAG, de fecha 20 de noviembre de 2015, recepcionada con fecha 23 de noviembre de 2</w:t>
            </w:r>
            <w:r w:rsidRPr="00EE49C2">
              <w:rPr>
                <w:sz w:val="20"/>
                <w:szCs w:val="20"/>
              </w:rPr>
              <w:t xml:space="preserve">015 (Anexo </w:t>
            </w:r>
            <w:r w:rsidR="001D3863" w:rsidRPr="00EE49C2">
              <w:rPr>
                <w:sz w:val="20"/>
                <w:szCs w:val="20"/>
              </w:rPr>
              <w:t xml:space="preserve">N° </w:t>
            </w:r>
            <w:r w:rsidRPr="00EE49C2">
              <w:rPr>
                <w:sz w:val="20"/>
                <w:szCs w:val="20"/>
              </w:rPr>
              <w:t>7), el</w:t>
            </w:r>
            <w:r w:rsidRPr="00BE255B">
              <w:rPr>
                <w:sz w:val="20"/>
                <w:szCs w:val="20"/>
              </w:rPr>
              <w:t xml:space="preserve"> Anexo 1 “Informe Aplicación Plan de Emergencia pa</w:t>
            </w:r>
            <w:r w:rsidR="006D6EF5">
              <w:rPr>
                <w:sz w:val="20"/>
                <w:szCs w:val="20"/>
              </w:rPr>
              <w:t xml:space="preserve">ra Polvo Fugitivo HSG-PLA-107”, </w:t>
            </w:r>
            <w:r w:rsidRPr="00BE255B">
              <w:rPr>
                <w:sz w:val="20"/>
                <w:szCs w:val="20"/>
              </w:rPr>
              <w:t xml:space="preserve">de las cuales se puede señalar lo siguiente: </w:t>
            </w:r>
          </w:p>
          <w:p w14:paraId="0EBC0F57" w14:textId="77777777" w:rsidR="00BE255B" w:rsidRPr="00BE255B" w:rsidRDefault="00BE255B" w:rsidP="00416C76">
            <w:pPr>
              <w:widowControl w:val="0"/>
              <w:numPr>
                <w:ilvl w:val="0"/>
                <w:numId w:val="9"/>
              </w:numPr>
              <w:overflowPunct w:val="0"/>
              <w:autoSpaceDE w:val="0"/>
              <w:autoSpaceDN w:val="0"/>
              <w:adjustRightInd w:val="0"/>
              <w:spacing w:after="120" w:line="283" w:lineRule="auto"/>
              <w:ind w:left="313" w:hanging="284"/>
              <w:contextualSpacing/>
              <w:rPr>
                <w:i/>
                <w:sz w:val="20"/>
                <w:szCs w:val="20"/>
              </w:rPr>
            </w:pPr>
            <w:r w:rsidRPr="00BE255B">
              <w:rPr>
                <w:i/>
                <w:sz w:val="20"/>
                <w:szCs w:val="20"/>
              </w:rPr>
              <w:t>El Titular sostiene que las emisiones de material particulado en Huasco provienen de distintas fuentes, las cuales no están consolidadas en un sitio único, argumentando que a la fecha, no se dispone de un modelo numérico que permita establecer la relación instantánea entre dichas emisiones y la calidad del aire en Huasco. A su vez, señala que controla eventuales contingencias por sus emisiones en base a la medición instantánea de la velocidad del viento, detallando el procedimiento de emergencias frente a contingencias.</w:t>
            </w:r>
          </w:p>
          <w:p w14:paraId="5FA5419D" w14:textId="77777777" w:rsidR="00BE255B" w:rsidRPr="00BE255B" w:rsidRDefault="00BE255B" w:rsidP="008142F8">
            <w:pPr>
              <w:widowControl w:val="0"/>
              <w:numPr>
                <w:ilvl w:val="0"/>
                <w:numId w:val="31"/>
              </w:numPr>
              <w:overflowPunct w:val="0"/>
              <w:autoSpaceDE w:val="0"/>
              <w:autoSpaceDN w:val="0"/>
              <w:adjustRightInd w:val="0"/>
              <w:spacing w:after="120" w:line="283" w:lineRule="auto"/>
              <w:ind w:left="313" w:hanging="284"/>
              <w:contextualSpacing/>
              <w:rPr>
                <w:i/>
                <w:sz w:val="20"/>
                <w:szCs w:val="20"/>
              </w:rPr>
            </w:pPr>
            <w:r w:rsidRPr="00BE255B">
              <w:rPr>
                <w:rFonts w:eastAsia="Cambria"/>
                <w:i/>
                <w:noProof/>
                <w:sz w:val="20"/>
                <w:szCs w:val="20"/>
                <w:lang w:val="es-ES_tradnl"/>
              </w:rPr>
              <w:t xml:space="preserve">En relación con la calidad del aire, señala que no existe en Huasco una red de monitoreo continuo de MP-10 que reporte en línea la concentración de este contaminante de modo que los establecimientos emisores puedan adoptar medidas de contingencia inmediatas. </w:t>
            </w:r>
            <w:r w:rsidRPr="00BE255B">
              <w:rPr>
                <w:i/>
                <w:sz w:val="20"/>
                <w:szCs w:val="20"/>
              </w:rPr>
              <w:t xml:space="preserve">Los valores máximos permisibles para la calidad de aire en Huasco, en la variable MP-10 anual y diaria no han sido superados desde el año 2006 a la fecha, conforme lo evidencia los registros de las estaciones de monitoreo: EME-M, EME –F y Huasco II, cuyos informes se encuentran en poder en la SMA a través del portal Sistema de Seguimiento de RCA.  </w:t>
            </w:r>
          </w:p>
          <w:p w14:paraId="61D30909" w14:textId="77777777" w:rsidR="00BE255B" w:rsidRPr="00BE255B" w:rsidRDefault="00BE255B" w:rsidP="008142F8">
            <w:pPr>
              <w:widowControl w:val="0"/>
              <w:numPr>
                <w:ilvl w:val="0"/>
                <w:numId w:val="31"/>
              </w:numPr>
              <w:overflowPunct w:val="0"/>
              <w:autoSpaceDE w:val="0"/>
              <w:autoSpaceDN w:val="0"/>
              <w:adjustRightInd w:val="0"/>
              <w:spacing w:after="120" w:line="283" w:lineRule="auto"/>
              <w:ind w:left="313" w:hanging="284"/>
              <w:contextualSpacing/>
              <w:rPr>
                <w:i/>
                <w:sz w:val="20"/>
                <w:szCs w:val="20"/>
              </w:rPr>
            </w:pPr>
            <w:r w:rsidRPr="00BE255B">
              <w:rPr>
                <w:rFonts w:eastAsia="Cambria"/>
                <w:i/>
                <w:noProof/>
                <w:sz w:val="20"/>
                <w:szCs w:val="20"/>
                <w:lang w:val="es-ES_tradnl"/>
              </w:rPr>
              <w:t xml:space="preserve">Respecto de las emisiones de Planta de Pellets, el Titular señala que conforme a su sistema de gestión ambiental, el establecimiento emisor controla eventuales contingencias en base a la medición instantánea de la velocidad del viento. </w:t>
            </w:r>
          </w:p>
          <w:p w14:paraId="22010C75" w14:textId="77777777" w:rsidR="001D3863" w:rsidRDefault="001D3863" w:rsidP="00BE255B">
            <w:pPr>
              <w:spacing w:line="256" w:lineRule="auto"/>
              <w:rPr>
                <w:sz w:val="20"/>
                <w:szCs w:val="20"/>
              </w:rPr>
            </w:pPr>
          </w:p>
          <w:p w14:paraId="780E98C6" w14:textId="77777777" w:rsidR="00BE255B" w:rsidRPr="00BE255B" w:rsidRDefault="00BE255B" w:rsidP="00BE255B">
            <w:pPr>
              <w:spacing w:line="256" w:lineRule="auto"/>
              <w:rPr>
                <w:sz w:val="20"/>
                <w:szCs w:val="20"/>
              </w:rPr>
            </w:pPr>
            <w:r w:rsidRPr="00BE255B">
              <w:rPr>
                <w:sz w:val="20"/>
                <w:szCs w:val="20"/>
              </w:rPr>
              <w:t>En base a lo anterior, se puede indicar respecto del Plan de Manejo Dinámico de Emisiones, que a la fecha de la inspección del año 2015 el plan de contingencias solo permite actuar sobre las fuentes fugitivas y no así sobre las fuentes puntuales; debido a que no existen limitantes operacionales que controlen éstas últimas. Además y debido a que no existe un sistema de monitoreo en línea para las estaciones de calidad primaria para los parámetros MP10, NOx y SO</w:t>
            </w:r>
            <w:r w:rsidRPr="00BE255B">
              <w:rPr>
                <w:sz w:val="20"/>
                <w:szCs w:val="20"/>
                <w:vertAlign w:val="subscript"/>
              </w:rPr>
              <w:t>2</w:t>
            </w:r>
            <w:r w:rsidRPr="00BE255B">
              <w:rPr>
                <w:sz w:val="20"/>
                <w:szCs w:val="20"/>
              </w:rPr>
              <w:t xml:space="preserve">, no es posible determinar la aplicación de restricciones que controlen las emisiones de los mismos, todo lo anterior con la finalidad de no afectar a la localidad de Huasco. </w:t>
            </w:r>
            <w:r w:rsidRPr="00BE255B">
              <w:rPr>
                <w:bCs/>
                <w:iCs/>
                <w:sz w:val="20"/>
                <w:szCs w:val="20"/>
                <w:lang w:val="es-ES_tradnl"/>
              </w:rPr>
              <w:t xml:space="preserve">Sin embargo, y debido a que en base a lo constatado en la inspección ambiental del año 2015, la fase 2 aún no se encuentra construida y por ende operativa, el titular no tiene obligación de contar a la fecha con un Plan de Manejo Dinámico de Emisiones, y por ende controlar a través de éste su aporte a la calidad de aire primaria. </w:t>
            </w:r>
          </w:p>
          <w:p w14:paraId="6307E375" w14:textId="77777777" w:rsidR="00BE255B" w:rsidRPr="00BE255B" w:rsidRDefault="00BE255B" w:rsidP="00BE255B">
            <w:pPr>
              <w:spacing w:line="256" w:lineRule="auto"/>
              <w:rPr>
                <w:rFonts w:ascii="Calibri" w:eastAsiaTheme="minorHAnsi" w:hAnsi="Calibri" w:cs="Calibri"/>
                <w:color w:val="000000"/>
              </w:rPr>
            </w:pPr>
            <w:r w:rsidRPr="00BE255B">
              <w:rPr>
                <w:rFonts w:ascii="Calibri" w:eastAsiaTheme="minorHAnsi" w:hAnsi="Calibri" w:cs="Calibri"/>
                <w:bCs/>
                <w:iCs/>
                <w:color w:val="000000"/>
                <w:lang w:val="es-ES_tradnl"/>
              </w:rPr>
              <w:t xml:space="preserve"> </w:t>
            </w:r>
          </w:p>
          <w:p w14:paraId="40ADDF56" w14:textId="77777777" w:rsidR="00BE255B" w:rsidRPr="00BE255B" w:rsidRDefault="00BE255B" w:rsidP="00BE255B">
            <w:pPr>
              <w:spacing w:line="256" w:lineRule="auto"/>
              <w:rPr>
                <w:b/>
                <w:bCs/>
                <w:iCs/>
                <w:sz w:val="20"/>
                <w:szCs w:val="20"/>
                <w:lang w:val="es-ES_tradnl"/>
              </w:rPr>
            </w:pPr>
            <w:r w:rsidRPr="00BE255B">
              <w:rPr>
                <w:b/>
                <w:bCs/>
                <w:iCs/>
                <w:sz w:val="20"/>
                <w:szCs w:val="20"/>
                <w:lang w:val="es-ES_tradnl"/>
              </w:rPr>
              <w:t>b. En lo que respecta al seguimiento y monitoreo de la calidad de aire primaria:</w:t>
            </w:r>
          </w:p>
          <w:p w14:paraId="695DCC4B" w14:textId="77777777" w:rsidR="00BE255B" w:rsidRPr="00BE255B" w:rsidRDefault="00BE255B" w:rsidP="00BE255B">
            <w:pPr>
              <w:spacing w:line="256" w:lineRule="auto"/>
              <w:rPr>
                <w:rFonts w:ascii="Calibri" w:eastAsiaTheme="minorHAnsi" w:hAnsi="Calibri" w:cs="Calibri"/>
                <w:color w:val="000000"/>
                <w:u w:val="single"/>
              </w:rPr>
            </w:pPr>
          </w:p>
          <w:p w14:paraId="4E734238" w14:textId="77777777" w:rsidR="00BE255B" w:rsidRPr="00BE255B" w:rsidRDefault="00BE255B" w:rsidP="00BE255B">
            <w:pPr>
              <w:widowControl w:val="0"/>
              <w:overflowPunct w:val="0"/>
              <w:autoSpaceDE w:val="0"/>
              <w:autoSpaceDN w:val="0"/>
              <w:adjustRightInd w:val="0"/>
              <w:spacing w:after="120" w:line="283" w:lineRule="auto"/>
              <w:rPr>
                <w:sz w:val="20"/>
                <w:szCs w:val="20"/>
                <w:u w:val="single"/>
              </w:rPr>
            </w:pPr>
            <w:r w:rsidRPr="00BE255B">
              <w:rPr>
                <w:sz w:val="20"/>
                <w:szCs w:val="20"/>
                <w:u w:val="single"/>
              </w:rPr>
              <w:t xml:space="preserve">b.1. Para MP10: </w:t>
            </w:r>
          </w:p>
          <w:p w14:paraId="36C04A8B" w14:textId="77777777" w:rsidR="00BE255B" w:rsidRDefault="00BE255B" w:rsidP="00BE255B">
            <w:pPr>
              <w:widowControl w:val="0"/>
              <w:overflowPunct w:val="0"/>
              <w:autoSpaceDE w:val="0"/>
              <w:autoSpaceDN w:val="0"/>
              <w:adjustRightInd w:val="0"/>
              <w:spacing w:after="120" w:line="283" w:lineRule="auto"/>
              <w:rPr>
                <w:bCs/>
                <w:iCs/>
                <w:sz w:val="20"/>
                <w:szCs w:val="20"/>
                <w:lang w:val="es-ES_tradnl"/>
              </w:rPr>
            </w:pPr>
            <w:r w:rsidRPr="00BE255B">
              <w:rPr>
                <w:bCs/>
                <w:iCs/>
                <w:sz w:val="20"/>
                <w:szCs w:val="20"/>
                <w:lang w:val="es-ES_tradnl"/>
              </w:rPr>
              <w:t xml:space="preserve">Para determinar si en la fase 1 el titular debe reportar MP10 como calidad primaria, se considerara lo siguiente, dado que la estimación de emisiones para MP10 en comparación con la línea de base (ver tabla considerando 6.1 letra b) RCA 215/2010 de los hechos constatados 1 y 2 del presente informe), se ejecutó considerando reducción de estas a partir de la implementación de las medidas de control para las fuentes puntuales y areales en la fase 1, se estima que les son aplicables las exigencias establecidas a este parámetro. </w:t>
            </w:r>
          </w:p>
          <w:p w14:paraId="112ADB9C" w14:textId="77777777" w:rsidR="00431DDF" w:rsidRPr="00BE255B" w:rsidRDefault="00431DDF" w:rsidP="00BE255B">
            <w:pPr>
              <w:widowControl w:val="0"/>
              <w:overflowPunct w:val="0"/>
              <w:autoSpaceDE w:val="0"/>
              <w:autoSpaceDN w:val="0"/>
              <w:adjustRightInd w:val="0"/>
              <w:spacing w:after="120" w:line="283" w:lineRule="auto"/>
              <w:rPr>
                <w:bCs/>
                <w:iCs/>
                <w:sz w:val="20"/>
                <w:szCs w:val="20"/>
                <w:lang w:val="es-ES_tradnl"/>
              </w:rPr>
            </w:pPr>
          </w:p>
          <w:p w14:paraId="09F87511" w14:textId="2BC72032" w:rsidR="00BE255B" w:rsidRPr="00BE255B" w:rsidRDefault="00BE255B" w:rsidP="00BE255B">
            <w:pPr>
              <w:widowControl w:val="0"/>
              <w:overflowPunct w:val="0"/>
              <w:autoSpaceDE w:val="0"/>
              <w:autoSpaceDN w:val="0"/>
              <w:adjustRightInd w:val="0"/>
              <w:spacing w:after="120" w:line="283" w:lineRule="auto"/>
              <w:rPr>
                <w:sz w:val="20"/>
                <w:szCs w:val="20"/>
              </w:rPr>
            </w:pPr>
            <w:r w:rsidRPr="00BE255B">
              <w:rPr>
                <w:sz w:val="20"/>
                <w:szCs w:val="20"/>
              </w:rPr>
              <w:lastRenderedPageBreak/>
              <w:t xml:space="preserve">En la inspección ambiental del año 2015, se </w:t>
            </w:r>
            <w:r w:rsidR="00431DDF" w:rsidRPr="00BE255B">
              <w:rPr>
                <w:sz w:val="20"/>
                <w:szCs w:val="20"/>
              </w:rPr>
              <w:t>informó</w:t>
            </w:r>
            <w:r w:rsidRPr="00BE255B">
              <w:rPr>
                <w:sz w:val="20"/>
                <w:szCs w:val="20"/>
              </w:rPr>
              <w:t xml:space="preserve"> que la Estación Huasco II sólo cuenta con monitoreo para MP10 el cual es efectivamente reportado en informes mensuales a esta Superintendencia tal como se presenta a continuación; a la fecha de terminado el presente informe el titular remitió informes mensuales de MP10 y análisis químicos en MP10 con corte hasta el mes de octubre de 2015.</w:t>
            </w:r>
          </w:p>
          <w:p w14:paraId="1BAFB3FE" w14:textId="1619B6B4" w:rsidR="00BE255B" w:rsidRPr="00BE255B" w:rsidRDefault="00BE255B" w:rsidP="00BE255B">
            <w:pPr>
              <w:widowControl w:val="0"/>
              <w:overflowPunct w:val="0"/>
              <w:autoSpaceDE w:val="0"/>
              <w:autoSpaceDN w:val="0"/>
              <w:adjustRightInd w:val="0"/>
              <w:spacing w:after="120" w:line="283" w:lineRule="auto"/>
              <w:rPr>
                <w:sz w:val="20"/>
                <w:szCs w:val="20"/>
              </w:rPr>
            </w:pPr>
            <w:r w:rsidRPr="00BE255B">
              <w:rPr>
                <w:sz w:val="20"/>
                <w:szCs w:val="20"/>
              </w:rPr>
              <w:t xml:space="preserve">El Titular ingresó al Sistema de Seguimiento Ambiental (SSA), los Informes códigos N° 8965, 8966, 11086, 11087, 11089, 11091, 11096, 13415, 13426, 18020, 18068, 18069 y 38094, 19240, 19286, 19751, 19753, 19941, 19942, 21882, 22138, 22348, 23164, 23167, 23909, 23912, 25701, 26937, 26938, 26939, 26941, 26942, 27457, 27461, 27462, 28194, 28594, 29896, 29899, 30709, 31762, 31763, 31765, 31766, 32301, 32303, 32798, 32807, 32808, 34216, 34437, 34438, 34439 y 34440, que contienen los resultados del monitoreo de Calidad de Aire, MP10 y Análisis químicos para los años 2013, 2014 hasta mayo  del año 2015. Mediante ORD. ORA N° 013 de fecha 11 de septiembre de </w:t>
            </w:r>
            <w:r w:rsidRPr="00EE49C2">
              <w:rPr>
                <w:sz w:val="20"/>
                <w:szCs w:val="20"/>
              </w:rPr>
              <w:t xml:space="preserve">2015 </w:t>
            </w:r>
            <w:r w:rsidR="001D3863" w:rsidRPr="00EE49C2">
              <w:rPr>
                <w:sz w:val="20"/>
                <w:szCs w:val="20"/>
              </w:rPr>
              <w:t>(Anexo N° 1</w:t>
            </w:r>
            <w:r w:rsidR="006D6EF5" w:rsidRPr="00EE49C2">
              <w:rPr>
                <w:sz w:val="20"/>
                <w:szCs w:val="20"/>
              </w:rPr>
              <w:t>2</w:t>
            </w:r>
            <w:r w:rsidRPr="00EE49C2">
              <w:rPr>
                <w:sz w:val="20"/>
                <w:szCs w:val="20"/>
              </w:rPr>
              <w:t>), esta</w:t>
            </w:r>
            <w:r w:rsidRPr="00BE255B">
              <w:rPr>
                <w:sz w:val="20"/>
                <w:szCs w:val="20"/>
              </w:rPr>
              <w:t xml:space="preserve"> Superintendencia encomendó a la SEREMI de Salud de la Región de Atacama, el examen de los Monitoreos </w:t>
            </w:r>
            <w:r w:rsidRPr="00EE49C2">
              <w:rPr>
                <w:sz w:val="20"/>
                <w:szCs w:val="20"/>
              </w:rPr>
              <w:t xml:space="preserve">de Calidad de Aire, MP10 y Análisis químicos reportados por el titular, de cuya revisión dicho Servicio mediante ORD. N° 2073, de fecha 19 de noviembre de 2015 </w:t>
            </w:r>
            <w:r w:rsidR="006D6EF5" w:rsidRPr="00EE49C2">
              <w:rPr>
                <w:sz w:val="20"/>
                <w:szCs w:val="20"/>
              </w:rPr>
              <w:t>(Anexo N° 13</w:t>
            </w:r>
            <w:r w:rsidRPr="00EE49C2">
              <w:rPr>
                <w:sz w:val="20"/>
                <w:szCs w:val="20"/>
              </w:rPr>
              <w:t>), informó</w:t>
            </w:r>
            <w:r w:rsidRPr="00BE255B">
              <w:rPr>
                <w:sz w:val="20"/>
                <w:szCs w:val="20"/>
              </w:rPr>
              <w:t xml:space="preserve"> lo siguiente:</w:t>
            </w:r>
          </w:p>
          <w:p w14:paraId="3E98CE32" w14:textId="77777777" w:rsidR="00BE255B" w:rsidRPr="00BE255B" w:rsidRDefault="00BE255B" w:rsidP="008142F8">
            <w:pPr>
              <w:widowControl w:val="0"/>
              <w:numPr>
                <w:ilvl w:val="0"/>
                <w:numId w:val="36"/>
              </w:numPr>
              <w:overflowPunct w:val="0"/>
              <w:autoSpaceDE w:val="0"/>
              <w:autoSpaceDN w:val="0"/>
              <w:adjustRightInd w:val="0"/>
              <w:spacing w:after="120" w:line="283" w:lineRule="auto"/>
              <w:ind w:left="313" w:hanging="284"/>
              <w:contextualSpacing/>
              <w:rPr>
                <w:i/>
                <w:sz w:val="20"/>
                <w:szCs w:val="20"/>
              </w:rPr>
            </w:pPr>
            <w:r w:rsidRPr="00BE255B">
              <w:rPr>
                <w:i/>
                <w:sz w:val="20"/>
                <w:szCs w:val="20"/>
              </w:rPr>
              <w:t>Revisados los informes de monitoreo de calidad de aire de la estación Puerto Las Losas, ubicadas en la comuna de Huasco, la información presentada no contiene el mínimo de 75% de los valores de concentración mensual para los años 2013, 2014 y 2015, no siendo posible realizar el examen de seguimientos de concentración anual y establecer el cumplimiento o incumplimiento normativo.</w:t>
            </w:r>
          </w:p>
          <w:p w14:paraId="072B337A" w14:textId="77777777" w:rsidR="00BE255B" w:rsidRPr="00BE255B" w:rsidRDefault="00BE255B" w:rsidP="008142F8">
            <w:pPr>
              <w:widowControl w:val="0"/>
              <w:numPr>
                <w:ilvl w:val="0"/>
                <w:numId w:val="36"/>
              </w:numPr>
              <w:overflowPunct w:val="0"/>
              <w:autoSpaceDE w:val="0"/>
              <w:autoSpaceDN w:val="0"/>
              <w:adjustRightInd w:val="0"/>
              <w:spacing w:after="120" w:line="283" w:lineRule="auto"/>
              <w:ind w:left="313" w:hanging="284"/>
              <w:contextualSpacing/>
              <w:rPr>
                <w:i/>
                <w:sz w:val="20"/>
                <w:szCs w:val="20"/>
              </w:rPr>
            </w:pPr>
            <w:r w:rsidRPr="00BE255B">
              <w:rPr>
                <w:i/>
                <w:sz w:val="20"/>
                <w:szCs w:val="20"/>
              </w:rPr>
              <w:t>Examinados los informes de monitoreo de calidad de aire de la estación Población Huasco II, ubicada en la comuna de Huasco se realizó un examen de seguimiento de las concentraciones anuales de material particulado MP10, para los años 2013 y 2014, en el cual se realizó una comparación de los valores registrados con la normativa respectiva, observando que no existió superación de la concentración máxima de 150 ug/m</w:t>
            </w:r>
            <w:r w:rsidRPr="00BE255B">
              <w:rPr>
                <w:i/>
                <w:sz w:val="20"/>
                <w:szCs w:val="20"/>
                <w:vertAlign w:val="superscript"/>
              </w:rPr>
              <w:t>3</w:t>
            </w:r>
            <w:r w:rsidRPr="00BE255B">
              <w:rPr>
                <w:i/>
                <w:sz w:val="20"/>
                <w:szCs w:val="20"/>
              </w:rPr>
              <w:t>N como concentración en 24 horas.</w:t>
            </w:r>
          </w:p>
          <w:p w14:paraId="294CFFE1" w14:textId="2F5295CE" w:rsidR="001D3863" w:rsidRPr="00431DDF" w:rsidRDefault="00BE255B" w:rsidP="008142F8">
            <w:pPr>
              <w:widowControl w:val="0"/>
              <w:numPr>
                <w:ilvl w:val="0"/>
                <w:numId w:val="36"/>
              </w:numPr>
              <w:overflowPunct w:val="0"/>
              <w:autoSpaceDE w:val="0"/>
              <w:autoSpaceDN w:val="0"/>
              <w:adjustRightInd w:val="0"/>
              <w:spacing w:after="120" w:line="283" w:lineRule="auto"/>
              <w:ind w:left="313" w:hanging="284"/>
              <w:contextualSpacing/>
              <w:rPr>
                <w:bCs/>
                <w:iCs/>
                <w:sz w:val="20"/>
                <w:szCs w:val="20"/>
                <w:lang w:val="es-ES_tradnl"/>
              </w:rPr>
            </w:pPr>
            <w:r w:rsidRPr="00BE255B">
              <w:rPr>
                <w:i/>
                <w:sz w:val="20"/>
                <w:szCs w:val="20"/>
              </w:rPr>
              <w:t>Revisados los informes de monitoreo de calidad del aire, de la estación Población Huasco II, ubicada en la comuna de Huasco, la información presentada no contiene 75% de los valores de concentración mensual para el año 2015, no siendo posible realizar el examen de seguimientos de concentración anual y establecer el cumplimiento o incumplimiento normativo.</w:t>
            </w:r>
          </w:p>
          <w:p w14:paraId="21859AAE" w14:textId="77777777" w:rsidR="00BE255B" w:rsidRPr="00BE255B" w:rsidRDefault="00BE255B" w:rsidP="00BE255B">
            <w:pPr>
              <w:widowControl w:val="0"/>
              <w:overflowPunct w:val="0"/>
              <w:autoSpaceDE w:val="0"/>
              <w:autoSpaceDN w:val="0"/>
              <w:adjustRightInd w:val="0"/>
              <w:spacing w:after="120" w:line="283" w:lineRule="auto"/>
              <w:ind w:left="29"/>
              <w:rPr>
                <w:bCs/>
                <w:iCs/>
                <w:color w:val="000000" w:themeColor="text1"/>
                <w:sz w:val="20"/>
                <w:szCs w:val="20"/>
                <w:lang w:val="es-ES_tradnl"/>
              </w:rPr>
            </w:pPr>
            <w:r w:rsidRPr="00BE255B">
              <w:rPr>
                <w:bCs/>
                <w:iCs/>
                <w:sz w:val="20"/>
                <w:szCs w:val="20"/>
                <w:lang w:val="es-ES_tradnl"/>
              </w:rPr>
              <w:t xml:space="preserve">Por lo </w:t>
            </w:r>
            <w:r w:rsidRPr="00BE255B">
              <w:rPr>
                <w:bCs/>
                <w:iCs/>
                <w:color w:val="000000" w:themeColor="text1"/>
                <w:sz w:val="20"/>
                <w:szCs w:val="20"/>
                <w:lang w:val="es-ES_tradnl"/>
              </w:rPr>
              <w:t xml:space="preserve">anterior, el titular no entregó los valores de concentración mensual necesarios para determinar el cumplimiento a la norma anual. </w:t>
            </w:r>
          </w:p>
          <w:p w14:paraId="1D8BC86D" w14:textId="77777777" w:rsidR="00BE255B" w:rsidRPr="00BE255B" w:rsidRDefault="00BE255B" w:rsidP="00BE255B">
            <w:pPr>
              <w:widowControl w:val="0"/>
              <w:overflowPunct w:val="0"/>
              <w:autoSpaceDE w:val="0"/>
              <w:autoSpaceDN w:val="0"/>
              <w:adjustRightInd w:val="0"/>
              <w:spacing w:after="120" w:line="283" w:lineRule="auto"/>
              <w:rPr>
                <w:color w:val="000000" w:themeColor="text1"/>
                <w:sz w:val="20"/>
                <w:szCs w:val="20"/>
                <w:u w:val="single"/>
              </w:rPr>
            </w:pPr>
            <w:r w:rsidRPr="00BE255B">
              <w:rPr>
                <w:color w:val="000000" w:themeColor="text1"/>
                <w:sz w:val="20"/>
                <w:szCs w:val="20"/>
                <w:u w:val="single"/>
              </w:rPr>
              <w:t>b.2. Para dióxidos de azufre (SO</w:t>
            </w:r>
            <w:r w:rsidRPr="00BE255B">
              <w:rPr>
                <w:color w:val="000000" w:themeColor="text1"/>
                <w:sz w:val="20"/>
                <w:szCs w:val="20"/>
                <w:u w:val="single"/>
                <w:vertAlign w:val="subscript"/>
              </w:rPr>
              <w:t>2</w:t>
            </w:r>
            <w:r w:rsidRPr="00BE255B">
              <w:rPr>
                <w:color w:val="000000" w:themeColor="text1"/>
                <w:sz w:val="20"/>
                <w:szCs w:val="20"/>
                <w:u w:val="single"/>
              </w:rPr>
              <w:t xml:space="preserve">): </w:t>
            </w:r>
          </w:p>
          <w:p w14:paraId="1694AE74" w14:textId="77777777" w:rsidR="00BE255B" w:rsidRPr="00BE255B" w:rsidRDefault="00BE255B" w:rsidP="00BE255B">
            <w:pPr>
              <w:widowControl w:val="0"/>
              <w:overflowPunct w:val="0"/>
              <w:autoSpaceDE w:val="0"/>
              <w:autoSpaceDN w:val="0"/>
              <w:adjustRightInd w:val="0"/>
              <w:spacing w:after="120" w:line="283" w:lineRule="auto"/>
              <w:rPr>
                <w:bCs/>
                <w:iCs/>
                <w:color w:val="000000" w:themeColor="text1"/>
                <w:sz w:val="20"/>
                <w:szCs w:val="20"/>
                <w:lang w:val="es-ES_tradnl"/>
              </w:rPr>
            </w:pPr>
            <w:r w:rsidRPr="00BE255B">
              <w:rPr>
                <w:bCs/>
                <w:iCs/>
                <w:color w:val="000000" w:themeColor="text1"/>
                <w:sz w:val="20"/>
                <w:szCs w:val="20"/>
                <w:lang w:val="es-ES_tradnl"/>
              </w:rPr>
              <w:t xml:space="preserve">Para determinar si en la fase 1 el titular debe reportar </w:t>
            </w:r>
            <w:r w:rsidRPr="00BE255B">
              <w:rPr>
                <w:bCs/>
                <w:iCs/>
                <w:color w:val="000000" w:themeColor="text1"/>
                <w:sz w:val="20"/>
                <w:szCs w:val="20"/>
              </w:rPr>
              <w:t>SO</w:t>
            </w:r>
            <w:r w:rsidRPr="00BE255B">
              <w:rPr>
                <w:bCs/>
                <w:iCs/>
                <w:color w:val="000000" w:themeColor="text1"/>
                <w:sz w:val="20"/>
                <w:szCs w:val="20"/>
                <w:vertAlign w:val="subscript"/>
              </w:rPr>
              <w:t>2</w:t>
            </w:r>
            <w:r w:rsidRPr="00BE255B">
              <w:rPr>
                <w:bCs/>
                <w:iCs/>
                <w:color w:val="000000" w:themeColor="text1"/>
                <w:sz w:val="20"/>
                <w:szCs w:val="20"/>
                <w:lang w:val="es-ES_tradnl"/>
              </w:rPr>
              <w:t xml:space="preserve"> como calidad primaria, se considerara lo siguiente, dado que la estimación de emisiones para </w:t>
            </w:r>
            <w:r w:rsidRPr="00BE255B">
              <w:rPr>
                <w:bCs/>
                <w:iCs/>
                <w:color w:val="000000" w:themeColor="text1"/>
                <w:sz w:val="20"/>
                <w:szCs w:val="20"/>
              </w:rPr>
              <w:t>SO</w:t>
            </w:r>
            <w:r w:rsidRPr="00BE255B">
              <w:rPr>
                <w:bCs/>
                <w:iCs/>
                <w:color w:val="000000" w:themeColor="text1"/>
                <w:sz w:val="20"/>
                <w:szCs w:val="20"/>
                <w:vertAlign w:val="subscript"/>
              </w:rPr>
              <w:t>2</w:t>
            </w:r>
            <w:r w:rsidRPr="00BE255B">
              <w:rPr>
                <w:bCs/>
                <w:iCs/>
                <w:color w:val="000000" w:themeColor="text1"/>
                <w:sz w:val="20"/>
                <w:szCs w:val="20"/>
                <w:lang w:val="es-ES_tradnl"/>
              </w:rPr>
              <w:t xml:space="preserve"> en comparación con la línea de base (ver tabla considerando 6.1 letra b) RCA 215/2010 de los hechos constatados 1 y 2 del presente informe), se ejecutó considerando reducción de estas a partir de la implementación de la medida de control para la fuente puntual denominada chimenea 2A, se estima  que les son aplicables las exigencias establecidas a este parámetro. </w:t>
            </w:r>
          </w:p>
          <w:p w14:paraId="60F55C19" w14:textId="41281F6B" w:rsidR="00BE255B" w:rsidRPr="00BE255B" w:rsidRDefault="00BE255B" w:rsidP="00BE255B">
            <w:pPr>
              <w:widowControl w:val="0"/>
              <w:overflowPunct w:val="0"/>
              <w:autoSpaceDE w:val="0"/>
              <w:autoSpaceDN w:val="0"/>
              <w:adjustRightInd w:val="0"/>
              <w:spacing w:after="120" w:line="283" w:lineRule="auto"/>
              <w:rPr>
                <w:color w:val="000000" w:themeColor="text1"/>
                <w:sz w:val="20"/>
                <w:szCs w:val="20"/>
              </w:rPr>
            </w:pPr>
            <w:r w:rsidRPr="00BE255B">
              <w:rPr>
                <w:color w:val="000000" w:themeColor="text1"/>
                <w:sz w:val="20"/>
                <w:szCs w:val="20"/>
              </w:rPr>
              <w:t xml:space="preserve">En base a lo informado en la inspección del año 2015, el titular no cuenta con monitoreo para esto parámetro en la Estación Huasco II. Sin embargo, de la revisión realizada por esta Superintendencia hasta la fecha de aprobado el presente informe, se </w:t>
            </w:r>
            <w:r w:rsidR="00431DDF" w:rsidRPr="00BE255B">
              <w:rPr>
                <w:color w:val="000000" w:themeColor="text1"/>
                <w:sz w:val="20"/>
                <w:szCs w:val="20"/>
              </w:rPr>
              <w:t>constató</w:t>
            </w:r>
            <w:r w:rsidRPr="00BE255B">
              <w:rPr>
                <w:color w:val="000000" w:themeColor="text1"/>
                <w:sz w:val="20"/>
                <w:szCs w:val="20"/>
              </w:rPr>
              <w:t xml:space="preserve"> que dicho parámetro ha sido reportado trimestralmente a través del Sistema de Seguimiento, a partir de agosto del año 2013 hasta septiembre del año 2015 </w:t>
            </w:r>
            <w:r w:rsidRPr="00BE255B">
              <w:rPr>
                <w:bCs/>
                <w:iCs/>
                <w:color w:val="000000" w:themeColor="text1"/>
                <w:sz w:val="20"/>
                <w:szCs w:val="20"/>
              </w:rPr>
              <w:t>en</w:t>
            </w:r>
            <w:r w:rsidRPr="00BE255B">
              <w:rPr>
                <w:color w:val="000000" w:themeColor="text1"/>
                <w:sz w:val="20"/>
                <w:szCs w:val="20"/>
              </w:rPr>
              <w:t xml:space="preserve"> la Estación Huasco II, cuyos resultados cumplen con los límites normativos para </w:t>
            </w:r>
            <w:r w:rsidRPr="00BE255B">
              <w:rPr>
                <w:bCs/>
                <w:iCs/>
                <w:color w:val="000000" w:themeColor="text1"/>
                <w:sz w:val="20"/>
                <w:szCs w:val="20"/>
              </w:rPr>
              <w:t>SO</w:t>
            </w:r>
            <w:r w:rsidRPr="00BE255B">
              <w:rPr>
                <w:bCs/>
                <w:iCs/>
                <w:color w:val="000000" w:themeColor="text1"/>
                <w:sz w:val="20"/>
                <w:szCs w:val="20"/>
                <w:vertAlign w:val="subscript"/>
              </w:rPr>
              <w:t>2</w:t>
            </w:r>
            <w:r w:rsidRPr="00BE255B">
              <w:rPr>
                <w:color w:val="000000" w:themeColor="text1"/>
                <w:sz w:val="20"/>
                <w:szCs w:val="20"/>
              </w:rPr>
              <w:t>. Por lo que faltan los informes del primer semestre del año 2013.</w:t>
            </w:r>
          </w:p>
          <w:p w14:paraId="3FDB219E" w14:textId="77777777" w:rsidR="00BE255B" w:rsidRPr="00BE255B" w:rsidRDefault="00BE255B" w:rsidP="00BE255B">
            <w:pPr>
              <w:widowControl w:val="0"/>
              <w:overflowPunct w:val="0"/>
              <w:autoSpaceDE w:val="0"/>
              <w:autoSpaceDN w:val="0"/>
              <w:adjustRightInd w:val="0"/>
              <w:spacing w:after="120" w:line="283" w:lineRule="auto"/>
              <w:ind w:left="29"/>
              <w:rPr>
                <w:sz w:val="20"/>
                <w:szCs w:val="20"/>
                <w:u w:val="single"/>
              </w:rPr>
            </w:pPr>
            <w:r w:rsidRPr="00BE255B">
              <w:rPr>
                <w:sz w:val="20"/>
                <w:szCs w:val="20"/>
                <w:u w:val="single"/>
              </w:rPr>
              <w:lastRenderedPageBreak/>
              <w:t>b.3. Para dióxido de nitrógeno (NO</w:t>
            </w:r>
            <w:r w:rsidRPr="00BE255B">
              <w:rPr>
                <w:sz w:val="20"/>
                <w:szCs w:val="20"/>
                <w:u w:val="single"/>
                <w:vertAlign w:val="subscript"/>
              </w:rPr>
              <w:t>2</w:t>
            </w:r>
            <w:r w:rsidRPr="00BE255B">
              <w:rPr>
                <w:sz w:val="20"/>
                <w:szCs w:val="20"/>
                <w:u w:val="single"/>
              </w:rPr>
              <w:t xml:space="preserve">): </w:t>
            </w:r>
          </w:p>
          <w:p w14:paraId="54A591E0" w14:textId="77777777" w:rsidR="00BE255B" w:rsidRPr="00BE255B" w:rsidRDefault="00BE255B" w:rsidP="00BE255B">
            <w:pPr>
              <w:widowControl w:val="0"/>
              <w:overflowPunct w:val="0"/>
              <w:autoSpaceDE w:val="0"/>
              <w:autoSpaceDN w:val="0"/>
              <w:adjustRightInd w:val="0"/>
              <w:spacing w:after="120" w:line="283" w:lineRule="auto"/>
              <w:ind w:left="29"/>
              <w:rPr>
                <w:bCs/>
                <w:iCs/>
                <w:sz w:val="20"/>
                <w:szCs w:val="20"/>
                <w:lang w:val="es-ES_tradnl"/>
              </w:rPr>
            </w:pPr>
            <w:r w:rsidRPr="00BE255B">
              <w:rPr>
                <w:bCs/>
                <w:iCs/>
                <w:sz w:val="20"/>
                <w:szCs w:val="20"/>
                <w:lang w:val="es-ES_tradnl"/>
              </w:rPr>
              <w:t xml:space="preserve">Para determinar si en la fase 1 el titular debe reportar </w:t>
            </w:r>
            <w:r w:rsidRPr="00BE255B">
              <w:rPr>
                <w:bCs/>
                <w:iCs/>
                <w:sz w:val="20"/>
                <w:szCs w:val="20"/>
              </w:rPr>
              <w:t>NO</w:t>
            </w:r>
            <w:r w:rsidRPr="00BE255B">
              <w:rPr>
                <w:bCs/>
                <w:iCs/>
                <w:sz w:val="20"/>
                <w:szCs w:val="20"/>
                <w:vertAlign w:val="subscript"/>
              </w:rPr>
              <w:t xml:space="preserve">2 </w:t>
            </w:r>
            <w:r w:rsidRPr="00BE255B">
              <w:rPr>
                <w:bCs/>
                <w:iCs/>
                <w:sz w:val="20"/>
                <w:szCs w:val="20"/>
                <w:lang w:val="es-ES_tradnl"/>
              </w:rPr>
              <w:t xml:space="preserve">como calidad primaria, se considerara lo siguiente, dado que la estimación de emisiones para </w:t>
            </w:r>
            <w:r w:rsidRPr="00BE255B">
              <w:rPr>
                <w:bCs/>
                <w:iCs/>
                <w:sz w:val="20"/>
                <w:szCs w:val="20"/>
              </w:rPr>
              <w:t>NO</w:t>
            </w:r>
            <w:r w:rsidRPr="00BE255B">
              <w:rPr>
                <w:bCs/>
                <w:iCs/>
                <w:sz w:val="20"/>
                <w:szCs w:val="20"/>
                <w:vertAlign w:val="subscript"/>
              </w:rPr>
              <w:t>2</w:t>
            </w:r>
            <w:r w:rsidRPr="00BE255B">
              <w:rPr>
                <w:bCs/>
                <w:iCs/>
                <w:sz w:val="20"/>
                <w:szCs w:val="20"/>
                <w:lang w:val="es-ES_tradnl"/>
              </w:rPr>
              <w:t xml:space="preserve"> en comparación con la línea de base (ver tabla considerando 6.1 letra b) RCA 215/2010 de los hechos constatados 1 y 2 del presente informe), se ejecutó considerando que se mantendría este parámetro, sin embargo dado que ésta Superintendencia constató que lo anterior no se cumple, evidenciando superación durante el mes de agosto 2014 y octubre 2015 en las fuentes puntuales 2A y 2B (ver hechos constatados N° 1 y 2 del presente informe), se estima que les son aplicables las exigencias establecidas a este parámetro. </w:t>
            </w:r>
          </w:p>
          <w:p w14:paraId="6EDA124B" w14:textId="25D7D154" w:rsidR="00BE255B" w:rsidRPr="00BE255B" w:rsidRDefault="00BE255B" w:rsidP="00BE255B">
            <w:pPr>
              <w:widowControl w:val="0"/>
              <w:overflowPunct w:val="0"/>
              <w:autoSpaceDE w:val="0"/>
              <w:autoSpaceDN w:val="0"/>
              <w:adjustRightInd w:val="0"/>
              <w:spacing w:after="120" w:line="283" w:lineRule="auto"/>
              <w:ind w:left="29"/>
              <w:rPr>
                <w:sz w:val="20"/>
                <w:szCs w:val="20"/>
              </w:rPr>
            </w:pPr>
            <w:r w:rsidRPr="00BE255B">
              <w:rPr>
                <w:sz w:val="20"/>
                <w:szCs w:val="20"/>
              </w:rPr>
              <w:t xml:space="preserve">En base a lo informado en la inspección del año 2015, el titular no cuenta con monitoreo para esto parámetro en la Estación Huasco II. Sin embargo, de la revisión realizada por esta Superintendencia hasta la fecha de aprobado el presente informe, se </w:t>
            </w:r>
            <w:r w:rsidR="00431DDF" w:rsidRPr="00BE255B">
              <w:rPr>
                <w:sz w:val="20"/>
                <w:szCs w:val="20"/>
              </w:rPr>
              <w:t>constató</w:t>
            </w:r>
            <w:r w:rsidRPr="00BE255B">
              <w:rPr>
                <w:sz w:val="20"/>
                <w:szCs w:val="20"/>
              </w:rPr>
              <w:t xml:space="preserve"> que dicho parámetro ha sido reportado trimestralmente a través del Sistema de Seguimiento, a partir de agosto del año 2013 hasta septiembre del año 2015 </w:t>
            </w:r>
            <w:r w:rsidRPr="00BE255B">
              <w:rPr>
                <w:bCs/>
                <w:iCs/>
                <w:sz w:val="20"/>
                <w:szCs w:val="20"/>
              </w:rPr>
              <w:t>en</w:t>
            </w:r>
            <w:r w:rsidRPr="00BE255B">
              <w:rPr>
                <w:sz w:val="20"/>
                <w:szCs w:val="20"/>
              </w:rPr>
              <w:t xml:space="preserve"> la Estación Huasco II, cuyos resultados cumplen con los límites normativos para </w:t>
            </w:r>
            <w:r w:rsidRPr="00BE255B">
              <w:rPr>
                <w:bCs/>
                <w:iCs/>
                <w:sz w:val="20"/>
                <w:szCs w:val="20"/>
              </w:rPr>
              <w:t>NO</w:t>
            </w:r>
            <w:r w:rsidRPr="00BE255B">
              <w:rPr>
                <w:bCs/>
                <w:iCs/>
                <w:sz w:val="20"/>
                <w:szCs w:val="20"/>
                <w:vertAlign w:val="subscript"/>
              </w:rPr>
              <w:t>2</w:t>
            </w:r>
            <w:r w:rsidRPr="00BE255B">
              <w:rPr>
                <w:sz w:val="20"/>
                <w:szCs w:val="20"/>
              </w:rPr>
              <w:t>. Por lo que faltan los informes del primer semestre del año 2013.</w:t>
            </w:r>
          </w:p>
          <w:p w14:paraId="3EFCB1DF" w14:textId="77777777" w:rsidR="00BE255B" w:rsidRPr="00BE255B" w:rsidRDefault="00BE255B" w:rsidP="00BE255B">
            <w:pPr>
              <w:widowControl w:val="0"/>
              <w:overflowPunct w:val="0"/>
              <w:autoSpaceDE w:val="0"/>
              <w:autoSpaceDN w:val="0"/>
              <w:adjustRightInd w:val="0"/>
              <w:spacing w:after="120" w:line="283" w:lineRule="auto"/>
              <w:ind w:left="29"/>
              <w:rPr>
                <w:sz w:val="20"/>
                <w:szCs w:val="20"/>
                <w:u w:val="single"/>
              </w:rPr>
            </w:pPr>
            <w:r w:rsidRPr="00BE255B">
              <w:rPr>
                <w:sz w:val="20"/>
                <w:szCs w:val="20"/>
                <w:u w:val="single"/>
              </w:rPr>
              <w:t>b.4. Para Ozono (O</w:t>
            </w:r>
            <w:r w:rsidRPr="00BE255B">
              <w:rPr>
                <w:sz w:val="20"/>
                <w:szCs w:val="20"/>
                <w:u w:val="single"/>
                <w:vertAlign w:val="subscript"/>
              </w:rPr>
              <w:t>3</w:t>
            </w:r>
            <w:r w:rsidRPr="00BE255B">
              <w:rPr>
                <w:sz w:val="20"/>
                <w:szCs w:val="20"/>
                <w:u w:val="single"/>
              </w:rPr>
              <w:t xml:space="preserve">): </w:t>
            </w:r>
          </w:p>
          <w:p w14:paraId="7F407DC4" w14:textId="620946AC" w:rsidR="00BE255B" w:rsidRPr="00BE255B" w:rsidRDefault="00BE255B" w:rsidP="00BE255B">
            <w:pPr>
              <w:widowControl w:val="0"/>
              <w:overflowPunct w:val="0"/>
              <w:autoSpaceDE w:val="0"/>
              <w:autoSpaceDN w:val="0"/>
              <w:adjustRightInd w:val="0"/>
              <w:spacing w:after="120" w:line="283" w:lineRule="auto"/>
              <w:ind w:left="29"/>
              <w:rPr>
                <w:bCs/>
                <w:iCs/>
                <w:sz w:val="20"/>
                <w:szCs w:val="20"/>
                <w:lang w:val="es-ES_tradnl"/>
              </w:rPr>
            </w:pPr>
            <w:r w:rsidRPr="00BE255B">
              <w:rPr>
                <w:bCs/>
                <w:iCs/>
                <w:sz w:val="20"/>
                <w:szCs w:val="20"/>
                <w:lang w:val="es-ES_tradnl"/>
              </w:rPr>
              <w:t xml:space="preserve">Para determinar si en la fase 1 el titular debe reportar </w:t>
            </w:r>
            <w:r w:rsidRPr="00BE255B">
              <w:rPr>
                <w:bCs/>
                <w:iCs/>
                <w:sz w:val="20"/>
                <w:szCs w:val="20"/>
              </w:rPr>
              <w:t>NO</w:t>
            </w:r>
            <w:r w:rsidRPr="00BE255B">
              <w:rPr>
                <w:bCs/>
                <w:iCs/>
                <w:sz w:val="20"/>
                <w:szCs w:val="20"/>
                <w:vertAlign w:val="subscript"/>
              </w:rPr>
              <w:t xml:space="preserve">2 </w:t>
            </w:r>
            <w:r w:rsidRPr="00BE255B">
              <w:rPr>
                <w:bCs/>
                <w:iCs/>
                <w:sz w:val="20"/>
                <w:szCs w:val="20"/>
                <w:lang w:val="es-ES_tradnl"/>
              </w:rPr>
              <w:t xml:space="preserve">como calidad primaria, se considerara lo siguiente, dado que se </w:t>
            </w:r>
            <w:r w:rsidR="00431DDF" w:rsidRPr="00BE255B">
              <w:rPr>
                <w:bCs/>
                <w:iCs/>
                <w:sz w:val="20"/>
                <w:szCs w:val="20"/>
                <w:lang w:val="es-ES_tradnl"/>
              </w:rPr>
              <w:t>detectó</w:t>
            </w:r>
            <w:r w:rsidRPr="00BE255B">
              <w:rPr>
                <w:bCs/>
                <w:iCs/>
                <w:sz w:val="20"/>
                <w:szCs w:val="20"/>
                <w:lang w:val="es-ES_tradnl"/>
              </w:rPr>
              <w:t xml:space="preserve"> superaciones a los límites establecidos para las emisiones de NOx, y que en la evaluación se considera que dicho parámetro es precursor del ozono, se estima que les son aplicables las exigencias establecidas a este parámetro. </w:t>
            </w:r>
          </w:p>
          <w:p w14:paraId="6825CC86" w14:textId="2F6B7AC6" w:rsidR="00BE255B" w:rsidRPr="00BE255B" w:rsidRDefault="00BE255B" w:rsidP="00BE255B">
            <w:pPr>
              <w:widowControl w:val="0"/>
              <w:overflowPunct w:val="0"/>
              <w:autoSpaceDE w:val="0"/>
              <w:autoSpaceDN w:val="0"/>
              <w:adjustRightInd w:val="0"/>
              <w:spacing w:after="120" w:line="283" w:lineRule="auto"/>
              <w:ind w:left="29"/>
              <w:rPr>
                <w:sz w:val="20"/>
                <w:szCs w:val="20"/>
              </w:rPr>
            </w:pPr>
            <w:r w:rsidRPr="00BE255B">
              <w:rPr>
                <w:sz w:val="20"/>
                <w:szCs w:val="20"/>
              </w:rPr>
              <w:t xml:space="preserve">En base a lo informado en la inspección del año 2015, el titular no cuenta con monitoreo para esto parámetro en la Estación Huasco II. Sin embargo, de la revisión realizada por esta Superintendencia hasta la fecha de aprobado el presente informe, se </w:t>
            </w:r>
            <w:r w:rsidR="00431DDF" w:rsidRPr="00BE255B">
              <w:rPr>
                <w:sz w:val="20"/>
                <w:szCs w:val="20"/>
              </w:rPr>
              <w:t>constató</w:t>
            </w:r>
            <w:r w:rsidRPr="00BE255B">
              <w:rPr>
                <w:sz w:val="20"/>
                <w:szCs w:val="20"/>
              </w:rPr>
              <w:t xml:space="preserve"> que dicho parámetro ha sido reportado trimestralmente a través del Sistema de Seguimiento, a partir de diciembre del año 2013 hasta septiembre del año 2015 </w:t>
            </w:r>
            <w:r w:rsidRPr="00BE255B">
              <w:rPr>
                <w:bCs/>
                <w:iCs/>
                <w:sz w:val="20"/>
                <w:szCs w:val="20"/>
              </w:rPr>
              <w:t>en</w:t>
            </w:r>
            <w:r w:rsidRPr="00BE255B">
              <w:rPr>
                <w:sz w:val="20"/>
                <w:szCs w:val="20"/>
              </w:rPr>
              <w:t xml:space="preserve"> la Estación Huasco II, cuyos resultados cumplen con los límites normativos para </w:t>
            </w:r>
            <w:r w:rsidRPr="00BE255B">
              <w:rPr>
                <w:bCs/>
                <w:iCs/>
                <w:sz w:val="20"/>
                <w:szCs w:val="20"/>
              </w:rPr>
              <w:t>O</w:t>
            </w:r>
            <w:r w:rsidRPr="00BE255B">
              <w:rPr>
                <w:bCs/>
                <w:iCs/>
                <w:sz w:val="20"/>
                <w:szCs w:val="20"/>
                <w:vertAlign w:val="subscript"/>
              </w:rPr>
              <w:t>3</w:t>
            </w:r>
            <w:r w:rsidRPr="00BE255B">
              <w:rPr>
                <w:sz w:val="20"/>
                <w:szCs w:val="20"/>
              </w:rPr>
              <w:t>. Por lo que faltan los informes desde enero hasta noviembre del año 2013.</w:t>
            </w:r>
          </w:p>
          <w:p w14:paraId="0D24287E" w14:textId="77777777" w:rsidR="00BE255B" w:rsidRPr="00BE255B" w:rsidRDefault="00BE255B" w:rsidP="00BE255B">
            <w:pPr>
              <w:widowControl w:val="0"/>
              <w:overflowPunct w:val="0"/>
              <w:autoSpaceDE w:val="0"/>
              <w:autoSpaceDN w:val="0"/>
              <w:adjustRightInd w:val="0"/>
              <w:spacing w:after="120" w:line="283" w:lineRule="auto"/>
              <w:ind w:left="29"/>
              <w:rPr>
                <w:b/>
                <w:bCs/>
                <w:iCs/>
                <w:sz w:val="20"/>
                <w:szCs w:val="20"/>
                <w:lang w:val="es-ES_tradnl"/>
              </w:rPr>
            </w:pPr>
            <w:r w:rsidRPr="00BE255B">
              <w:rPr>
                <w:b/>
                <w:sz w:val="20"/>
                <w:szCs w:val="20"/>
              </w:rPr>
              <w:t xml:space="preserve">c. </w:t>
            </w:r>
            <w:r w:rsidRPr="00BE255B">
              <w:rPr>
                <w:b/>
                <w:bCs/>
                <w:iCs/>
                <w:sz w:val="20"/>
                <w:szCs w:val="20"/>
                <w:lang w:val="es-ES_tradnl"/>
              </w:rPr>
              <w:t>En lo que respecta al seguimiento y monitoreo de calidad de aire secundaria:</w:t>
            </w:r>
          </w:p>
          <w:p w14:paraId="3F322E42" w14:textId="3F9DDA69" w:rsidR="00BE255B" w:rsidRDefault="00BE255B" w:rsidP="00BE255B">
            <w:pPr>
              <w:widowControl w:val="0"/>
              <w:overflowPunct w:val="0"/>
              <w:autoSpaceDE w:val="0"/>
              <w:autoSpaceDN w:val="0"/>
              <w:adjustRightInd w:val="0"/>
              <w:spacing w:after="120" w:line="283" w:lineRule="auto"/>
              <w:ind w:left="29"/>
              <w:rPr>
                <w:bCs/>
                <w:iCs/>
                <w:sz w:val="20"/>
                <w:szCs w:val="20"/>
              </w:rPr>
            </w:pPr>
            <w:r w:rsidRPr="00BE255B">
              <w:rPr>
                <w:bCs/>
                <w:iCs/>
                <w:sz w:val="20"/>
                <w:szCs w:val="20"/>
              </w:rPr>
              <w:t xml:space="preserve">En base a lo informado en la inspección del año 2015, el titular no cuenta con monitoreo para Material Particulado Sedimentable (MPS) en la Estación Huasco II. Sin embargo, de la revisión realizada por esta Superintendencia hasta la fecha de aprobado el presente informe, se </w:t>
            </w:r>
            <w:r w:rsidR="00431DDF" w:rsidRPr="00BE255B">
              <w:rPr>
                <w:bCs/>
                <w:iCs/>
                <w:sz w:val="20"/>
                <w:szCs w:val="20"/>
              </w:rPr>
              <w:t>constató</w:t>
            </w:r>
            <w:r w:rsidRPr="00BE255B">
              <w:rPr>
                <w:bCs/>
                <w:iCs/>
                <w:sz w:val="20"/>
                <w:szCs w:val="20"/>
              </w:rPr>
              <w:t xml:space="preserve"> que dicho parámetro ha sido reportado trimestralmente a través del Sistema de Seguimiento, a partir de agosto del año 2013 hasta septiembre del año 2015 en la Estación Huasco II, por lo que faltan los informes del primer semestre del año 2013. De la revisión de los resultados reportados se constató que superan los valores de referencia para los valores permitidos de MPS  (dado que la estación e encuentra en zona urbana) durante los siguientes meses: septiembre</w:t>
            </w:r>
            <w:r w:rsidRPr="00BE255B">
              <w:rPr>
                <w:bCs/>
                <w:iCs/>
                <w:sz w:val="20"/>
                <w:szCs w:val="20"/>
                <w:vertAlign w:val="subscript"/>
              </w:rPr>
              <w:t xml:space="preserve">, </w:t>
            </w:r>
            <w:r w:rsidRPr="00BE255B">
              <w:rPr>
                <w:bCs/>
                <w:iCs/>
                <w:sz w:val="20"/>
                <w:szCs w:val="20"/>
              </w:rPr>
              <w:t xml:space="preserve">octubre y diciembre del año 2013; enero, febrero, abril, octubre y noviembre del año 2014; y enero, febrero, abril, junio, agosto y septiembre del año 2015; así como también las concentraciones Medias Aritméticas Mensuales de Hierro presente en el MPS durante los meses de septiembre, octubre y diciembre del año 2013; octubre, noviembre y diciembre del año 2014; y febrero, junio y septiembre del año 2015. </w:t>
            </w:r>
          </w:p>
          <w:p w14:paraId="25D0CD3B" w14:textId="77777777" w:rsidR="00431DDF" w:rsidRDefault="00431DDF" w:rsidP="00431DDF">
            <w:pPr>
              <w:widowControl w:val="0"/>
              <w:overflowPunct w:val="0"/>
              <w:autoSpaceDE w:val="0"/>
              <w:autoSpaceDN w:val="0"/>
              <w:adjustRightInd w:val="0"/>
              <w:spacing w:line="283" w:lineRule="auto"/>
              <w:ind w:left="29"/>
              <w:rPr>
                <w:bCs/>
                <w:iCs/>
                <w:sz w:val="20"/>
                <w:szCs w:val="20"/>
              </w:rPr>
            </w:pPr>
          </w:p>
          <w:p w14:paraId="2A2F0AAD" w14:textId="77777777" w:rsidR="00431DDF" w:rsidRDefault="00431DDF" w:rsidP="00BE255B">
            <w:pPr>
              <w:widowControl w:val="0"/>
              <w:overflowPunct w:val="0"/>
              <w:autoSpaceDE w:val="0"/>
              <w:autoSpaceDN w:val="0"/>
              <w:adjustRightInd w:val="0"/>
              <w:spacing w:after="120" w:line="283" w:lineRule="auto"/>
              <w:ind w:left="29"/>
              <w:rPr>
                <w:bCs/>
                <w:iCs/>
                <w:sz w:val="20"/>
                <w:szCs w:val="20"/>
              </w:rPr>
            </w:pPr>
          </w:p>
          <w:p w14:paraId="03257492" w14:textId="6601CBBF" w:rsidR="00BE255B" w:rsidRPr="00BE255B" w:rsidRDefault="00BE255B" w:rsidP="00BE255B">
            <w:pPr>
              <w:widowControl w:val="0"/>
              <w:overflowPunct w:val="0"/>
              <w:autoSpaceDE w:val="0"/>
              <w:autoSpaceDN w:val="0"/>
              <w:adjustRightInd w:val="0"/>
              <w:spacing w:after="120" w:line="283" w:lineRule="auto"/>
              <w:ind w:left="29"/>
              <w:rPr>
                <w:bCs/>
                <w:iCs/>
                <w:sz w:val="20"/>
                <w:szCs w:val="20"/>
              </w:rPr>
            </w:pPr>
            <w:r w:rsidRPr="00BE255B">
              <w:rPr>
                <w:bCs/>
                <w:iCs/>
                <w:sz w:val="20"/>
                <w:szCs w:val="20"/>
              </w:rPr>
              <w:lastRenderedPageBreak/>
              <w:t xml:space="preserve">El Titular ingresó al Sistema de Seguimiento Ambiental (SSA), los Informes códigos N°19001, 19933, 21800, 21801, 22373, 23071, 23969, 26185, 27481, 27633, 28501, 29770, 30396, 30398, 32149, 32152, 33815, 34087, 34338 y 34435; que contienen los Informes de Resultados de Sedimentación de Material Particulado, en la Red de Monitoreo Valle del Huasco desde enero de 2014 hasta junio del año 2015. Mediante ORD. ORA N° 015 de fecha 11 de septiembre de </w:t>
            </w:r>
            <w:r w:rsidRPr="00EE49C2">
              <w:rPr>
                <w:bCs/>
                <w:iCs/>
                <w:sz w:val="20"/>
                <w:szCs w:val="20"/>
              </w:rPr>
              <w:t xml:space="preserve">2015 </w:t>
            </w:r>
            <w:r w:rsidR="001D3863" w:rsidRPr="00EE49C2">
              <w:rPr>
                <w:bCs/>
                <w:iCs/>
                <w:sz w:val="20"/>
                <w:szCs w:val="20"/>
              </w:rPr>
              <w:t>(Anexo N° 1</w:t>
            </w:r>
            <w:r w:rsidR="006D6EF5" w:rsidRPr="00EE49C2">
              <w:rPr>
                <w:bCs/>
                <w:iCs/>
                <w:sz w:val="20"/>
                <w:szCs w:val="20"/>
              </w:rPr>
              <w:t>4</w:t>
            </w:r>
            <w:r w:rsidRPr="00EE49C2">
              <w:rPr>
                <w:bCs/>
                <w:iCs/>
                <w:sz w:val="20"/>
                <w:szCs w:val="20"/>
              </w:rPr>
              <w:t xml:space="preserve">), esta Superintendencia encomendó al Servicio Agrícola y Ganadero de la Región de Atacama, el examen de dichos informes, de cuya revisión dicho Servicio mediante ORD. N° 669, de fecha 01 de octubre de 2015 </w:t>
            </w:r>
            <w:r w:rsidR="001D3863" w:rsidRPr="00EE49C2">
              <w:rPr>
                <w:bCs/>
                <w:iCs/>
                <w:sz w:val="20"/>
                <w:szCs w:val="20"/>
              </w:rPr>
              <w:t xml:space="preserve">(Anexo N° </w:t>
            </w:r>
            <w:r w:rsidR="006D6EF5" w:rsidRPr="00EE49C2">
              <w:rPr>
                <w:bCs/>
                <w:iCs/>
                <w:sz w:val="20"/>
                <w:szCs w:val="20"/>
              </w:rPr>
              <w:t>15</w:t>
            </w:r>
            <w:r w:rsidRPr="00EE49C2">
              <w:rPr>
                <w:bCs/>
                <w:iCs/>
                <w:sz w:val="20"/>
                <w:szCs w:val="20"/>
              </w:rPr>
              <w:t>), informó lo siguiente:</w:t>
            </w:r>
          </w:p>
          <w:p w14:paraId="4EF5A94E" w14:textId="77777777" w:rsidR="00BE255B" w:rsidRPr="00BE255B" w:rsidRDefault="00BE255B" w:rsidP="00BE255B">
            <w:pPr>
              <w:widowControl w:val="0"/>
              <w:overflowPunct w:val="0"/>
              <w:autoSpaceDE w:val="0"/>
              <w:autoSpaceDN w:val="0"/>
              <w:adjustRightInd w:val="0"/>
              <w:spacing w:after="120" w:line="283" w:lineRule="auto"/>
              <w:ind w:left="29"/>
              <w:rPr>
                <w:bCs/>
                <w:iCs/>
                <w:sz w:val="20"/>
                <w:szCs w:val="20"/>
              </w:rPr>
            </w:pPr>
            <w:r w:rsidRPr="00BE255B">
              <w:rPr>
                <w:bCs/>
                <w:iCs/>
                <w:sz w:val="20"/>
                <w:szCs w:val="20"/>
              </w:rPr>
              <w:t>c.1 Para el cumplimiento normativo durante el año 2014:</w:t>
            </w:r>
          </w:p>
          <w:p w14:paraId="416CEBE1" w14:textId="77777777" w:rsidR="00BE255B" w:rsidRPr="00BE255B" w:rsidRDefault="00BE255B" w:rsidP="008142F8">
            <w:pPr>
              <w:widowControl w:val="0"/>
              <w:numPr>
                <w:ilvl w:val="0"/>
                <w:numId w:val="37"/>
              </w:numPr>
              <w:overflowPunct w:val="0"/>
              <w:autoSpaceDE w:val="0"/>
              <w:autoSpaceDN w:val="0"/>
              <w:adjustRightInd w:val="0"/>
              <w:spacing w:after="120" w:line="283" w:lineRule="auto"/>
              <w:contextualSpacing/>
              <w:rPr>
                <w:bCs/>
                <w:i/>
                <w:iCs/>
                <w:sz w:val="20"/>
                <w:szCs w:val="20"/>
              </w:rPr>
            </w:pPr>
            <w:r w:rsidRPr="00BE255B">
              <w:rPr>
                <w:bCs/>
                <w:i/>
                <w:iCs/>
                <w:sz w:val="20"/>
                <w:szCs w:val="20"/>
              </w:rPr>
              <w:t xml:space="preserve">“existió superación de los valores permitidos de Material Particulado Sedimentable por normativa en la Estación N°2 durante el mes de marzo y en las Estaciones N° 2, 3, 5 y 6 durante el mes de Noviembre (…) </w:t>
            </w:r>
          </w:p>
          <w:p w14:paraId="0AA1FFB7" w14:textId="77777777" w:rsidR="00BE255B" w:rsidRPr="00BE255B" w:rsidRDefault="00BE255B" w:rsidP="008142F8">
            <w:pPr>
              <w:widowControl w:val="0"/>
              <w:numPr>
                <w:ilvl w:val="0"/>
                <w:numId w:val="37"/>
              </w:numPr>
              <w:overflowPunct w:val="0"/>
              <w:autoSpaceDE w:val="0"/>
              <w:autoSpaceDN w:val="0"/>
              <w:adjustRightInd w:val="0"/>
              <w:spacing w:after="120" w:line="283" w:lineRule="auto"/>
              <w:contextualSpacing/>
              <w:rPr>
                <w:bCs/>
                <w:i/>
                <w:iCs/>
                <w:sz w:val="20"/>
                <w:szCs w:val="20"/>
              </w:rPr>
            </w:pPr>
            <w:r w:rsidRPr="00BE255B">
              <w:rPr>
                <w:bCs/>
                <w:i/>
                <w:iCs/>
                <w:sz w:val="20"/>
                <w:szCs w:val="20"/>
              </w:rPr>
              <w:t>Por su parte, las concentraciones Medias Aritméticas Mensuales de Hierro presente en el Material Particulado Sedimentable en cada una de las estaciones de Monitoreo durante el año 2014 se mantuvieron dentro de los límites permitidos por el D.S N°4/1992 del Ministerio de Agricultura, a excepción de la Estación N°5 durante el mes de noviembre, donde se registraron 33,31 mg/m2/día” (…)</w:t>
            </w:r>
          </w:p>
          <w:p w14:paraId="03DBD551" w14:textId="77777777" w:rsidR="00BE255B" w:rsidRPr="00BE255B" w:rsidRDefault="00BE255B" w:rsidP="008142F8">
            <w:pPr>
              <w:widowControl w:val="0"/>
              <w:numPr>
                <w:ilvl w:val="0"/>
                <w:numId w:val="37"/>
              </w:numPr>
              <w:overflowPunct w:val="0"/>
              <w:autoSpaceDE w:val="0"/>
              <w:autoSpaceDN w:val="0"/>
              <w:adjustRightInd w:val="0"/>
              <w:spacing w:after="120" w:line="283" w:lineRule="auto"/>
              <w:contextualSpacing/>
              <w:rPr>
                <w:bCs/>
                <w:iCs/>
                <w:sz w:val="20"/>
                <w:szCs w:val="20"/>
              </w:rPr>
            </w:pPr>
            <w:r w:rsidRPr="00BE255B">
              <w:rPr>
                <w:bCs/>
                <w:i/>
                <w:iCs/>
                <w:sz w:val="20"/>
                <w:szCs w:val="20"/>
              </w:rPr>
              <w:t>“En cuanto al cumplimiento Anual del D.S N°4/1992, se señala que de acuerdo a lo establecido en el Art. 7° letra d) del D.S N°4/1992, la Estación N°1 no cumple con los períodos mínimos de medición, se observa que existió cumplimiento normativo tanto en las Concentraciones Medias Aritméticas Anuales de Material Particulado Sedimentable y de Hierro presente en el Material Particulado Sedimentable para cada una de las estaciones de monitoreo pertenecientes a la Red de Monitoreo de Valle de Huasca durante el año 2014”</w:t>
            </w:r>
            <w:r w:rsidRPr="00BE255B">
              <w:rPr>
                <w:bCs/>
                <w:iCs/>
                <w:sz w:val="20"/>
                <w:szCs w:val="20"/>
              </w:rPr>
              <w:t xml:space="preserve"> (…)</w:t>
            </w:r>
          </w:p>
          <w:p w14:paraId="239342FE" w14:textId="77777777" w:rsidR="00BE255B" w:rsidRPr="00BE255B" w:rsidRDefault="00BE255B" w:rsidP="00BE255B">
            <w:pPr>
              <w:widowControl w:val="0"/>
              <w:overflowPunct w:val="0"/>
              <w:autoSpaceDE w:val="0"/>
              <w:autoSpaceDN w:val="0"/>
              <w:adjustRightInd w:val="0"/>
              <w:spacing w:after="120" w:line="283" w:lineRule="auto"/>
              <w:ind w:left="29"/>
              <w:rPr>
                <w:bCs/>
                <w:iCs/>
                <w:sz w:val="20"/>
                <w:szCs w:val="20"/>
              </w:rPr>
            </w:pPr>
            <w:r w:rsidRPr="00BE255B">
              <w:rPr>
                <w:bCs/>
                <w:iCs/>
                <w:sz w:val="20"/>
                <w:szCs w:val="20"/>
              </w:rPr>
              <w:t>c.2 Para el cumplimiento normativo durante el año 2015:</w:t>
            </w:r>
          </w:p>
          <w:p w14:paraId="637DD773" w14:textId="77777777" w:rsidR="00BE255B" w:rsidRPr="00BE255B" w:rsidRDefault="00BE255B" w:rsidP="008142F8">
            <w:pPr>
              <w:widowControl w:val="0"/>
              <w:numPr>
                <w:ilvl w:val="0"/>
                <w:numId w:val="37"/>
              </w:numPr>
              <w:overflowPunct w:val="0"/>
              <w:autoSpaceDE w:val="0"/>
              <w:autoSpaceDN w:val="0"/>
              <w:adjustRightInd w:val="0"/>
              <w:spacing w:after="120" w:line="283" w:lineRule="auto"/>
              <w:contextualSpacing/>
              <w:rPr>
                <w:bCs/>
                <w:i/>
                <w:iCs/>
                <w:sz w:val="20"/>
                <w:szCs w:val="20"/>
              </w:rPr>
            </w:pPr>
            <w:r w:rsidRPr="00BE255B">
              <w:rPr>
                <w:bCs/>
                <w:i/>
                <w:iCs/>
                <w:sz w:val="20"/>
                <w:szCs w:val="20"/>
              </w:rPr>
              <w:t>“en cuanto a las concentraciones medias aritméticas, existe superación del valor normativo en las Estaciones N°5 durante el mes de enero (198.2 mg/m2/día) y N°3 en el mes de junio (153.3 mg/m2/día) (…)</w:t>
            </w:r>
          </w:p>
          <w:p w14:paraId="5B3D291F" w14:textId="7BEC437E" w:rsidR="00BE255B" w:rsidRPr="00431DDF" w:rsidRDefault="00BE255B" w:rsidP="008142F8">
            <w:pPr>
              <w:widowControl w:val="0"/>
              <w:numPr>
                <w:ilvl w:val="0"/>
                <w:numId w:val="37"/>
              </w:numPr>
              <w:overflowPunct w:val="0"/>
              <w:autoSpaceDE w:val="0"/>
              <w:autoSpaceDN w:val="0"/>
              <w:adjustRightInd w:val="0"/>
              <w:spacing w:after="120" w:line="283" w:lineRule="auto"/>
              <w:contextualSpacing/>
              <w:rPr>
                <w:bCs/>
                <w:i/>
                <w:iCs/>
                <w:sz w:val="20"/>
                <w:szCs w:val="20"/>
              </w:rPr>
            </w:pPr>
            <w:r w:rsidRPr="00BE255B">
              <w:rPr>
                <w:bCs/>
                <w:i/>
                <w:iCs/>
                <w:sz w:val="20"/>
                <w:szCs w:val="20"/>
              </w:rPr>
              <w:t>las concentraciones de Hierro en Material Particulado Sedimentable registradas mensualmente en lo que va del año 2015, se cumple con lo establecido por el Decreto N°4 del año 1992 del Ministerio de Agricultura.”</w:t>
            </w:r>
          </w:p>
        </w:tc>
      </w:tr>
    </w:tbl>
    <w:p w14:paraId="045C33CB" w14:textId="77777777" w:rsidR="00AB2BBE" w:rsidRDefault="00AB2BBE" w:rsidP="00A808FA">
      <w:pPr>
        <w:tabs>
          <w:tab w:val="left" w:pos="6960"/>
        </w:tabs>
      </w:pPr>
    </w:p>
    <w:p w14:paraId="35886A12" w14:textId="1DCA1002" w:rsidR="001D3863" w:rsidRDefault="001D3863">
      <w:pPr>
        <w:spacing w:after="160" w:line="259" w:lineRule="auto"/>
        <w:jc w:val="left"/>
      </w:pPr>
      <w:r>
        <w:br w:type="page"/>
      </w:r>
    </w:p>
    <w:p w14:paraId="4D5A00AA" w14:textId="69B94AA3" w:rsidR="00BF55C4" w:rsidRPr="00A3087E" w:rsidRDefault="00BF55C4" w:rsidP="00BF55C4">
      <w:pPr>
        <w:pStyle w:val="Ttulo2"/>
      </w:pPr>
      <w:bookmarkStart w:id="184" w:name="_Toc441477225"/>
      <w:r>
        <w:lastRenderedPageBreak/>
        <w:t>Manejo de emisiones atmosféricas en fuentes areales y móviles</w:t>
      </w:r>
      <w:r w:rsidR="00431DDF">
        <w:t>.</w:t>
      </w:r>
      <w:bookmarkEnd w:id="184"/>
    </w:p>
    <w:p w14:paraId="10D86894" w14:textId="77777777" w:rsidR="00BF55C4" w:rsidRDefault="00BF55C4" w:rsidP="00BF55C4"/>
    <w:p w14:paraId="15D813C0" w14:textId="77777777" w:rsidR="00431DDF" w:rsidRPr="003A39BF" w:rsidRDefault="00431DDF" w:rsidP="00431DDF">
      <w:pPr>
        <w:pStyle w:val="Ttulo3"/>
      </w:pPr>
      <w:bookmarkStart w:id="185" w:name="_Toc441477226"/>
      <w:r w:rsidRPr="003A39BF">
        <w:t>Acopio de Mineral</w:t>
      </w:r>
      <w:r>
        <w:t>.</w:t>
      </w:r>
      <w:bookmarkEnd w:id="185"/>
    </w:p>
    <w:p w14:paraId="1D7A63D3" w14:textId="77777777" w:rsidR="00431DDF" w:rsidRPr="0025129B" w:rsidRDefault="00431DDF" w:rsidP="00431DD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7755"/>
      </w:tblGrid>
      <w:tr w:rsidR="00431DDF" w:rsidRPr="00557AFE" w14:paraId="2ADB768B" w14:textId="77777777" w:rsidTr="00431DDF">
        <w:trPr>
          <w:trHeight w:val="142"/>
        </w:trPr>
        <w:tc>
          <w:tcPr>
            <w:tcW w:w="2141" w:type="pct"/>
          </w:tcPr>
          <w:p w14:paraId="7B545C88" w14:textId="77777777" w:rsidR="00431DDF" w:rsidRPr="003A39BF" w:rsidRDefault="00431DDF" w:rsidP="00431DDF">
            <w:pPr>
              <w:spacing w:before="120" w:after="120"/>
              <w:rPr>
                <w:b/>
                <w:sz w:val="20"/>
                <w:szCs w:val="20"/>
              </w:rPr>
            </w:pPr>
            <w:r w:rsidRPr="003A39BF">
              <w:rPr>
                <w:b/>
                <w:sz w:val="20"/>
                <w:szCs w:val="20"/>
              </w:rPr>
              <w:t>Número de hecho constatado: 4</w:t>
            </w:r>
          </w:p>
        </w:tc>
        <w:tc>
          <w:tcPr>
            <w:tcW w:w="2859" w:type="pct"/>
          </w:tcPr>
          <w:p w14:paraId="6E6EC72A" w14:textId="77777777" w:rsidR="00431DDF" w:rsidRPr="003A39BF" w:rsidRDefault="00431DDF" w:rsidP="00431DDF">
            <w:pPr>
              <w:spacing w:before="120" w:after="120"/>
              <w:rPr>
                <w:b/>
                <w:sz w:val="20"/>
                <w:szCs w:val="20"/>
              </w:rPr>
            </w:pPr>
            <w:r w:rsidRPr="003A39BF">
              <w:rPr>
                <w:b/>
                <w:sz w:val="20"/>
                <w:szCs w:val="20"/>
              </w:rPr>
              <w:t>Estación: 6</w:t>
            </w:r>
          </w:p>
        </w:tc>
      </w:tr>
      <w:tr w:rsidR="00431DDF" w:rsidRPr="00557AFE" w14:paraId="293377F9" w14:textId="77777777" w:rsidTr="00431DDF">
        <w:trPr>
          <w:trHeight w:val="142"/>
        </w:trPr>
        <w:tc>
          <w:tcPr>
            <w:tcW w:w="5000" w:type="pct"/>
            <w:gridSpan w:val="2"/>
          </w:tcPr>
          <w:p w14:paraId="405F75B5" w14:textId="77777777" w:rsidR="00431DDF" w:rsidRPr="003A24A5" w:rsidRDefault="00431DDF" w:rsidP="00431DDF">
            <w:pPr>
              <w:spacing w:before="120" w:after="120"/>
              <w:rPr>
                <w:b/>
                <w:sz w:val="20"/>
                <w:szCs w:val="20"/>
              </w:rPr>
            </w:pPr>
            <w:r w:rsidRPr="001071B5">
              <w:rPr>
                <w:b/>
                <w:sz w:val="20"/>
                <w:szCs w:val="20"/>
              </w:rPr>
              <w:t>Documentación solicitada y entregada por el titular:</w:t>
            </w:r>
            <w:r>
              <w:rPr>
                <w:b/>
                <w:sz w:val="20"/>
                <w:szCs w:val="20"/>
              </w:rPr>
              <w:t xml:space="preserve"> No aplica.</w:t>
            </w:r>
          </w:p>
        </w:tc>
      </w:tr>
      <w:tr w:rsidR="00431DDF" w:rsidRPr="00557AFE" w14:paraId="56178A51" w14:textId="77777777" w:rsidTr="00431DDF">
        <w:trPr>
          <w:trHeight w:val="319"/>
        </w:trPr>
        <w:tc>
          <w:tcPr>
            <w:tcW w:w="5000" w:type="pct"/>
            <w:gridSpan w:val="2"/>
          </w:tcPr>
          <w:p w14:paraId="368E4F6B" w14:textId="77777777" w:rsidR="00431DDF" w:rsidRDefault="00431DDF" w:rsidP="00431DDF">
            <w:pPr>
              <w:spacing w:before="120" w:after="120"/>
              <w:rPr>
                <w:b/>
                <w:sz w:val="20"/>
                <w:szCs w:val="20"/>
              </w:rPr>
            </w:pPr>
            <w:r w:rsidRPr="00557AFE">
              <w:rPr>
                <w:b/>
                <w:sz w:val="20"/>
                <w:szCs w:val="20"/>
              </w:rPr>
              <w:t xml:space="preserve">Exigencia (s): </w:t>
            </w:r>
          </w:p>
          <w:p w14:paraId="0C898C0C" w14:textId="5028E42F" w:rsidR="00431DDF" w:rsidRPr="005E74B9" w:rsidRDefault="00431DDF" w:rsidP="00431DDF">
            <w:pPr>
              <w:spacing w:before="120" w:after="120"/>
              <w:rPr>
                <w:b/>
                <w:sz w:val="20"/>
                <w:szCs w:val="20"/>
              </w:rPr>
            </w:pPr>
            <w:r w:rsidRPr="005E74B9">
              <w:rPr>
                <w:b/>
                <w:sz w:val="20"/>
                <w:szCs w:val="20"/>
              </w:rPr>
              <w:t>Considerando 4.2.1.</w:t>
            </w:r>
            <w:r w:rsidR="005C0D17">
              <w:rPr>
                <w:b/>
                <w:sz w:val="20"/>
                <w:szCs w:val="20"/>
              </w:rPr>
              <w:t xml:space="preserve"> Definición de las Partes, Acciones y Obras Físicas Existentes. </w:t>
            </w:r>
            <w:r>
              <w:rPr>
                <w:b/>
                <w:sz w:val="20"/>
                <w:szCs w:val="20"/>
              </w:rPr>
              <w:t>Letra c)</w:t>
            </w:r>
            <w:r w:rsidR="005C0D17">
              <w:rPr>
                <w:b/>
                <w:sz w:val="20"/>
                <w:szCs w:val="20"/>
              </w:rPr>
              <w:t xml:space="preserve"> Almacenamiento</w:t>
            </w:r>
            <w:r>
              <w:rPr>
                <w:b/>
                <w:sz w:val="20"/>
                <w:szCs w:val="20"/>
              </w:rPr>
              <w:t xml:space="preserve">. </w:t>
            </w:r>
            <w:r w:rsidRPr="00166992">
              <w:rPr>
                <w:b/>
                <w:sz w:val="20"/>
                <w:szCs w:val="20"/>
              </w:rPr>
              <w:t>RCA N° 215/2010</w:t>
            </w:r>
            <w:r>
              <w:rPr>
                <w:b/>
                <w:sz w:val="20"/>
                <w:szCs w:val="20"/>
              </w:rPr>
              <w:t>.</w:t>
            </w:r>
          </w:p>
          <w:p w14:paraId="13CE697A" w14:textId="77777777" w:rsidR="00431DDF" w:rsidRPr="00F30269" w:rsidRDefault="00431DDF" w:rsidP="00431DDF">
            <w:pPr>
              <w:widowControl w:val="0"/>
              <w:overflowPunct w:val="0"/>
              <w:autoSpaceDE w:val="0"/>
              <w:autoSpaceDN w:val="0"/>
              <w:adjustRightInd w:val="0"/>
              <w:spacing w:after="120" w:line="283" w:lineRule="auto"/>
              <w:rPr>
                <w:rFonts w:eastAsia="Cambria"/>
                <w:i/>
                <w:noProof/>
                <w:sz w:val="20"/>
                <w:szCs w:val="20"/>
                <w:lang w:val="es-ES_tradnl"/>
              </w:rPr>
            </w:pPr>
            <w:r w:rsidRPr="00F30269">
              <w:rPr>
                <w:rFonts w:eastAsia="Cambria"/>
                <w:i/>
                <w:noProof/>
                <w:sz w:val="20"/>
                <w:szCs w:val="20"/>
                <w:lang w:val="es-ES_tradnl"/>
              </w:rPr>
              <w:t>Las capacidades máximas de los acopios están definidas por la altura máxima que pueden alcanzar las distintas pilas, asociada a su vez a la altura de las pantallas eólicas cuando corresponde y al área superficial de las áreas de acopiadas, características que no se modificarán con ocasión de la implementación del presente Proyecto.</w:t>
            </w:r>
          </w:p>
          <w:p w14:paraId="70B11AE0" w14:textId="228B30DA" w:rsidR="00431DDF" w:rsidRDefault="00431DDF" w:rsidP="00431DDF">
            <w:pPr>
              <w:spacing w:before="120" w:after="120"/>
              <w:rPr>
                <w:b/>
                <w:sz w:val="20"/>
                <w:szCs w:val="20"/>
              </w:rPr>
            </w:pPr>
            <w:r w:rsidRPr="003B4A4B">
              <w:rPr>
                <w:b/>
                <w:sz w:val="20"/>
                <w:szCs w:val="20"/>
              </w:rPr>
              <w:t>Considerando 4.4</w:t>
            </w:r>
            <w:r>
              <w:rPr>
                <w:b/>
                <w:sz w:val="20"/>
                <w:szCs w:val="20"/>
              </w:rPr>
              <w:t>.</w:t>
            </w:r>
            <w:r w:rsidRPr="003B4A4B">
              <w:rPr>
                <w:b/>
                <w:sz w:val="20"/>
                <w:szCs w:val="20"/>
              </w:rPr>
              <w:t>2.</w:t>
            </w:r>
            <w:r>
              <w:rPr>
                <w:b/>
                <w:sz w:val="20"/>
                <w:szCs w:val="20"/>
              </w:rPr>
              <w:t xml:space="preserve"> </w:t>
            </w:r>
            <w:r w:rsidR="005C0D17">
              <w:rPr>
                <w:b/>
                <w:sz w:val="20"/>
                <w:szCs w:val="20"/>
              </w:rPr>
              <w:t xml:space="preserve">Operación Durante la Fase 2. </w:t>
            </w:r>
            <w:r w:rsidRPr="00800AE1">
              <w:rPr>
                <w:b/>
                <w:sz w:val="20"/>
                <w:szCs w:val="20"/>
              </w:rPr>
              <w:t>RCA N° 215/2010</w:t>
            </w:r>
            <w:r>
              <w:rPr>
                <w:b/>
                <w:sz w:val="20"/>
                <w:szCs w:val="20"/>
              </w:rPr>
              <w:t>.</w:t>
            </w:r>
          </w:p>
          <w:p w14:paraId="5560EDFF" w14:textId="77777777" w:rsidR="00431DDF" w:rsidRPr="006404F0" w:rsidRDefault="00431DDF" w:rsidP="00431DDF">
            <w:pPr>
              <w:widowControl w:val="0"/>
              <w:overflowPunct w:val="0"/>
              <w:autoSpaceDE w:val="0"/>
              <w:autoSpaceDN w:val="0"/>
              <w:adjustRightInd w:val="0"/>
              <w:spacing w:after="120" w:line="283" w:lineRule="auto"/>
              <w:rPr>
                <w:i/>
                <w:sz w:val="20"/>
                <w:szCs w:val="20"/>
              </w:rPr>
            </w:pPr>
            <w:r w:rsidRPr="006404F0">
              <w:rPr>
                <w:i/>
                <w:sz w:val="20"/>
                <w:szCs w:val="20"/>
              </w:rPr>
              <w:t>Se presenta a continuación, una tabla resumen con las características de cada acopio junto a su ubicación en la planta:</w:t>
            </w:r>
          </w:p>
          <w:p w14:paraId="02973BC3" w14:textId="77777777" w:rsidR="00431DDF" w:rsidRDefault="00431DDF" w:rsidP="00431DDF">
            <w:pPr>
              <w:spacing w:before="120" w:after="120"/>
              <w:jc w:val="center"/>
              <w:rPr>
                <w:b/>
                <w:sz w:val="20"/>
                <w:szCs w:val="20"/>
              </w:rPr>
            </w:pPr>
            <w:r>
              <w:rPr>
                <w:noProof/>
                <w:lang w:eastAsia="es-CL"/>
              </w:rPr>
              <mc:AlternateContent>
                <mc:Choice Requires="wps">
                  <w:drawing>
                    <wp:anchor distT="0" distB="0" distL="114300" distR="114300" simplePos="0" relativeHeight="251916288" behindDoc="0" locked="0" layoutInCell="1" allowOverlap="1" wp14:anchorId="02F28A92" wp14:editId="2DBAC7D3">
                      <wp:simplePos x="0" y="0"/>
                      <wp:positionH relativeFrom="column">
                        <wp:posOffset>596900</wp:posOffset>
                      </wp:positionH>
                      <wp:positionV relativeFrom="paragraph">
                        <wp:posOffset>481594</wp:posOffset>
                      </wp:positionV>
                      <wp:extent cx="7284085" cy="112144"/>
                      <wp:effectExtent l="0" t="0" r="12065" b="21590"/>
                      <wp:wrapNone/>
                      <wp:docPr id="59" name="Rectángulo 59"/>
                      <wp:cNvGraphicFramePr/>
                      <a:graphic xmlns:a="http://schemas.openxmlformats.org/drawingml/2006/main">
                        <a:graphicData uri="http://schemas.microsoft.com/office/word/2010/wordprocessingShape">
                          <wps:wsp>
                            <wps:cNvSpPr/>
                            <wps:spPr>
                              <a:xfrm>
                                <a:off x="0" y="0"/>
                                <a:ext cx="7284085" cy="112144"/>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44BD96" id="Rectángulo 59" o:spid="_x0000_s1026" style="position:absolute;margin-left:47pt;margin-top:37.9pt;width:573.55pt;height:8.85pt;z-index:25191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" filled="f" strokecolor="red" strokeweight="1.25pt"/>
                  </w:pict>
                </mc:Fallback>
              </mc:AlternateContent>
            </w:r>
            <w:r>
              <w:rPr>
                <w:noProof/>
                <w:lang w:eastAsia="es-CL"/>
              </w:rPr>
              <w:drawing>
                <wp:inline distT="0" distB="0" distL="0" distR="0" wp14:anchorId="7190B9C0" wp14:editId="5832F242">
                  <wp:extent cx="7284622" cy="2329259"/>
                  <wp:effectExtent l="19050" t="19050" r="12065" b="1397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1228" t="22594" r="6976" b="30909"/>
                          <a:stretch/>
                        </pic:blipFill>
                        <pic:spPr bwMode="auto">
                          <a:xfrm>
                            <a:off x="0" y="0"/>
                            <a:ext cx="7671145" cy="245285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EDC5F6F" w14:textId="1C3722C9" w:rsidR="00431DDF" w:rsidRDefault="00431DDF" w:rsidP="00431DDF">
            <w:pPr>
              <w:spacing w:before="120" w:after="120"/>
              <w:rPr>
                <w:b/>
                <w:sz w:val="20"/>
                <w:szCs w:val="20"/>
              </w:rPr>
            </w:pPr>
            <w:r>
              <w:rPr>
                <w:b/>
                <w:sz w:val="20"/>
                <w:szCs w:val="20"/>
              </w:rPr>
              <w:t>Considerando 4.7.1</w:t>
            </w:r>
            <w:r w:rsidR="005C0D17">
              <w:rPr>
                <w:b/>
                <w:sz w:val="20"/>
                <w:szCs w:val="20"/>
              </w:rPr>
              <w:t xml:space="preserve"> Compromisos Voluntarios.</w:t>
            </w:r>
            <w:r>
              <w:rPr>
                <w:b/>
                <w:sz w:val="20"/>
                <w:szCs w:val="20"/>
              </w:rPr>
              <w:t xml:space="preserve"> Letra a). </w:t>
            </w:r>
            <w:r w:rsidRPr="00800AE1">
              <w:rPr>
                <w:b/>
                <w:sz w:val="20"/>
                <w:szCs w:val="20"/>
              </w:rPr>
              <w:t>RCA N° 215/2010</w:t>
            </w:r>
            <w:r>
              <w:rPr>
                <w:b/>
                <w:sz w:val="20"/>
                <w:szCs w:val="20"/>
              </w:rPr>
              <w:t>.</w:t>
            </w:r>
          </w:p>
          <w:p w14:paraId="67461CFC" w14:textId="77777777" w:rsidR="00431DDF" w:rsidRDefault="00431DDF" w:rsidP="00431DDF">
            <w:pPr>
              <w:spacing w:before="120" w:after="120"/>
              <w:rPr>
                <w:i/>
                <w:sz w:val="20"/>
                <w:szCs w:val="20"/>
              </w:rPr>
            </w:pPr>
            <w:r w:rsidRPr="006B219D">
              <w:rPr>
                <w:i/>
                <w:sz w:val="20"/>
                <w:szCs w:val="20"/>
              </w:rPr>
              <w:t xml:space="preserve">Con relación a las medidas de disminución de emisiones fugitivas, las siguientes acciones estarán implementadas antes de agosto del 2011: </w:t>
            </w:r>
          </w:p>
          <w:p w14:paraId="07D2E377" w14:textId="77777777" w:rsidR="00431DDF" w:rsidRDefault="00431DDF" w:rsidP="008142F8">
            <w:pPr>
              <w:pStyle w:val="Prrafodelista"/>
              <w:numPr>
                <w:ilvl w:val="0"/>
                <w:numId w:val="34"/>
              </w:numPr>
              <w:spacing w:before="120" w:after="120"/>
              <w:rPr>
                <w:i/>
                <w:sz w:val="20"/>
                <w:szCs w:val="20"/>
              </w:rPr>
            </w:pPr>
            <w:r w:rsidRPr="00BD27F5">
              <w:rPr>
                <w:i/>
                <w:sz w:val="20"/>
                <w:szCs w:val="20"/>
              </w:rPr>
              <w:lastRenderedPageBreak/>
              <w:t xml:space="preserve">Cierre perimetral de los principales acopios: carbón, caliza, preconcentrado y pellet feed. </w:t>
            </w:r>
          </w:p>
          <w:p w14:paraId="406CFFA2" w14:textId="77777777" w:rsidR="00431DDF" w:rsidRDefault="00431DDF" w:rsidP="008142F8">
            <w:pPr>
              <w:pStyle w:val="Prrafodelista"/>
              <w:numPr>
                <w:ilvl w:val="0"/>
                <w:numId w:val="34"/>
              </w:numPr>
              <w:spacing w:before="120" w:after="120"/>
              <w:rPr>
                <w:i/>
                <w:sz w:val="20"/>
                <w:szCs w:val="20"/>
              </w:rPr>
            </w:pPr>
            <w:r w:rsidRPr="00BD27F5">
              <w:rPr>
                <w:i/>
                <w:sz w:val="20"/>
                <w:szCs w:val="20"/>
              </w:rPr>
              <w:t>Instalación de aspersores en los acopios de insumos y productos.</w:t>
            </w:r>
          </w:p>
          <w:p w14:paraId="3097B48E" w14:textId="77777777" w:rsidR="00431DDF" w:rsidRPr="00BD27F5" w:rsidRDefault="00431DDF" w:rsidP="008142F8">
            <w:pPr>
              <w:pStyle w:val="Prrafodelista"/>
              <w:numPr>
                <w:ilvl w:val="0"/>
                <w:numId w:val="34"/>
              </w:numPr>
              <w:spacing w:before="120" w:after="120"/>
              <w:rPr>
                <w:i/>
                <w:sz w:val="20"/>
                <w:szCs w:val="20"/>
              </w:rPr>
            </w:pPr>
            <w:r w:rsidRPr="00BD27F5">
              <w:rPr>
                <w:i/>
                <w:sz w:val="20"/>
                <w:szCs w:val="20"/>
              </w:rPr>
              <w:t>Humectación de las correas transportadoras que no puedan ser cubiertas y que sean susceptibles de generar emisiones fugitivas del material transportado.</w:t>
            </w:r>
          </w:p>
          <w:p w14:paraId="46F68919" w14:textId="16AD6AA4" w:rsidR="00431DDF" w:rsidRPr="002E6DDC" w:rsidRDefault="00431DDF" w:rsidP="00431DDF">
            <w:pPr>
              <w:spacing w:before="120" w:after="120"/>
              <w:rPr>
                <w:b/>
                <w:sz w:val="20"/>
                <w:szCs w:val="20"/>
              </w:rPr>
            </w:pPr>
            <w:r w:rsidRPr="002E6DDC">
              <w:rPr>
                <w:b/>
                <w:sz w:val="20"/>
                <w:szCs w:val="20"/>
              </w:rPr>
              <w:t>Considerando 7.1.1</w:t>
            </w:r>
            <w:r w:rsidR="005C0D17">
              <w:rPr>
                <w:b/>
                <w:sz w:val="20"/>
                <w:szCs w:val="20"/>
              </w:rPr>
              <w:t xml:space="preserve"> Calidad del Aire. Letra b) Etapa de Operación.</w:t>
            </w:r>
            <w:r w:rsidRPr="002E6DDC">
              <w:rPr>
                <w:b/>
                <w:sz w:val="20"/>
                <w:szCs w:val="20"/>
              </w:rPr>
              <w:t xml:space="preserve"> </w:t>
            </w:r>
            <w:r w:rsidRPr="00800AE1">
              <w:rPr>
                <w:b/>
                <w:sz w:val="20"/>
                <w:szCs w:val="20"/>
              </w:rPr>
              <w:t>RCA N° 215/2010</w:t>
            </w:r>
            <w:r w:rsidRPr="002E6DDC">
              <w:rPr>
                <w:b/>
                <w:sz w:val="20"/>
                <w:szCs w:val="20"/>
              </w:rPr>
              <w:t>.</w:t>
            </w:r>
          </w:p>
          <w:p w14:paraId="7AF651EE" w14:textId="7D37D4E4" w:rsidR="00431DDF" w:rsidRDefault="00431DDF" w:rsidP="00431DDF">
            <w:pPr>
              <w:spacing w:before="120" w:after="120"/>
              <w:rPr>
                <w:i/>
                <w:sz w:val="20"/>
                <w:szCs w:val="20"/>
              </w:rPr>
            </w:pPr>
            <w:r w:rsidRPr="009872ED">
              <w:rPr>
                <w:i/>
                <w:sz w:val="20"/>
                <w:szCs w:val="20"/>
              </w:rPr>
              <w:t xml:space="preserve"> </w:t>
            </w:r>
            <w:r>
              <w:rPr>
                <w:i/>
                <w:sz w:val="20"/>
                <w:szCs w:val="20"/>
              </w:rPr>
              <w:t xml:space="preserve">Medidas comprometidas para </w:t>
            </w:r>
            <w:r w:rsidRPr="006B219D">
              <w:rPr>
                <w:i/>
                <w:sz w:val="20"/>
                <w:szCs w:val="20"/>
              </w:rPr>
              <w:t>mitigar</w:t>
            </w:r>
            <w:r>
              <w:rPr>
                <w:i/>
                <w:sz w:val="20"/>
                <w:szCs w:val="20"/>
              </w:rPr>
              <w:t xml:space="preserve"> las</w:t>
            </w:r>
            <w:r w:rsidRPr="006B219D">
              <w:rPr>
                <w:i/>
                <w:sz w:val="20"/>
                <w:szCs w:val="20"/>
              </w:rPr>
              <w:t xml:space="preserve"> emisiones de fuentes areales</w:t>
            </w:r>
            <w:r>
              <w:rPr>
                <w:i/>
                <w:sz w:val="20"/>
                <w:szCs w:val="20"/>
              </w:rPr>
              <w:t xml:space="preserve"> (…):</w:t>
            </w:r>
          </w:p>
          <w:p w14:paraId="56B20D19" w14:textId="77777777" w:rsidR="00431DDF" w:rsidRDefault="00431DDF" w:rsidP="008142F8">
            <w:pPr>
              <w:pStyle w:val="Prrafodelista"/>
              <w:numPr>
                <w:ilvl w:val="0"/>
                <w:numId w:val="34"/>
              </w:numPr>
              <w:rPr>
                <w:i/>
                <w:sz w:val="20"/>
                <w:szCs w:val="20"/>
              </w:rPr>
            </w:pPr>
            <w:r w:rsidRPr="00625175">
              <w:rPr>
                <w:i/>
                <w:sz w:val="20"/>
                <w:szCs w:val="20"/>
              </w:rPr>
              <w:t>Instalación de cortinas eólicas en tres caras de los acopios granel, en función de los vientos predominantes.</w:t>
            </w:r>
          </w:p>
          <w:p w14:paraId="07AD58D1" w14:textId="77777777" w:rsidR="00431DDF" w:rsidRDefault="00431DDF" w:rsidP="008142F8">
            <w:pPr>
              <w:pStyle w:val="Prrafodelista"/>
              <w:numPr>
                <w:ilvl w:val="0"/>
                <w:numId w:val="34"/>
              </w:numPr>
              <w:rPr>
                <w:i/>
                <w:sz w:val="20"/>
                <w:szCs w:val="20"/>
              </w:rPr>
            </w:pPr>
            <w:r w:rsidRPr="00625175">
              <w:rPr>
                <w:i/>
                <w:sz w:val="20"/>
                <w:szCs w:val="20"/>
              </w:rPr>
              <w:t>Se humectará a las pilas intermedias y pantallas eólicas a los acopios de caliza</w:t>
            </w:r>
            <w:r>
              <w:rPr>
                <w:i/>
                <w:sz w:val="20"/>
                <w:szCs w:val="20"/>
              </w:rPr>
              <w:t xml:space="preserve"> (</w:t>
            </w:r>
            <w:r w:rsidRPr="00625175">
              <w:rPr>
                <w:i/>
                <w:sz w:val="20"/>
                <w:szCs w:val="20"/>
              </w:rPr>
              <w:t>…)</w:t>
            </w:r>
            <w:r>
              <w:rPr>
                <w:i/>
                <w:sz w:val="20"/>
                <w:szCs w:val="20"/>
              </w:rPr>
              <w:t xml:space="preserve">. </w:t>
            </w:r>
          </w:p>
          <w:p w14:paraId="20351083" w14:textId="77777777" w:rsidR="00431DDF" w:rsidRPr="00564C9A" w:rsidRDefault="00431DDF" w:rsidP="008142F8">
            <w:pPr>
              <w:pStyle w:val="Prrafodelista"/>
              <w:numPr>
                <w:ilvl w:val="0"/>
                <w:numId w:val="34"/>
              </w:numPr>
              <w:rPr>
                <w:i/>
                <w:sz w:val="20"/>
                <w:szCs w:val="20"/>
              </w:rPr>
            </w:pPr>
            <w:r w:rsidRPr="00625175">
              <w:rPr>
                <w:i/>
                <w:sz w:val="20"/>
                <w:szCs w:val="20"/>
              </w:rPr>
              <w:t xml:space="preserve">Los acopios de carbón, caliza, preconcentrado y pellets contarán con un cierre perimetral completo, de altura superior (1 metro) a la altura máxima declarada del acopio respectivo. </w:t>
            </w:r>
          </w:p>
          <w:p w14:paraId="2EC7291D" w14:textId="6B547258" w:rsidR="00431DDF" w:rsidRPr="00B40775" w:rsidRDefault="00431DDF" w:rsidP="00431DDF">
            <w:pPr>
              <w:spacing w:before="120" w:after="120"/>
              <w:rPr>
                <w:b/>
                <w:sz w:val="20"/>
                <w:szCs w:val="20"/>
              </w:rPr>
            </w:pPr>
            <w:r w:rsidRPr="00B40775">
              <w:rPr>
                <w:b/>
                <w:sz w:val="20"/>
                <w:szCs w:val="20"/>
              </w:rPr>
              <w:t>Considerando 10.</w:t>
            </w:r>
            <w:r>
              <w:rPr>
                <w:b/>
                <w:sz w:val="20"/>
                <w:szCs w:val="20"/>
              </w:rPr>
              <w:t>9.</w:t>
            </w:r>
            <w:r w:rsidRPr="00B40775">
              <w:rPr>
                <w:b/>
                <w:sz w:val="20"/>
                <w:szCs w:val="20"/>
              </w:rPr>
              <w:t xml:space="preserve"> </w:t>
            </w:r>
            <w:r w:rsidR="005C0D17">
              <w:rPr>
                <w:b/>
                <w:sz w:val="20"/>
                <w:szCs w:val="20"/>
              </w:rPr>
              <w:t xml:space="preserve">Condiciones o Exigencias Específicas. </w:t>
            </w:r>
            <w:r w:rsidRPr="00800AE1">
              <w:rPr>
                <w:b/>
                <w:sz w:val="20"/>
                <w:szCs w:val="20"/>
              </w:rPr>
              <w:t>RCA N° 215/2010</w:t>
            </w:r>
            <w:r w:rsidRPr="00B40775">
              <w:rPr>
                <w:b/>
                <w:sz w:val="20"/>
                <w:szCs w:val="20"/>
              </w:rPr>
              <w:t>.</w:t>
            </w:r>
          </w:p>
          <w:p w14:paraId="298107DE" w14:textId="77777777" w:rsidR="00431DDF" w:rsidRPr="00557AFE" w:rsidRDefault="00431DDF" w:rsidP="00431DDF">
            <w:pPr>
              <w:spacing w:before="120" w:after="120"/>
              <w:rPr>
                <w:b/>
                <w:sz w:val="20"/>
                <w:szCs w:val="20"/>
              </w:rPr>
            </w:pPr>
            <w:r w:rsidRPr="009B727C">
              <w:rPr>
                <w:i/>
                <w:sz w:val="20"/>
                <w:szCs w:val="20"/>
              </w:rPr>
              <w:t>Respecto las medidas de mitigación de material particulado implementadas en los acopios de pre-concentrado de</w:t>
            </w:r>
            <w:r>
              <w:rPr>
                <w:i/>
                <w:sz w:val="20"/>
                <w:szCs w:val="20"/>
              </w:rPr>
              <w:t xml:space="preserve"> </w:t>
            </w:r>
            <w:r w:rsidRPr="009B727C">
              <w:rPr>
                <w:i/>
                <w:sz w:val="20"/>
                <w:szCs w:val="20"/>
              </w:rPr>
              <w:t>hierro, caliza, carbón y pellets se aceptan las medidas propuestas por el titular del cierre perimetral completo de altura</w:t>
            </w:r>
            <w:r>
              <w:rPr>
                <w:i/>
                <w:sz w:val="20"/>
                <w:szCs w:val="20"/>
              </w:rPr>
              <w:t xml:space="preserve"> </w:t>
            </w:r>
            <w:r w:rsidRPr="009B727C">
              <w:rPr>
                <w:i/>
                <w:sz w:val="20"/>
                <w:szCs w:val="20"/>
              </w:rPr>
              <w:t>superior a 1 metro a la altura máxima declarada del acopio respectivo. Se instruye a que dicho cierre debe construirse</w:t>
            </w:r>
            <w:r>
              <w:rPr>
                <w:i/>
                <w:sz w:val="20"/>
                <w:szCs w:val="20"/>
              </w:rPr>
              <w:t xml:space="preserve"> </w:t>
            </w:r>
            <w:r w:rsidRPr="009B727C">
              <w:rPr>
                <w:i/>
                <w:sz w:val="20"/>
                <w:szCs w:val="20"/>
              </w:rPr>
              <w:t>de estructura y malla metálica, además de la malla cortaviento, de manera de asegurar que esta última no sufrirá</w:t>
            </w:r>
            <w:r>
              <w:rPr>
                <w:i/>
                <w:sz w:val="20"/>
                <w:szCs w:val="20"/>
              </w:rPr>
              <w:t xml:space="preserve"> </w:t>
            </w:r>
            <w:r w:rsidRPr="009B727C">
              <w:rPr>
                <w:i/>
                <w:sz w:val="20"/>
                <w:szCs w:val="20"/>
              </w:rPr>
              <w:t>daño, roturas, deformaciones debido a la acción del viento y el paso del tiempo.</w:t>
            </w:r>
          </w:p>
        </w:tc>
      </w:tr>
      <w:tr w:rsidR="00431DDF" w:rsidRPr="00557AFE" w14:paraId="7467C6DE" w14:textId="77777777" w:rsidTr="00431DDF">
        <w:trPr>
          <w:trHeight w:val="627"/>
        </w:trPr>
        <w:tc>
          <w:tcPr>
            <w:tcW w:w="5000" w:type="pct"/>
            <w:gridSpan w:val="2"/>
          </w:tcPr>
          <w:p w14:paraId="602227E1" w14:textId="77777777" w:rsidR="00431DDF" w:rsidRPr="00800AE1" w:rsidRDefault="00431DDF" w:rsidP="00431DDF">
            <w:pPr>
              <w:spacing w:before="120" w:after="120"/>
              <w:rPr>
                <w:b/>
                <w:sz w:val="20"/>
                <w:szCs w:val="20"/>
              </w:rPr>
            </w:pPr>
            <w:r w:rsidRPr="00557AFE">
              <w:rPr>
                <w:b/>
                <w:sz w:val="20"/>
                <w:szCs w:val="20"/>
              </w:rPr>
              <w:lastRenderedPageBreak/>
              <w:t>Hecho (s):</w:t>
            </w:r>
          </w:p>
          <w:p w14:paraId="1960D681" w14:textId="77777777" w:rsidR="00431DDF" w:rsidRPr="00557AFE" w:rsidRDefault="00431DDF" w:rsidP="00431DDF">
            <w:pPr>
              <w:rPr>
                <w:bCs/>
                <w:iCs/>
                <w:sz w:val="20"/>
                <w:szCs w:val="20"/>
                <w:lang w:val="es-ES_tradnl"/>
              </w:rPr>
            </w:pPr>
            <w:r w:rsidRPr="00F30269">
              <w:rPr>
                <w:rFonts w:eastAsia="Cambria"/>
                <w:noProof/>
                <w:sz w:val="20"/>
                <w:szCs w:val="20"/>
                <w:lang w:val="es-ES_tradnl"/>
              </w:rPr>
              <w:t>Durante las actividades de inspección</w:t>
            </w:r>
            <w:r>
              <w:rPr>
                <w:rFonts w:eastAsia="Cambria"/>
                <w:noProof/>
                <w:sz w:val="20"/>
                <w:szCs w:val="20"/>
                <w:lang w:val="es-ES_tradnl"/>
              </w:rPr>
              <w:t xml:space="preserve"> ambiental, realizadas en 2015</w:t>
            </w:r>
            <w:r w:rsidRPr="00557AFE">
              <w:rPr>
                <w:bCs/>
                <w:iCs/>
                <w:sz w:val="20"/>
                <w:szCs w:val="20"/>
                <w:lang w:val="es-ES_tradnl"/>
              </w:rPr>
              <w:t>, se constató:</w:t>
            </w:r>
          </w:p>
          <w:p w14:paraId="3311DEB1" w14:textId="77777777" w:rsidR="00431DDF" w:rsidRPr="00557AFE" w:rsidRDefault="00431DDF" w:rsidP="00431DDF">
            <w:pPr>
              <w:rPr>
                <w:bCs/>
                <w:iCs/>
                <w:sz w:val="20"/>
                <w:szCs w:val="20"/>
                <w:lang w:val="es-ES_tradnl"/>
              </w:rPr>
            </w:pPr>
          </w:p>
          <w:p w14:paraId="4F98FF3F" w14:textId="04875566" w:rsidR="00431DDF" w:rsidRPr="002E6DDC" w:rsidRDefault="00431DDF" w:rsidP="008142F8">
            <w:pPr>
              <w:pStyle w:val="Prrafodelista"/>
              <w:widowControl w:val="0"/>
              <w:numPr>
                <w:ilvl w:val="0"/>
                <w:numId w:val="31"/>
              </w:numPr>
              <w:overflowPunct w:val="0"/>
              <w:autoSpaceDE w:val="0"/>
              <w:autoSpaceDN w:val="0"/>
              <w:adjustRightInd w:val="0"/>
              <w:spacing w:after="120" w:line="283" w:lineRule="auto"/>
              <w:ind w:left="313" w:hanging="284"/>
              <w:rPr>
                <w:rFonts w:eastAsia="Cambria"/>
                <w:noProof/>
                <w:sz w:val="20"/>
                <w:szCs w:val="20"/>
                <w:lang w:val="es-ES_tradnl"/>
              </w:rPr>
            </w:pPr>
            <w:r>
              <w:rPr>
                <w:rFonts w:eastAsia="Cambria"/>
                <w:noProof/>
                <w:sz w:val="20"/>
                <w:szCs w:val="20"/>
                <w:lang w:val="es-ES_tradnl"/>
              </w:rPr>
              <w:t xml:space="preserve">Que en el cierre perimetral, en base a una </w:t>
            </w:r>
            <w:r w:rsidRPr="002E6DDC">
              <w:rPr>
                <w:rFonts w:eastAsia="Cambria"/>
                <w:noProof/>
                <w:sz w:val="20"/>
                <w:szCs w:val="20"/>
                <w:lang w:val="es-ES_tradnl"/>
              </w:rPr>
              <w:t>malla de protección eólica</w:t>
            </w:r>
            <w:r>
              <w:rPr>
                <w:rFonts w:eastAsia="Cambria"/>
                <w:noProof/>
                <w:sz w:val="20"/>
                <w:szCs w:val="20"/>
                <w:lang w:val="es-ES_tradnl"/>
              </w:rPr>
              <w:t>,</w:t>
            </w:r>
            <w:r w:rsidRPr="002E6DDC">
              <w:rPr>
                <w:rFonts w:eastAsia="Cambria"/>
                <w:noProof/>
                <w:sz w:val="20"/>
                <w:szCs w:val="20"/>
                <w:lang w:val="es-ES_tradnl"/>
              </w:rPr>
              <w:t xml:space="preserve"> existen distintos sectores que no poseen paneles de protección (</w:t>
            </w:r>
            <w:r w:rsidR="00AA63DE">
              <w:rPr>
                <w:rFonts w:eastAsia="Cambria"/>
                <w:noProof/>
                <w:sz w:val="20"/>
                <w:szCs w:val="20"/>
                <w:lang w:val="es-ES_tradnl"/>
              </w:rPr>
              <w:t xml:space="preserve">ver </w:t>
            </w:r>
            <w:r>
              <w:rPr>
                <w:rFonts w:eastAsia="Cambria"/>
                <w:noProof/>
                <w:sz w:val="20"/>
                <w:szCs w:val="20"/>
                <w:lang w:val="es-ES_tradnl"/>
              </w:rPr>
              <w:t xml:space="preserve">Fotografías </w:t>
            </w:r>
            <w:r w:rsidR="00AA63DE">
              <w:rPr>
                <w:rFonts w:eastAsia="Cambria"/>
                <w:noProof/>
                <w:sz w:val="20"/>
                <w:szCs w:val="20"/>
                <w:lang w:val="es-ES_tradnl"/>
              </w:rPr>
              <w:t>08</w:t>
            </w:r>
            <w:r>
              <w:rPr>
                <w:rFonts w:eastAsia="Cambria"/>
                <w:noProof/>
                <w:sz w:val="20"/>
                <w:szCs w:val="20"/>
                <w:lang w:val="es-ES_tradnl"/>
              </w:rPr>
              <w:t xml:space="preserve"> y </w:t>
            </w:r>
            <w:r w:rsidR="00AA63DE">
              <w:rPr>
                <w:rFonts w:eastAsia="Cambria"/>
                <w:noProof/>
                <w:sz w:val="20"/>
                <w:szCs w:val="20"/>
                <w:lang w:val="es-ES_tradnl"/>
              </w:rPr>
              <w:t>09</w:t>
            </w:r>
            <w:r w:rsidRPr="002E6DDC">
              <w:rPr>
                <w:rFonts w:eastAsia="Cambria"/>
                <w:noProof/>
                <w:sz w:val="20"/>
                <w:szCs w:val="20"/>
                <w:lang w:val="es-ES_tradnl"/>
              </w:rPr>
              <w:t>).</w:t>
            </w:r>
          </w:p>
          <w:p w14:paraId="24D840FA" w14:textId="5FDF5629" w:rsidR="00AA63DE" w:rsidRDefault="00AA63DE" w:rsidP="008142F8">
            <w:pPr>
              <w:pStyle w:val="Prrafodelista"/>
              <w:widowControl w:val="0"/>
              <w:numPr>
                <w:ilvl w:val="0"/>
                <w:numId w:val="31"/>
              </w:numPr>
              <w:overflowPunct w:val="0"/>
              <w:autoSpaceDE w:val="0"/>
              <w:autoSpaceDN w:val="0"/>
              <w:adjustRightInd w:val="0"/>
              <w:spacing w:after="120" w:line="283" w:lineRule="auto"/>
              <w:ind w:left="313" w:hanging="284"/>
              <w:rPr>
                <w:rFonts w:eastAsia="Cambria"/>
                <w:noProof/>
                <w:sz w:val="20"/>
                <w:szCs w:val="20"/>
                <w:lang w:val="es-ES_tradnl"/>
              </w:rPr>
            </w:pPr>
            <w:r>
              <w:rPr>
                <w:rFonts w:eastAsia="Cambria"/>
                <w:noProof/>
                <w:sz w:val="20"/>
                <w:szCs w:val="20"/>
                <w:lang w:val="es-ES_tradnl"/>
              </w:rPr>
              <w:t>D</w:t>
            </w:r>
            <w:r w:rsidRPr="002E6DDC">
              <w:rPr>
                <w:rFonts w:eastAsia="Cambria"/>
                <w:noProof/>
                <w:sz w:val="20"/>
                <w:szCs w:val="20"/>
                <w:lang w:val="es-ES_tradnl"/>
              </w:rPr>
              <w:t>istintas alturas de pilas de acopio</w:t>
            </w:r>
            <w:r>
              <w:rPr>
                <w:rFonts w:eastAsia="Cambria"/>
                <w:noProof/>
                <w:sz w:val="20"/>
                <w:szCs w:val="20"/>
                <w:lang w:val="es-ES_tradnl"/>
              </w:rPr>
              <w:t>. A</w:t>
            </w:r>
            <w:r w:rsidRPr="002E6DDC">
              <w:rPr>
                <w:rFonts w:eastAsia="Cambria"/>
                <w:noProof/>
                <w:sz w:val="20"/>
                <w:szCs w:val="20"/>
                <w:lang w:val="es-ES_tradnl"/>
              </w:rPr>
              <w:t>l menos dos de ellas, sobrepasan la altura de las mallas de protección. Además las pilas más altas carecían de un ángulo de reposo, ya que su talud llegaba a ser en algunos casos casi de 90</w:t>
            </w:r>
            <w:r w:rsidRPr="00AA63DE">
              <w:rPr>
                <w:rFonts w:eastAsia="Cambria"/>
                <w:noProof/>
                <w:sz w:val="20"/>
                <w:szCs w:val="20"/>
                <w:lang w:val="es-ES_tradnl"/>
              </w:rPr>
              <w:t>° (ver Fotografía 10).</w:t>
            </w:r>
          </w:p>
          <w:p w14:paraId="3B84F0A6" w14:textId="129E5995" w:rsidR="00431DDF" w:rsidRPr="00437F65" w:rsidRDefault="00431DDF" w:rsidP="008142F8">
            <w:pPr>
              <w:pStyle w:val="Prrafodelista"/>
              <w:widowControl w:val="0"/>
              <w:numPr>
                <w:ilvl w:val="0"/>
                <w:numId w:val="31"/>
              </w:numPr>
              <w:overflowPunct w:val="0"/>
              <w:autoSpaceDE w:val="0"/>
              <w:autoSpaceDN w:val="0"/>
              <w:adjustRightInd w:val="0"/>
              <w:spacing w:after="120" w:line="283" w:lineRule="auto"/>
              <w:ind w:left="313" w:hanging="284"/>
              <w:rPr>
                <w:rFonts w:eastAsia="Cambria"/>
                <w:noProof/>
                <w:sz w:val="20"/>
                <w:szCs w:val="20"/>
                <w:lang w:val="es-ES_tradnl"/>
              </w:rPr>
            </w:pPr>
            <w:r>
              <w:rPr>
                <w:rFonts w:eastAsia="Cambria"/>
                <w:noProof/>
                <w:sz w:val="20"/>
                <w:szCs w:val="20"/>
                <w:lang w:val="es-ES_tradnl"/>
              </w:rPr>
              <w:t>P</w:t>
            </w:r>
            <w:r w:rsidRPr="002E6DDC">
              <w:rPr>
                <w:rFonts w:eastAsia="Cambria"/>
                <w:noProof/>
                <w:sz w:val="20"/>
                <w:szCs w:val="20"/>
                <w:lang w:val="es-ES_tradnl"/>
              </w:rPr>
              <w:t xml:space="preserve">resencia de una planta de chancado </w:t>
            </w:r>
            <w:r>
              <w:rPr>
                <w:rFonts w:eastAsia="Cambria"/>
                <w:noProof/>
                <w:sz w:val="20"/>
                <w:szCs w:val="20"/>
                <w:lang w:val="es-ES_tradnl"/>
              </w:rPr>
              <w:t>que genera</w:t>
            </w:r>
            <w:r w:rsidRPr="002E6DDC">
              <w:rPr>
                <w:rFonts w:eastAsia="Cambria"/>
                <w:noProof/>
                <w:sz w:val="20"/>
                <w:szCs w:val="20"/>
                <w:lang w:val="es-ES_tradnl"/>
              </w:rPr>
              <w:t xml:space="preserve"> Pellets Chips</w:t>
            </w:r>
            <w:r>
              <w:rPr>
                <w:rFonts w:eastAsia="Cambria"/>
                <w:noProof/>
                <w:sz w:val="20"/>
                <w:szCs w:val="20"/>
                <w:lang w:val="es-ES_tradnl"/>
              </w:rPr>
              <w:t xml:space="preserve"> </w:t>
            </w:r>
            <w:r w:rsidRPr="00AA63DE">
              <w:rPr>
                <w:rFonts w:eastAsia="Cambria"/>
                <w:noProof/>
                <w:sz w:val="20"/>
                <w:szCs w:val="20"/>
                <w:lang w:val="es-ES_tradnl"/>
              </w:rPr>
              <w:t>(</w:t>
            </w:r>
            <w:r w:rsidR="00AA63DE" w:rsidRPr="00AA63DE">
              <w:rPr>
                <w:rFonts w:eastAsia="Cambria"/>
                <w:noProof/>
                <w:sz w:val="20"/>
                <w:szCs w:val="20"/>
                <w:lang w:val="es-ES_tradnl"/>
              </w:rPr>
              <w:t xml:space="preserve">ver </w:t>
            </w:r>
            <w:r w:rsidRPr="00AA63DE">
              <w:rPr>
                <w:rFonts w:eastAsia="Cambria"/>
                <w:noProof/>
                <w:sz w:val="20"/>
                <w:szCs w:val="20"/>
                <w:lang w:val="es-ES_tradnl"/>
              </w:rPr>
              <w:t xml:space="preserve">Fotografía </w:t>
            </w:r>
            <w:r w:rsidR="00AA63DE" w:rsidRPr="00AA63DE">
              <w:rPr>
                <w:rFonts w:eastAsia="Cambria"/>
                <w:noProof/>
                <w:sz w:val="20"/>
                <w:szCs w:val="20"/>
                <w:lang w:val="es-ES_tradnl"/>
              </w:rPr>
              <w:t>11</w:t>
            </w:r>
            <w:r w:rsidRPr="00AA63DE">
              <w:rPr>
                <w:rFonts w:eastAsia="Cambria"/>
                <w:noProof/>
                <w:sz w:val="20"/>
                <w:szCs w:val="20"/>
                <w:lang w:val="es-ES_tradnl"/>
              </w:rPr>
              <w:t>)</w:t>
            </w:r>
            <w:r>
              <w:rPr>
                <w:rFonts w:eastAsia="Cambria"/>
                <w:noProof/>
                <w:sz w:val="20"/>
                <w:szCs w:val="20"/>
                <w:lang w:val="es-ES_tradnl"/>
              </w:rPr>
              <w:t xml:space="preserve"> </w:t>
            </w:r>
            <w:r w:rsidRPr="002E6DDC">
              <w:rPr>
                <w:rFonts w:eastAsia="Cambria"/>
                <w:noProof/>
                <w:sz w:val="20"/>
                <w:szCs w:val="20"/>
                <w:lang w:val="es-ES_tradnl"/>
              </w:rPr>
              <w:t>y una planta de clasificación</w:t>
            </w:r>
            <w:r>
              <w:rPr>
                <w:rFonts w:eastAsia="Cambria"/>
                <w:noProof/>
                <w:sz w:val="20"/>
                <w:szCs w:val="20"/>
                <w:lang w:val="es-ES_tradnl"/>
              </w:rPr>
              <w:t xml:space="preserve"> de material con</w:t>
            </w:r>
            <w:r w:rsidRPr="002E6DDC">
              <w:rPr>
                <w:rFonts w:eastAsia="Cambria"/>
                <w:noProof/>
                <w:sz w:val="20"/>
                <w:szCs w:val="20"/>
                <w:lang w:val="es-ES_tradnl"/>
              </w:rPr>
              <w:t xml:space="preserve"> coordenadas N: 6</w:t>
            </w:r>
            <w:r>
              <w:rPr>
                <w:rFonts w:eastAsia="Cambria"/>
                <w:noProof/>
                <w:sz w:val="20"/>
                <w:szCs w:val="20"/>
                <w:lang w:val="es-ES_tradnl"/>
              </w:rPr>
              <w:t>.</w:t>
            </w:r>
            <w:r w:rsidRPr="002E6DDC">
              <w:rPr>
                <w:rFonts w:eastAsia="Cambria"/>
                <w:noProof/>
                <w:sz w:val="20"/>
                <w:szCs w:val="20"/>
                <w:lang w:val="es-ES_tradnl"/>
              </w:rPr>
              <w:t>847</w:t>
            </w:r>
            <w:r>
              <w:rPr>
                <w:rFonts w:eastAsia="Cambria"/>
                <w:noProof/>
                <w:sz w:val="20"/>
                <w:szCs w:val="20"/>
                <w:lang w:val="es-ES_tradnl"/>
              </w:rPr>
              <w:t>.</w:t>
            </w:r>
            <w:r w:rsidRPr="002E6DDC">
              <w:rPr>
                <w:rFonts w:eastAsia="Cambria"/>
                <w:noProof/>
                <w:sz w:val="20"/>
                <w:szCs w:val="20"/>
                <w:lang w:val="es-ES_tradnl"/>
              </w:rPr>
              <w:t>508 E: 280</w:t>
            </w:r>
            <w:r>
              <w:rPr>
                <w:rFonts w:eastAsia="Cambria"/>
                <w:noProof/>
                <w:sz w:val="20"/>
                <w:szCs w:val="20"/>
                <w:lang w:val="es-ES_tradnl"/>
              </w:rPr>
              <w:t>.</w:t>
            </w:r>
            <w:r w:rsidRPr="002E6DDC">
              <w:rPr>
                <w:rFonts w:eastAsia="Cambria"/>
                <w:noProof/>
                <w:sz w:val="20"/>
                <w:szCs w:val="20"/>
                <w:lang w:val="es-ES_tradnl"/>
              </w:rPr>
              <w:t>397</w:t>
            </w:r>
            <w:r>
              <w:rPr>
                <w:rFonts w:eastAsia="Cambria"/>
                <w:noProof/>
                <w:sz w:val="20"/>
                <w:szCs w:val="20"/>
                <w:lang w:val="es-ES_tradnl"/>
              </w:rPr>
              <w:t>.</w:t>
            </w:r>
          </w:p>
          <w:p w14:paraId="7610E532" w14:textId="77777777" w:rsidR="00431DDF" w:rsidRPr="002E6DDC" w:rsidRDefault="00431DDF" w:rsidP="008142F8">
            <w:pPr>
              <w:pStyle w:val="Prrafodelista"/>
              <w:widowControl w:val="0"/>
              <w:numPr>
                <w:ilvl w:val="0"/>
                <w:numId w:val="31"/>
              </w:numPr>
              <w:overflowPunct w:val="0"/>
              <w:autoSpaceDE w:val="0"/>
              <w:autoSpaceDN w:val="0"/>
              <w:adjustRightInd w:val="0"/>
              <w:spacing w:after="120" w:line="283" w:lineRule="auto"/>
              <w:ind w:left="313" w:hanging="284"/>
              <w:rPr>
                <w:rFonts w:eastAsia="Cambria"/>
                <w:noProof/>
                <w:sz w:val="20"/>
                <w:szCs w:val="20"/>
                <w:lang w:val="es-ES_tradnl"/>
              </w:rPr>
            </w:pPr>
            <w:r w:rsidRPr="002E6DDC">
              <w:rPr>
                <w:rFonts w:eastAsia="Cambria"/>
                <w:noProof/>
                <w:sz w:val="20"/>
                <w:szCs w:val="20"/>
                <w:lang w:val="es-ES_tradnl"/>
              </w:rPr>
              <w:t>Que de la planta de clasificación se obtienen dos productos los cuales son almacenados en los tambores al interior de</w:t>
            </w:r>
            <w:r>
              <w:rPr>
                <w:rFonts w:eastAsia="Cambria"/>
                <w:noProof/>
                <w:sz w:val="20"/>
                <w:szCs w:val="20"/>
                <w:lang w:val="es-ES_tradnl"/>
              </w:rPr>
              <w:t>l</w:t>
            </w:r>
            <w:r w:rsidRPr="002E6DDC">
              <w:rPr>
                <w:rFonts w:eastAsia="Cambria"/>
                <w:noProof/>
                <w:sz w:val="20"/>
                <w:szCs w:val="20"/>
                <w:lang w:val="es-ES_tradnl"/>
              </w:rPr>
              <w:t xml:space="preserve"> área. El Sr. Jiménez indicó que estos tambores anteriormente, contenían las bolas utilizadas en el proceso de molienda.</w:t>
            </w:r>
          </w:p>
          <w:p w14:paraId="026D6825" w14:textId="3E670E5A" w:rsidR="00431DDF" w:rsidRPr="0023003A" w:rsidRDefault="00431DDF" w:rsidP="008142F8">
            <w:pPr>
              <w:pStyle w:val="Prrafodelista"/>
              <w:widowControl w:val="0"/>
              <w:numPr>
                <w:ilvl w:val="0"/>
                <w:numId w:val="31"/>
              </w:numPr>
              <w:overflowPunct w:val="0"/>
              <w:autoSpaceDE w:val="0"/>
              <w:autoSpaceDN w:val="0"/>
              <w:adjustRightInd w:val="0"/>
              <w:spacing w:after="120" w:line="283" w:lineRule="auto"/>
              <w:ind w:left="313" w:hanging="284"/>
              <w:rPr>
                <w:rFonts w:eastAsia="Cambria"/>
                <w:noProof/>
                <w:sz w:val="20"/>
                <w:szCs w:val="20"/>
                <w:lang w:val="es-ES_tradnl"/>
              </w:rPr>
            </w:pPr>
            <w:r w:rsidRPr="0023003A">
              <w:rPr>
                <w:rFonts w:eastAsia="Cambria"/>
                <w:noProof/>
                <w:sz w:val="20"/>
                <w:szCs w:val="20"/>
                <w:lang w:val="es-ES_tradnl"/>
              </w:rPr>
              <w:t xml:space="preserve">Presencia de una pila intermedia al interior de la planta constituida de Pellets básico </w:t>
            </w:r>
            <w:r>
              <w:rPr>
                <w:rFonts w:eastAsia="Cambria"/>
                <w:noProof/>
                <w:sz w:val="20"/>
                <w:szCs w:val="20"/>
                <w:lang w:val="es-ES_tradnl"/>
              </w:rPr>
              <w:t>(</w:t>
            </w:r>
            <w:r w:rsidRPr="0023003A">
              <w:rPr>
                <w:rFonts w:eastAsia="Cambria"/>
                <w:noProof/>
                <w:sz w:val="20"/>
                <w:szCs w:val="20"/>
                <w:lang w:val="es-ES_tradnl"/>
              </w:rPr>
              <w:t>N: 6847571 E: 279935</w:t>
            </w:r>
            <w:r>
              <w:rPr>
                <w:rFonts w:eastAsia="Cambria"/>
                <w:noProof/>
                <w:sz w:val="20"/>
                <w:szCs w:val="20"/>
                <w:lang w:val="es-ES_tradnl"/>
              </w:rPr>
              <w:t>)</w:t>
            </w:r>
            <w:r w:rsidRPr="0023003A">
              <w:rPr>
                <w:rFonts w:eastAsia="Cambria"/>
                <w:noProof/>
                <w:sz w:val="20"/>
                <w:szCs w:val="20"/>
                <w:lang w:val="es-ES_tradnl"/>
              </w:rPr>
              <w:t xml:space="preserve">, que corresponde al producto de la molienda y el filtrado sin pasar por el horno. A un costado de esta pila, existe un muro de contención de 8 m de altura </w:t>
            </w:r>
            <w:r w:rsidRPr="00AA63DE">
              <w:rPr>
                <w:rFonts w:eastAsia="Cambria"/>
                <w:noProof/>
                <w:sz w:val="20"/>
                <w:szCs w:val="20"/>
                <w:lang w:val="es-ES_tradnl"/>
              </w:rPr>
              <w:t>(</w:t>
            </w:r>
            <w:r w:rsidR="00AA63DE" w:rsidRPr="00AA63DE">
              <w:rPr>
                <w:rFonts w:eastAsia="Cambria"/>
                <w:noProof/>
                <w:sz w:val="20"/>
                <w:szCs w:val="20"/>
                <w:lang w:val="es-ES_tradnl"/>
              </w:rPr>
              <w:t xml:space="preserve">ver </w:t>
            </w:r>
            <w:r w:rsidRPr="00AA63DE">
              <w:rPr>
                <w:rFonts w:eastAsia="Cambria"/>
                <w:noProof/>
                <w:sz w:val="20"/>
                <w:szCs w:val="20"/>
                <w:lang w:val="es-ES_tradnl"/>
              </w:rPr>
              <w:t xml:space="preserve">Fotografía </w:t>
            </w:r>
            <w:r w:rsidR="00AA63DE" w:rsidRPr="00AA63DE">
              <w:rPr>
                <w:rFonts w:eastAsia="Cambria"/>
                <w:noProof/>
                <w:sz w:val="20"/>
                <w:szCs w:val="20"/>
                <w:lang w:val="es-ES_tradnl"/>
              </w:rPr>
              <w:t>12</w:t>
            </w:r>
            <w:r w:rsidRPr="00AA63DE">
              <w:rPr>
                <w:rFonts w:eastAsia="Cambria"/>
                <w:noProof/>
                <w:sz w:val="20"/>
                <w:szCs w:val="20"/>
                <w:lang w:val="es-ES_tradnl"/>
              </w:rPr>
              <w:t>).</w:t>
            </w:r>
          </w:p>
          <w:p w14:paraId="3A4108F1" w14:textId="77777777" w:rsidR="00431DDF" w:rsidRPr="002E6DDC" w:rsidRDefault="00431DDF" w:rsidP="008142F8">
            <w:pPr>
              <w:pStyle w:val="Prrafodelista"/>
              <w:widowControl w:val="0"/>
              <w:numPr>
                <w:ilvl w:val="0"/>
                <w:numId w:val="31"/>
              </w:numPr>
              <w:overflowPunct w:val="0"/>
              <w:autoSpaceDE w:val="0"/>
              <w:autoSpaceDN w:val="0"/>
              <w:adjustRightInd w:val="0"/>
              <w:spacing w:after="120" w:line="283" w:lineRule="auto"/>
              <w:ind w:left="313" w:hanging="284"/>
              <w:rPr>
                <w:rFonts w:eastAsia="Cambria"/>
                <w:noProof/>
                <w:sz w:val="20"/>
                <w:szCs w:val="20"/>
                <w:lang w:val="es-ES_tradnl"/>
              </w:rPr>
            </w:pPr>
            <w:r w:rsidRPr="002E6DDC">
              <w:rPr>
                <w:rFonts w:eastAsia="Cambria"/>
                <w:noProof/>
                <w:sz w:val="20"/>
                <w:szCs w:val="20"/>
                <w:lang w:val="es-ES_tradnl"/>
              </w:rPr>
              <w:t>Al ingreso de esta área una pila producto de actividades de limpieza de la planta (N: 6</w:t>
            </w:r>
            <w:r>
              <w:rPr>
                <w:rFonts w:eastAsia="Cambria"/>
                <w:noProof/>
                <w:sz w:val="20"/>
                <w:szCs w:val="20"/>
                <w:lang w:val="es-ES_tradnl"/>
              </w:rPr>
              <w:t>.</w:t>
            </w:r>
            <w:r w:rsidRPr="002E6DDC">
              <w:rPr>
                <w:rFonts w:eastAsia="Cambria"/>
                <w:noProof/>
                <w:sz w:val="20"/>
                <w:szCs w:val="20"/>
                <w:lang w:val="es-ES_tradnl"/>
              </w:rPr>
              <w:t>847</w:t>
            </w:r>
            <w:r>
              <w:rPr>
                <w:rFonts w:eastAsia="Cambria"/>
                <w:noProof/>
                <w:sz w:val="20"/>
                <w:szCs w:val="20"/>
                <w:lang w:val="es-ES_tradnl"/>
              </w:rPr>
              <w:t>.</w:t>
            </w:r>
            <w:r w:rsidRPr="002E6DDC">
              <w:rPr>
                <w:rFonts w:eastAsia="Cambria"/>
                <w:noProof/>
                <w:sz w:val="20"/>
                <w:szCs w:val="20"/>
                <w:lang w:val="es-ES_tradnl"/>
              </w:rPr>
              <w:t>628 E: 280</w:t>
            </w:r>
            <w:r>
              <w:rPr>
                <w:rFonts w:eastAsia="Cambria"/>
                <w:noProof/>
                <w:sz w:val="20"/>
                <w:szCs w:val="20"/>
                <w:lang w:val="es-ES_tradnl"/>
              </w:rPr>
              <w:t>.</w:t>
            </w:r>
            <w:r w:rsidRPr="002E6DDC">
              <w:rPr>
                <w:rFonts w:eastAsia="Cambria"/>
                <w:noProof/>
                <w:sz w:val="20"/>
                <w:szCs w:val="20"/>
                <w:lang w:val="es-ES_tradnl"/>
              </w:rPr>
              <w:t>006). El Sr. Jiménez indicó que esta pila se encuentra ubicada en un sector no autorizado para ello.</w:t>
            </w:r>
          </w:p>
          <w:p w14:paraId="6C00DF0C" w14:textId="77777777" w:rsidR="00431DDF" w:rsidRDefault="00431DDF" w:rsidP="008142F8">
            <w:pPr>
              <w:pStyle w:val="Prrafodelista"/>
              <w:widowControl w:val="0"/>
              <w:numPr>
                <w:ilvl w:val="0"/>
                <w:numId w:val="31"/>
              </w:numPr>
              <w:overflowPunct w:val="0"/>
              <w:autoSpaceDE w:val="0"/>
              <w:autoSpaceDN w:val="0"/>
              <w:adjustRightInd w:val="0"/>
              <w:spacing w:after="120" w:line="283" w:lineRule="auto"/>
              <w:ind w:left="313" w:hanging="284"/>
              <w:rPr>
                <w:rFonts w:eastAsia="Cambria"/>
                <w:noProof/>
                <w:sz w:val="20"/>
                <w:szCs w:val="20"/>
                <w:lang w:val="es-ES_tradnl"/>
              </w:rPr>
            </w:pPr>
            <w:r w:rsidRPr="002E6DDC">
              <w:rPr>
                <w:rFonts w:eastAsia="Cambria"/>
                <w:noProof/>
                <w:sz w:val="20"/>
                <w:szCs w:val="20"/>
                <w:lang w:val="es-ES_tradnl"/>
              </w:rPr>
              <w:t>Que en este sector existía un área destinada a la ubicación de una pila de emergencia (N: 6847453  E: 279794 WGS 84, Huso 19). Esta se encontraba sin acopio.</w:t>
            </w:r>
          </w:p>
          <w:p w14:paraId="1A01681A" w14:textId="14B11642" w:rsidR="00431DDF" w:rsidRPr="00557AFE" w:rsidRDefault="00431DDF" w:rsidP="00E81ABC">
            <w:pPr>
              <w:jc w:val="left"/>
              <w:rPr>
                <w:bCs/>
                <w:iCs/>
                <w:sz w:val="20"/>
                <w:szCs w:val="20"/>
              </w:rPr>
            </w:pPr>
            <w:r w:rsidRPr="00557AFE">
              <w:rPr>
                <w:b/>
                <w:sz w:val="20"/>
                <w:szCs w:val="20"/>
              </w:rPr>
              <w:t xml:space="preserve">Resultado (s) examen de Información: </w:t>
            </w:r>
          </w:p>
          <w:p w14:paraId="430365DE" w14:textId="77777777" w:rsidR="00431DDF" w:rsidRPr="002E6DDC" w:rsidRDefault="00431DDF" w:rsidP="00431DDF">
            <w:pPr>
              <w:widowControl w:val="0"/>
              <w:overflowPunct w:val="0"/>
              <w:autoSpaceDE w:val="0"/>
              <w:autoSpaceDN w:val="0"/>
              <w:adjustRightInd w:val="0"/>
              <w:spacing w:after="120" w:line="283" w:lineRule="auto"/>
              <w:rPr>
                <w:rFonts w:eastAsia="Cambria"/>
                <w:noProof/>
                <w:sz w:val="20"/>
                <w:szCs w:val="20"/>
                <w:lang w:val="es-ES_tradnl"/>
              </w:rPr>
            </w:pPr>
            <w:r>
              <w:rPr>
                <w:rFonts w:eastAsia="Cambria"/>
                <w:noProof/>
                <w:sz w:val="20"/>
                <w:szCs w:val="20"/>
                <w:lang w:val="es-ES_tradnl"/>
              </w:rPr>
              <w:t>No aplica.</w:t>
            </w:r>
          </w:p>
        </w:tc>
      </w:tr>
    </w:tbl>
    <w:p w14:paraId="15272DAC" w14:textId="4D21CDF2" w:rsidR="00431DDF" w:rsidRDefault="00431DDF" w:rsidP="00431DDF">
      <w:pPr>
        <w:tabs>
          <w:tab w:val="left" w:pos="6375"/>
        </w:tabs>
        <w:jc w:val="left"/>
        <w:rPr>
          <w:rFonts w:cstheme="minorHAnsi"/>
          <w:b/>
          <w:sz w:val="20"/>
          <w:szCs w:val="20"/>
        </w:rPr>
      </w:pPr>
      <w:r>
        <w:rPr>
          <w:rFonts w:cstheme="minorHAnsi"/>
          <w:b/>
          <w:sz w:val="20"/>
          <w:szCs w:val="20"/>
        </w:rPr>
        <w:lastRenderedPageBreak/>
        <w:t xml:space="preserve"> </w:t>
      </w:r>
    </w:p>
    <w:tbl>
      <w:tblPr>
        <w:tblW w:w="5000" w:type="pct"/>
        <w:jc w:val="center"/>
        <w:tblLayout w:type="fixed"/>
        <w:tblCellMar>
          <w:left w:w="70" w:type="dxa"/>
          <w:right w:w="70" w:type="dxa"/>
        </w:tblCellMar>
        <w:tblLook w:val="04A0" w:firstRow="1" w:lastRow="0" w:firstColumn="1" w:lastColumn="0" w:noHBand="0" w:noVBand="1"/>
      </w:tblPr>
      <w:tblGrid>
        <w:gridCol w:w="2416"/>
        <w:gridCol w:w="2344"/>
        <w:gridCol w:w="2181"/>
        <w:gridCol w:w="1929"/>
        <w:gridCol w:w="2411"/>
        <w:gridCol w:w="2281"/>
      </w:tblGrid>
      <w:tr w:rsidR="00431DDF" w:rsidRPr="0025129B" w14:paraId="47B5A934" w14:textId="77777777" w:rsidTr="00431DDF">
        <w:trPr>
          <w:trHeight w:val="246"/>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0FC999" w14:textId="77777777" w:rsidR="00431DDF" w:rsidRPr="0025129B" w:rsidRDefault="00431DDF" w:rsidP="00431DD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31DDF" w:rsidRPr="0025129B" w14:paraId="43575A69" w14:textId="77777777" w:rsidTr="00431DDF">
        <w:trPr>
          <w:trHeight w:val="2805"/>
          <w:jc w:val="center"/>
        </w:trPr>
        <w:tc>
          <w:tcPr>
            <w:tcW w:w="2559" w:type="pct"/>
            <w:gridSpan w:val="3"/>
            <w:tcBorders>
              <w:top w:val="nil"/>
              <w:left w:val="single" w:sz="4" w:space="0" w:color="auto"/>
              <w:right w:val="single" w:sz="4" w:space="0" w:color="auto"/>
            </w:tcBorders>
            <w:shd w:val="clear" w:color="auto" w:fill="auto"/>
            <w:noWrap/>
            <w:vAlign w:val="center"/>
            <w:hideMark/>
          </w:tcPr>
          <w:p w14:paraId="1F2919B1" w14:textId="77777777" w:rsidR="00431DDF" w:rsidRPr="0025129B" w:rsidRDefault="00431DDF" w:rsidP="00431DDF">
            <w:pPr>
              <w:jc w:val="center"/>
              <w:rPr>
                <w:rFonts w:eastAsia="Times New Roman"/>
                <w:color w:val="000000"/>
                <w:sz w:val="20"/>
                <w:szCs w:val="20"/>
                <w:lang w:eastAsia="es-CL"/>
              </w:rPr>
            </w:pPr>
            <w:r>
              <w:rPr>
                <w:noProof/>
                <w:lang w:eastAsia="es-CL"/>
              </w:rPr>
              <w:drawing>
                <wp:inline distT="0" distB="0" distL="0" distR="0" wp14:anchorId="3584C364" wp14:editId="41489F02">
                  <wp:extent cx="3219450" cy="1820523"/>
                  <wp:effectExtent l="0" t="0" r="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30950" cy="1827026"/>
                          </a:xfrm>
                          <a:prstGeom prst="rect">
                            <a:avLst/>
                          </a:prstGeom>
                          <a:ln w="12700">
                            <a:noFill/>
                          </a:ln>
                        </pic:spPr>
                      </pic:pic>
                    </a:graphicData>
                  </a:graphic>
                </wp:inline>
              </w:drawing>
            </w:r>
          </w:p>
        </w:tc>
        <w:tc>
          <w:tcPr>
            <w:tcW w:w="2441" w:type="pct"/>
            <w:gridSpan w:val="3"/>
            <w:tcBorders>
              <w:top w:val="nil"/>
              <w:left w:val="single" w:sz="4" w:space="0" w:color="auto"/>
              <w:right w:val="single" w:sz="4" w:space="0" w:color="auto"/>
            </w:tcBorders>
            <w:shd w:val="clear" w:color="auto" w:fill="auto"/>
            <w:noWrap/>
            <w:vAlign w:val="center"/>
            <w:hideMark/>
          </w:tcPr>
          <w:p w14:paraId="06CB6110" w14:textId="77777777" w:rsidR="00431DDF" w:rsidRPr="0025129B" w:rsidRDefault="00431DDF" w:rsidP="00431DDF">
            <w:pPr>
              <w:jc w:val="center"/>
              <w:rPr>
                <w:rFonts w:eastAsia="Times New Roman"/>
                <w:color w:val="000000"/>
                <w:sz w:val="20"/>
                <w:szCs w:val="20"/>
                <w:lang w:eastAsia="es-CL"/>
              </w:rPr>
            </w:pPr>
            <w:r>
              <w:rPr>
                <w:noProof/>
                <w:lang w:eastAsia="es-CL"/>
              </w:rPr>
              <w:drawing>
                <wp:inline distT="0" distB="0" distL="0" distR="0" wp14:anchorId="1A08D4BD" wp14:editId="5FD6154C">
                  <wp:extent cx="3151677" cy="1782196"/>
                  <wp:effectExtent l="0" t="0" r="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187867" cy="1802660"/>
                          </a:xfrm>
                          <a:prstGeom prst="rect">
                            <a:avLst/>
                          </a:prstGeom>
                          <a:ln w="12700">
                            <a:noFill/>
                          </a:ln>
                        </pic:spPr>
                      </pic:pic>
                    </a:graphicData>
                  </a:graphic>
                </wp:inline>
              </w:drawing>
            </w:r>
          </w:p>
        </w:tc>
      </w:tr>
      <w:tr w:rsidR="00431DDF" w:rsidRPr="0025129B" w14:paraId="56D98F5E" w14:textId="77777777" w:rsidTr="00431DDF">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09343F72" w14:textId="257C9834" w:rsidR="00431DDF" w:rsidRPr="0025129B" w:rsidRDefault="00431DDF" w:rsidP="006923CD">
            <w:pPr>
              <w:pStyle w:val="Descripcin"/>
              <w:rPr>
                <w:rFonts w:eastAsia="Times New Roman"/>
                <w:color w:val="000000"/>
                <w:lang w:eastAsia="es-CL"/>
              </w:rPr>
            </w:pPr>
            <w:bookmarkStart w:id="186" w:name="_Toc441477227"/>
            <w:r w:rsidRPr="0025129B">
              <w:t xml:space="preserve">Fotografía </w:t>
            </w:r>
            <w:r w:rsidR="006923CD">
              <w:t>08</w:t>
            </w:r>
            <w:r w:rsidRPr="0025129B">
              <w:t>.</w:t>
            </w:r>
            <w:bookmarkEnd w:id="186"/>
          </w:p>
        </w:tc>
        <w:tc>
          <w:tcPr>
            <w:tcW w:w="166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72AEF7"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29-09-2015</w:t>
            </w:r>
          </w:p>
        </w:tc>
        <w:tc>
          <w:tcPr>
            <w:tcW w:w="711" w:type="pct"/>
            <w:tcBorders>
              <w:top w:val="single" w:sz="4" w:space="0" w:color="auto"/>
              <w:left w:val="nil"/>
              <w:bottom w:val="single" w:sz="4" w:space="0" w:color="auto"/>
              <w:right w:val="nil"/>
            </w:tcBorders>
            <w:shd w:val="clear" w:color="auto" w:fill="auto"/>
            <w:noWrap/>
            <w:vAlign w:val="center"/>
            <w:hideMark/>
          </w:tcPr>
          <w:p w14:paraId="2EAEF633" w14:textId="1CA36D20" w:rsidR="00431DDF" w:rsidRPr="0025129B" w:rsidRDefault="00431DDF" w:rsidP="006923CD">
            <w:pPr>
              <w:pStyle w:val="Descripcin"/>
            </w:pPr>
            <w:bookmarkStart w:id="187" w:name="_Toc441477228"/>
            <w:r w:rsidRPr="0025129B">
              <w:t xml:space="preserve">Fotografía </w:t>
            </w:r>
            <w:r w:rsidR="006923CD">
              <w:t>09</w:t>
            </w:r>
            <w:r>
              <w:t>.</w:t>
            </w:r>
            <w:bookmarkEnd w:id="187"/>
          </w:p>
        </w:tc>
        <w:tc>
          <w:tcPr>
            <w:tcW w:w="17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27CC69" w14:textId="77777777" w:rsidR="00431DDF" w:rsidRPr="0025129B" w:rsidRDefault="00431DDF" w:rsidP="00431DD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431DDF" w:rsidRPr="0025129B" w14:paraId="155BA02E" w14:textId="77777777" w:rsidTr="00431DDF">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5DDDF7"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73193E3E"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6847444</w:t>
            </w:r>
          </w:p>
        </w:tc>
        <w:tc>
          <w:tcPr>
            <w:tcW w:w="804" w:type="pct"/>
            <w:tcBorders>
              <w:top w:val="single" w:sz="4" w:space="0" w:color="auto"/>
              <w:left w:val="nil"/>
              <w:bottom w:val="single" w:sz="4" w:space="0" w:color="auto"/>
              <w:right w:val="single" w:sz="4" w:space="0" w:color="000000"/>
            </w:tcBorders>
            <w:shd w:val="clear" w:color="auto" w:fill="auto"/>
            <w:noWrap/>
            <w:vAlign w:val="center"/>
            <w:hideMark/>
          </w:tcPr>
          <w:p w14:paraId="2A75D7EC"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2800344</w:t>
            </w:r>
          </w:p>
        </w:tc>
        <w:tc>
          <w:tcPr>
            <w:tcW w:w="711" w:type="pct"/>
            <w:tcBorders>
              <w:top w:val="single" w:sz="4" w:space="0" w:color="auto"/>
              <w:left w:val="nil"/>
              <w:bottom w:val="single" w:sz="4" w:space="0" w:color="auto"/>
              <w:right w:val="single" w:sz="4" w:space="0" w:color="000000"/>
            </w:tcBorders>
            <w:shd w:val="clear" w:color="auto" w:fill="auto"/>
            <w:noWrap/>
            <w:vAlign w:val="center"/>
            <w:hideMark/>
          </w:tcPr>
          <w:p w14:paraId="05E934E8"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89" w:type="pct"/>
            <w:tcBorders>
              <w:top w:val="single" w:sz="4" w:space="0" w:color="auto"/>
              <w:left w:val="nil"/>
              <w:bottom w:val="single" w:sz="4" w:space="0" w:color="auto"/>
              <w:right w:val="single" w:sz="4" w:space="0" w:color="000000"/>
            </w:tcBorders>
            <w:shd w:val="clear" w:color="auto" w:fill="auto"/>
            <w:noWrap/>
            <w:vAlign w:val="center"/>
            <w:hideMark/>
          </w:tcPr>
          <w:p w14:paraId="5E9F5649"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Coordenada Norte: 6847439</w:t>
            </w:r>
          </w:p>
        </w:tc>
        <w:tc>
          <w:tcPr>
            <w:tcW w:w="841" w:type="pct"/>
            <w:tcBorders>
              <w:top w:val="single" w:sz="4" w:space="0" w:color="auto"/>
              <w:left w:val="nil"/>
              <w:bottom w:val="single" w:sz="4" w:space="0" w:color="auto"/>
              <w:right w:val="single" w:sz="4" w:space="0" w:color="000000"/>
            </w:tcBorders>
            <w:shd w:val="clear" w:color="auto" w:fill="auto"/>
            <w:noWrap/>
            <w:vAlign w:val="center"/>
            <w:hideMark/>
          </w:tcPr>
          <w:p w14:paraId="21BE1C97"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280328,9</w:t>
            </w:r>
          </w:p>
        </w:tc>
      </w:tr>
      <w:tr w:rsidR="00431DDF" w:rsidRPr="0025129B" w14:paraId="78F94B95" w14:textId="77777777" w:rsidTr="00431DDF">
        <w:trPr>
          <w:trHeight w:val="388"/>
          <w:jc w:val="center"/>
        </w:trPr>
        <w:tc>
          <w:tcPr>
            <w:tcW w:w="255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71CB796" w14:textId="77777777" w:rsidR="00431DDF" w:rsidRPr="000F030C" w:rsidRDefault="00431DDF" w:rsidP="00431DD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Cierre perimetral sin malla de protección eólica.</w:t>
            </w:r>
          </w:p>
        </w:tc>
        <w:tc>
          <w:tcPr>
            <w:tcW w:w="244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3BBDC25" w14:textId="77777777" w:rsidR="00431DDF" w:rsidRPr="002C6345" w:rsidRDefault="00431DDF" w:rsidP="00431D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Mallas de protección eólica en mal estado.</w:t>
            </w:r>
          </w:p>
        </w:tc>
      </w:tr>
    </w:tbl>
    <w:p w14:paraId="0309D82E" w14:textId="77777777" w:rsidR="00431DDF" w:rsidRDefault="00431DDF" w:rsidP="00431DDF">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6941"/>
        <w:gridCol w:w="3404"/>
        <w:gridCol w:w="3217"/>
      </w:tblGrid>
      <w:tr w:rsidR="00431DDF" w:rsidRPr="0025129B" w14:paraId="2A9E3FF9" w14:textId="77777777" w:rsidTr="00431DDF">
        <w:trPr>
          <w:trHeight w:val="246"/>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B71B47" w14:textId="77777777" w:rsidR="00431DDF" w:rsidRPr="0025129B" w:rsidRDefault="00431DDF" w:rsidP="00431DD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31DDF" w:rsidRPr="0025129B" w14:paraId="3886E2D8" w14:textId="77777777" w:rsidTr="00431DDF">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14:paraId="14090163" w14:textId="77777777" w:rsidR="00431DDF" w:rsidRPr="0025129B" w:rsidRDefault="00431DDF" w:rsidP="00431DD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932672" behindDoc="0" locked="0" layoutInCell="1" allowOverlap="1" wp14:anchorId="32FBFF1E" wp14:editId="69947BDD">
                      <wp:simplePos x="0" y="0"/>
                      <wp:positionH relativeFrom="column">
                        <wp:posOffset>3181985</wp:posOffset>
                      </wp:positionH>
                      <wp:positionV relativeFrom="paragraph">
                        <wp:posOffset>498475</wp:posOffset>
                      </wp:positionV>
                      <wp:extent cx="4982210" cy="0"/>
                      <wp:effectExtent l="0" t="0" r="27940" b="19050"/>
                      <wp:wrapNone/>
                      <wp:docPr id="2052" name="Conector recto 2052"/>
                      <wp:cNvGraphicFramePr/>
                      <a:graphic xmlns:a="http://schemas.openxmlformats.org/drawingml/2006/main">
                        <a:graphicData uri="http://schemas.microsoft.com/office/word/2010/wordprocessingShape">
                          <wps:wsp>
                            <wps:cNvCnPr/>
                            <wps:spPr>
                              <a:xfrm flipV="1">
                                <a:off x="0" y="0"/>
                                <a:ext cx="4982210" cy="0"/>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45843A" id="Conector recto 2052" o:spid="_x0000_s1026" style="position:absolute;flip:y;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55pt,39.25pt" to="642.85pt,3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" strokecolor="red" strokeweight="1.25pt">
                      <v:stroke joinstyle="miter"/>
                    </v:line>
                  </w:pict>
                </mc:Fallback>
              </mc:AlternateContent>
            </w:r>
            <w:r w:rsidRPr="00A97936">
              <w:rPr>
                <w:rFonts w:eastAsia="Times New Roman"/>
                <w:noProof/>
                <w:color w:val="000000"/>
                <w:sz w:val="20"/>
                <w:szCs w:val="20"/>
                <w:lang w:eastAsia="es-CL"/>
              </w:rPr>
              <w:drawing>
                <wp:inline distT="0" distB="0" distL="0" distR="0" wp14:anchorId="578A747F" wp14:editId="75A40440">
                  <wp:extent cx="7802133" cy="1714500"/>
                  <wp:effectExtent l="0" t="0" r="8890" b="0"/>
                  <wp:docPr id="2051" name="Imagen 2051" descr="C:\Users\danilo.gutierrez\Documents\PROYECTOS\CAP-PLANTA PELLETS Y LOS COLORADOS\DFZ‐2015‐61‐III‐RCA‐IA\Deriva Antecedentes IA SERNAGEOMIN\FOTOS PLANTA PELLETS\ESTACION 5\PELLET CHIPS SECTOR SALVATAJE\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lo.gutierrez\Documents\PROYECTOS\CAP-PLANTA PELLETS Y LOS COLORADOS\DFZ‐2015‐61‐III‐RCA‐IA\Deriva Antecedentes IA SERNAGEOMIN\FOTOS PLANTA PELLETS\ESTACION 5\PELLET CHIPS SECTOR SALVATAJE\19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854544" cy="1726017"/>
                          </a:xfrm>
                          <a:prstGeom prst="rect">
                            <a:avLst/>
                          </a:prstGeom>
                          <a:noFill/>
                          <a:ln>
                            <a:noFill/>
                          </a:ln>
                        </pic:spPr>
                      </pic:pic>
                    </a:graphicData>
                  </a:graphic>
                </wp:inline>
              </w:drawing>
            </w:r>
          </w:p>
        </w:tc>
      </w:tr>
      <w:tr w:rsidR="00431DDF" w:rsidRPr="0025129B" w14:paraId="71ABFA12" w14:textId="77777777" w:rsidTr="00431DDF">
        <w:trPr>
          <w:trHeight w:val="300"/>
          <w:jc w:val="center"/>
        </w:trPr>
        <w:tc>
          <w:tcPr>
            <w:tcW w:w="2559" w:type="pct"/>
            <w:tcBorders>
              <w:top w:val="single" w:sz="4" w:space="0" w:color="auto"/>
              <w:left w:val="single" w:sz="4" w:space="0" w:color="auto"/>
              <w:bottom w:val="single" w:sz="4" w:space="0" w:color="auto"/>
              <w:right w:val="nil"/>
            </w:tcBorders>
            <w:shd w:val="clear" w:color="auto" w:fill="auto"/>
            <w:noWrap/>
            <w:vAlign w:val="center"/>
            <w:hideMark/>
          </w:tcPr>
          <w:p w14:paraId="29B954EF" w14:textId="2C393A6E" w:rsidR="00431DDF" w:rsidRPr="0025129B" w:rsidRDefault="00431DDF" w:rsidP="006923CD">
            <w:pPr>
              <w:pStyle w:val="Descripcin"/>
              <w:rPr>
                <w:rFonts w:eastAsia="Times New Roman"/>
                <w:color w:val="000000"/>
                <w:lang w:eastAsia="es-CL"/>
              </w:rPr>
            </w:pPr>
            <w:bookmarkStart w:id="188" w:name="_Toc441477229"/>
            <w:r w:rsidRPr="0025129B">
              <w:t xml:space="preserve">Fotografía </w:t>
            </w:r>
            <w:r w:rsidR="006923CD">
              <w:t>10</w:t>
            </w:r>
            <w:r w:rsidRPr="0025129B">
              <w:t>.</w:t>
            </w:r>
            <w:bookmarkEnd w:id="188"/>
          </w:p>
        </w:tc>
        <w:tc>
          <w:tcPr>
            <w:tcW w:w="244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FC0DD8"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29-09-2015</w:t>
            </w:r>
          </w:p>
        </w:tc>
      </w:tr>
      <w:tr w:rsidR="00431DDF" w:rsidRPr="0025129B" w14:paraId="4AF6D121" w14:textId="77777777" w:rsidTr="00431DDF">
        <w:trPr>
          <w:trHeight w:val="300"/>
          <w:jc w:val="center"/>
        </w:trPr>
        <w:tc>
          <w:tcPr>
            <w:tcW w:w="25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A5863D"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255" w:type="pct"/>
            <w:tcBorders>
              <w:top w:val="single" w:sz="4" w:space="0" w:color="auto"/>
              <w:left w:val="nil"/>
              <w:bottom w:val="single" w:sz="4" w:space="0" w:color="auto"/>
              <w:right w:val="single" w:sz="4" w:space="0" w:color="000000"/>
            </w:tcBorders>
            <w:shd w:val="clear" w:color="auto" w:fill="auto"/>
            <w:noWrap/>
            <w:vAlign w:val="center"/>
            <w:hideMark/>
          </w:tcPr>
          <w:p w14:paraId="021BBC30"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6847419</w:t>
            </w:r>
          </w:p>
        </w:tc>
        <w:tc>
          <w:tcPr>
            <w:tcW w:w="1186" w:type="pct"/>
            <w:tcBorders>
              <w:top w:val="single" w:sz="4" w:space="0" w:color="auto"/>
              <w:left w:val="nil"/>
              <w:bottom w:val="single" w:sz="4" w:space="0" w:color="auto"/>
              <w:right w:val="single" w:sz="4" w:space="0" w:color="000000"/>
            </w:tcBorders>
            <w:shd w:val="clear" w:color="auto" w:fill="auto"/>
            <w:noWrap/>
            <w:vAlign w:val="center"/>
            <w:hideMark/>
          </w:tcPr>
          <w:p w14:paraId="7D0F31CF"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280348</w:t>
            </w:r>
          </w:p>
        </w:tc>
      </w:tr>
      <w:tr w:rsidR="00431DDF" w:rsidRPr="0025129B" w14:paraId="19971AC6" w14:textId="77777777" w:rsidTr="00431DDF">
        <w:trPr>
          <w:trHeight w:val="449"/>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9C1C45D" w14:textId="77777777" w:rsidR="00431DDF" w:rsidRPr="00C63678" w:rsidRDefault="00431DDF" w:rsidP="00431D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Acopios en cancha que superan la altura de la malla de protección eólica.</w:t>
            </w:r>
          </w:p>
        </w:tc>
      </w:tr>
    </w:tbl>
    <w:p w14:paraId="54EAE27D" w14:textId="77777777" w:rsidR="00431DDF" w:rsidRDefault="00431DDF" w:rsidP="00431DDF">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2262"/>
        <w:gridCol w:w="2411"/>
        <w:gridCol w:w="2268"/>
        <w:gridCol w:w="1842"/>
        <w:gridCol w:w="2501"/>
        <w:gridCol w:w="2278"/>
      </w:tblGrid>
      <w:tr w:rsidR="00431DDF" w:rsidRPr="0025129B" w14:paraId="5A1B0E9A" w14:textId="77777777" w:rsidTr="00431DDF">
        <w:trPr>
          <w:trHeight w:val="246"/>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FFB6F7" w14:textId="77777777" w:rsidR="00431DDF" w:rsidRPr="0025129B" w:rsidRDefault="00431DDF" w:rsidP="00431DD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431DDF" w:rsidRPr="0025129B" w14:paraId="244BC8F5" w14:textId="77777777" w:rsidTr="00431D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59" w:type="pct"/>
            <w:gridSpan w:val="3"/>
            <w:shd w:val="clear" w:color="auto" w:fill="auto"/>
            <w:noWrap/>
            <w:vAlign w:val="center"/>
            <w:hideMark/>
          </w:tcPr>
          <w:p w14:paraId="5B0C00DC" w14:textId="77777777" w:rsidR="00431DDF" w:rsidRPr="0025129B" w:rsidRDefault="00431DDF" w:rsidP="00431DDF">
            <w:pPr>
              <w:jc w:val="center"/>
              <w:rPr>
                <w:rFonts w:eastAsia="Times New Roman"/>
                <w:color w:val="000000"/>
                <w:sz w:val="20"/>
                <w:szCs w:val="20"/>
                <w:lang w:eastAsia="es-CL"/>
              </w:rPr>
            </w:pPr>
            <w:r>
              <w:rPr>
                <w:noProof/>
                <w:lang w:eastAsia="es-CL"/>
              </w:rPr>
              <w:drawing>
                <wp:inline distT="0" distB="0" distL="0" distR="0" wp14:anchorId="3043FC78" wp14:editId="3B394CC1">
                  <wp:extent cx="2924175" cy="1745430"/>
                  <wp:effectExtent l="0" t="0" r="0" b="762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58309" cy="1765804"/>
                          </a:xfrm>
                          <a:prstGeom prst="rect">
                            <a:avLst/>
                          </a:prstGeom>
                          <a:ln w="12700">
                            <a:noFill/>
                          </a:ln>
                        </pic:spPr>
                      </pic:pic>
                    </a:graphicData>
                  </a:graphic>
                </wp:inline>
              </w:drawing>
            </w:r>
          </w:p>
        </w:tc>
        <w:tc>
          <w:tcPr>
            <w:tcW w:w="2441" w:type="pct"/>
            <w:gridSpan w:val="3"/>
            <w:shd w:val="clear" w:color="auto" w:fill="auto"/>
            <w:noWrap/>
            <w:vAlign w:val="center"/>
            <w:hideMark/>
          </w:tcPr>
          <w:p w14:paraId="7689ECBB" w14:textId="77777777" w:rsidR="00431DDF" w:rsidRPr="0025129B" w:rsidRDefault="00431DDF" w:rsidP="00431DDF">
            <w:pPr>
              <w:jc w:val="center"/>
              <w:rPr>
                <w:rFonts w:eastAsia="Times New Roman"/>
                <w:color w:val="000000"/>
                <w:sz w:val="20"/>
                <w:szCs w:val="20"/>
                <w:lang w:eastAsia="es-CL"/>
              </w:rPr>
            </w:pPr>
            <w:r>
              <w:rPr>
                <w:noProof/>
                <w:lang w:eastAsia="es-CL"/>
              </w:rPr>
              <w:drawing>
                <wp:inline distT="0" distB="0" distL="0" distR="0" wp14:anchorId="204254B1" wp14:editId="2BB7D634">
                  <wp:extent cx="3038475" cy="1718184"/>
                  <wp:effectExtent l="0" t="0" r="0" b="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83337" cy="1743553"/>
                          </a:xfrm>
                          <a:prstGeom prst="rect">
                            <a:avLst/>
                          </a:prstGeom>
                          <a:ln w="12700">
                            <a:noFill/>
                          </a:ln>
                        </pic:spPr>
                      </pic:pic>
                    </a:graphicData>
                  </a:graphic>
                </wp:inline>
              </w:drawing>
            </w:r>
          </w:p>
        </w:tc>
      </w:tr>
      <w:tr w:rsidR="00431DDF" w:rsidRPr="0025129B" w14:paraId="3A78BA94" w14:textId="77777777" w:rsidTr="00431D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4" w:type="pct"/>
            <w:shd w:val="clear" w:color="auto" w:fill="auto"/>
            <w:noWrap/>
            <w:vAlign w:val="center"/>
            <w:hideMark/>
          </w:tcPr>
          <w:p w14:paraId="0A691EC5" w14:textId="0ADDE842" w:rsidR="00431DDF" w:rsidRPr="0025129B" w:rsidRDefault="00431DDF" w:rsidP="006923CD">
            <w:pPr>
              <w:pStyle w:val="Descripcin"/>
              <w:rPr>
                <w:rFonts w:eastAsia="Times New Roman"/>
                <w:color w:val="000000"/>
                <w:lang w:eastAsia="es-CL"/>
              </w:rPr>
            </w:pPr>
            <w:bookmarkStart w:id="189" w:name="_Toc441477230"/>
            <w:r w:rsidRPr="0025129B">
              <w:t xml:space="preserve">Fotografía </w:t>
            </w:r>
            <w:r w:rsidR="006923CD">
              <w:t>11</w:t>
            </w:r>
            <w:r w:rsidRPr="0025129B">
              <w:t>.</w:t>
            </w:r>
            <w:bookmarkEnd w:id="189"/>
          </w:p>
        </w:tc>
        <w:tc>
          <w:tcPr>
            <w:tcW w:w="1725" w:type="pct"/>
            <w:gridSpan w:val="2"/>
            <w:shd w:val="clear" w:color="auto" w:fill="auto"/>
            <w:noWrap/>
            <w:vAlign w:val="center"/>
            <w:hideMark/>
          </w:tcPr>
          <w:p w14:paraId="7DCE3524"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679" w:type="pct"/>
            <w:shd w:val="clear" w:color="auto" w:fill="auto"/>
            <w:noWrap/>
            <w:vAlign w:val="center"/>
            <w:hideMark/>
          </w:tcPr>
          <w:p w14:paraId="6AD9B484" w14:textId="1896322B" w:rsidR="00431DDF" w:rsidRPr="0025129B" w:rsidRDefault="00431DDF" w:rsidP="006923CD">
            <w:pPr>
              <w:pStyle w:val="Descripcin"/>
            </w:pPr>
            <w:bookmarkStart w:id="190" w:name="_Toc441477231"/>
            <w:r w:rsidRPr="0025129B">
              <w:t xml:space="preserve">Fotografía </w:t>
            </w:r>
            <w:r w:rsidR="006923CD">
              <w:t>12</w:t>
            </w:r>
            <w:r>
              <w:t>.</w:t>
            </w:r>
            <w:bookmarkEnd w:id="190"/>
          </w:p>
        </w:tc>
        <w:tc>
          <w:tcPr>
            <w:tcW w:w="1762" w:type="pct"/>
            <w:gridSpan w:val="2"/>
            <w:shd w:val="clear" w:color="auto" w:fill="auto"/>
            <w:noWrap/>
            <w:vAlign w:val="center"/>
            <w:hideMark/>
          </w:tcPr>
          <w:p w14:paraId="3CEF1155" w14:textId="77777777" w:rsidR="00431DDF" w:rsidRPr="0025129B" w:rsidRDefault="00431DDF" w:rsidP="00431DD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431DDF" w:rsidRPr="0025129B" w14:paraId="7F5E3B5C" w14:textId="77777777" w:rsidTr="00431D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4" w:type="pct"/>
            <w:shd w:val="clear" w:color="auto" w:fill="auto"/>
            <w:noWrap/>
            <w:vAlign w:val="center"/>
            <w:hideMark/>
          </w:tcPr>
          <w:p w14:paraId="449A8B4B"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564C9A">
              <w:rPr>
                <w:rFonts w:eastAsia="Times New Roman"/>
                <w:b/>
                <w:color w:val="000000"/>
                <w:sz w:val="18"/>
                <w:szCs w:val="18"/>
                <w:lang w:eastAsia="es-CL"/>
              </w:rPr>
              <w:t>19S</w:t>
            </w:r>
          </w:p>
        </w:tc>
        <w:tc>
          <w:tcPr>
            <w:tcW w:w="889" w:type="pct"/>
            <w:shd w:val="clear" w:color="auto" w:fill="auto"/>
            <w:noWrap/>
            <w:vAlign w:val="center"/>
            <w:hideMark/>
          </w:tcPr>
          <w:p w14:paraId="77DE99AE" w14:textId="77777777" w:rsidR="00431DDF" w:rsidRPr="00DD50FC"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 xml:space="preserve">Coordenada Norte: </w:t>
            </w:r>
            <w:r w:rsidRPr="00564C9A">
              <w:rPr>
                <w:rFonts w:eastAsia="Times New Roman"/>
                <w:b/>
                <w:color w:val="000000"/>
                <w:sz w:val="18"/>
                <w:szCs w:val="18"/>
                <w:lang w:eastAsia="es-CL"/>
              </w:rPr>
              <w:t>68447420</w:t>
            </w:r>
          </w:p>
        </w:tc>
        <w:tc>
          <w:tcPr>
            <w:tcW w:w="836" w:type="pct"/>
            <w:shd w:val="clear" w:color="auto" w:fill="auto"/>
            <w:noWrap/>
            <w:vAlign w:val="center"/>
            <w:hideMark/>
          </w:tcPr>
          <w:p w14:paraId="31BA9575"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564C9A">
              <w:rPr>
                <w:rFonts w:eastAsia="Times New Roman"/>
                <w:b/>
                <w:color w:val="000000"/>
                <w:sz w:val="18"/>
                <w:szCs w:val="18"/>
                <w:lang w:eastAsia="es-CL"/>
              </w:rPr>
              <w:t>280327</w:t>
            </w:r>
          </w:p>
        </w:tc>
        <w:tc>
          <w:tcPr>
            <w:tcW w:w="679" w:type="pct"/>
            <w:shd w:val="clear" w:color="auto" w:fill="auto"/>
            <w:noWrap/>
            <w:vAlign w:val="center"/>
            <w:hideMark/>
          </w:tcPr>
          <w:p w14:paraId="5E047D0C"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564C9A">
              <w:rPr>
                <w:rFonts w:eastAsia="Times New Roman"/>
                <w:b/>
                <w:color w:val="000000"/>
                <w:sz w:val="18"/>
                <w:szCs w:val="18"/>
                <w:lang w:eastAsia="es-CL"/>
              </w:rPr>
              <w:t>19S</w:t>
            </w:r>
          </w:p>
        </w:tc>
        <w:tc>
          <w:tcPr>
            <w:tcW w:w="922" w:type="pct"/>
            <w:shd w:val="clear" w:color="auto" w:fill="auto"/>
            <w:noWrap/>
            <w:vAlign w:val="center"/>
            <w:hideMark/>
          </w:tcPr>
          <w:p w14:paraId="6D3E2380"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6847393</w:t>
            </w:r>
          </w:p>
        </w:tc>
        <w:tc>
          <w:tcPr>
            <w:tcW w:w="840" w:type="pct"/>
            <w:shd w:val="clear" w:color="auto" w:fill="auto"/>
            <w:noWrap/>
            <w:vAlign w:val="center"/>
            <w:hideMark/>
          </w:tcPr>
          <w:p w14:paraId="03E4E628"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280384</w:t>
            </w:r>
          </w:p>
        </w:tc>
      </w:tr>
      <w:tr w:rsidR="00431DDF" w:rsidRPr="0025129B" w14:paraId="1E533575" w14:textId="77777777" w:rsidTr="00431D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9"/>
          <w:jc w:val="center"/>
        </w:trPr>
        <w:tc>
          <w:tcPr>
            <w:tcW w:w="2559" w:type="pct"/>
            <w:gridSpan w:val="3"/>
            <w:shd w:val="clear" w:color="auto" w:fill="auto"/>
            <w:hideMark/>
          </w:tcPr>
          <w:p w14:paraId="5D18266A" w14:textId="77777777" w:rsidR="00431DDF" w:rsidRPr="001A384E" w:rsidRDefault="00431DDF" w:rsidP="00431DD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Planta de Chancado ubicada al interior del predio.</w:t>
            </w:r>
          </w:p>
        </w:tc>
        <w:tc>
          <w:tcPr>
            <w:tcW w:w="2441" w:type="pct"/>
            <w:gridSpan w:val="3"/>
            <w:shd w:val="clear" w:color="auto" w:fill="auto"/>
            <w:hideMark/>
          </w:tcPr>
          <w:p w14:paraId="0286A33A" w14:textId="77777777" w:rsidR="00431DDF" w:rsidRDefault="00431DDF" w:rsidP="00431D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Pilas que superan la altura de las mallas de protección.</w:t>
            </w:r>
          </w:p>
          <w:p w14:paraId="02309F12" w14:textId="77777777" w:rsidR="00431DDF" w:rsidRPr="001A384E" w:rsidRDefault="00431DDF" w:rsidP="00431DDF">
            <w:pPr>
              <w:rPr>
                <w:rFonts w:eastAsia="Times New Roman"/>
                <w:color w:val="000000"/>
                <w:sz w:val="18"/>
                <w:szCs w:val="18"/>
                <w:lang w:eastAsia="es-CL"/>
              </w:rPr>
            </w:pPr>
          </w:p>
        </w:tc>
      </w:tr>
    </w:tbl>
    <w:p w14:paraId="793691A7" w14:textId="77777777" w:rsidR="00431DDF" w:rsidRDefault="00431DDF" w:rsidP="00431DDF"/>
    <w:p w14:paraId="3D7EA928" w14:textId="77777777" w:rsidR="00431DDF" w:rsidRPr="006364A9" w:rsidRDefault="00431DDF" w:rsidP="00431DDF">
      <w:pPr>
        <w:pStyle w:val="Ttulo3"/>
      </w:pPr>
      <w:bookmarkStart w:id="191" w:name="_Toc441477232"/>
      <w:r w:rsidRPr="006364A9">
        <w:t>Acopio de Carbón</w:t>
      </w:r>
      <w:r>
        <w:t>.</w:t>
      </w:r>
      <w:bookmarkEnd w:id="191"/>
    </w:p>
    <w:p w14:paraId="3F2C362D" w14:textId="77777777" w:rsidR="00431DDF" w:rsidRPr="0025129B" w:rsidRDefault="00431DDF" w:rsidP="00431DD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7755"/>
      </w:tblGrid>
      <w:tr w:rsidR="00431DDF" w:rsidRPr="00557AFE" w14:paraId="6EAB92FD" w14:textId="77777777" w:rsidTr="00431DDF">
        <w:trPr>
          <w:trHeight w:val="142"/>
        </w:trPr>
        <w:tc>
          <w:tcPr>
            <w:tcW w:w="2141" w:type="pct"/>
          </w:tcPr>
          <w:p w14:paraId="1E27439A" w14:textId="77777777" w:rsidR="00431DDF" w:rsidRPr="005E74B9" w:rsidRDefault="00431DDF" w:rsidP="00431DDF">
            <w:pPr>
              <w:spacing w:before="120" w:after="120"/>
              <w:rPr>
                <w:b/>
                <w:sz w:val="20"/>
                <w:szCs w:val="20"/>
              </w:rPr>
            </w:pPr>
            <w:r w:rsidRPr="005E74B9">
              <w:rPr>
                <w:b/>
                <w:sz w:val="20"/>
                <w:szCs w:val="20"/>
              </w:rPr>
              <w:t xml:space="preserve">Número de hecho constatado: </w:t>
            </w:r>
            <w:r>
              <w:rPr>
                <w:b/>
                <w:sz w:val="20"/>
                <w:szCs w:val="20"/>
              </w:rPr>
              <w:t>5</w:t>
            </w:r>
          </w:p>
        </w:tc>
        <w:tc>
          <w:tcPr>
            <w:tcW w:w="2859" w:type="pct"/>
          </w:tcPr>
          <w:p w14:paraId="635929F5" w14:textId="77777777" w:rsidR="00431DDF" w:rsidRPr="005E74B9" w:rsidRDefault="00431DDF" w:rsidP="00431DDF">
            <w:pPr>
              <w:spacing w:before="120" w:after="120"/>
              <w:rPr>
                <w:b/>
                <w:sz w:val="20"/>
                <w:szCs w:val="20"/>
              </w:rPr>
            </w:pPr>
            <w:r w:rsidRPr="005E74B9">
              <w:rPr>
                <w:b/>
                <w:sz w:val="20"/>
                <w:szCs w:val="20"/>
              </w:rPr>
              <w:t xml:space="preserve">Estación: </w:t>
            </w:r>
            <w:r>
              <w:rPr>
                <w:b/>
                <w:sz w:val="20"/>
                <w:szCs w:val="20"/>
              </w:rPr>
              <w:t>4</w:t>
            </w:r>
          </w:p>
        </w:tc>
      </w:tr>
      <w:tr w:rsidR="00431DDF" w:rsidRPr="00557AFE" w14:paraId="059B7304" w14:textId="77777777" w:rsidTr="00431DDF">
        <w:trPr>
          <w:trHeight w:val="142"/>
        </w:trPr>
        <w:tc>
          <w:tcPr>
            <w:tcW w:w="5000" w:type="pct"/>
            <w:gridSpan w:val="2"/>
          </w:tcPr>
          <w:p w14:paraId="4732DED5" w14:textId="77777777" w:rsidR="00431DDF" w:rsidRPr="00A0239F" w:rsidRDefault="00431DDF" w:rsidP="00431DDF">
            <w:pPr>
              <w:spacing w:before="120" w:after="120"/>
              <w:rPr>
                <w:b/>
                <w:sz w:val="20"/>
                <w:szCs w:val="20"/>
              </w:rPr>
            </w:pPr>
            <w:r w:rsidRPr="005E74B9">
              <w:rPr>
                <w:b/>
                <w:sz w:val="20"/>
                <w:szCs w:val="20"/>
              </w:rPr>
              <w:t>Documentación solicitada y entregada por el titular</w:t>
            </w:r>
            <w:r>
              <w:rPr>
                <w:b/>
                <w:sz w:val="20"/>
                <w:szCs w:val="20"/>
              </w:rPr>
              <w:t xml:space="preserve">: </w:t>
            </w:r>
            <w:r w:rsidRPr="00A0239F">
              <w:rPr>
                <w:b/>
                <w:sz w:val="20"/>
                <w:szCs w:val="20"/>
              </w:rPr>
              <w:t>No aplica.</w:t>
            </w:r>
          </w:p>
        </w:tc>
      </w:tr>
      <w:tr w:rsidR="00431DDF" w:rsidRPr="00557AFE" w14:paraId="1BA8142F" w14:textId="77777777" w:rsidTr="00431DDF">
        <w:trPr>
          <w:trHeight w:val="319"/>
        </w:trPr>
        <w:tc>
          <w:tcPr>
            <w:tcW w:w="5000" w:type="pct"/>
            <w:gridSpan w:val="2"/>
          </w:tcPr>
          <w:p w14:paraId="37980791" w14:textId="77777777" w:rsidR="00431DDF" w:rsidRPr="00557AFE" w:rsidRDefault="00431DDF" w:rsidP="00431DDF">
            <w:pPr>
              <w:widowControl w:val="0"/>
              <w:overflowPunct w:val="0"/>
              <w:autoSpaceDE w:val="0"/>
              <w:autoSpaceDN w:val="0"/>
              <w:adjustRightInd w:val="0"/>
              <w:spacing w:after="120" w:line="285" w:lineRule="auto"/>
              <w:rPr>
                <w:rFonts w:ascii="Verdana" w:hAnsi="Verdana"/>
              </w:rPr>
            </w:pPr>
            <w:r w:rsidRPr="00557AFE">
              <w:rPr>
                <w:b/>
                <w:sz w:val="20"/>
                <w:szCs w:val="20"/>
              </w:rPr>
              <w:t xml:space="preserve">Exigencia (s): </w:t>
            </w:r>
          </w:p>
          <w:p w14:paraId="5E671878" w14:textId="71D35275" w:rsidR="00431DDF" w:rsidRPr="005E74B9" w:rsidRDefault="00431DDF" w:rsidP="00431DDF">
            <w:pPr>
              <w:spacing w:before="120" w:after="120"/>
              <w:rPr>
                <w:b/>
                <w:sz w:val="20"/>
                <w:szCs w:val="20"/>
              </w:rPr>
            </w:pPr>
            <w:r w:rsidRPr="005E74B9">
              <w:rPr>
                <w:b/>
                <w:sz w:val="20"/>
                <w:szCs w:val="20"/>
              </w:rPr>
              <w:t>Considerando 4.2.1.</w:t>
            </w:r>
            <w:r>
              <w:rPr>
                <w:b/>
                <w:sz w:val="20"/>
                <w:szCs w:val="20"/>
              </w:rPr>
              <w:t xml:space="preserve"> </w:t>
            </w:r>
            <w:r w:rsidR="005C0D17">
              <w:rPr>
                <w:b/>
                <w:sz w:val="20"/>
                <w:szCs w:val="20"/>
              </w:rPr>
              <w:t xml:space="preserve">Definición de las Partes, Acciones y Obras Físicas Existentes. </w:t>
            </w:r>
            <w:r>
              <w:rPr>
                <w:b/>
                <w:sz w:val="20"/>
                <w:szCs w:val="20"/>
              </w:rPr>
              <w:t xml:space="preserve">Letra c). </w:t>
            </w:r>
            <w:r w:rsidR="005C0D17">
              <w:rPr>
                <w:b/>
                <w:sz w:val="20"/>
                <w:szCs w:val="20"/>
              </w:rPr>
              <w:t xml:space="preserve">Almacenamiento. </w:t>
            </w:r>
            <w:r w:rsidRPr="00166992">
              <w:rPr>
                <w:b/>
                <w:sz w:val="20"/>
                <w:szCs w:val="20"/>
              </w:rPr>
              <w:t>RCA N° 215/2010</w:t>
            </w:r>
            <w:r>
              <w:rPr>
                <w:b/>
                <w:sz w:val="20"/>
                <w:szCs w:val="20"/>
              </w:rPr>
              <w:t>.</w:t>
            </w:r>
          </w:p>
          <w:p w14:paraId="3422A8C8" w14:textId="77777777" w:rsidR="00431DDF" w:rsidRPr="00F30269" w:rsidRDefault="00431DDF" w:rsidP="00431DDF">
            <w:pPr>
              <w:widowControl w:val="0"/>
              <w:overflowPunct w:val="0"/>
              <w:autoSpaceDE w:val="0"/>
              <w:autoSpaceDN w:val="0"/>
              <w:adjustRightInd w:val="0"/>
              <w:spacing w:after="120" w:line="283" w:lineRule="auto"/>
              <w:rPr>
                <w:rFonts w:eastAsia="Cambria"/>
                <w:i/>
                <w:noProof/>
                <w:sz w:val="20"/>
                <w:szCs w:val="20"/>
                <w:lang w:val="es-ES_tradnl"/>
              </w:rPr>
            </w:pPr>
            <w:r w:rsidRPr="00F30269">
              <w:rPr>
                <w:rFonts w:eastAsia="Cambria"/>
                <w:i/>
                <w:noProof/>
                <w:sz w:val="20"/>
                <w:szCs w:val="20"/>
                <w:lang w:val="es-ES_tradnl"/>
              </w:rPr>
              <w:t>Las capacidades máximas de los acopios están definidas por la altura máxima que pueden alcanzar las distintas pilas, asociada a su vez a la altura de las pantallas eólicas cuando corresponde y al área superficial de las áreas de acopiadas, características que no se modificarán con ocasión de la implementación del presente Proyecto.</w:t>
            </w:r>
          </w:p>
          <w:p w14:paraId="30B1DDCB" w14:textId="0E46771B" w:rsidR="00431DDF" w:rsidRDefault="00431DDF" w:rsidP="00431DDF">
            <w:pPr>
              <w:spacing w:before="120" w:after="120"/>
              <w:rPr>
                <w:b/>
                <w:sz w:val="20"/>
                <w:szCs w:val="20"/>
              </w:rPr>
            </w:pPr>
            <w:r w:rsidRPr="003B4A4B">
              <w:rPr>
                <w:b/>
                <w:sz w:val="20"/>
                <w:szCs w:val="20"/>
              </w:rPr>
              <w:t>Considerando 4.4</w:t>
            </w:r>
            <w:r>
              <w:rPr>
                <w:b/>
                <w:sz w:val="20"/>
                <w:szCs w:val="20"/>
              </w:rPr>
              <w:t>.</w:t>
            </w:r>
            <w:r w:rsidRPr="003B4A4B">
              <w:rPr>
                <w:b/>
                <w:sz w:val="20"/>
                <w:szCs w:val="20"/>
              </w:rPr>
              <w:t>2.</w:t>
            </w:r>
            <w:r>
              <w:rPr>
                <w:b/>
                <w:sz w:val="20"/>
                <w:szCs w:val="20"/>
              </w:rPr>
              <w:t xml:space="preserve"> </w:t>
            </w:r>
            <w:r w:rsidR="005C0D17">
              <w:rPr>
                <w:b/>
                <w:sz w:val="20"/>
                <w:szCs w:val="20"/>
              </w:rPr>
              <w:t xml:space="preserve">Operación Durante la Fase 2. </w:t>
            </w:r>
            <w:r w:rsidRPr="00166992">
              <w:rPr>
                <w:b/>
                <w:sz w:val="20"/>
                <w:szCs w:val="20"/>
              </w:rPr>
              <w:t>RCA N° 215/2010</w:t>
            </w:r>
            <w:r>
              <w:rPr>
                <w:b/>
                <w:sz w:val="20"/>
                <w:szCs w:val="20"/>
              </w:rPr>
              <w:t>.</w:t>
            </w:r>
          </w:p>
          <w:p w14:paraId="3296861F" w14:textId="77777777" w:rsidR="00431DDF" w:rsidRPr="00F30269" w:rsidRDefault="00431DDF" w:rsidP="00431DDF">
            <w:pPr>
              <w:widowControl w:val="0"/>
              <w:overflowPunct w:val="0"/>
              <w:autoSpaceDE w:val="0"/>
              <w:autoSpaceDN w:val="0"/>
              <w:adjustRightInd w:val="0"/>
              <w:spacing w:after="120" w:line="283" w:lineRule="auto"/>
              <w:rPr>
                <w:rFonts w:eastAsia="Cambria"/>
                <w:i/>
                <w:noProof/>
                <w:sz w:val="20"/>
                <w:szCs w:val="20"/>
                <w:lang w:val="es-ES_tradnl"/>
              </w:rPr>
            </w:pPr>
            <w:r w:rsidRPr="00F30269">
              <w:rPr>
                <w:rFonts w:eastAsia="Cambria"/>
                <w:i/>
                <w:noProof/>
                <w:sz w:val="20"/>
                <w:szCs w:val="20"/>
                <w:lang w:val="es-ES_tradnl"/>
              </w:rPr>
              <w:t>Se presenta a continuación, una tabla resumen con las características de cada acopio junto a su ubicación en la planta. En cuanto a la humectación, ésta considera el uso de aspersores, de diseño similar a los actualmente existentes en la Planta, tal como se aprecia en el plano adjunto en el Anexo Nº12 de la Adenda 2.</w:t>
            </w:r>
          </w:p>
          <w:p w14:paraId="53A410C7" w14:textId="77777777" w:rsidR="00431DDF" w:rsidRDefault="00431DDF" w:rsidP="00431DDF">
            <w:pPr>
              <w:spacing w:before="120" w:after="120"/>
              <w:jc w:val="center"/>
              <w:rPr>
                <w:b/>
                <w:sz w:val="20"/>
                <w:szCs w:val="20"/>
              </w:rPr>
            </w:pPr>
            <w:r>
              <w:rPr>
                <w:noProof/>
                <w:lang w:eastAsia="es-CL"/>
              </w:rPr>
              <w:lastRenderedPageBreak/>
              <mc:AlternateContent>
                <mc:Choice Requires="wps">
                  <w:drawing>
                    <wp:anchor distT="0" distB="0" distL="114300" distR="114300" simplePos="0" relativeHeight="251914240" behindDoc="0" locked="0" layoutInCell="1" allowOverlap="1" wp14:anchorId="46A162CE" wp14:editId="3858517A">
                      <wp:simplePos x="0" y="0"/>
                      <wp:positionH relativeFrom="column">
                        <wp:posOffset>363855</wp:posOffset>
                      </wp:positionH>
                      <wp:positionV relativeFrom="paragraph">
                        <wp:posOffset>2139962</wp:posOffset>
                      </wp:positionV>
                      <wp:extent cx="7733113" cy="149740"/>
                      <wp:effectExtent l="0" t="0" r="20320" b="22225"/>
                      <wp:wrapNone/>
                      <wp:docPr id="57" name="Rectángulo 57"/>
                      <wp:cNvGraphicFramePr/>
                      <a:graphic xmlns:a="http://schemas.openxmlformats.org/drawingml/2006/main">
                        <a:graphicData uri="http://schemas.microsoft.com/office/word/2010/wordprocessingShape">
                          <wps:wsp>
                            <wps:cNvSpPr/>
                            <wps:spPr>
                              <a:xfrm>
                                <a:off x="0" y="0"/>
                                <a:ext cx="7733113" cy="149740"/>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F37656" id="Rectángulo 57" o:spid="_x0000_s1026" style="position:absolute;margin-left:28.65pt;margin-top:168.5pt;width:608.9pt;height:11.8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" filled="f" strokecolor="red" strokeweight="1.25pt"/>
                  </w:pict>
                </mc:Fallback>
              </mc:AlternateContent>
            </w:r>
            <w:r>
              <w:rPr>
                <w:noProof/>
                <w:lang w:eastAsia="es-CL"/>
              </w:rPr>
              <w:drawing>
                <wp:inline distT="0" distB="0" distL="0" distR="0" wp14:anchorId="2F3A8A97" wp14:editId="73E39174">
                  <wp:extent cx="7745109" cy="2476500"/>
                  <wp:effectExtent l="19050" t="19050" r="27305" b="190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1228" t="22594" r="6976" b="30909"/>
                          <a:stretch/>
                        </pic:blipFill>
                        <pic:spPr bwMode="auto">
                          <a:xfrm>
                            <a:off x="0" y="0"/>
                            <a:ext cx="7753563" cy="247920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8248100" w14:textId="10BBB3D3" w:rsidR="00431DDF" w:rsidRDefault="00431DDF" w:rsidP="00431DDF">
            <w:pPr>
              <w:spacing w:before="120" w:after="120"/>
              <w:rPr>
                <w:b/>
                <w:sz w:val="20"/>
                <w:szCs w:val="20"/>
              </w:rPr>
            </w:pPr>
            <w:r>
              <w:rPr>
                <w:b/>
                <w:sz w:val="20"/>
                <w:szCs w:val="20"/>
              </w:rPr>
              <w:t xml:space="preserve">Considerando 4.7.1. </w:t>
            </w:r>
            <w:r w:rsidR="005C0D17">
              <w:rPr>
                <w:b/>
                <w:sz w:val="20"/>
                <w:szCs w:val="20"/>
              </w:rPr>
              <w:t xml:space="preserve">Compromisos Voluntarios. </w:t>
            </w:r>
            <w:r>
              <w:rPr>
                <w:b/>
                <w:sz w:val="20"/>
                <w:szCs w:val="20"/>
              </w:rPr>
              <w:t xml:space="preserve">Letra a). </w:t>
            </w:r>
            <w:r w:rsidRPr="00166992">
              <w:rPr>
                <w:b/>
                <w:sz w:val="20"/>
                <w:szCs w:val="20"/>
              </w:rPr>
              <w:t>RCA N° 215/2010</w:t>
            </w:r>
            <w:r>
              <w:rPr>
                <w:b/>
                <w:sz w:val="20"/>
                <w:szCs w:val="20"/>
              </w:rPr>
              <w:t>.</w:t>
            </w:r>
          </w:p>
          <w:p w14:paraId="0B75CD9F" w14:textId="77777777" w:rsidR="00431DDF" w:rsidRDefault="00431DDF" w:rsidP="00431DDF">
            <w:pPr>
              <w:spacing w:before="120" w:after="120"/>
              <w:rPr>
                <w:i/>
                <w:sz w:val="20"/>
                <w:szCs w:val="20"/>
              </w:rPr>
            </w:pPr>
            <w:r w:rsidRPr="006B219D">
              <w:rPr>
                <w:i/>
                <w:sz w:val="20"/>
                <w:szCs w:val="20"/>
              </w:rPr>
              <w:t xml:space="preserve">Con relación a las medidas de disminución de emisiones fugitivas, las siguientes acciones estarán implementadas antes de agosto del 2011: </w:t>
            </w:r>
          </w:p>
          <w:p w14:paraId="415E0076" w14:textId="77777777" w:rsidR="00431DDF" w:rsidRDefault="00431DDF" w:rsidP="008142F8">
            <w:pPr>
              <w:pStyle w:val="Prrafodelista"/>
              <w:numPr>
                <w:ilvl w:val="0"/>
                <w:numId w:val="34"/>
              </w:numPr>
              <w:spacing w:before="120" w:after="120"/>
              <w:rPr>
                <w:i/>
                <w:sz w:val="20"/>
                <w:szCs w:val="20"/>
              </w:rPr>
            </w:pPr>
            <w:r w:rsidRPr="00BD27F5">
              <w:rPr>
                <w:i/>
                <w:sz w:val="20"/>
                <w:szCs w:val="20"/>
              </w:rPr>
              <w:t xml:space="preserve">Cierre perimetral de los principales acopios: carbón, caliza, preconcentrado y pellet feed. </w:t>
            </w:r>
          </w:p>
          <w:p w14:paraId="4E449572" w14:textId="77777777" w:rsidR="00431DDF" w:rsidRDefault="00431DDF" w:rsidP="008142F8">
            <w:pPr>
              <w:pStyle w:val="Prrafodelista"/>
              <w:numPr>
                <w:ilvl w:val="0"/>
                <w:numId w:val="34"/>
              </w:numPr>
              <w:spacing w:before="120" w:after="120"/>
              <w:rPr>
                <w:i/>
                <w:sz w:val="20"/>
                <w:szCs w:val="20"/>
              </w:rPr>
            </w:pPr>
            <w:r w:rsidRPr="00BD27F5">
              <w:rPr>
                <w:i/>
                <w:sz w:val="20"/>
                <w:szCs w:val="20"/>
              </w:rPr>
              <w:t>Instalación de aspersores en los acopios de insumos y productos.</w:t>
            </w:r>
          </w:p>
          <w:p w14:paraId="38260371" w14:textId="0BEE5C94" w:rsidR="00431DDF" w:rsidRDefault="00431DDF" w:rsidP="00431DDF">
            <w:pPr>
              <w:spacing w:before="120" w:after="120"/>
              <w:rPr>
                <w:b/>
                <w:sz w:val="20"/>
                <w:szCs w:val="20"/>
              </w:rPr>
            </w:pPr>
            <w:r w:rsidRPr="0097782A">
              <w:rPr>
                <w:b/>
                <w:sz w:val="20"/>
                <w:szCs w:val="20"/>
              </w:rPr>
              <w:t>Considerando 7.1.1</w:t>
            </w:r>
            <w:r>
              <w:rPr>
                <w:b/>
                <w:sz w:val="20"/>
                <w:szCs w:val="20"/>
              </w:rPr>
              <w:t xml:space="preserve">. </w:t>
            </w:r>
            <w:r w:rsidR="005C0D17">
              <w:rPr>
                <w:b/>
                <w:sz w:val="20"/>
                <w:szCs w:val="20"/>
              </w:rPr>
              <w:t xml:space="preserve">Calidad del Aire. </w:t>
            </w:r>
            <w:r>
              <w:rPr>
                <w:b/>
                <w:sz w:val="20"/>
                <w:szCs w:val="20"/>
              </w:rPr>
              <w:t>L</w:t>
            </w:r>
            <w:r w:rsidRPr="0097782A">
              <w:rPr>
                <w:b/>
                <w:sz w:val="20"/>
                <w:szCs w:val="20"/>
              </w:rPr>
              <w:t>etra b)</w:t>
            </w:r>
            <w:r>
              <w:rPr>
                <w:b/>
                <w:sz w:val="20"/>
                <w:szCs w:val="20"/>
              </w:rPr>
              <w:t xml:space="preserve">. </w:t>
            </w:r>
            <w:r w:rsidRPr="00166992">
              <w:rPr>
                <w:b/>
                <w:sz w:val="20"/>
                <w:szCs w:val="20"/>
              </w:rPr>
              <w:t>RCA N° 215/2010</w:t>
            </w:r>
            <w:r>
              <w:rPr>
                <w:b/>
                <w:sz w:val="20"/>
                <w:szCs w:val="20"/>
              </w:rPr>
              <w:t>.</w:t>
            </w:r>
          </w:p>
          <w:p w14:paraId="255ED567" w14:textId="77777777" w:rsidR="00431DDF" w:rsidRPr="0097782A" w:rsidRDefault="00431DDF" w:rsidP="00431DDF">
            <w:pPr>
              <w:widowControl w:val="0"/>
              <w:overflowPunct w:val="0"/>
              <w:autoSpaceDE w:val="0"/>
              <w:autoSpaceDN w:val="0"/>
              <w:adjustRightInd w:val="0"/>
              <w:spacing w:after="120" w:line="283" w:lineRule="auto"/>
              <w:rPr>
                <w:rFonts w:eastAsia="Cambria"/>
                <w:i/>
                <w:noProof/>
                <w:sz w:val="20"/>
                <w:szCs w:val="20"/>
                <w:lang w:val="es-ES_tradnl"/>
              </w:rPr>
            </w:pPr>
            <w:r w:rsidRPr="007C5407">
              <w:rPr>
                <w:rFonts w:eastAsia="Cambria"/>
                <w:i/>
                <w:noProof/>
                <w:sz w:val="20"/>
                <w:szCs w:val="20"/>
                <w:lang w:val="es-ES_tradnl"/>
              </w:rPr>
              <w:t>Instalación de cortinas eólicas en tres caras de los acopios en zonas de almacenamiento a granel, en función de los</w:t>
            </w:r>
            <w:r>
              <w:rPr>
                <w:rFonts w:eastAsia="Cambria"/>
                <w:i/>
                <w:noProof/>
                <w:sz w:val="20"/>
                <w:szCs w:val="20"/>
                <w:lang w:val="es-ES_tradnl"/>
              </w:rPr>
              <w:t xml:space="preserve"> </w:t>
            </w:r>
            <w:r w:rsidRPr="007C5407">
              <w:rPr>
                <w:rFonts w:eastAsia="Cambria"/>
                <w:i/>
                <w:noProof/>
                <w:sz w:val="20"/>
                <w:szCs w:val="20"/>
                <w:lang w:val="es-ES_tradnl"/>
              </w:rPr>
              <w:t>vientos predominantes</w:t>
            </w:r>
            <w:r>
              <w:rPr>
                <w:rFonts w:eastAsia="Cambria"/>
                <w:i/>
                <w:noProof/>
                <w:sz w:val="20"/>
                <w:szCs w:val="20"/>
                <w:lang w:val="es-ES_tradnl"/>
              </w:rPr>
              <w:t xml:space="preserve">. </w:t>
            </w:r>
            <w:r w:rsidRPr="007C5407">
              <w:rPr>
                <w:rFonts w:eastAsia="Cambria"/>
                <w:i/>
                <w:noProof/>
                <w:sz w:val="20"/>
                <w:szCs w:val="20"/>
                <w:lang w:val="es-ES_tradnl"/>
              </w:rPr>
              <w:t>La emisión de polvo fugitivo desde Planta de Pellets, como las canchas de acopio de preconcentrado, pellets, sinter,</w:t>
            </w:r>
            <w:r>
              <w:rPr>
                <w:rFonts w:eastAsia="Cambria"/>
                <w:i/>
                <w:noProof/>
                <w:sz w:val="20"/>
                <w:szCs w:val="20"/>
                <w:lang w:val="es-ES_tradnl"/>
              </w:rPr>
              <w:t xml:space="preserve"> </w:t>
            </w:r>
            <w:r w:rsidRPr="007C5407">
              <w:rPr>
                <w:rFonts w:eastAsia="Cambria"/>
                <w:i/>
                <w:noProof/>
                <w:sz w:val="20"/>
                <w:szCs w:val="20"/>
                <w:lang w:val="es-ES_tradnl"/>
              </w:rPr>
              <w:t>granzas y carbón cuentan con un sistema de humectación que contempla dos aplicaciones de agua diarias.</w:t>
            </w:r>
            <w:r w:rsidRPr="0097782A">
              <w:rPr>
                <w:rFonts w:eastAsia="Cambria"/>
                <w:i/>
                <w:noProof/>
                <w:sz w:val="20"/>
                <w:szCs w:val="20"/>
                <w:lang w:val="es-ES_tradnl"/>
              </w:rPr>
              <w:t>Los acopios de carbón, caliza, preconcentrado y pellets contarán con un cierre perimetral completo, de altura superior (1 metro) a la altura máxima d</w:t>
            </w:r>
            <w:r>
              <w:rPr>
                <w:rFonts w:eastAsia="Cambria"/>
                <w:i/>
                <w:noProof/>
                <w:sz w:val="20"/>
                <w:szCs w:val="20"/>
                <w:lang w:val="es-ES_tradnl"/>
              </w:rPr>
              <w:t>eclarada del acopio respectivo.</w:t>
            </w:r>
          </w:p>
          <w:p w14:paraId="422D919B" w14:textId="210BEBC2" w:rsidR="00431DDF" w:rsidRPr="00F30269" w:rsidRDefault="00431DDF" w:rsidP="00431DDF">
            <w:pPr>
              <w:spacing w:before="120" w:after="120"/>
              <w:rPr>
                <w:b/>
                <w:sz w:val="20"/>
                <w:szCs w:val="20"/>
              </w:rPr>
            </w:pPr>
            <w:r w:rsidRPr="00F30269">
              <w:rPr>
                <w:b/>
                <w:sz w:val="20"/>
                <w:szCs w:val="20"/>
              </w:rPr>
              <w:t>Considerando 10</w:t>
            </w:r>
            <w:r>
              <w:rPr>
                <w:b/>
                <w:sz w:val="20"/>
                <w:szCs w:val="20"/>
              </w:rPr>
              <w:t xml:space="preserve">.9. </w:t>
            </w:r>
            <w:r w:rsidR="005C0D17">
              <w:rPr>
                <w:b/>
                <w:sz w:val="20"/>
                <w:szCs w:val="20"/>
              </w:rPr>
              <w:t xml:space="preserve">Condiciones o Exigencias Específicas. </w:t>
            </w:r>
            <w:r w:rsidRPr="00166992">
              <w:rPr>
                <w:b/>
                <w:sz w:val="20"/>
                <w:szCs w:val="20"/>
              </w:rPr>
              <w:t>RCA N° 215/2010</w:t>
            </w:r>
            <w:r>
              <w:rPr>
                <w:b/>
                <w:sz w:val="20"/>
                <w:szCs w:val="20"/>
              </w:rPr>
              <w:t>.</w:t>
            </w:r>
          </w:p>
          <w:p w14:paraId="6937C232" w14:textId="77777777" w:rsidR="00431DDF" w:rsidRDefault="00431DDF" w:rsidP="00431DDF">
            <w:pPr>
              <w:widowControl w:val="0"/>
              <w:overflowPunct w:val="0"/>
              <w:autoSpaceDE w:val="0"/>
              <w:autoSpaceDN w:val="0"/>
              <w:adjustRightInd w:val="0"/>
              <w:spacing w:after="120" w:line="283" w:lineRule="auto"/>
              <w:rPr>
                <w:rFonts w:eastAsia="Cambria"/>
                <w:i/>
                <w:noProof/>
                <w:sz w:val="20"/>
                <w:szCs w:val="20"/>
                <w:lang w:val="es-ES_tradnl"/>
              </w:rPr>
            </w:pPr>
            <w:r w:rsidRPr="00F30269">
              <w:rPr>
                <w:rFonts w:eastAsia="Cambria"/>
                <w:i/>
                <w:noProof/>
                <w:sz w:val="20"/>
                <w:szCs w:val="20"/>
                <w:lang w:val="es-ES_tradnl"/>
              </w:rPr>
              <w:t>Respecto las medidas de mitigación de material particulado implementadas en los acopios de pre-concentrado de hierro, caliza, carbón y pellets se aceptan las medidas propuestas por el titular del cierre perimetral completo de altura superior a 1 metro a la altura máxima declarada del acopio respectivo. Se instruye a que dicho cierre debe construirse de estructura y malla metálica, además de la malla cortaviento, de manera de asegurar que esta última no sufrirá daño, roturas, deformaciones debido a la acción del viento y el paso del tiempo.</w:t>
            </w:r>
          </w:p>
          <w:p w14:paraId="1B21DEAB" w14:textId="414E0C9D" w:rsidR="00431DDF" w:rsidRPr="00346C79" w:rsidRDefault="00431DDF" w:rsidP="00431DDF">
            <w:pPr>
              <w:spacing w:before="120" w:after="120"/>
              <w:rPr>
                <w:b/>
                <w:sz w:val="20"/>
                <w:szCs w:val="20"/>
              </w:rPr>
            </w:pPr>
            <w:r w:rsidRPr="00346C79">
              <w:rPr>
                <w:b/>
                <w:sz w:val="20"/>
                <w:szCs w:val="20"/>
              </w:rPr>
              <w:t>Considerando 13.4</w:t>
            </w:r>
            <w:r>
              <w:rPr>
                <w:b/>
                <w:sz w:val="20"/>
                <w:szCs w:val="20"/>
              </w:rPr>
              <w:t xml:space="preserve">. </w:t>
            </w:r>
            <w:r w:rsidR="005C0D17">
              <w:rPr>
                <w:b/>
                <w:sz w:val="20"/>
                <w:szCs w:val="20"/>
              </w:rPr>
              <w:t xml:space="preserve">Permiso Ambiental Sectorial Artículo 94. </w:t>
            </w:r>
            <w:r>
              <w:rPr>
                <w:b/>
                <w:sz w:val="20"/>
                <w:szCs w:val="20"/>
              </w:rPr>
              <w:t>RCA 215/210.</w:t>
            </w:r>
          </w:p>
          <w:p w14:paraId="7D680C2D" w14:textId="77777777" w:rsidR="00431DDF" w:rsidRPr="00F30269" w:rsidRDefault="00431DDF" w:rsidP="00431DDF">
            <w:pPr>
              <w:widowControl w:val="0"/>
              <w:overflowPunct w:val="0"/>
              <w:autoSpaceDE w:val="0"/>
              <w:autoSpaceDN w:val="0"/>
              <w:adjustRightInd w:val="0"/>
              <w:spacing w:after="120" w:line="283" w:lineRule="auto"/>
              <w:rPr>
                <w:rFonts w:eastAsia="Cambria"/>
                <w:i/>
                <w:noProof/>
                <w:sz w:val="20"/>
                <w:szCs w:val="20"/>
                <w:lang w:val="es-ES_tradnl"/>
              </w:rPr>
            </w:pPr>
            <w:r w:rsidRPr="00346C79">
              <w:rPr>
                <w:i/>
                <w:sz w:val="20"/>
                <w:szCs w:val="20"/>
              </w:rPr>
              <w:t xml:space="preserve">Los acopios de carbón, caliza, preconcentrado y pellets contarán con un cierre perimetral completo, de altura superior (1 </w:t>
            </w:r>
            <w:r>
              <w:rPr>
                <w:i/>
                <w:sz w:val="20"/>
                <w:szCs w:val="20"/>
              </w:rPr>
              <w:t>m</w:t>
            </w:r>
            <w:r w:rsidRPr="00346C79">
              <w:rPr>
                <w:i/>
                <w:sz w:val="20"/>
                <w:szCs w:val="20"/>
              </w:rPr>
              <w:t xml:space="preserve">) a la altura máxima declarada del acopio </w:t>
            </w:r>
            <w:r w:rsidRPr="00346C79">
              <w:rPr>
                <w:i/>
                <w:sz w:val="20"/>
                <w:szCs w:val="20"/>
              </w:rPr>
              <w:lastRenderedPageBreak/>
              <w:t>respectivo (…) el titular ha adquirido compromiso de considerar aspersores que abarquen la totalidad de la superficie de los acopios mencionados.</w:t>
            </w:r>
          </w:p>
        </w:tc>
      </w:tr>
      <w:tr w:rsidR="00431DDF" w:rsidRPr="00557AFE" w14:paraId="3DD13AEA" w14:textId="77777777" w:rsidTr="00431DDF">
        <w:trPr>
          <w:trHeight w:val="627"/>
        </w:trPr>
        <w:tc>
          <w:tcPr>
            <w:tcW w:w="5000" w:type="pct"/>
            <w:gridSpan w:val="2"/>
          </w:tcPr>
          <w:p w14:paraId="1A1B100A" w14:textId="77777777" w:rsidR="00431DDF" w:rsidRPr="00F30269" w:rsidRDefault="00431DDF" w:rsidP="00431DDF">
            <w:pPr>
              <w:widowControl w:val="0"/>
              <w:overflowPunct w:val="0"/>
              <w:autoSpaceDE w:val="0"/>
              <w:autoSpaceDN w:val="0"/>
              <w:adjustRightInd w:val="0"/>
              <w:spacing w:after="120" w:line="285" w:lineRule="auto"/>
              <w:rPr>
                <w:b/>
                <w:sz w:val="20"/>
                <w:szCs w:val="20"/>
              </w:rPr>
            </w:pPr>
            <w:r w:rsidRPr="00557AFE">
              <w:rPr>
                <w:b/>
                <w:sz w:val="20"/>
                <w:szCs w:val="20"/>
              </w:rPr>
              <w:lastRenderedPageBreak/>
              <w:t>Hecho (s):</w:t>
            </w:r>
          </w:p>
          <w:p w14:paraId="1B43159E" w14:textId="77777777" w:rsidR="00431DDF" w:rsidRPr="00F30269" w:rsidRDefault="00431DDF" w:rsidP="00431DDF">
            <w:pPr>
              <w:widowControl w:val="0"/>
              <w:overflowPunct w:val="0"/>
              <w:autoSpaceDE w:val="0"/>
              <w:autoSpaceDN w:val="0"/>
              <w:adjustRightInd w:val="0"/>
              <w:spacing w:after="120" w:line="283" w:lineRule="auto"/>
              <w:rPr>
                <w:rFonts w:eastAsia="Cambria"/>
                <w:noProof/>
                <w:sz w:val="20"/>
                <w:szCs w:val="20"/>
                <w:lang w:val="es-ES_tradnl"/>
              </w:rPr>
            </w:pPr>
            <w:r w:rsidRPr="00F30269">
              <w:rPr>
                <w:rFonts w:eastAsia="Cambria"/>
                <w:noProof/>
                <w:sz w:val="20"/>
                <w:szCs w:val="20"/>
                <w:lang w:val="es-ES_tradnl"/>
              </w:rPr>
              <w:t>Durante las actividades de inspección</w:t>
            </w:r>
            <w:r>
              <w:rPr>
                <w:rFonts w:eastAsia="Cambria"/>
                <w:noProof/>
                <w:sz w:val="20"/>
                <w:szCs w:val="20"/>
                <w:lang w:val="es-ES_tradnl"/>
              </w:rPr>
              <w:t xml:space="preserve"> ambiental realizadas el año 2015</w:t>
            </w:r>
            <w:r w:rsidRPr="00F30269">
              <w:rPr>
                <w:rFonts w:eastAsia="Cambria"/>
                <w:noProof/>
                <w:sz w:val="20"/>
                <w:szCs w:val="20"/>
                <w:lang w:val="es-ES_tradnl"/>
              </w:rPr>
              <w:t>, se constató:</w:t>
            </w:r>
          </w:p>
          <w:p w14:paraId="77A11AE6" w14:textId="77777777" w:rsidR="00431DDF" w:rsidRPr="00F30269" w:rsidRDefault="00431DDF" w:rsidP="008142F8">
            <w:pPr>
              <w:pStyle w:val="Prrafodelista"/>
              <w:widowControl w:val="0"/>
              <w:numPr>
                <w:ilvl w:val="0"/>
                <w:numId w:val="44"/>
              </w:numPr>
              <w:overflowPunct w:val="0"/>
              <w:autoSpaceDE w:val="0"/>
              <w:autoSpaceDN w:val="0"/>
              <w:adjustRightInd w:val="0"/>
              <w:spacing w:after="120" w:line="283" w:lineRule="auto"/>
              <w:ind w:left="313" w:hanging="284"/>
              <w:rPr>
                <w:rFonts w:eastAsia="Cambria"/>
                <w:noProof/>
                <w:sz w:val="20"/>
                <w:szCs w:val="20"/>
                <w:lang w:val="es-ES_tradnl"/>
              </w:rPr>
            </w:pPr>
            <w:r w:rsidRPr="00F30269">
              <w:rPr>
                <w:rFonts w:eastAsia="Cambria"/>
                <w:noProof/>
                <w:sz w:val="20"/>
                <w:szCs w:val="20"/>
                <w:lang w:val="es-ES_tradnl"/>
              </w:rPr>
              <w:t>Coordenadas N: 6847794 E:279300 WGS 84, Huso 19.</w:t>
            </w:r>
          </w:p>
          <w:p w14:paraId="7A91D4D9" w14:textId="77777777" w:rsidR="00431DDF" w:rsidRPr="00F30269" w:rsidRDefault="00431DDF" w:rsidP="008142F8">
            <w:pPr>
              <w:pStyle w:val="Prrafodelista"/>
              <w:widowControl w:val="0"/>
              <w:numPr>
                <w:ilvl w:val="0"/>
                <w:numId w:val="44"/>
              </w:numPr>
              <w:overflowPunct w:val="0"/>
              <w:autoSpaceDE w:val="0"/>
              <w:autoSpaceDN w:val="0"/>
              <w:adjustRightInd w:val="0"/>
              <w:spacing w:after="120" w:line="283" w:lineRule="auto"/>
              <w:ind w:left="313" w:hanging="284"/>
              <w:rPr>
                <w:rFonts w:eastAsia="Cambria"/>
                <w:noProof/>
                <w:sz w:val="20"/>
                <w:szCs w:val="20"/>
                <w:lang w:val="es-ES_tradnl"/>
              </w:rPr>
            </w:pPr>
            <w:r w:rsidRPr="00F30269">
              <w:rPr>
                <w:rFonts w:eastAsia="Cambria"/>
                <w:noProof/>
                <w:sz w:val="20"/>
                <w:szCs w:val="20"/>
                <w:lang w:val="es-ES_tradnl"/>
              </w:rPr>
              <w:t xml:space="preserve">Mediante medición en la pila de carbón, el ángulo de talud (33°) y la hipotenusa de la misma (altura determinada 9,3 </w:t>
            </w:r>
            <w:r>
              <w:rPr>
                <w:rFonts w:eastAsia="Cambria"/>
                <w:noProof/>
                <w:sz w:val="20"/>
                <w:szCs w:val="20"/>
                <w:lang w:val="es-ES_tradnl"/>
              </w:rPr>
              <w:t>m</w:t>
            </w:r>
            <w:r w:rsidRPr="00F30269">
              <w:rPr>
                <w:rFonts w:eastAsia="Cambria"/>
                <w:noProof/>
                <w:sz w:val="20"/>
                <w:szCs w:val="20"/>
                <w:lang w:val="es-ES_tradnl"/>
              </w:rPr>
              <w:t>)</w:t>
            </w:r>
            <w:r>
              <w:rPr>
                <w:rFonts w:eastAsia="Cambria"/>
                <w:noProof/>
                <w:sz w:val="20"/>
                <w:szCs w:val="20"/>
                <w:lang w:val="es-ES_tradnl"/>
              </w:rPr>
              <w:t>.</w:t>
            </w:r>
          </w:p>
          <w:p w14:paraId="479F8D3B" w14:textId="77777777" w:rsidR="00431DDF" w:rsidRPr="00F30269" w:rsidRDefault="00431DDF" w:rsidP="008142F8">
            <w:pPr>
              <w:pStyle w:val="Prrafodelista"/>
              <w:widowControl w:val="0"/>
              <w:numPr>
                <w:ilvl w:val="0"/>
                <w:numId w:val="44"/>
              </w:numPr>
              <w:overflowPunct w:val="0"/>
              <w:autoSpaceDE w:val="0"/>
              <w:autoSpaceDN w:val="0"/>
              <w:adjustRightInd w:val="0"/>
              <w:spacing w:after="120" w:line="283" w:lineRule="auto"/>
              <w:ind w:left="313" w:hanging="284"/>
              <w:rPr>
                <w:rFonts w:eastAsia="Cambria"/>
                <w:noProof/>
                <w:sz w:val="20"/>
                <w:szCs w:val="20"/>
                <w:lang w:val="es-ES_tradnl"/>
              </w:rPr>
            </w:pPr>
            <w:r w:rsidRPr="00F30269">
              <w:rPr>
                <w:rFonts w:eastAsia="Cambria"/>
                <w:noProof/>
                <w:sz w:val="20"/>
                <w:szCs w:val="20"/>
                <w:lang w:val="es-ES_tradnl"/>
              </w:rPr>
              <w:t xml:space="preserve">Que la humectación de esta pila, según el Sr. Jiménez, es discrecional y depende de la observación hecha por los funcionarios que trabajan en la planta, ya que este material no requiere de humectación permanente, debido que el exceso de humedad afecta su proceso. </w:t>
            </w:r>
          </w:p>
          <w:p w14:paraId="4EF9E8C6" w14:textId="77777777" w:rsidR="00431DDF" w:rsidRPr="00F30269" w:rsidRDefault="00431DDF" w:rsidP="008142F8">
            <w:pPr>
              <w:pStyle w:val="Prrafodelista"/>
              <w:widowControl w:val="0"/>
              <w:numPr>
                <w:ilvl w:val="0"/>
                <w:numId w:val="44"/>
              </w:numPr>
              <w:overflowPunct w:val="0"/>
              <w:autoSpaceDE w:val="0"/>
              <w:autoSpaceDN w:val="0"/>
              <w:adjustRightInd w:val="0"/>
              <w:spacing w:after="120" w:line="283" w:lineRule="auto"/>
              <w:ind w:left="313" w:hanging="284"/>
              <w:rPr>
                <w:rFonts w:eastAsia="Cambria"/>
                <w:noProof/>
                <w:sz w:val="20"/>
                <w:szCs w:val="20"/>
                <w:lang w:val="es-ES_tradnl"/>
              </w:rPr>
            </w:pPr>
            <w:r>
              <w:rPr>
                <w:rFonts w:eastAsia="Cambria"/>
                <w:noProof/>
                <w:sz w:val="20"/>
                <w:szCs w:val="20"/>
                <w:lang w:val="es-ES_tradnl"/>
              </w:rPr>
              <w:t>El funcionario ya individualizado indicó</w:t>
            </w:r>
            <w:r w:rsidRPr="00F30269">
              <w:rPr>
                <w:rFonts w:eastAsia="Cambria"/>
                <w:noProof/>
                <w:sz w:val="20"/>
                <w:szCs w:val="20"/>
                <w:lang w:val="es-ES_tradnl"/>
              </w:rPr>
              <w:t xml:space="preserve"> que la pila se compacta con un tractor, de manera de eliminar las bolsas de aire para evitar la autocombustión.</w:t>
            </w:r>
          </w:p>
          <w:p w14:paraId="6463D3B0" w14:textId="41AF2B8C" w:rsidR="00431DDF" w:rsidRPr="004307A9" w:rsidRDefault="00431DDF" w:rsidP="008142F8">
            <w:pPr>
              <w:pStyle w:val="Prrafodelista"/>
              <w:widowControl w:val="0"/>
              <w:numPr>
                <w:ilvl w:val="0"/>
                <w:numId w:val="44"/>
              </w:numPr>
              <w:overflowPunct w:val="0"/>
              <w:autoSpaceDE w:val="0"/>
              <w:autoSpaceDN w:val="0"/>
              <w:adjustRightInd w:val="0"/>
              <w:spacing w:after="120" w:line="283" w:lineRule="auto"/>
              <w:ind w:left="313" w:hanging="284"/>
              <w:rPr>
                <w:bCs/>
                <w:iCs/>
                <w:sz w:val="20"/>
                <w:szCs w:val="20"/>
                <w:lang w:val="es-ES_tradnl"/>
              </w:rPr>
            </w:pPr>
            <w:r w:rsidRPr="00F30269">
              <w:rPr>
                <w:rFonts w:eastAsia="Cambria"/>
                <w:noProof/>
                <w:sz w:val="20"/>
                <w:szCs w:val="20"/>
                <w:lang w:val="es-ES_tradnl"/>
              </w:rPr>
              <w:t xml:space="preserve">Un cierre perimetral con tres costados cuya altura era de 9 </w:t>
            </w:r>
            <w:r>
              <w:rPr>
                <w:rFonts w:eastAsia="Cambria"/>
                <w:noProof/>
                <w:sz w:val="20"/>
                <w:szCs w:val="20"/>
                <w:lang w:val="es-ES_tradnl"/>
              </w:rPr>
              <w:t>m</w:t>
            </w:r>
            <w:r w:rsidRPr="00F30269">
              <w:rPr>
                <w:rFonts w:eastAsia="Cambria"/>
                <w:noProof/>
                <w:sz w:val="20"/>
                <w:szCs w:val="20"/>
                <w:lang w:val="es-ES_tradnl"/>
              </w:rPr>
              <w:t xml:space="preserve"> (paneles de 3x3 </w:t>
            </w:r>
            <w:r>
              <w:rPr>
                <w:rFonts w:eastAsia="Cambria"/>
                <w:noProof/>
                <w:sz w:val="20"/>
                <w:szCs w:val="20"/>
                <w:lang w:val="es-ES_tradnl"/>
              </w:rPr>
              <w:t>m</w:t>
            </w:r>
            <w:r w:rsidRPr="00F30269">
              <w:rPr>
                <w:rFonts w:eastAsia="Cambria"/>
                <w:noProof/>
                <w:sz w:val="20"/>
                <w:szCs w:val="20"/>
                <w:lang w:val="es-ES_tradnl"/>
              </w:rPr>
              <w:t xml:space="preserve">), mientras que el costado poniente se encontraba una pantalla de 16 </w:t>
            </w:r>
            <w:r>
              <w:rPr>
                <w:rFonts w:eastAsia="Cambria"/>
                <w:noProof/>
                <w:sz w:val="20"/>
                <w:szCs w:val="20"/>
                <w:lang w:val="es-ES_tradnl"/>
              </w:rPr>
              <w:t>m</w:t>
            </w:r>
            <w:r w:rsidRPr="00F30269">
              <w:rPr>
                <w:rFonts w:eastAsia="Cambria"/>
                <w:noProof/>
                <w:sz w:val="20"/>
                <w:szCs w:val="20"/>
                <w:lang w:val="es-ES_tradnl"/>
              </w:rPr>
              <w:t xml:space="preserve"> (</w:t>
            </w:r>
            <w:r w:rsidR="00AA63DE">
              <w:rPr>
                <w:rFonts w:eastAsia="Cambria"/>
                <w:noProof/>
                <w:sz w:val="20"/>
                <w:szCs w:val="20"/>
                <w:lang w:val="es-ES_tradnl"/>
              </w:rPr>
              <w:t xml:space="preserve">ver </w:t>
            </w:r>
            <w:r w:rsidRPr="00AA63DE">
              <w:rPr>
                <w:rFonts w:eastAsia="Cambria"/>
                <w:noProof/>
                <w:sz w:val="20"/>
                <w:szCs w:val="20"/>
                <w:lang w:val="es-ES_tradnl"/>
              </w:rPr>
              <w:t>Fotografía N°</w:t>
            </w:r>
            <w:r w:rsidR="00AA63DE" w:rsidRPr="00AA63DE">
              <w:rPr>
                <w:rFonts w:eastAsia="Cambria"/>
                <w:noProof/>
                <w:sz w:val="20"/>
                <w:szCs w:val="20"/>
                <w:lang w:val="es-ES_tradnl"/>
              </w:rPr>
              <w:t xml:space="preserve"> 13</w:t>
            </w:r>
            <w:r w:rsidRPr="00AA63DE">
              <w:rPr>
                <w:rFonts w:eastAsia="Cambria"/>
                <w:noProof/>
                <w:sz w:val="20"/>
                <w:szCs w:val="20"/>
                <w:lang w:val="es-ES_tradnl"/>
              </w:rPr>
              <w:t>).</w:t>
            </w:r>
            <w:r w:rsidRPr="00F30269">
              <w:rPr>
                <w:rFonts w:eastAsia="Cambria"/>
                <w:noProof/>
                <w:sz w:val="20"/>
                <w:szCs w:val="20"/>
                <w:lang w:val="es-ES_tradnl"/>
              </w:rPr>
              <w:t xml:space="preserve"> En el sector donde se junta la pantalla sur con la pantalla oeste, se evidencia una separación entre ambas. </w:t>
            </w:r>
          </w:p>
          <w:p w14:paraId="64BCE605" w14:textId="3D21D4FC" w:rsidR="00431DDF" w:rsidRPr="00A86C03" w:rsidRDefault="00431DDF" w:rsidP="008142F8">
            <w:pPr>
              <w:pStyle w:val="Prrafodelista"/>
              <w:widowControl w:val="0"/>
              <w:numPr>
                <w:ilvl w:val="0"/>
                <w:numId w:val="44"/>
              </w:numPr>
              <w:overflowPunct w:val="0"/>
              <w:autoSpaceDE w:val="0"/>
              <w:autoSpaceDN w:val="0"/>
              <w:adjustRightInd w:val="0"/>
              <w:spacing w:after="120" w:line="283" w:lineRule="auto"/>
              <w:ind w:left="313" w:hanging="284"/>
              <w:rPr>
                <w:bCs/>
                <w:iCs/>
                <w:sz w:val="20"/>
                <w:szCs w:val="20"/>
                <w:lang w:val="es-ES_tradnl"/>
              </w:rPr>
            </w:pPr>
            <w:r>
              <w:rPr>
                <w:rFonts w:eastAsia="Cambria"/>
                <w:noProof/>
                <w:sz w:val="20"/>
                <w:szCs w:val="20"/>
                <w:lang w:val="es-ES_tradnl"/>
              </w:rPr>
              <w:t>S</w:t>
            </w:r>
            <w:r w:rsidRPr="00F30269">
              <w:rPr>
                <w:rFonts w:eastAsia="Cambria"/>
                <w:noProof/>
                <w:sz w:val="20"/>
                <w:szCs w:val="20"/>
                <w:lang w:val="es-ES_tradnl"/>
              </w:rPr>
              <w:t xml:space="preserve">e observó que la pantalla de 9 </w:t>
            </w:r>
            <w:r>
              <w:rPr>
                <w:rFonts w:eastAsia="Cambria"/>
                <w:noProof/>
                <w:sz w:val="20"/>
                <w:szCs w:val="20"/>
                <w:lang w:val="es-ES_tradnl"/>
              </w:rPr>
              <w:t>m</w:t>
            </w:r>
            <w:r w:rsidRPr="00F30269">
              <w:rPr>
                <w:rFonts w:eastAsia="Cambria"/>
                <w:noProof/>
                <w:sz w:val="20"/>
                <w:szCs w:val="20"/>
                <w:lang w:val="es-ES_tradnl"/>
              </w:rPr>
              <w:t>, pantalla sur, en esta ubicación carecía de protección en tres de sus paneles (</w:t>
            </w:r>
            <w:r w:rsidR="00AA63DE">
              <w:rPr>
                <w:rFonts w:eastAsia="Cambria"/>
                <w:noProof/>
                <w:sz w:val="20"/>
                <w:szCs w:val="20"/>
                <w:lang w:val="es-ES_tradnl"/>
              </w:rPr>
              <w:t xml:space="preserve">ver </w:t>
            </w:r>
            <w:r w:rsidRPr="003F2712">
              <w:rPr>
                <w:rFonts w:eastAsia="Cambria"/>
                <w:noProof/>
                <w:sz w:val="20"/>
                <w:szCs w:val="20"/>
                <w:lang w:val="es-ES_tradnl"/>
              </w:rPr>
              <w:t>Fotografía N°</w:t>
            </w:r>
            <w:r w:rsidR="00AA63DE" w:rsidRPr="003F2712">
              <w:rPr>
                <w:rFonts w:eastAsia="Cambria"/>
                <w:noProof/>
                <w:sz w:val="20"/>
                <w:szCs w:val="20"/>
                <w:lang w:val="es-ES_tradnl"/>
              </w:rPr>
              <w:t xml:space="preserve"> 14</w:t>
            </w:r>
            <w:r w:rsidRPr="003F2712">
              <w:rPr>
                <w:rFonts w:eastAsia="Cambria"/>
                <w:noProof/>
                <w:sz w:val="20"/>
                <w:szCs w:val="20"/>
                <w:lang w:val="es-ES_tradnl"/>
              </w:rPr>
              <w:t>)</w:t>
            </w:r>
          </w:p>
        </w:tc>
      </w:tr>
    </w:tbl>
    <w:p w14:paraId="1ECDE878" w14:textId="77777777" w:rsidR="00431DDF" w:rsidRDefault="00431DDF" w:rsidP="00431DDF">
      <w:pPr>
        <w:tabs>
          <w:tab w:val="left" w:pos="6375"/>
        </w:tabs>
        <w:jc w:val="left"/>
        <w:rPr>
          <w:rFonts w:cstheme="minorHAnsi"/>
          <w:b/>
          <w:sz w:val="20"/>
          <w:szCs w:val="20"/>
        </w:rPr>
      </w:pPr>
      <w:r>
        <w:rPr>
          <w:rFonts w:cstheme="minorHAnsi"/>
          <w:b/>
          <w:sz w:val="20"/>
          <w:szCs w:val="20"/>
        </w:rPr>
        <w:t xml:space="preserve"> </w:t>
      </w:r>
    </w:p>
    <w:tbl>
      <w:tblPr>
        <w:tblW w:w="5000" w:type="pct"/>
        <w:jc w:val="center"/>
        <w:tblLayout w:type="fixed"/>
        <w:tblCellMar>
          <w:left w:w="70" w:type="dxa"/>
          <w:right w:w="70" w:type="dxa"/>
        </w:tblCellMar>
        <w:tblLook w:val="04A0" w:firstRow="1" w:lastRow="0" w:firstColumn="1" w:lastColumn="0" w:noHBand="0" w:noVBand="1"/>
      </w:tblPr>
      <w:tblGrid>
        <w:gridCol w:w="2417"/>
        <w:gridCol w:w="2344"/>
        <w:gridCol w:w="2091"/>
        <w:gridCol w:w="1790"/>
        <w:gridCol w:w="2642"/>
        <w:gridCol w:w="2278"/>
      </w:tblGrid>
      <w:tr w:rsidR="00431DDF" w:rsidRPr="0025129B" w14:paraId="5152C5FE" w14:textId="77777777" w:rsidTr="00431DD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5C05AE" w14:textId="77777777" w:rsidR="00431DDF" w:rsidRPr="0025129B" w:rsidRDefault="00431DDF" w:rsidP="00431DD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31DDF" w:rsidRPr="0025129B" w14:paraId="2F954F6C" w14:textId="77777777" w:rsidTr="00431DDF">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6F827CAF" w14:textId="77777777" w:rsidR="00431DDF" w:rsidRPr="0025129B" w:rsidRDefault="00431DDF" w:rsidP="00431DD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908096" behindDoc="0" locked="0" layoutInCell="1" allowOverlap="1" wp14:anchorId="7C4FFDBB" wp14:editId="23C5F309">
                      <wp:simplePos x="0" y="0"/>
                      <wp:positionH relativeFrom="column">
                        <wp:posOffset>1985010</wp:posOffset>
                      </wp:positionH>
                      <wp:positionV relativeFrom="paragraph">
                        <wp:posOffset>799465</wp:posOffset>
                      </wp:positionV>
                      <wp:extent cx="390525" cy="200025"/>
                      <wp:effectExtent l="0" t="0" r="28575" b="28575"/>
                      <wp:wrapNone/>
                      <wp:docPr id="319" name="Cuadro de texto 319"/>
                      <wp:cNvGraphicFramePr/>
                      <a:graphic xmlns:a="http://schemas.openxmlformats.org/drawingml/2006/main">
                        <a:graphicData uri="http://schemas.microsoft.com/office/word/2010/wordprocessingShape">
                          <wps:wsp>
                            <wps:cNvSpPr txBox="1"/>
                            <wps:spPr>
                              <a:xfrm>
                                <a:off x="0" y="0"/>
                                <a:ext cx="390525" cy="200025"/>
                              </a:xfrm>
                              <a:prstGeom prst="rect">
                                <a:avLst/>
                              </a:prstGeom>
                              <a:noFill/>
                              <a:ln w="158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3B2A884" w14:textId="77777777" w:rsidR="00CC3EE4" w:rsidRPr="00340304" w:rsidRDefault="00CC3EE4" w:rsidP="00431DDF">
                                  <w:pPr>
                                    <w:jc w:val="center"/>
                                    <w:rPr>
                                      <w:color w:val="FF0000"/>
                                      <w:sz w:val="16"/>
                                      <w:szCs w:val="16"/>
                                    </w:rPr>
                                  </w:pPr>
                                  <w:r w:rsidRPr="00340304">
                                    <w:rPr>
                                      <w:color w:val="FF0000"/>
                                      <w:sz w:val="16"/>
                                      <w:szCs w:val="16"/>
                                    </w:rPr>
                                    <w:t>9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4FFDBB" id="_x0000_t202" coordsize="21600,21600" o:spt="202" path="m,l,21600r21600,l21600,xe">
                      <v:stroke joinstyle="miter"/>
                      <v:path gradientshapeok="t" o:connecttype="rect"/>
                    </v:shapetype>
                    <v:shape id="Cuadro de texto 319" o:spid="_x0000_s1036" type="#_x0000_t202" style="position:absolute;left:0;text-align:left;margin-left:156.3pt;margin-top:62.95pt;width:30.75pt;height:15.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" filled="f" strokecolor="red" strokeweight="1.25pt">
                      <v:textbox>
                        <w:txbxContent>
                          <w:p w14:paraId="23B2A884" w14:textId="77777777" w:rsidR="00CC3EE4" w:rsidRPr="00340304" w:rsidRDefault="00CC3EE4" w:rsidP="00431DDF">
                            <w:pPr>
                              <w:jc w:val="center"/>
                              <w:rPr>
                                <w:color w:val="FF0000"/>
                                <w:sz w:val="16"/>
                                <w:szCs w:val="16"/>
                              </w:rPr>
                            </w:pPr>
                            <w:r w:rsidRPr="00340304">
                              <w:rPr>
                                <w:color w:val="FF0000"/>
                                <w:sz w:val="16"/>
                                <w:szCs w:val="16"/>
                              </w:rPr>
                              <w:t>9 m</w:t>
                            </w:r>
                          </w:p>
                        </w:txbxContent>
                      </v:textbox>
                    </v:shape>
                  </w:pict>
                </mc:Fallback>
              </mc:AlternateContent>
            </w:r>
            <w:r>
              <w:rPr>
                <w:noProof/>
                <w:lang w:eastAsia="es-CL"/>
              </w:rPr>
              <mc:AlternateContent>
                <mc:Choice Requires="wps">
                  <w:drawing>
                    <wp:anchor distT="0" distB="0" distL="114300" distR="114300" simplePos="0" relativeHeight="251919360" behindDoc="0" locked="0" layoutInCell="1" allowOverlap="1" wp14:anchorId="7C095CBC" wp14:editId="0E37888B">
                      <wp:simplePos x="0" y="0"/>
                      <wp:positionH relativeFrom="column">
                        <wp:posOffset>2429510</wp:posOffset>
                      </wp:positionH>
                      <wp:positionV relativeFrom="paragraph">
                        <wp:posOffset>742950</wp:posOffset>
                      </wp:positionV>
                      <wp:extent cx="154940" cy="327025"/>
                      <wp:effectExtent l="38100" t="0" r="16510" b="15875"/>
                      <wp:wrapNone/>
                      <wp:docPr id="257" name="Abrir llave 257"/>
                      <wp:cNvGraphicFramePr/>
                      <a:graphic xmlns:a="http://schemas.openxmlformats.org/drawingml/2006/main">
                        <a:graphicData uri="http://schemas.microsoft.com/office/word/2010/wordprocessingShape">
                          <wps:wsp>
                            <wps:cNvSpPr/>
                            <wps:spPr>
                              <a:xfrm>
                                <a:off x="0" y="0"/>
                                <a:ext cx="154940" cy="327025"/>
                              </a:xfrm>
                              <a:prstGeom prst="leftBrac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DAB99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257" o:spid="_x0000_s1026" type="#_x0000_t87" style="position:absolute;margin-left:191.3pt;margin-top:58.5pt;width:12.2pt;height:25.7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" adj="853" strokecolor="red" strokeweight="1.25pt">
                      <v:stroke joinstyle="miter"/>
                    </v:shape>
                  </w:pict>
                </mc:Fallback>
              </mc:AlternateContent>
            </w:r>
            <w:r>
              <w:rPr>
                <w:noProof/>
                <w:lang w:eastAsia="es-CL"/>
              </w:rPr>
              <mc:AlternateContent>
                <mc:Choice Requires="wps">
                  <w:drawing>
                    <wp:anchor distT="0" distB="0" distL="114300" distR="114300" simplePos="0" relativeHeight="251909120" behindDoc="0" locked="0" layoutInCell="1" allowOverlap="1" wp14:anchorId="037DF3DF" wp14:editId="12016E68">
                      <wp:simplePos x="0" y="0"/>
                      <wp:positionH relativeFrom="column">
                        <wp:posOffset>1137285</wp:posOffset>
                      </wp:positionH>
                      <wp:positionV relativeFrom="paragraph">
                        <wp:posOffset>635000</wp:posOffset>
                      </wp:positionV>
                      <wp:extent cx="457200" cy="219075"/>
                      <wp:effectExtent l="0" t="0" r="19050" b="28575"/>
                      <wp:wrapNone/>
                      <wp:docPr id="320" name="Cuadro de texto 320"/>
                      <wp:cNvGraphicFramePr/>
                      <a:graphic xmlns:a="http://schemas.openxmlformats.org/drawingml/2006/main">
                        <a:graphicData uri="http://schemas.microsoft.com/office/word/2010/wordprocessingShape">
                          <wps:wsp>
                            <wps:cNvSpPr txBox="1"/>
                            <wps:spPr>
                              <a:xfrm>
                                <a:off x="0" y="0"/>
                                <a:ext cx="457200" cy="219075"/>
                              </a:xfrm>
                              <a:prstGeom prst="rect">
                                <a:avLst/>
                              </a:prstGeom>
                              <a:noFill/>
                              <a:ln w="158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7F79E68" w14:textId="77777777" w:rsidR="00CC3EE4" w:rsidRPr="00340304" w:rsidRDefault="00CC3EE4" w:rsidP="00431DDF">
                                  <w:pPr>
                                    <w:rPr>
                                      <w:color w:val="FF0000"/>
                                      <w:sz w:val="16"/>
                                      <w:szCs w:val="16"/>
                                    </w:rPr>
                                  </w:pPr>
                                  <w:r w:rsidRPr="00340304">
                                    <w:rPr>
                                      <w:color w:val="FF0000"/>
                                      <w:sz w:val="16"/>
                                      <w:szCs w:val="16"/>
                                    </w:rPr>
                                    <w:t>16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DF3DF" id="Cuadro de texto 320" o:spid="_x0000_s1037" type="#_x0000_t202" style="position:absolute;left:0;text-align:left;margin-left:89.55pt;margin-top:50pt;width:36pt;height:17.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" filled="f" strokecolor="red" strokeweight="1.25pt">
                      <v:textbox>
                        <w:txbxContent>
                          <w:p w14:paraId="17F79E68" w14:textId="77777777" w:rsidR="00CC3EE4" w:rsidRPr="00340304" w:rsidRDefault="00CC3EE4" w:rsidP="00431DDF">
                            <w:pPr>
                              <w:rPr>
                                <w:color w:val="FF0000"/>
                                <w:sz w:val="16"/>
                                <w:szCs w:val="16"/>
                              </w:rPr>
                            </w:pPr>
                            <w:r w:rsidRPr="00340304">
                              <w:rPr>
                                <w:color w:val="FF0000"/>
                                <w:sz w:val="16"/>
                                <w:szCs w:val="16"/>
                              </w:rPr>
                              <w:t>16 m</w:t>
                            </w:r>
                          </w:p>
                        </w:txbxContent>
                      </v:textbox>
                    </v:shape>
                  </w:pict>
                </mc:Fallback>
              </mc:AlternateContent>
            </w:r>
            <w:r>
              <w:rPr>
                <w:noProof/>
                <w:lang w:eastAsia="es-CL"/>
              </w:rPr>
              <mc:AlternateContent>
                <mc:Choice Requires="wps">
                  <w:drawing>
                    <wp:anchor distT="0" distB="0" distL="114300" distR="114300" simplePos="0" relativeHeight="251915264" behindDoc="0" locked="0" layoutInCell="1" allowOverlap="1" wp14:anchorId="5BF54EB1" wp14:editId="6CD8BE01">
                      <wp:simplePos x="0" y="0"/>
                      <wp:positionH relativeFrom="column">
                        <wp:posOffset>915670</wp:posOffset>
                      </wp:positionH>
                      <wp:positionV relativeFrom="paragraph">
                        <wp:posOffset>395605</wp:posOffset>
                      </wp:positionV>
                      <wp:extent cx="154940" cy="698500"/>
                      <wp:effectExtent l="0" t="0" r="35560" b="25400"/>
                      <wp:wrapNone/>
                      <wp:docPr id="58" name="Cerrar llave 58"/>
                      <wp:cNvGraphicFramePr/>
                      <a:graphic xmlns:a="http://schemas.openxmlformats.org/drawingml/2006/main">
                        <a:graphicData uri="http://schemas.microsoft.com/office/word/2010/wordprocessingShape">
                          <wps:wsp>
                            <wps:cNvSpPr/>
                            <wps:spPr>
                              <a:xfrm>
                                <a:off x="0" y="0"/>
                                <a:ext cx="154940" cy="69874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663E59"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58" o:spid="_x0000_s1026" type="#_x0000_t88" style="position:absolute;margin-left:72.1pt;margin-top:31.15pt;width:12.2pt;height:5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" adj="399" strokecolor="red" strokeweight="1pt">
                      <v:stroke joinstyle="miter"/>
                    </v:shape>
                  </w:pict>
                </mc:Fallback>
              </mc:AlternateContent>
            </w:r>
            <w:r>
              <w:rPr>
                <w:noProof/>
                <w:lang w:eastAsia="es-CL"/>
              </w:rPr>
              <w:drawing>
                <wp:inline distT="0" distB="0" distL="0" distR="0" wp14:anchorId="51FE272C" wp14:editId="1E3191BD">
                  <wp:extent cx="3143250" cy="1777432"/>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144272" cy="177801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7BF6367D" w14:textId="77777777" w:rsidR="00431DDF" w:rsidRPr="0025129B" w:rsidRDefault="00431DDF" w:rsidP="00431DD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917312" behindDoc="0" locked="0" layoutInCell="1" allowOverlap="1" wp14:anchorId="6EB0AF76" wp14:editId="0B483DBA">
                      <wp:simplePos x="0" y="0"/>
                      <wp:positionH relativeFrom="column">
                        <wp:posOffset>1157605</wp:posOffset>
                      </wp:positionH>
                      <wp:positionV relativeFrom="paragraph">
                        <wp:posOffset>679450</wp:posOffset>
                      </wp:positionV>
                      <wp:extent cx="1638300" cy="619125"/>
                      <wp:effectExtent l="0" t="0" r="19050" b="28575"/>
                      <wp:wrapNone/>
                      <wp:docPr id="471" name="Rectángulo 471"/>
                      <wp:cNvGraphicFramePr/>
                      <a:graphic xmlns:a="http://schemas.openxmlformats.org/drawingml/2006/main">
                        <a:graphicData uri="http://schemas.microsoft.com/office/word/2010/wordprocessingShape">
                          <wps:wsp>
                            <wps:cNvSpPr/>
                            <wps:spPr>
                              <a:xfrm>
                                <a:off x="0" y="0"/>
                                <a:ext cx="1638300" cy="619125"/>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A89BA" id="Rectángulo 471" o:spid="_x0000_s1026" style="position:absolute;margin-left:91.15pt;margin-top:53.5pt;width:129pt;height:48.7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" filled="f" strokecolor="red" strokeweight="1.25pt"/>
                  </w:pict>
                </mc:Fallback>
              </mc:AlternateContent>
            </w:r>
            <w:r w:rsidRPr="00A97936">
              <w:rPr>
                <w:rFonts w:eastAsia="Times New Roman"/>
                <w:noProof/>
                <w:color w:val="000000"/>
                <w:sz w:val="20"/>
                <w:szCs w:val="20"/>
                <w:lang w:eastAsia="es-CL"/>
              </w:rPr>
              <w:drawing>
                <wp:inline distT="0" distB="0" distL="0" distR="0" wp14:anchorId="6D74C5C9" wp14:editId="33D49938">
                  <wp:extent cx="2849245" cy="1796056"/>
                  <wp:effectExtent l="0" t="0" r="8255" b="0"/>
                  <wp:docPr id="2048" name="Imagen 2048" descr="C:\Users\danilo.gutierrez\Documents\PROYECTOS\CAP-PLANTA PELLETS Y LOS COLORADOS\DFZ‐2015‐61‐III‐RCA‐IA\Deriva Antecedentes IA SERNAGEOMIN\FOTOS PLANTA PELLETS\ESTACION 6\CANCHA DE CARBON\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Documents\PROYECTOS\CAP-PLANTA PELLETS Y LOS COLORADOS\DFZ‐2015‐61‐III‐RCA‐IA\Deriva Antecedentes IA SERNAGEOMIN\FOTOS PLANTA PELLETS\ESTACION 6\CANCHA DE CARBON\135.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3038" b="5118"/>
                          <a:stretch/>
                        </pic:blipFill>
                        <pic:spPr bwMode="auto">
                          <a:xfrm>
                            <a:off x="0" y="0"/>
                            <a:ext cx="2865411" cy="18062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31DDF" w:rsidRPr="0025129B" w14:paraId="6E728371" w14:textId="77777777" w:rsidTr="00431DDF">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0E14BF60" w14:textId="0A090B00" w:rsidR="00431DDF" w:rsidRPr="0025129B" w:rsidRDefault="00431DDF" w:rsidP="006923CD">
            <w:pPr>
              <w:pStyle w:val="Descripcin"/>
              <w:rPr>
                <w:rFonts w:eastAsia="Times New Roman"/>
                <w:color w:val="000000"/>
                <w:lang w:eastAsia="es-CL"/>
              </w:rPr>
            </w:pPr>
            <w:bookmarkStart w:id="192" w:name="_Toc441477233"/>
            <w:r w:rsidRPr="0025129B">
              <w:t xml:space="preserve">Fotografía </w:t>
            </w:r>
            <w:r w:rsidR="006923CD">
              <w:t>13</w:t>
            </w:r>
            <w:r w:rsidRPr="0025129B">
              <w:t>.</w:t>
            </w:r>
            <w:bookmarkEnd w:id="192"/>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FE70E2"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660" w:type="pct"/>
            <w:tcBorders>
              <w:top w:val="single" w:sz="4" w:space="0" w:color="auto"/>
              <w:left w:val="nil"/>
              <w:bottom w:val="single" w:sz="4" w:space="0" w:color="auto"/>
              <w:right w:val="nil"/>
            </w:tcBorders>
            <w:shd w:val="clear" w:color="auto" w:fill="auto"/>
            <w:noWrap/>
            <w:vAlign w:val="center"/>
            <w:hideMark/>
          </w:tcPr>
          <w:p w14:paraId="583D71FB" w14:textId="447EBC09" w:rsidR="00431DDF" w:rsidRPr="0025129B" w:rsidRDefault="00431DDF" w:rsidP="006923CD">
            <w:pPr>
              <w:pStyle w:val="Descripcin"/>
            </w:pPr>
            <w:bookmarkStart w:id="193" w:name="_Toc441477234"/>
            <w:r w:rsidRPr="0025129B">
              <w:t xml:space="preserve">Fotografía </w:t>
            </w:r>
            <w:r w:rsidR="006923CD">
              <w:t>14</w:t>
            </w:r>
            <w:r>
              <w:t>.</w:t>
            </w:r>
            <w:bookmarkEnd w:id="193"/>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4A88E5" w14:textId="77777777" w:rsidR="00431DDF" w:rsidRPr="0025129B" w:rsidRDefault="00431DDF" w:rsidP="00431DD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431DDF" w:rsidRPr="0025129B" w14:paraId="13A589D7" w14:textId="77777777" w:rsidTr="00431DDF">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29867B"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6618DD0C" w14:textId="77777777" w:rsidR="00431DDF"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62E4F052"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6847794</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03E46743" w14:textId="77777777" w:rsidR="00431DDF"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C5A3746"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 xml:space="preserve">279300 </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5C0772A3"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24C5BAF2" w14:textId="77777777" w:rsidR="00431DDF"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Coordenada Norte:</w:t>
            </w:r>
          </w:p>
          <w:p w14:paraId="50A1A6B0"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6847732</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6484806F" w14:textId="77777777" w:rsidR="00431DDF"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4A3FFBA3"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279244</w:t>
            </w:r>
          </w:p>
        </w:tc>
      </w:tr>
      <w:tr w:rsidR="00431DDF" w:rsidRPr="0025129B" w14:paraId="58E02F67" w14:textId="77777777" w:rsidTr="00431DDF">
        <w:trPr>
          <w:trHeight w:val="475"/>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0A5A69D" w14:textId="77777777" w:rsidR="00431DDF" w:rsidRPr="001A384E" w:rsidRDefault="00431DDF" w:rsidP="00431DD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CF1A66">
              <w:rPr>
                <w:rFonts w:eastAsia="Times New Roman"/>
                <w:color w:val="000000"/>
                <w:sz w:val="18"/>
                <w:szCs w:val="18"/>
                <w:lang w:eastAsia="es-CL"/>
              </w:rPr>
              <w:t>M</w:t>
            </w:r>
            <w:r>
              <w:rPr>
                <w:rFonts w:eastAsia="Times New Roman"/>
                <w:color w:val="000000"/>
                <w:sz w:val="18"/>
                <w:szCs w:val="18"/>
                <w:lang w:eastAsia="es-CL"/>
              </w:rPr>
              <w:t>allas de protección eólica. Izquierda: 16 m y derecha: 9 m.</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DF5C6FF" w14:textId="77777777" w:rsidR="00431DDF" w:rsidRPr="00CF1A66" w:rsidRDefault="00431DDF" w:rsidP="00431D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Pantalla sur de 9 m. En tres paneles no hay malla de protección eólica.</w:t>
            </w:r>
          </w:p>
        </w:tc>
      </w:tr>
    </w:tbl>
    <w:p w14:paraId="2B876B8B" w14:textId="77777777" w:rsidR="00431DDF" w:rsidRDefault="00431DDF" w:rsidP="00431DDF">
      <w:pPr>
        <w:tabs>
          <w:tab w:val="left" w:pos="1200"/>
        </w:tabs>
      </w:pPr>
    </w:p>
    <w:p w14:paraId="05358745" w14:textId="77777777" w:rsidR="00431DDF" w:rsidRDefault="00431DDF" w:rsidP="00431DDF">
      <w:pPr>
        <w:tabs>
          <w:tab w:val="left" w:pos="1200"/>
        </w:tabs>
      </w:pPr>
    </w:p>
    <w:p w14:paraId="71931863" w14:textId="77777777" w:rsidR="00431DDF" w:rsidRDefault="00431DDF" w:rsidP="00431DDF">
      <w:pPr>
        <w:tabs>
          <w:tab w:val="left" w:pos="1200"/>
        </w:tabs>
      </w:pPr>
    </w:p>
    <w:p w14:paraId="331B8241" w14:textId="77777777" w:rsidR="00431DDF" w:rsidRDefault="00431DDF" w:rsidP="00431DDF">
      <w:pPr>
        <w:tabs>
          <w:tab w:val="left" w:pos="1200"/>
        </w:tabs>
      </w:pPr>
    </w:p>
    <w:p w14:paraId="6B5BE038" w14:textId="77777777" w:rsidR="00431DDF" w:rsidRPr="006364A9" w:rsidRDefault="00431DDF" w:rsidP="00431DDF">
      <w:pPr>
        <w:pStyle w:val="Ttulo3"/>
      </w:pPr>
      <w:bookmarkStart w:id="194" w:name="_Toc441477235"/>
      <w:r w:rsidRPr="006364A9">
        <w:lastRenderedPageBreak/>
        <w:t>Cancha de Caliza</w:t>
      </w:r>
      <w:r>
        <w:t>.</w:t>
      </w:r>
      <w:bookmarkEnd w:id="194"/>
    </w:p>
    <w:p w14:paraId="3EB5B9FB" w14:textId="77777777" w:rsidR="00431DDF" w:rsidRPr="0025129B" w:rsidRDefault="00431DDF" w:rsidP="00431DD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1"/>
        <w:gridCol w:w="7711"/>
      </w:tblGrid>
      <w:tr w:rsidR="00431DDF" w:rsidRPr="00557AFE" w14:paraId="2C301987" w14:textId="77777777" w:rsidTr="00431DDF">
        <w:trPr>
          <w:trHeight w:val="142"/>
        </w:trPr>
        <w:tc>
          <w:tcPr>
            <w:tcW w:w="2157" w:type="pct"/>
          </w:tcPr>
          <w:p w14:paraId="5CACB2EA" w14:textId="77777777" w:rsidR="00431DDF" w:rsidRPr="007C5407" w:rsidRDefault="00431DDF" w:rsidP="00431DDF">
            <w:pPr>
              <w:spacing w:before="120" w:after="120"/>
              <w:rPr>
                <w:b/>
                <w:sz w:val="20"/>
                <w:szCs w:val="20"/>
              </w:rPr>
            </w:pPr>
            <w:r w:rsidRPr="007C5407">
              <w:rPr>
                <w:b/>
                <w:sz w:val="20"/>
                <w:szCs w:val="20"/>
              </w:rPr>
              <w:t>Número de hecho constatado: 6</w:t>
            </w:r>
          </w:p>
        </w:tc>
        <w:tc>
          <w:tcPr>
            <w:tcW w:w="2843" w:type="pct"/>
          </w:tcPr>
          <w:p w14:paraId="6858A7F4" w14:textId="77777777" w:rsidR="00431DDF" w:rsidRPr="007C5407" w:rsidRDefault="00431DDF" w:rsidP="00431DDF">
            <w:pPr>
              <w:spacing w:before="120" w:after="120"/>
              <w:rPr>
                <w:b/>
                <w:sz w:val="20"/>
                <w:szCs w:val="20"/>
              </w:rPr>
            </w:pPr>
            <w:r w:rsidRPr="007C5407">
              <w:rPr>
                <w:b/>
                <w:sz w:val="20"/>
                <w:szCs w:val="20"/>
              </w:rPr>
              <w:t>Estación: 5</w:t>
            </w:r>
          </w:p>
        </w:tc>
      </w:tr>
      <w:tr w:rsidR="00431DDF" w:rsidRPr="00557AFE" w14:paraId="38108F8B" w14:textId="77777777" w:rsidTr="00431DDF">
        <w:trPr>
          <w:trHeight w:val="142"/>
        </w:trPr>
        <w:tc>
          <w:tcPr>
            <w:tcW w:w="5000" w:type="pct"/>
            <w:gridSpan w:val="2"/>
          </w:tcPr>
          <w:p w14:paraId="4C501A5F" w14:textId="77777777" w:rsidR="00431DDF" w:rsidRPr="007C5407" w:rsidRDefault="00431DDF" w:rsidP="00431DDF">
            <w:pPr>
              <w:spacing w:before="120" w:after="120"/>
              <w:rPr>
                <w:b/>
                <w:sz w:val="20"/>
                <w:szCs w:val="20"/>
              </w:rPr>
            </w:pPr>
            <w:r w:rsidRPr="007C5407">
              <w:rPr>
                <w:b/>
                <w:sz w:val="20"/>
                <w:szCs w:val="20"/>
              </w:rPr>
              <w:t xml:space="preserve">Documentación solicitada y entregada por el titular: </w:t>
            </w:r>
            <w:r>
              <w:rPr>
                <w:b/>
                <w:sz w:val="20"/>
                <w:szCs w:val="20"/>
              </w:rPr>
              <w:t>No aplica.</w:t>
            </w:r>
          </w:p>
        </w:tc>
      </w:tr>
      <w:tr w:rsidR="00431DDF" w:rsidRPr="00557AFE" w14:paraId="280F8004" w14:textId="77777777" w:rsidTr="00431DDF">
        <w:trPr>
          <w:trHeight w:val="319"/>
        </w:trPr>
        <w:tc>
          <w:tcPr>
            <w:tcW w:w="5000" w:type="pct"/>
            <w:gridSpan w:val="2"/>
          </w:tcPr>
          <w:p w14:paraId="6E5FA9F3" w14:textId="77777777" w:rsidR="00431DDF" w:rsidRPr="00D4430E" w:rsidRDefault="00431DDF" w:rsidP="00431DDF">
            <w:pPr>
              <w:spacing w:before="120" w:after="120"/>
              <w:rPr>
                <w:b/>
                <w:sz w:val="20"/>
                <w:szCs w:val="20"/>
              </w:rPr>
            </w:pPr>
            <w:r w:rsidRPr="00557AFE">
              <w:rPr>
                <w:b/>
                <w:sz w:val="20"/>
                <w:szCs w:val="20"/>
              </w:rPr>
              <w:t xml:space="preserve">Exigencia (s): </w:t>
            </w:r>
          </w:p>
          <w:p w14:paraId="6707C30A" w14:textId="0DD22AA8" w:rsidR="00431DDF" w:rsidRPr="005E74B9" w:rsidRDefault="00431DDF" w:rsidP="00431DDF">
            <w:pPr>
              <w:spacing w:before="120" w:after="120"/>
              <w:rPr>
                <w:b/>
                <w:sz w:val="20"/>
                <w:szCs w:val="20"/>
              </w:rPr>
            </w:pPr>
            <w:r w:rsidRPr="005E74B9">
              <w:rPr>
                <w:b/>
                <w:sz w:val="20"/>
                <w:szCs w:val="20"/>
              </w:rPr>
              <w:t>Considerando 4.2.1.</w:t>
            </w:r>
            <w:r>
              <w:rPr>
                <w:b/>
                <w:sz w:val="20"/>
                <w:szCs w:val="20"/>
              </w:rPr>
              <w:t xml:space="preserve"> </w:t>
            </w:r>
            <w:r w:rsidR="005C0D17">
              <w:rPr>
                <w:b/>
                <w:sz w:val="20"/>
                <w:szCs w:val="20"/>
              </w:rPr>
              <w:t xml:space="preserve">Definición de las Partes, Acciones y Obras Físicas Existentes. </w:t>
            </w:r>
            <w:r>
              <w:rPr>
                <w:b/>
                <w:sz w:val="20"/>
                <w:szCs w:val="20"/>
              </w:rPr>
              <w:t>Letra c).</w:t>
            </w:r>
            <w:r w:rsidR="005C0D17">
              <w:rPr>
                <w:b/>
                <w:sz w:val="20"/>
                <w:szCs w:val="20"/>
              </w:rPr>
              <w:t xml:space="preserve"> Almacenamiento.</w:t>
            </w:r>
            <w:r>
              <w:rPr>
                <w:b/>
                <w:sz w:val="20"/>
                <w:szCs w:val="20"/>
              </w:rPr>
              <w:t xml:space="preserve"> </w:t>
            </w:r>
            <w:r w:rsidRPr="00166992">
              <w:rPr>
                <w:b/>
                <w:sz w:val="20"/>
                <w:szCs w:val="20"/>
              </w:rPr>
              <w:t>RCA N° 215/2010</w:t>
            </w:r>
            <w:r>
              <w:rPr>
                <w:b/>
                <w:sz w:val="20"/>
                <w:szCs w:val="20"/>
              </w:rPr>
              <w:t>.</w:t>
            </w:r>
          </w:p>
          <w:p w14:paraId="2FD248E6" w14:textId="77777777" w:rsidR="00431DDF" w:rsidRDefault="00431DDF" w:rsidP="00431DDF">
            <w:pPr>
              <w:widowControl w:val="0"/>
              <w:overflowPunct w:val="0"/>
              <w:autoSpaceDE w:val="0"/>
              <w:autoSpaceDN w:val="0"/>
              <w:adjustRightInd w:val="0"/>
              <w:spacing w:after="120" w:line="283" w:lineRule="auto"/>
              <w:rPr>
                <w:rFonts w:eastAsia="Cambria"/>
                <w:i/>
                <w:noProof/>
                <w:sz w:val="20"/>
                <w:szCs w:val="20"/>
                <w:lang w:val="es-ES_tradnl"/>
              </w:rPr>
            </w:pPr>
            <w:r w:rsidRPr="00F30269">
              <w:rPr>
                <w:rFonts w:eastAsia="Cambria"/>
                <w:i/>
                <w:noProof/>
                <w:sz w:val="20"/>
                <w:szCs w:val="20"/>
                <w:lang w:val="es-ES_tradnl"/>
              </w:rPr>
              <w:t>Las capacidades máximas de los acopios están definidas por la altura máxima que pueden alcanzar las distintas pilas, asociada a su vez a la altura de las pantallas eólicas cuando corresponde y al área superficial de las áreas de acopiadas, características que no se modificarán con ocasión de la implementación del presente Proyecto.</w:t>
            </w:r>
          </w:p>
          <w:p w14:paraId="31437978" w14:textId="24C07CD5" w:rsidR="00431DDF" w:rsidRPr="008565BC" w:rsidRDefault="00431DDF" w:rsidP="00431DDF">
            <w:pPr>
              <w:spacing w:before="120" w:after="120"/>
              <w:rPr>
                <w:b/>
                <w:sz w:val="20"/>
                <w:szCs w:val="20"/>
              </w:rPr>
            </w:pPr>
            <w:r>
              <w:rPr>
                <w:b/>
                <w:sz w:val="20"/>
                <w:szCs w:val="20"/>
              </w:rPr>
              <w:t xml:space="preserve">Considerando 4.2.1. </w:t>
            </w:r>
            <w:r w:rsidR="005C0D17">
              <w:rPr>
                <w:b/>
                <w:sz w:val="20"/>
                <w:szCs w:val="20"/>
              </w:rPr>
              <w:t xml:space="preserve">Definición de las Partes, Acciones y Obras Físicas Existentes. </w:t>
            </w:r>
            <w:r>
              <w:rPr>
                <w:b/>
                <w:sz w:val="20"/>
                <w:szCs w:val="20"/>
              </w:rPr>
              <w:t>L</w:t>
            </w:r>
            <w:r w:rsidRPr="008565BC">
              <w:rPr>
                <w:b/>
                <w:sz w:val="20"/>
                <w:szCs w:val="20"/>
              </w:rPr>
              <w:t>etra g)</w:t>
            </w:r>
            <w:r>
              <w:rPr>
                <w:b/>
                <w:sz w:val="20"/>
                <w:szCs w:val="20"/>
              </w:rPr>
              <w:t>.</w:t>
            </w:r>
            <w:r w:rsidRPr="008565BC">
              <w:rPr>
                <w:b/>
                <w:sz w:val="20"/>
                <w:szCs w:val="20"/>
              </w:rPr>
              <w:t xml:space="preserve"> </w:t>
            </w:r>
            <w:r w:rsidR="005C0D17">
              <w:rPr>
                <w:b/>
                <w:sz w:val="20"/>
                <w:szCs w:val="20"/>
              </w:rPr>
              <w:t xml:space="preserve">Balling. </w:t>
            </w:r>
            <w:r w:rsidRPr="00166992">
              <w:rPr>
                <w:b/>
                <w:sz w:val="20"/>
                <w:szCs w:val="20"/>
              </w:rPr>
              <w:t>RCA N° 215/2010</w:t>
            </w:r>
            <w:r>
              <w:rPr>
                <w:b/>
                <w:sz w:val="20"/>
                <w:szCs w:val="20"/>
              </w:rPr>
              <w:t>.</w:t>
            </w:r>
          </w:p>
          <w:p w14:paraId="0497C93D" w14:textId="77777777" w:rsidR="00431DDF" w:rsidRPr="008565BC" w:rsidRDefault="00431DDF" w:rsidP="00431DDF">
            <w:pPr>
              <w:widowControl w:val="0"/>
              <w:overflowPunct w:val="0"/>
              <w:autoSpaceDE w:val="0"/>
              <w:autoSpaceDN w:val="0"/>
              <w:adjustRightInd w:val="0"/>
              <w:spacing w:after="120" w:line="283" w:lineRule="auto"/>
              <w:rPr>
                <w:rFonts w:eastAsia="Cambria"/>
                <w:i/>
                <w:noProof/>
                <w:sz w:val="20"/>
                <w:szCs w:val="20"/>
              </w:rPr>
            </w:pPr>
            <w:r w:rsidRPr="008565BC">
              <w:rPr>
                <w:rFonts w:eastAsia="Cambria"/>
                <w:i/>
                <w:noProof/>
                <w:sz w:val="20"/>
                <w:szCs w:val="20"/>
              </w:rPr>
              <w:t xml:space="preserve">El proyecto cuenta actualmente con silos de almacenamiento </w:t>
            </w:r>
            <w:r>
              <w:rPr>
                <w:rFonts w:eastAsia="Cambria"/>
                <w:i/>
                <w:noProof/>
                <w:sz w:val="20"/>
                <w:szCs w:val="20"/>
              </w:rPr>
              <w:t>de cal viva y acopios de caliza.</w:t>
            </w:r>
          </w:p>
          <w:p w14:paraId="4E0FD811" w14:textId="0BDDBD5B" w:rsidR="00431DDF" w:rsidRDefault="00431DDF" w:rsidP="00431DDF">
            <w:pPr>
              <w:spacing w:before="120" w:after="120"/>
              <w:rPr>
                <w:b/>
                <w:sz w:val="20"/>
                <w:szCs w:val="20"/>
              </w:rPr>
            </w:pPr>
            <w:r w:rsidRPr="003B4A4B">
              <w:rPr>
                <w:b/>
                <w:sz w:val="20"/>
                <w:szCs w:val="20"/>
              </w:rPr>
              <w:t>Considerando 4.4</w:t>
            </w:r>
            <w:r>
              <w:rPr>
                <w:b/>
                <w:sz w:val="20"/>
                <w:szCs w:val="20"/>
              </w:rPr>
              <w:t>.</w:t>
            </w:r>
            <w:r w:rsidRPr="003B4A4B">
              <w:rPr>
                <w:b/>
                <w:sz w:val="20"/>
                <w:szCs w:val="20"/>
              </w:rPr>
              <w:t>2.</w:t>
            </w:r>
            <w:r>
              <w:rPr>
                <w:b/>
                <w:sz w:val="20"/>
                <w:szCs w:val="20"/>
              </w:rPr>
              <w:t xml:space="preserve"> </w:t>
            </w:r>
            <w:r w:rsidR="005C0D17">
              <w:rPr>
                <w:b/>
                <w:sz w:val="20"/>
                <w:szCs w:val="20"/>
              </w:rPr>
              <w:t xml:space="preserve">Operación Durante la Fase 2. </w:t>
            </w:r>
            <w:r w:rsidRPr="00166992">
              <w:rPr>
                <w:b/>
                <w:sz w:val="20"/>
                <w:szCs w:val="20"/>
              </w:rPr>
              <w:t>RCA N° 215/2010</w:t>
            </w:r>
            <w:r>
              <w:rPr>
                <w:b/>
                <w:sz w:val="20"/>
                <w:szCs w:val="20"/>
              </w:rPr>
              <w:t>.</w:t>
            </w:r>
          </w:p>
          <w:p w14:paraId="50E0D2C6" w14:textId="77777777" w:rsidR="00431DDF" w:rsidRPr="00F30269" w:rsidRDefault="00431DDF" w:rsidP="00431DDF">
            <w:pPr>
              <w:widowControl w:val="0"/>
              <w:overflowPunct w:val="0"/>
              <w:autoSpaceDE w:val="0"/>
              <w:autoSpaceDN w:val="0"/>
              <w:adjustRightInd w:val="0"/>
              <w:spacing w:after="120" w:line="283" w:lineRule="auto"/>
              <w:rPr>
                <w:rFonts w:eastAsia="Cambria"/>
                <w:i/>
                <w:noProof/>
                <w:sz w:val="20"/>
                <w:szCs w:val="20"/>
                <w:lang w:val="es-ES_tradnl"/>
              </w:rPr>
            </w:pPr>
            <w:r w:rsidRPr="00F30269">
              <w:rPr>
                <w:rFonts w:eastAsia="Cambria"/>
                <w:i/>
                <w:noProof/>
                <w:sz w:val="20"/>
                <w:szCs w:val="20"/>
                <w:lang w:val="es-ES_tradnl"/>
              </w:rPr>
              <w:t>Se presenta a continuación, una tabla resumen con las características de cada acopio junto a su ubicación en la planta. En cuanto a la humectación, ésta considera el uso de aspersores, de diseño similar a los actualmente existentes en la Planta, tal como se aprecia en el plano adjunto en el Anexo Nº12 de la Adenda 2.</w:t>
            </w:r>
          </w:p>
          <w:p w14:paraId="5C02E486" w14:textId="77777777" w:rsidR="00431DDF" w:rsidRDefault="00431DDF" w:rsidP="00431DDF">
            <w:pPr>
              <w:spacing w:before="120" w:after="120"/>
              <w:jc w:val="center"/>
              <w:rPr>
                <w:b/>
                <w:sz w:val="20"/>
                <w:szCs w:val="20"/>
              </w:rPr>
            </w:pPr>
            <w:r>
              <w:rPr>
                <w:noProof/>
                <w:lang w:eastAsia="es-CL"/>
              </w:rPr>
              <mc:AlternateContent>
                <mc:Choice Requires="wps">
                  <w:drawing>
                    <wp:anchor distT="0" distB="0" distL="114300" distR="114300" simplePos="0" relativeHeight="251918336" behindDoc="0" locked="0" layoutInCell="1" allowOverlap="1" wp14:anchorId="7E06D414" wp14:editId="67030231">
                      <wp:simplePos x="0" y="0"/>
                      <wp:positionH relativeFrom="column">
                        <wp:posOffset>1000125</wp:posOffset>
                      </wp:positionH>
                      <wp:positionV relativeFrom="paragraph">
                        <wp:posOffset>1788795</wp:posOffset>
                      </wp:positionV>
                      <wp:extent cx="6115050" cy="183515"/>
                      <wp:effectExtent l="0" t="0" r="19050" b="26035"/>
                      <wp:wrapNone/>
                      <wp:docPr id="472" name="Rectángulo 472"/>
                      <wp:cNvGraphicFramePr/>
                      <a:graphic xmlns:a="http://schemas.openxmlformats.org/drawingml/2006/main">
                        <a:graphicData uri="http://schemas.microsoft.com/office/word/2010/wordprocessingShape">
                          <wps:wsp>
                            <wps:cNvSpPr/>
                            <wps:spPr>
                              <a:xfrm>
                                <a:off x="0" y="0"/>
                                <a:ext cx="6115050" cy="183515"/>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414C9" id="Rectángulo 472" o:spid="_x0000_s1026" style="position:absolute;margin-left:78.75pt;margin-top:140.85pt;width:481.5pt;height:14.4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" filled="f" strokecolor="red" strokeweight="1.25pt"/>
                  </w:pict>
                </mc:Fallback>
              </mc:AlternateContent>
            </w:r>
            <w:r>
              <w:rPr>
                <w:noProof/>
                <w:lang w:eastAsia="es-CL"/>
              </w:rPr>
              <w:drawing>
                <wp:inline distT="0" distB="0" distL="0" distR="0" wp14:anchorId="7978069C" wp14:editId="0CA295B2">
                  <wp:extent cx="6115050" cy="1955288"/>
                  <wp:effectExtent l="19050" t="19050" r="19050" b="26035"/>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1228" t="22594" r="6976" b="30909"/>
                          <a:stretch/>
                        </pic:blipFill>
                        <pic:spPr bwMode="auto">
                          <a:xfrm>
                            <a:off x="0" y="0"/>
                            <a:ext cx="6501542" cy="207886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605C669" w14:textId="54B5FA84" w:rsidR="00431DDF" w:rsidRDefault="00431DDF" w:rsidP="00431DDF">
            <w:pPr>
              <w:spacing w:before="120" w:after="120"/>
              <w:rPr>
                <w:b/>
                <w:sz w:val="20"/>
                <w:szCs w:val="20"/>
              </w:rPr>
            </w:pPr>
            <w:r>
              <w:rPr>
                <w:b/>
                <w:sz w:val="20"/>
                <w:szCs w:val="20"/>
              </w:rPr>
              <w:t>Considerando 4.7.1</w:t>
            </w:r>
            <w:r w:rsidRPr="003B4A4B">
              <w:rPr>
                <w:b/>
                <w:sz w:val="20"/>
                <w:szCs w:val="20"/>
              </w:rPr>
              <w:t>.</w:t>
            </w:r>
            <w:r>
              <w:rPr>
                <w:b/>
                <w:sz w:val="20"/>
                <w:szCs w:val="20"/>
              </w:rPr>
              <w:t xml:space="preserve"> </w:t>
            </w:r>
            <w:r w:rsidR="005C0D17">
              <w:rPr>
                <w:b/>
                <w:sz w:val="20"/>
                <w:szCs w:val="20"/>
              </w:rPr>
              <w:t xml:space="preserve">Compromisos Voluntarios. </w:t>
            </w:r>
            <w:r>
              <w:rPr>
                <w:b/>
                <w:sz w:val="20"/>
                <w:szCs w:val="20"/>
              </w:rPr>
              <w:t xml:space="preserve">Letra a). </w:t>
            </w:r>
            <w:r w:rsidRPr="00166992">
              <w:rPr>
                <w:b/>
                <w:sz w:val="20"/>
                <w:szCs w:val="20"/>
              </w:rPr>
              <w:t>RCA N° 215/2010</w:t>
            </w:r>
            <w:r>
              <w:rPr>
                <w:b/>
                <w:sz w:val="20"/>
                <w:szCs w:val="20"/>
              </w:rPr>
              <w:t>.</w:t>
            </w:r>
          </w:p>
          <w:p w14:paraId="5699B343" w14:textId="77777777" w:rsidR="00431DDF" w:rsidRPr="000F73FC" w:rsidRDefault="00431DDF" w:rsidP="00431DDF">
            <w:pPr>
              <w:spacing w:before="120" w:after="120"/>
              <w:rPr>
                <w:i/>
                <w:sz w:val="20"/>
                <w:szCs w:val="20"/>
              </w:rPr>
            </w:pPr>
            <w:r w:rsidRPr="000F73FC">
              <w:rPr>
                <w:i/>
                <w:sz w:val="20"/>
                <w:szCs w:val="20"/>
              </w:rPr>
              <w:t>Con relación a las medidas de disminución de emisiones fugitivas, las siguientes acciones estarán implementadas antes de agosto de 2011: Cierre perimetral de los principales acopios: carbón, caliza, preconcentrado y pellet feed.</w:t>
            </w:r>
          </w:p>
          <w:p w14:paraId="617EFAC3" w14:textId="0155CD84" w:rsidR="00431DDF" w:rsidRDefault="00431DDF" w:rsidP="00431DDF">
            <w:pPr>
              <w:spacing w:before="120" w:after="120"/>
              <w:rPr>
                <w:b/>
                <w:sz w:val="20"/>
                <w:szCs w:val="20"/>
              </w:rPr>
            </w:pPr>
            <w:r w:rsidRPr="008565BC">
              <w:rPr>
                <w:b/>
                <w:sz w:val="20"/>
                <w:szCs w:val="20"/>
              </w:rPr>
              <w:lastRenderedPageBreak/>
              <w:t>Considerando 7.1.1</w:t>
            </w:r>
            <w:r>
              <w:rPr>
                <w:b/>
                <w:sz w:val="20"/>
                <w:szCs w:val="20"/>
              </w:rPr>
              <w:t xml:space="preserve">. </w:t>
            </w:r>
            <w:r w:rsidR="005C0D17">
              <w:rPr>
                <w:b/>
                <w:sz w:val="20"/>
                <w:szCs w:val="20"/>
              </w:rPr>
              <w:t xml:space="preserve">Calidad del Aire. </w:t>
            </w:r>
            <w:r>
              <w:rPr>
                <w:b/>
                <w:sz w:val="20"/>
                <w:szCs w:val="20"/>
              </w:rPr>
              <w:t>L</w:t>
            </w:r>
            <w:r w:rsidRPr="008565BC">
              <w:rPr>
                <w:b/>
                <w:sz w:val="20"/>
                <w:szCs w:val="20"/>
              </w:rPr>
              <w:t>etra b)</w:t>
            </w:r>
            <w:r>
              <w:rPr>
                <w:b/>
                <w:sz w:val="20"/>
                <w:szCs w:val="20"/>
              </w:rPr>
              <w:t xml:space="preserve">. </w:t>
            </w:r>
            <w:r w:rsidR="005C0D17">
              <w:rPr>
                <w:b/>
                <w:sz w:val="20"/>
                <w:szCs w:val="20"/>
              </w:rPr>
              <w:t xml:space="preserve">Etapa de Operación. </w:t>
            </w:r>
            <w:r w:rsidRPr="00166992">
              <w:rPr>
                <w:b/>
                <w:sz w:val="20"/>
                <w:szCs w:val="20"/>
              </w:rPr>
              <w:t>RCA N° 215/2010</w:t>
            </w:r>
            <w:r>
              <w:rPr>
                <w:b/>
                <w:sz w:val="20"/>
                <w:szCs w:val="20"/>
              </w:rPr>
              <w:t>.</w:t>
            </w:r>
          </w:p>
          <w:p w14:paraId="5F66FA7B" w14:textId="77777777" w:rsidR="00431DDF" w:rsidRPr="008565BC" w:rsidRDefault="00431DDF" w:rsidP="00431DDF">
            <w:pPr>
              <w:widowControl w:val="0"/>
              <w:overflowPunct w:val="0"/>
              <w:autoSpaceDE w:val="0"/>
              <w:autoSpaceDN w:val="0"/>
              <w:adjustRightInd w:val="0"/>
              <w:spacing w:after="120" w:line="283" w:lineRule="auto"/>
              <w:rPr>
                <w:rFonts w:eastAsia="Cambria"/>
                <w:i/>
                <w:noProof/>
                <w:sz w:val="20"/>
                <w:szCs w:val="20"/>
                <w:lang w:val="es-ES_tradnl"/>
              </w:rPr>
            </w:pPr>
            <w:r w:rsidRPr="008565BC">
              <w:rPr>
                <w:rFonts w:eastAsia="Cambria"/>
                <w:i/>
                <w:noProof/>
                <w:sz w:val="20"/>
                <w:szCs w:val="20"/>
                <w:lang w:val="es-ES_tradnl"/>
              </w:rPr>
              <w:t>Se humectará a las pilas intermedias y pantallas e</w:t>
            </w:r>
            <w:r>
              <w:rPr>
                <w:rFonts w:eastAsia="Cambria"/>
                <w:i/>
                <w:noProof/>
                <w:sz w:val="20"/>
                <w:szCs w:val="20"/>
                <w:lang w:val="es-ES_tradnl"/>
              </w:rPr>
              <w:t xml:space="preserve">ólicas a los acopios de caliza. </w:t>
            </w:r>
            <w:r w:rsidRPr="008565BC">
              <w:rPr>
                <w:rFonts w:eastAsia="Cambria"/>
                <w:i/>
                <w:noProof/>
                <w:sz w:val="20"/>
                <w:szCs w:val="20"/>
                <w:lang w:val="es-ES_tradnl"/>
              </w:rPr>
              <w:t xml:space="preserve">Los acopios de carbón, caliza, preconcentrado y pellets contarán con un cierre perimetral completo, de altura superior (1 </w:t>
            </w:r>
            <w:r>
              <w:rPr>
                <w:rFonts w:eastAsia="Cambria"/>
                <w:i/>
                <w:noProof/>
                <w:sz w:val="20"/>
                <w:szCs w:val="20"/>
                <w:lang w:val="es-ES_tradnl"/>
              </w:rPr>
              <w:t>m</w:t>
            </w:r>
            <w:r w:rsidRPr="008565BC">
              <w:rPr>
                <w:rFonts w:eastAsia="Cambria"/>
                <w:i/>
                <w:noProof/>
                <w:sz w:val="20"/>
                <w:szCs w:val="20"/>
                <w:lang w:val="es-ES_tradnl"/>
              </w:rPr>
              <w:t>) a la altura máxima declarada del acopio respectivo.</w:t>
            </w:r>
          </w:p>
          <w:p w14:paraId="0CA43341" w14:textId="1D6D6DF5" w:rsidR="00431DDF" w:rsidRDefault="00431DDF" w:rsidP="00431DDF">
            <w:pPr>
              <w:spacing w:before="120" w:after="120"/>
              <w:rPr>
                <w:b/>
                <w:sz w:val="20"/>
                <w:szCs w:val="20"/>
              </w:rPr>
            </w:pPr>
            <w:r>
              <w:rPr>
                <w:b/>
                <w:sz w:val="20"/>
                <w:szCs w:val="20"/>
              </w:rPr>
              <w:t xml:space="preserve">Considerando 10.9. </w:t>
            </w:r>
            <w:r w:rsidR="005C0D17">
              <w:rPr>
                <w:b/>
                <w:sz w:val="20"/>
                <w:szCs w:val="20"/>
              </w:rPr>
              <w:t xml:space="preserve">Condiciones o Exigencias Específicas. </w:t>
            </w:r>
            <w:r w:rsidRPr="00166992">
              <w:rPr>
                <w:b/>
                <w:sz w:val="20"/>
                <w:szCs w:val="20"/>
              </w:rPr>
              <w:t>RCA N° 215/2010</w:t>
            </w:r>
            <w:r>
              <w:rPr>
                <w:b/>
                <w:sz w:val="20"/>
                <w:szCs w:val="20"/>
              </w:rPr>
              <w:t>.</w:t>
            </w:r>
          </w:p>
          <w:p w14:paraId="124EEDAD" w14:textId="77777777" w:rsidR="00431DDF" w:rsidRDefault="00431DDF" w:rsidP="00431DDF">
            <w:pPr>
              <w:widowControl w:val="0"/>
              <w:overflowPunct w:val="0"/>
              <w:autoSpaceDE w:val="0"/>
              <w:autoSpaceDN w:val="0"/>
              <w:adjustRightInd w:val="0"/>
              <w:spacing w:after="120" w:line="283" w:lineRule="auto"/>
              <w:rPr>
                <w:rFonts w:eastAsia="Cambria"/>
                <w:i/>
                <w:noProof/>
                <w:sz w:val="20"/>
                <w:szCs w:val="20"/>
                <w:lang w:val="es-ES_tradnl"/>
              </w:rPr>
            </w:pPr>
            <w:r w:rsidRPr="008565BC">
              <w:rPr>
                <w:rFonts w:eastAsia="Cambria"/>
                <w:i/>
                <w:noProof/>
                <w:sz w:val="20"/>
                <w:szCs w:val="20"/>
                <w:lang w:val="es-ES_tradnl"/>
              </w:rPr>
              <w:t xml:space="preserve">Respecto las medidas de mitigación de material particulado implementadas en los acopios de </w:t>
            </w:r>
            <w:r>
              <w:rPr>
                <w:rFonts w:eastAsia="Cambria"/>
                <w:i/>
                <w:noProof/>
                <w:sz w:val="20"/>
                <w:szCs w:val="20"/>
                <w:lang w:val="es-ES_tradnl"/>
              </w:rPr>
              <w:t>(…)</w:t>
            </w:r>
            <w:r w:rsidRPr="008565BC">
              <w:rPr>
                <w:rFonts w:eastAsia="Cambria"/>
                <w:i/>
                <w:noProof/>
                <w:sz w:val="20"/>
                <w:szCs w:val="20"/>
                <w:lang w:val="es-ES_tradnl"/>
              </w:rPr>
              <w:t xml:space="preserve"> caliza</w:t>
            </w:r>
            <w:r>
              <w:rPr>
                <w:rFonts w:eastAsia="Cambria"/>
                <w:i/>
                <w:noProof/>
                <w:sz w:val="20"/>
                <w:szCs w:val="20"/>
                <w:lang w:val="es-ES_tradnl"/>
              </w:rPr>
              <w:t xml:space="preserve"> (…)</w:t>
            </w:r>
            <w:r w:rsidRPr="008565BC">
              <w:rPr>
                <w:rFonts w:eastAsia="Cambria"/>
                <w:i/>
                <w:noProof/>
                <w:sz w:val="20"/>
                <w:szCs w:val="20"/>
                <w:lang w:val="es-ES_tradnl"/>
              </w:rPr>
              <w:t xml:space="preserve"> se aceptan las medidas propuestas por el titular del cierre perimetral completo de altura</w:t>
            </w:r>
            <w:r>
              <w:rPr>
                <w:rFonts w:eastAsia="Cambria"/>
                <w:i/>
                <w:noProof/>
                <w:sz w:val="20"/>
                <w:szCs w:val="20"/>
                <w:lang w:val="es-ES_tradnl"/>
              </w:rPr>
              <w:t xml:space="preserve"> </w:t>
            </w:r>
            <w:r w:rsidRPr="008565BC">
              <w:rPr>
                <w:rFonts w:eastAsia="Cambria"/>
                <w:i/>
                <w:noProof/>
                <w:sz w:val="20"/>
                <w:szCs w:val="20"/>
                <w:lang w:val="es-ES_tradnl"/>
              </w:rPr>
              <w:t xml:space="preserve">superior a 1 </w:t>
            </w:r>
            <w:r>
              <w:rPr>
                <w:rFonts w:eastAsia="Cambria"/>
                <w:i/>
                <w:noProof/>
                <w:sz w:val="20"/>
                <w:szCs w:val="20"/>
                <w:lang w:val="es-ES_tradnl"/>
              </w:rPr>
              <w:t>m</w:t>
            </w:r>
            <w:r w:rsidRPr="008565BC">
              <w:rPr>
                <w:rFonts w:eastAsia="Cambria"/>
                <w:i/>
                <w:noProof/>
                <w:sz w:val="20"/>
                <w:szCs w:val="20"/>
                <w:lang w:val="es-ES_tradnl"/>
              </w:rPr>
              <w:t xml:space="preserve"> a la altura máxima declarada del acopio respectivo. Se instruye a que dicho cierre debe construirse</w:t>
            </w:r>
            <w:r>
              <w:rPr>
                <w:rFonts w:eastAsia="Cambria"/>
                <w:i/>
                <w:noProof/>
                <w:sz w:val="20"/>
                <w:szCs w:val="20"/>
                <w:lang w:val="es-ES_tradnl"/>
              </w:rPr>
              <w:t xml:space="preserve"> </w:t>
            </w:r>
            <w:r w:rsidRPr="008565BC">
              <w:rPr>
                <w:rFonts w:eastAsia="Cambria"/>
                <w:i/>
                <w:noProof/>
                <w:sz w:val="20"/>
                <w:szCs w:val="20"/>
                <w:lang w:val="es-ES_tradnl"/>
              </w:rPr>
              <w:t>de estructura y malla metálica, además de la malla cortaviento, de manera de asegurar que esta última no sufrirá</w:t>
            </w:r>
            <w:r>
              <w:rPr>
                <w:rFonts w:eastAsia="Cambria"/>
                <w:i/>
                <w:noProof/>
                <w:sz w:val="20"/>
                <w:szCs w:val="20"/>
                <w:lang w:val="es-ES_tradnl"/>
              </w:rPr>
              <w:t xml:space="preserve"> </w:t>
            </w:r>
            <w:r w:rsidRPr="008565BC">
              <w:rPr>
                <w:rFonts w:eastAsia="Cambria"/>
                <w:i/>
                <w:noProof/>
                <w:sz w:val="20"/>
                <w:szCs w:val="20"/>
                <w:lang w:val="es-ES_tradnl"/>
              </w:rPr>
              <w:t>daño, roturas, deformaciones debido a la acción del viento y el paso del tiempo.</w:t>
            </w:r>
          </w:p>
          <w:p w14:paraId="7900CE00" w14:textId="0DDE218F" w:rsidR="00431DDF" w:rsidRPr="00346C79" w:rsidRDefault="00431DDF" w:rsidP="00431DDF">
            <w:pPr>
              <w:spacing w:before="120" w:after="120"/>
              <w:rPr>
                <w:b/>
                <w:sz w:val="20"/>
                <w:szCs w:val="20"/>
              </w:rPr>
            </w:pPr>
            <w:r w:rsidRPr="00346C79">
              <w:rPr>
                <w:b/>
                <w:sz w:val="20"/>
                <w:szCs w:val="20"/>
              </w:rPr>
              <w:t>Considerando 13.4</w:t>
            </w:r>
            <w:r>
              <w:rPr>
                <w:b/>
                <w:sz w:val="20"/>
                <w:szCs w:val="20"/>
              </w:rPr>
              <w:t xml:space="preserve">. </w:t>
            </w:r>
            <w:r w:rsidR="005C0D17">
              <w:rPr>
                <w:b/>
                <w:sz w:val="20"/>
                <w:szCs w:val="20"/>
              </w:rPr>
              <w:t xml:space="preserve">Permiso Ambiental Sectorial Artículo 94. </w:t>
            </w:r>
            <w:r>
              <w:rPr>
                <w:b/>
                <w:sz w:val="20"/>
                <w:szCs w:val="20"/>
              </w:rPr>
              <w:t>RCA 215/210.</w:t>
            </w:r>
          </w:p>
          <w:p w14:paraId="2EEBD322" w14:textId="77777777" w:rsidR="00431DDF" w:rsidRPr="00F45E7C" w:rsidRDefault="00431DDF" w:rsidP="00431DDF">
            <w:pPr>
              <w:widowControl w:val="0"/>
              <w:overflowPunct w:val="0"/>
              <w:autoSpaceDE w:val="0"/>
              <w:autoSpaceDN w:val="0"/>
              <w:adjustRightInd w:val="0"/>
              <w:spacing w:after="120" w:line="283" w:lineRule="auto"/>
              <w:rPr>
                <w:rFonts w:eastAsia="Cambria"/>
                <w:i/>
                <w:noProof/>
                <w:sz w:val="20"/>
                <w:szCs w:val="20"/>
                <w:lang w:val="es-ES_tradnl"/>
              </w:rPr>
            </w:pPr>
            <w:r w:rsidRPr="00346C79">
              <w:rPr>
                <w:i/>
                <w:sz w:val="20"/>
                <w:szCs w:val="20"/>
              </w:rPr>
              <w:t xml:space="preserve">Los acopios de carbón, caliza, preconcentrado y pellets contarán con un cierre perimetral completo, de altura superior (1 </w:t>
            </w:r>
            <w:r>
              <w:rPr>
                <w:i/>
                <w:sz w:val="20"/>
                <w:szCs w:val="20"/>
              </w:rPr>
              <w:t>m</w:t>
            </w:r>
            <w:r w:rsidRPr="00346C79">
              <w:rPr>
                <w:i/>
                <w:sz w:val="20"/>
                <w:szCs w:val="20"/>
              </w:rPr>
              <w:t>) a la altura máxima declarada del acopio respectivo (…) el titular ha adquirido compromiso de considerar aspersores que abarquen la totalidad de la superficie de los acopios mencionados.</w:t>
            </w:r>
          </w:p>
        </w:tc>
      </w:tr>
      <w:tr w:rsidR="00431DDF" w:rsidRPr="00557AFE" w14:paraId="3827B5A1" w14:textId="77777777" w:rsidTr="00431DDF">
        <w:trPr>
          <w:trHeight w:val="627"/>
        </w:trPr>
        <w:tc>
          <w:tcPr>
            <w:tcW w:w="5000" w:type="pct"/>
            <w:gridSpan w:val="2"/>
          </w:tcPr>
          <w:p w14:paraId="75AEE9EC" w14:textId="77777777" w:rsidR="00431DDF" w:rsidRPr="001B0626" w:rsidRDefault="00431DDF" w:rsidP="00431DDF">
            <w:pPr>
              <w:spacing w:before="120" w:after="120"/>
              <w:rPr>
                <w:b/>
                <w:sz w:val="20"/>
                <w:szCs w:val="20"/>
              </w:rPr>
            </w:pPr>
            <w:r w:rsidRPr="00557AFE">
              <w:rPr>
                <w:b/>
                <w:sz w:val="20"/>
                <w:szCs w:val="20"/>
              </w:rPr>
              <w:lastRenderedPageBreak/>
              <w:t>Hecho (s):</w:t>
            </w:r>
          </w:p>
          <w:p w14:paraId="52510615" w14:textId="77777777" w:rsidR="00431DDF" w:rsidRPr="001B0626" w:rsidRDefault="00431DDF" w:rsidP="00431DDF">
            <w:pPr>
              <w:widowControl w:val="0"/>
              <w:overflowPunct w:val="0"/>
              <w:autoSpaceDE w:val="0"/>
              <w:autoSpaceDN w:val="0"/>
              <w:adjustRightInd w:val="0"/>
              <w:spacing w:after="120" w:line="283" w:lineRule="auto"/>
              <w:rPr>
                <w:rFonts w:eastAsia="Cambria"/>
                <w:noProof/>
                <w:sz w:val="20"/>
                <w:szCs w:val="20"/>
                <w:lang w:val="es-ES_tradnl"/>
              </w:rPr>
            </w:pPr>
            <w:r w:rsidRPr="001B0626">
              <w:rPr>
                <w:rFonts w:eastAsia="Cambria"/>
                <w:noProof/>
                <w:sz w:val="20"/>
                <w:szCs w:val="20"/>
                <w:lang w:val="es-ES_tradnl"/>
              </w:rPr>
              <w:t>Durante las actividades de inspección</w:t>
            </w:r>
            <w:r>
              <w:rPr>
                <w:rFonts w:eastAsia="Cambria"/>
                <w:noProof/>
                <w:sz w:val="20"/>
                <w:szCs w:val="20"/>
                <w:lang w:val="es-ES_tradnl"/>
              </w:rPr>
              <w:t xml:space="preserve"> ambiental del año 2015</w:t>
            </w:r>
            <w:r w:rsidRPr="001B0626">
              <w:rPr>
                <w:rFonts w:eastAsia="Cambria"/>
                <w:noProof/>
                <w:sz w:val="20"/>
                <w:szCs w:val="20"/>
                <w:lang w:val="es-ES_tradnl"/>
              </w:rPr>
              <w:t>, se constató:</w:t>
            </w:r>
          </w:p>
          <w:p w14:paraId="09633D82" w14:textId="77777777" w:rsidR="00431DDF" w:rsidRPr="001B0626" w:rsidRDefault="00431DDF" w:rsidP="008142F8">
            <w:pPr>
              <w:pStyle w:val="Prrafodelista"/>
              <w:widowControl w:val="0"/>
              <w:numPr>
                <w:ilvl w:val="0"/>
                <w:numId w:val="45"/>
              </w:numPr>
              <w:overflowPunct w:val="0"/>
              <w:autoSpaceDE w:val="0"/>
              <w:autoSpaceDN w:val="0"/>
              <w:adjustRightInd w:val="0"/>
              <w:spacing w:after="120" w:line="283" w:lineRule="auto"/>
              <w:ind w:left="313" w:hanging="284"/>
              <w:rPr>
                <w:rFonts w:eastAsia="Cambria"/>
                <w:noProof/>
                <w:sz w:val="20"/>
                <w:szCs w:val="20"/>
                <w:lang w:val="es-ES_tradnl"/>
              </w:rPr>
            </w:pPr>
            <w:r w:rsidRPr="001B0626">
              <w:rPr>
                <w:rFonts w:eastAsia="Cambria"/>
                <w:noProof/>
                <w:sz w:val="20"/>
                <w:szCs w:val="20"/>
                <w:lang w:val="es-ES_tradnl"/>
              </w:rPr>
              <w:t>Sector de recepción: Coordenadas N: 6.847.773 E: 279.689 WGS84, Huso 19.</w:t>
            </w:r>
          </w:p>
          <w:p w14:paraId="3F3B4A97" w14:textId="77777777" w:rsidR="00431DDF" w:rsidRPr="006429DA" w:rsidRDefault="00431DDF" w:rsidP="008142F8">
            <w:pPr>
              <w:pStyle w:val="Prrafodelista"/>
              <w:widowControl w:val="0"/>
              <w:numPr>
                <w:ilvl w:val="0"/>
                <w:numId w:val="45"/>
              </w:numPr>
              <w:overflowPunct w:val="0"/>
              <w:autoSpaceDE w:val="0"/>
              <w:autoSpaceDN w:val="0"/>
              <w:adjustRightInd w:val="0"/>
              <w:spacing w:after="120" w:line="283" w:lineRule="auto"/>
              <w:ind w:left="313" w:hanging="284"/>
              <w:rPr>
                <w:bCs/>
                <w:iCs/>
                <w:sz w:val="20"/>
                <w:szCs w:val="20"/>
                <w:lang w:val="es-ES_tradnl"/>
              </w:rPr>
            </w:pPr>
            <w:r w:rsidRPr="001B0626">
              <w:rPr>
                <w:rFonts w:eastAsia="Cambria"/>
                <w:noProof/>
                <w:sz w:val="20"/>
                <w:szCs w:val="20"/>
                <w:lang w:val="es-ES_tradnl"/>
              </w:rPr>
              <w:t>Sector de acopio de caliza: Coordenadas N: 6.847.682 E: 279.695 WGS84, Huso 19.</w:t>
            </w:r>
          </w:p>
          <w:p w14:paraId="60A95CB1" w14:textId="20A5FC03" w:rsidR="00431DDF" w:rsidRPr="00B84A87" w:rsidRDefault="00431DDF" w:rsidP="008142F8">
            <w:pPr>
              <w:pStyle w:val="Prrafodelista"/>
              <w:widowControl w:val="0"/>
              <w:numPr>
                <w:ilvl w:val="0"/>
                <w:numId w:val="45"/>
              </w:numPr>
              <w:overflowPunct w:val="0"/>
              <w:autoSpaceDE w:val="0"/>
              <w:autoSpaceDN w:val="0"/>
              <w:adjustRightInd w:val="0"/>
              <w:spacing w:after="120" w:line="283" w:lineRule="auto"/>
              <w:ind w:left="313" w:hanging="284"/>
              <w:rPr>
                <w:rFonts w:eastAsia="Cambria"/>
                <w:noProof/>
                <w:sz w:val="20"/>
                <w:szCs w:val="20"/>
                <w:lang w:val="es-ES_tradnl"/>
              </w:rPr>
            </w:pPr>
            <w:r w:rsidRPr="001B0626">
              <w:rPr>
                <w:rFonts w:eastAsia="Cambria"/>
                <w:noProof/>
                <w:sz w:val="20"/>
                <w:szCs w:val="20"/>
                <w:lang w:val="es-ES_tradnl"/>
              </w:rPr>
              <w:t xml:space="preserve">Que el sector de recepción, según indicó el Sr. Jiménez, corresponde a un área con minerales que se encuentran en proceso de compra en relación a sus características. Estas pilas están almacenadas por lotes, con una altura aproximada de </w:t>
            </w:r>
            <w:r w:rsidRPr="00B84A87">
              <w:rPr>
                <w:rFonts w:eastAsia="Cambria"/>
                <w:noProof/>
                <w:sz w:val="20"/>
                <w:szCs w:val="20"/>
                <w:lang w:val="es-ES_tradnl"/>
              </w:rPr>
              <w:t>1,5 a 2 m (</w:t>
            </w:r>
            <w:r w:rsidR="00B84A87" w:rsidRPr="00B84A87">
              <w:rPr>
                <w:rFonts w:eastAsia="Cambria"/>
                <w:noProof/>
                <w:sz w:val="20"/>
                <w:szCs w:val="20"/>
                <w:lang w:val="es-ES_tradnl"/>
              </w:rPr>
              <w:t xml:space="preserve">ver </w:t>
            </w:r>
            <w:r w:rsidRPr="00B84A87">
              <w:rPr>
                <w:rFonts w:eastAsia="Cambria"/>
                <w:noProof/>
                <w:sz w:val="20"/>
                <w:szCs w:val="20"/>
                <w:lang w:val="es-ES_tradnl"/>
              </w:rPr>
              <w:t xml:space="preserve">Fotografía N° </w:t>
            </w:r>
            <w:r w:rsidR="00B84A87" w:rsidRPr="00B84A87">
              <w:rPr>
                <w:rFonts w:eastAsia="Cambria"/>
                <w:noProof/>
                <w:sz w:val="20"/>
                <w:szCs w:val="20"/>
                <w:lang w:val="es-ES_tradnl"/>
              </w:rPr>
              <w:t>15</w:t>
            </w:r>
            <w:r w:rsidRPr="00B84A87">
              <w:rPr>
                <w:rFonts w:eastAsia="Cambria"/>
                <w:noProof/>
                <w:sz w:val="20"/>
                <w:szCs w:val="20"/>
                <w:lang w:val="es-ES_tradnl"/>
              </w:rPr>
              <w:t>).</w:t>
            </w:r>
          </w:p>
          <w:p w14:paraId="5C55EA56" w14:textId="77777777" w:rsidR="00431DDF" w:rsidRPr="00B84A87" w:rsidRDefault="00431DDF" w:rsidP="008142F8">
            <w:pPr>
              <w:pStyle w:val="Prrafodelista"/>
              <w:widowControl w:val="0"/>
              <w:numPr>
                <w:ilvl w:val="0"/>
                <w:numId w:val="45"/>
              </w:numPr>
              <w:overflowPunct w:val="0"/>
              <w:autoSpaceDE w:val="0"/>
              <w:autoSpaceDN w:val="0"/>
              <w:adjustRightInd w:val="0"/>
              <w:spacing w:after="120" w:line="283" w:lineRule="auto"/>
              <w:ind w:left="313" w:hanging="284"/>
              <w:rPr>
                <w:rFonts w:eastAsia="Cambria"/>
                <w:noProof/>
                <w:sz w:val="20"/>
                <w:szCs w:val="20"/>
                <w:lang w:val="es-ES_tradnl"/>
              </w:rPr>
            </w:pPr>
            <w:r w:rsidRPr="00B84A87">
              <w:rPr>
                <w:rFonts w:eastAsia="Cambria"/>
                <w:noProof/>
                <w:sz w:val="20"/>
                <w:szCs w:val="20"/>
                <w:lang w:val="es-ES_tradnl"/>
              </w:rPr>
              <w:t>Que no se humecta la caliza como está establecido en la RCA, según indicó el Sr. Jiménez, debido a que esto cambia su composición. Según lo indicado por él, solo se humectan los caminos de acceso.</w:t>
            </w:r>
          </w:p>
          <w:p w14:paraId="670BBEA1" w14:textId="378FBF2D" w:rsidR="00431DDF" w:rsidRPr="00B84A87" w:rsidRDefault="00431DDF" w:rsidP="008142F8">
            <w:pPr>
              <w:pStyle w:val="Prrafodelista"/>
              <w:widowControl w:val="0"/>
              <w:numPr>
                <w:ilvl w:val="0"/>
                <w:numId w:val="45"/>
              </w:numPr>
              <w:overflowPunct w:val="0"/>
              <w:autoSpaceDE w:val="0"/>
              <w:autoSpaceDN w:val="0"/>
              <w:adjustRightInd w:val="0"/>
              <w:spacing w:after="120" w:line="283" w:lineRule="auto"/>
              <w:ind w:left="313" w:hanging="284"/>
              <w:rPr>
                <w:rFonts w:eastAsia="Cambria"/>
                <w:noProof/>
                <w:sz w:val="20"/>
                <w:szCs w:val="20"/>
                <w:lang w:val="es-ES_tradnl"/>
              </w:rPr>
            </w:pPr>
            <w:r w:rsidRPr="00B84A87">
              <w:rPr>
                <w:rFonts w:eastAsia="Cambria"/>
                <w:noProof/>
                <w:sz w:val="20"/>
                <w:szCs w:val="20"/>
                <w:lang w:val="es-ES_tradnl"/>
              </w:rPr>
              <w:t>El ángulo de talud (36°) y la hipotenusa (6 m) (</w:t>
            </w:r>
            <w:r w:rsidR="00B84A87" w:rsidRPr="00B84A87">
              <w:rPr>
                <w:rFonts w:eastAsia="Cambria"/>
                <w:noProof/>
                <w:sz w:val="20"/>
                <w:szCs w:val="20"/>
                <w:lang w:val="es-ES_tradnl"/>
              </w:rPr>
              <w:t xml:space="preserve">ver </w:t>
            </w:r>
            <w:r w:rsidRPr="00B84A87">
              <w:rPr>
                <w:rFonts w:eastAsia="Cambria"/>
                <w:noProof/>
                <w:sz w:val="20"/>
                <w:szCs w:val="20"/>
                <w:lang w:val="es-ES_tradnl"/>
              </w:rPr>
              <w:t xml:space="preserve">Fotografía N° </w:t>
            </w:r>
            <w:r w:rsidR="00B84A87" w:rsidRPr="00B84A87">
              <w:rPr>
                <w:rFonts w:eastAsia="Cambria"/>
                <w:noProof/>
                <w:sz w:val="20"/>
                <w:szCs w:val="20"/>
                <w:lang w:val="es-ES_tradnl"/>
              </w:rPr>
              <w:t>16</w:t>
            </w:r>
            <w:r w:rsidRPr="00B84A87">
              <w:rPr>
                <w:rFonts w:eastAsia="Cambria"/>
                <w:noProof/>
                <w:sz w:val="20"/>
                <w:szCs w:val="20"/>
                <w:lang w:val="es-ES_tradnl"/>
              </w:rPr>
              <w:t>).</w:t>
            </w:r>
          </w:p>
          <w:p w14:paraId="489D1B14" w14:textId="377FA954" w:rsidR="00431DDF" w:rsidRPr="00B84A87" w:rsidRDefault="00431DDF" w:rsidP="008142F8">
            <w:pPr>
              <w:pStyle w:val="Prrafodelista"/>
              <w:widowControl w:val="0"/>
              <w:numPr>
                <w:ilvl w:val="0"/>
                <w:numId w:val="45"/>
              </w:numPr>
              <w:overflowPunct w:val="0"/>
              <w:autoSpaceDE w:val="0"/>
              <w:autoSpaceDN w:val="0"/>
              <w:adjustRightInd w:val="0"/>
              <w:spacing w:after="120" w:line="283" w:lineRule="auto"/>
              <w:ind w:left="313" w:hanging="284"/>
              <w:rPr>
                <w:rFonts w:eastAsia="Cambria"/>
                <w:noProof/>
                <w:sz w:val="20"/>
                <w:szCs w:val="20"/>
                <w:lang w:val="es-ES_tradnl"/>
              </w:rPr>
            </w:pPr>
            <w:r w:rsidRPr="00B84A87">
              <w:rPr>
                <w:rFonts w:eastAsia="Cambria"/>
                <w:noProof/>
                <w:sz w:val="20"/>
                <w:szCs w:val="20"/>
                <w:lang w:val="es-ES_tradnl"/>
              </w:rPr>
              <w:t>En esta área se observó un cierre perimetral de altura de 6 m (</w:t>
            </w:r>
            <w:r w:rsidR="00B84A87" w:rsidRPr="00B84A87">
              <w:rPr>
                <w:rFonts w:eastAsia="Cambria"/>
                <w:noProof/>
                <w:sz w:val="20"/>
                <w:szCs w:val="20"/>
                <w:lang w:val="es-ES_tradnl"/>
              </w:rPr>
              <w:t xml:space="preserve">ver </w:t>
            </w:r>
            <w:r w:rsidRPr="00B84A87">
              <w:rPr>
                <w:rFonts w:eastAsia="Cambria"/>
                <w:noProof/>
                <w:sz w:val="20"/>
                <w:szCs w:val="20"/>
                <w:lang w:val="es-ES_tradnl"/>
              </w:rPr>
              <w:t xml:space="preserve">Fotografía N° </w:t>
            </w:r>
            <w:r w:rsidR="00B84A87" w:rsidRPr="00B84A87">
              <w:rPr>
                <w:rFonts w:eastAsia="Cambria"/>
                <w:noProof/>
                <w:sz w:val="20"/>
                <w:szCs w:val="20"/>
                <w:lang w:val="es-ES_tradnl"/>
              </w:rPr>
              <w:t>17</w:t>
            </w:r>
            <w:r w:rsidRPr="00B84A87">
              <w:rPr>
                <w:rFonts w:eastAsia="Cambria"/>
                <w:noProof/>
                <w:sz w:val="20"/>
                <w:szCs w:val="20"/>
                <w:lang w:val="es-ES_tradnl"/>
              </w:rPr>
              <w:t>).</w:t>
            </w:r>
          </w:p>
          <w:p w14:paraId="4E249A05" w14:textId="0B397D11" w:rsidR="00431DDF" w:rsidRPr="00B84A87" w:rsidRDefault="00431DDF" w:rsidP="008142F8">
            <w:pPr>
              <w:pStyle w:val="Prrafodelista"/>
              <w:widowControl w:val="0"/>
              <w:numPr>
                <w:ilvl w:val="0"/>
                <w:numId w:val="45"/>
              </w:numPr>
              <w:overflowPunct w:val="0"/>
              <w:autoSpaceDE w:val="0"/>
              <w:autoSpaceDN w:val="0"/>
              <w:adjustRightInd w:val="0"/>
              <w:spacing w:after="120" w:line="283" w:lineRule="auto"/>
              <w:ind w:left="313" w:hanging="284"/>
              <w:rPr>
                <w:rFonts w:eastAsia="Cambria"/>
                <w:noProof/>
                <w:sz w:val="20"/>
                <w:szCs w:val="20"/>
                <w:lang w:val="es-ES_tradnl"/>
              </w:rPr>
            </w:pPr>
            <w:r w:rsidRPr="00B84A87">
              <w:rPr>
                <w:rFonts w:eastAsia="Cambria"/>
                <w:noProof/>
                <w:sz w:val="20"/>
                <w:szCs w:val="20"/>
                <w:lang w:val="es-ES_tradnl"/>
              </w:rPr>
              <w:t>Que en el recinto se encontraban realizando el cambio de paneles de protección eólica (</w:t>
            </w:r>
            <w:r w:rsidR="00B84A87" w:rsidRPr="00B84A87">
              <w:rPr>
                <w:rFonts w:eastAsia="Cambria"/>
                <w:noProof/>
                <w:sz w:val="20"/>
                <w:szCs w:val="20"/>
                <w:lang w:val="es-ES_tradnl"/>
              </w:rPr>
              <w:t xml:space="preserve">ver </w:t>
            </w:r>
            <w:r w:rsidRPr="00B84A87">
              <w:rPr>
                <w:rFonts w:eastAsia="Cambria"/>
                <w:noProof/>
                <w:sz w:val="20"/>
                <w:szCs w:val="20"/>
                <w:lang w:val="es-ES_tradnl"/>
              </w:rPr>
              <w:t xml:space="preserve">Fotografía N° </w:t>
            </w:r>
            <w:r w:rsidR="00B84A87" w:rsidRPr="00B84A87">
              <w:rPr>
                <w:rFonts w:eastAsia="Cambria"/>
                <w:noProof/>
                <w:sz w:val="20"/>
                <w:szCs w:val="20"/>
                <w:lang w:val="es-ES_tradnl"/>
              </w:rPr>
              <w:t>18</w:t>
            </w:r>
            <w:r w:rsidRPr="00B84A87">
              <w:rPr>
                <w:rFonts w:eastAsia="Cambria"/>
                <w:noProof/>
                <w:sz w:val="20"/>
                <w:szCs w:val="20"/>
                <w:lang w:val="es-ES_tradnl"/>
              </w:rPr>
              <w:t xml:space="preserve">). </w:t>
            </w:r>
          </w:p>
          <w:p w14:paraId="6D357DCB" w14:textId="77777777" w:rsidR="00431DDF" w:rsidRPr="00A97936" w:rsidRDefault="00431DDF" w:rsidP="008142F8">
            <w:pPr>
              <w:pStyle w:val="Prrafodelista"/>
              <w:widowControl w:val="0"/>
              <w:numPr>
                <w:ilvl w:val="0"/>
                <w:numId w:val="45"/>
              </w:numPr>
              <w:overflowPunct w:val="0"/>
              <w:autoSpaceDE w:val="0"/>
              <w:autoSpaceDN w:val="0"/>
              <w:adjustRightInd w:val="0"/>
              <w:spacing w:after="120" w:line="283" w:lineRule="auto"/>
              <w:ind w:left="313" w:hanging="284"/>
              <w:rPr>
                <w:rFonts w:eastAsia="Cambria"/>
                <w:noProof/>
                <w:sz w:val="20"/>
                <w:szCs w:val="20"/>
                <w:lang w:val="es-ES_tradnl"/>
              </w:rPr>
            </w:pPr>
            <w:r w:rsidRPr="00B84A87">
              <w:rPr>
                <w:rFonts w:eastAsia="Cambria"/>
                <w:noProof/>
                <w:sz w:val="20"/>
                <w:szCs w:val="20"/>
                <w:lang w:val="es-ES_tradnl"/>
              </w:rPr>
              <w:t>En esta área las cintas que van hacia la planta se encuentran encapsuladas.</w:t>
            </w:r>
          </w:p>
        </w:tc>
      </w:tr>
    </w:tbl>
    <w:p w14:paraId="15D5C1FF" w14:textId="77777777" w:rsidR="00431DDF" w:rsidRDefault="00431DDF" w:rsidP="00431DDF">
      <w:pPr>
        <w:tabs>
          <w:tab w:val="left" w:pos="6375"/>
        </w:tabs>
        <w:jc w:val="left"/>
        <w:rPr>
          <w:rFonts w:cstheme="minorHAnsi"/>
          <w:b/>
          <w:sz w:val="20"/>
          <w:szCs w:val="20"/>
        </w:rPr>
      </w:pPr>
    </w:p>
    <w:p w14:paraId="7E395F16" w14:textId="77777777" w:rsidR="00431DDF" w:rsidRDefault="00431DDF" w:rsidP="00431DDF">
      <w:pPr>
        <w:tabs>
          <w:tab w:val="left" w:pos="6375"/>
        </w:tabs>
        <w:jc w:val="left"/>
        <w:rPr>
          <w:rFonts w:cstheme="minorHAnsi"/>
          <w:b/>
          <w:sz w:val="20"/>
          <w:szCs w:val="20"/>
        </w:rPr>
      </w:pPr>
    </w:p>
    <w:p w14:paraId="7A01D57C" w14:textId="77777777" w:rsidR="00431DDF" w:rsidRDefault="00431DDF" w:rsidP="00431DDF">
      <w:pPr>
        <w:tabs>
          <w:tab w:val="left" w:pos="6375"/>
        </w:tabs>
        <w:jc w:val="left"/>
        <w:rPr>
          <w:rFonts w:cstheme="minorHAnsi"/>
          <w:b/>
          <w:sz w:val="20"/>
          <w:szCs w:val="20"/>
        </w:rPr>
      </w:pPr>
    </w:p>
    <w:p w14:paraId="3367F80C" w14:textId="77777777" w:rsidR="00431DDF" w:rsidRDefault="00431DDF" w:rsidP="00431DDF">
      <w:pPr>
        <w:tabs>
          <w:tab w:val="left" w:pos="6375"/>
        </w:tabs>
        <w:jc w:val="left"/>
        <w:rPr>
          <w:rFonts w:cstheme="minorHAnsi"/>
          <w:b/>
          <w:sz w:val="20"/>
          <w:szCs w:val="20"/>
        </w:rPr>
      </w:pPr>
    </w:p>
    <w:p w14:paraId="36A3C3E5" w14:textId="77777777" w:rsidR="00431DDF" w:rsidRDefault="00431DDF" w:rsidP="00431DDF">
      <w:pPr>
        <w:tabs>
          <w:tab w:val="left" w:pos="6375"/>
        </w:tabs>
        <w:jc w:val="left"/>
        <w:rPr>
          <w:rFonts w:cstheme="minorHAnsi"/>
          <w:b/>
          <w:sz w:val="20"/>
          <w:szCs w:val="20"/>
        </w:rPr>
      </w:pPr>
    </w:p>
    <w:p w14:paraId="439EF25F" w14:textId="77777777" w:rsidR="00431DDF" w:rsidRDefault="00431DDF" w:rsidP="00431DDF">
      <w:pPr>
        <w:tabs>
          <w:tab w:val="left" w:pos="6375"/>
        </w:tabs>
        <w:jc w:val="left"/>
        <w:rPr>
          <w:rFonts w:cstheme="minorHAnsi"/>
          <w:b/>
          <w:sz w:val="20"/>
          <w:szCs w:val="20"/>
        </w:rPr>
      </w:pPr>
    </w:p>
    <w:tbl>
      <w:tblPr>
        <w:tblW w:w="5000" w:type="pct"/>
        <w:jc w:val="center"/>
        <w:tblCellMar>
          <w:left w:w="70" w:type="dxa"/>
          <w:right w:w="70" w:type="dxa"/>
        </w:tblCellMar>
        <w:tblLook w:val="04A0" w:firstRow="1" w:lastRow="0" w:firstColumn="1" w:lastColumn="0" w:noHBand="0" w:noVBand="1"/>
      </w:tblPr>
      <w:tblGrid>
        <w:gridCol w:w="2851"/>
        <w:gridCol w:w="2061"/>
        <w:gridCol w:w="1869"/>
        <w:gridCol w:w="2851"/>
        <w:gridCol w:w="2061"/>
        <w:gridCol w:w="1869"/>
      </w:tblGrid>
      <w:tr w:rsidR="00431DDF" w:rsidRPr="0025129B" w14:paraId="6AA65B2E" w14:textId="77777777" w:rsidTr="00431DD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290B61" w14:textId="77777777" w:rsidR="00431DDF" w:rsidRPr="0025129B" w:rsidRDefault="00431DDF" w:rsidP="00431DD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431DDF" w:rsidRPr="0025129B" w14:paraId="7F1BF355" w14:textId="77777777" w:rsidTr="00431DDF">
        <w:trPr>
          <w:trHeight w:val="2664"/>
          <w:jc w:val="center"/>
        </w:trPr>
        <w:tc>
          <w:tcPr>
            <w:tcW w:w="2526" w:type="pct"/>
            <w:gridSpan w:val="3"/>
            <w:tcBorders>
              <w:top w:val="nil"/>
              <w:left w:val="single" w:sz="4" w:space="0" w:color="auto"/>
              <w:right w:val="single" w:sz="4" w:space="0" w:color="auto"/>
            </w:tcBorders>
            <w:shd w:val="clear" w:color="auto" w:fill="auto"/>
            <w:noWrap/>
            <w:vAlign w:val="center"/>
            <w:hideMark/>
          </w:tcPr>
          <w:p w14:paraId="0B04F6D7" w14:textId="77777777" w:rsidR="00431DDF" w:rsidRPr="0025129B" w:rsidRDefault="00431DDF" w:rsidP="00431DDF">
            <w:pPr>
              <w:jc w:val="center"/>
              <w:rPr>
                <w:rFonts w:eastAsia="Times New Roman"/>
                <w:color w:val="000000"/>
                <w:sz w:val="20"/>
                <w:szCs w:val="20"/>
                <w:lang w:eastAsia="es-CL"/>
              </w:rPr>
            </w:pPr>
            <w:r>
              <w:rPr>
                <w:noProof/>
                <w:lang w:eastAsia="es-CL"/>
              </w:rPr>
              <w:drawing>
                <wp:inline distT="0" distB="0" distL="0" distR="0" wp14:anchorId="663E6169" wp14:editId="022BF3F5">
                  <wp:extent cx="2972174" cy="168069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972174" cy="1680693"/>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587E44A3" w14:textId="77777777" w:rsidR="00431DDF" w:rsidRPr="0025129B" w:rsidRDefault="00431DDF" w:rsidP="00431DDF">
            <w:pPr>
              <w:jc w:val="center"/>
              <w:rPr>
                <w:rFonts w:eastAsia="Times New Roman"/>
                <w:color w:val="000000"/>
                <w:sz w:val="20"/>
                <w:szCs w:val="20"/>
                <w:lang w:eastAsia="es-CL"/>
              </w:rPr>
            </w:pPr>
            <w:r>
              <w:rPr>
                <w:noProof/>
                <w:lang w:eastAsia="es-CL"/>
              </w:rPr>
              <w:drawing>
                <wp:inline distT="0" distB="0" distL="0" distR="0" wp14:anchorId="6B3AA650" wp14:editId="440B40A1">
                  <wp:extent cx="2895991" cy="1637613"/>
                  <wp:effectExtent l="0" t="0" r="0"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95991" cy="1637613"/>
                          </a:xfrm>
                          <a:prstGeom prst="rect">
                            <a:avLst/>
                          </a:prstGeom>
                        </pic:spPr>
                      </pic:pic>
                    </a:graphicData>
                  </a:graphic>
                </wp:inline>
              </w:drawing>
            </w:r>
          </w:p>
        </w:tc>
      </w:tr>
      <w:tr w:rsidR="00431DDF" w:rsidRPr="0025129B" w14:paraId="18938EC7" w14:textId="77777777" w:rsidTr="00431DDF">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6E530713" w14:textId="541E99AE" w:rsidR="00431DDF" w:rsidRPr="0025129B" w:rsidRDefault="00431DDF" w:rsidP="006923CD">
            <w:pPr>
              <w:pStyle w:val="Descripcin"/>
              <w:rPr>
                <w:rFonts w:eastAsia="Times New Roman"/>
                <w:color w:val="000000"/>
                <w:lang w:eastAsia="es-CL"/>
              </w:rPr>
            </w:pPr>
            <w:bookmarkStart w:id="195" w:name="_Toc441477236"/>
            <w:r w:rsidRPr="0025129B">
              <w:t xml:space="preserve">Fotografía </w:t>
            </w:r>
            <w:r w:rsidR="006923CD">
              <w:t>15</w:t>
            </w:r>
            <w:r w:rsidRPr="0025129B">
              <w:t>.</w:t>
            </w:r>
            <w:bookmarkEnd w:id="195"/>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436635"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602" w:type="pct"/>
            <w:tcBorders>
              <w:top w:val="single" w:sz="4" w:space="0" w:color="auto"/>
              <w:left w:val="nil"/>
              <w:bottom w:val="single" w:sz="4" w:space="0" w:color="auto"/>
              <w:right w:val="nil"/>
            </w:tcBorders>
            <w:shd w:val="clear" w:color="auto" w:fill="auto"/>
            <w:noWrap/>
            <w:vAlign w:val="center"/>
            <w:hideMark/>
          </w:tcPr>
          <w:p w14:paraId="6EB4ADEF" w14:textId="6C15982D" w:rsidR="00431DDF" w:rsidRPr="0025129B" w:rsidRDefault="00431DDF" w:rsidP="006923CD">
            <w:pPr>
              <w:pStyle w:val="Descripcin"/>
            </w:pPr>
            <w:bookmarkStart w:id="196" w:name="_Toc441477237"/>
            <w:r w:rsidRPr="0025129B">
              <w:t xml:space="preserve">Fotografía </w:t>
            </w:r>
            <w:r w:rsidR="006923CD">
              <w:t>16</w:t>
            </w:r>
            <w:r>
              <w:t>.</w:t>
            </w:r>
            <w:bookmarkEnd w:id="196"/>
          </w:p>
        </w:tc>
        <w:tc>
          <w:tcPr>
            <w:tcW w:w="187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8189E3" w14:textId="77777777" w:rsidR="00431DDF" w:rsidRPr="0025129B" w:rsidRDefault="00431DDF" w:rsidP="00431DD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431DDF" w:rsidRPr="0025129B" w14:paraId="4597B772" w14:textId="77777777" w:rsidTr="00431DDF">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D91C71"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77250512"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6847797</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624084A4"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279691 </w:t>
            </w:r>
          </w:p>
        </w:tc>
        <w:tc>
          <w:tcPr>
            <w:tcW w:w="602" w:type="pct"/>
            <w:tcBorders>
              <w:top w:val="single" w:sz="4" w:space="0" w:color="auto"/>
              <w:left w:val="nil"/>
              <w:bottom w:val="single" w:sz="4" w:space="0" w:color="auto"/>
              <w:right w:val="single" w:sz="4" w:space="0" w:color="000000"/>
            </w:tcBorders>
            <w:shd w:val="clear" w:color="auto" w:fill="auto"/>
            <w:noWrap/>
            <w:vAlign w:val="center"/>
            <w:hideMark/>
          </w:tcPr>
          <w:p w14:paraId="602D6037"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2" w:type="pct"/>
            <w:tcBorders>
              <w:top w:val="single" w:sz="4" w:space="0" w:color="auto"/>
              <w:left w:val="nil"/>
              <w:bottom w:val="single" w:sz="4" w:space="0" w:color="auto"/>
              <w:right w:val="single" w:sz="4" w:space="0" w:color="000000"/>
            </w:tcBorders>
            <w:shd w:val="clear" w:color="auto" w:fill="auto"/>
            <w:noWrap/>
            <w:vAlign w:val="center"/>
            <w:hideMark/>
          </w:tcPr>
          <w:p w14:paraId="47D1199D"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Coordenada Norte: 6847698</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3BD06AA3"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279628</w:t>
            </w:r>
          </w:p>
        </w:tc>
      </w:tr>
      <w:tr w:rsidR="00431DDF" w:rsidRPr="0025129B" w14:paraId="1EB3793A" w14:textId="77777777" w:rsidTr="00431DDF">
        <w:trPr>
          <w:trHeight w:val="475"/>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8656E26" w14:textId="77777777" w:rsidR="00431DDF" w:rsidRPr="00C54CC5" w:rsidRDefault="00431DDF" w:rsidP="00431D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Acopio de minerales en sector de recepción. Acopio con altura aproximada de 1,5 a 2 m, inferior a malla de protección eólica.</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63F8A90" w14:textId="090E78B5" w:rsidR="00431DDF" w:rsidRPr="00C54CC5" w:rsidRDefault="00431DDF" w:rsidP="00B84A87">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1B0626">
              <w:rPr>
                <w:rFonts w:eastAsia="Times New Roman"/>
                <w:color w:val="000000"/>
                <w:sz w:val="18"/>
                <w:szCs w:val="18"/>
                <w:lang w:eastAsia="es-CL"/>
              </w:rPr>
              <w:t xml:space="preserve"> </w:t>
            </w:r>
            <w:r>
              <w:rPr>
                <w:rFonts w:eastAsia="Times New Roman"/>
                <w:color w:val="000000"/>
                <w:sz w:val="18"/>
                <w:szCs w:val="18"/>
                <w:lang w:eastAsia="es-CL"/>
              </w:rPr>
              <w:t>Pilas de acopio de caliza, que no superan la altura de las mallas de protección eólicas.</w:t>
            </w:r>
            <w:r w:rsidR="00B84A87">
              <w:t xml:space="preserve"> </w:t>
            </w:r>
            <w:r w:rsidR="00B84A87">
              <w:rPr>
                <w:rFonts w:eastAsia="Times New Roman"/>
                <w:color w:val="000000"/>
                <w:sz w:val="18"/>
                <w:szCs w:val="18"/>
                <w:lang w:eastAsia="es-CL"/>
              </w:rPr>
              <w:t xml:space="preserve">Con </w:t>
            </w:r>
            <w:r w:rsidR="00B84A87" w:rsidRPr="00B84A87">
              <w:rPr>
                <w:rFonts w:eastAsia="Times New Roman"/>
                <w:color w:val="000000"/>
                <w:sz w:val="18"/>
                <w:szCs w:val="18"/>
                <w:lang w:eastAsia="es-CL"/>
              </w:rPr>
              <w:t xml:space="preserve">ángulo de talud (36°) </w:t>
            </w:r>
            <w:r w:rsidR="00B84A87">
              <w:rPr>
                <w:rFonts w:eastAsia="Times New Roman"/>
                <w:color w:val="000000"/>
                <w:sz w:val="18"/>
                <w:szCs w:val="18"/>
                <w:lang w:eastAsia="es-CL"/>
              </w:rPr>
              <w:t>e</w:t>
            </w:r>
            <w:r w:rsidR="00B84A87" w:rsidRPr="00B84A87">
              <w:rPr>
                <w:rFonts w:eastAsia="Times New Roman"/>
                <w:color w:val="000000"/>
                <w:sz w:val="18"/>
                <w:szCs w:val="18"/>
                <w:lang w:eastAsia="es-CL"/>
              </w:rPr>
              <w:t xml:space="preserve"> hipotenusa (6 m)</w:t>
            </w:r>
            <w:r w:rsidR="00B84A87">
              <w:rPr>
                <w:rFonts w:eastAsia="Times New Roman"/>
                <w:color w:val="000000"/>
                <w:sz w:val="18"/>
                <w:szCs w:val="18"/>
                <w:lang w:eastAsia="es-CL"/>
              </w:rPr>
              <w:t>.</w:t>
            </w:r>
          </w:p>
        </w:tc>
      </w:tr>
    </w:tbl>
    <w:p w14:paraId="76A89A01" w14:textId="77777777" w:rsidR="00431DDF" w:rsidRDefault="00431DDF" w:rsidP="00431DDF">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2416"/>
        <w:gridCol w:w="2344"/>
        <w:gridCol w:w="2091"/>
        <w:gridCol w:w="1872"/>
        <w:gridCol w:w="2561"/>
        <w:gridCol w:w="2278"/>
      </w:tblGrid>
      <w:tr w:rsidR="00431DDF" w:rsidRPr="0025129B" w14:paraId="00809F7C" w14:textId="77777777" w:rsidTr="00431DD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8013B3" w14:textId="77777777" w:rsidR="00431DDF" w:rsidRPr="0025129B" w:rsidRDefault="00431DDF" w:rsidP="00431DD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31DDF" w:rsidRPr="0025129B" w14:paraId="136429D5" w14:textId="77777777" w:rsidTr="00431DDF">
        <w:trPr>
          <w:trHeight w:val="2571"/>
          <w:jc w:val="center"/>
        </w:trPr>
        <w:tc>
          <w:tcPr>
            <w:tcW w:w="2526" w:type="pct"/>
            <w:gridSpan w:val="3"/>
            <w:tcBorders>
              <w:top w:val="nil"/>
              <w:left w:val="single" w:sz="4" w:space="0" w:color="auto"/>
              <w:right w:val="single" w:sz="4" w:space="0" w:color="auto"/>
            </w:tcBorders>
            <w:shd w:val="clear" w:color="auto" w:fill="auto"/>
            <w:noWrap/>
            <w:vAlign w:val="center"/>
            <w:hideMark/>
          </w:tcPr>
          <w:p w14:paraId="61730946" w14:textId="77777777" w:rsidR="00431DDF" w:rsidRPr="0025129B" w:rsidRDefault="00431DDF" w:rsidP="00431DDF">
            <w:pPr>
              <w:jc w:val="center"/>
              <w:rPr>
                <w:rFonts w:eastAsia="Times New Roman"/>
                <w:color w:val="000000"/>
                <w:sz w:val="20"/>
                <w:szCs w:val="20"/>
                <w:lang w:eastAsia="es-CL"/>
              </w:rPr>
            </w:pPr>
            <w:r>
              <w:rPr>
                <w:noProof/>
                <w:lang w:eastAsia="es-CL"/>
              </w:rPr>
              <w:drawing>
                <wp:inline distT="0" distB="0" distL="0" distR="0" wp14:anchorId="36A5117A" wp14:editId="759C39E0">
                  <wp:extent cx="2972172" cy="1680693"/>
                  <wp:effectExtent l="0" t="0" r="0"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72172" cy="1680693"/>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1537A93C" w14:textId="77777777" w:rsidR="00431DDF" w:rsidRPr="0025129B" w:rsidRDefault="00431DDF" w:rsidP="00431DDF">
            <w:pPr>
              <w:jc w:val="center"/>
              <w:rPr>
                <w:rFonts w:eastAsia="Times New Roman"/>
                <w:color w:val="000000"/>
                <w:sz w:val="20"/>
                <w:szCs w:val="20"/>
                <w:lang w:eastAsia="es-CL"/>
              </w:rPr>
            </w:pPr>
            <w:r>
              <w:rPr>
                <w:noProof/>
                <w:lang w:eastAsia="es-CL"/>
              </w:rPr>
              <w:drawing>
                <wp:inline distT="0" distB="0" distL="0" distR="0" wp14:anchorId="05654E4D" wp14:editId="1A798045">
                  <wp:extent cx="1696720" cy="1704975"/>
                  <wp:effectExtent l="0" t="0" r="0" b="9525"/>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705155" cy="1713451"/>
                          </a:xfrm>
                          <a:prstGeom prst="rect">
                            <a:avLst/>
                          </a:prstGeom>
                        </pic:spPr>
                      </pic:pic>
                    </a:graphicData>
                  </a:graphic>
                </wp:inline>
              </w:drawing>
            </w:r>
          </w:p>
        </w:tc>
      </w:tr>
      <w:tr w:rsidR="00431DDF" w:rsidRPr="0025129B" w14:paraId="0B363265" w14:textId="77777777" w:rsidTr="00431DDF">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04A58B5A" w14:textId="5835C3BA" w:rsidR="00431DDF" w:rsidRPr="0025129B" w:rsidRDefault="00431DDF" w:rsidP="006923CD">
            <w:pPr>
              <w:pStyle w:val="Descripcin"/>
              <w:rPr>
                <w:rFonts w:eastAsia="Times New Roman"/>
                <w:color w:val="000000"/>
                <w:lang w:eastAsia="es-CL"/>
              </w:rPr>
            </w:pPr>
            <w:bookmarkStart w:id="197" w:name="_Toc441477238"/>
            <w:r w:rsidRPr="0025129B">
              <w:t xml:space="preserve">Fotografía </w:t>
            </w:r>
            <w:r w:rsidR="006923CD">
              <w:t>17</w:t>
            </w:r>
            <w:r w:rsidRPr="0025129B">
              <w:t>.</w:t>
            </w:r>
            <w:bookmarkEnd w:id="197"/>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DFAD4C"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690" w:type="pct"/>
            <w:tcBorders>
              <w:top w:val="single" w:sz="4" w:space="0" w:color="auto"/>
              <w:left w:val="nil"/>
              <w:bottom w:val="single" w:sz="4" w:space="0" w:color="auto"/>
              <w:right w:val="nil"/>
            </w:tcBorders>
            <w:shd w:val="clear" w:color="auto" w:fill="auto"/>
            <w:noWrap/>
            <w:vAlign w:val="center"/>
            <w:hideMark/>
          </w:tcPr>
          <w:p w14:paraId="69081FE3" w14:textId="17B0AE6C" w:rsidR="00431DDF" w:rsidRPr="0025129B" w:rsidRDefault="00431DDF" w:rsidP="006923CD">
            <w:pPr>
              <w:pStyle w:val="Descripcin"/>
            </w:pPr>
            <w:bookmarkStart w:id="198" w:name="_Toc441477239"/>
            <w:r w:rsidRPr="0025129B">
              <w:t xml:space="preserve">Fotografía </w:t>
            </w:r>
            <w:r w:rsidR="006923CD">
              <w:t>18</w:t>
            </w:r>
            <w:r>
              <w:t>.</w:t>
            </w:r>
            <w:bookmarkEnd w:id="198"/>
          </w:p>
        </w:tc>
        <w:tc>
          <w:tcPr>
            <w:tcW w:w="17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BC3B27" w14:textId="77777777" w:rsidR="00431DDF" w:rsidRPr="0025129B" w:rsidRDefault="00431DDF" w:rsidP="00431DD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431DDF" w:rsidRPr="0025129B" w14:paraId="3DE124B4" w14:textId="77777777" w:rsidTr="00431DDF">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37FD78"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3403C7F3"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6847643</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101A8993"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279715</w:t>
            </w:r>
          </w:p>
        </w:tc>
        <w:tc>
          <w:tcPr>
            <w:tcW w:w="690" w:type="pct"/>
            <w:tcBorders>
              <w:top w:val="single" w:sz="4" w:space="0" w:color="auto"/>
              <w:left w:val="nil"/>
              <w:bottom w:val="single" w:sz="4" w:space="0" w:color="auto"/>
              <w:right w:val="single" w:sz="4" w:space="0" w:color="000000"/>
            </w:tcBorders>
            <w:shd w:val="clear" w:color="auto" w:fill="auto"/>
            <w:noWrap/>
            <w:vAlign w:val="center"/>
            <w:hideMark/>
          </w:tcPr>
          <w:p w14:paraId="651C8D23"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44" w:type="pct"/>
            <w:tcBorders>
              <w:top w:val="single" w:sz="4" w:space="0" w:color="auto"/>
              <w:left w:val="nil"/>
              <w:bottom w:val="single" w:sz="4" w:space="0" w:color="auto"/>
              <w:right w:val="single" w:sz="4" w:space="0" w:color="000000"/>
            </w:tcBorders>
            <w:shd w:val="clear" w:color="auto" w:fill="auto"/>
            <w:noWrap/>
            <w:vAlign w:val="center"/>
            <w:hideMark/>
          </w:tcPr>
          <w:p w14:paraId="135F7586"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Coordenada Norte: 6847771</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502C482E" w14:textId="77777777" w:rsidR="00431DDF"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4DD9F6E2"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279590</w:t>
            </w:r>
          </w:p>
        </w:tc>
      </w:tr>
      <w:tr w:rsidR="00431DDF" w:rsidRPr="0025129B" w14:paraId="5013A941" w14:textId="77777777" w:rsidTr="00431DDF">
        <w:trPr>
          <w:trHeight w:val="475"/>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149D6C0" w14:textId="37F90719" w:rsidR="00431DDF" w:rsidRPr="00A517A5" w:rsidRDefault="00431DDF" w:rsidP="00431DD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Mallas de protección eólica del cierre perimetral</w:t>
            </w:r>
            <w:r w:rsidR="00B84A87">
              <w:rPr>
                <w:rFonts w:eastAsia="Times New Roman"/>
                <w:color w:val="000000"/>
                <w:sz w:val="18"/>
                <w:szCs w:val="18"/>
                <w:lang w:eastAsia="es-CL"/>
              </w:rPr>
              <w:t xml:space="preserve"> de 6 m de altura</w:t>
            </w:r>
            <w:r>
              <w:rPr>
                <w:rFonts w:eastAsia="Times New Roman"/>
                <w:color w:val="000000"/>
                <w:sz w:val="18"/>
                <w:szCs w:val="18"/>
                <w:lang w:eastAsia="es-CL"/>
              </w:rPr>
              <w:t>.</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8C03090" w14:textId="77777777" w:rsidR="00431DDF" w:rsidRPr="002C6345" w:rsidRDefault="00431DDF" w:rsidP="00431D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Reparación de mallas de protección eólica en sector norte de la cancha</w:t>
            </w:r>
          </w:p>
        </w:tc>
      </w:tr>
    </w:tbl>
    <w:p w14:paraId="7EBB2ABD" w14:textId="77777777" w:rsidR="00431DDF" w:rsidRDefault="00431DDF" w:rsidP="00431DDF"/>
    <w:p w14:paraId="6AA794E1" w14:textId="77777777" w:rsidR="00431DDF" w:rsidRDefault="00431DDF" w:rsidP="00431DDF"/>
    <w:p w14:paraId="1D50F6A6" w14:textId="77777777" w:rsidR="00431DDF" w:rsidRPr="006364A9" w:rsidRDefault="00431DDF" w:rsidP="00431DDF">
      <w:pPr>
        <w:pStyle w:val="Ttulo3"/>
      </w:pPr>
      <w:bookmarkStart w:id="199" w:name="_Toc441477240"/>
      <w:r w:rsidRPr="006364A9">
        <w:lastRenderedPageBreak/>
        <w:t>Correas de Transferencias</w:t>
      </w:r>
      <w:r>
        <w:t>.</w:t>
      </w:r>
      <w:bookmarkEnd w:id="199"/>
    </w:p>
    <w:p w14:paraId="4612F9CC" w14:textId="77777777" w:rsidR="00431DDF" w:rsidRDefault="00431DDF" w:rsidP="00431DD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7755"/>
      </w:tblGrid>
      <w:tr w:rsidR="00431DDF" w:rsidRPr="00557AFE" w14:paraId="0A2DBA35" w14:textId="77777777" w:rsidTr="00431DDF">
        <w:trPr>
          <w:trHeight w:val="142"/>
        </w:trPr>
        <w:tc>
          <w:tcPr>
            <w:tcW w:w="2141" w:type="pct"/>
          </w:tcPr>
          <w:p w14:paraId="6105E97D" w14:textId="77777777" w:rsidR="00431DDF" w:rsidRPr="00DD69A8" w:rsidRDefault="00431DDF" w:rsidP="00431DDF">
            <w:pPr>
              <w:spacing w:before="120" w:after="120"/>
              <w:rPr>
                <w:b/>
                <w:sz w:val="20"/>
                <w:szCs w:val="20"/>
              </w:rPr>
            </w:pPr>
            <w:r w:rsidRPr="00DD69A8">
              <w:rPr>
                <w:b/>
                <w:sz w:val="20"/>
                <w:szCs w:val="20"/>
              </w:rPr>
              <w:t>Número de hecho constatado: 7</w:t>
            </w:r>
          </w:p>
        </w:tc>
        <w:tc>
          <w:tcPr>
            <w:tcW w:w="2859" w:type="pct"/>
          </w:tcPr>
          <w:p w14:paraId="3ADB4D35" w14:textId="77777777" w:rsidR="00431DDF" w:rsidRPr="00DD69A8" w:rsidRDefault="00431DDF" w:rsidP="00431DDF">
            <w:pPr>
              <w:spacing w:before="120" w:after="120"/>
              <w:rPr>
                <w:b/>
                <w:sz w:val="20"/>
                <w:szCs w:val="20"/>
              </w:rPr>
            </w:pPr>
            <w:r w:rsidRPr="00DD69A8">
              <w:rPr>
                <w:b/>
                <w:sz w:val="20"/>
                <w:szCs w:val="20"/>
              </w:rPr>
              <w:t xml:space="preserve">Estación: </w:t>
            </w:r>
            <w:r>
              <w:rPr>
                <w:b/>
                <w:sz w:val="20"/>
                <w:szCs w:val="20"/>
              </w:rPr>
              <w:t>3</w:t>
            </w:r>
          </w:p>
        </w:tc>
      </w:tr>
      <w:tr w:rsidR="00431DDF" w:rsidRPr="00557AFE" w14:paraId="0722A227" w14:textId="77777777" w:rsidTr="00431DDF">
        <w:trPr>
          <w:trHeight w:val="142"/>
        </w:trPr>
        <w:tc>
          <w:tcPr>
            <w:tcW w:w="5000" w:type="pct"/>
            <w:gridSpan w:val="2"/>
          </w:tcPr>
          <w:p w14:paraId="174D2F77" w14:textId="77777777" w:rsidR="00431DDF" w:rsidRPr="009430B7" w:rsidRDefault="00431DDF" w:rsidP="00431DDF">
            <w:pPr>
              <w:spacing w:before="120" w:after="120"/>
              <w:rPr>
                <w:b/>
                <w:sz w:val="20"/>
                <w:szCs w:val="20"/>
              </w:rPr>
            </w:pPr>
            <w:r w:rsidRPr="00DD69A8">
              <w:rPr>
                <w:b/>
                <w:sz w:val="20"/>
                <w:szCs w:val="20"/>
              </w:rPr>
              <w:t xml:space="preserve">Documentación solicitada y entregada por el titular: </w:t>
            </w:r>
            <w:r>
              <w:rPr>
                <w:b/>
                <w:sz w:val="20"/>
                <w:szCs w:val="20"/>
              </w:rPr>
              <w:t>No aplica.</w:t>
            </w:r>
          </w:p>
        </w:tc>
      </w:tr>
      <w:tr w:rsidR="00431DDF" w:rsidRPr="00557AFE" w14:paraId="26488F14" w14:textId="77777777" w:rsidTr="00F12215">
        <w:tblPrEx>
          <w:tblCellMar>
            <w:left w:w="70" w:type="dxa"/>
            <w:right w:w="70" w:type="dxa"/>
          </w:tblCellMar>
        </w:tblPrEx>
        <w:trPr>
          <w:trHeight w:val="319"/>
        </w:trPr>
        <w:tc>
          <w:tcPr>
            <w:tcW w:w="5000" w:type="pct"/>
            <w:gridSpan w:val="2"/>
            <w:shd w:val="clear" w:color="auto" w:fill="auto"/>
          </w:tcPr>
          <w:p w14:paraId="56B3754D" w14:textId="77777777" w:rsidR="00431DDF" w:rsidRPr="00DD69A8" w:rsidRDefault="00431DDF" w:rsidP="00431DDF">
            <w:pPr>
              <w:spacing w:before="120" w:after="120"/>
              <w:rPr>
                <w:b/>
                <w:sz w:val="20"/>
                <w:szCs w:val="20"/>
              </w:rPr>
            </w:pPr>
            <w:r w:rsidRPr="00557AFE">
              <w:rPr>
                <w:b/>
                <w:sz w:val="20"/>
                <w:szCs w:val="20"/>
              </w:rPr>
              <w:t xml:space="preserve">Exigencia (s): </w:t>
            </w:r>
          </w:p>
          <w:p w14:paraId="3DA80196" w14:textId="1DBA29F7" w:rsidR="00431DDF" w:rsidRPr="00DD69A8" w:rsidRDefault="00431DDF" w:rsidP="00431DDF">
            <w:pPr>
              <w:spacing w:before="120" w:after="120"/>
              <w:rPr>
                <w:b/>
                <w:sz w:val="20"/>
                <w:szCs w:val="20"/>
              </w:rPr>
            </w:pPr>
            <w:r w:rsidRPr="00DD69A8">
              <w:rPr>
                <w:b/>
                <w:sz w:val="20"/>
                <w:szCs w:val="20"/>
              </w:rPr>
              <w:t>Considerando 4.2.2.3</w:t>
            </w:r>
            <w:r>
              <w:rPr>
                <w:b/>
                <w:sz w:val="20"/>
                <w:szCs w:val="20"/>
              </w:rPr>
              <w:t xml:space="preserve">. </w:t>
            </w:r>
            <w:r w:rsidR="005C0D17">
              <w:rPr>
                <w:b/>
                <w:sz w:val="20"/>
                <w:szCs w:val="20"/>
              </w:rPr>
              <w:t xml:space="preserve">Nuevas Instalaciones y Equipos. </w:t>
            </w:r>
            <w:r w:rsidRPr="00166992">
              <w:rPr>
                <w:b/>
                <w:sz w:val="20"/>
                <w:szCs w:val="20"/>
              </w:rPr>
              <w:t>RCA N° 215/2010</w:t>
            </w:r>
            <w:r>
              <w:rPr>
                <w:b/>
                <w:sz w:val="20"/>
                <w:szCs w:val="20"/>
              </w:rPr>
              <w:t>.</w:t>
            </w:r>
          </w:p>
          <w:p w14:paraId="71519F92" w14:textId="77777777" w:rsidR="00431DDF" w:rsidRPr="00DD69A8" w:rsidRDefault="00431DDF" w:rsidP="00431DDF">
            <w:pPr>
              <w:spacing w:before="120" w:after="120"/>
              <w:rPr>
                <w:i/>
                <w:sz w:val="20"/>
                <w:szCs w:val="20"/>
              </w:rPr>
            </w:pPr>
            <w:r w:rsidRPr="00DD69A8">
              <w:rPr>
                <w:i/>
                <w:sz w:val="20"/>
                <w:szCs w:val="20"/>
              </w:rPr>
              <w:t>(…) la Línea N°4 considera incorporar un sistema de correas transportadoras para el manejo del concentrado, su depósito en cancha y recuperación para embarque.</w:t>
            </w:r>
          </w:p>
          <w:p w14:paraId="63639A33" w14:textId="09E8B95B" w:rsidR="00431DDF" w:rsidRPr="005249C5" w:rsidRDefault="00431DDF" w:rsidP="00431DDF">
            <w:pPr>
              <w:spacing w:before="120" w:after="120"/>
              <w:rPr>
                <w:b/>
                <w:i/>
                <w:sz w:val="20"/>
                <w:szCs w:val="20"/>
              </w:rPr>
            </w:pPr>
            <w:r w:rsidRPr="00DD69A8">
              <w:rPr>
                <w:b/>
                <w:sz w:val="20"/>
                <w:szCs w:val="20"/>
              </w:rPr>
              <w:t>Considerando 4.7.</w:t>
            </w:r>
            <w:r>
              <w:rPr>
                <w:b/>
                <w:sz w:val="20"/>
                <w:szCs w:val="20"/>
              </w:rPr>
              <w:t>1.</w:t>
            </w:r>
            <w:r w:rsidR="005C0D17">
              <w:rPr>
                <w:b/>
                <w:sz w:val="20"/>
                <w:szCs w:val="20"/>
              </w:rPr>
              <w:t xml:space="preserve"> Compromisos Voluntarios.</w:t>
            </w:r>
            <w:r>
              <w:rPr>
                <w:b/>
                <w:sz w:val="20"/>
                <w:szCs w:val="20"/>
              </w:rPr>
              <w:t xml:space="preserve"> Letra a). </w:t>
            </w:r>
            <w:r w:rsidRPr="00166992">
              <w:rPr>
                <w:b/>
                <w:sz w:val="20"/>
                <w:szCs w:val="20"/>
              </w:rPr>
              <w:t>RCA N° 215/2010</w:t>
            </w:r>
            <w:r>
              <w:rPr>
                <w:b/>
                <w:sz w:val="20"/>
                <w:szCs w:val="20"/>
              </w:rPr>
              <w:t>.</w:t>
            </w:r>
          </w:p>
          <w:p w14:paraId="7F1F8199" w14:textId="77777777" w:rsidR="00431DDF" w:rsidRDefault="00431DDF" w:rsidP="00431DDF">
            <w:pPr>
              <w:spacing w:before="120" w:after="120"/>
              <w:rPr>
                <w:i/>
                <w:sz w:val="20"/>
                <w:szCs w:val="20"/>
              </w:rPr>
            </w:pPr>
            <w:r w:rsidRPr="006B219D">
              <w:rPr>
                <w:i/>
                <w:sz w:val="20"/>
                <w:szCs w:val="20"/>
              </w:rPr>
              <w:t xml:space="preserve">Con relación a las medidas de disminución de emisiones fugitivas, las siguientes acciones estarán implementadas antes de agosto del 2011: </w:t>
            </w:r>
          </w:p>
          <w:p w14:paraId="76BBBA13" w14:textId="77777777" w:rsidR="00431DDF" w:rsidRPr="005249C5" w:rsidRDefault="00431DDF" w:rsidP="008142F8">
            <w:pPr>
              <w:pStyle w:val="Prrafodelista"/>
              <w:numPr>
                <w:ilvl w:val="0"/>
                <w:numId w:val="34"/>
              </w:numPr>
              <w:spacing w:before="120" w:after="120"/>
              <w:ind w:left="313" w:hanging="284"/>
              <w:rPr>
                <w:i/>
                <w:sz w:val="20"/>
                <w:szCs w:val="20"/>
              </w:rPr>
            </w:pPr>
            <w:r w:rsidRPr="005249C5">
              <w:rPr>
                <w:i/>
                <w:sz w:val="20"/>
                <w:szCs w:val="20"/>
              </w:rPr>
              <w:t>Humectación de las correas transportadoras que no puedan ser cubiertas y que sean susceptibles de generar emisiones fugitivas del material transportado</w:t>
            </w:r>
            <w:r>
              <w:rPr>
                <w:i/>
                <w:sz w:val="20"/>
                <w:szCs w:val="20"/>
              </w:rPr>
              <w:t>.</w:t>
            </w:r>
          </w:p>
          <w:p w14:paraId="1ADE4F89" w14:textId="7E543AF4" w:rsidR="00431DDF" w:rsidRPr="00370BDC" w:rsidRDefault="00431DDF" w:rsidP="00431DDF">
            <w:pPr>
              <w:spacing w:before="120" w:after="120"/>
              <w:rPr>
                <w:b/>
                <w:sz w:val="20"/>
                <w:szCs w:val="20"/>
              </w:rPr>
            </w:pPr>
            <w:r w:rsidRPr="00166992">
              <w:rPr>
                <w:b/>
                <w:sz w:val="20"/>
                <w:szCs w:val="20"/>
              </w:rPr>
              <w:t xml:space="preserve">Considerando 5.1 </w:t>
            </w:r>
            <w:r w:rsidR="005C0D17">
              <w:rPr>
                <w:b/>
                <w:sz w:val="20"/>
                <w:szCs w:val="20"/>
              </w:rPr>
              <w:t xml:space="preserve">Síntesis de Observaciones Ciudadanas. </w:t>
            </w:r>
            <w:r w:rsidRPr="00166992">
              <w:rPr>
                <w:b/>
                <w:sz w:val="20"/>
                <w:szCs w:val="20"/>
              </w:rPr>
              <w:t>RCA 215/2010.</w:t>
            </w:r>
          </w:p>
          <w:p w14:paraId="5D9DEC25" w14:textId="77777777" w:rsidR="00431DDF" w:rsidRDefault="00431DDF" w:rsidP="00431DDF">
            <w:pPr>
              <w:spacing w:before="120" w:after="120"/>
              <w:rPr>
                <w:i/>
                <w:sz w:val="20"/>
                <w:szCs w:val="20"/>
              </w:rPr>
            </w:pPr>
            <w:r>
              <w:rPr>
                <w:i/>
                <w:sz w:val="20"/>
                <w:szCs w:val="20"/>
              </w:rPr>
              <w:t xml:space="preserve">17) (...) </w:t>
            </w:r>
            <w:r w:rsidRPr="00ED4F70">
              <w:rPr>
                <w:i/>
                <w:sz w:val="20"/>
                <w:szCs w:val="20"/>
              </w:rPr>
              <w:t>Correas nuevas con cobertura 100% de su superficie, en relación a las características de estas, no obstante la ingeniería de detalle no se encuentra concluida, se puede indicar que gozaran de cobertura en el 100% de su superficie, similar a la que existe en las correas CV-19 y CV-20 sobre la superficie del mar y serán de un material resistente a la corrosión y oxidación como, por ejemplo, fibra de vidrio.</w:t>
            </w:r>
          </w:p>
          <w:p w14:paraId="0E793C2F" w14:textId="67283706" w:rsidR="00431DDF" w:rsidRPr="00166992" w:rsidRDefault="00431DDF" w:rsidP="00431DDF">
            <w:pPr>
              <w:spacing w:before="120" w:after="120"/>
              <w:rPr>
                <w:b/>
                <w:sz w:val="20"/>
                <w:szCs w:val="20"/>
              </w:rPr>
            </w:pPr>
            <w:r w:rsidRPr="00166992">
              <w:rPr>
                <w:b/>
                <w:sz w:val="20"/>
                <w:szCs w:val="20"/>
              </w:rPr>
              <w:t xml:space="preserve">Considerando 7.1.1 </w:t>
            </w:r>
            <w:r w:rsidR="005C0D17">
              <w:rPr>
                <w:b/>
                <w:sz w:val="20"/>
                <w:szCs w:val="20"/>
              </w:rPr>
              <w:t xml:space="preserve">Calidad del Aire. Letra b) Etapa de Operación. </w:t>
            </w:r>
            <w:r w:rsidRPr="00166992">
              <w:rPr>
                <w:b/>
                <w:sz w:val="20"/>
                <w:szCs w:val="20"/>
              </w:rPr>
              <w:t>RCA 215/2010.</w:t>
            </w:r>
          </w:p>
          <w:p w14:paraId="5C068A66" w14:textId="77777777" w:rsidR="00431DDF" w:rsidRPr="0019744D" w:rsidRDefault="00431DDF" w:rsidP="00431DDF">
            <w:pPr>
              <w:spacing w:before="120" w:after="120"/>
              <w:rPr>
                <w:i/>
                <w:sz w:val="20"/>
                <w:szCs w:val="20"/>
              </w:rPr>
            </w:pPr>
            <w:r w:rsidRPr="009F06FD">
              <w:rPr>
                <w:i/>
                <w:sz w:val="20"/>
                <w:szCs w:val="20"/>
              </w:rPr>
              <w:t>En cuanto al sistema de correas,</w:t>
            </w:r>
            <w:r>
              <w:rPr>
                <w:i/>
                <w:sz w:val="20"/>
                <w:szCs w:val="20"/>
              </w:rPr>
              <w:t xml:space="preserve"> y debido al riesgo de caída de</w:t>
            </w:r>
            <w:r w:rsidRPr="009F06FD">
              <w:rPr>
                <w:i/>
                <w:sz w:val="20"/>
                <w:szCs w:val="20"/>
              </w:rPr>
              <w:t xml:space="preserve"> producto al mar durante el embarque, se contempla:</w:t>
            </w:r>
            <w:r>
              <w:rPr>
                <w:i/>
                <w:sz w:val="20"/>
                <w:szCs w:val="20"/>
              </w:rPr>
              <w:t xml:space="preserve"> I</w:t>
            </w:r>
            <w:r w:rsidRPr="0019744D">
              <w:rPr>
                <w:i/>
                <w:sz w:val="20"/>
                <w:szCs w:val="20"/>
              </w:rPr>
              <w:t xml:space="preserve">nstalación de bandejas recolectoras bajo las correas 19 y </w:t>
            </w:r>
            <w:r>
              <w:rPr>
                <w:i/>
                <w:sz w:val="20"/>
                <w:szCs w:val="20"/>
              </w:rPr>
              <w:t>20</w:t>
            </w:r>
            <w:r w:rsidRPr="0019744D">
              <w:rPr>
                <w:i/>
                <w:sz w:val="20"/>
                <w:szCs w:val="20"/>
              </w:rPr>
              <w:t>, las cuales a su vez contarán con cubierta superior al igual que todas las nuevas correas a instalar durante la Fase I.</w:t>
            </w:r>
          </w:p>
          <w:p w14:paraId="01F85528" w14:textId="77777777" w:rsidR="00431DDF" w:rsidRDefault="00431DDF" w:rsidP="00431DDF">
            <w:pPr>
              <w:spacing w:before="120" w:after="120"/>
              <w:rPr>
                <w:i/>
                <w:sz w:val="20"/>
                <w:szCs w:val="20"/>
              </w:rPr>
            </w:pPr>
            <w:r w:rsidRPr="00166992">
              <w:rPr>
                <w:i/>
                <w:sz w:val="20"/>
                <w:szCs w:val="20"/>
              </w:rPr>
              <w:t xml:space="preserve">En cuanto a las restantes correas descubiertas existentes, la erosión eólica será pequeña razón que, sumada a la imposibilidad de cubrir correas por que cuentan con apiladores viajeros, ha llevado a enfocar los recursos en medidas más efectivas de control como lo son la humectación de pilas y caminos, la aplicación de bischofita y la instalación de pantallas eólicas en las canchas de acopio cuyos planos se presentan en el Anexo Nº2 de la Adenda 1 y cuya altura máxima será, efectivamente, igual o mayor a la altura máxima </w:t>
            </w:r>
            <w:r>
              <w:rPr>
                <w:i/>
                <w:sz w:val="20"/>
                <w:szCs w:val="20"/>
              </w:rPr>
              <w:t>de las pilas que protegen (...)</w:t>
            </w:r>
          </w:p>
          <w:p w14:paraId="2EE79ACD" w14:textId="6C77BAB0" w:rsidR="00431DDF" w:rsidRPr="00CD0C98" w:rsidRDefault="00431DDF" w:rsidP="00431DDF">
            <w:pPr>
              <w:spacing w:before="120" w:after="120"/>
              <w:rPr>
                <w:b/>
                <w:sz w:val="20"/>
                <w:szCs w:val="20"/>
              </w:rPr>
            </w:pPr>
            <w:r w:rsidRPr="00CD0C98">
              <w:rPr>
                <w:b/>
                <w:sz w:val="20"/>
                <w:szCs w:val="20"/>
              </w:rPr>
              <w:t>Considerando 10</w:t>
            </w:r>
            <w:r>
              <w:rPr>
                <w:b/>
                <w:sz w:val="20"/>
                <w:szCs w:val="20"/>
              </w:rPr>
              <w:t>.</w:t>
            </w:r>
            <w:r w:rsidR="005C0D17">
              <w:rPr>
                <w:b/>
                <w:sz w:val="20"/>
                <w:szCs w:val="20"/>
              </w:rPr>
              <w:t>7 Condiciones o Exigencias Específicas.</w:t>
            </w:r>
            <w:r>
              <w:rPr>
                <w:b/>
                <w:sz w:val="20"/>
                <w:szCs w:val="20"/>
              </w:rPr>
              <w:t xml:space="preserve"> </w:t>
            </w:r>
            <w:r w:rsidRPr="00166992">
              <w:rPr>
                <w:b/>
                <w:sz w:val="20"/>
                <w:szCs w:val="20"/>
              </w:rPr>
              <w:t>RCA N° 215/2010</w:t>
            </w:r>
            <w:r>
              <w:rPr>
                <w:b/>
                <w:sz w:val="20"/>
                <w:szCs w:val="20"/>
              </w:rPr>
              <w:t>.</w:t>
            </w:r>
          </w:p>
          <w:p w14:paraId="606E6C21" w14:textId="4B5E97C4" w:rsidR="00431DDF" w:rsidRDefault="00431DDF" w:rsidP="00431DDF">
            <w:pPr>
              <w:spacing w:before="120" w:after="120"/>
              <w:rPr>
                <w:i/>
                <w:sz w:val="20"/>
                <w:szCs w:val="20"/>
              </w:rPr>
            </w:pPr>
            <w:r w:rsidRPr="00235435">
              <w:rPr>
                <w:i/>
                <w:sz w:val="20"/>
                <w:szCs w:val="20"/>
              </w:rPr>
              <w:t xml:space="preserve">Respecto de las correas transportadoras encapsuladas, </w:t>
            </w:r>
            <w:r w:rsidR="003F2712" w:rsidRPr="00235435">
              <w:rPr>
                <w:i/>
                <w:sz w:val="20"/>
                <w:szCs w:val="20"/>
              </w:rPr>
              <w:t>se acepta</w:t>
            </w:r>
            <w:r w:rsidRPr="00235435">
              <w:rPr>
                <w:i/>
                <w:sz w:val="20"/>
                <w:szCs w:val="20"/>
              </w:rPr>
              <w:t xml:space="preserve"> lo propuesto por el titular en el sentido de encapsular todas las correas que técnicamente sean posibles de cubrir, especialmente aquellas que son fijas. Respecto de las correas que no puedan ser cubiertas, de constatarse emisiones fugitivas del </w:t>
            </w:r>
            <w:r w:rsidR="003F2712" w:rsidRPr="00235435">
              <w:rPr>
                <w:i/>
                <w:sz w:val="20"/>
                <w:szCs w:val="20"/>
              </w:rPr>
              <w:t>material transportado</w:t>
            </w:r>
            <w:r w:rsidRPr="00235435">
              <w:rPr>
                <w:i/>
                <w:sz w:val="20"/>
                <w:szCs w:val="20"/>
              </w:rPr>
              <w:t>, el titular debe contemplar medida</w:t>
            </w:r>
            <w:r w:rsidR="00C660A3">
              <w:rPr>
                <w:i/>
                <w:sz w:val="20"/>
                <w:szCs w:val="20"/>
              </w:rPr>
              <w:t>s de mitigación.</w:t>
            </w:r>
          </w:p>
          <w:p w14:paraId="1F070DC5" w14:textId="57F07DCA" w:rsidR="00237059" w:rsidRDefault="00EF4BAD" w:rsidP="00431DDF">
            <w:pPr>
              <w:spacing w:before="120" w:after="120"/>
              <w:rPr>
                <w:b/>
                <w:sz w:val="20"/>
                <w:szCs w:val="20"/>
              </w:rPr>
            </w:pPr>
            <w:r w:rsidRPr="00F12215">
              <w:rPr>
                <w:b/>
                <w:sz w:val="20"/>
                <w:szCs w:val="20"/>
              </w:rPr>
              <w:t>Anexo 2 Adenda 2 RCA 215/2010.</w:t>
            </w:r>
          </w:p>
          <w:p w14:paraId="5B88081D" w14:textId="092F0D86" w:rsidR="00F12215" w:rsidRPr="00F12215" w:rsidRDefault="00F12215" w:rsidP="00431DDF">
            <w:pPr>
              <w:spacing w:before="120" w:after="120"/>
              <w:rPr>
                <w:i/>
                <w:sz w:val="20"/>
                <w:szCs w:val="20"/>
              </w:rPr>
            </w:pPr>
            <w:r w:rsidRPr="00F12215">
              <w:rPr>
                <w:i/>
                <w:sz w:val="20"/>
                <w:szCs w:val="20"/>
              </w:rPr>
              <w:t>Junto a las pilas de acopio, y para efectos de la estimación de emisiones por erosión eólica, es necesario considerar las correas transportadoras. Así, en la Tabla 16 se presentan éstas junto con sus características físicas.</w:t>
            </w:r>
          </w:p>
          <w:p w14:paraId="062A77F4" w14:textId="7303010B" w:rsidR="00EF4BAD" w:rsidRPr="00CC6E25" w:rsidRDefault="00EF4BAD" w:rsidP="00F12215">
            <w:pPr>
              <w:spacing w:before="120" w:after="120"/>
              <w:jc w:val="center"/>
              <w:rPr>
                <w:i/>
                <w:sz w:val="20"/>
                <w:szCs w:val="20"/>
              </w:rPr>
            </w:pPr>
            <w:r>
              <w:rPr>
                <w:noProof/>
                <w:lang w:eastAsia="es-CL"/>
              </w:rPr>
              <w:lastRenderedPageBreak/>
              <w:drawing>
                <wp:inline distT="0" distB="0" distL="0" distR="0" wp14:anchorId="554BF7A9" wp14:editId="49A1B420">
                  <wp:extent cx="4658180" cy="5996763"/>
                  <wp:effectExtent l="0" t="0" r="9525" b="4445"/>
                  <wp:docPr id="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pic:cNvPicPr>
                            <a:picLocks noChangeAspect="1"/>
                          </pic:cNvPicPr>
                        </pic:nvPicPr>
                        <pic:blipFill>
                          <a:blip r:embed="rId80"/>
                          <a:stretch>
                            <a:fillRect/>
                          </a:stretch>
                        </pic:blipFill>
                        <pic:spPr>
                          <a:xfrm>
                            <a:off x="0" y="0"/>
                            <a:ext cx="4664102" cy="6004386"/>
                          </a:xfrm>
                          <a:prstGeom prst="rect">
                            <a:avLst/>
                          </a:prstGeom>
                        </pic:spPr>
                      </pic:pic>
                    </a:graphicData>
                  </a:graphic>
                </wp:inline>
              </w:drawing>
            </w:r>
          </w:p>
        </w:tc>
      </w:tr>
      <w:tr w:rsidR="00431DDF" w:rsidRPr="00557AFE" w14:paraId="65A78339" w14:textId="77777777" w:rsidTr="00431DDF">
        <w:trPr>
          <w:trHeight w:val="627"/>
        </w:trPr>
        <w:tc>
          <w:tcPr>
            <w:tcW w:w="5000" w:type="pct"/>
            <w:gridSpan w:val="2"/>
          </w:tcPr>
          <w:p w14:paraId="48A5B806" w14:textId="77777777" w:rsidR="00431DDF" w:rsidRPr="00CD0C98" w:rsidRDefault="00431DDF" w:rsidP="00431DDF">
            <w:pPr>
              <w:spacing w:before="120" w:after="120"/>
              <w:rPr>
                <w:b/>
                <w:sz w:val="20"/>
                <w:szCs w:val="20"/>
              </w:rPr>
            </w:pPr>
            <w:r w:rsidRPr="00557AFE">
              <w:rPr>
                <w:b/>
                <w:sz w:val="20"/>
                <w:szCs w:val="20"/>
              </w:rPr>
              <w:lastRenderedPageBreak/>
              <w:t>Hecho (s):</w:t>
            </w:r>
          </w:p>
          <w:p w14:paraId="18919C24" w14:textId="77777777" w:rsidR="00431DDF" w:rsidRPr="00521F66" w:rsidRDefault="00431DDF" w:rsidP="00431DDF">
            <w:pPr>
              <w:spacing w:before="120" w:after="120"/>
              <w:rPr>
                <w:sz w:val="20"/>
                <w:szCs w:val="20"/>
              </w:rPr>
            </w:pPr>
            <w:r w:rsidRPr="00521F66">
              <w:rPr>
                <w:sz w:val="20"/>
                <w:szCs w:val="20"/>
              </w:rPr>
              <w:t>Durante las actividades de inspección ambiental realizadas el año 2015, se constató:</w:t>
            </w:r>
          </w:p>
          <w:p w14:paraId="251FE261" w14:textId="35E94E91" w:rsidR="00431DDF" w:rsidRDefault="00431DDF" w:rsidP="00431DDF">
            <w:pPr>
              <w:pStyle w:val="Prrafodelista"/>
              <w:numPr>
                <w:ilvl w:val="0"/>
                <w:numId w:val="2"/>
              </w:numPr>
              <w:ind w:left="313" w:hanging="284"/>
              <w:rPr>
                <w:bCs/>
                <w:iCs/>
                <w:sz w:val="20"/>
                <w:szCs w:val="20"/>
                <w:lang w:val="es-ES_tradnl"/>
              </w:rPr>
            </w:pPr>
            <w:r>
              <w:rPr>
                <w:bCs/>
                <w:iCs/>
                <w:sz w:val="20"/>
                <w:szCs w:val="20"/>
                <w:lang w:val="es-ES_tradnl"/>
              </w:rPr>
              <w:t>I</w:t>
            </w:r>
            <w:r w:rsidRPr="00235435">
              <w:rPr>
                <w:bCs/>
                <w:iCs/>
                <w:sz w:val="20"/>
                <w:szCs w:val="20"/>
                <w:lang w:val="es-ES_tradnl"/>
              </w:rPr>
              <w:t xml:space="preserve">ncorporación de nueva cinta transportadora </w:t>
            </w:r>
            <w:r>
              <w:rPr>
                <w:bCs/>
                <w:iCs/>
                <w:sz w:val="20"/>
                <w:szCs w:val="20"/>
                <w:lang w:val="es-ES_tradnl"/>
              </w:rPr>
              <w:t xml:space="preserve">encapsulada </w:t>
            </w:r>
            <w:r w:rsidRPr="00235435">
              <w:rPr>
                <w:bCs/>
                <w:iCs/>
                <w:sz w:val="20"/>
                <w:szCs w:val="20"/>
                <w:lang w:val="es-ES_tradnl"/>
              </w:rPr>
              <w:t xml:space="preserve">perteneciente a la línea 4, que </w:t>
            </w:r>
            <w:r>
              <w:rPr>
                <w:bCs/>
                <w:iCs/>
                <w:sz w:val="20"/>
                <w:szCs w:val="20"/>
                <w:lang w:val="es-ES_tradnl"/>
              </w:rPr>
              <w:t>transporta</w:t>
            </w:r>
            <w:r w:rsidRPr="00235435">
              <w:rPr>
                <w:bCs/>
                <w:iCs/>
                <w:sz w:val="20"/>
                <w:szCs w:val="20"/>
                <w:lang w:val="es-ES_tradnl"/>
              </w:rPr>
              <w:t xml:space="preserve"> Pellets Feed</w:t>
            </w:r>
            <w:r>
              <w:rPr>
                <w:bCs/>
                <w:iCs/>
                <w:sz w:val="20"/>
                <w:szCs w:val="20"/>
                <w:lang w:val="es-ES_tradnl"/>
              </w:rPr>
              <w:t>, la cual p</w:t>
            </w:r>
            <w:r w:rsidRPr="00235435">
              <w:rPr>
                <w:bCs/>
                <w:iCs/>
                <w:sz w:val="20"/>
                <w:szCs w:val="20"/>
                <w:lang w:val="es-ES_tradnl"/>
              </w:rPr>
              <w:t>ued</w:t>
            </w:r>
            <w:r>
              <w:rPr>
                <w:bCs/>
                <w:iCs/>
                <w:sz w:val="20"/>
                <w:szCs w:val="20"/>
                <w:lang w:val="es-ES_tradnl"/>
              </w:rPr>
              <w:t>e</w:t>
            </w:r>
            <w:r w:rsidRPr="00235435">
              <w:rPr>
                <w:bCs/>
                <w:iCs/>
                <w:sz w:val="20"/>
                <w:szCs w:val="20"/>
                <w:lang w:val="es-ES_tradnl"/>
              </w:rPr>
              <w:t xml:space="preserve"> </w:t>
            </w:r>
            <w:r>
              <w:rPr>
                <w:bCs/>
                <w:iCs/>
                <w:sz w:val="20"/>
                <w:szCs w:val="20"/>
                <w:lang w:val="es-ES_tradnl"/>
              </w:rPr>
              <w:t>ir</w:t>
            </w:r>
            <w:r w:rsidRPr="00235435">
              <w:rPr>
                <w:bCs/>
                <w:iCs/>
                <w:sz w:val="20"/>
                <w:szCs w:val="20"/>
                <w:lang w:val="es-ES_tradnl"/>
              </w:rPr>
              <w:t xml:space="preserve"> a las canchas de acopio</w:t>
            </w:r>
            <w:r>
              <w:rPr>
                <w:bCs/>
                <w:iCs/>
                <w:sz w:val="20"/>
                <w:szCs w:val="20"/>
                <w:lang w:val="es-ES_tradnl"/>
              </w:rPr>
              <w:t xml:space="preserve"> mediante CV06</w:t>
            </w:r>
            <w:r w:rsidRPr="00235435">
              <w:rPr>
                <w:bCs/>
                <w:iCs/>
                <w:sz w:val="20"/>
                <w:szCs w:val="20"/>
                <w:lang w:val="es-ES_tradnl"/>
              </w:rPr>
              <w:t xml:space="preserve"> o ir directamente al sitio de embarque</w:t>
            </w:r>
            <w:r>
              <w:rPr>
                <w:bCs/>
                <w:iCs/>
                <w:sz w:val="20"/>
                <w:szCs w:val="20"/>
                <w:lang w:val="es-ES_tradnl"/>
              </w:rPr>
              <w:t xml:space="preserve"> por medio de la CV18</w:t>
            </w:r>
            <w:r w:rsidRPr="00235435">
              <w:rPr>
                <w:bCs/>
                <w:iCs/>
                <w:sz w:val="20"/>
                <w:szCs w:val="20"/>
                <w:lang w:val="es-ES_tradnl"/>
              </w:rPr>
              <w:t>. Esta</w:t>
            </w:r>
            <w:r>
              <w:rPr>
                <w:bCs/>
                <w:iCs/>
                <w:sz w:val="20"/>
                <w:szCs w:val="20"/>
                <w:lang w:val="es-ES_tradnl"/>
              </w:rPr>
              <w:t>s</w:t>
            </w:r>
            <w:r w:rsidRPr="00235435">
              <w:rPr>
                <w:bCs/>
                <w:iCs/>
                <w:sz w:val="20"/>
                <w:szCs w:val="20"/>
                <w:lang w:val="es-ES_tradnl"/>
              </w:rPr>
              <w:t xml:space="preserve"> cinta</w:t>
            </w:r>
            <w:r>
              <w:rPr>
                <w:bCs/>
                <w:iCs/>
                <w:sz w:val="20"/>
                <w:szCs w:val="20"/>
                <w:lang w:val="es-ES_tradnl"/>
              </w:rPr>
              <w:t>s</w:t>
            </w:r>
            <w:r w:rsidRPr="00235435">
              <w:rPr>
                <w:bCs/>
                <w:iCs/>
                <w:sz w:val="20"/>
                <w:szCs w:val="20"/>
                <w:lang w:val="es-ES_tradnl"/>
              </w:rPr>
              <w:t xml:space="preserve"> ti</w:t>
            </w:r>
            <w:r>
              <w:rPr>
                <w:bCs/>
                <w:iCs/>
                <w:sz w:val="20"/>
                <w:szCs w:val="20"/>
                <w:lang w:val="es-ES_tradnl"/>
              </w:rPr>
              <w:t xml:space="preserve">ene una bandeja de recuperación </w:t>
            </w:r>
            <w:r w:rsidRPr="00B84A87">
              <w:rPr>
                <w:bCs/>
                <w:iCs/>
                <w:sz w:val="20"/>
                <w:szCs w:val="20"/>
                <w:lang w:val="es-ES_tradnl"/>
              </w:rPr>
              <w:t>(</w:t>
            </w:r>
            <w:r w:rsidR="00B84A87" w:rsidRPr="00B84A87">
              <w:rPr>
                <w:bCs/>
                <w:iCs/>
                <w:sz w:val="20"/>
                <w:szCs w:val="20"/>
                <w:lang w:val="es-ES_tradnl"/>
              </w:rPr>
              <w:t xml:space="preserve">ver </w:t>
            </w:r>
            <w:r w:rsidRPr="00B84A87">
              <w:rPr>
                <w:bCs/>
                <w:iCs/>
                <w:sz w:val="20"/>
                <w:szCs w:val="20"/>
                <w:lang w:val="es-ES_tradnl"/>
              </w:rPr>
              <w:t xml:space="preserve">Fotografías N° </w:t>
            </w:r>
            <w:r w:rsidR="00B84A87" w:rsidRPr="00B84A87">
              <w:rPr>
                <w:bCs/>
                <w:iCs/>
                <w:sz w:val="20"/>
                <w:szCs w:val="20"/>
                <w:lang w:val="es-ES_tradnl"/>
              </w:rPr>
              <w:t>19</w:t>
            </w:r>
            <w:r w:rsidRPr="00B84A87">
              <w:rPr>
                <w:bCs/>
                <w:iCs/>
                <w:sz w:val="20"/>
                <w:szCs w:val="20"/>
                <w:lang w:val="es-ES_tradnl"/>
              </w:rPr>
              <w:t>).</w:t>
            </w:r>
          </w:p>
          <w:p w14:paraId="533C59C9" w14:textId="3386E983" w:rsidR="00431DDF" w:rsidRDefault="00431DDF" w:rsidP="00431DDF">
            <w:pPr>
              <w:pStyle w:val="Prrafodelista"/>
              <w:numPr>
                <w:ilvl w:val="0"/>
                <w:numId w:val="2"/>
              </w:numPr>
              <w:ind w:left="313" w:hanging="284"/>
              <w:rPr>
                <w:bCs/>
                <w:iCs/>
                <w:sz w:val="20"/>
                <w:szCs w:val="20"/>
                <w:lang w:val="es-ES_tradnl"/>
              </w:rPr>
            </w:pPr>
            <w:r>
              <w:rPr>
                <w:bCs/>
                <w:iCs/>
                <w:sz w:val="20"/>
                <w:szCs w:val="20"/>
                <w:lang w:val="es-ES_tradnl"/>
              </w:rPr>
              <w:t>L</w:t>
            </w:r>
            <w:r w:rsidRPr="00720120">
              <w:rPr>
                <w:bCs/>
                <w:iCs/>
                <w:sz w:val="20"/>
                <w:szCs w:val="20"/>
                <w:lang w:val="es-ES_tradnl"/>
              </w:rPr>
              <w:t>a cinta de transporte de Pellets (</w:t>
            </w:r>
            <w:r>
              <w:rPr>
                <w:bCs/>
                <w:iCs/>
                <w:sz w:val="20"/>
                <w:szCs w:val="20"/>
                <w:lang w:val="es-ES_tradnl"/>
              </w:rPr>
              <w:t>CV</w:t>
            </w:r>
            <w:r w:rsidRPr="00720120">
              <w:rPr>
                <w:bCs/>
                <w:iCs/>
                <w:sz w:val="20"/>
                <w:szCs w:val="20"/>
                <w:lang w:val="es-ES_tradnl"/>
              </w:rPr>
              <w:t>12) no se encuentra encapsulada</w:t>
            </w:r>
            <w:r>
              <w:rPr>
                <w:bCs/>
                <w:iCs/>
                <w:sz w:val="20"/>
                <w:szCs w:val="20"/>
                <w:lang w:val="es-ES_tradnl"/>
              </w:rPr>
              <w:t xml:space="preserve"> y</w:t>
            </w:r>
            <w:r w:rsidRPr="00720120">
              <w:rPr>
                <w:bCs/>
                <w:iCs/>
                <w:sz w:val="20"/>
                <w:szCs w:val="20"/>
                <w:lang w:val="es-ES_tradnl"/>
              </w:rPr>
              <w:t xml:space="preserve"> posee un sistema de humectación al principio de ésta. El Sr. Jiménez indicó </w:t>
            </w:r>
            <w:r>
              <w:rPr>
                <w:bCs/>
                <w:iCs/>
                <w:sz w:val="20"/>
                <w:szCs w:val="20"/>
                <w:lang w:val="es-ES_tradnl"/>
              </w:rPr>
              <w:t>en</w:t>
            </w:r>
            <w:r w:rsidRPr="00720120">
              <w:rPr>
                <w:bCs/>
                <w:iCs/>
                <w:sz w:val="20"/>
                <w:szCs w:val="20"/>
                <w:lang w:val="es-ES_tradnl"/>
              </w:rPr>
              <w:t xml:space="preserve"> esta cinta se encuentra un sistema de humectación con lechada de </w:t>
            </w:r>
            <w:r w:rsidRPr="00B84A87">
              <w:rPr>
                <w:bCs/>
                <w:iCs/>
                <w:sz w:val="20"/>
                <w:szCs w:val="20"/>
                <w:lang w:val="es-ES_tradnl"/>
              </w:rPr>
              <w:t>cemento (</w:t>
            </w:r>
            <w:r w:rsidR="00B84A87" w:rsidRPr="00B84A87">
              <w:rPr>
                <w:bCs/>
                <w:iCs/>
                <w:sz w:val="20"/>
                <w:szCs w:val="20"/>
                <w:lang w:val="es-ES_tradnl"/>
              </w:rPr>
              <w:t xml:space="preserve">ver </w:t>
            </w:r>
            <w:r w:rsidRPr="00B84A87">
              <w:rPr>
                <w:bCs/>
                <w:iCs/>
                <w:sz w:val="20"/>
                <w:szCs w:val="20"/>
                <w:lang w:val="es-ES_tradnl"/>
              </w:rPr>
              <w:t xml:space="preserve">Fotografía N° </w:t>
            </w:r>
            <w:r w:rsidR="00B84A87" w:rsidRPr="00B84A87">
              <w:rPr>
                <w:bCs/>
                <w:iCs/>
                <w:sz w:val="20"/>
                <w:szCs w:val="20"/>
                <w:lang w:val="es-ES_tradnl"/>
              </w:rPr>
              <w:t>20</w:t>
            </w:r>
            <w:r w:rsidRPr="00B84A87">
              <w:rPr>
                <w:bCs/>
                <w:iCs/>
                <w:sz w:val="20"/>
                <w:szCs w:val="20"/>
                <w:lang w:val="es-ES_tradnl"/>
              </w:rPr>
              <w:t>).</w:t>
            </w:r>
          </w:p>
          <w:p w14:paraId="4D4D56D9" w14:textId="79B2D0AB" w:rsidR="00431DDF" w:rsidRDefault="00431DDF" w:rsidP="00431DDF">
            <w:pPr>
              <w:pStyle w:val="Prrafodelista"/>
              <w:numPr>
                <w:ilvl w:val="0"/>
                <w:numId w:val="2"/>
              </w:numPr>
              <w:ind w:left="313" w:hanging="284"/>
              <w:rPr>
                <w:bCs/>
                <w:iCs/>
                <w:sz w:val="20"/>
                <w:szCs w:val="20"/>
                <w:lang w:val="es-ES_tradnl"/>
              </w:rPr>
            </w:pPr>
            <w:r>
              <w:rPr>
                <w:bCs/>
                <w:iCs/>
                <w:sz w:val="20"/>
                <w:szCs w:val="20"/>
                <w:lang w:val="es-ES_tradnl"/>
              </w:rPr>
              <w:t xml:space="preserve">Que </w:t>
            </w:r>
            <w:r w:rsidR="00F12215">
              <w:rPr>
                <w:bCs/>
                <w:iCs/>
                <w:sz w:val="20"/>
                <w:szCs w:val="20"/>
                <w:lang w:val="es-ES_tradnl"/>
              </w:rPr>
              <w:t xml:space="preserve">la </w:t>
            </w:r>
            <w:r>
              <w:rPr>
                <w:bCs/>
                <w:iCs/>
                <w:sz w:val="20"/>
                <w:szCs w:val="20"/>
                <w:lang w:val="es-ES_tradnl"/>
              </w:rPr>
              <w:t>CV</w:t>
            </w:r>
            <w:r w:rsidRPr="00720120">
              <w:rPr>
                <w:bCs/>
                <w:iCs/>
                <w:sz w:val="20"/>
                <w:szCs w:val="20"/>
                <w:lang w:val="es-ES_tradnl"/>
              </w:rPr>
              <w:t>8 que lleva el preconcentrado hacia la planta, estaba parcialmente encapsulada, observándose que su protección es de dos de sus tres caras.</w:t>
            </w:r>
          </w:p>
          <w:p w14:paraId="2B09B314" w14:textId="77777777" w:rsidR="00431DDF" w:rsidRDefault="00431DDF" w:rsidP="00431DDF">
            <w:pPr>
              <w:pStyle w:val="Prrafodelista"/>
              <w:numPr>
                <w:ilvl w:val="0"/>
                <w:numId w:val="2"/>
              </w:numPr>
              <w:ind w:left="313" w:hanging="284"/>
              <w:rPr>
                <w:bCs/>
                <w:iCs/>
                <w:sz w:val="20"/>
                <w:szCs w:val="20"/>
                <w:lang w:val="es-ES_tradnl"/>
              </w:rPr>
            </w:pPr>
            <w:r w:rsidRPr="00720120">
              <w:rPr>
                <w:bCs/>
                <w:iCs/>
                <w:sz w:val="20"/>
                <w:szCs w:val="20"/>
                <w:lang w:val="es-ES_tradnl"/>
              </w:rPr>
              <w:t xml:space="preserve">Que el manejo de productos, según indicó el Sr. Jiménez, viene desde la </w:t>
            </w:r>
            <w:r>
              <w:rPr>
                <w:bCs/>
                <w:iCs/>
                <w:sz w:val="20"/>
                <w:szCs w:val="20"/>
                <w:lang w:val="es-ES_tradnl"/>
              </w:rPr>
              <w:t>CV11</w:t>
            </w:r>
            <w:r w:rsidRPr="00720120">
              <w:rPr>
                <w:bCs/>
                <w:iCs/>
                <w:sz w:val="20"/>
                <w:szCs w:val="20"/>
                <w:lang w:val="es-ES_tradnl"/>
              </w:rPr>
              <w:t xml:space="preserve"> a la </w:t>
            </w:r>
            <w:r>
              <w:rPr>
                <w:bCs/>
                <w:iCs/>
                <w:sz w:val="20"/>
                <w:szCs w:val="20"/>
                <w:lang w:val="es-ES_tradnl"/>
              </w:rPr>
              <w:t>CV</w:t>
            </w:r>
            <w:r w:rsidRPr="00720120">
              <w:rPr>
                <w:bCs/>
                <w:iCs/>
                <w:sz w:val="20"/>
                <w:szCs w:val="20"/>
                <w:lang w:val="es-ES_tradnl"/>
              </w:rPr>
              <w:t>12</w:t>
            </w:r>
            <w:r>
              <w:rPr>
                <w:bCs/>
                <w:iCs/>
                <w:sz w:val="20"/>
                <w:szCs w:val="20"/>
                <w:lang w:val="es-ES_tradnl"/>
              </w:rPr>
              <w:t xml:space="preserve"> y luego, </w:t>
            </w:r>
            <w:r w:rsidRPr="00720120">
              <w:rPr>
                <w:bCs/>
                <w:iCs/>
                <w:sz w:val="20"/>
                <w:szCs w:val="20"/>
                <w:lang w:val="es-ES_tradnl"/>
              </w:rPr>
              <w:t xml:space="preserve">al interior de la cancha se </w:t>
            </w:r>
            <w:r>
              <w:rPr>
                <w:bCs/>
                <w:iCs/>
                <w:sz w:val="20"/>
                <w:szCs w:val="20"/>
                <w:lang w:val="es-ES_tradnl"/>
              </w:rPr>
              <w:t>denominan</w:t>
            </w:r>
            <w:r w:rsidRPr="00720120">
              <w:rPr>
                <w:bCs/>
                <w:iCs/>
                <w:sz w:val="20"/>
                <w:szCs w:val="20"/>
                <w:lang w:val="es-ES_tradnl"/>
              </w:rPr>
              <w:t xml:space="preserve"> </w:t>
            </w:r>
            <w:r>
              <w:rPr>
                <w:bCs/>
                <w:iCs/>
                <w:sz w:val="20"/>
                <w:szCs w:val="20"/>
                <w:lang w:val="es-ES_tradnl"/>
              </w:rPr>
              <w:t>CV</w:t>
            </w:r>
            <w:r w:rsidRPr="00720120">
              <w:rPr>
                <w:bCs/>
                <w:iCs/>
                <w:sz w:val="20"/>
                <w:szCs w:val="20"/>
                <w:lang w:val="es-ES_tradnl"/>
              </w:rPr>
              <w:t>13 a y b</w:t>
            </w:r>
            <w:r>
              <w:rPr>
                <w:bCs/>
                <w:iCs/>
                <w:sz w:val="20"/>
                <w:szCs w:val="20"/>
                <w:lang w:val="es-ES_tradnl"/>
              </w:rPr>
              <w:t xml:space="preserve"> respectivamente</w:t>
            </w:r>
            <w:r w:rsidRPr="00720120">
              <w:rPr>
                <w:bCs/>
                <w:iCs/>
                <w:sz w:val="20"/>
                <w:szCs w:val="20"/>
                <w:lang w:val="es-ES_tradnl"/>
              </w:rPr>
              <w:t>.</w:t>
            </w:r>
          </w:p>
          <w:p w14:paraId="2E27BD7D" w14:textId="74B59837" w:rsidR="00431DDF" w:rsidRPr="00B84A87" w:rsidRDefault="00431DDF" w:rsidP="00431DDF">
            <w:pPr>
              <w:pStyle w:val="Prrafodelista"/>
              <w:numPr>
                <w:ilvl w:val="0"/>
                <w:numId w:val="2"/>
              </w:numPr>
              <w:ind w:left="313" w:hanging="284"/>
              <w:rPr>
                <w:bCs/>
                <w:iCs/>
                <w:sz w:val="20"/>
                <w:szCs w:val="20"/>
                <w:lang w:val="es-ES_tradnl"/>
              </w:rPr>
            </w:pPr>
            <w:r>
              <w:rPr>
                <w:bCs/>
                <w:iCs/>
                <w:sz w:val="20"/>
                <w:szCs w:val="20"/>
                <w:lang w:val="es-ES_tradnl"/>
              </w:rPr>
              <w:t>Que</w:t>
            </w:r>
            <w:r w:rsidRPr="001576B1">
              <w:rPr>
                <w:bCs/>
                <w:iCs/>
                <w:sz w:val="20"/>
                <w:szCs w:val="20"/>
                <w:lang w:val="es-ES_tradnl"/>
              </w:rPr>
              <w:t xml:space="preserve"> en </w:t>
            </w:r>
            <w:r>
              <w:rPr>
                <w:bCs/>
                <w:iCs/>
                <w:sz w:val="20"/>
                <w:szCs w:val="20"/>
                <w:lang w:val="es-ES_tradnl"/>
              </w:rPr>
              <w:t>CV</w:t>
            </w:r>
            <w:r w:rsidRPr="001576B1">
              <w:rPr>
                <w:bCs/>
                <w:iCs/>
                <w:sz w:val="20"/>
                <w:szCs w:val="20"/>
                <w:lang w:val="es-ES_tradnl"/>
              </w:rPr>
              <w:t>19</w:t>
            </w:r>
            <w:r>
              <w:rPr>
                <w:bCs/>
                <w:iCs/>
                <w:sz w:val="20"/>
                <w:szCs w:val="20"/>
                <w:lang w:val="es-ES_tradnl"/>
              </w:rPr>
              <w:t>,</w:t>
            </w:r>
            <w:r w:rsidRPr="001576B1">
              <w:rPr>
                <w:bCs/>
                <w:iCs/>
                <w:sz w:val="20"/>
                <w:szCs w:val="20"/>
                <w:lang w:val="es-ES_tradnl"/>
              </w:rPr>
              <w:t xml:space="preserve"> faltan dos sectores de </w:t>
            </w:r>
            <w:r w:rsidRPr="00B84A87">
              <w:rPr>
                <w:bCs/>
                <w:iCs/>
                <w:sz w:val="20"/>
                <w:szCs w:val="20"/>
                <w:lang w:val="es-ES_tradnl"/>
              </w:rPr>
              <w:t>cobertura (</w:t>
            </w:r>
            <w:r w:rsidR="00B84A87">
              <w:rPr>
                <w:bCs/>
                <w:iCs/>
                <w:sz w:val="20"/>
                <w:szCs w:val="20"/>
                <w:lang w:val="es-ES_tradnl"/>
              </w:rPr>
              <w:t xml:space="preserve">ver </w:t>
            </w:r>
            <w:r w:rsidRPr="00B84A87">
              <w:rPr>
                <w:bCs/>
                <w:iCs/>
                <w:sz w:val="20"/>
                <w:szCs w:val="20"/>
                <w:lang w:val="es-ES_tradnl"/>
              </w:rPr>
              <w:t xml:space="preserve">Fotografía N° </w:t>
            </w:r>
            <w:r w:rsidR="00B84A87" w:rsidRPr="00B84A87">
              <w:rPr>
                <w:bCs/>
                <w:iCs/>
                <w:sz w:val="20"/>
                <w:szCs w:val="20"/>
                <w:lang w:val="es-ES_tradnl"/>
              </w:rPr>
              <w:t>22</w:t>
            </w:r>
            <w:r w:rsidRPr="00B84A87">
              <w:rPr>
                <w:bCs/>
                <w:iCs/>
                <w:sz w:val="20"/>
                <w:szCs w:val="20"/>
                <w:lang w:val="es-ES_tradnl"/>
              </w:rPr>
              <w:t xml:space="preserve">). Las bandejas recolectora ubicadas bajo esta cinta, poseen mineral en toda su extensión. </w:t>
            </w:r>
          </w:p>
          <w:p w14:paraId="459D393B" w14:textId="759D6DB7" w:rsidR="00431DDF" w:rsidRDefault="00431DDF" w:rsidP="00416C76">
            <w:pPr>
              <w:pStyle w:val="Prrafodelista"/>
              <w:numPr>
                <w:ilvl w:val="0"/>
                <w:numId w:val="7"/>
              </w:numPr>
              <w:ind w:left="313" w:hanging="284"/>
              <w:rPr>
                <w:bCs/>
                <w:iCs/>
                <w:sz w:val="20"/>
                <w:szCs w:val="20"/>
                <w:lang w:val="es-ES_tradnl"/>
              </w:rPr>
            </w:pPr>
            <w:r w:rsidRPr="00B84A87">
              <w:rPr>
                <w:bCs/>
                <w:iCs/>
                <w:sz w:val="20"/>
                <w:szCs w:val="20"/>
                <w:lang w:val="es-ES_tradnl"/>
              </w:rPr>
              <w:t xml:space="preserve">Que en cinta N°20 existe un sector sin encapsulamiento </w:t>
            </w:r>
            <w:r w:rsidR="00B84A87" w:rsidRPr="00B84A87">
              <w:rPr>
                <w:bCs/>
                <w:iCs/>
                <w:sz w:val="20"/>
                <w:szCs w:val="20"/>
                <w:lang w:val="es-ES_tradnl"/>
              </w:rPr>
              <w:t>(</w:t>
            </w:r>
            <w:r w:rsidR="00B84A87">
              <w:rPr>
                <w:bCs/>
                <w:iCs/>
                <w:sz w:val="20"/>
                <w:szCs w:val="20"/>
                <w:lang w:val="es-ES_tradnl"/>
              </w:rPr>
              <w:t xml:space="preserve">ver </w:t>
            </w:r>
            <w:r w:rsidR="00B84A87" w:rsidRPr="00B84A87">
              <w:rPr>
                <w:bCs/>
                <w:iCs/>
                <w:sz w:val="20"/>
                <w:szCs w:val="20"/>
                <w:lang w:val="es-ES_tradnl"/>
              </w:rPr>
              <w:t>Fotografía N° 23</w:t>
            </w:r>
            <w:r w:rsidRPr="00B84A87">
              <w:rPr>
                <w:bCs/>
                <w:iCs/>
                <w:sz w:val="20"/>
                <w:szCs w:val="20"/>
                <w:lang w:val="es-ES_tradnl"/>
              </w:rPr>
              <w:t>), indicando</w:t>
            </w:r>
            <w:r w:rsidRPr="00370BDC">
              <w:rPr>
                <w:bCs/>
                <w:iCs/>
                <w:sz w:val="20"/>
                <w:szCs w:val="20"/>
                <w:lang w:val="es-ES_tradnl"/>
              </w:rPr>
              <w:t xml:space="preserve"> el Sr. Jiménez </w:t>
            </w:r>
            <w:r>
              <w:rPr>
                <w:bCs/>
                <w:iCs/>
                <w:sz w:val="20"/>
                <w:szCs w:val="20"/>
                <w:lang w:val="es-ES_tradnl"/>
              </w:rPr>
              <w:t>que se debe a</w:t>
            </w:r>
            <w:r w:rsidRPr="00370BDC">
              <w:rPr>
                <w:bCs/>
                <w:iCs/>
                <w:sz w:val="20"/>
                <w:szCs w:val="20"/>
                <w:lang w:val="es-ES_tradnl"/>
              </w:rPr>
              <w:t>l ser un componente móvil. Los pasillos de esta cinta se encuentran en toda su extensión con mineral. Las bandejas de recolección ubicadas</w:t>
            </w:r>
            <w:r>
              <w:rPr>
                <w:bCs/>
                <w:iCs/>
                <w:sz w:val="20"/>
                <w:szCs w:val="20"/>
                <w:lang w:val="es-ES_tradnl"/>
              </w:rPr>
              <w:t xml:space="preserve"> bajo esta cinta, se encontraban</w:t>
            </w:r>
            <w:r w:rsidRPr="00370BDC">
              <w:rPr>
                <w:bCs/>
                <w:iCs/>
                <w:sz w:val="20"/>
                <w:szCs w:val="20"/>
                <w:lang w:val="es-ES_tradnl"/>
              </w:rPr>
              <w:t xml:space="preserve"> con mineral</w:t>
            </w:r>
            <w:r w:rsidR="00B84A87">
              <w:rPr>
                <w:bCs/>
                <w:iCs/>
                <w:sz w:val="20"/>
                <w:szCs w:val="20"/>
                <w:lang w:val="es-ES_tradnl"/>
              </w:rPr>
              <w:t xml:space="preserve"> (ver Fotografía N° 24)</w:t>
            </w:r>
            <w:r w:rsidRPr="00370BDC">
              <w:rPr>
                <w:bCs/>
                <w:iCs/>
                <w:sz w:val="20"/>
                <w:szCs w:val="20"/>
                <w:lang w:val="es-ES_tradnl"/>
              </w:rPr>
              <w:t>.</w:t>
            </w:r>
          </w:p>
          <w:p w14:paraId="3BA95796" w14:textId="77777777" w:rsidR="00431DDF" w:rsidRPr="001576B1" w:rsidRDefault="00431DDF" w:rsidP="00431DDF">
            <w:pPr>
              <w:ind w:left="29"/>
              <w:rPr>
                <w:bCs/>
                <w:iCs/>
                <w:sz w:val="20"/>
                <w:szCs w:val="20"/>
                <w:lang w:val="es-ES_tradnl"/>
              </w:rPr>
            </w:pPr>
          </w:p>
          <w:p w14:paraId="6A91F672" w14:textId="77777777" w:rsidR="00431DDF" w:rsidRPr="00557AFE" w:rsidRDefault="00431DDF" w:rsidP="00431DDF">
            <w:pPr>
              <w:spacing w:before="120" w:after="120"/>
              <w:rPr>
                <w:b/>
                <w:color w:val="FF0000"/>
                <w:sz w:val="20"/>
                <w:szCs w:val="20"/>
              </w:rPr>
            </w:pPr>
            <w:r w:rsidRPr="00557AFE">
              <w:rPr>
                <w:b/>
                <w:sz w:val="20"/>
                <w:szCs w:val="20"/>
              </w:rPr>
              <w:t xml:space="preserve">Resultado (s) examen de Información: </w:t>
            </w:r>
          </w:p>
          <w:p w14:paraId="7CA87543" w14:textId="77777777" w:rsidR="00431DDF" w:rsidRPr="00327FC8" w:rsidRDefault="00431DDF" w:rsidP="00431DDF">
            <w:pPr>
              <w:spacing w:before="120" w:after="120"/>
              <w:rPr>
                <w:bCs/>
                <w:iCs/>
                <w:sz w:val="20"/>
                <w:szCs w:val="20"/>
                <w:lang w:val="es-ES_tradnl"/>
              </w:rPr>
            </w:pPr>
            <w:r>
              <w:rPr>
                <w:sz w:val="20"/>
                <w:szCs w:val="20"/>
              </w:rPr>
              <w:t>No Aplica.</w:t>
            </w:r>
          </w:p>
        </w:tc>
      </w:tr>
    </w:tbl>
    <w:p w14:paraId="66621385" w14:textId="77777777" w:rsidR="00431DDF" w:rsidRDefault="00431DDF" w:rsidP="00431DDF">
      <w:pPr>
        <w:tabs>
          <w:tab w:val="left" w:pos="6375"/>
        </w:tabs>
        <w:jc w:val="left"/>
        <w:rPr>
          <w:rFonts w:cstheme="minorHAnsi"/>
          <w:b/>
          <w:sz w:val="20"/>
          <w:szCs w:val="20"/>
        </w:rPr>
      </w:pPr>
      <w:r>
        <w:rPr>
          <w:rFonts w:cstheme="minorHAnsi"/>
          <w:b/>
          <w:sz w:val="20"/>
          <w:szCs w:val="20"/>
        </w:rPr>
        <w:t xml:space="preserve"> </w:t>
      </w:r>
    </w:p>
    <w:tbl>
      <w:tblPr>
        <w:tblW w:w="5000" w:type="pct"/>
        <w:jc w:val="center"/>
        <w:tblLayout w:type="fixed"/>
        <w:tblCellMar>
          <w:left w:w="70" w:type="dxa"/>
          <w:right w:w="70" w:type="dxa"/>
        </w:tblCellMar>
        <w:tblLook w:val="04A0" w:firstRow="1" w:lastRow="0" w:firstColumn="1" w:lastColumn="0" w:noHBand="0" w:noVBand="1"/>
      </w:tblPr>
      <w:tblGrid>
        <w:gridCol w:w="2264"/>
        <w:gridCol w:w="2265"/>
        <w:gridCol w:w="2270"/>
        <w:gridCol w:w="1983"/>
        <w:gridCol w:w="2504"/>
        <w:gridCol w:w="2276"/>
      </w:tblGrid>
      <w:tr w:rsidR="00431DDF" w:rsidRPr="0025129B" w14:paraId="50F1C6CF" w14:textId="77777777" w:rsidTr="00431DD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93D225" w14:textId="77777777" w:rsidR="00431DDF" w:rsidRPr="0025129B" w:rsidRDefault="00431DDF" w:rsidP="00431DD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31DDF" w:rsidRPr="0025129B" w14:paraId="1FC847AD" w14:textId="77777777" w:rsidTr="00431DDF">
        <w:trPr>
          <w:trHeight w:val="2643"/>
          <w:jc w:val="center"/>
        </w:trPr>
        <w:tc>
          <w:tcPr>
            <w:tcW w:w="2507" w:type="pct"/>
            <w:gridSpan w:val="3"/>
            <w:tcBorders>
              <w:top w:val="nil"/>
              <w:left w:val="single" w:sz="4" w:space="0" w:color="auto"/>
              <w:right w:val="single" w:sz="4" w:space="0" w:color="auto"/>
            </w:tcBorders>
            <w:shd w:val="clear" w:color="auto" w:fill="auto"/>
            <w:noWrap/>
            <w:vAlign w:val="center"/>
            <w:hideMark/>
          </w:tcPr>
          <w:p w14:paraId="6664C638" w14:textId="77777777" w:rsidR="00431DDF" w:rsidRPr="0025129B" w:rsidRDefault="00431DDF" w:rsidP="00431DD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924480" behindDoc="0" locked="0" layoutInCell="1" allowOverlap="1" wp14:anchorId="423A958F" wp14:editId="5C885528">
                      <wp:simplePos x="0" y="0"/>
                      <wp:positionH relativeFrom="column">
                        <wp:posOffset>3086735</wp:posOffset>
                      </wp:positionH>
                      <wp:positionV relativeFrom="paragraph">
                        <wp:posOffset>580390</wp:posOffset>
                      </wp:positionV>
                      <wp:extent cx="659765" cy="635635"/>
                      <wp:effectExtent l="38100" t="38100" r="26035" b="31115"/>
                      <wp:wrapNone/>
                      <wp:docPr id="325" name="Conector recto de flecha 325"/>
                      <wp:cNvGraphicFramePr/>
                      <a:graphic xmlns:a="http://schemas.openxmlformats.org/drawingml/2006/main">
                        <a:graphicData uri="http://schemas.microsoft.com/office/word/2010/wordprocessingShape">
                          <wps:wsp>
                            <wps:cNvCnPr/>
                            <wps:spPr>
                              <a:xfrm flipH="1" flipV="1">
                                <a:off x="0" y="0"/>
                                <a:ext cx="659959" cy="636104"/>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1784DD6" id="_x0000_t32" coordsize="21600,21600" o:spt="32" o:oned="t" path="m,l21600,21600e" filled="f">
                      <v:path arrowok="t" fillok="f" o:connecttype="none"/>
                      <o:lock v:ext="edit" shapetype="t"/>
                    </v:shapetype>
                    <v:shape id="Conector recto de flecha 325" o:spid="_x0000_s1026" type="#_x0000_t32" style="position:absolute;margin-left:243.05pt;margin-top:45.7pt;width:51.95pt;height:50.05pt;flip:x y;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" strokecolor="red" strokeweight="1.5pt">
                      <v:stroke endarrow="block" joinstyle="miter"/>
                    </v:shape>
                  </w:pict>
                </mc:Fallback>
              </mc:AlternateContent>
            </w:r>
            <w:r>
              <w:rPr>
                <w:noProof/>
                <w:lang w:eastAsia="es-CL"/>
              </w:rPr>
              <mc:AlternateContent>
                <mc:Choice Requires="wps">
                  <w:drawing>
                    <wp:anchor distT="0" distB="0" distL="114300" distR="114300" simplePos="0" relativeHeight="251920384" behindDoc="0" locked="0" layoutInCell="1" allowOverlap="1" wp14:anchorId="7537C0EF" wp14:editId="76F1961E">
                      <wp:simplePos x="0" y="0"/>
                      <wp:positionH relativeFrom="column">
                        <wp:posOffset>3744595</wp:posOffset>
                      </wp:positionH>
                      <wp:positionV relativeFrom="paragraph">
                        <wp:posOffset>1090295</wp:posOffset>
                      </wp:positionV>
                      <wp:extent cx="457200" cy="209550"/>
                      <wp:effectExtent l="0" t="0" r="19050" b="19050"/>
                      <wp:wrapNone/>
                      <wp:docPr id="328" name="Cuadro de texto 328"/>
                      <wp:cNvGraphicFramePr/>
                      <a:graphic xmlns:a="http://schemas.openxmlformats.org/drawingml/2006/main">
                        <a:graphicData uri="http://schemas.microsoft.com/office/word/2010/wordprocessingShape">
                          <wps:wsp>
                            <wps:cNvSpPr txBox="1"/>
                            <wps:spPr>
                              <a:xfrm>
                                <a:off x="0" y="0"/>
                                <a:ext cx="457200" cy="209550"/>
                              </a:xfrm>
                              <a:prstGeom prst="rect">
                                <a:avLst/>
                              </a:prstGeom>
                              <a:noFill/>
                              <a:ln w="158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184B614" w14:textId="77777777" w:rsidR="00CC3EE4" w:rsidRPr="00CC31B7" w:rsidRDefault="00CC3EE4" w:rsidP="00431DDF">
                                  <w:pPr>
                                    <w:rPr>
                                      <w:color w:val="FF0000"/>
                                      <w:sz w:val="16"/>
                                      <w:szCs w:val="16"/>
                                    </w:rPr>
                                  </w:pPr>
                                  <w:r w:rsidRPr="00CC31B7">
                                    <w:rPr>
                                      <w:color w:val="FF0000"/>
                                      <w:sz w:val="16"/>
                                      <w:szCs w:val="16"/>
                                    </w:rPr>
                                    <w:t>CV18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7C0EF" id="Cuadro de texto 328" o:spid="_x0000_s1038" type="#_x0000_t202" style="position:absolute;left:0;text-align:left;margin-left:294.85pt;margin-top:85.85pt;width:36pt;height:16.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" filled="f" strokecolor="red" strokeweight="1.25pt">
                      <v:textbox>
                        <w:txbxContent>
                          <w:p w14:paraId="1184B614" w14:textId="77777777" w:rsidR="00CC3EE4" w:rsidRPr="00CC31B7" w:rsidRDefault="00CC3EE4" w:rsidP="00431DDF">
                            <w:pPr>
                              <w:rPr>
                                <w:color w:val="FF0000"/>
                                <w:sz w:val="16"/>
                                <w:szCs w:val="16"/>
                              </w:rPr>
                            </w:pPr>
                            <w:r w:rsidRPr="00CC31B7">
                              <w:rPr>
                                <w:color w:val="FF0000"/>
                                <w:sz w:val="16"/>
                                <w:szCs w:val="16"/>
                              </w:rPr>
                              <w:t>CV18</w:t>
                            </w:r>
                          </w:p>
                        </w:txbxContent>
                      </v:textbox>
                    </v:shape>
                  </w:pict>
                </mc:Fallback>
              </mc:AlternateContent>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913216" behindDoc="0" locked="0" layoutInCell="1" allowOverlap="1" wp14:anchorId="2D19027F" wp14:editId="338196E2">
                      <wp:simplePos x="0" y="0"/>
                      <wp:positionH relativeFrom="column">
                        <wp:posOffset>31115</wp:posOffset>
                      </wp:positionH>
                      <wp:positionV relativeFrom="paragraph">
                        <wp:posOffset>1516380</wp:posOffset>
                      </wp:positionV>
                      <wp:extent cx="495300" cy="202565"/>
                      <wp:effectExtent l="0" t="0" r="19050" b="26035"/>
                      <wp:wrapNone/>
                      <wp:docPr id="376" name="Cuadro de texto 376"/>
                      <wp:cNvGraphicFramePr/>
                      <a:graphic xmlns:a="http://schemas.openxmlformats.org/drawingml/2006/main">
                        <a:graphicData uri="http://schemas.microsoft.com/office/word/2010/wordprocessingShape">
                          <wps:wsp>
                            <wps:cNvSpPr txBox="1"/>
                            <wps:spPr>
                              <a:xfrm>
                                <a:off x="0" y="0"/>
                                <a:ext cx="495300" cy="202870"/>
                              </a:xfrm>
                              <a:prstGeom prst="rect">
                                <a:avLst/>
                              </a:prstGeom>
                              <a:noFill/>
                              <a:ln w="127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B49DCE2" w14:textId="77777777" w:rsidR="00CC3EE4" w:rsidRPr="00CC31B7" w:rsidRDefault="00CC3EE4" w:rsidP="00431DDF">
                                  <w:pPr>
                                    <w:jc w:val="center"/>
                                    <w:rPr>
                                      <w:color w:val="FF0000"/>
                                      <w:sz w:val="16"/>
                                      <w:szCs w:val="16"/>
                                    </w:rPr>
                                  </w:pPr>
                                  <w:r w:rsidRPr="00CC31B7">
                                    <w:rPr>
                                      <w:color w:val="FF0000"/>
                                      <w:sz w:val="16"/>
                                      <w:szCs w:val="16"/>
                                    </w:rPr>
                                    <w:t>CV08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9027F" id="Cuadro de texto 376" o:spid="_x0000_s1039" type="#_x0000_t202" style="position:absolute;left:0;text-align:left;margin-left:2.45pt;margin-top:119.4pt;width:39pt;height:15.9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" filled="f" strokecolor="red" strokeweight="1pt">
                      <v:textbox>
                        <w:txbxContent>
                          <w:p w14:paraId="2B49DCE2" w14:textId="77777777" w:rsidR="00CC3EE4" w:rsidRPr="00CC31B7" w:rsidRDefault="00CC3EE4" w:rsidP="00431DDF">
                            <w:pPr>
                              <w:jc w:val="center"/>
                              <w:rPr>
                                <w:color w:val="FF0000"/>
                                <w:sz w:val="16"/>
                                <w:szCs w:val="16"/>
                              </w:rPr>
                            </w:pPr>
                            <w:r w:rsidRPr="00CC31B7">
                              <w:rPr>
                                <w:color w:val="FF0000"/>
                                <w:sz w:val="16"/>
                                <w:szCs w:val="16"/>
                              </w:rPr>
                              <w:t>CV08</w:t>
                            </w:r>
                          </w:p>
                        </w:txbxContent>
                      </v:textbox>
                    </v:shape>
                  </w:pict>
                </mc:Fallback>
              </mc:AlternateContent>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912192" behindDoc="0" locked="0" layoutInCell="1" allowOverlap="1" wp14:anchorId="0D86204A" wp14:editId="6D917598">
                      <wp:simplePos x="0" y="0"/>
                      <wp:positionH relativeFrom="column">
                        <wp:posOffset>532765</wp:posOffset>
                      </wp:positionH>
                      <wp:positionV relativeFrom="paragraph">
                        <wp:posOffset>1450340</wp:posOffset>
                      </wp:positionV>
                      <wp:extent cx="691515" cy="206375"/>
                      <wp:effectExtent l="0" t="38100" r="51435" b="22225"/>
                      <wp:wrapNone/>
                      <wp:docPr id="374" name="Conector recto de flecha 374"/>
                      <wp:cNvGraphicFramePr/>
                      <a:graphic xmlns:a="http://schemas.openxmlformats.org/drawingml/2006/main">
                        <a:graphicData uri="http://schemas.microsoft.com/office/word/2010/wordprocessingShape">
                          <wps:wsp>
                            <wps:cNvCnPr/>
                            <wps:spPr>
                              <a:xfrm flipV="1">
                                <a:off x="0" y="0"/>
                                <a:ext cx="691763" cy="20659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947388" id="Conector recto de flecha 374" o:spid="_x0000_s1026" type="#_x0000_t32" style="position:absolute;margin-left:41.95pt;margin-top:114.2pt;width:54.45pt;height:16.25pt;flip:y;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" strokecolor="red" strokeweight="1.5pt">
                      <v:stroke endarrow="block" joinstyle="miter"/>
                    </v:shape>
                  </w:pict>
                </mc:Fallback>
              </mc:AlternateContent>
            </w:r>
            <w:r>
              <w:rPr>
                <w:noProof/>
                <w:lang w:eastAsia="es-CL"/>
              </w:rPr>
              <mc:AlternateContent>
                <mc:Choice Requires="wps">
                  <w:drawing>
                    <wp:anchor distT="0" distB="0" distL="114300" distR="114300" simplePos="0" relativeHeight="251923456" behindDoc="0" locked="0" layoutInCell="1" allowOverlap="1" wp14:anchorId="005949B3" wp14:editId="7C6D06B4">
                      <wp:simplePos x="0" y="0"/>
                      <wp:positionH relativeFrom="column">
                        <wp:posOffset>1790700</wp:posOffset>
                      </wp:positionH>
                      <wp:positionV relativeFrom="paragraph">
                        <wp:posOffset>86995</wp:posOffset>
                      </wp:positionV>
                      <wp:extent cx="429260" cy="651510"/>
                      <wp:effectExtent l="0" t="0" r="27940" b="15240"/>
                      <wp:wrapNone/>
                      <wp:docPr id="2061" name="Conector recto 2061"/>
                      <wp:cNvGraphicFramePr/>
                      <a:graphic xmlns:a="http://schemas.openxmlformats.org/drawingml/2006/main">
                        <a:graphicData uri="http://schemas.microsoft.com/office/word/2010/wordprocessingShape">
                          <wps:wsp>
                            <wps:cNvCnPr/>
                            <wps:spPr>
                              <a:xfrm flipV="1">
                                <a:off x="0" y="0"/>
                                <a:ext cx="429370" cy="651786"/>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33BC97" id="Conector recto 2061" o:spid="_x0000_s1026" style="position:absolute;flip:y;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pt,6.85pt" to="174.8pt,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" strokecolor="red" strokeweight="1.25pt">
                      <v:stroke joinstyle="miter"/>
                    </v:line>
                  </w:pict>
                </mc:Fallback>
              </mc:AlternateContent>
            </w:r>
            <w:r>
              <w:rPr>
                <w:noProof/>
                <w:lang w:eastAsia="es-CL"/>
              </w:rPr>
              <mc:AlternateContent>
                <mc:Choice Requires="wps">
                  <w:drawing>
                    <wp:anchor distT="0" distB="0" distL="114300" distR="114300" simplePos="0" relativeHeight="251921408" behindDoc="0" locked="0" layoutInCell="1" allowOverlap="1" wp14:anchorId="7DA72DCF" wp14:editId="1195678C">
                      <wp:simplePos x="0" y="0"/>
                      <wp:positionH relativeFrom="column">
                        <wp:posOffset>1782445</wp:posOffset>
                      </wp:positionH>
                      <wp:positionV relativeFrom="paragraph">
                        <wp:posOffset>802640</wp:posOffset>
                      </wp:positionV>
                      <wp:extent cx="445135" cy="142240"/>
                      <wp:effectExtent l="0" t="0" r="31115" b="29210"/>
                      <wp:wrapNone/>
                      <wp:docPr id="2062" name="Conector recto 2062"/>
                      <wp:cNvGraphicFramePr/>
                      <a:graphic xmlns:a="http://schemas.openxmlformats.org/drawingml/2006/main">
                        <a:graphicData uri="http://schemas.microsoft.com/office/word/2010/wordprocessingShape">
                          <wps:wsp>
                            <wps:cNvCnPr/>
                            <wps:spPr>
                              <a:xfrm flipH="1" flipV="1">
                                <a:off x="0" y="0"/>
                                <a:ext cx="445715" cy="142240"/>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99A90B" id="Conector recto 2062" o:spid="_x0000_s1026" style="position:absolute;flip:x y;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35pt,63.2pt" to="175.4pt,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" strokecolor="red" strokeweight="1.25pt">
                      <v:stroke joinstyle="miter"/>
                    </v:line>
                  </w:pict>
                </mc:Fallback>
              </mc:AlternateContent>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911168" behindDoc="0" locked="0" layoutInCell="1" allowOverlap="1" wp14:anchorId="2BB21763" wp14:editId="6A380D46">
                      <wp:simplePos x="0" y="0"/>
                      <wp:positionH relativeFrom="column">
                        <wp:posOffset>797560</wp:posOffset>
                      </wp:positionH>
                      <wp:positionV relativeFrom="paragraph">
                        <wp:posOffset>596900</wp:posOffset>
                      </wp:positionV>
                      <wp:extent cx="977900" cy="381000"/>
                      <wp:effectExtent l="0" t="0" r="12700" b="19050"/>
                      <wp:wrapNone/>
                      <wp:docPr id="373" name="Rectángulo 373"/>
                      <wp:cNvGraphicFramePr/>
                      <a:graphic xmlns:a="http://schemas.openxmlformats.org/drawingml/2006/main">
                        <a:graphicData uri="http://schemas.microsoft.com/office/word/2010/wordprocessingShape">
                          <wps:wsp>
                            <wps:cNvSpPr/>
                            <wps:spPr>
                              <a:xfrm>
                                <a:off x="0" y="0"/>
                                <a:ext cx="978195" cy="381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D6BEB9" id="Rectángulo 373" o:spid="_x0000_s1026" style="position:absolute;margin-left:62.8pt;margin-top:47pt;width:77pt;height:30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" filled="f" strokecolor="red" strokeweight="1.5pt"/>
                  </w:pict>
                </mc:Fallback>
              </mc:AlternateContent>
            </w:r>
            <w:r w:rsidRPr="00DA2271">
              <w:rPr>
                <w:noProof/>
                <w:lang w:eastAsia="es-CL"/>
              </w:rPr>
              <w:drawing>
                <wp:anchor distT="0" distB="0" distL="114300" distR="114300" simplePos="0" relativeHeight="251922432" behindDoc="0" locked="0" layoutInCell="1" allowOverlap="1" wp14:anchorId="03622E3E" wp14:editId="6894C501">
                  <wp:simplePos x="0" y="0"/>
                  <wp:positionH relativeFrom="column">
                    <wp:posOffset>2210435</wp:posOffset>
                  </wp:positionH>
                  <wp:positionV relativeFrom="paragraph">
                    <wp:posOffset>94615</wp:posOffset>
                  </wp:positionV>
                  <wp:extent cx="1979295" cy="874395"/>
                  <wp:effectExtent l="0" t="0" r="1905" b="1905"/>
                  <wp:wrapNone/>
                  <wp:docPr id="2064" name="Imagen 2064" descr="C:\Users\felipe.sanchez\Pictures\CV 18 pell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lipe.sanchez\Pictures\CV 18 pellets.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17384" b="14020"/>
                          <a:stretch/>
                        </pic:blipFill>
                        <pic:spPr bwMode="auto">
                          <a:xfrm>
                            <a:off x="0" y="0"/>
                            <a:ext cx="1979295" cy="874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eastAsia="Times New Roman"/>
                <w:noProof/>
                <w:color w:val="000000"/>
                <w:sz w:val="20"/>
                <w:szCs w:val="20"/>
                <w:lang w:eastAsia="es-CL"/>
              </w:rPr>
              <w:drawing>
                <wp:inline distT="0" distB="0" distL="0" distR="0" wp14:anchorId="2E56B851" wp14:editId="4FE9C60E">
                  <wp:extent cx="3172924" cy="1794294"/>
                  <wp:effectExtent l="0" t="0" r="8890" b="0"/>
                  <wp:docPr id="2063" name="Imagen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0294.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04263" cy="1812016"/>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43153613" w14:textId="77777777" w:rsidR="00431DDF" w:rsidRPr="0025129B" w:rsidRDefault="00431DDF" w:rsidP="00431DD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927552" behindDoc="0" locked="0" layoutInCell="1" allowOverlap="1" wp14:anchorId="565FDDA1" wp14:editId="36C63B76">
                      <wp:simplePos x="0" y="0"/>
                      <wp:positionH relativeFrom="column">
                        <wp:posOffset>2824480</wp:posOffset>
                      </wp:positionH>
                      <wp:positionV relativeFrom="paragraph">
                        <wp:posOffset>621030</wp:posOffset>
                      </wp:positionV>
                      <wp:extent cx="747395" cy="268605"/>
                      <wp:effectExtent l="38100" t="38100" r="14605" b="36195"/>
                      <wp:wrapNone/>
                      <wp:docPr id="2067" name="Conector recto de flecha 2067"/>
                      <wp:cNvGraphicFramePr/>
                      <a:graphic xmlns:a="http://schemas.openxmlformats.org/drawingml/2006/main">
                        <a:graphicData uri="http://schemas.microsoft.com/office/word/2010/wordprocessingShape">
                          <wps:wsp>
                            <wps:cNvCnPr/>
                            <wps:spPr>
                              <a:xfrm flipH="1" flipV="1">
                                <a:off x="0" y="0"/>
                                <a:ext cx="747450" cy="26901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D6F895" id="Conector recto de flecha 2067" o:spid="_x0000_s1026" type="#_x0000_t32" style="position:absolute;margin-left:222.4pt;margin-top:48.9pt;width:58.85pt;height:21.15pt;flip:x y;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" strokecolor="red" strokeweight="1.5pt">
                      <v:stroke endarrow="block" joinstyle="miter"/>
                    </v:shape>
                  </w:pict>
                </mc:Fallback>
              </mc:AlternateContent>
            </w:r>
            <w:r>
              <w:rPr>
                <w:noProof/>
                <w:lang w:eastAsia="es-CL"/>
              </w:rPr>
              <mc:AlternateContent>
                <mc:Choice Requires="wps">
                  <w:drawing>
                    <wp:anchor distT="0" distB="0" distL="114300" distR="114300" simplePos="0" relativeHeight="251926528" behindDoc="0" locked="0" layoutInCell="1" allowOverlap="1" wp14:anchorId="6DE3ECC4" wp14:editId="5BFEFF4E">
                      <wp:simplePos x="0" y="0"/>
                      <wp:positionH relativeFrom="column">
                        <wp:posOffset>3561715</wp:posOffset>
                      </wp:positionH>
                      <wp:positionV relativeFrom="paragraph">
                        <wp:posOffset>509905</wp:posOffset>
                      </wp:positionV>
                      <wp:extent cx="664845" cy="781685"/>
                      <wp:effectExtent l="0" t="0" r="20955" b="18415"/>
                      <wp:wrapNone/>
                      <wp:docPr id="2066" name="Rectángulo 2066"/>
                      <wp:cNvGraphicFramePr/>
                      <a:graphic xmlns:a="http://schemas.openxmlformats.org/drawingml/2006/main">
                        <a:graphicData uri="http://schemas.microsoft.com/office/word/2010/wordprocessingShape">
                          <wps:wsp>
                            <wps:cNvSpPr/>
                            <wps:spPr>
                              <a:xfrm>
                                <a:off x="0" y="0"/>
                                <a:ext cx="664845" cy="78204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AB85BE" w14:textId="77777777" w:rsidR="00CC3EE4" w:rsidRPr="002F7046" w:rsidRDefault="00CC3EE4" w:rsidP="00431DDF">
                                  <w:pPr>
                                    <w:jc w:val="center"/>
                                    <w:rPr>
                                      <w:color w:val="FF0000"/>
                                      <w:sz w:val="16"/>
                                      <w:szCs w:val="16"/>
                                    </w:rPr>
                                  </w:pPr>
                                  <w:r w:rsidRPr="002F7046">
                                    <w:rPr>
                                      <w:color w:val="FF0000"/>
                                      <w:sz w:val="16"/>
                                      <w:szCs w:val="16"/>
                                    </w:rPr>
                                    <w:t>Sistema de aplicación de lechada de cemento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E3ECC4" id="Rectángulo 2066" o:spid="_x0000_s1040" style="position:absolute;left:0;text-align:left;margin-left:280.45pt;margin-top:40.15pt;width:52.35pt;height:61.5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" filled="f" strokecolor="red" strokeweight="1.5pt">
                      <v:textbox>
                        <w:txbxContent>
                          <w:p w14:paraId="4BAB85BE" w14:textId="77777777" w:rsidR="00CC3EE4" w:rsidRPr="002F7046" w:rsidRDefault="00CC3EE4" w:rsidP="00431DDF">
                            <w:pPr>
                              <w:jc w:val="center"/>
                              <w:rPr>
                                <w:color w:val="FF0000"/>
                                <w:sz w:val="16"/>
                                <w:szCs w:val="16"/>
                              </w:rPr>
                            </w:pPr>
                            <w:r w:rsidRPr="002F7046">
                              <w:rPr>
                                <w:color w:val="FF0000"/>
                                <w:sz w:val="16"/>
                                <w:szCs w:val="16"/>
                              </w:rPr>
                              <w:t>Sistema de aplicación de lechada de cemento</w:t>
                            </w:r>
                          </w:p>
                        </w:txbxContent>
                      </v:textbox>
                    </v:rect>
                  </w:pict>
                </mc:Fallback>
              </mc:AlternateContent>
            </w:r>
            <w:r>
              <w:rPr>
                <w:noProof/>
                <w:lang w:eastAsia="es-CL"/>
              </w:rPr>
              <mc:AlternateContent>
                <mc:Choice Requires="wps">
                  <w:drawing>
                    <wp:anchor distT="0" distB="0" distL="114300" distR="114300" simplePos="0" relativeHeight="251925504" behindDoc="0" locked="0" layoutInCell="1" allowOverlap="1" wp14:anchorId="609546F3" wp14:editId="59CFBC88">
                      <wp:simplePos x="0" y="0"/>
                      <wp:positionH relativeFrom="column">
                        <wp:posOffset>1774825</wp:posOffset>
                      </wp:positionH>
                      <wp:positionV relativeFrom="paragraph">
                        <wp:posOffset>191770</wp:posOffset>
                      </wp:positionV>
                      <wp:extent cx="1041400" cy="850265"/>
                      <wp:effectExtent l="0" t="0" r="25400" b="26035"/>
                      <wp:wrapNone/>
                      <wp:docPr id="2065" name="Rectángulo 2065"/>
                      <wp:cNvGraphicFramePr/>
                      <a:graphic xmlns:a="http://schemas.openxmlformats.org/drawingml/2006/main">
                        <a:graphicData uri="http://schemas.microsoft.com/office/word/2010/wordprocessingShape">
                          <wps:wsp>
                            <wps:cNvSpPr/>
                            <wps:spPr>
                              <a:xfrm>
                                <a:off x="0" y="0"/>
                                <a:ext cx="1041400" cy="85079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C9131F" id="Rectángulo 2065" o:spid="_x0000_s1026" style="position:absolute;margin-left:139.75pt;margin-top:15.1pt;width:82pt;height:66.9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" filled="f" strokecolor="red" strokeweight="1.5pt"/>
                  </w:pict>
                </mc:Fallback>
              </mc:AlternateContent>
            </w:r>
            <w:r>
              <w:rPr>
                <w:noProof/>
                <w:lang w:eastAsia="es-CL"/>
              </w:rPr>
              <w:drawing>
                <wp:inline distT="0" distB="0" distL="0" distR="0" wp14:anchorId="11808899" wp14:editId="0B050B3C">
                  <wp:extent cx="3174520" cy="1717520"/>
                  <wp:effectExtent l="0" t="0" r="698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b="10534"/>
                          <a:stretch/>
                        </pic:blipFill>
                        <pic:spPr bwMode="auto">
                          <a:xfrm>
                            <a:off x="0" y="0"/>
                            <a:ext cx="3196338" cy="1729324"/>
                          </a:xfrm>
                          <a:prstGeom prst="rect">
                            <a:avLst/>
                          </a:prstGeom>
                          <a:ln>
                            <a:noFill/>
                          </a:ln>
                          <a:extLst>
                            <a:ext uri="{53640926-AAD7-44D8-BBD7-CCE9431645EC}">
                              <a14:shadowObscured xmlns:a14="http://schemas.microsoft.com/office/drawing/2010/main"/>
                            </a:ext>
                          </a:extLst>
                        </pic:spPr>
                      </pic:pic>
                    </a:graphicData>
                  </a:graphic>
                </wp:inline>
              </w:drawing>
            </w:r>
          </w:p>
        </w:tc>
      </w:tr>
      <w:tr w:rsidR="00431DDF" w:rsidRPr="0025129B" w14:paraId="4BE8B43A" w14:textId="77777777" w:rsidTr="00431DDF">
        <w:trPr>
          <w:trHeight w:val="300"/>
          <w:jc w:val="center"/>
        </w:trPr>
        <w:tc>
          <w:tcPr>
            <w:tcW w:w="835" w:type="pct"/>
            <w:tcBorders>
              <w:top w:val="single" w:sz="4" w:space="0" w:color="auto"/>
              <w:left w:val="single" w:sz="4" w:space="0" w:color="auto"/>
              <w:bottom w:val="single" w:sz="4" w:space="0" w:color="auto"/>
              <w:right w:val="nil"/>
            </w:tcBorders>
            <w:shd w:val="clear" w:color="auto" w:fill="auto"/>
            <w:noWrap/>
            <w:vAlign w:val="center"/>
            <w:hideMark/>
          </w:tcPr>
          <w:p w14:paraId="61728A58" w14:textId="4D623140" w:rsidR="00431DDF" w:rsidRPr="0025129B" w:rsidRDefault="00431DDF" w:rsidP="006923CD">
            <w:pPr>
              <w:pStyle w:val="Descripcin"/>
              <w:rPr>
                <w:rFonts w:eastAsia="Times New Roman"/>
                <w:color w:val="000000"/>
                <w:lang w:eastAsia="es-CL"/>
              </w:rPr>
            </w:pPr>
            <w:bookmarkStart w:id="200" w:name="_Toc441477241"/>
            <w:r w:rsidRPr="0025129B">
              <w:t xml:space="preserve">Fotografía </w:t>
            </w:r>
            <w:r w:rsidR="006923CD">
              <w:t>19</w:t>
            </w:r>
            <w:r w:rsidRPr="0025129B">
              <w:t>.</w:t>
            </w:r>
            <w:bookmarkEnd w:id="200"/>
          </w:p>
        </w:tc>
        <w:tc>
          <w:tcPr>
            <w:tcW w:w="167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322B4A"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29-09-2015</w:t>
            </w:r>
          </w:p>
        </w:tc>
        <w:tc>
          <w:tcPr>
            <w:tcW w:w="731" w:type="pct"/>
            <w:tcBorders>
              <w:top w:val="single" w:sz="4" w:space="0" w:color="auto"/>
              <w:left w:val="nil"/>
              <w:bottom w:val="single" w:sz="4" w:space="0" w:color="auto"/>
              <w:right w:val="nil"/>
            </w:tcBorders>
            <w:shd w:val="clear" w:color="auto" w:fill="auto"/>
            <w:noWrap/>
            <w:vAlign w:val="center"/>
          </w:tcPr>
          <w:p w14:paraId="59B356C6" w14:textId="7A1E5718" w:rsidR="00431DDF" w:rsidRPr="0025129B" w:rsidRDefault="00431DDF" w:rsidP="006923CD">
            <w:pPr>
              <w:pStyle w:val="Descripcin"/>
            </w:pPr>
            <w:bookmarkStart w:id="201" w:name="_Toc441477242"/>
            <w:r w:rsidRPr="0025129B">
              <w:t xml:space="preserve">Fotografía </w:t>
            </w:r>
            <w:r w:rsidR="006923CD">
              <w:t>20</w:t>
            </w:r>
            <w:r>
              <w:t>.</w:t>
            </w:r>
            <w:bookmarkEnd w:id="201"/>
          </w:p>
        </w:tc>
        <w:tc>
          <w:tcPr>
            <w:tcW w:w="176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5014E02B" w14:textId="77777777" w:rsidR="00431DDF" w:rsidRPr="0025129B" w:rsidRDefault="00431DDF" w:rsidP="00431DD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431DDF" w:rsidRPr="0025129B" w14:paraId="501C8FF5" w14:textId="77777777" w:rsidTr="00431DDF">
        <w:trPr>
          <w:trHeight w:val="300"/>
          <w:jc w:val="center"/>
        </w:trPr>
        <w:tc>
          <w:tcPr>
            <w:tcW w:w="8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6F069"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35" w:type="pct"/>
            <w:tcBorders>
              <w:top w:val="single" w:sz="4" w:space="0" w:color="auto"/>
              <w:left w:val="single" w:sz="4" w:space="0" w:color="auto"/>
              <w:bottom w:val="single" w:sz="4" w:space="0" w:color="auto"/>
              <w:right w:val="single" w:sz="4" w:space="0" w:color="auto"/>
            </w:tcBorders>
            <w:shd w:val="clear" w:color="auto" w:fill="auto"/>
            <w:vAlign w:val="center"/>
          </w:tcPr>
          <w:p w14:paraId="5751AFBB"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Coordenada Norte: 6847528</w:t>
            </w:r>
          </w:p>
        </w:tc>
        <w:tc>
          <w:tcPr>
            <w:tcW w:w="837" w:type="pct"/>
            <w:tcBorders>
              <w:top w:val="single" w:sz="4" w:space="0" w:color="auto"/>
              <w:left w:val="single" w:sz="4" w:space="0" w:color="auto"/>
              <w:bottom w:val="single" w:sz="4" w:space="0" w:color="auto"/>
              <w:right w:val="single" w:sz="4" w:space="0" w:color="auto"/>
            </w:tcBorders>
            <w:shd w:val="clear" w:color="auto" w:fill="auto"/>
            <w:vAlign w:val="center"/>
          </w:tcPr>
          <w:p w14:paraId="73CF6CA0"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279588</w:t>
            </w:r>
          </w:p>
        </w:tc>
        <w:tc>
          <w:tcPr>
            <w:tcW w:w="73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7873234"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23" w:type="pct"/>
            <w:tcBorders>
              <w:top w:val="single" w:sz="4" w:space="0" w:color="auto"/>
              <w:left w:val="nil"/>
              <w:bottom w:val="single" w:sz="4" w:space="0" w:color="auto"/>
              <w:right w:val="single" w:sz="4" w:space="0" w:color="000000"/>
            </w:tcBorders>
            <w:shd w:val="clear" w:color="auto" w:fill="auto"/>
            <w:noWrap/>
            <w:vAlign w:val="center"/>
          </w:tcPr>
          <w:p w14:paraId="189DED4E"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Coordenada Norte: 6847528</w:t>
            </w:r>
          </w:p>
        </w:tc>
        <w:tc>
          <w:tcPr>
            <w:tcW w:w="839" w:type="pct"/>
            <w:tcBorders>
              <w:top w:val="single" w:sz="4" w:space="0" w:color="auto"/>
              <w:left w:val="nil"/>
              <w:bottom w:val="single" w:sz="4" w:space="0" w:color="auto"/>
              <w:right w:val="single" w:sz="4" w:space="0" w:color="000000"/>
            </w:tcBorders>
            <w:shd w:val="clear" w:color="auto" w:fill="auto"/>
            <w:noWrap/>
            <w:vAlign w:val="center"/>
          </w:tcPr>
          <w:p w14:paraId="7DA578E9"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Coordenada Este: 279498</w:t>
            </w:r>
          </w:p>
        </w:tc>
      </w:tr>
      <w:tr w:rsidR="00431DDF" w:rsidRPr="0025129B" w14:paraId="4F87F941" w14:textId="77777777" w:rsidTr="00431DDF">
        <w:trPr>
          <w:trHeight w:val="475"/>
          <w:jc w:val="center"/>
        </w:trPr>
        <w:tc>
          <w:tcPr>
            <w:tcW w:w="2507" w:type="pct"/>
            <w:gridSpan w:val="3"/>
            <w:tcBorders>
              <w:top w:val="single" w:sz="4" w:space="0" w:color="auto"/>
              <w:left w:val="single" w:sz="4" w:space="0" w:color="auto"/>
              <w:bottom w:val="single" w:sz="4" w:space="0" w:color="auto"/>
              <w:right w:val="single" w:sz="4" w:space="0" w:color="auto"/>
            </w:tcBorders>
            <w:shd w:val="clear" w:color="auto" w:fill="auto"/>
            <w:hideMark/>
          </w:tcPr>
          <w:p w14:paraId="72CB9A05" w14:textId="77777777" w:rsidR="00431DDF" w:rsidRPr="00315B53" w:rsidRDefault="00431DDF" w:rsidP="00431D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Correa CV08 (CV06 al interior de la cancha de acopio) transportadora de Pellets chip, con bandeja de recepción, que luego se conecta con CV18, transportando pellet feed hasta el embarque.</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7E0A0DD" w14:textId="77777777" w:rsidR="00431DDF" w:rsidRPr="00122208" w:rsidRDefault="00431DDF" w:rsidP="00431D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Cinta CV12, con sistema de aplicación de lechada de cemento no operando al momento de la toma fotográfica.</w:t>
            </w:r>
          </w:p>
        </w:tc>
      </w:tr>
    </w:tbl>
    <w:p w14:paraId="2E720A95" w14:textId="77777777" w:rsidR="00431DDF" w:rsidRDefault="00431DDF" w:rsidP="00431DD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688"/>
        <w:gridCol w:w="2127"/>
        <w:gridCol w:w="1985"/>
        <w:gridCol w:w="2693"/>
        <w:gridCol w:w="2127"/>
        <w:gridCol w:w="1942"/>
      </w:tblGrid>
      <w:tr w:rsidR="00431DDF" w:rsidRPr="00635C84" w14:paraId="4A3DA0AF" w14:textId="77777777" w:rsidTr="00431DDF">
        <w:trPr>
          <w:trHeight w:val="273"/>
          <w:jc w:val="center"/>
        </w:trPr>
        <w:tc>
          <w:tcPr>
            <w:tcW w:w="5000" w:type="pct"/>
            <w:gridSpan w:val="6"/>
            <w:shd w:val="clear" w:color="auto" w:fill="auto"/>
            <w:noWrap/>
            <w:vAlign w:val="center"/>
          </w:tcPr>
          <w:p w14:paraId="680CB30B" w14:textId="77777777" w:rsidR="00431DDF" w:rsidRPr="00635C84" w:rsidRDefault="00431DDF" w:rsidP="00431DDF">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431DDF" w:rsidRPr="0025129B" w14:paraId="76F223BB" w14:textId="77777777" w:rsidTr="00431DDF">
        <w:trPr>
          <w:trHeight w:val="2643"/>
          <w:jc w:val="center"/>
        </w:trPr>
        <w:tc>
          <w:tcPr>
            <w:tcW w:w="2507" w:type="pct"/>
            <w:gridSpan w:val="3"/>
            <w:shd w:val="clear" w:color="auto" w:fill="auto"/>
            <w:noWrap/>
            <w:vAlign w:val="center"/>
            <w:hideMark/>
          </w:tcPr>
          <w:p w14:paraId="394A44CC" w14:textId="77777777" w:rsidR="00431DDF" w:rsidRPr="0025129B" w:rsidRDefault="00431DDF" w:rsidP="00431DDF">
            <w:pPr>
              <w:jc w:val="center"/>
              <w:rPr>
                <w:rFonts w:eastAsia="Times New Roman"/>
                <w:color w:val="000000"/>
                <w:sz w:val="20"/>
                <w:szCs w:val="20"/>
                <w:lang w:eastAsia="es-CL"/>
              </w:rPr>
            </w:pP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1931648" behindDoc="0" locked="0" layoutInCell="1" allowOverlap="1" wp14:anchorId="5B8CB25F" wp14:editId="3FA3BB7B">
                      <wp:simplePos x="0" y="0"/>
                      <wp:positionH relativeFrom="column">
                        <wp:posOffset>1673860</wp:posOffset>
                      </wp:positionH>
                      <wp:positionV relativeFrom="paragraph">
                        <wp:posOffset>648335</wp:posOffset>
                      </wp:positionV>
                      <wp:extent cx="1454785" cy="643890"/>
                      <wp:effectExtent l="0" t="0" r="12065" b="22860"/>
                      <wp:wrapNone/>
                      <wp:docPr id="473" name="Rectángulo 473"/>
                      <wp:cNvGraphicFramePr/>
                      <a:graphic xmlns:a="http://schemas.openxmlformats.org/drawingml/2006/main">
                        <a:graphicData uri="http://schemas.microsoft.com/office/word/2010/wordprocessingShape">
                          <wps:wsp>
                            <wps:cNvSpPr/>
                            <wps:spPr>
                              <a:xfrm>
                                <a:off x="0" y="0"/>
                                <a:ext cx="1454785" cy="64389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C2940" id="Rectángulo 473" o:spid="_x0000_s1026" style="position:absolute;margin-left:131.8pt;margin-top:51.05pt;width:114.55pt;height:50.7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" filled="f" strokecolor="red" strokeweight="1.5pt"/>
                  </w:pict>
                </mc:Fallback>
              </mc:AlternateContent>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es-CL"/>
              </w:rPr>
              <w:drawing>
                <wp:inline distT="0" distB="0" distL="0" distR="0" wp14:anchorId="075C36C7" wp14:editId="77AE22A4">
                  <wp:extent cx="3377707" cy="1677726"/>
                  <wp:effectExtent l="0" t="0" r="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4138" t="8356" r="7620" b="13729"/>
                          <a:stretch/>
                        </pic:blipFill>
                        <pic:spPr bwMode="auto">
                          <a:xfrm>
                            <a:off x="0" y="0"/>
                            <a:ext cx="3384882" cy="1681290"/>
                          </a:xfrm>
                          <a:prstGeom prst="rect">
                            <a:avLst/>
                          </a:prstGeom>
                          <a:ln>
                            <a:noFill/>
                          </a:ln>
                          <a:extLst>
                            <a:ext uri="{53640926-AAD7-44D8-BBD7-CCE9431645EC}">
                              <a14:shadowObscured xmlns:a14="http://schemas.microsoft.com/office/drawing/2010/main"/>
                            </a:ext>
                          </a:extLst>
                        </pic:spPr>
                      </pic:pic>
                    </a:graphicData>
                  </a:graphic>
                </wp:inline>
              </w:drawing>
            </w:r>
          </w:p>
        </w:tc>
        <w:tc>
          <w:tcPr>
            <w:tcW w:w="2493" w:type="pct"/>
            <w:gridSpan w:val="3"/>
            <w:shd w:val="clear" w:color="auto" w:fill="auto"/>
            <w:vAlign w:val="center"/>
          </w:tcPr>
          <w:p w14:paraId="713E1D2C" w14:textId="77777777" w:rsidR="00431DDF" w:rsidRPr="0025129B" w:rsidRDefault="00431DDF" w:rsidP="00431DDF">
            <w:pPr>
              <w:jc w:val="center"/>
              <w:rPr>
                <w:rFonts w:eastAsia="Times New Roman"/>
                <w:color w:val="000000"/>
                <w:sz w:val="20"/>
                <w:szCs w:val="20"/>
                <w:lang w:eastAsia="es-CL"/>
              </w:rPr>
            </w:pPr>
            <w:r>
              <w:rPr>
                <w:noProof/>
                <w:lang w:eastAsia="es-CL"/>
              </w:rPr>
              <w:drawing>
                <wp:inline distT="0" distB="0" distL="0" distR="0" wp14:anchorId="6E73F02D" wp14:editId="70D1DF43">
                  <wp:extent cx="1668145" cy="1754044"/>
                  <wp:effectExtent l="0" t="0" r="8255" b="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672047" cy="1758146"/>
                          </a:xfrm>
                          <a:prstGeom prst="rect">
                            <a:avLst/>
                          </a:prstGeom>
                        </pic:spPr>
                      </pic:pic>
                    </a:graphicData>
                  </a:graphic>
                </wp:inline>
              </w:drawing>
            </w:r>
          </w:p>
        </w:tc>
      </w:tr>
      <w:tr w:rsidR="00431DDF" w:rsidRPr="0025129B" w14:paraId="3205F8D6" w14:textId="77777777" w:rsidTr="00431DDF">
        <w:trPr>
          <w:trHeight w:val="300"/>
          <w:jc w:val="center"/>
        </w:trPr>
        <w:tc>
          <w:tcPr>
            <w:tcW w:w="991" w:type="pct"/>
            <w:shd w:val="clear" w:color="auto" w:fill="auto"/>
            <w:noWrap/>
            <w:vAlign w:val="center"/>
            <w:hideMark/>
          </w:tcPr>
          <w:p w14:paraId="4251BBCA" w14:textId="05842BF0" w:rsidR="00431DDF" w:rsidRPr="0025129B" w:rsidRDefault="00431DDF" w:rsidP="006923CD">
            <w:pPr>
              <w:pStyle w:val="Descripcin"/>
              <w:rPr>
                <w:rFonts w:eastAsia="Times New Roman"/>
                <w:color w:val="000000"/>
                <w:lang w:eastAsia="es-CL"/>
              </w:rPr>
            </w:pPr>
            <w:bookmarkStart w:id="202" w:name="_Toc441477243"/>
            <w:r w:rsidRPr="0025129B">
              <w:t xml:space="preserve">Fotografía </w:t>
            </w:r>
            <w:r w:rsidR="006923CD">
              <w:t>21</w:t>
            </w:r>
            <w:r w:rsidRPr="0025129B">
              <w:t>.</w:t>
            </w:r>
            <w:bookmarkEnd w:id="202"/>
          </w:p>
        </w:tc>
        <w:tc>
          <w:tcPr>
            <w:tcW w:w="1516" w:type="pct"/>
            <w:gridSpan w:val="2"/>
            <w:shd w:val="clear" w:color="auto" w:fill="auto"/>
            <w:noWrap/>
            <w:vAlign w:val="center"/>
            <w:hideMark/>
          </w:tcPr>
          <w:p w14:paraId="549DFBCA"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29-09-2015</w:t>
            </w:r>
          </w:p>
        </w:tc>
        <w:tc>
          <w:tcPr>
            <w:tcW w:w="993" w:type="pct"/>
            <w:shd w:val="clear" w:color="auto" w:fill="auto"/>
            <w:vAlign w:val="center"/>
          </w:tcPr>
          <w:p w14:paraId="4BD15231" w14:textId="0A907235" w:rsidR="00431DDF" w:rsidRPr="00D45651" w:rsidRDefault="00431DDF" w:rsidP="006923CD">
            <w:pPr>
              <w:pStyle w:val="Descripcin"/>
            </w:pPr>
            <w:bookmarkStart w:id="203" w:name="_Toc441477244"/>
            <w:r w:rsidRPr="0025129B">
              <w:t xml:space="preserve">Fotografía </w:t>
            </w:r>
            <w:r w:rsidR="006923CD">
              <w:t>22</w:t>
            </w:r>
            <w:r w:rsidRPr="0025129B">
              <w:t>.</w:t>
            </w:r>
            <w:bookmarkEnd w:id="203"/>
          </w:p>
        </w:tc>
        <w:tc>
          <w:tcPr>
            <w:tcW w:w="1500" w:type="pct"/>
            <w:gridSpan w:val="2"/>
            <w:shd w:val="clear" w:color="auto" w:fill="auto"/>
            <w:vAlign w:val="center"/>
          </w:tcPr>
          <w:p w14:paraId="384B0B87" w14:textId="77777777" w:rsidR="00431DDF" w:rsidRPr="00D45651" w:rsidRDefault="00431DDF" w:rsidP="00431DDF">
            <w:pPr>
              <w:pStyle w:val="Descripcin"/>
            </w:pPr>
            <w:bookmarkStart w:id="204" w:name="_Toc441477245"/>
            <w:r w:rsidRPr="00D45651">
              <w:t>Fecha: 29-09-2015</w:t>
            </w:r>
            <w:bookmarkEnd w:id="204"/>
          </w:p>
        </w:tc>
      </w:tr>
      <w:tr w:rsidR="00431DDF" w:rsidRPr="0025129B" w14:paraId="1E77B3B5" w14:textId="77777777" w:rsidTr="00431DDF">
        <w:trPr>
          <w:trHeight w:val="220"/>
          <w:jc w:val="center"/>
        </w:trPr>
        <w:tc>
          <w:tcPr>
            <w:tcW w:w="991" w:type="pct"/>
            <w:shd w:val="clear" w:color="auto" w:fill="auto"/>
            <w:noWrap/>
            <w:vAlign w:val="center"/>
            <w:hideMark/>
          </w:tcPr>
          <w:p w14:paraId="2A27E576"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784" w:type="pct"/>
            <w:shd w:val="clear" w:color="auto" w:fill="auto"/>
            <w:vAlign w:val="center"/>
          </w:tcPr>
          <w:p w14:paraId="579AB0CA"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Coordenada Norte: 6847450</w:t>
            </w:r>
          </w:p>
        </w:tc>
        <w:tc>
          <w:tcPr>
            <w:tcW w:w="732" w:type="pct"/>
            <w:shd w:val="clear" w:color="auto" w:fill="auto"/>
            <w:vAlign w:val="center"/>
          </w:tcPr>
          <w:p w14:paraId="647D15D0"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279744</w:t>
            </w:r>
          </w:p>
        </w:tc>
        <w:tc>
          <w:tcPr>
            <w:tcW w:w="993" w:type="pct"/>
            <w:shd w:val="clear" w:color="auto" w:fill="auto"/>
            <w:vAlign w:val="center"/>
          </w:tcPr>
          <w:p w14:paraId="2DBAC400"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784" w:type="pct"/>
            <w:shd w:val="clear" w:color="auto" w:fill="auto"/>
            <w:vAlign w:val="center"/>
          </w:tcPr>
          <w:p w14:paraId="70FDFC01"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Coordenada Norte: 6848701</w:t>
            </w:r>
          </w:p>
        </w:tc>
        <w:tc>
          <w:tcPr>
            <w:tcW w:w="716" w:type="pct"/>
            <w:shd w:val="clear" w:color="auto" w:fill="auto"/>
            <w:vAlign w:val="center"/>
          </w:tcPr>
          <w:p w14:paraId="5AB9A18E"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279698</w:t>
            </w:r>
          </w:p>
        </w:tc>
      </w:tr>
      <w:tr w:rsidR="00431DDF" w:rsidRPr="0025129B" w14:paraId="3AC87564" w14:textId="77777777" w:rsidTr="00431DDF">
        <w:trPr>
          <w:trHeight w:val="475"/>
          <w:jc w:val="center"/>
        </w:trPr>
        <w:tc>
          <w:tcPr>
            <w:tcW w:w="2507" w:type="pct"/>
            <w:gridSpan w:val="3"/>
            <w:shd w:val="clear" w:color="auto" w:fill="auto"/>
            <w:hideMark/>
          </w:tcPr>
          <w:p w14:paraId="7135E88A" w14:textId="77777777" w:rsidR="00431DDF" w:rsidRPr="00315B53" w:rsidRDefault="00431DDF" w:rsidP="00431D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Correa CV08 parcialmente encapsulada. Posee un tramo cuya p</w:t>
            </w:r>
            <w:r w:rsidRPr="00635C84">
              <w:rPr>
                <w:rFonts w:eastAsia="Times New Roman"/>
                <w:color w:val="000000"/>
                <w:sz w:val="18"/>
                <w:szCs w:val="18"/>
                <w:lang w:eastAsia="es-CL"/>
              </w:rPr>
              <w:t>rotección es de dos de sus tres caras</w:t>
            </w:r>
            <w:r>
              <w:rPr>
                <w:rFonts w:eastAsia="Times New Roman"/>
                <w:color w:val="000000"/>
                <w:sz w:val="18"/>
                <w:szCs w:val="18"/>
                <w:lang w:eastAsia="es-CL"/>
              </w:rPr>
              <w:t>.</w:t>
            </w:r>
          </w:p>
        </w:tc>
        <w:tc>
          <w:tcPr>
            <w:tcW w:w="2493" w:type="pct"/>
            <w:gridSpan w:val="3"/>
            <w:shd w:val="clear" w:color="auto" w:fill="auto"/>
          </w:tcPr>
          <w:p w14:paraId="3C26E268" w14:textId="77777777" w:rsidR="00431DDF" w:rsidRPr="00315B53" w:rsidRDefault="00431DDF" w:rsidP="00431DDF">
            <w:pPr>
              <w:rPr>
                <w:rFonts w:eastAsia="Times New Roman"/>
                <w:color w:val="000000"/>
                <w:sz w:val="18"/>
                <w:szCs w:val="18"/>
                <w:lang w:eastAsia="es-CL"/>
              </w:rPr>
            </w:pPr>
            <w:r w:rsidRPr="008F2DD8">
              <w:rPr>
                <w:rFonts w:eastAsia="Times New Roman"/>
                <w:b/>
                <w:color w:val="000000"/>
                <w:sz w:val="18"/>
                <w:szCs w:val="18"/>
                <w:lang w:eastAsia="es-CL"/>
              </w:rPr>
              <w:t>Descripción medio de prueba:</w:t>
            </w:r>
            <w:r w:rsidRPr="008F2DD8">
              <w:rPr>
                <w:rFonts w:eastAsia="Times New Roman"/>
                <w:color w:val="000000"/>
                <w:sz w:val="18"/>
                <w:szCs w:val="18"/>
                <w:lang w:eastAsia="es-CL"/>
              </w:rPr>
              <w:t xml:space="preserve"> </w:t>
            </w:r>
            <w:r>
              <w:rPr>
                <w:rFonts w:eastAsia="Times New Roman"/>
                <w:color w:val="000000"/>
                <w:sz w:val="18"/>
                <w:szCs w:val="18"/>
                <w:lang w:eastAsia="es-CL"/>
              </w:rPr>
              <w:t>Uno de l</w:t>
            </w:r>
            <w:r w:rsidRPr="008F2DD8">
              <w:rPr>
                <w:rFonts w:eastAsia="Times New Roman"/>
                <w:color w:val="000000"/>
                <w:sz w:val="18"/>
                <w:szCs w:val="18"/>
                <w:lang w:eastAsia="es-CL"/>
              </w:rPr>
              <w:t>os dos sectores</w:t>
            </w:r>
            <w:r>
              <w:rPr>
                <w:rFonts w:eastAsia="Times New Roman"/>
                <w:color w:val="000000"/>
                <w:sz w:val="18"/>
                <w:szCs w:val="18"/>
                <w:lang w:eastAsia="es-CL"/>
              </w:rPr>
              <w:t xml:space="preserve"> de la CV19</w:t>
            </w:r>
            <w:r w:rsidRPr="008F2DD8">
              <w:rPr>
                <w:rFonts w:eastAsia="Times New Roman"/>
                <w:color w:val="000000"/>
                <w:sz w:val="18"/>
                <w:szCs w:val="18"/>
                <w:lang w:eastAsia="es-CL"/>
              </w:rPr>
              <w:t xml:space="preserve"> sin cobertura.</w:t>
            </w:r>
          </w:p>
        </w:tc>
      </w:tr>
    </w:tbl>
    <w:p w14:paraId="374C4D5A" w14:textId="77777777" w:rsidR="00431DDF" w:rsidRDefault="00431DDF" w:rsidP="00431DDF"/>
    <w:tbl>
      <w:tblPr>
        <w:tblW w:w="5000" w:type="pct"/>
        <w:jc w:val="center"/>
        <w:tblLayout w:type="fixed"/>
        <w:tblCellMar>
          <w:left w:w="70" w:type="dxa"/>
          <w:right w:w="70" w:type="dxa"/>
        </w:tblCellMar>
        <w:tblLook w:val="04A0" w:firstRow="1" w:lastRow="0" w:firstColumn="1" w:lastColumn="0" w:noHBand="0" w:noVBand="1"/>
      </w:tblPr>
      <w:tblGrid>
        <w:gridCol w:w="2417"/>
        <w:gridCol w:w="2344"/>
        <w:gridCol w:w="2091"/>
        <w:gridCol w:w="1931"/>
        <w:gridCol w:w="4779"/>
      </w:tblGrid>
      <w:tr w:rsidR="00431DDF" w:rsidRPr="0025129B" w14:paraId="0F2C8CF6" w14:textId="77777777" w:rsidTr="00431DDF">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404F3D" w14:textId="77777777" w:rsidR="00431DDF" w:rsidRPr="0025129B" w:rsidRDefault="00431DDF" w:rsidP="00431DD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31DDF" w:rsidRPr="0025129B" w14:paraId="3CF1FF12" w14:textId="77777777" w:rsidTr="00431DDF">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3B287CE1" w14:textId="77777777" w:rsidR="00431DDF" w:rsidRPr="0025129B" w:rsidRDefault="00431DDF" w:rsidP="00431DDF">
            <w:pPr>
              <w:jc w:val="center"/>
              <w:rPr>
                <w:rFonts w:eastAsia="Times New Roman"/>
                <w:color w:val="000000"/>
                <w:sz w:val="20"/>
                <w:szCs w:val="20"/>
                <w:lang w:eastAsia="es-CL"/>
              </w:rPr>
            </w:pPr>
            <w:r>
              <w:rPr>
                <w:noProof/>
                <w:lang w:eastAsia="es-CL"/>
              </w:rPr>
              <w:drawing>
                <wp:inline distT="0" distB="0" distL="0" distR="0" wp14:anchorId="3E6F035A" wp14:editId="550D222B">
                  <wp:extent cx="1658815" cy="1977656"/>
                  <wp:effectExtent l="0" t="0" r="0" b="381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81050" cy="2004165"/>
                          </a:xfrm>
                          <a:prstGeom prst="rect">
                            <a:avLst/>
                          </a:prstGeom>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hideMark/>
          </w:tcPr>
          <w:p w14:paraId="1B4B9078" w14:textId="77777777" w:rsidR="00431DDF" w:rsidRPr="0025129B" w:rsidRDefault="00431DDF" w:rsidP="00431DD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941888" behindDoc="0" locked="0" layoutInCell="1" allowOverlap="1" wp14:anchorId="14556CC1" wp14:editId="04C2404F">
                      <wp:simplePos x="0" y="0"/>
                      <wp:positionH relativeFrom="column">
                        <wp:posOffset>1512570</wp:posOffset>
                      </wp:positionH>
                      <wp:positionV relativeFrom="paragraph">
                        <wp:posOffset>925195</wp:posOffset>
                      </wp:positionV>
                      <wp:extent cx="1795145" cy="623570"/>
                      <wp:effectExtent l="0" t="266700" r="0" b="252730"/>
                      <wp:wrapNone/>
                      <wp:docPr id="9" name="Elipse 9"/>
                      <wp:cNvGraphicFramePr/>
                      <a:graphic xmlns:a="http://schemas.openxmlformats.org/drawingml/2006/main">
                        <a:graphicData uri="http://schemas.microsoft.com/office/word/2010/wordprocessingShape">
                          <wps:wsp>
                            <wps:cNvSpPr/>
                            <wps:spPr>
                              <a:xfrm rot="19644387">
                                <a:off x="0" y="0"/>
                                <a:ext cx="1795145" cy="624002"/>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72C580" id="Elipse 9" o:spid="_x0000_s1026" style="position:absolute;margin-left:119.1pt;margin-top:72.85pt;width:141.35pt;height:49.1pt;rotation:-2136051fd;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" filled="f" strokecolor="red" strokeweight="1.5pt">
                      <v:stroke joinstyle="miter"/>
                    </v:oval>
                  </w:pict>
                </mc:Fallback>
              </mc:AlternateContent>
            </w:r>
            <w:r w:rsidRPr="00E409EC">
              <w:rPr>
                <w:rFonts w:eastAsia="Times New Roman"/>
                <w:noProof/>
                <w:color w:val="000000"/>
                <w:sz w:val="20"/>
                <w:szCs w:val="20"/>
                <w:lang w:eastAsia="es-CL"/>
              </w:rPr>
              <w:drawing>
                <wp:inline distT="0" distB="0" distL="0" distR="0" wp14:anchorId="442B3033" wp14:editId="096CCD72">
                  <wp:extent cx="2578121" cy="1892735"/>
                  <wp:effectExtent l="0" t="0" r="0" b="0"/>
                  <wp:docPr id="501" name="Imagen 501" descr="C:\Users\danilo.gutierrez\Documents\PROYECTOS\CAP-PLANTA PELLETS Y LOS COLORADOS\DFZ‐2015‐61‐III‐RCA‐IA\Deriva Antecedentes IA SERNAGEOMIN\FOTOS PLANTA PELLETS\ESTACION 8\CORREAS TRANSPORTADORAS\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lo.gutierrez\Documents\PROYECTOS\CAP-PLANTA PELLETS Y LOS COLORADOS\DFZ‐2015‐61‐III‐RCA‐IA\Deriva Antecedentes IA SERNAGEOMIN\FOTOS PLANTA PELLETS\ESTACION 8\CORREAS TRANSPORTADORAS\124.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6283" r="30924"/>
                          <a:stretch/>
                        </pic:blipFill>
                        <pic:spPr bwMode="auto">
                          <a:xfrm>
                            <a:off x="0" y="0"/>
                            <a:ext cx="2593867" cy="19042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31DDF" w:rsidRPr="0025129B" w14:paraId="70F25C2B" w14:textId="77777777" w:rsidTr="00431DDF">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2AD32736" w14:textId="18A65FF2" w:rsidR="00431DDF" w:rsidRPr="0025129B" w:rsidRDefault="00431DDF" w:rsidP="006923CD">
            <w:pPr>
              <w:pStyle w:val="Descripcin"/>
              <w:rPr>
                <w:rFonts w:eastAsia="Times New Roman"/>
                <w:color w:val="000000"/>
                <w:lang w:eastAsia="es-CL"/>
              </w:rPr>
            </w:pPr>
            <w:bookmarkStart w:id="205" w:name="_Toc441477246"/>
            <w:r w:rsidRPr="0025129B">
              <w:t xml:space="preserve">Fotografía </w:t>
            </w:r>
            <w:r w:rsidR="006923CD">
              <w:t>23</w:t>
            </w:r>
            <w:r w:rsidRPr="0025129B">
              <w:t>.</w:t>
            </w:r>
            <w:bookmarkEnd w:id="205"/>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941C03"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29-09-2015</w:t>
            </w:r>
          </w:p>
        </w:tc>
        <w:tc>
          <w:tcPr>
            <w:tcW w:w="712" w:type="pct"/>
            <w:vMerge w:val="restart"/>
            <w:tcBorders>
              <w:top w:val="single" w:sz="4" w:space="0" w:color="auto"/>
              <w:left w:val="nil"/>
              <w:right w:val="nil"/>
            </w:tcBorders>
            <w:shd w:val="clear" w:color="auto" w:fill="auto"/>
            <w:noWrap/>
            <w:vAlign w:val="center"/>
            <w:hideMark/>
          </w:tcPr>
          <w:p w14:paraId="2A0346F4" w14:textId="513F567B" w:rsidR="00431DDF" w:rsidRPr="0025129B" w:rsidRDefault="00431DDF" w:rsidP="006923CD">
            <w:pPr>
              <w:pStyle w:val="Descripcin"/>
            </w:pPr>
            <w:bookmarkStart w:id="206" w:name="_Toc441477247"/>
            <w:r w:rsidRPr="0025129B">
              <w:t xml:space="preserve">Fotografía </w:t>
            </w:r>
            <w:r w:rsidR="006923CD">
              <w:t>24</w:t>
            </w:r>
            <w:r>
              <w:t>.</w:t>
            </w:r>
            <w:bookmarkEnd w:id="206"/>
          </w:p>
        </w:tc>
        <w:tc>
          <w:tcPr>
            <w:tcW w:w="1762" w:type="pct"/>
            <w:vMerge w:val="restart"/>
            <w:tcBorders>
              <w:top w:val="single" w:sz="4" w:space="0" w:color="auto"/>
              <w:left w:val="single" w:sz="4" w:space="0" w:color="auto"/>
              <w:right w:val="single" w:sz="4" w:space="0" w:color="000000"/>
            </w:tcBorders>
            <w:shd w:val="clear" w:color="auto" w:fill="auto"/>
            <w:noWrap/>
            <w:vAlign w:val="center"/>
            <w:hideMark/>
          </w:tcPr>
          <w:p w14:paraId="5AC5CA65" w14:textId="77777777" w:rsidR="00431DDF" w:rsidRPr="0025129B" w:rsidRDefault="00431DDF" w:rsidP="00431DD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431DDF" w:rsidRPr="0025129B" w14:paraId="53B3FD35" w14:textId="77777777" w:rsidTr="00431DDF">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C6CD1E"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11B7B62B"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6848890</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4FD440EC"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279829</w:t>
            </w:r>
          </w:p>
        </w:tc>
        <w:tc>
          <w:tcPr>
            <w:tcW w:w="712" w:type="pct"/>
            <w:vMerge/>
            <w:tcBorders>
              <w:left w:val="nil"/>
              <w:bottom w:val="single" w:sz="4" w:space="0" w:color="auto"/>
              <w:right w:val="single" w:sz="4" w:space="0" w:color="auto"/>
            </w:tcBorders>
            <w:shd w:val="clear" w:color="auto" w:fill="auto"/>
            <w:noWrap/>
            <w:vAlign w:val="center"/>
          </w:tcPr>
          <w:p w14:paraId="1CCB8B82" w14:textId="77777777" w:rsidR="00431DDF" w:rsidRPr="0025129B" w:rsidRDefault="00431DDF" w:rsidP="00431DDF">
            <w:pPr>
              <w:jc w:val="left"/>
              <w:rPr>
                <w:rFonts w:eastAsia="Times New Roman"/>
                <w:b/>
                <w:color w:val="000000"/>
                <w:sz w:val="18"/>
                <w:szCs w:val="18"/>
                <w:lang w:eastAsia="es-CL"/>
              </w:rPr>
            </w:pPr>
          </w:p>
        </w:tc>
        <w:tc>
          <w:tcPr>
            <w:tcW w:w="1762" w:type="pct"/>
            <w:vMerge/>
            <w:tcBorders>
              <w:left w:val="single" w:sz="4" w:space="0" w:color="auto"/>
              <w:bottom w:val="single" w:sz="4" w:space="0" w:color="auto"/>
              <w:right w:val="single" w:sz="4" w:space="0" w:color="000000"/>
            </w:tcBorders>
            <w:shd w:val="clear" w:color="auto" w:fill="auto"/>
            <w:noWrap/>
            <w:vAlign w:val="center"/>
          </w:tcPr>
          <w:p w14:paraId="47B3B1AC" w14:textId="77777777" w:rsidR="00431DDF" w:rsidRPr="0025129B" w:rsidRDefault="00431DDF" w:rsidP="00431DDF">
            <w:pPr>
              <w:jc w:val="left"/>
              <w:rPr>
                <w:rFonts w:eastAsia="Times New Roman"/>
                <w:b/>
                <w:color w:val="000000"/>
                <w:sz w:val="18"/>
                <w:szCs w:val="18"/>
                <w:lang w:eastAsia="es-CL"/>
              </w:rPr>
            </w:pPr>
          </w:p>
        </w:tc>
      </w:tr>
      <w:tr w:rsidR="00431DDF" w:rsidRPr="0025129B" w14:paraId="44B52135" w14:textId="77777777" w:rsidTr="00431DDF">
        <w:trPr>
          <w:trHeight w:val="276"/>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B05BF68" w14:textId="77777777" w:rsidR="00431DDF" w:rsidRPr="00A517A5" w:rsidRDefault="00431DDF" w:rsidP="00431DD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Sector de Correa CV20, sin encapsulamiento.</w:t>
            </w:r>
          </w:p>
        </w:tc>
        <w:tc>
          <w:tcPr>
            <w:tcW w:w="247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68CDADC" w14:textId="77777777" w:rsidR="00431DDF" w:rsidRPr="002C6345" w:rsidRDefault="00431DDF" w:rsidP="00431D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Presencia de mineral en los pasillos de la Correa CV20.</w:t>
            </w:r>
          </w:p>
        </w:tc>
      </w:tr>
    </w:tbl>
    <w:p w14:paraId="73C7CEAF" w14:textId="77777777" w:rsidR="00431DDF" w:rsidRDefault="00431DDF" w:rsidP="00431DDF"/>
    <w:p w14:paraId="53510702" w14:textId="77777777" w:rsidR="00431DDF" w:rsidRPr="006364A9" w:rsidRDefault="00431DDF" w:rsidP="00431DDF">
      <w:pPr>
        <w:pStyle w:val="Ttulo3"/>
      </w:pPr>
      <w:bookmarkStart w:id="207" w:name="_Toc441477248"/>
      <w:r w:rsidRPr="006364A9">
        <w:t>Acopios Costeros</w:t>
      </w:r>
      <w:bookmarkEnd w:id="207"/>
    </w:p>
    <w:p w14:paraId="6686C63E" w14:textId="77777777" w:rsidR="00431DDF" w:rsidRPr="00AD2241" w:rsidRDefault="00431DDF" w:rsidP="00431DDF">
      <w:pPr>
        <w:jc w:val="left"/>
        <w:rPr>
          <w:rFonts w:cstheme="minorHAnsi"/>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7755"/>
      </w:tblGrid>
      <w:tr w:rsidR="00431DDF" w:rsidRPr="00176EAE" w14:paraId="46517365" w14:textId="77777777" w:rsidTr="00431DDF">
        <w:trPr>
          <w:trHeight w:val="340"/>
        </w:trPr>
        <w:tc>
          <w:tcPr>
            <w:tcW w:w="2141" w:type="pct"/>
          </w:tcPr>
          <w:p w14:paraId="5B7035A7" w14:textId="77777777" w:rsidR="00431DDF" w:rsidRPr="00A0239F" w:rsidRDefault="00431DDF" w:rsidP="00431DDF">
            <w:pPr>
              <w:spacing w:before="120" w:after="120"/>
              <w:rPr>
                <w:b/>
                <w:sz w:val="20"/>
                <w:szCs w:val="20"/>
              </w:rPr>
            </w:pPr>
            <w:r>
              <w:rPr>
                <w:b/>
                <w:sz w:val="20"/>
                <w:szCs w:val="20"/>
              </w:rPr>
              <w:t>Número de hecho constatado: 8</w:t>
            </w:r>
          </w:p>
        </w:tc>
        <w:tc>
          <w:tcPr>
            <w:tcW w:w="2859" w:type="pct"/>
          </w:tcPr>
          <w:p w14:paraId="7AC72E8B" w14:textId="77777777" w:rsidR="00431DDF" w:rsidRPr="00A0239F" w:rsidRDefault="00431DDF" w:rsidP="00431DDF">
            <w:pPr>
              <w:spacing w:before="120" w:after="120"/>
              <w:rPr>
                <w:b/>
                <w:sz w:val="20"/>
                <w:szCs w:val="20"/>
              </w:rPr>
            </w:pPr>
            <w:r w:rsidRPr="00A0239F">
              <w:rPr>
                <w:b/>
                <w:sz w:val="20"/>
                <w:szCs w:val="20"/>
              </w:rPr>
              <w:t xml:space="preserve">Estación: </w:t>
            </w:r>
            <w:r>
              <w:rPr>
                <w:b/>
                <w:sz w:val="20"/>
                <w:szCs w:val="20"/>
              </w:rPr>
              <w:t>2</w:t>
            </w:r>
            <w:r w:rsidRPr="00A0239F">
              <w:rPr>
                <w:b/>
                <w:sz w:val="20"/>
                <w:szCs w:val="20"/>
              </w:rPr>
              <w:t>.</w:t>
            </w:r>
          </w:p>
        </w:tc>
      </w:tr>
      <w:tr w:rsidR="00431DDF" w:rsidRPr="00176EAE" w14:paraId="422EEC14" w14:textId="77777777" w:rsidTr="00431DDF">
        <w:trPr>
          <w:trHeight w:val="142"/>
        </w:trPr>
        <w:tc>
          <w:tcPr>
            <w:tcW w:w="5000" w:type="pct"/>
            <w:gridSpan w:val="2"/>
          </w:tcPr>
          <w:p w14:paraId="3DC4CEEC" w14:textId="77777777" w:rsidR="00431DDF" w:rsidRPr="00E24075" w:rsidRDefault="00431DDF" w:rsidP="00431DDF">
            <w:pPr>
              <w:spacing w:before="120" w:after="120"/>
              <w:rPr>
                <w:b/>
                <w:sz w:val="20"/>
                <w:szCs w:val="20"/>
              </w:rPr>
            </w:pPr>
            <w:r w:rsidRPr="00E24075">
              <w:rPr>
                <w:b/>
                <w:sz w:val="20"/>
                <w:szCs w:val="20"/>
              </w:rPr>
              <w:t xml:space="preserve">Documentación solicitada y entregada por el titular: </w:t>
            </w:r>
          </w:p>
          <w:p w14:paraId="4242F66C" w14:textId="0201C820" w:rsidR="00431DDF" w:rsidRPr="004F0C3A" w:rsidRDefault="00431DDF" w:rsidP="008142F8">
            <w:pPr>
              <w:pStyle w:val="Prrafodelista"/>
              <w:numPr>
                <w:ilvl w:val="0"/>
                <w:numId w:val="48"/>
              </w:numPr>
              <w:spacing w:before="120" w:after="120"/>
              <w:ind w:left="313" w:hanging="284"/>
              <w:rPr>
                <w:sz w:val="20"/>
                <w:szCs w:val="20"/>
              </w:rPr>
            </w:pPr>
            <w:r w:rsidRPr="00E24075">
              <w:rPr>
                <w:sz w:val="20"/>
                <w:szCs w:val="20"/>
              </w:rPr>
              <w:t xml:space="preserve">Report de actividad de humectación en pilas de </w:t>
            </w:r>
            <w:r w:rsidRPr="004F0C3A">
              <w:rPr>
                <w:sz w:val="20"/>
                <w:szCs w:val="20"/>
              </w:rPr>
              <w:t xml:space="preserve">granza (Anexo N° </w:t>
            </w:r>
            <w:r w:rsidR="00237059" w:rsidRPr="004F0C3A">
              <w:rPr>
                <w:sz w:val="20"/>
                <w:szCs w:val="20"/>
              </w:rPr>
              <w:t>1</w:t>
            </w:r>
            <w:r w:rsidR="006D6EF5" w:rsidRPr="004F0C3A">
              <w:rPr>
                <w:sz w:val="20"/>
                <w:szCs w:val="20"/>
              </w:rPr>
              <w:t>6</w:t>
            </w:r>
            <w:r w:rsidRPr="004F0C3A">
              <w:rPr>
                <w:sz w:val="20"/>
                <w:szCs w:val="20"/>
              </w:rPr>
              <w:t>).</w:t>
            </w:r>
          </w:p>
          <w:p w14:paraId="1DF45A0A" w14:textId="229681AD" w:rsidR="00431DDF" w:rsidRPr="00935A0D" w:rsidRDefault="00431DDF" w:rsidP="008142F8">
            <w:pPr>
              <w:pStyle w:val="Prrafodelista"/>
              <w:numPr>
                <w:ilvl w:val="0"/>
                <w:numId w:val="48"/>
              </w:numPr>
              <w:spacing w:before="120" w:after="120"/>
              <w:ind w:left="313" w:hanging="284"/>
              <w:rPr>
                <w:sz w:val="20"/>
                <w:szCs w:val="20"/>
              </w:rPr>
            </w:pPr>
            <w:r w:rsidRPr="004F0C3A">
              <w:rPr>
                <w:sz w:val="20"/>
                <w:szCs w:val="20"/>
              </w:rPr>
              <w:t xml:space="preserve">Especificaciones técnicas de las pantallas de protección eólica (Anexo N° </w:t>
            </w:r>
            <w:r w:rsidR="00237059" w:rsidRPr="004F0C3A">
              <w:rPr>
                <w:sz w:val="20"/>
                <w:szCs w:val="20"/>
              </w:rPr>
              <w:t>1</w:t>
            </w:r>
            <w:r w:rsidR="006D6EF5" w:rsidRPr="004F0C3A">
              <w:rPr>
                <w:sz w:val="20"/>
                <w:szCs w:val="20"/>
              </w:rPr>
              <w:t>7</w:t>
            </w:r>
            <w:r w:rsidRPr="004F0C3A">
              <w:rPr>
                <w:sz w:val="20"/>
                <w:szCs w:val="20"/>
              </w:rPr>
              <w:t>).</w:t>
            </w:r>
          </w:p>
        </w:tc>
      </w:tr>
      <w:tr w:rsidR="00431DDF" w:rsidRPr="00445536" w14:paraId="03FDB67A" w14:textId="77777777" w:rsidTr="00431DDF">
        <w:trPr>
          <w:trHeight w:val="319"/>
        </w:trPr>
        <w:tc>
          <w:tcPr>
            <w:tcW w:w="5000" w:type="pct"/>
            <w:gridSpan w:val="2"/>
          </w:tcPr>
          <w:p w14:paraId="1D2388D2" w14:textId="77777777" w:rsidR="00431DDF" w:rsidRPr="00176EAE" w:rsidRDefault="00431DDF" w:rsidP="00431DDF">
            <w:pPr>
              <w:spacing w:before="120" w:after="120"/>
              <w:rPr>
                <w:b/>
                <w:sz w:val="20"/>
                <w:szCs w:val="20"/>
              </w:rPr>
            </w:pPr>
            <w:r w:rsidRPr="00176EAE">
              <w:rPr>
                <w:b/>
                <w:sz w:val="20"/>
                <w:szCs w:val="20"/>
              </w:rPr>
              <w:t xml:space="preserve">Exigencia (s): </w:t>
            </w:r>
          </w:p>
          <w:p w14:paraId="774493B0" w14:textId="5D9A3C54" w:rsidR="00431DDF" w:rsidRPr="00166992" w:rsidRDefault="00431DDF" w:rsidP="00431DDF">
            <w:pPr>
              <w:spacing w:before="120" w:after="120"/>
              <w:rPr>
                <w:b/>
                <w:sz w:val="20"/>
                <w:szCs w:val="20"/>
              </w:rPr>
            </w:pPr>
            <w:r w:rsidRPr="00166992">
              <w:rPr>
                <w:b/>
                <w:sz w:val="20"/>
                <w:szCs w:val="20"/>
              </w:rPr>
              <w:t>Considerando 4.2.1.</w:t>
            </w:r>
            <w:r>
              <w:rPr>
                <w:b/>
                <w:sz w:val="20"/>
                <w:szCs w:val="20"/>
              </w:rPr>
              <w:t xml:space="preserve"> </w:t>
            </w:r>
            <w:r w:rsidR="005C0D17">
              <w:rPr>
                <w:b/>
                <w:sz w:val="20"/>
                <w:szCs w:val="20"/>
              </w:rPr>
              <w:t xml:space="preserve">Definición de las Partes, Acciones y Obras Físicas Existentes. </w:t>
            </w:r>
            <w:r>
              <w:rPr>
                <w:b/>
                <w:sz w:val="20"/>
                <w:szCs w:val="20"/>
              </w:rPr>
              <w:t>Letra c)</w:t>
            </w:r>
            <w:r w:rsidR="005C0D17">
              <w:rPr>
                <w:b/>
                <w:sz w:val="20"/>
                <w:szCs w:val="20"/>
              </w:rPr>
              <w:t xml:space="preserve"> Almacenamiento.</w:t>
            </w:r>
            <w:r>
              <w:rPr>
                <w:b/>
                <w:sz w:val="20"/>
                <w:szCs w:val="20"/>
              </w:rPr>
              <w:t xml:space="preserve"> </w:t>
            </w:r>
            <w:r w:rsidRPr="00166992">
              <w:rPr>
                <w:b/>
                <w:sz w:val="20"/>
                <w:szCs w:val="20"/>
              </w:rPr>
              <w:t>RCA 215/2010.</w:t>
            </w:r>
          </w:p>
          <w:p w14:paraId="1CE2B802" w14:textId="77777777" w:rsidR="00431DDF" w:rsidRDefault="00431DDF" w:rsidP="00431DDF">
            <w:pPr>
              <w:spacing w:before="120" w:after="120"/>
              <w:rPr>
                <w:i/>
                <w:sz w:val="20"/>
                <w:szCs w:val="20"/>
              </w:rPr>
            </w:pPr>
            <w:r w:rsidRPr="003949D9">
              <w:rPr>
                <w:i/>
                <w:sz w:val="20"/>
                <w:szCs w:val="20"/>
              </w:rPr>
              <w:t>(…) las capacidades máximas de los acopios están definidas por la altura máxima que pueden alcanzar las distintas pilas, asociada a su vez a la altura de las pantallas eólicas cuando corresponde y al área superficial de las áreas de acopio, características que no se modificarán con ocasión de la implementación del presente Proyecto.</w:t>
            </w:r>
          </w:p>
          <w:p w14:paraId="40B9DBF3" w14:textId="77777777" w:rsidR="00431DDF" w:rsidRDefault="00431DDF" w:rsidP="00431DDF">
            <w:pPr>
              <w:rPr>
                <w:i/>
                <w:sz w:val="20"/>
                <w:szCs w:val="20"/>
              </w:rPr>
            </w:pPr>
            <w:r w:rsidRPr="00A808FA">
              <w:rPr>
                <w:i/>
                <w:sz w:val="20"/>
                <w:szCs w:val="20"/>
              </w:rPr>
              <w:t xml:space="preserve">En relación a las características constructivas de las canchas de acopio de productos </w:t>
            </w:r>
            <w:r>
              <w:rPr>
                <w:i/>
                <w:sz w:val="20"/>
                <w:szCs w:val="20"/>
              </w:rPr>
              <w:t xml:space="preserve">y preconcentrado, éstas son las </w:t>
            </w:r>
            <w:r w:rsidRPr="00A808FA">
              <w:rPr>
                <w:i/>
                <w:sz w:val="20"/>
                <w:szCs w:val="20"/>
              </w:rPr>
              <w:t>siguientes: (...)</w:t>
            </w:r>
            <w:r>
              <w:rPr>
                <w:i/>
                <w:sz w:val="20"/>
                <w:szCs w:val="20"/>
              </w:rPr>
              <w:t xml:space="preserve"> </w:t>
            </w:r>
            <w:r w:rsidRPr="0019744D">
              <w:rPr>
                <w:i/>
                <w:sz w:val="20"/>
                <w:szCs w:val="20"/>
              </w:rPr>
              <w:t>Las canchas cuentan con un muro de enrocado en el borde costero, para su protección contra marejadas.</w:t>
            </w:r>
          </w:p>
          <w:p w14:paraId="3537CE19" w14:textId="5E065692" w:rsidR="00431DDF" w:rsidRDefault="00431DDF" w:rsidP="00431DDF">
            <w:pPr>
              <w:spacing w:before="120" w:after="120"/>
              <w:rPr>
                <w:b/>
                <w:sz w:val="20"/>
                <w:szCs w:val="20"/>
              </w:rPr>
            </w:pPr>
            <w:r w:rsidRPr="003B4A4B">
              <w:rPr>
                <w:b/>
                <w:sz w:val="20"/>
                <w:szCs w:val="20"/>
              </w:rPr>
              <w:t>Considerando 4.4</w:t>
            </w:r>
            <w:r>
              <w:rPr>
                <w:b/>
                <w:sz w:val="20"/>
                <w:szCs w:val="20"/>
              </w:rPr>
              <w:t>.</w:t>
            </w:r>
            <w:r w:rsidRPr="003B4A4B">
              <w:rPr>
                <w:b/>
                <w:sz w:val="20"/>
                <w:szCs w:val="20"/>
              </w:rPr>
              <w:t>2.</w:t>
            </w:r>
            <w:r w:rsidR="005C0D17">
              <w:rPr>
                <w:b/>
                <w:sz w:val="20"/>
                <w:szCs w:val="20"/>
              </w:rPr>
              <w:t xml:space="preserve"> Operación Durante la Fase 2.</w:t>
            </w:r>
            <w:r>
              <w:rPr>
                <w:b/>
                <w:sz w:val="20"/>
                <w:szCs w:val="20"/>
              </w:rPr>
              <w:t xml:space="preserve"> </w:t>
            </w:r>
            <w:r w:rsidRPr="00166992">
              <w:rPr>
                <w:b/>
                <w:sz w:val="20"/>
                <w:szCs w:val="20"/>
              </w:rPr>
              <w:t>RCA N° 215/2010</w:t>
            </w:r>
            <w:r>
              <w:rPr>
                <w:b/>
                <w:sz w:val="20"/>
                <w:szCs w:val="20"/>
              </w:rPr>
              <w:t>.</w:t>
            </w:r>
          </w:p>
          <w:p w14:paraId="38EA603C" w14:textId="77777777" w:rsidR="00431DDF" w:rsidRPr="00E72601" w:rsidRDefault="00431DDF" w:rsidP="00431DDF">
            <w:pPr>
              <w:spacing w:before="120" w:after="120"/>
              <w:rPr>
                <w:b/>
                <w:sz w:val="20"/>
                <w:szCs w:val="20"/>
              </w:rPr>
            </w:pPr>
            <w:r w:rsidRPr="003949D9">
              <w:rPr>
                <w:i/>
                <w:sz w:val="20"/>
                <w:szCs w:val="20"/>
              </w:rPr>
              <w:t>Se presenta a continuación, una tabla resumen con las características de cada acopio junto a su ubicación en la planta. En cuanto a la humectación, ésta considera el uso de aspersores, de diseño similar a los actualmente existentes en la Planta, tal como se aprecia en el plano adjunto en el Anexo Nº12 de la Adenda 2.</w:t>
            </w:r>
          </w:p>
          <w:p w14:paraId="127ABEC2" w14:textId="77777777" w:rsidR="00431DDF" w:rsidRDefault="00431DDF" w:rsidP="00431DDF">
            <w:pPr>
              <w:spacing w:before="120" w:after="120"/>
              <w:jc w:val="center"/>
              <w:rPr>
                <w:b/>
                <w:sz w:val="20"/>
                <w:szCs w:val="20"/>
              </w:rPr>
            </w:pPr>
            <w:r w:rsidRPr="00E72601">
              <w:rPr>
                <w:b/>
                <w:noProof/>
                <w:sz w:val="20"/>
                <w:szCs w:val="20"/>
                <w:lang w:eastAsia="es-CL"/>
              </w:rPr>
              <mc:AlternateContent>
                <mc:Choice Requires="wps">
                  <w:drawing>
                    <wp:anchor distT="0" distB="0" distL="114300" distR="114300" simplePos="0" relativeHeight="251929600" behindDoc="0" locked="0" layoutInCell="1" allowOverlap="1" wp14:anchorId="324378B9" wp14:editId="617B116B">
                      <wp:simplePos x="0" y="0"/>
                      <wp:positionH relativeFrom="column">
                        <wp:posOffset>444424</wp:posOffset>
                      </wp:positionH>
                      <wp:positionV relativeFrom="paragraph">
                        <wp:posOffset>1906651</wp:posOffset>
                      </wp:positionV>
                      <wp:extent cx="7591044" cy="104775"/>
                      <wp:effectExtent l="0" t="0" r="10160" b="28575"/>
                      <wp:wrapNone/>
                      <wp:docPr id="318" name="17 Rectángulo"/>
                      <wp:cNvGraphicFramePr/>
                      <a:graphic xmlns:a="http://schemas.openxmlformats.org/drawingml/2006/main">
                        <a:graphicData uri="http://schemas.microsoft.com/office/word/2010/wordprocessingShape">
                          <wps:wsp>
                            <wps:cNvSpPr/>
                            <wps:spPr>
                              <a:xfrm>
                                <a:off x="0" y="0"/>
                                <a:ext cx="7591044" cy="104775"/>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58728" id="17 Rectángulo" o:spid="_x0000_s1026" style="position:absolute;margin-left:35pt;margin-top:150.15pt;width:597.7pt;height:8.2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" filled="f" strokecolor="red" strokeweight="1.5pt"/>
                  </w:pict>
                </mc:Fallback>
              </mc:AlternateContent>
            </w:r>
            <w:r w:rsidRPr="00E72601">
              <w:rPr>
                <w:b/>
                <w:noProof/>
                <w:sz w:val="20"/>
                <w:szCs w:val="20"/>
                <w:lang w:eastAsia="es-CL"/>
              </w:rPr>
              <mc:AlternateContent>
                <mc:Choice Requires="wps">
                  <w:drawing>
                    <wp:anchor distT="0" distB="0" distL="114300" distR="114300" simplePos="0" relativeHeight="251930624" behindDoc="0" locked="0" layoutInCell="1" allowOverlap="1" wp14:anchorId="49582943" wp14:editId="5633BEB0">
                      <wp:simplePos x="0" y="0"/>
                      <wp:positionH relativeFrom="column">
                        <wp:posOffset>444425</wp:posOffset>
                      </wp:positionH>
                      <wp:positionV relativeFrom="paragraph">
                        <wp:posOffset>941045</wp:posOffset>
                      </wp:positionV>
                      <wp:extent cx="7591120" cy="209550"/>
                      <wp:effectExtent l="0" t="0" r="10160" b="19050"/>
                      <wp:wrapNone/>
                      <wp:docPr id="475" name="18 Rectángulo"/>
                      <wp:cNvGraphicFramePr/>
                      <a:graphic xmlns:a="http://schemas.openxmlformats.org/drawingml/2006/main">
                        <a:graphicData uri="http://schemas.microsoft.com/office/word/2010/wordprocessingShape">
                          <wps:wsp>
                            <wps:cNvSpPr/>
                            <wps:spPr>
                              <a:xfrm>
                                <a:off x="0" y="0"/>
                                <a:ext cx="7591120" cy="209550"/>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17C2F" id="18 Rectángulo" o:spid="_x0000_s1026" style="position:absolute;margin-left:35pt;margin-top:74.1pt;width:597.75pt;height:16.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" filled="f" strokecolor="red" strokeweight="1.5pt"/>
                  </w:pict>
                </mc:Fallback>
              </mc:AlternateContent>
            </w:r>
            <w:r>
              <w:rPr>
                <w:noProof/>
                <w:lang w:eastAsia="es-CL"/>
              </w:rPr>
              <mc:AlternateContent>
                <mc:Choice Requires="wps">
                  <w:drawing>
                    <wp:anchor distT="0" distB="0" distL="114300" distR="114300" simplePos="0" relativeHeight="251928576" behindDoc="0" locked="0" layoutInCell="1" allowOverlap="1" wp14:anchorId="1A274D7E" wp14:editId="70D48F4C">
                      <wp:simplePos x="0" y="0"/>
                      <wp:positionH relativeFrom="column">
                        <wp:posOffset>451739</wp:posOffset>
                      </wp:positionH>
                      <wp:positionV relativeFrom="paragraph">
                        <wp:posOffset>494818</wp:posOffset>
                      </wp:positionV>
                      <wp:extent cx="7583805" cy="109728"/>
                      <wp:effectExtent l="0" t="0" r="17145" b="24130"/>
                      <wp:wrapNone/>
                      <wp:docPr id="306" name="Rectángulo 306"/>
                      <wp:cNvGraphicFramePr/>
                      <a:graphic xmlns:a="http://schemas.openxmlformats.org/drawingml/2006/main">
                        <a:graphicData uri="http://schemas.microsoft.com/office/word/2010/wordprocessingShape">
                          <wps:wsp>
                            <wps:cNvSpPr/>
                            <wps:spPr>
                              <a:xfrm>
                                <a:off x="0" y="0"/>
                                <a:ext cx="7583805" cy="10972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C823D" id="Rectángulo 306" o:spid="_x0000_s1026" style="position:absolute;margin-left:35.55pt;margin-top:38.95pt;width:597.15pt;height:8.6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" filled="f" strokecolor="red" strokeweight="1.5pt"/>
                  </w:pict>
                </mc:Fallback>
              </mc:AlternateContent>
            </w:r>
            <w:r>
              <w:rPr>
                <w:noProof/>
                <w:lang w:eastAsia="es-CL"/>
              </w:rPr>
              <w:drawing>
                <wp:inline distT="0" distB="0" distL="0" distR="0" wp14:anchorId="258A3D1D" wp14:editId="43574798">
                  <wp:extent cx="7583825" cy="2424928"/>
                  <wp:effectExtent l="19050" t="19050" r="17145" b="1397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1228" t="22594" r="6976" b="30909"/>
                          <a:stretch/>
                        </pic:blipFill>
                        <pic:spPr bwMode="auto">
                          <a:xfrm>
                            <a:off x="0" y="0"/>
                            <a:ext cx="7592330" cy="242764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9F4CD9B" w14:textId="6391407F" w:rsidR="00431DDF" w:rsidRDefault="00431DDF" w:rsidP="00431DDF">
            <w:pPr>
              <w:spacing w:before="120" w:after="120"/>
              <w:rPr>
                <w:b/>
                <w:sz w:val="20"/>
                <w:szCs w:val="20"/>
              </w:rPr>
            </w:pPr>
            <w:r>
              <w:rPr>
                <w:b/>
                <w:sz w:val="20"/>
                <w:szCs w:val="20"/>
              </w:rPr>
              <w:lastRenderedPageBreak/>
              <w:t>Considerando 4.7.1</w:t>
            </w:r>
            <w:r w:rsidRPr="003B4A4B">
              <w:rPr>
                <w:b/>
                <w:sz w:val="20"/>
                <w:szCs w:val="20"/>
              </w:rPr>
              <w:t>.</w:t>
            </w:r>
            <w:r w:rsidR="005C0D17">
              <w:rPr>
                <w:b/>
                <w:sz w:val="20"/>
                <w:szCs w:val="20"/>
              </w:rPr>
              <w:t xml:space="preserve"> Compromisos Voluntarios.</w:t>
            </w:r>
            <w:r>
              <w:rPr>
                <w:b/>
                <w:sz w:val="20"/>
                <w:szCs w:val="20"/>
              </w:rPr>
              <w:t xml:space="preserve"> Letra a). </w:t>
            </w:r>
            <w:r w:rsidRPr="00166992">
              <w:rPr>
                <w:b/>
                <w:sz w:val="20"/>
                <w:szCs w:val="20"/>
              </w:rPr>
              <w:t>RCA N° 215/2010</w:t>
            </w:r>
            <w:r>
              <w:rPr>
                <w:b/>
                <w:sz w:val="20"/>
                <w:szCs w:val="20"/>
              </w:rPr>
              <w:t>.</w:t>
            </w:r>
          </w:p>
          <w:p w14:paraId="0F805E78" w14:textId="77777777" w:rsidR="00431DDF" w:rsidRPr="000F73FC" w:rsidRDefault="00431DDF" w:rsidP="00431DDF">
            <w:pPr>
              <w:spacing w:before="120" w:after="120"/>
              <w:rPr>
                <w:i/>
                <w:sz w:val="20"/>
                <w:szCs w:val="20"/>
              </w:rPr>
            </w:pPr>
            <w:r w:rsidRPr="000F73FC">
              <w:rPr>
                <w:i/>
                <w:sz w:val="20"/>
                <w:szCs w:val="20"/>
              </w:rPr>
              <w:t>Con relación a las medidas de disminución de emisiones fugitivas, las siguientes acciones estarán implementadas antes de agosto de 2011: Cierre perimetral de los principales acopios: carbón, caliza, preconcentrado y pellet feed.</w:t>
            </w:r>
          </w:p>
          <w:p w14:paraId="4AB4ED0C" w14:textId="5B137E82" w:rsidR="00431DDF" w:rsidRPr="0019744D" w:rsidRDefault="00431DDF" w:rsidP="00431DDF">
            <w:pPr>
              <w:spacing w:before="120" w:after="120"/>
              <w:rPr>
                <w:b/>
                <w:sz w:val="20"/>
                <w:szCs w:val="20"/>
              </w:rPr>
            </w:pPr>
            <w:r w:rsidRPr="0019744D">
              <w:rPr>
                <w:b/>
                <w:sz w:val="20"/>
                <w:szCs w:val="20"/>
              </w:rPr>
              <w:t>Considerando 10.9</w:t>
            </w:r>
            <w:r>
              <w:rPr>
                <w:b/>
                <w:sz w:val="20"/>
                <w:szCs w:val="20"/>
              </w:rPr>
              <w:t>.</w:t>
            </w:r>
            <w:r w:rsidRPr="0019744D">
              <w:rPr>
                <w:b/>
                <w:sz w:val="20"/>
                <w:szCs w:val="20"/>
              </w:rPr>
              <w:t xml:space="preserve"> </w:t>
            </w:r>
            <w:r w:rsidR="005C0D17">
              <w:rPr>
                <w:b/>
                <w:sz w:val="20"/>
                <w:szCs w:val="20"/>
              </w:rPr>
              <w:t xml:space="preserve">Condiciones o Exigencias Específicas. </w:t>
            </w:r>
            <w:r w:rsidRPr="0019744D">
              <w:rPr>
                <w:b/>
                <w:sz w:val="20"/>
                <w:szCs w:val="20"/>
              </w:rPr>
              <w:t>RCA 215/210.</w:t>
            </w:r>
          </w:p>
          <w:p w14:paraId="19F6BBD4" w14:textId="77777777" w:rsidR="00431DDF" w:rsidRDefault="00431DDF" w:rsidP="00431DDF">
            <w:pPr>
              <w:spacing w:before="120" w:after="120"/>
              <w:rPr>
                <w:i/>
                <w:sz w:val="20"/>
                <w:szCs w:val="20"/>
              </w:rPr>
            </w:pPr>
            <w:r>
              <w:rPr>
                <w:i/>
                <w:sz w:val="20"/>
                <w:szCs w:val="20"/>
              </w:rPr>
              <w:t>(…)</w:t>
            </w:r>
            <w:r w:rsidRPr="00FA1D80">
              <w:rPr>
                <w:i/>
                <w:sz w:val="20"/>
                <w:szCs w:val="20"/>
              </w:rPr>
              <w:t xml:space="preserve"> dicho cierre debe construirse de estructura y malla metálica, además de la malla cortaviento, de manera de asegurar que esta última no sufrirá</w:t>
            </w:r>
            <w:r>
              <w:rPr>
                <w:i/>
                <w:sz w:val="20"/>
                <w:szCs w:val="20"/>
              </w:rPr>
              <w:t xml:space="preserve"> </w:t>
            </w:r>
            <w:r w:rsidRPr="00FA1D80">
              <w:rPr>
                <w:i/>
                <w:sz w:val="20"/>
                <w:szCs w:val="20"/>
              </w:rPr>
              <w:t>daño, roturas, deformaciones debido a la acción del vi</w:t>
            </w:r>
            <w:r>
              <w:rPr>
                <w:i/>
                <w:sz w:val="20"/>
                <w:szCs w:val="20"/>
              </w:rPr>
              <w:t>ento y el paso del tiempo.</w:t>
            </w:r>
          </w:p>
          <w:p w14:paraId="29907F05" w14:textId="2BD4206F" w:rsidR="00431DDF" w:rsidRPr="00346C79" w:rsidRDefault="00431DDF" w:rsidP="00431DDF">
            <w:pPr>
              <w:spacing w:before="120" w:after="120"/>
              <w:rPr>
                <w:b/>
                <w:sz w:val="20"/>
                <w:szCs w:val="20"/>
              </w:rPr>
            </w:pPr>
            <w:r w:rsidRPr="00346C79">
              <w:rPr>
                <w:b/>
                <w:sz w:val="20"/>
                <w:szCs w:val="20"/>
              </w:rPr>
              <w:t>Considerando 13.4</w:t>
            </w:r>
            <w:r>
              <w:rPr>
                <w:b/>
                <w:sz w:val="20"/>
                <w:szCs w:val="20"/>
              </w:rPr>
              <w:t xml:space="preserve">. </w:t>
            </w:r>
            <w:r w:rsidR="005C0D17">
              <w:rPr>
                <w:b/>
                <w:sz w:val="20"/>
                <w:szCs w:val="20"/>
              </w:rPr>
              <w:t xml:space="preserve">Permiso Ambiental Sectorial Artículo 94. </w:t>
            </w:r>
            <w:r>
              <w:rPr>
                <w:b/>
                <w:sz w:val="20"/>
                <w:szCs w:val="20"/>
              </w:rPr>
              <w:t>RCA 215/210.</w:t>
            </w:r>
          </w:p>
          <w:p w14:paraId="2765B5D7" w14:textId="77777777" w:rsidR="00431DDF" w:rsidRPr="00346C79" w:rsidRDefault="00431DDF" w:rsidP="00431DDF">
            <w:pPr>
              <w:spacing w:before="120" w:after="120"/>
              <w:rPr>
                <w:i/>
                <w:sz w:val="20"/>
                <w:szCs w:val="20"/>
              </w:rPr>
            </w:pPr>
            <w:r w:rsidRPr="00346C79">
              <w:rPr>
                <w:i/>
                <w:sz w:val="20"/>
                <w:szCs w:val="20"/>
              </w:rPr>
              <w:t xml:space="preserve">Los acopios de carbón, caliza, preconcentrado y pellets contarán con un cierre perimetral completo, de altura superior (1 </w:t>
            </w:r>
            <w:r>
              <w:rPr>
                <w:i/>
                <w:sz w:val="20"/>
                <w:szCs w:val="20"/>
              </w:rPr>
              <w:t>m</w:t>
            </w:r>
            <w:r w:rsidRPr="00346C79">
              <w:rPr>
                <w:i/>
                <w:sz w:val="20"/>
                <w:szCs w:val="20"/>
              </w:rPr>
              <w:t>) a la altura máxima declarada del acopio respectivo (…) el titular ha adquirido compromiso de considerar aspersores que abarquen la totalidad de la superficie de los acopios mencionados.</w:t>
            </w:r>
          </w:p>
        </w:tc>
      </w:tr>
      <w:tr w:rsidR="00431DDF" w:rsidRPr="00176EAE" w14:paraId="02632128" w14:textId="77777777" w:rsidTr="00431DDF">
        <w:trPr>
          <w:trHeight w:val="627"/>
        </w:trPr>
        <w:tc>
          <w:tcPr>
            <w:tcW w:w="5000" w:type="pct"/>
            <w:gridSpan w:val="2"/>
          </w:tcPr>
          <w:p w14:paraId="374E10BB" w14:textId="77777777" w:rsidR="00431DDF" w:rsidRPr="0019744D" w:rsidRDefault="00431DDF" w:rsidP="00431DDF">
            <w:pPr>
              <w:spacing w:before="120" w:after="120"/>
              <w:rPr>
                <w:b/>
                <w:sz w:val="20"/>
                <w:szCs w:val="20"/>
              </w:rPr>
            </w:pPr>
            <w:r w:rsidRPr="00176EAE">
              <w:rPr>
                <w:b/>
                <w:sz w:val="20"/>
                <w:szCs w:val="20"/>
              </w:rPr>
              <w:lastRenderedPageBreak/>
              <w:t>Hecho (s):</w:t>
            </w:r>
          </w:p>
          <w:p w14:paraId="48E4A86E" w14:textId="77777777" w:rsidR="00431DDF" w:rsidRPr="0019744D" w:rsidRDefault="00431DDF" w:rsidP="00431DDF">
            <w:pPr>
              <w:spacing w:before="120" w:after="120"/>
              <w:rPr>
                <w:sz w:val="20"/>
                <w:szCs w:val="20"/>
              </w:rPr>
            </w:pPr>
            <w:r w:rsidRPr="0019744D">
              <w:rPr>
                <w:sz w:val="20"/>
                <w:szCs w:val="20"/>
              </w:rPr>
              <w:t>Durante las actividades de inspección ambiental realizadas el año 2015, se constató que:</w:t>
            </w:r>
          </w:p>
          <w:p w14:paraId="071E5D47" w14:textId="35938F0C" w:rsidR="00431DDF" w:rsidRPr="00B84A87" w:rsidRDefault="00431DDF" w:rsidP="00416C76">
            <w:pPr>
              <w:pStyle w:val="Prrafodelista"/>
              <w:numPr>
                <w:ilvl w:val="0"/>
                <w:numId w:val="7"/>
              </w:numPr>
              <w:ind w:left="313" w:hanging="284"/>
              <w:rPr>
                <w:bCs/>
                <w:iCs/>
                <w:sz w:val="20"/>
                <w:szCs w:val="20"/>
                <w:lang w:val="es-ES_tradnl"/>
              </w:rPr>
            </w:pPr>
            <w:r>
              <w:rPr>
                <w:bCs/>
                <w:iCs/>
                <w:sz w:val="20"/>
                <w:szCs w:val="20"/>
                <w:lang w:val="es-ES_tradnl"/>
              </w:rPr>
              <w:t>Existe</w:t>
            </w:r>
            <w:r w:rsidRPr="00F86BA4">
              <w:rPr>
                <w:bCs/>
                <w:iCs/>
                <w:sz w:val="20"/>
                <w:szCs w:val="20"/>
                <w:lang w:val="es-ES_tradnl"/>
              </w:rPr>
              <w:t xml:space="preserve"> cierre perimetral de malla biscocho</w:t>
            </w:r>
            <w:r>
              <w:rPr>
                <w:bCs/>
                <w:iCs/>
                <w:sz w:val="20"/>
                <w:szCs w:val="20"/>
                <w:lang w:val="es-ES_tradnl"/>
              </w:rPr>
              <w:t>,</w:t>
            </w:r>
            <w:r w:rsidRPr="00F86BA4">
              <w:rPr>
                <w:bCs/>
                <w:iCs/>
                <w:sz w:val="20"/>
                <w:szCs w:val="20"/>
                <w:lang w:val="es-ES_tradnl"/>
              </w:rPr>
              <w:t xml:space="preserve"> revestida por malla plástica, conformado por paneles de 2x4 </w:t>
            </w:r>
            <w:r>
              <w:rPr>
                <w:bCs/>
                <w:iCs/>
                <w:sz w:val="20"/>
                <w:szCs w:val="20"/>
                <w:lang w:val="es-ES_tradnl"/>
              </w:rPr>
              <w:t>m</w:t>
            </w:r>
            <w:r w:rsidRPr="00F86BA4">
              <w:rPr>
                <w:bCs/>
                <w:iCs/>
                <w:sz w:val="20"/>
                <w:szCs w:val="20"/>
                <w:lang w:val="es-ES_tradnl"/>
              </w:rPr>
              <w:t>, alc</w:t>
            </w:r>
            <w:r>
              <w:rPr>
                <w:bCs/>
                <w:iCs/>
                <w:sz w:val="20"/>
                <w:szCs w:val="20"/>
                <w:lang w:val="es-ES_tradnl"/>
              </w:rPr>
              <w:t xml:space="preserve">anzado una altura de 16 m </w:t>
            </w:r>
            <w:r w:rsidRPr="00B84A87">
              <w:rPr>
                <w:bCs/>
                <w:iCs/>
                <w:sz w:val="20"/>
                <w:szCs w:val="20"/>
                <w:lang w:val="es-ES_tradnl"/>
              </w:rPr>
              <w:t xml:space="preserve">(Fotografía N° </w:t>
            </w:r>
            <w:r w:rsidR="00B84A87" w:rsidRPr="00B84A87">
              <w:rPr>
                <w:bCs/>
                <w:iCs/>
                <w:sz w:val="20"/>
                <w:szCs w:val="20"/>
                <w:lang w:val="es-ES_tradnl"/>
              </w:rPr>
              <w:t>25</w:t>
            </w:r>
            <w:r w:rsidRPr="00B84A87">
              <w:rPr>
                <w:bCs/>
                <w:iCs/>
                <w:sz w:val="20"/>
                <w:szCs w:val="20"/>
                <w:lang w:val="es-ES_tradnl"/>
              </w:rPr>
              <w:t>).</w:t>
            </w:r>
          </w:p>
          <w:p w14:paraId="32ED340D" w14:textId="77777777" w:rsidR="00431DDF" w:rsidRPr="00B84A87" w:rsidRDefault="00431DDF" w:rsidP="00416C76">
            <w:pPr>
              <w:pStyle w:val="Prrafodelista"/>
              <w:numPr>
                <w:ilvl w:val="0"/>
                <w:numId w:val="7"/>
              </w:numPr>
              <w:ind w:left="313" w:hanging="284"/>
              <w:rPr>
                <w:bCs/>
                <w:iCs/>
                <w:sz w:val="20"/>
                <w:szCs w:val="20"/>
                <w:lang w:val="es-ES_tradnl"/>
              </w:rPr>
            </w:pPr>
            <w:r w:rsidRPr="00B84A87">
              <w:rPr>
                <w:bCs/>
                <w:iCs/>
                <w:sz w:val="20"/>
                <w:szCs w:val="20"/>
                <w:lang w:val="es-ES_tradnl"/>
              </w:rPr>
              <w:t>Se encuentran 10 aspersores distribuidos alrededor de las pilas de acopio, de las siguiente manera:</w:t>
            </w:r>
          </w:p>
          <w:p w14:paraId="50F2A698" w14:textId="77777777" w:rsidR="00431DDF" w:rsidRPr="00B84A87" w:rsidRDefault="00431DDF" w:rsidP="00416C76">
            <w:pPr>
              <w:pStyle w:val="Prrafodelista"/>
              <w:numPr>
                <w:ilvl w:val="0"/>
                <w:numId w:val="6"/>
              </w:numPr>
              <w:ind w:left="596" w:hanging="283"/>
              <w:rPr>
                <w:bCs/>
                <w:iCs/>
                <w:sz w:val="20"/>
                <w:szCs w:val="20"/>
                <w:lang w:val="es-ES_tradnl"/>
              </w:rPr>
            </w:pPr>
            <w:r w:rsidRPr="00B84A87">
              <w:rPr>
                <w:bCs/>
                <w:iCs/>
                <w:sz w:val="20"/>
                <w:szCs w:val="20"/>
                <w:lang w:val="es-ES_tradnl"/>
              </w:rPr>
              <w:t>5 aspersores ubicados al costado oriente de la cancha.</w:t>
            </w:r>
          </w:p>
          <w:p w14:paraId="07EE0730" w14:textId="77777777" w:rsidR="00431DDF" w:rsidRPr="00B84A87" w:rsidRDefault="00431DDF" w:rsidP="00416C76">
            <w:pPr>
              <w:pStyle w:val="Prrafodelista"/>
              <w:numPr>
                <w:ilvl w:val="0"/>
                <w:numId w:val="6"/>
              </w:numPr>
              <w:ind w:left="596" w:hanging="283"/>
              <w:rPr>
                <w:bCs/>
                <w:iCs/>
                <w:sz w:val="20"/>
                <w:szCs w:val="20"/>
                <w:lang w:val="es-ES_tradnl"/>
              </w:rPr>
            </w:pPr>
            <w:r w:rsidRPr="00B84A87">
              <w:rPr>
                <w:bCs/>
                <w:iCs/>
                <w:sz w:val="20"/>
                <w:szCs w:val="20"/>
                <w:lang w:val="es-ES_tradnl"/>
              </w:rPr>
              <w:t>1 aspersor ubicado en el lado opuesto al ingreso de la cancha.</w:t>
            </w:r>
          </w:p>
          <w:p w14:paraId="51967A7A" w14:textId="77777777" w:rsidR="00431DDF" w:rsidRPr="00B84A87" w:rsidRDefault="00431DDF" w:rsidP="00416C76">
            <w:pPr>
              <w:pStyle w:val="Prrafodelista"/>
              <w:numPr>
                <w:ilvl w:val="0"/>
                <w:numId w:val="6"/>
              </w:numPr>
              <w:ind w:left="596" w:hanging="283"/>
              <w:rPr>
                <w:bCs/>
                <w:iCs/>
                <w:sz w:val="20"/>
                <w:szCs w:val="20"/>
                <w:lang w:val="es-ES_tradnl"/>
              </w:rPr>
            </w:pPr>
            <w:r w:rsidRPr="00B84A87">
              <w:rPr>
                <w:bCs/>
                <w:iCs/>
                <w:sz w:val="20"/>
                <w:szCs w:val="20"/>
                <w:lang w:val="es-ES_tradnl"/>
              </w:rPr>
              <w:t>4 aspersores ubicados en el costado poniente de la cancha (lado del mar).</w:t>
            </w:r>
          </w:p>
          <w:p w14:paraId="14E58373" w14:textId="77777777" w:rsidR="00431DDF" w:rsidRPr="00B84A87" w:rsidRDefault="00431DDF" w:rsidP="00431DDF">
            <w:pPr>
              <w:rPr>
                <w:bCs/>
                <w:iCs/>
                <w:sz w:val="20"/>
                <w:szCs w:val="20"/>
                <w:lang w:val="es-ES_tradnl"/>
              </w:rPr>
            </w:pPr>
          </w:p>
          <w:p w14:paraId="43F0802F" w14:textId="77777777" w:rsidR="00431DDF" w:rsidRPr="00B84A87" w:rsidRDefault="00431DDF" w:rsidP="00416C76">
            <w:pPr>
              <w:pStyle w:val="Prrafodelista"/>
              <w:numPr>
                <w:ilvl w:val="0"/>
                <w:numId w:val="7"/>
              </w:numPr>
              <w:ind w:left="313" w:hanging="284"/>
              <w:rPr>
                <w:bCs/>
                <w:iCs/>
                <w:sz w:val="20"/>
                <w:szCs w:val="20"/>
                <w:lang w:val="es-ES_tradnl"/>
              </w:rPr>
            </w:pPr>
            <w:r w:rsidRPr="00B84A87">
              <w:rPr>
                <w:bCs/>
                <w:iCs/>
                <w:sz w:val="20"/>
                <w:szCs w:val="20"/>
                <w:lang w:val="es-ES_tradnl"/>
              </w:rPr>
              <w:t>Se solicitó activar el sistema de humectación con aspersores, observando que:</w:t>
            </w:r>
          </w:p>
          <w:p w14:paraId="7C7267C2" w14:textId="77777777" w:rsidR="00431DDF" w:rsidRPr="00B84A87" w:rsidRDefault="00431DDF" w:rsidP="00416C76">
            <w:pPr>
              <w:pStyle w:val="Prrafodelista"/>
              <w:numPr>
                <w:ilvl w:val="0"/>
                <w:numId w:val="6"/>
              </w:numPr>
              <w:ind w:left="596" w:hanging="283"/>
              <w:rPr>
                <w:bCs/>
                <w:iCs/>
                <w:sz w:val="20"/>
                <w:szCs w:val="20"/>
                <w:lang w:val="es-ES_tradnl"/>
              </w:rPr>
            </w:pPr>
            <w:r w:rsidRPr="00B84A87">
              <w:rPr>
                <w:bCs/>
                <w:iCs/>
                <w:sz w:val="20"/>
                <w:szCs w:val="20"/>
                <w:lang w:val="es-ES_tradnl"/>
              </w:rPr>
              <w:t>Los aspersores no funcionan simultáneamente debido a que el estanque de carga del agua utilizada para ello, no tiene el volumen suficiente para que todos los aspersores funcionen, por lo que debe ser cargado, lo que produce un desfase en la activación de los otros aspersores.</w:t>
            </w:r>
          </w:p>
          <w:p w14:paraId="4C0371C4" w14:textId="77777777" w:rsidR="00431DDF" w:rsidRPr="00B84A87" w:rsidRDefault="00431DDF" w:rsidP="00416C76">
            <w:pPr>
              <w:pStyle w:val="Prrafodelista"/>
              <w:numPr>
                <w:ilvl w:val="0"/>
                <w:numId w:val="6"/>
              </w:numPr>
              <w:ind w:left="596" w:hanging="283"/>
              <w:rPr>
                <w:bCs/>
                <w:iCs/>
                <w:sz w:val="20"/>
                <w:szCs w:val="20"/>
                <w:lang w:val="es-ES_tradnl"/>
              </w:rPr>
            </w:pPr>
            <w:r w:rsidRPr="00B84A87">
              <w:rPr>
                <w:bCs/>
                <w:iCs/>
                <w:sz w:val="20"/>
                <w:szCs w:val="20"/>
                <w:lang w:val="es-ES_tradnl"/>
              </w:rPr>
              <w:t>De los 6 aspersores que funcionaron, uno de ellos llegó hasta una de las pilas de acopio, mientras que los otros no alcanzaron las pilas. Se constató que los aspersores estuvieron activados de 15 a 20 segundos.</w:t>
            </w:r>
          </w:p>
          <w:p w14:paraId="3B304272" w14:textId="77777777" w:rsidR="00431DDF" w:rsidRPr="00B84A87" w:rsidRDefault="00431DDF" w:rsidP="00416C76">
            <w:pPr>
              <w:pStyle w:val="Prrafodelista"/>
              <w:numPr>
                <w:ilvl w:val="0"/>
                <w:numId w:val="6"/>
              </w:numPr>
              <w:ind w:left="596" w:hanging="283"/>
              <w:rPr>
                <w:bCs/>
                <w:iCs/>
                <w:sz w:val="20"/>
                <w:szCs w:val="20"/>
                <w:lang w:val="es-ES_tradnl"/>
              </w:rPr>
            </w:pPr>
            <w:r w:rsidRPr="00B84A87">
              <w:rPr>
                <w:bCs/>
                <w:iCs/>
                <w:sz w:val="20"/>
                <w:szCs w:val="20"/>
                <w:lang w:val="es-ES_tradnl"/>
              </w:rPr>
              <w:t>El primer aspersor, ubicado al costado oriente de la cancha, no alcanza la pila de acopio, dado que el viento actúo como una barrera imaginaria para éste.</w:t>
            </w:r>
          </w:p>
          <w:p w14:paraId="4571EBE0" w14:textId="3A098D33" w:rsidR="00431DDF" w:rsidRPr="00B84A87" w:rsidRDefault="00431DDF" w:rsidP="00416C76">
            <w:pPr>
              <w:pStyle w:val="Prrafodelista"/>
              <w:numPr>
                <w:ilvl w:val="0"/>
                <w:numId w:val="7"/>
              </w:numPr>
              <w:ind w:left="313" w:hanging="284"/>
              <w:rPr>
                <w:bCs/>
                <w:iCs/>
                <w:sz w:val="20"/>
                <w:szCs w:val="20"/>
                <w:lang w:val="es-ES_tradnl"/>
              </w:rPr>
            </w:pPr>
            <w:r w:rsidRPr="00B84A87">
              <w:rPr>
                <w:bCs/>
                <w:iCs/>
                <w:sz w:val="20"/>
                <w:szCs w:val="20"/>
                <w:lang w:val="es-ES_tradnl"/>
              </w:rPr>
              <w:t xml:space="preserve">Se observó el efecto de erosión eólica sobre las pilas, existiendo dispersión de material particulado (mineral) producto de la acción del viento (Fotografía N° </w:t>
            </w:r>
            <w:r w:rsidR="00B84A87" w:rsidRPr="00B84A87">
              <w:rPr>
                <w:bCs/>
                <w:iCs/>
                <w:sz w:val="20"/>
                <w:szCs w:val="20"/>
                <w:lang w:val="es-ES_tradnl"/>
              </w:rPr>
              <w:t>26</w:t>
            </w:r>
            <w:r w:rsidRPr="00B84A87">
              <w:rPr>
                <w:bCs/>
                <w:iCs/>
                <w:sz w:val="20"/>
                <w:szCs w:val="20"/>
                <w:lang w:val="es-ES_tradnl"/>
              </w:rPr>
              <w:t>).</w:t>
            </w:r>
          </w:p>
          <w:p w14:paraId="3E72CFC2" w14:textId="77777777" w:rsidR="00431DDF" w:rsidRPr="00B84A87" w:rsidRDefault="00431DDF" w:rsidP="00416C76">
            <w:pPr>
              <w:pStyle w:val="Prrafodelista"/>
              <w:numPr>
                <w:ilvl w:val="0"/>
                <w:numId w:val="7"/>
              </w:numPr>
              <w:ind w:left="313" w:hanging="284"/>
              <w:rPr>
                <w:bCs/>
                <w:iCs/>
                <w:sz w:val="20"/>
                <w:szCs w:val="20"/>
                <w:lang w:val="es-ES_tradnl"/>
              </w:rPr>
            </w:pPr>
            <w:r w:rsidRPr="00B84A87">
              <w:rPr>
                <w:bCs/>
                <w:iCs/>
                <w:sz w:val="20"/>
                <w:szCs w:val="20"/>
                <w:lang w:val="es-ES_tradnl"/>
              </w:rPr>
              <w:t>El Sr. Jiménez, adicionalmente indicó que las pilas de granzas se humectan a través de camión aljibe de acuerdo a la disponibilidad de éstos, existiendo un report de actividad de humectación asociado a esto.</w:t>
            </w:r>
          </w:p>
          <w:p w14:paraId="55992815" w14:textId="13D0E126" w:rsidR="00431DDF" w:rsidRPr="00B84A87" w:rsidRDefault="00431DDF" w:rsidP="00416C76">
            <w:pPr>
              <w:pStyle w:val="Prrafodelista"/>
              <w:numPr>
                <w:ilvl w:val="0"/>
                <w:numId w:val="7"/>
              </w:numPr>
              <w:ind w:left="313" w:hanging="284"/>
              <w:rPr>
                <w:bCs/>
                <w:iCs/>
                <w:sz w:val="20"/>
                <w:szCs w:val="20"/>
                <w:lang w:val="es-ES_tradnl"/>
              </w:rPr>
            </w:pPr>
            <w:r w:rsidRPr="00B84A87">
              <w:rPr>
                <w:bCs/>
                <w:iCs/>
                <w:sz w:val="20"/>
                <w:szCs w:val="20"/>
                <w:lang w:val="es-ES_tradnl"/>
              </w:rPr>
              <w:t xml:space="preserve">Se observó que existe una diferencia entre las cortinas de protección eólica en los diferentes costados, ya que están instaladas en superficies de cotas distintas. Se indica que las cortinas ubicadas en el sector oriente se encuentran con una diferencia de cota aproximada de 2 a 2,5 m respecto de la cortina de protección opuesta (lado del mar) (Fotografía N° </w:t>
            </w:r>
            <w:r w:rsidR="00B84A87" w:rsidRPr="00B84A87">
              <w:rPr>
                <w:bCs/>
                <w:iCs/>
                <w:sz w:val="20"/>
                <w:szCs w:val="20"/>
                <w:lang w:val="es-ES_tradnl"/>
              </w:rPr>
              <w:t>27</w:t>
            </w:r>
            <w:r w:rsidRPr="00B84A87">
              <w:rPr>
                <w:bCs/>
                <w:iCs/>
                <w:sz w:val="20"/>
                <w:szCs w:val="20"/>
                <w:lang w:val="es-ES_tradnl"/>
              </w:rPr>
              <w:t>).</w:t>
            </w:r>
          </w:p>
          <w:p w14:paraId="6FA388F7" w14:textId="5A18B58A" w:rsidR="00431DDF" w:rsidRDefault="00431DDF" w:rsidP="00416C76">
            <w:pPr>
              <w:pStyle w:val="Prrafodelista"/>
              <w:numPr>
                <w:ilvl w:val="0"/>
                <w:numId w:val="7"/>
              </w:numPr>
              <w:ind w:left="313" w:hanging="284"/>
              <w:rPr>
                <w:bCs/>
                <w:iCs/>
                <w:sz w:val="20"/>
                <w:szCs w:val="20"/>
                <w:lang w:val="es-ES_tradnl"/>
              </w:rPr>
            </w:pPr>
            <w:r w:rsidRPr="00B84A87">
              <w:rPr>
                <w:bCs/>
                <w:iCs/>
                <w:sz w:val="20"/>
                <w:szCs w:val="20"/>
                <w:lang w:val="es-ES_tradnl"/>
              </w:rPr>
              <w:t xml:space="preserve">Se inspeccionó el deslinde que da hacia el mar y se verificó que no existe muro enrocado en el borde costero para la protección contra marejadas (Fotografía N° </w:t>
            </w:r>
            <w:r w:rsidR="00B84A87" w:rsidRPr="00B84A87">
              <w:rPr>
                <w:bCs/>
                <w:iCs/>
                <w:sz w:val="20"/>
                <w:szCs w:val="20"/>
                <w:lang w:val="es-ES_tradnl"/>
              </w:rPr>
              <w:t>28</w:t>
            </w:r>
            <w:r w:rsidRPr="00B84A87">
              <w:rPr>
                <w:bCs/>
                <w:iCs/>
                <w:sz w:val="20"/>
                <w:szCs w:val="20"/>
                <w:lang w:val="es-ES_tradnl"/>
              </w:rPr>
              <w:t>).</w:t>
            </w:r>
            <w:r w:rsidRPr="00370BDC">
              <w:rPr>
                <w:bCs/>
                <w:iCs/>
                <w:sz w:val="20"/>
                <w:szCs w:val="20"/>
                <w:lang w:val="es-ES_tradnl"/>
              </w:rPr>
              <w:t xml:space="preserve"> Se midió el ángulo de inclinación del talud (38°), así como también la hipotenusa de éste (20 m).</w:t>
            </w:r>
          </w:p>
          <w:p w14:paraId="6FCA55AD" w14:textId="77777777" w:rsidR="00431DDF" w:rsidRPr="002E210B" w:rsidRDefault="00431DDF" w:rsidP="00416C76">
            <w:pPr>
              <w:pStyle w:val="Prrafodelista"/>
              <w:numPr>
                <w:ilvl w:val="0"/>
                <w:numId w:val="7"/>
              </w:numPr>
              <w:ind w:left="313" w:hanging="284"/>
              <w:rPr>
                <w:bCs/>
                <w:iCs/>
                <w:sz w:val="20"/>
                <w:szCs w:val="20"/>
                <w:lang w:val="es-ES_tradnl"/>
              </w:rPr>
            </w:pPr>
            <w:r w:rsidRPr="00370BDC">
              <w:rPr>
                <w:bCs/>
                <w:iCs/>
                <w:sz w:val="20"/>
                <w:szCs w:val="20"/>
                <w:lang w:val="es-ES_tradnl"/>
              </w:rPr>
              <w:t>El Sr. Jiménez indicó que los acopios intermedios fueron eliminados producto de instalación de un sistema de correas transportadoras para Pellets Feeds.</w:t>
            </w:r>
          </w:p>
          <w:p w14:paraId="4045C80E" w14:textId="77777777" w:rsidR="00431DDF" w:rsidRPr="002E210B" w:rsidRDefault="00431DDF" w:rsidP="00431DDF">
            <w:pPr>
              <w:spacing w:before="120" w:after="120"/>
              <w:rPr>
                <w:b/>
                <w:sz w:val="20"/>
                <w:szCs w:val="20"/>
              </w:rPr>
            </w:pPr>
            <w:r w:rsidRPr="00557AFE">
              <w:rPr>
                <w:b/>
                <w:sz w:val="20"/>
                <w:szCs w:val="20"/>
              </w:rPr>
              <w:lastRenderedPageBreak/>
              <w:t xml:space="preserve">Resultado (s) examen de Información: </w:t>
            </w:r>
          </w:p>
          <w:p w14:paraId="5018A4D1" w14:textId="3CE155EE" w:rsidR="00431DDF" w:rsidRPr="008F2DD8" w:rsidRDefault="00431DDF" w:rsidP="00431DDF">
            <w:pPr>
              <w:spacing w:before="120" w:after="120"/>
              <w:rPr>
                <w:sz w:val="20"/>
                <w:szCs w:val="20"/>
              </w:rPr>
            </w:pPr>
            <w:r w:rsidRPr="008F2DD8">
              <w:rPr>
                <w:sz w:val="20"/>
                <w:szCs w:val="20"/>
              </w:rPr>
              <w:t>El Titular a través de la Carta Conductora GG-CA-O-</w:t>
            </w:r>
            <w:r>
              <w:rPr>
                <w:sz w:val="20"/>
                <w:szCs w:val="20"/>
              </w:rPr>
              <w:t>136</w:t>
            </w:r>
            <w:r w:rsidRPr="008F2DD8">
              <w:rPr>
                <w:sz w:val="20"/>
                <w:szCs w:val="20"/>
              </w:rPr>
              <w:t xml:space="preserve">-NAG, de fecha </w:t>
            </w:r>
            <w:r>
              <w:rPr>
                <w:sz w:val="20"/>
                <w:szCs w:val="20"/>
              </w:rPr>
              <w:t>8</w:t>
            </w:r>
            <w:r w:rsidRPr="008F2DD8">
              <w:rPr>
                <w:sz w:val="20"/>
                <w:szCs w:val="20"/>
              </w:rPr>
              <w:t xml:space="preserve"> de </w:t>
            </w:r>
            <w:r>
              <w:rPr>
                <w:sz w:val="20"/>
                <w:szCs w:val="20"/>
              </w:rPr>
              <w:t>octubre</w:t>
            </w:r>
            <w:r w:rsidRPr="008F2DD8">
              <w:rPr>
                <w:sz w:val="20"/>
                <w:szCs w:val="20"/>
              </w:rPr>
              <w:t xml:space="preserve"> de 2015, recepcionada con fecha </w:t>
            </w:r>
            <w:r>
              <w:rPr>
                <w:sz w:val="20"/>
                <w:szCs w:val="20"/>
              </w:rPr>
              <w:t>09</w:t>
            </w:r>
            <w:r w:rsidRPr="008F2DD8">
              <w:rPr>
                <w:sz w:val="20"/>
                <w:szCs w:val="20"/>
              </w:rPr>
              <w:t xml:space="preserve"> de </w:t>
            </w:r>
            <w:r>
              <w:rPr>
                <w:sz w:val="20"/>
                <w:szCs w:val="20"/>
              </w:rPr>
              <w:t>octubre</w:t>
            </w:r>
            <w:r w:rsidRPr="008F2DD8">
              <w:rPr>
                <w:sz w:val="20"/>
                <w:szCs w:val="20"/>
              </w:rPr>
              <w:t xml:space="preserve"> </w:t>
            </w:r>
            <w:r w:rsidRPr="004F0C3A">
              <w:rPr>
                <w:sz w:val="20"/>
                <w:szCs w:val="20"/>
              </w:rPr>
              <w:t xml:space="preserve">de 2015 (Anexo N° </w:t>
            </w:r>
            <w:r w:rsidR="00237059" w:rsidRPr="004F0C3A">
              <w:rPr>
                <w:sz w:val="20"/>
                <w:szCs w:val="20"/>
              </w:rPr>
              <w:t>1</w:t>
            </w:r>
            <w:r w:rsidR="006D6EF5" w:rsidRPr="004F0C3A">
              <w:rPr>
                <w:sz w:val="20"/>
                <w:szCs w:val="20"/>
              </w:rPr>
              <w:t>8</w:t>
            </w:r>
            <w:r w:rsidRPr="004F0C3A">
              <w:rPr>
                <w:sz w:val="20"/>
                <w:szCs w:val="20"/>
              </w:rPr>
              <w:t>), entregó en su Anexo 2 las “Especificaciones Técnicas de las Pantallas de Protección Eólica”, información solicitada en el punto 2 del numeral 9 del acta de inspección ambiental</w:t>
            </w:r>
            <w:r>
              <w:rPr>
                <w:sz w:val="20"/>
                <w:szCs w:val="20"/>
              </w:rPr>
              <w:t xml:space="preserve"> de fecha 29.09.2015, de cuyo análisis de la información se indica l</w:t>
            </w:r>
            <w:r w:rsidRPr="008F2DD8">
              <w:rPr>
                <w:sz w:val="20"/>
                <w:szCs w:val="20"/>
              </w:rPr>
              <w:t>o siguiente:</w:t>
            </w:r>
          </w:p>
          <w:p w14:paraId="5C77B6B2" w14:textId="77777777" w:rsidR="00431DDF" w:rsidRPr="00531831" w:rsidRDefault="00431DDF" w:rsidP="008142F8">
            <w:pPr>
              <w:pStyle w:val="Prrafodelista"/>
              <w:numPr>
                <w:ilvl w:val="0"/>
                <w:numId w:val="49"/>
              </w:numPr>
              <w:spacing w:before="120" w:after="120"/>
              <w:ind w:left="171" w:hanging="171"/>
              <w:rPr>
                <w:sz w:val="20"/>
                <w:szCs w:val="20"/>
              </w:rPr>
            </w:pPr>
            <w:r w:rsidRPr="00531831">
              <w:rPr>
                <w:sz w:val="20"/>
                <w:szCs w:val="20"/>
              </w:rPr>
              <w:t>Para efe</w:t>
            </w:r>
            <w:r>
              <w:rPr>
                <w:sz w:val="20"/>
                <w:szCs w:val="20"/>
              </w:rPr>
              <w:t xml:space="preserve">ctos del report de humectación, </w:t>
            </w:r>
            <w:r w:rsidRPr="00531831">
              <w:rPr>
                <w:sz w:val="20"/>
                <w:szCs w:val="20"/>
              </w:rPr>
              <w:t xml:space="preserve">la </w:t>
            </w:r>
            <w:r>
              <w:rPr>
                <w:sz w:val="20"/>
                <w:szCs w:val="20"/>
              </w:rPr>
              <w:t>documentación entregada contempla un registro de</w:t>
            </w:r>
            <w:r w:rsidRPr="00531831">
              <w:rPr>
                <w:sz w:val="20"/>
                <w:szCs w:val="20"/>
              </w:rPr>
              <w:t xml:space="preserve"> 5 </w:t>
            </w:r>
            <w:r>
              <w:rPr>
                <w:sz w:val="20"/>
                <w:szCs w:val="20"/>
              </w:rPr>
              <w:t>dí</w:t>
            </w:r>
            <w:r w:rsidRPr="00531831">
              <w:rPr>
                <w:sz w:val="20"/>
                <w:szCs w:val="20"/>
              </w:rPr>
              <w:t>as</w:t>
            </w:r>
            <w:r>
              <w:rPr>
                <w:sz w:val="20"/>
                <w:szCs w:val="20"/>
              </w:rPr>
              <w:t>, en los cuales se realizó la humectación de los siguientes sectores</w:t>
            </w:r>
            <w:r w:rsidRPr="00531831">
              <w:rPr>
                <w:sz w:val="20"/>
                <w:szCs w:val="20"/>
              </w:rPr>
              <w:t>:</w:t>
            </w:r>
          </w:p>
          <w:p w14:paraId="77A8C385" w14:textId="77777777" w:rsidR="00431DDF" w:rsidRDefault="00431DDF" w:rsidP="00416C76">
            <w:pPr>
              <w:pStyle w:val="Prrafodelista"/>
              <w:numPr>
                <w:ilvl w:val="0"/>
                <w:numId w:val="6"/>
              </w:numPr>
              <w:spacing w:before="120" w:after="120"/>
              <w:ind w:left="313" w:hanging="142"/>
              <w:rPr>
                <w:sz w:val="20"/>
                <w:szCs w:val="20"/>
              </w:rPr>
            </w:pPr>
            <w:r>
              <w:rPr>
                <w:sz w:val="20"/>
                <w:szCs w:val="20"/>
              </w:rPr>
              <w:t>30.09.2015: canchas de carbón, sector de molienda, pilas sector Puerto Guacolda y correas 6,15 y 18.</w:t>
            </w:r>
          </w:p>
          <w:p w14:paraId="2061C4FF" w14:textId="77777777" w:rsidR="00431DDF" w:rsidRDefault="00431DDF" w:rsidP="00416C76">
            <w:pPr>
              <w:pStyle w:val="Prrafodelista"/>
              <w:numPr>
                <w:ilvl w:val="0"/>
                <w:numId w:val="6"/>
              </w:numPr>
              <w:spacing w:before="120" w:after="120"/>
              <w:ind w:left="313" w:hanging="142"/>
              <w:rPr>
                <w:sz w:val="20"/>
                <w:szCs w:val="20"/>
              </w:rPr>
            </w:pPr>
            <w:r w:rsidRPr="00935A0D">
              <w:rPr>
                <w:sz w:val="20"/>
                <w:szCs w:val="20"/>
              </w:rPr>
              <w:t>01</w:t>
            </w:r>
            <w:r>
              <w:rPr>
                <w:sz w:val="20"/>
                <w:szCs w:val="20"/>
              </w:rPr>
              <w:t>.</w:t>
            </w:r>
            <w:r w:rsidRPr="00935A0D">
              <w:rPr>
                <w:sz w:val="20"/>
                <w:szCs w:val="20"/>
              </w:rPr>
              <w:t>10</w:t>
            </w:r>
            <w:r>
              <w:rPr>
                <w:sz w:val="20"/>
                <w:szCs w:val="20"/>
              </w:rPr>
              <w:t>.2015: canchas de carbón, sector de molienda, pilas sector Puerto Guacolda y correas 6, 8, 12, 15 y 18.</w:t>
            </w:r>
          </w:p>
          <w:p w14:paraId="61CF31E4" w14:textId="77777777" w:rsidR="00431DDF" w:rsidRDefault="00431DDF" w:rsidP="00416C76">
            <w:pPr>
              <w:pStyle w:val="Prrafodelista"/>
              <w:numPr>
                <w:ilvl w:val="0"/>
                <w:numId w:val="6"/>
              </w:numPr>
              <w:spacing w:before="120" w:after="120"/>
              <w:ind w:left="313" w:hanging="142"/>
              <w:rPr>
                <w:sz w:val="20"/>
                <w:szCs w:val="20"/>
              </w:rPr>
            </w:pPr>
            <w:r w:rsidRPr="00531831">
              <w:rPr>
                <w:sz w:val="20"/>
                <w:szCs w:val="20"/>
              </w:rPr>
              <w:t>02</w:t>
            </w:r>
            <w:r>
              <w:rPr>
                <w:sz w:val="20"/>
                <w:szCs w:val="20"/>
              </w:rPr>
              <w:t>.</w:t>
            </w:r>
            <w:r w:rsidRPr="00531831">
              <w:rPr>
                <w:sz w:val="20"/>
                <w:szCs w:val="20"/>
              </w:rPr>
              <w:t>10</w:t>
            </w:r>
            <w:r>
              <w:rPr>
                <w:sz w:val="20"/>
                <w:szCs w:val="20"/>
              </w:rPr>
              <w:t>.2015: canchas de carbón, sector de molienda, pilas sector Puerto Guacolda y correas 12 y 18</w:t>
            </w:r>
            <w:r w:rsidRPr="00531831">
              <w:rPr>
                <w:sz w:val="20"/>
                <w:szCs w:val="20"/>
              </w:rPr>
              <w:t>.</w:t>
            </w:r>
          </w:p>
          <w:p w14:paraId="64B9EE10" w14:textId="77777777" w:rsidR="00431DDF" w:rsidRDefault="00431DDF" w:rsidP="00416C76">
            <w:pPr>
              <w:pStyle w:val="Prrafodelista"/>
              <w:numPr>
                <w:ilvl w:val="0"/>
                <w:numId w:val="6"/>
              </w:numPr>
              <w:spacing w:before="120" w:after="120"/>
              <w:ind w:left="313" w:hanging="142"/>
              <w:rPr>
                <w:sz w:val="20"/>
                <w:szCs w:val="20"/>
              </w:rPr>
            </w:pPr>
            <w:r w:rsidRPr="00531831">
              <w:rPr>
                <w:sz w:val="20"/>
                <w:szCs w:val="20"/>
              </w:rPr>
              <w:t>03</w:t>
            </w:r>
            <w:r>
              <w:rPr>
                <w:sz w:val="20"/>
                <w:szCs w:val="20"/>
              </w:rPr>
              <w:t>.</w:t>
            </w:r>
            <w:r w:rsidRPr="00531831">
              <w:rPr>
                <w:sz w:val="20"/>
                <w:szCs w:val="20"/>
              </w:rPr>
              <w:t>10</w:t>
            </w:r>
            <w:r>
              <w:rPr>
                <w:sz w:val="20"/>
                <w:szCs w:val="20"/>
              </w:rPr>
              <w:t>.2015: canchas de carbón, pilas sector Puerto Guacolda y correas 6, 8, 12, 15 y 18.</w:t>
            </w:r>
          </w:p>
          <w:p w14:paraId="4BEECDC7" w14:textId="77777777" w:rsidR="00431DDF" w:rsidRPr="00531831" w:rsidRDefault="00431DDF" w:rsidP="00416C76">
            <w:pPr>
              <w:pStyle w:val="Prrafodelista"/>
              <w:numPr>
                <w:ilvl w:val="0"/>
                <w:numId w:val="6"/>
              </w:numPr>
              <w:spacing w:before="120" w:after="120"/>
              <w:ind w:left="313" w:hanging="142"/>
              <w:rPr>
                <w:sz w:val="20"/>
                <w:szCs w:val="20"/>
              </w:rPr>
            </w:pPr>
            <w:r>
              <w:rPr>
                <w:sz w:val="20"/>
                <w:szCs w:val="20"/>
              </w:rPr>
              <w:t>04.10.2015: canchas de carbón, pilas sector Puerto Guacolda y correas 6, 8, 12, 15 y 18.</w:t>
            </w:r>
          </w:p>
          <w:p w14:paraId="23592FB3" w14:textId="77777777" w:rsidR="00431DDF" w:rsidRDefault="00431DDF" w:rsidP="00431DDF">
            <w:pPr>
              <w:pStyle w:val="Prrafodelista"/>
              <w:spacing w:before="120" w:after="120"/>
              <w:ind w:left="171"/>
              <w:rPr>
                <w:sz w:val="20"/>
                <w:szCs w:val="20"/>
              </w:rPr>
            </w:pPr>
          </w:p>
          <w:p w14:paraId="2F87A8CA" w14:textId="77777777" w:rsidR="00431DDF" w:rsidRPr="00B26FAB" w:rsidRDefault="00431DDF" w:rsidP="008142F8">
            <w:pPr>
              <w:pStyle w:val="Prrafodelista"/>
              <w:numPr>
                <w:ilvl w:val="0"/>
                <w:numId w:val="49"/>
              </w:numPr>
              <w:spacing w:before="120" w:after="120"/>
              <w:ind w:left="171" w:hanging="171"/>
              <w:rPr>
                <w:sz w:val="20"/>
                <w:szCs w:val="20"/>
              </w:rPr>
            </w:pPr>
            <w:r>
              <w:rPr>
                <w:sz w:val="20"/>
                <w:szCs w:val="20"/>
              </w:rPr>
              <w:t>Respecto del detalle de las pantallas de protección eólicas, se indica en el documento su disposición en el acopio costero, que su altura es de 16 m y que son en base a material galvanizado, más malla de protección tipo Netport. Según ficha técnica adjunta de la malla, ésta se constituye de monofilamento de polietileno de alta densidad, cuyo espesor es de 1,34 mm. Si bien se indica que el período de duración de dicha malla es de aproximadamente 10 años, dicha ficha técnica no indica el porcentaje de eficiencia de dicha malla y su afectación por la sal que posee la brisa costera.</w:t>
            </w:r>
          </w:p>
        </w:tc>
      </w:tr>
    </w:tbl>
    <w:p w14:paraId="2FFBB1DB" w14:textId="77777777" w:rsidR="00431DDF" w:rsidRDefault="00431DDF" w:rsidP="00431DDF"/>
    <w:tbl>
      <w:tblPr>
        <w:tblW w:w="5000" w:type="pct"/>
        <w:jc w:val="center"/>
        <w:tblLayout w:type="fixed"/>
        <w:tblCellMar>
          <w:left w:w="70" w:type="dxa"/>
          <w:right w:w="70" w:type="dxa"/>
        </w:tblCellMar>
        <w:tblLook w:val="04A0" w:firstRow="1" w:lastRow="0" w:firstColumn="1" w:lastColumn="0" w:noHBand="0" w:noVBand="1"/>
      </w:tblPr>
      <w:tblGrid>
        <w:gridCol w:w="2406"/>
        <w:gridCol w:w="2268"/>
        <w:gridCol w:w="2181"/>
        <w:gridCol w:w="2354"/>
        <w:gridCol w:w="2270"/>
        <w:gridCol w:w="2083"/>
      </w:tblGrid>
      <w:tr w:rsidR="00431DDF" w:rsidRPr="0025129B" w14:paraId="46F08E8D" w14:textId="77777777" w:rsidTr="00431DD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C8F1C9" w14:textId="77777777" w:rsidR="00431DDF" w:rsidRPr="0025129B" w:rsidRDefault="00431DDF" w:rsidP="00431DD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31DDF" w:rsidRPr="0025129B" w14:paraId="445C106B" w14:textId="77777777" w:rsidTr="00431DDF">
        <w:trPr>
          <w:trHeight w:val="2805"/>
          <w:jc w:val="center"/>
        </w:trPr>
        <w:tc>
          <w:tcPr>
            <w:tcW w:w="2527" w:type="pct"/>
            <w:gridSpan w:val="3"/>
            <w:tcBorders>
              <w:top w:val="nil"/>
              <w:left w:val="single" w:sz="4" w:space="0" w:color="auto"/>
              <w:right w:val="single" w:sz="4" w:space="0" w:color="auto"/>
            </w:tcBorders>
            <w:shd w:val="clear" w:color="auto" w:fill="auto"/>
            <w:noWrap/>
            <w:vAlign w:val="center"/>
            <w:hideMark/>
          </w:tcPr>
          <w:p w14:paraId="15998B98" w14:textId="77777777" w:rsidR="00431DDF" w:rsidRPr="0025129B" w:rsidRDefault="00431DDF" w:rsidP="00431DDF">
            <w:pPr>
              <w:jc w:val="center"/>
              <w:rPr>
                <w:rFonts w:eastAsia="Times New Roman"/>
                <w:color w:val="000000"/>
                <w:sz w:val="20"/>
                <w:szCs w:val="20"/>
                <w:lang w:eastAsia="es-CL"/>
              </w:rPr>
            </w:pPr>
            <w:r>
              <w:rPr>
                <w:noProof/>
                <w:lang w:eastAsia="es-CL"/>
              </w:rPr>
              <w:drawing>
                <wp:inline distT="0" distB="0" distL="0" distR="0" wp14:anchorId="066265B1" wp14:editId="07E3F81E">
                  <wp:extent cx="1581150" cy="1947038"/>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594709" cy="1963734"/>
                          </a:xfrm>
                          <a:prstGeom prst="rect">
                            <a:avLst/>
                          </a:prstGeom>
                        </pic:spPr>
                      </pic:pic>
                    </a:graphicData>
                  </a:graphic>
                </wp:inline>
              </w:drawing>
            </w:r>
          </w:p>
        </w:tc>
        <w:tc>
          <w:tcPr>
            <w:tcW w:w="2473" w:type="pct"/>
            <w:gridSpan w:val="3"/>
            <w:tcBorders>
              <w:top w:val="nil"/>
              <w:left w:val="single" w:sz="4" w:space="0" w:color="auto"/>
              <w:right w:val="single" w:sz="4" w:space="0" w:color="auto"/>
            </w:tcBorders>
            <w:shd w:val="clear" w:color="auto" w:fill="auto"/>
            <w:noWrap/>
            <w:vAlign w:val="center"/>
            <w:hideMark/>
          </w:tcPr>
          <w:p w14:paraId="3E8D0DED" w14:textId="77777777" w:rsidR="00431DDF" w:rsidRPr="0025129B" w:rsidRDefault="00431DDF" w:rsidP="00431DDF">
            <w:pPr>
              <w:jc w:val="center"/>
              <w:rPr>
                <w:rFonts w:eastAsia="Times New Roman"/>
                <w:color w:val="000000"/>
                <w:sz w:val="20"/>
                <w:szCs w:val="20"/>
                <w:lang w:eastAsia="es-CL"/>
              </w:rPr>
            </w:pPr>
            <w:r>
              <w:rPr>
                <w:noProof/>
                <w:lang w:eastAsia="es-CL"/>
              </w:rPr>
              <w:drawing>
                <wp:inline distT="0" distB="0" distL="0" distR="0" wp14:anchorId="4FB24EF2" wp14:editId="068B6EA9">
                  <wp:extent cx="2787650" cy="1949288"/>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09367" cy="1964474"/>
                          </a:xfrm>
                          <a:prstGeom prst="rect">
                            <a:avLst/>
                          </a:prstGeom>
                        </pic:spPr>
                      </pic:pic>
                    </a:graphicData>
                  </a:graphic>
                </wp:inline>
              </w:drawing>
            </w:r>
          </w:p>
        </w:tc>
      </w:tr>
      <w:tr w:rsidR="00431DDF" w:rsidRPr="0025129B" w14:paraId="33D4B455" w14:textId="77777777" w:rsidTr="00431DDF">
        <w:trPr>
          <w:trHeight w:val="300"/>
          <w:jc w:val="center"/>
        </w:trPr>
        <w:tc>
          <w:tcPr>
            <w:tcW w:w="887" w:type="pct"/>
            <w:tcBorders>
              <w:top w:val="single" w:sz="4" w:space="0" w:color="auto"/>
              <w:left w:val="single" w:sz="4" w:space="0" w:color="auto"/>
              <w:bottom w:val="single" w:sz="4" w:space="0" w:color="auto"/>
              <w:right w:val="nil"/>
            </w:tcBorders>
            <w:shd w:val="clear" w:color="auto" w:fill="auto"/>
            <w:noWrap/>
            <w:vAlign w:val="center"/>
            <w:hideMark/>
          </w:tcPr>
          <w:p w14:paraId="1AEEB21D" w14:textId="25C71685" w:rsidR="00431DDF" w:rsidRPr="0025129B" w:rsidRDefault="00431DDF" w:rsidP="006923CD">
            <w:pPr>
              <w:pStyle w:val="Descripcin"/>
              <w:rPr>
                <w:rFonts w:eastAsia="Times New Roman"/>
                <w:color w:val="000000"/>
                <w:lang w:eastAsia="es-CL"/>
              </w:rPr>
            </w:pPr>
            <w:bookmarkStart w:id="208" w:name="_Toc441477249"/>
            <w:r w:rsidRPr="0025129B">
              <w:t xml:space="preserve">Fotografía </w:t>
            </w:r>
            <w:r w:rsidR="006923CD">
              <w:t>25</w:t>
            </w:r>
            <w:r w:rsidRPr="0025129B">
              <w:t>.</w:t>
            </w:r>
            <w:bookmarkEnd w:id="208"/>
          </w:p>
        </w:tc>
        <w:tc>
          <w:tcPr>
            <w:tcW w:w="16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33C2D3"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868" w:type="pct"/>
            <w:tcBorders>
              <w:top w:val="single" w:sz="4" w:space="0" w:color="auto"/>
              <w:left w:val="nil"/>
              <w:bottom w:val="single" w:sz="4" w:space="0" w:color="auto"/>
              <w:right w:val="nil"/>
            </w:tcBorders>
            <w:shd w:val="clear" w:color="auto" w:fill="auto"/>
            <w:noWrap/>
            <w:vAlign w:val="center"/>
            <w:hideMark/>
          </w:tcPr>
          <w:p w14:paraId="26C5ECA6" w14:textId="020A7AC1" w:rsidR="00431DDF" w:rsidRPr="0025129B" w:rsidRDefault="00431DDF" w:rsidP="006923CD">
            <w:pPr>
              <w:pStyle w:val="Descripcin"/>
            </w:pPr>
            <w:bookmarkStart w:id="209" w:name="_Toc441477250"/>
            <w:r w:rsidRPr="0025129B">
              <w:t xml:space="preserve">Fotografía </w:t>
            </w:r>
            <w:r w:rsidR="006923CD">
              <w:t>26</w:t>
            </w:r>
            <w:r>
              <w:t>.</w:t>
            </w:r>
            <w:bookmarkEnd w:id="209"/>
          </w:p>
        </w:tc>
        <w:tc>
          <w:tcPr>
            <w:tcW w:w="160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146789" w14:textId="77777777" w:rsidR="00431DDF" w:rsidRPr="0025129B" w:rsidRDefault="00431DDF" w:rsidP="00431DD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431DDF" w:rsidRPr="0025129B" w14:paraId="04366D5F" w14:textId="77777777" w:rsidTr="00431DDF">
        <w:trPr>
          <w:trHeight w:val="300"/>
          <w:jc w:val="center"/>
        </w:trPr>
        <w:tc>
          <w:tcPr>
            <w:tcW w:w="8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16F840"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36" w:type="pct"/>
            <w:tcBorders>
              <w:top w:val="single" w:sz="4" w:space="0" w:color="auto"/>
              <w:left w:val="nil"/>
              <w:bottom w:val="single" w:sz="4" w:space="0" w:color="auto"/>
              <w:right w:val="single" w:sz="4" w:space="0" w:color="000000"/>
            </w:tcBorders>
            <w:shd w:val="clear" w:color="auto" w:fill="auto"/>
            <w:noWrap/>
            <w:vAlign w:val="center"/>
            <w:hideMark/>
          </w:tcPr>
          <w:p w14:paraId="463E5AC9"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6848349 </w:t>
            </w:r>
          </w:p>
        </w:tc>
        <w:tc>
          <w:tcPr>
            <w:tcW w:w="804" w:type="pct"/>
            <w:tcBorders>
              <w:top w:val="single" w:sz="4" w:space="0" w:color="auto"/>
              <w:left w:val="nil"/>
              <w:bottom w:val="single" w:sz="4" w:space="0" w:color="auto"/>
              <w:right w:val="single" w:sz="4" w:space="0" w:color="000000"/>
            </w:tcBorders>
            <w:shd w:val="clear" w:color="auto" w:fill="auto"/>
            <w:noWrap/>
            <w:vAlign w:val="center"/>
            <w:hideMark/>
          </w:tcPr>
          <w:p w14:paraId="612D98F4"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279533 </w:t>
            </w:r>
          </w:p>
        </w:tc>
        <w:tc>
          <w:tcPr>
            <w:tcW w:w="868" w:type="pct"/>
            <w:tcBorders>
              <w:top w:val="single" w:sz="4" w:space="0" w:color="auto"/>
              <w:left w:val="nil"/>
              <w:bottom w:val="single" w:sz="4" w:space="0" w:color="auto"/>
              <w:right w:val="single" w:sz="4" w:space="0" w:color="000000"/>
            </w:tcBorders>
            <w:shd w:val="clear" w:color="auto" w:fill="auto"/>
            <w:noWrap/>
            <w:vAlign w:val="center"/>
            <w:hideMark/>
          </w:tcPr>
          <w:p w14:paraId="2D51A182"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37" w:type="pct"/>
            <w:tcBorders>
              <w:top w:val="single" w:sz="4" w:space="0" w:color="auto"/>
              <w:left w:val="nil"/>
              <w:bottom w:val="single" w:sz="4" w:space="0" w:color="auto"/>
              <w:right w:val="single" w:sz="4" w:space="0" w:color="000000"/>
            </w:tcBorders>
            <w:shd w:val="clear" w:color="auto" w:fill="auto"/>
            <w:noWrap/>
            <w:vAlign w:val="center"/>
            <w:hideMark/>
          </w:tcPr>
          <w:p w14:paraId="2FADBC0A"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6848324</w:t>
            </w:r>
          </w:p>
        </w:tc>
        <w:tc>
          <w:tcPr>
            <w:tcW w:w="768" w:type="pct"/>
            <w:tcBorders>
              <w:top w:val="single" w:sz="4" w:space="0" w:color="auto"/>
              <w:left w:val="nil"/>
              <w:bottom w:val="single" w:sz="4" w:space="0" w:color="auto"/>
              <w:right w:val="single" w:sz="4" w:space="0" w:color="000000"/>
            </w:tcBorders>
            <w:shd w:val="clear" w:color="auto" w:fill="auto"/>
            <w:noWrap/>
            <w:vAlign w:val="center"/>
            <w:hideMark/>
          </w:tcPr>
          <w:p w14:paraId="37138DDF"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279510</w:t>
            </w:r>
          </w:p>
        </w:tc>
      </w:tr>
      <w:tr w:rsidR="00431DDF" w:rsidRPr="0025129B" w14:paraId="1AA91440" w14:textId="77777777" w:rsidTr="00431DDF">
        <w:trPr>
          <w:trHeight w:val="475"/>
          <w:jc w:val="center"/>
        </w:trPr>
        <w:tc>
          <w:tcPr>
            <w:tcW w:w="252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70E8252" w14:textId="77777777" w:rsidR="00431DDF" w:rsidRPr="00122208" w:rsidRDefault="00431DDF" w:rsidP="00431DD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Malla de protección eólica (posición norte) </w:t>
            </w:r>
          </w:p>
        </w:tc>
        <w:tc>
          <w:tcPr>
            <w:tcW w:w="247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2AA4F18" w14:textId="77777777" w:rsidR="00431DDF" w:rsidRPr="002C6345" w:rsidRDefault="00431DDF" w:rsidP="00431D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Dispersión de material particulado debido a la erosión eólica sobre las pilas de acumulación.</w:t>
            </w:r>
          </w:p>
        </w:tc>
      </w:tr>
    </w:tbl>
    <w:p w14:paraId="637AAE7E" w14:textId="77777777" w:rsidR="00431DDF" w:rsidRDefault="00431DDF" w:rsidP="00431DDF">
      <w:pPr>
        <w:tabs>
          <w:tab w:val="left" w:pos="1200"/>
        </w:tabs>
      </w:pPr>
    </w:p>
    <w:tbl>
      <w:tblPr>
        <w:tblW w:w="5000" w:type="pct"/>
        <w:jc w:val="center"/>
        <w:tblLayout w:type="fixed"/>
        <w:tblCellMar>
          <w:left w:w="70" w:type="dxa"/>
          <w:right w:w="70" w:type="dxa"/>
        </w:tblCellMar>
        <w:tblLook w:val="04A0" w:firstRow="1" w:lastRow="0" w:firstColumn="1" w:lastColumn="0" w:noHBand="0" w:noVBand="1"/>
      </w:tblPr>
      <w:tblGrid>
        <w:gridCol w:w="2417"/>
        <w:gridCol w:w="2344"/>
        <w:gridCol w:w="2091"/>
        <w:gridCol w:w="2075"/>
        <w:gridCol w:w="2357"/>
        <w:gridCol w:w="2278"/>
      </w:tblGrid>
      <w:tr w:rsidR="00431DDF" w:rsidRPr="0025129B" w14:paraId="2FD3508E" w14:textId="77777777" w:rsidTr="00431DD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851068" w14:textId="77777777" w:rsidR="00431DDF" w:rsidRPr="0025129B" w:rsidRDefault="00431DDF" w:rsidP="00431DD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31DDF" w:rsidRPr="0025129B" w14:paraId="0AB3E96D" w14:textId="77777777" w:rsidTr="00431DDF">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58C62B48" w14:textId="77777777" w:rsidR="00431DDF" w:rsidRPr="0025129B" w:rsidRDefault="00431DDF" w:rsidP="00431DD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940864" behindDoc="0" locked="0" layoutInCell="1" allowOverlap="1" wp14:anchorId="2E210D95" wp14:editId="4512CBD8">
                      <wp:simplePos x="0" y="0"/>
                      <wp:positionH relativeFrom="column">
                        <wp:posOffset>3483595</wp:posOffset>
                      </wp:positionH>
                      <wp:positionV relativeFrom="paragraph">
                        <wp:posOffset>1019292</wp:posOffset>
                      </wp:positionV>
                      <wp:extent cx="45719" cy="130061"/>
                      <wp:effectExtent l="0" t="0" r="31115" b="22860"/>
                      <wp:wrapNone/>
                      <wp:docPr id="2053" name="Cerrar llave 2053"/>
                      <wp:cNvGraphicFramePr/>
                      <a:graphic xmlns:a="http://schemas.openxmlformats.org/drawingml/2006/main">
                        <a:graphicData uri="http://schemas.microsoft.com/office/word/2010/wordprocessingShape">
                          <wps:wsp>
                            <wps:cNvSpPr/>
                            <wps:spPr>
                              <a:xfrm>
                                <a:off x="0" y="0"/>
                                <a:ext cx="45719" cy="130061"/>
                              </a:xfrm>
                              <a:prstGeom prst="rightBrace">
                                <a:avLst/>
                              </a:prstGeom>
                              <a:ln w="952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C8DFAB" id="Cerrar llave 2053" o:spid="_x0000_s1026" type="#_x0000_t88" style="position:absolute;margin-left:274.3pt;margin-top:80.25pt;width:3.6pt;height:10.25pt;z-index:25194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" adj="633" strokecolor="red">
                      <v:stroke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39840" behindDoc="0" locked="0" layoutInCell="1" allowOverlap="1" wp14:anchorId="7D22F894" wp14:editId="41A7412C">
                      <wp:simplePos x="0" y="0"/>
                      <wp:positionH relativeFrom="column">
                        <wp:posOffset>3549650</wp:posOffset>
                      </wp:positionH>
                      <wp:positionV relativeFrom="paragraph">
                        <wp:posOffset>915670</wp:posOffset>
                      </wp:positionV>
                      <wp:extent cx="701675" cy="359410"/>
                      <wp:effectExtent l="0" t="0" r="22225" b="21590"/>
                      <wp:wrapNone/>
                      <wp:docPr id="2050" name="Rectángulo 2050"/>
                      <wp:cNvGraphicFramePr/>
                      <a:graphic xmlns:a="http://schemas.openxmlformats.org/drawingml/2006/main">
                        <a:graphicData uri="http://schemas.microsoft.com/office/word/2010/wordprocessingShape">
                          <wps:wsp>
                            <wps:cNvSpPr/>
                            <wps:spPr>
                              <a:xfrm>
                                <a:off x="0" y="0"/>
                                <a:ext cx="702051" cy="3594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36BA58" w14:textId="77777777" w:rsidR="00CC3EE4" w:rsidRPr="008971E3" w:rsidRDefault="00CC3EE4" w:rsidP="00431DDF">
                                  <w:pPr>
                                    <w:jc w:val="center"/>
                                    <w:rPr>
                                      <w:color w:val="FF0000"/>
                                      <w:sz w:val="16"/>
                                      <w:szCs w:val="16"/>
                                    </w:rPr>
                                  </w:pPr>
                                  <w:r w:rsidRPr="008971E3">
                                    <w:rPr>
                                      <w:color w:val="FF0000"/>
                                      <w:sz w:val="16"/>
                                      <w:szCs w:val="16"/>
                                    </w:rPr>
                                    <w:t>Diferencias de cotas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2F894" id="Rectángulo 2050" o:spid="_x0000_s1041" style="position:absolute;left:0;text-align:left;margin-left:279.5pt;margin-top:72.1pt;width:55.25pt;height:28.3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" filled="f" strokecolor="red" strokeweight="1pt">
                      <v:textbox>
                        <w:txbxContent>
                          <w:p w14:paraId="0E36BA58" w14:textId="77777777" w:rsidR="00CC3EE4" w:rsidRPr="008971E3" w:rsidRDefault="00CC3EE4" w:rsidP="00431DDF">
                            <w:pPr>
                              <w:jc w:val="center"/>
                              <w:rPr>
                                <w:color w:val="FF0000"/>
                                <w:sz w:val="16"/>
                                <w:szCs w:val="16"/>
                              </w:rPr>
                            </w:pPr>
                            <w:r w:rsidRPr="008971E3">
                              <w:rPr>
                                <w:color w:val="FF0000"/>
                                <w:sz w:val="16"/>
                                <w:szCs w:val="16"/>
                              </w:rPr>
                              <w:t>Diferencias de cotas</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38816" behindDoc="0" locked="0" layoutInCell="1" allowOverlap="1" wp14:anchorId="487C151E" wp14:editId="5B42FB76">
                      <wp:simplePos x="0" y="0"/>
                      <wp:positionH relativeFrom="column">
                        <wp:posOffset>1829435</wp:posOffset>
                      </wp:positionH>
                      <wp:positionV relativeFrom="paragraph">
                        <wp:posOffset>709930</wp:posOffset>
                      </wp:positionV>
                      <wp:extent cx="0" cy="298450"/>
                      <wp:effectExtent l="0" t="0" r="19050" b="25400"/>
                      <wp:wrapNone/>
                      <wp:docPr id="2049" name="Conector recto 2049"/>
                      <wp:cNvGraphicFramePr/>
                      <a:graphic xmlns:a="http://schemas.openxmlformats.org/drawingml/2006/main">
                        <a:graphicData uri="http://schemas.microsoft.com/office/word/2010/wordprocessingShape">
                          <wps:wsp>
                            <wps:cNvCnPr/>
                            <wps:spPr>
                              <a:xfrm flipH="1" flipV="1">
                                <a:off x="0" y="0"/>
                                <a:ext cx="599" cy="298601"/>
                              </a:xfrm>
                              <a:prstGeom prst="line">
                                <a:avLst/>
                              </a:prstGeom>
                              <a:ln w="12700">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583048" id="Conector recto 2049" o:spid="_x0000_s1026" style="position:absolute;flip:x y;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05pt,55.9pt" to="144.05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" strokecolor="#92d050" strokeweight="1pt">
                      <v:stroke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37792" behindDoc="0" locked="0" layoutInCell="1" allowOverlap="1" wp14:anchorId="33B5B65C" wp14:editId="5D21AEC1">
                      <wp:simplePos x="0" y="0"/>
                      <wp:positionH relativeFrom="column">
                        <wp:posOffset>1794510</wp:posOffset>
                      </wp:positionH>
                      <wp:positionV relativeFrom="paragraph">
                        <wp:posOffset>740410</wp:posOffset>
                      </wp:positionV>
                      <wp:extent cx="0" cy="372745"/>
                      <wp:effectExtent l="0" t="0" r="19050" b="27305"/>
                      <wp:wrapNone/>
                      <wp:docPr id="287" name="Conector recto 287"/>
                      <wp:cNvGraphicFramePr/>
                      <a:graphic xmlns:a="http://schemas.openxmlformats.org/drawingml/2006/main">
                        <a:graphicData uri="http://schemas.microsoft.com/office/word/2010/wordprocessingShape">
                          <wps:wsp>
                            <wps:cNvCnPr/>
                            <wps:spPr>
                              <a:xfrm flipH="1" flipV="1">
                                <a:off x="0" y="0"/>
                                <a:ext cx="133" cy="372745"/>
                              </a:xfrm>
                              <a:prstGeom prst="line">
                                <a:avLst/>
                              </a:prstGeom>
                              <a:ln w="127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6D7F17" id="Conector recto 287" o:spid="_x0000_s1026" style="position:absolute;flip:x y;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3pt,58.3pt" to="141.3pt,8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" strokecolor="yellow" strokeweight="1pt">
                      <v:stroke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36768" behindDoc="0" locked="0" layoutInCell="1" allowOverlap="1" wp14:anchorId="7039F8F4" wp14:editId="7B10967B">
                      <wp:simplePos x="0" y="0"/>
                      <wp:positionH relativeFrom="column">
                        <wp:posOffset>1829435</wp:posOffset>
                      </wp:positionH>
                      <wp:positionV relativeFrom="paragraph">
                        <wp:posOffset>488315</wp:posOffset>
                      </wp:positionV>
                      <wp:extent cx="1607185" cy="220980"/>
                      <wp:effectExtent l="0" t="0" r="31115" b="26670"/>
                      <wp:wrapNone/>
                      <wp:docPr id="476" name="Conector recto 476"/>
                      <wp:cNvGraphicFramePr/>
                      <a:graphic xmlns:a="http://schemas.openxmlformats.org/drawingml/2006/main">
                        <a:graphicData uri="http://schemas.microsoft.com/office/word/2010/wordprocessingShape">
                          <wps:wsp>
                            <wps:cNvCnPr/>
                            <wps:spPr>
                              <a:xfrm flipV="1">
                                <a:off x="0" y="0"/>
                                <a:ext cx="1607326" cy="221308"/>
                              </a:xfrm>
                              <a:prstGeom prst="line">
                                <a:avLst/>
                              </a:prstGeom>
                              <a:ln w="12700">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B3B6F1" id="Conector recto 476" o:spid="_x0000_s1026" style="position:absolute;flip:y;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05pt,38.45pt" to="270.6pt,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" strokecolor="#92d050" strokeweight="1pt">
                      <v:stroke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35744" behindDoc="0" locked="0" layoutInCell="1" allowOverlap="1" wp14:anchorId="4669F7FA" wp14:editId="6A5AFF12">
                      <wp:simplePos x="0" y="0"/>
                      <wp:positionH relativeFrom="column">
                        <wp:posOffset>824230</wp:posOffset>
                      </wp:positionH>
                      <wp:positionV relativeFrom="paragraph">
                        <wp:posOffset>553720</wp:posOffset>
                      </wp:positionV>
                      <wp:extent cx="970280" cy="186055"/>
                      <wp:effectExtent l="0" t="0" r="20320" b="23495"/>
                      <wp:wrapNone/>
                      <wp:docPr id="60" name="Conector recto 60"/>
                      <wp:cNvGraphicFramePr/>
                      <a:graphic xmlns:a="http://schemas.openxmlformats.org/drawingml/2006/main">
                        <a:graphicData uri="http://schemas.microsoft.com/office/word/2010/wordprocessingShape">
                          <wps:wsp>
                            <wps:cNvCnPr/>
                            <wps:spPr>
                              <a:xfrm>
                                <a:off x="0" y="0"/>
                                <a:ext cx="970738" cy="186347"/>
                              </a:xfrm>
                              <a:prstGeom prst="line">
                                <a:avLst/>
                              </a:prstGeom>
                              <a:ln w="127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6666B4" id="Conector recto 60" o:spid="_x0000_s1026" style="position:absolute;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9pt,43.6pt" to="141.3pt,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" strokecolor="yellow" strokeweight="1pt">
                      <v:stroke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34720" behindDoc="0" locked="0" layoutInCell="1" allowOverlap="1" wp14:anchorId="3FF839CB" wp14:editId="30CDFBEF">
                      <wp:simplePos x="0" y="0"/>
                      <wp:positionH relativeFrom="column">
                        <wp:posOffset>1791335</wp:posOffset>
                      </wp:positionH>
                      <wp:positionV relativeFrom="paragraph">
                        <wp:posOffset>1009015</wp:posOffset>
                      </wp:positionV>
                      <wp:extent cx="1644650" cy="0"/>
                      <wp:effectExtent l="0" t="0" r="31750" b="19050"/>
                      <wp:wrapNone/>
                      <wp:docPr id="25" name="Conector recto 25"/>
                      <wp:cNvGraphicFramePr/>
                      <a:graphic xmlns:a="http://schemas.openxmlformats.org/drawingml/2006/main">
                        <a:graphicData uri="http://schemas.microsoft.com/office/word/2010/wordprocessingShape">
                          <wps:wsp>
                            <wps:cNvCnPr/>
                            <wps:spPr>
                              <a:xfrm>
                                <a:off x="0" y="0"/>
                                <a:ext cx="1644650"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62044E" id="Conector recto 25" o:spid="_x0000_s1026" style="position:absolute;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05pt,79.45pt" to="270.55pt,7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" strokecolor="red" strokeweight="1pt">
                      <v:stroke joinstyle="miter"/>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33696" behindDoc="0" locked="0" layoutInCell="1" allowOverlap="1" wp14:anchorId="6946DBD5" wp14:editId="5E6C7CAD">
                      <wp:simplePos x="0" y="0"/>
                      <wp:positionH relativeFrom="column">
                        <wp:posOffset>841375</wp:posOffset>
                      </wp:positionH>
                      <wp:positionV relativeFrom="paragraph">
                        <wp:posOffset>1111885</wp:posOffset>
                      </wp:positionV>
                      <wp:extent cx="2597150" cy="0"/>
                      <wp:effectExtent l="0" t="0" r="31750" b="19050"/>
                      <wp:wrapNone/>
                      <wp:docPr id="24" name="Conector recto 24"/>
                      <wp:cNvGraphicFramePr/>
                      <a:graphic xmlns:a="http://schemas.openxmlformats.org/drawingml/2006/main">
                        <a:graphicData uri="http://schemas.microsoft.com/office/word/2010/wordprocessingShape">
                          <wps:wsp>
                            <wps:cNvCnPr/>
                            <wps:spPr>
                              <a:xfrm>
                                <a:off x="0" y="0"/>
                                <a:ext cx="2597429"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F50E5E" id="Conector recto 24" o:spid="_x0000_s1026" style="position:absolute;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25pt,87.55pt" to="270.75pt,8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" strokecolor="red" strokeweight="1pt">
                      <v:stroke joinstyle="miter"/>
                    </v:line>
                  </w:pict>
                </mc:Fallback>
              </mc:AlternateContent>
            </w:r>
            <w:r>
              <w:rPr>
                <w:noProof/>
                <w:lang w:eastAsia="es-CL"/>
              </w:rPr>
              <w:drawing>
                <wp:inline distT="0" distB="0" distL="0" distR="0" wp14:anchorId="02F7F42F" wp14:editId="337BE163">
                  <wp:extent cx="2697012" cy="1777852"/>
                  <wp:effectExtent l="0" t="0" r="8255" b="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93622" cy="1841536"/>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45773EE0" w14:textId="77777777" w:rsidR="00431DDF" w:rsidRPr="0025129B" w:rsidRDefault="00431DDF" w:rsidP="00431DDF">
            <w:pPr>
              <w:jc w:val="center"/>
              <w:rPr>
                <w:rFonts w:eastAsia="Times New Roman"/>
                <w:color w:val="000000"/>
                <w:sz w:val="20"/>
                <w:szCs w:val="20"/>
                <w:lang w:eastAsia="es-CL"/>
              </w:rPr>
            </w:pPr>
            <w:r w:rsidRPr="008B1C80">
              <w:rPr>
                <w:rFonts w:eastAsia="Times New Roman"/>
                <w:noProof/>
                <w:color w:val="000000"/>
                <w:sz w:val="20"/>
                <w:szCs w:val="20"/>
                <w:lang w:eastAsia="es-CL"/>
              </w:rPr>
              <w:drawing>
                <wp:inline distT="0" distB="0" distL="0" distR="0" wp14:anchorId="4F37CE31" wp14:editId="2AEDFAC1">
                  <wp:extent cx="2414133" cy="1809750"/>
                  <wp:effectExtent l="0" t="0" r="5715" b="0"/>
                  <wp:docPr id="99" name="Imagen 99" descr="C:\Users\danilo.gutierrez\Documents\PROYECTOS\CAP-PLANTA PELLETS Y LOS COLORADOS\DFZ‐2015‐61‐III‐RCA‐IA\Deriva Antecedentes IA SERNAGEOMIN\FOTOS PLANTA PELLETS\MURO ENROCADO\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Documents\PROYECTOS\CAP-PLANTA PELLETS Y LOS COLORADOS\DFZ‐2015‐61‐III‐RCA‐IA\Deriva Antecedentes IA SERNAGEOMIN\FOTOS PLANTA PELLETS\MURO ENROCADO\15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37240" cy="1827072"/>
                          </a:xfrm>
                          <a:prstGeom prst="rect">
                            <a:avLst/>
                          </a:prstGeom>
                          <a:noFill/>
                          <a:ln>
                            <a:noFill/>
                          </a:ln>
                        </pic:spPr>
                      </pic:pic>
                    </a:graphicData>
                  </a:graphic>
                </wp:inline>
              </w:drawing>
            </w:r>
          </w:p>
        </w:tc>
      </w:tr>
      <w:tr w:rsidR="00431DDF" w:rsidRPr="0025129B" w14:paraId="6BED7AA7" w14:textId="77777777" w:rsidTr="00431DDF">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330EAA1A" w14:textId="59E8E10F" w:rsidR="00431DDF" w:rsidRPr="0025129B" w:rsidRDefault="00431DDF" w:rsidP="006923CD">
            <w:pPr>
              <w:pStyle w:val="Descripcin"/>
              <w:rPr>
                <w:rFonts w:eastAsia="Times New Roman"/>
                <w:color w:val="000000"/>
                <w:lang w:eastAsia="es-CL"/>
              </w:rPr>
            </w:pPr>
            <w:bookmarkStart w:id="210" w:name="_Toc441477251"/>
            <w:r w:rsidRPr="0025129B">
              <w:t xml:space="preserve">Fotografía </w:t>
            </w:r>
            <w:r w:rsidR="006923CD">
              <w:t>27</w:t>
            </w:r>
            <w:r w:rsidRPr="0025129B">
              <w:t>.</w:t>
            </w:r>
            <w:bookmarkEnd w:id="210"/>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A0876D"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765" w:type="pct"/>
            <w:tcBorders>
              <w:top w:val="single" w:sz="4" w:space="0" w:color="auto"/>
              <w:left w:val="nil"/>
              <w:bottom w:val="single" w:sz="4" w:space="0" w:color="auto"/>
              <w:right w:val="nil"/>
            </w:tcBorders>
            <w:shd w:val="clear" w:color="auto" w:fill="auto"/>
            <w:noWrap/>
            <w:vAlign w:val="center"/>
            <w:hideMark/>
          </w:tcPr>
          <w:p w14:paraId="2D785497" w14:textId="2A3FE297" w:rsidR="00431DDF" w:rsidRPr="0025129B" w:rsidRDefault="00431DDF" w:rsidP="006923CD">
            <w:pPr>
              <w:pStyle w:val="Descripcin"/>
            </w:pPr>
            <w:bookmarkStart w:id="211" w:name="_Toc441477252"/>
            <w:r w:rsidRPr="0025129B">
              <w:t xml:space="preserve">Fotografía </w:t>
            </w:r>
            <w:r w:rsidR="006923CD">
              <w:t>28</w:t>
            </w:r>
            <w:r>
              <w:t>.</w:t>
            </w:r>
            <w:bookmarkEnd w:id="211"/>
          </w:p>
        </w:tc>
        <w:tc>
          <w:tcPr>
            <w:tcW w:w="170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51DF39" w14:textId="77777777" w:rsidR="00431DDF" w:rsidRPr="0025129B" w:rsidRDefault="00431DDF" w:rsidP="00431DD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431DDF" w:rsidRPr="0025129B" w14:paraId="1AD14C64" w14:textId="77777777" w:rsidTr="00431DDF">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8736B5"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2E4A6FBC"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6848358</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78AD38B0"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279568 </w:t>
            </w:r>
          </w:p>
        </w:tc>
        <w:tc>
          <w:tcPr>
            <w:tcW w:w="765" w:type="pct"/>
            <w:tcBorders>
              <w:top w:val="single" w:sz="4" w:space="0" w:color="auto"/>
              <w:left w:val="nil"/>
              <w:bottom w:val="single" w:sz="4" w:space="0" w:color="auto"/>
              <w:right w:val="single" w:sz="4" w:space="0" w:color="000000"/>
            </w:tcBorders>
            <w:shd w:val="clear" w:color="auto" w:fill="auto"/>
            <w:noWrap/>
            <w:vAlign w:val="center"/>
            <w:hideMark/>
          </w:tcPr>
          <w:p w14:paraId="2864BD63"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9" w:type="pct"/>
            <w:tcBorders>
              <w:top w:val="single" w:sz="4" w:space="0" w:color="auto"/>
              <w:left w:val="nil"/>
              <w:bottom w:val="single" w:sz="4" w:space="0" w:color="auto"/>
              <w:right w:val="single" w:sz="4" w:space="0" w:color="000000"/>
            </w:tcBorders>
            <w:shd w:val="clear" w:color="auto" w:fill="auto"/>
            <w:noWrap/>
            <w:vAlign w:val="center"/>
            <w:hideMark/>
          </w:tcPr>
          <w:p w14:paraId="3BC245C6"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6847893</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26FB895C"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279066</w:t>
            </w:r>
          </w:p>
        </w:tc>
      </w:tr>
      <w:tr w:rsidR="00431DDF" w:rsidRPr="0025129B" w14:paraId="3E0D117B" w14:textId="77777777" w:rsidTr="00431DDF">
        <w:trPr>
          <w:trHeight w:val="475"/>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A6C541E" w14:textId="77777777" w:rsidR="00431DDF" w:rsidRPr="008D2A79" w:rsidRDefault="00431DDF" w:rsidP="00431DD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Diferencias en alturas de mallas, debido a distintas cotas en las que se ubican.</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8E40127" w14:textId="77777777" w:rsidR="00431DDF" w:rsidRPr="002C6345" w:rsidRDefault="00431DDF" w:rsidP="00431DDF">
            <w:pPr>
              <w:rPr>
                <w:rFonts w:eastAsia="Times New Roman"/>
                <w:color w:val="000000"/>
                <w:sz w:val="18"/>
                <w:szCs w:val="18"/>
                <w:lang w:eastAsia="es-CL"/>
              </w:rPr>
            </w:pPr>
            <w:r w:rsidRPr="002E210B">
              <w:rPr>
                <w:rFonts w:eastAsia="Times New Roman"/>
                <w:b/>
                <w:color w:val="000000"/>
                <w:sz w:val="18"/>
                <w:szCs w:val="18"/>
                <w:lang w:eastAsia="es-CL"/>
              </w:rPr>
              <w:t xml:space="preserve">Descripción medio de prueba: </w:t>
            </w:r>
            <w:r w:rsidRPr="002E210B">
              <w:rPr>
                <w:sz w:val="18"/>
                <w:szCs w:val="18"/>
              </w:rPr>
              <w:t>Inexistencia de muro enrocado en sector aledaño a las canchas de acopio, para protección contra marejadas.</w:t>
            </w:r>
          </w:p>
        </w:tc>
      </w:tr>
    </w:tbl>
    <w:p w14:paraId="16646D22" w14:textId="77777777" w:rsidR="00431DDF" w:rsidRDefault="00431DDF" w:rsidP="00431DDF">
      <w:pPr>
        <w:tabs>
          <w:tab w:val="left" w:pos="1200"/>
        </w:tabs>
      </w:pPr>
    </w:p>
    <w:p w14:paraId="25BB75D7" w14:textId="77777777" w:rsidR="00431DDF" w:rsidRDefault="00431DDF" w:rsidP="00431DDF">
      <w:pPr>
        <w:pStyle w:val="Ttulo3"/>
      </w:pPr>
      <w:bookmarkStart w:id="212" w:name="_Toc441477253"/>
      <w:r>
        <w:t>Sala de Control Sector Cancha.</w:t>
      </w:r>
      <w:bookmarkEnd w:id="212"/>
    </w:p>
    <w:p w14:paraId="23A46D55" w14:textId="77777777" w:rsidR="00431DDF" w:rsidRDefault="00431DDF" w:rsidP="00431DDF">
      <w:pPr>
        <w:tabs>
          <w:tab w:val="left" w:pos="1200"/>
        </w:tabs>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8"/>
        <w:gridCol w:w="7614"/>
      </w:tblGrid>
      <w:tr w:rsidR="00431DDF" w:rsidRPr="00176EAE" w14:paraId="1901E49E" w14:textId="77777777" w:rsidTr="00431DDF">
        <w:trPr>
          <w:trHeight w:val="142"/>
        </w:trPr>
        <w:tc>
          <w:tcPr>
            <w:tcW w:w="2193" w:type="pct"/>
          </w:tcPr>
          <w:p w14:paraId="76032081" w14:textId="77777777" w:rsidR="00431DDF" w:rsidRPr="00A0239F" w:rsidRDefault="00431DDF" w:rsidP="00431DDF">
            <w:pPr>
              <w:spacing w:before="120" w:after="120"/>
              <w:rPr>
                <w:b/>
                <w:sz w:val="20"/>
                <w:szCs w:val="20"/>
              </w:rPr>
            </w:pPr>
            <w:r w:rsidRPr="00A0239F">
              <w:rPr>
                <w:b/>
                <w:sz w:val="20"/>
                <w:szCs w:val="20"/>
              </w:rPr>
              <w:t xml:space="preserve">Número de hecho constatado: </w:t>
            </w:r>
            <w:r>
              <w:rPr>
                <w:b/>
                <w:sz w:val="20"/>
                <w:szCs w:val="20"/>
              </w:rPr>
              <w:t>9</w:t>
            </w:r>
          </w:p>
        </w:tc>
        <w:tc>
          <w:tcPr>
            <w:tcW w:w="2807" w:type="pct"/>
          </w:tcPr>
          <w:p w14:paraId="7102F1C4" w14:textId="77777777" w:rsidR="00431DDF" w:rsidRPr="00A0239F" w:rsidRDefault="00431DDF" w:rsidP="00431DDF">
            <w:pPr>
              <w:spacing w:before="120" w:after="120"/>
              <w:rPr>
                <w:b/>
                <w:sz w:val="20"/>
                <w:szCs w:val="20"/>
              </w:rPr>
            </w:pPr>
            <w:r w:rsidRPr="00A0239F">
              <w:rPr>
                <w:b/>
                <w:sz w:val="20"/>
                <w:szCs w:val="20"/>
              </w:rPr>
              <w:t>Estación:</w:t>
            </w:r>
            <w:r>
              <w:rPr>
                <w:b/>
                <w:sz w:val="20"/>
                <w:szCs w:val="20"/>
              </w:rPr>
              <w:t xml:space="preserve"> 3</w:t>
            </w:r>
          </w:p>
        </w:tc>
      </w:tr>
      <w:tr w:rsidR="00431DDF" w:rsidRPr="00176EAE" w14:paraId="23FEB92D" w14:textId="77777777" w:rsidTr="00431DDF">
        <w:trPr>
          <w:trHeight w:val="142"/>
        </w:trPr>
        <w:tc>
          <w:tcPr>
            <w:tcW w:w="5000" w:type="pct"/>
            <w:gridSpan w:val="2"/>
          </w:tcPr>
          <w:p w14:paraId="78AC30FA" w14:textId="77777777" w:rsidR="00431DDF" w:rsidRPr="000976DD" w:rsidRDefault="00431DDF" w:rsidP="00431DDF">
            <w:pPr>
              <w:spacing w:before="120" w:after="120"/>
              <w:rPr>
                <w:b/>
                <w:sz w:val="20"/>
                <w:szCs w:val="20"/>
              </w:rPr>
            </w:pPr>
            <w:r w:rsidRPr="000976DD">
              <w:rPr>
                <w:b/>
                <w:sz w:val="20"/>
                <w:szCs w:val="20"/>
              </w:rPr>
              <w:t xml:space="preserve">Documentación solicitada y entregada por el titular: </w:t>
            </w:r>
          </w:p>
          <w:p w14:paraId="00DFCDC7" w14:textId="7B516D72" w:rsidR="00431DDF" w:rsidRPr="004F0C3A" w:rsidRDefault="00431DDF" w:rsidP="008142F8">
            <w:pPr>
              <w:pStyle w:val="Prrafodelista"/>
              <w:numPr>
                <w:ilvl w:val="0"/>
                <w:numId w:val="47"/>
              </w:numPr>
              <w:spacing w:before="120" w:after="120"/>
              <w:ind w:left="313" w:hanging="284"/>
              <w:rPr>
                <w:sz w:val="20"/>
                <w:szCs w:val="20"/>
              </w:rPr>
            </w:pPr>
            <w:r w:rsidRPr="000976DD">
              <w:rPr>
                <w:sz w:val="20"/>
                <w:szCs w:val="20"/>
              </w:rPr>
              <w:t xml:space="preserve">Informe de aplicación Plan de Emergencia de Polvos Fugitivos, </w:t>
            </w:r>
            <w:r w:rsidR="00EE49C2">
              <w:rPr>
                <w:sz w:val="20"/>
                <w:szCs w:val="20"/>
              </w:rPr>
              <w:t xml:space="preserve">con </w:t>
            </w:r>
            <w:r w:rsidR="00653C0F">
              <w:rPr>
                <w:sz w:val="20"/>
                <w:szCs w:val="20"/>
              </w:rPr>
              <w:t xml:space="preserve">condiciones meteorológicas del primer semestre año </w:t>
            </w:r>
            <w:r w:rsidRPr="004F0C3A">
              <w:rPr>
                <w:sz w:val="20"/>
                <w:szCs w:val="20"/>
              </w:rPr>
              <w:t xml:space="preserve">2013 (Anexo N° </w:t>
            </w:r>
            <w:r w:rsidR="00802FBF" w:rsidRPr="004F0C3A">
              <w:rPr>
                <w:sz w:val="20"/>
                <w:szCs w:val="20"/>
              </w:rPr>
              <w:t>19</w:t>
            </w:r>
            <w:r w:rsidRPr="004F0C3A">
              <w:rPr>
                <w:sz w:val="20"/>
                <w:szCs w:val="20"/>
              </w:rPr>
              <w:t>).</w:t>
            </w:r>
          </w:p>
          <w:p w14:paraId="24E5EE96" w14:textId="1868DA3F" w:rsidR="00431DDF" w:rsidRPr="002F7046" w:rsidRDefault="00431DDF" w:rsidP="008142F8">
            <w:pPr>
              <w:pStyle w:val="Prrafodelista"/>
              <w:numPr>
                <w:ilvl w:val="0"/>
                <w:numId w:val="47"/>
              </w:numPr>
              <w:spacing w:before="120" w:after="120"/>
              <w:ind w:left="313" w:hanging="284"/>
              <w:rPr>
                <w:sz w:val="20"/>
                <w:szCs w:val="20"/>
              </w:rPr>
            </w:pPr>
            <w:r w:rsidRPr="004F0C3A">
              <w:rPr>
                <w:sz w:val="20"/>
                <w:szCs w:val="20"/>
              </w:rPr>
              <w:t xml:space="preserve">Informe de aplicación Plan de Emergencia de Polvos Fugitivos, </w:t>
            </w:r>
            <w:r w:rsidR="00653C0F">
              <w:rPr>
                <w:sz w:val="20"/>
                <w:szCs w:val="20"/>
              </w:rPr>
              <w:t xml:space="preserve">con condiciones meteorológicas del </w:t>
            </w:r>
            <w:r w:rsidRPr="004F0C3A">
              <w:rPr>
                <w:sz w:val="20"/>
                <w:szCs w:val="20"/>
              </w:rPr>
              <w:t xml:space="preserve">primer semestre año 2015 (Anexo </w:t>
            </w:r>
            <w:r w:rsidR="00941E63" w:rsidRPr="004F0C3A">
              <w:rPr>
                <w:sz w:val="20"/>
                <w:szCs w:val="20"/>
              </w:rPr>
              <w:t xml:space="preserve">N° </w:t>
            </w:r>
            <w:r w:rsidR="00802FBF" w:rsidRPr="004F0C3A">
              <w:rPr>
                <w:sz w:val="20"/>
                <w:szCs w:val="20"/>
              </w:rPr>
              <w:t>20</w:t>
            </w:r>
            <w:r w:rsidRPr="004F0C3A">
              <w:rPr>
                <w:sz w:val="20"/>
                <w:szCs w:val="20"/>
              </w:rPr>
              <w:t>).</w:t>
            </w:r>
          </w:p>
        </w:tc>
      </w:tr>
      <w:tr w:rsidR="00431DDF" w:rsidRPr="000976DD" w14:paraId="46458269" w14:textId="77777777" w:rsidTr="00431DDF">
        <w:trPr>
          <w:trHeight w:val="142"/>
        </w:trPr>
        <w:tc>
          <w:tcPr>
            <w:tcW w:w="5000" w:type="pct"/>
            <w:gridSpan w:val="2"/>
          </w:tcPr>
          <w:p w14:paraId="7E12B9AA" w14:textId="77777777" w:rsidR="00431DDF" w:rsidRDefault="00431DDF" w:rsidP="00431DDF">
            <w:pPr>
              <w:spacing w:before="120" w:after="120"/>
              <w:rPr>
                <w:b/>
                <w:sz w:val="20"/>
                <w:szCs w:val="20"/>
              </w:rPr>
            </w:pPr>
            <w:r>
              <w:rPr>
                <w:b/>
                <w:sz w:val="20"/>
                <w:szCs w:val="20"/>
              </w:rPr>
              <w:t>Exigencia (s):</w:t>
            </w:r>
          </w:p>
          <w:p w14:paraId="2F69ADCD" w14:textId="77777777" w:rsidR="00431DDF" w:rsidRDefault="00431DDF" w:rsidP="00431DDF">
            <w:pPr>
              <w:spacing w:before="120" w:after="120"/>
              <w:rPr>
                <w:b/>
                <w:sz w:val="20"/>
                <w:szCs w:val="20"/>
              </w:rPr>
            </w:pPr>
          </w:p>
          <w:p w14:paraId="043D5716" w14:textId="38811E66" w:rsidR="00431DDF" w:rsidRPr="00214EA3" w:rsidRDefault="00431DDF" w:rsidP="00431DDF">
            <w:pPr>
              <w:spacing w:before="120" w:after="120"/>
              <w:rPr>
                <w:b/>
                <w:sz w:val="20"/>
                <w:szCs w:val="20"/>
              </w:rPr>
            </w:pPr>
            <w:r>
              <w:rPr>
                <w:b/>
                <w:sz w:val="20"/>
                <w:szCs w:val="20"/>
              </w:rPr>
              <w:t>Considerando 4.4.2.</w:t>
            </w:r>
            <w:r w:rsidR="005C0D17">
              <w:rPr>
                <w:b/>
                <w:sz w:val="20"/>
                <w:szCs w:val="20"/>
              </w:rPr>
              <w:t xml:space="preserve"> Operación Durante la Fase 2.</w:t>
            </w:r>
            <w:r>
              <w:rPr>
                <w:b/>
                <w:sz w:val="20"/>
                <w:szCs w:val="20"/>
              </w:rPr>
              <w:t xml:space="preserve"> </w:t>
            </w:r>
            <w:r w:rsidRPr="002F7046">
              <w:rPr>
                <w:b/>
                <w:sz w:val="20"/>
                <w:szCs w:val="20"/>
              </w:rPr>
              <w:t>RCA N° 215/2010</w:t>
            </w:r>
            <w:r w:rsidRPr="00214EA3">
              <w:rPr>
                <w:b/>
                <w:sz w:val="20"/>
                <w:szCs w:val="20"/>
              </w:rPr>
              <w:t xml:space="preserve">. </w:t>
            </w:r>
          </w:p>
          <w:p w14:paraId="404290A7" w14:textId="77777777" w:rsidR="00431DDF" w:rsidRPr="00214EA3" w:rsidRDefault="00431DDF" w:rsidP="00431DDF">
            <w:pPr>
              <w:spacing w:before="120" w:after="120"/>
              <w:rPr>
                <w:i/>
                <w:sz w:val="20"/>
                <w:szCs w:val="20"/>
              </w:rPr>
            </w:pPr>
            <w:r w:rsidRPr="00214EA3">
              <w:rPr>
                <w:i/>
                <w:sz w:val="20"/>
                <w:szCs w:val="20"/>
              </w:rPr>
              <w:t>Se presenta a continuación una tabla resumen con las características de cada acopio junto a su ubicación en la Planta. En cuanto a la humectación, ésta considera el uso de aspersores, de diseño similar a los actualmente existentes en la Planta, tal como se aprecia en el plano adjunto en el Anexo Nº12 de la Adenda 2.</w:t>
            </w:r>
          </w:p>
          <w:p w14:paraId="54B43035" w14:textId="77777777" w:rsidR="00431DDF" w:rsidRDefault="00431DDF" w:rsidP="00431DDF">
            <w:pPr>
              <w:spacing w:before="120" w:after="120"/>
              <w:jc w:val="center"/>
              <w:rPr>
                <w:sz w:val="20"/>
                <w:szCs w:val="20"/>
              </w:rPr>
            </w:pPr>
            <w:r>
              <w:rPr>
                <w:noProof/>
                <w:lang w:eastAsia="es-CL"/>
              </w:rPr>
              <w:lastRenderedPageBreak/>
              <w:drawing>
                <wp:inline distT="0" distB="0" distL="0" distR="0" wp14:anchorId="06B9867F" wp14:editId="16697B73">
                  <wp:extent cx="7477007" cy="2390775"/>
                  <wp:effectExtent l="19050" t="19050" r="10160" b="9525"/>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1228" t="22594" r="6976" b="30909"/>
                          <a:stretch/>
                        </pic:blipFill>
                        <pic:spPr bwMode="auto">
                          <a:xfrm>
                            <a:off x="0" y="0"/>
                            <a:ext cx="7477007" cy="23907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FAA3D6B" w14:textId="7CCA7D6A" w:rsidR="00431DDF" w:rsidRDefault="00431DDF" w:rsidP="00431DDF">
            <w:pPr>
              <w:spacing w:before="120" w:after="120"/>
              <w:rPr>
                <w:b/>
                <w:sz w:val="20"/>
                <w:szCs w:val="20"/>
              </w:rPr>
            </w:pPr>
            <w:r>
              <w:rPr>
                <w:b/>
                <w:sz w:val="20"/>
                <w:szCs w:val="20"/>
              </w:rPr>
              <w:t xml:space="preserve">Considerando 4.7.1 </w:t>
            </w:r>
            <w:r w:rsidR="005C0D17">
              <w:rPr>
                <w:b/>
                <w:sz w:val="20"/>
                <w:szCs w:val="20"/>
              </w:rPr>
              <w:t xml:space="preserve">Compromisos Voluntarios. </w:t>
            </w:r>
            <w:r>
              <w:rPr>
                <w:b/>
                <w:sz w:val="20"/>
                <w:szCs w:val="20"/>
              </w:rPr>
              <w:t xml:space="preserve">Letra a). </w:t>
            </w:r>
            <w:r w:rsidRPr="002F7046">
              <w:rPr>
                <w:b/>
                <w:sz w:val="20"/>
                <w:szCs w:val="20"/>
              </w:rPr>
              <w:t>RCA N° 215/2010</w:t>
            </w:r>
            <w:r>
              <w:rPr>
                <w:b/>
                <w:sz w:val="20"/>
                <w:szCs w:val="20"/>
              </w:rPr>
              <w:t>.</w:t>
            </w:r>
          </w:p>
          <w:p w14:paraId="6102F561" w14:textId="77777777" w:rsidR="00431DDF" w:rsidRDefault="00431DDF" w:rsidP="00431DDF">
            <w:pPr>
              <w:spacing w:before="120" w:after="120"/>
              <w:rPr>
                <w:i/>
                <w:sz w:val="20"/>
                <w:szCs w:val="20"/>
              </w:rPr>
            </w:pPr>
            <w:r w:rsidRPr="006B219D">
              <w:rPr>
                <w:i/>
                <w:sz w:val="20"/>
                <w:szCs w:val="20"/>
              </w:rPr>
              <w:t xml:space="preserve">Con relación a las medidas de disminución de emisiones fugitivas, las siguientes acciones estarán implementadas antes de agosto del 2011: </w:t>
            </w:r>
          </w:p>
          <w:p w14:paraId="498C7D54" w14:textId="77777777" w:rsidR="00431DDF" w:rsidRPr="00421953" w:rsidRDefault="00431DDF" w:rsidP="008142F8">
            <w:pPr>
              <w:pStyle w:val="Prrafodelista"/>
              <w:numPr>
                <w:ilvl w:val="0"/>
                <w:numId w:val="34"/>
              </w:numPr>
              <w:spacing w:before="120" w:after="120"/>
              <w:rPr>
                <w:i/>
                <w:sz w:val="20"/>
                <w:szCs w:val="20"/>
              </w:rPr>
            </w:pPr>
            <w:r w:rsidRPr="00BD27F5">
              <w:rPr>
                <w:i/>
                <w:sz w:val="20"/>
                <w:szCs w:val="20"/>
              </w:rPr>
              <w:t>Instalación de aspersores en los acopios de insumos y productos.</w:t>
            </w:r>
          </w:p>
          <w:p w14:paraId="2DB0D95B" w14:textId="7AEA51B0" w:rsidR="00431DDF" w:rsidRPr="003B3B5C" w:rsidRDefault="00431DDF" w:rsidP="00431DDF">
            <w:pPr>
              <w:spacing w:before="120" w:after="120"/>
              <w:rPr>
                <w:b/>
                <w:sz w:val="20"/>
                <w:szCs w:val="20"/>
              </w:rPr>
            </w:pPr>
            <w:r w:rsidRPr="003B3B5C">
              <w:rPr>
                <w:b/>
                <w:sz w:val="20"/>
                <w:szCs w:val="20"/>
              </w:rPr>
              <w:t>C</w:t>
            </w:r>
            <w:r>
              <w:rPr>
                <w:b/>
                <w:sz w:val="20"/>
                <w:szCs w:val="20"/>
              </w:rPr>
              <w:t xml:space="preserve">onsiderando 13.4. </w:t>
            </w:r>
            <w:r w:rsidR="005C0D17">
              <w:rPr>
                <w:b/>
                <w:sz w:val="20"/>
                <w:szCs w:val="20"/>
              </w:rPr>
              <w:t xml:space="preserve">Permiso Ambiental Sectorial Artículo 94. </w:t>
            </w:r>
            <w:r w:rsidRPr="002F7046">
              <w:rPr>
                <w:b/>
                <w:sz w:val="20"/>
                <w:szCs w:val="20"/>
              </w:rPr>
              <w:t>RCA N° 215/2010</w:t>
            </w:r>
            <w:r>
              <w:rPr>
                <w:b/>
                <w:sz w:val="20"/>
                <w:szCs w:val="20"/>
              </w:rPr>
              <w:t>.</w:t>
            </w:r>
          </w:p>
          <w:p w14:paraId="748F49BA" w14:textId="77777777" w:rsidR="00431DDF" w:rsidRPr="003B3B5C" w:rsidRDefault="00431DDF" w:rsidP="00431DDF">
            <w:pPr>
              <w:spacing w:before="120" w:after="120"/>
              <w:rPr>
                <w:i/>
                <w:sz w:val="20"/>
                <w:szCs w:val="20"/>
              </w:rPr>
            </w:pPr>
            <w:r>
              <w:rPr>
                <w:i/>
                <w:sz w:val="20"/>
                <w:szCs w:val="20"/>
              </w:rPr>
              <w:t xml:space="preserve">(…) Por otra parte, el Titular ha adquirido compromiso de considerar aspersores que abarquen la totalidad de la superficie de los acopios mencionados. </w:t>
            </w:r>
            <w:r w:rsidRPr="003B3B5C">
              <w:rPr>
                <w:i/>
                <w:sz w:val="20"/>
                <w:szCs w:val="20"/>
              </w:rPr>
              <w:t>La humectación se realizará de acuerdo al plan respectivo, considerando:</w:t>
            </w:r>
          </w:p>
          <w:p w14:paraId="380C6453" w14:textId="77777777" w:rsidR="00431DDF" w:rsidRPr="003B3B5C" w:rsidRDefault="00431DDF" w:rsidP="008142F8">
            <w:pPr>
              <w:pStyle w:val="Prrafodelista"/>
              <w:numPr>
                <w:ilvl w:val="0"/>
                <w:numId w:val="34"/>
              </w:numPr>
              <w:spacing w:before="120" w:after="120"/>
              <w:ind w:left="454" w:hanging="283"/>
              <w:rPr>
                <w:i/>
                <w:sz w:val="20"/>
                <w:szCs w:val="20"/>
              </w:rPr>
            </w:pPr>
            <w:r w:rsidRPr="003B3B5C">
              <w:rPr>
                <w:i/>
                <w:sz w:val="20"/>
                <w:szCs w:val="20"/>
              </w:rPr>
              <w:t>Humectación preventiva en base a pronóstico meteorológico.</w:t>
            </w:r>
          </w:p>
          <w:p w14:paraId="4E719274" w14:textId="77777777" w:rsidR="00431DDF" w:rsidRPr="003B3B5C" w:rsidRDefault="00431DDF" w:rsidP="008142F8">
            <w:pPr>
              <w:pStyle w:val="Prrafodelista"/>
              <w:numPr>
                <w:ilvl w:val="0"/>
                <w:numId w:val="34"/>
              </w:numPr>
              <w:spacing w:before="120" w:after="120"/>
              <w:ind w:left="454" w:hanging="283"/>
              <w:rPr>
                <w:i/>
                <w:sz w:val="20"/>
                <w:szCs w:val="20"/>
              </w:rPr>
            </w:pPr>
            <w:r w:rsidRPr="003B3B5C">
              <w:rPr>
                <w:i/>
                <w:sz w:val="20"/>
                <w:szCs w:val="20"/>
              </w:rPr>
              <w:t>Con alcance del total de la superficie de los acopios de preconcentrado, carbón y pellets, incluyendo pilas intermedias.</w:t>
            </w:r>
          </w:p>
          <w:p w14:paraId="760C3EDC" w14:textId="77777777" w:rsidR="00431DDF" w:rsidRPr="003B3B5C" w:rsidRDefault="00431DDF" w:rsidP="008142F8">
            <w:pPr>
              <w:pStyle w:val="Prrafodelista"/>
              <w:numPr>
                <w:ilvl w:val="0"/>
                <w:numId w:val="34"/>
              </w:numPr>
              <w:spacing w:before="120" w:after="120"/>
              <w:ind w:left="454" w:hanging="283"/>
              <w:rPr>
                <w:i/>
                <w:sz w:val="20"/>
                <w:szCs w:val="20"/>
              </w:rPr>
            </w:pPr>
            <w:r w:rsidRPr="003B3B5C">
              <w:rPr>
                <w:i/>
                <w:sz w:val="20"/>
                <w:szCs w:val="20"/>
              </w:rPr>
              <w:t>Como mínimo, humectación 1 vez por día en período invernal y 2 veces por día en época estival.</w:t>
            </w:r>
          </w:p>
          <w:p w14:paraId="4ED46C24" w14:textId="77777777" w:rsidR="00431DDF" w:rsidRPr="002C67EE" w:rsidRDefault="00431DDF" w:rsidP="008142F8">
            <w:pPr>
              <w:pStyle w:val="Prrafodelista"/>
              <w:numPr>
                <w:ilvl w:val="0"/>
                <w:numId w:val="34"/>
              </w:numPr>
              <w:spacing w:before="120" w:after="120"/>
              <w:ind w:left="454" w:hanging="283"/>
              <w:rPr>
                <w:i/>
                <w:sz w:val="20"/>
                <w:szCs w:val="20"/>
              </w:rPr>
            </w:pPr>
            <w:r w:rsidRPr="003B3B5C">
              <w:rPr>
                <w:i/>
                <w:sz w:val="20"/>
                <w:szCs w:val="20"/>
              </w:rPr>
              <w:t>Reacción de acuerdo al plan de contingencia existente, en caso que la velocidad del viento supere los 6 m/s.</w:t>
            </w:r>
          </w:p>
        </w:tc>
      </w:tr>
      <w:tr w:rsidR="00431DDF" w:rsidRPr="00176EAE" w14:paraId="6FCC5ACB" w14:textId="77777777" w:rsidTr="00431DDF">
        <w:trPr>
          <w:trHeight w:val="142"/>
        </w:trPr>
        <w:tc>
          <w:tcPr>
            <w:tcW w:w="5000" w:type="pct"/>
            <w:gridSpan w:val="2"/>
          </w:tcPr>
          <w:p w14:paraId="73A8CE1C" w14:textId="77777777" w:rsidR="00431DDF" w:rsidRDefault="00431DDF" w:rsidP="00431DDF">
            <w:pPr>
              <w:spacing w:before="120" w:after="120"/>
              <w:rPr>
                <w:b/>
                <w:sz w:val="20"/>
                <w:szCs w:val="20"/>
              </w:rPr>
            </w:pPr>
            <w:r>
              <w:rPr>
                <w:b/>
                <w:sz w:val="20"/>
                <w:szCs w:val="20"/>
              </w:rPr>
              <w:lastRenderedPageBreak/>
              <w:t>Hecho (s)</w:t>
            </w:r>
            <w:r w:rsidRPr="00A0239F">
              <w:rPr>
                <w:b/>
                <w:sz w:val="20"/>
                <w:szCs w:val="20"/>
              </w:rPr>
              <w:t xml:space="preserve">: </w:t>
            </w:r>
          </w:p>
          <w:p w14:paraId="2DF7EB74" w14:textId="77777777" w:rsidR="00431DDF" w:rsidRPr="001B0626" w:rsidRDefault="00431DDF" w:rsidP="00431DDF">
            <w:pPr>
              <w:widowControl w:val="0"/>
              <w:overflowPunct w:val="0"/>
              <w:autoSpaceDE w:val="0"/>
              <w:autoSpaceDN w:val="0"/>
              <w:adjustRightInd w:val="0"/>
              <w:spacing w:after="120" w:line="283" w:lineRule="auto"/>
              <w:rPr>
                <w:rFonts w:eastAsia="Cambria"/>
                <w:noProof/>
                <w:sz w:val="20"/>
                <w:szCs w:val="20"/>
                <w:lang w:val="es-ES_tradnl"/>
              </w:rPr>
            </w:pPr>
            <w:r w:rsidRPr="001B0626">
              <w:rPr>
                <w:rFonts w:eastAsia="Cambria"/>
                <w:noProof/>
                <w:sz w:val="20"/>
                <w:szCs w:val="20"/>
                <w:lang w:val="es-ES_tradnl"/>
              </w:rPr>
              <w:t>Durante las actividades de inspección</w:t>
            </w:r>
            <w:r>
              <w:rPr>
                <w:rFonts w:eastAsia="Cambria"/>
                <w:noProof/>
                <w:sz w:val="20"/>
                <w:szCs w:val="20"/>
                <w:lang w:val="es-ES_tradnl"/>
              </w:rPr>
              <w:t xml:space="preserve"> ambiental del año 2013</w:t>
            </w:r>
            <w:r w:rsidRPr="001B0626">
              <w:rPr>
                <w:rFonts w:eastAsia="Cambria"/>
                <w:noProof/>
                <w:sz w:val="20"/>
                <w:szCs w:val="20"/>
                <w:lang w:val="es-ES_tradnl"/>
              </w:rPr>
              <w:t>, se constató:</w:t>
            </w:r>
          </w:p>
          <w:p w14:paraId="1B108E8B" w14:textId="0A4CC859" w:rsidR="00431DDF" w:rsidRPr="00B03507" w:rsidRDefault="00431DDF" w:rsidP="008142F8">
            <w:pPr>
              <w:pStyle w:val="Prrafodelista"/>
              <w:numPr>
                <w:ilvl w:val="0"/>
                <w:numId w:val="46"/>
              </w:numPr>
              <w:ind w:left="426" w:hanging="284"/>
              <w:rPr>
                <w:rFonts w:ascii="Calibri" w:eastAsia="Times New Roman" w:hAnsi="Calibri"/>
                <w:color w:val="000000"/>
                <w:sz w:val="20"/>
                <w:szCs w:val="20"/>
                <w:lang w:eastAsia="es-CL"/>
              </w:rPr>
            </w:pPr>
            <w:r>
              <w:rPr>
                <w:rFonts w:ascii="Calibri" w:eastAsia="Times New Roman" w:hAnsi="Calibri"/>
                <w:color w:val="000000"/>
                <w:sz w:val="20"/>
                <w:szCs w:val="20"/>
                <w:lang w:eastAsia="es-CL"/>
              </w:rPr>
              <w:t>Según indicó el Sr.</w:t>
            </w:r>
            <w:r w:rsidRPr="00B03507">
              <w:rPr>
                <w:rFonts w:ascii="Calibri" w:eastAsia="Times New Roman" w:hAnsi="Calibri"/>
                <w:color w:val="000000"/>
                <w:sz w:val="20"/>
                <w:szCs w:val="20"/>
                <w:lang w:eastAsia="es-CL"/>
              </w:rPr>
              <w:t xml:space="preserve"> Jiménez, Coordinador de Medio Ambiente, el sistema de aspersores se encuentra en mantención desde hace aproximadamente una semana. Se visitó sala de control de humectación, donde se controla dicho sistema mediante software y cámaras de vigilancia. </w:t>
            </w:r>
          </w:p>
          <w:p w14:paraId="65393652" w14:textId="3EAEB81A" w:rsidR="00431DDF" w:rsidRPr="00B03507" w:rsidRDefault="00431DDF" w:rsidP="008142F8">
            <w:pPr>
              <w:pStyle w:val="Prrafodelista"/>
              <w:numPr>
                <w:ilvl w:val="0"/>
                <w:numId w:val="46"/>
              </w:numPr>
              <w:ind w:left="426" w:hanging="284"/>
              <w:rPr>
                <w:rFonts w:ascii="Calibri" w:eastAsia="Times New Roman" w:hAnsi="Calibri"/>
                <w:color w:val="000000"/>
                <w:sz w:val="20"/>
                <w:szCs w:val="20"/>
                <w:lang w:eastAsia="es-CL"/>
              </w:rPr>
            </w:pPr>
            <w:r w:rsidRPr="00B03507">
              <w:rPr>
                <w:rFonts w:ascii="Calibri" w:eastAsia="Times New Roman" w:hAnsi="Calibri"/>
                <w:color w:val="000000"/>
                <w:sz w:val="20"/>
                <w:szCs w:val="20"/>
                <w:lang w:eastAsia="es-CL"/>
              </w:rPr>
              <w:t xml:space="preserve">El Sr. Carlos Gallardo, Operador de dicha sala de control, relató que el control de la humectación se realiza de la siguiente manera: el registra la velocidad del viento horaria, la cual él informa al encargado de molienda, quien determina cuando y donde se debe humectar mediante aspersores, que de acuerdo a lo informado operan en forma independiente. </w:t>
            </w:r>
          </w:p>
          <w:p w14:paraId="5EE5E119" w14:textId="77777777" w:rsidR="00431DDF" w:rsidRPr="00B03507" w:rsidRDefault="00431DDF" w:rsidP="008142F8">
            <w:pPr>
              <w:pStyle w:val="Prrafodelista"/>
              <w:numPr>
                <w:ilvl w:val="0"/>
                <w:numId w:val="46"/>
              </w:numPr>
              <w:ind w:left="426" w:hanging="284"/>
              <w:rPr>
                <w:rFonts w:ascii="Calibri" w:eastAsia="Times New Roman" w:hAnsi="Calibri"/>
                <w:color w:val="000000"/>
                <w:sz w:val="20"/>
                <w:szCs w:val="20"/>
                <w:lang w:eastAsia="es-CL"/>
              </w:rPr>
            </w:pPr>
            <w:r w:rsidRPr="00B03507">
              <w:rPr>
                <w:rFonts w:ascii="Calibri" w:eastAsia="Times New Roman" w:hAnsi="Calibri"/>
                <w:color w:val="000000"/>
                <w:sz w:val="20"/>
                <w:szCs w:val="20"/>
                <w:lang w:eastAsia="es-CL"/>
              </w:rPr>
              <w:lastRenderedPageBreak/>
              <w:t>En la sala de control no se encuentran registros de operación del sistema (tiempo de operación, aspersores utilizados, etc.), solo registro diario de velocidad del viento. El Sr. Jiménez señaló que posiblemente el registro de operación del sistema lo tiene el área de molienda.</w:t>
            </w:r>
          </w:p>
          <w:p w14:paraId="33F958D8" w14:textId="77777777" w:rsidR="00431DDF" w:rsidRPr="00B03507" w:rsidRDefault="00431DDF" w:rsidP="008142F8">
            <w:pPr>
              <w:pStyle w:val="Prrafodelista"/>
              <w:numPr>
                <w:ilvl w:val="0"/>
                <w:numId w:val="46"/>
              </w:numPr>
              <w:ind w:left="426" w:hanging="284"/>
              <w:rPr>
                <w:rFonts w:ascii="Calibri" w:eastAsia="Times New Roman" w:hAnsi="Calibri"/>
                <w:color w:val="000000"/>
                <w:sz w:val="20"/>
                <w:szCs w:val="20"/>
                <w:lang w:eastAsia="es-CL"/>
              </w:rPr>
            </w:pPr>
            <w:r w:rsidRPr="00B03507">
              <w:rPr>
                <w:rFonts w:ascii="Calibri" w:eastAsia="Times New Roman" w:hAnsi="Calibri"/>
                <w:color w:val="000000"/>
                <w:sz w:val="20"/>
                <w:szCs w:val="20"/>
                <w:lang w:eastAsia="es-CL"/>
              </w:rPr>
              <w:t>Sr. Gallardo explicó que cuando se registran velocidades de viento mayores a 7,1 m/s, se califica la situación como preemergencia; cuando se registran velocidades mayores a 8 m/s la situación se califica como emergencia.</w:t>
            </w:r>
          </w:p>
          <w:p w14:paraId="3CD660E8" w14:textId="3FA32E52" w:rsidR="00431DDF" w:rsidRPr="00237059" w:rsidRDefault="00431DDF" w:rsidP="008142F8">
            <w:pPr>
              <w:numPr>
                <w:ilvl w:val="0"/>
                <w:numId w:val="46"/>
              </w:numPr>
              <w:ind w:left="426" w:hanging="284"/>
              <w:rPr>
                <w:rFonts w:ascii="Calibri" w:eastAsia="Times New Roman" w:hAnsi="Calibri"/>
                <w:b/>
                <w:bCs/>
                <w:color w:val="000000"/>
                <w:sz w:val="20"/>
                <w:szCs w:val="20"/>
                <w:lang w:eastAsia="es-CL"/>
              </w:rPr>
            </w:pPr>
            <w:r w:rsidRPr="00B03507">
              <w:rPr>
                <w:rFonts w:ascii="Calibri" w:eastAsia="Times New Roman" w:hAnsi="Calibri"/>
                <w:color w:val="000000"/>
                <w:sz w:val="20"/>
                <w:szCs w:val="20"/>
                <w:lang w:eastAsia="es-CL"/>
              </w:rPr>
              <w:t xml:space="preserve">Por otra el Sr. Jiménez, señaló que los criterios de humectación también dependen de factores como la altura de la pila, si estará en movimiento en el tiempo cercano o si permanecerá sin movimiento se puede utilizar un producto encostrante. </w:t>
            </w:r>
          </w:p>
          <w:p w14:paraId="5CAC3451" w14:textId="77777777" w:rsidR="00237059" w:rsidRDefault="00237059" w:rsidP="00431DDF">
            <w:pPr>
              <w:spacing w:before="120" w:after="120"/>
              <w:rPr>
                <w:b/>
                <w:sz w:val="20"/>
                <w:szCs w:val="20"/>
              </w:rPr>
            </w:pPr>
          </w:p>
          <w:p w14:paraId="0750811F" w14:textId="77777777" w:rsidR="00431DDF" w:rsidRDefault="00431DDF" w:rsidP="00431DDF">
            <w:pPr>
              <w:spacing w:before="120" w:after="120"/>
              <w:rPr>
                <w:b/>
                <w:color w:val="FF0000"/>
                <w:sz w:val="20"/>
                <w:szCs w:val="20"/>
              </w:rPr>
            </w:pPr>
            <w:r w:rsidRPr="00557AFE">
              <w:rPr>
                <w:b/>
                <w:sz w:val="20"/>
                <w:szCs w:val="20"/>
              </w:rPr>
              <w:t xml:space="preserve">Resultado (s) examen de Información: </w:t>
            </w:r>
          </w:p>
          <w:p w14:paraId="367637C3" w14:textId="161523A1" w:rsidR="00431DDF" w:rsidRPr="004F0C3A" w:rsidRDefault="00431DDF" w:rsidP="00431DDF">
            <w:pPr>
              <w:widowControl w:val="0"/>
              <w:overflowPunct w:val="0"/>
              <w:autoSpaceDE w:val="0"/>
              <w:autoSpaceDN w:val="0"/>
              <w:adjustRightInd w:val="0"/>
              <w:spacing w:after="120" w:line="283" w:lineRule="auto"/>
              <w:rPr>
                <w:sz w:val="20"/>
                <w:szCs w:val="20"/>
              </w:rPr>
            </w:pPr>
            <w:r w:rsidRPr="00FA62B2">
              <w:rPr>
                <w:sz w:val="20"/>
                <w:szCs w:val="20"/>
              </w:rPr>
              <w:t>Durante las actividades de inspección del año 2013, se solicitó el Informe de Aplicación del Plan de Emergencia de Polvos Fugitivos, desde el 04 de enero de 2013 al 29 de junio de 2013</w:t>
            </w:r>
            <w:r>
              <w:rPr>
                <w:sz w:val="20"/>
                <w:szCs w:val="20"/>
              </w:rPr>
              <w:t xml:space="preserve">, </w:t>
            </w:r>
            <w:r w:rsidRPr="00FA62B2">
              <w:rPr>
                <w:sz w:val="20"/>
                <w:szCs w:val="20"/>
              </w:rPr>
              <w:t xml:space="preserve">el cual reporta hora de inicio, término y velocidad de viento de dicho evento de emergencia, así como las acciones efectuadas. Adicionalmente se solicitó el </w:t>
            </w:r>
            <w:r w:rsidRPr="004F0C3A">
              <w:rPr>
                <w:sz w:val="20"/>
                <w:szCs w:val="20"/>
              </w:rPr>
              <w:t xml:space="preserve">reporte histórico de eventos de </w:t>
            </w:r>
            <w:r w:rsidR="00237059" w:rsidRPr="004F0C3A">
              <w:rPr>
                <w:sz w:val="20"/>
                <w:szCs w:val="20"/>
              </w:rPr>
              <w:t>viento de enero a junio de 2013.</w:t>
            </w:r>
            <w:r w:rsidRPr="004F0C3A">
              <w:rPr>
                <w:sz w:val="20"/>
                <w:szCs w:val="20"/>
              </w:rPr>
              <w:t xml:space="preserve"> Al respecto, el titular entregó el documento denominado “Aplicación planes de emergencia por polvo” (Anexo N° </w:t>
            </w:r>
            <w:r w:rsidR="00802FBF" w:rsidRPr="004F0C3A">
              <w:rPr>
                <w:sz w:val="20"/>
                <w:szCs w:val="20"/>
              </w:rPr>
              <w:t>19</w:t>
            </w:r>
            <w:r w:rsidRPr="004F0C3A">
              <w:rPr>
                <w:sz w:val="20"/>
                <w:szCs w:val="20"/>
              </w:rPr>
              <w:t>), que da cuenta de las ocasiones en que se activó el plan y la magnitud de viento imperante, pero no el registro de vientos para todo el período solicitado, cuyo objetivo era verificar la activación del plan de acuerdo al viento imperante.</w:t>
            </w:r>
          </w:p>
          <w:p w14:paraId="704601D6" w14:textId="79FEF709" w:rsidR="00431DDF" w:rsidRPr="0071046B" w:rsidRDefault="00431DDF" w:rsidP="00431DDF">
            <w:pPr>
              <w:widowControl w:val="0"/>
              <w:overflowPunct w:val="0"/>
              <w:autoSpaceDE w:val="0"/>
              <w:autoSpaceDN w:val="0"/>
              <w:adjustRightInd w:val="0"/>
              <w:spacing w:after="120" w:line="283" w:lineRule="auto"/>
              <w:rPr>
                <w:sz w:val="20"/>
                <w:szCs w:val="20"/>
              </w:rPr>
            </w:pPr>
            <w:r w:rsidRPr="004F0C3A">
              <w:rPr>
                <w:sz w:val="20"/>
                <w:szCs w:val="20"/>
              </w:rPr>
              <w:t xml:space="preserve">Por otra parte, respecto de la actividad de inspección ambiental realizada el año 2015, el Titular a través de la Carta Conductora GG-CA-O-O-154-NAG, de fecha 20 de noviembre de 2015, recepcionada con fecha 23 de noviembre de 2015 (Anexo N° </w:t>
            </w:r>
            <w:r w:rsidR="00237059" w:rsidRPr="004F0C3A">
              <w:rPr>
                <w:sz w:val="20"/>
                <w:szCs w:val="20"/>
              </w:rPr>
              <w:t>7</w:t>
            </w:r>
            <w:r w:rsidRPr="004F0C3A">
              <w:rPr>
                <w:sz w:val="20"/>
                <w:szCs w:val="20"/>
              </w:rPr>
              <w:t xml:space="preserve">), entregó en su Anexo 1 el </w:t>
            </w:r>
            <w:r w:rsidRPr="004F0C3A">
              <w:rPr>
                <w:i/>
                <w:sz w:val="20"/>
                <w:szCs w:val="20"/>
              </w:rPr>
              <w:t>“Informe de aplicación Plan de Emergencia para Polvo Fugitivo HSG-PLA-107”</w:t>
            </w:r>
            <w:r w:rsidR="00237059" w:rsidRPr="004F0C3A">
              <w:rPr>
                <w:i/>
                <w:sz w:val="20"/>
                <w:szCs w:val="20"/>
              </w:rPr>
              <w:t xml:space="preserve"> </w:t>
            </w:r>
            <w:r w:rsidR="00237059" w:rsidRPr="004F0C3A">
              <w:rPr>
                <w:sz w:val="20"/>
                <w:szCs w:val="20"/>
              </w:rPr>
              <w:t xml:space="preserve">(Anexo N° </w:t>
            </w:r>
            <w:r w:rsidR="00802FBF" w:rsidRPr="004F0C3A">
              <w:rPr>
                <w:sz w:val="20"/>
                <w:szCs w:val="20"/>
              </w:rPr>
              <w:t>20</w:t>
            </w:r>
            <w:r w:rsidR="00237059" w:rsidRPr="004F0C3A">
              <w:rPr>
                <w:sz w:val="20"/>
                <w:szCs w:val="20"/>
              </w:rPr>
              <w:t>)</w:t>
            </w:r>
            <w:r w:rsidRPr="004F0C3A">
              <w:rPr>
                <w:sz w:val="20"/>
                <w:szCs w:val="20"/>
              </w:rPr>
              <w:t>, información solicitada en el punto 1 del numeral 9 del acta de inspección ambiental de fecha 11 de noviembre de 2015. Dicho documento contempla en lo medular, lo siguiente:</w:t>
            </w:r>
          </w:p>
          <w:p w14:paraId="48C17251" w14:textId="77777777" w:rsidR="00431DDF" w:rsidRPr="00FB3550" w:rsidRDefault="00431DDF" w:rsidP="008142F8">
            <w:pPr>
              <w:pStyle w:val="Prrafodelista"/>
              <w:widowControl w:val="0"/>
              <w:numPr>
                <w:ilvl w:val="0"/>
                <w:numId w:val="46"/>
              </w:numPr>
              <w:overflowPunct w:val="0"/>
              <w:autoSpaceDE w:val="0"/>
              <w:autoSpaceDN w:val="0"/>
              <w:adjustRightInd w:val="0"/>
              <w:spacing w:after="120" w:line="283" w:lineRule="auto"/>
              <w:ind w:left="454" w:hanging="283"/>
              <w:rPr>
                <w:i/>
                <w:sz w:val="20"/>
                <w:szCs w:val="20"/>
              </w:rPr>
            </w:pPr>
            <w:r w:rsidRPr="00FB3550">
              <w:rPr>
                <w:i/>
                <w:sz w:val="20"/>
                <w:szCs w:val="20"/>
              </w:rPr>
              <w:t xml:space="preserve">Se considera una condición de preemergencia cuando la velocidad del viento es igual o superior a los 7,1 m/s y es inferior a 7.1 m/s; mientras que una condición de emergencia es cuando la velocidad del viento es igual o superior a los 8,1 m/s. </w:t>
            </w:r>
          </w:p>
          <w:p w14:paraId="404B65C4" w14:textId="77777777" w:rsidR="00431DDF" w:rsidRPr="00FB3550" w:rsidRDefault="00431DDF" w:rsidP="008142F8">
            <w:pPr>
              <w:pStyle w:val="Prrafodelista"/>
              <w:widowControl w:val="0"/>
              <w:numPr>
                <w:ilvl w:val="0"/>
                <w:numId w:val="46"/>
              </w:numPr>
              <w:overflowPunct w:val="0"/>
              <w:autoSpaceDE w:val="0"/>
              <w:autoSpaceDN w:val="0"/>
              <w:adjustRightInd w:val="0"/>
              <w:spacing w:after="120" w:line="283" w:lineRule="auto"/>
              <w:ind w:left="454" w:hanging="283"/>
              <w:rPr>
                <w:i/>
                <w:sz w:val="20"/>
                <w:szCs w:val="20"/>
              </w:rPr>
            </w:pPr>
            <w:r w:rsidRPr="00FB3550">
              <w:rPr>
                <w:i/>
                <w:sz w:val="20"/>
                <w:szCs w:val="20"/>
              </w:rPr>
              <w:t>Para la condición de pre emergencia en el sector de Puerto Guacolda, se utilizan 2 camiones de humectación para el regadío de caminos internos en las canchas de preconcentrado, pilas de granza y pellets (…).</w:t>
            </w:r>
          </w:p>
          <w:p w14:paraId="278BEFF7" w14:textId="77777777" w:rsidR="00431DDF" w:rsidRPr="00FB3550" w:rsidRDefault="00431DDF" w:rsidP="008142F8">
            <w:pPr>
              <w:pStyle w:val="Prrafodelista"/>
              <w:widowControl w:val="0"/>
              <w:numPr>
                <w:ilvl w:val="0"/>
                <w:numId w:val="46"/>
              </w:numPr>
              <w:overflowPunct w:val="0"/>
              <w:autoSpaceDE w:val="0"/>
              <w:autoSpaceDN w:val="0"/>
              <w:adjustRightInd w:val="0"/>
              <w:spacing w:after="120" w:line="283" w:lineRule="auto"/>
              <w:ind w:left="454" w:hanging="283"/>
              <w:rPr>
                <w:i/>
                <w:sz w:val="20"/>
                <w:szCs w:val="20"/>
              </w:rPr>
            </w:pPr>
            <w:r w:rsidRPr="00FB3550">
              <w:rPr>
                <w:i/>
                <w:sz w:val="20"/>
                <w:szCs w:val="20"/>
              </w:rPr>
              <w:t>Para la condición de emergencia en el sector de Puerto Guacolda, en el caso que los camiones del servicio se vean superados por la emergencia, se puede coordinar un tercer camión (…).</w:t>
            </w:r>
          </w:p>
          <w:p w14:paraId="3E818F74" w14:textId="77777777" w:rsidR="00431DDF" w:rsidRPr="00FB3550" w:rsidRDefault="00431DDF" w:rsidP="008142F8">
            <w:pPr>
              <w:pStyle w:val="Prrafodelista"/>
              <w:widowControl w:val="0"/>
              <w:numPr>
                <w:ilvl w:val="0"/>
                <w:numId w:val="46"/>
              </w:numPr>
              <w:overflowPunct w:val="0"/>
              <w:autoSpaceDE w:val="0"/>
              <w:autoSpaceDN w:val="0"/>
              <w:adjustRightInd w:val="0"/>
              <w:spacing w:after="120" w:line="283" w:lineRule="auto"/>
              <w:ind w:left="454" w:hanging="283"/>
              <w:rPr>
                <w:i/>
                <w:sz w:val="20"/>
                <w:szCs w:val="20"/>
              </w:rPr>
            </w:pPr>
            <w:r w:rsidRPr="00FB3550">
              <w:rPr>
                <w:i/>
                <w:sz w:val="20"/>
                <w:szCs w:val="20"/>
              </w:rPr>
              <w:t>Se mantienen las condiciones de emergencia o pre emergencia por dos horas después de alcanzados los límites mínimos establecidos.</w:t>
            </w:r>
          </w:p>
          <w:p w14:paraId="0B691BE0" w14:textId="63EB462B" w:rsidR="00431DDF" w:rsidRDefault="00431DDF" w:rsidP="00431DDF">
            <w:pPr>
              <w:widowControl w:val="0"/>
              <w:overflowPunct w:val="0"/>
              <w:autoSpaceDE w:val="0"/>
              <w:autoSpaceDN w:val="0"/>
              <w:adjustRightInd w:val="0"/>
              <w:spacing w:after="120" w:line="283" w:lineRule="auto"/>
              <w:rPr>
                <w:sz w:val="20"/>
                <w:szCs w:val="20"/>
              </w:rPr>
            </w:pPr>
            <w:r>
              <w:rPr>
                <w:sz w:val="20"/>
                <w:szCs w:val="20"/>
              </w:rPr>
              <w:t>De lo anterior, se concluye que el Titular aplica el Plan de Emergencia de Polvo cuando en el sector de acopio se alcanza una velocidad superior en un 18% a la establecida en la RCA (6 m/s)</w:t>
            </w:r>
            <w:r w:rsidR="00653C0F">
              <w:rPr>
                <w:sz w:val="20"/>
                <w:szCs w:val="20"/>
              </w:rPr>
              <w:t>, situación que ocurre desde el año 2013</w:t>
            </w:r>
            <w:r>
              <w:rPr>
                <w:sz w:val="20"/>
                <w:szCs w:val="20"/>
              </w:rPr>
              <w:t>. A su vez, dicho plan considera la humectación de caminos internos al interior de las canchas y no a las pilas de acopio.</w:t>
            </w:r>
          </w:p>
          <w:p w14:paraId="5A5F25D5" w14:textId="77777777" w:rsidR="00431DDF" w:rsidRDefault="00431DDF" w:rsidP="00431DDF">
            <w:pPr>
              <w:widowControl w:val="0"/>
              <w:overflowPunct w:val="0"/>
              <w:autoSpaceDE w:val="0"/>
              <w:autoSpaceDN w:val="0"/>
              <w:adjustRightInd w:val="0"/>
              <w:spacing w:after="120" w:line="283" w:lineRule="auto"/>
              <w:rPr>
                <w:sz w:val="20"/>
                <w:szCs w:val="20"/>
              </w:rPr>
            </w:pPr>
            <w:r>
              <w:rPr>
                <w:sz w:val="20"/>
                <w:szCs w:val="20"/>
              </w:rPr>
              <w:t xml:space="preserve">Además, dado que el documento establece la utilización de camiones para la humectación de caminos al interior de las canchas de preconcentrado, pilas de granza y pellets, el plan de emergencia de polvo fugitivo no aplica a las canchas que son humectadas mediante aspersores o nebulizadores, tales como cancha de preconcentrado, pilas de emergencia (Pellets) y pellet producto. </w:t>
            </w:r>
          </w:p>
          <w:p w14:paraId="2E016F90" w14:textId="6FC8487C" w:rsidR="00431DDF" w:rsidRDefault="00431DDF" w:rsidP="00431DDF">
            <w:pPr>
              <w:widowControl w:val="0"/>
              <w:overflowPunct w:val="0"/>
              <w:autoSpaceDE w:val="0"/>
              <w:autoSpaceDN w:val="0"/>
              <w:adjustRightInd w:val="0"/>
              <w:spacing w:after="120" w:line="283" w:lineRule="auto"/>
              <w:rPr>
                <w:sz w:val="20"/>
                <w:szCs w:val="20"/>
              </w:rPr>
            </w:pPr>
            <w:r>
              <w:rPr>
                <w:sz w:val="20"/>
                <w:szCs w:val="20"/>
              </w:rPr>
              <w:lastRenderedPageBreak/>
              <w:t>A modo de ejemplo, considerando la velocidad establecida en la RCA (6</w:t>
            </w:r>
            <w:r w:rsidR="00653C0F">
              <w:rPr>
                <w:sz w:val="20"/>
                <w:szCs w:val="20"/>
              </w:rPr>
              <w:t xml:space="preserve"> </w:t>
            </w:r>
            <w:r>
              <w:rPr>
                <w:sz w:val="20"/>
                <w:szCs w:val="20"/>
              </w:rPr>
              <w:t>m/s) para la activación del plan de emergencia y según lo indicado en el documento Condiciones meteorológicas primer semestre 2015, para enero de 2015 se registraron 71 eventos de pre emergencias y 9 emergencia, sin embargo, el titular sólo registró 9 pre emergencias y 5 emergencias; mientras que para febrero de 2015, se registraron 50 eventos de pre emergencias, sin embargo el titular sólo registro 29. Por lo tanto, dado que el Titular aplica el Plan de Emergencia de Polvo fugitivo cuando la velocidad del viento es mayor en un 18% a la establecida en la RCA, existen periodos de pre emergencia en donde el mencionado Plan no fue activado.</w:t>
            </w:r>
          </w:p>
          <w:p w14:paraId="0F3B44D5" w14:textId="77777777" w:rsidR="00941E63" w:rsidRPr="009A0770" w:rsidRDefault="00941E63" w:rsidP="00431DDF">
            <w:pPr>
              <w:widowControl w:val="0"/>
              <w:overflowPunct w:val="0"/>
              <w:autoSpaceDE w:val="0"/>
              <w:autoSpaceDN w:val="0"/>
              <w:adjustRightInd w:val="0"/>
              <w:spacing w:after="120" w:line="283" w:lineRule="auto"/>
              <w:rPr>
                <w:sz w:val="20"/>
                <w:szCs w:val="20"/>
              </w:rPr>
            </w:pPr>
          </w:p>
        </w:tc>
      </w:tr>
    </w:tbl>
    <w:p w14:paraId="0DC41F86" w14:textId="77777777" w:rsidR="00431DDF" w:rsidRDefault="00431DDF" w:rsidP="00431DDF">
      <w:pPr>
        <w:tabs>
          <w:tab w:val="left" w:pos="1200"/>
        </w:tabs>
      </w:pPr>
    </w:p>
    <w:p w14:paraId="37FA223C" w14:textId="77777777" w:rsidR="00431DDF" w:rsidRPr="009A0770" w:rsidRDefault="00431DDF" w:rsidP="00431DDF">
      <w:pPr>
        <w:pStyle w:val="Ttulo3"/>
      </w:pPr>
      <w:bookmarkStart w:id="213" w:name="_Toc441477254"/>
      <w:r w:rsidRPr="009A0770">
        <w:t xml:space="preserve">Estación de </w:t>
      </w:r>
      <w:r>
        <w:t>des</w:t>
      </w:r>
      <w:r w:rsidRPr="009A0770">
        <w:t>carga de preconcentrado</w:t>
      </w:r>
      <w:r>
        <w:t xml:space="preserve"> desde Tren en Planta Pellets.</w:t>
      </w:r>
      <w:bookmarkEnd w:id="213"/>
    </w:p>
    <w:p w14:paraId="12002760" w14:textId="77777777" w:rsidR="00431DDF" w:rsidRPr="0025129B" w:rsidRDefault="00431DDF" w:rsidP="00431DD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8"/>
        <w:gridCol w:w="7614"/>
      </w:tblGrid>
      <w:tr w:rsidR="00431DDF" w:rsidRPr="00557AFE" w14:paraId="2077A002" w14:textId="77777777" w:rsidTr="00431DDF">
        <w:trPr>
          <w:trHeight w:val="142"/>
        </w:trPr>
        <w:tc>
          <w:tcPr>
            <w:tcW w:w="2193" w:type="pct"/>
          </w:tcPr>
          <w:p w14:paraId="2AF33D9B" w14:textId="77777777" w:rsidR="00431DDF" w:rsidRPr="002E6DA9" w:rsidRDefault="00431DDF" w:rsidP="00431DDF">
            <w:pPr>
              <w:spacing w:before="120" w:after="120"/>
              <w:rPr>
                <w:b/>
                <w:sz w:val="20"/>
                <w:szCs w:val="20"/>
              </w:rPr>
            </w:pPr>
            <w:r w:rsidRPr="002E6DA9">
              <w:rPr>
                <w:b/>
                <w:sz w:val="20"/>
                <w:szCs w:val="20"/>
              </w:rPr>
              <w:t xml:space="preserve">Número de hecho constatado: </w:t>
            </w:r>
            <w:r w:rsidRPr="00557AFE">
              <w:rPr>
                <w:b/>
                <w:sz w:val="20"/>
                <w:szCs w:val="20"/>
              </w:rPr>
              <w:t>1</w:t>
            </w:r>
            <w:r>
              <w:rPr>
                <w:b/>
                <w:sz w:val="20"/>
                <w:szCs w:val="20"/>
              </w:rPr>
              <w:t>0</w:t>
            </w:r>
          </w:p>
        </w:tc>
        <w:tc>
          <w:tcPr>
            <w:tcW w:w="2807" w:type="pct"/>
          </w:tcPr>
          <w:p w14:paraId="508F31D5" w14:textId="77777777" w:rsidR="00431DDF" w:rsidRPr="002E6DA9" w:rsidRDefault="00431DDF" w:rsidP="00431DDF">
            <w:pPr>
              <w:spacing w:before="120" w:after="120"/>
              <w:rPr>
                <w:b/>
                <w:sz w:val="20"/>
                <w:szCs w:val="20"/>
              </w:rPr>
            </w:pPr>
            <w:r w:rsidRPr="002E6DA9">
              <w:rPr>
                <w:b/>
                <w:sz w:val="20"/>
                <w:szCs w:val="20"/>
              </w:rPr>
              <w:t>Estación:</w:t>
            </w:r>
            <w:r>
              <w:rPr>
                <w:b/>
                <w:sz w:val="20"/>
                <w:szCs w:val="20"/>
              </w:rPr>
              <w:t xml:space="preserve"> 1</w:t>
            </w:r>
          </w:p>
        </w:tc>
      </w:tr>
      <w:tr w:rsidR="00431DDF" w:rsidRPr="00557AFE" w14:paraId="65C07C00" w14:textId="77777777" w:rsidTr="00431DDF">
        <w:trPr>
          <w:trHeight w:val="142"/>
        </w:trPr>
        <w:tc>
          <w:tcPr>
            <w:tcW w:w="5000" w:type="pct"/>
            <w:gridSpan w:val="2"/>
          </w:tcPr>
          <w:p w14:paraId="28422839" w14:textId="77777777" w:rsidR="00431DDF" w:rsidRPr="002E6DA9" w:rsidRDefault="00431DDF" w:rsidP="00431DDF">
            <w:pPr>
              <w:spacing w:before="120" w:after="120"/>
              <w:rPr>
                <w:b/>
                <w:sz w:val="20"/>
                <w:szCs w:val="20"/>
              </w:rPr>
            </w:pPr>
            <w:r w:rsidRPr="002E6DA9">
              <w:rPr>
                <w:b/>
                <w:sz w:val="20"/>
                <w:szCs w:val="20"/>
              </w:rPr>
              <w:t xml:space="preserve">Documentación solicitada y entregada por el titular: </w:t>
            </w:r>
          </w:p>
          <w:p w14:paraId="0D0DCEBA" w14:textId="5C4D57C6" w:rsidR="00431DDF" w:rsidRPr="007023BD" w:rsidRDefault="00431DDF" w:rsidP="008142F8">
            <w:pPr>
              <w:pStyle w:val="Prrafodelista"/>
              <w:numPr>
                <w:ilvl w:val="0"/>
                <w:numId w:val="50"/>
              </w:numPr>
              <w:spacing w:before="120" w:after="120"/>
              <w:ind w:left="313" w:hanging="313"/>
              <w:rPr>
                <w:rFonts w:eastAsia="Times New Roman"/>
                <w:b/>
                <w:bCs/>
                <w:color w:val="000000"/>
                <w:sz w:val="20"/>
                <w:szCs w:val="20"/>
                <w:lang w:eastAsia="es-CL"/>
              </w:rPr>
            </w:pPr>
            <w:r w:rsidRPr="002E6DA9">
              <w:rPr>
                <w:sz w:val="20"/>
                <w:szCs w:val="20"/>
              </w:rPr>
              <w:t xml:space="preserve">Registro de cumplimiento de no conformidades detectadas en sus auditorías internas de gestión en el sector de lavado de </w:t>
            </w:r>
            <w:r w:rsidRPr="004F0C3A">
              <w:rPr>
                <w:sz w:val="20"/>
                <w:szCs w:val="20"/>
              </w:rPr>
              <w:t>trenes</w:t>
            </w:r>
            <w:r w:rsidR="00941E63" w:rsidRPr="004F0C3A">
              <w:rPr>
                <w:sz w:val="20"/>
                <w:szCs w:val="20"/>
              </w:rPr>
              <w:t xml:space="preserve"> (Anexo N° </w:t>
            </w:r>
            <w:r w:rsidR="000C62A6" w:rsidRPr="004F0C3A">
              <w:rPr>
                <w:sz w:val="20"/>
                <w:szCs w:val="20"/>
              </w:rPr>
              <w:t>2</w:t>
            </w:r>
            <w:r w:rsidR="00802FBF" w:rsidRPr="004F0C3A">
              <w:rPr>
                <w:sz w:val="20"/>
                <w:szCs w:val="20"/>
              </w:rPr>
              <w:t>1</w:t>
            </w:r>
            <w:r w:rsidR="00941E63" w:rsidRPr="004F0C3A">
              <w:rPr>
                <w:sz w:val="20"/>
                <w:szCs w:val="20"/>
              </w:rPr>
              <w:t>)</w:t>
            </w:r>
            <w:r w:rsidRPr="004F0C3A">
              <w:rPr>
                <w:sz w:val="20"/>
                <w:szCs w:val="20"/>
              </w:rPr>
              <w:t>.</w:t>
            </w:r>
          </w:p>
        </w:tc>
      </w:tr>
      <w:tr w:rsidR="00431DDF" w:rsidRPr="00557AFE" w14:paraId="1922A3CD" w14:textId="77777777" w:rsidTr="00431DDF">
        <w:trPr>
          <w:trHeight w:val="319"/>
        </w:trPr>
        <w:tc>
          <w:tcPr>
            <w:tcW w:w="5000" w:type="pct"/>
            <w:gridSpan w:val="2"/>
          </w:tcPr>
          <w:p w14:paraId="24620250" w14:textId="77777777" w:rsidR="00431DDF" w:rsidRPr="002E6DA9" w:rsidRDefault="00431DDF" w:rsidP="00431DDF">
            <w:pPr>
              <w:spacing w:before="120" w:after="120"/>
              <w:rPr>
                <w:b/>
                <w:sz w:val="20"/>
                <w:szCs w:val="20"/>
              </w:rPr>
            </w:pPr>
            <w:r w:rsidRPr="00557AFE">
              <w:rPr>
                <w:b/>
                <w:sz w:val="20"/>
                <w:szCs w:val="20"/>
              </w:rPr>
              <w:t xml:space="preserve">Exigencia (s): </w:t>
            </w:r>
          </w:p>
          <w:p w14:paraId="5EFF89A2" w14:textId="77777777" w:rsidR="00431DDF" w:rsidRDefault="00431DDF" w:rsidP="00431DDF">
            <w:pPr>
              <w:spacing w:before="120" w:after="120"/>
              <w:rPr>
                <w:b/>
                <w:sz w:val="20"/>
                <w:szCs w:val="20"/>
              </w:rPr>
            </w:pPr>
          </w:p>
          <w:p w14:paraId="0C4FEC23" w14:textId="5AEA89C8" w:rsidR="00431DDF" w:rsidRDefault="00431DDF" w:rsidP="00431DDF">
            <w:pPr>
              <w:spacing w:before="120" w:after="120"/>
              <w:rPr>
                <w:b/>
                <w:sz w:val="20"/>
                <w:szCs w:val="20"/>
              </w:rPr>
            </w:pPr>
            <w:r>
              <w:rPr>
                <w:b/>
                <w:sz w:val="20"/>
                <w:szCs w:val="20"/>
              </w:rPr>
              <w:t xml:space="preserve">Considerando 4.2.1. </w:t>
            </w:r>
            <w:r w:rsidR="005C0D17">
              <w:rPr>
                <w:b/>
                <w:sz w:val="20"/>
                <w:szCs w:val="20"/>
              </w:rPr>
              <w:t xml:space="preserve">Definición de las Partes, Acciones y Obras Físicas Existentes. </w:t>
            </w:r>
            <w:r>
              <w:rPr>
                <w:b/>
                <w:sz w:val="20"/>
                <w:szCs w:val="20"/>
              </w:rPr>
              <w:t>Letra b).</w:t>
            </w:r>
            <w:r w:rsidR="005C0D17">
              <w:rPr>
                <w:b/>
                <w:sz w:val="20"/>
                <w:szCs w:val="20"/>
              </w:rPr>
              <w:t xml:space="preserve"> Descarga del Ferrocarril. RCA 215/2010.</w:t>
            </w:r>
          </w:p>
          <w:p w14:paraId="7122BDD9" w14:textId="77777777" w:rsidR="00431DDF" w:rsidRPr="00727A76" w:rsidRDefault="00431DDF" w:rsidP="00431DDF">
            <w:pPr>
              <w:spacing w:before="120" w:after="120"/>
              <w:rPr>
                <w:i/>
                <w:sz w:val="20"/>
                <w:szCs w:val="20"/>
              </w:rPr>
            </w:pPr>
            <w:r w:rsidRPr="00727A76">
              <w:rPr>
                <w:i/>
                <w:sz w:val="20"/>
                <w:szCs w:val="20"/>
              </w:rPr>
              <w:t>El preconcentrado es recepcionado desde las tolvas del ferrocarril, en la estación de descarga, donde se transfiere a buzones de traspaso. Mediante alimentadores vibratorios, un sistema de correas transportadoras y un apilador viajero se almacena en pilas en el sector de canchas o bien se deriva al sistema de alimentación de silos de preconcentrado, los cuales poseen una capacidad de 5.000 t cada uno.</w:t>
            </w:r>
          </w:p>
          <w:p w14:paraId="5CDA2471" w14:textId="16C861EE" w:rsidR="00431DDF" w:rsidRPr="002E6DA9" w:rsidRDefault="00431DDF" w:rsidP="00431DDF">
            <w:pPr>
              <w:spacing w:before="120" w:after="120"/>
              <w:rPr>
                <w:b/>
                <w:sz w:val="20"/>
                <w:szCs w:val="20"/>
              </w:rPr>
            </w:pPr>
            <w:r w:rsidRPr="002E6DA9">
              <w:rPr>
                <w:b/>
                <w:sz w:val="20"/>
                <w:szCs w:val="20"/>
              </w:rPr>
              <w:t>Considerando 4.3</w:t>
            </w:r>
            <w:r>
              <w:rPr>
                <w:b/>
                <w:sz w:val="20"/>
                <w:szCs w:val="20"/>
              </w:rPr>
              <w:t>.1.</w:t>
            </w:r>
            <w:r w:rsidRPr="002E6DA9">
              <w:rPr>
                <w:b/>
                <w:sz w:val="20"/>
                <w:szCs w:val="20"/>
              </w:rPr>
              <w:t xml:space="preserve"> </w:t>
            </w:r>
            <w:r w:rsidR="005C0D17">
              <w:rPr>
                <w:b/>
                <w:sz w:val="20"/>
                <w:szCs w:val="20"/>
              </w:rPr>
              <w:t xml:space="preserve">Construcción Fase 1. </w:t>
            </w:r>
            <w:r w:rsidRPr="002E6DA9">
              <w:rPr>
                <w:b/>
                <w:sz w:val="20"/>
                <w:szCs w:val="20"/>
              </w:rPr>
              <w:t>RCA 215/2010.</w:t>
            </w:r>
          </w:p>
          <w:p w14:paraId="37B4F192" w14:textId="77777777" w:rsidR="00431DDF" w:rsidRPr="002E6DA9" w:rsidRDefault="00431DDF" w:rsidP="00431DDF">
            <w:pPr>
              <w:spacing w:before="120" w:after="120"/>
              <w:rPr>
                <w:i/>
                <w:sz w:val="20"/>
                <w:szCs w:val="20"/>
              </w:rPr>
            </w:pPr>
            <w:r w:rsidRPr="002E6DA9">
              <w:rPr>
                <w:i/>
                <w:sz w:val="20"/>
                <w:szCs w:val="20"/>
              </w:rPr>
              <w:t>La velocidad de los trenes será controlada mediante GPS, manteniéndose igualmente un registro en faena con la velocidad de éstos.</w:t>
            </w:r>
          </w:p>
          <w:p w14:paraId="33A444CF" w14:textId="1EF1FCD4" w:rsidR="00431DDF" w:rsidRPr="002E6DA9" w:rsidRDefault="00431DDF" w:rsidP="00431DDF">
            <w:pPr>
              <w:spacing w:before="120" w:after="120"/>
              <w:rPr>
                <w:b/>
                <w:sz w:val="20"/>
                <w:szCs w:val="20"/>
              </w:rPr>
            </w:pPr>
            <w:r w:rsidRPr="002E6DA9">
              <w:rPr>
                <w:b/>
                <w:sz w:val="20"/>
                <w:szCs w:val="20"/>
              </w:rPr>
              <w:t>Considerando 5.1</w:t>
            </w:r>
            <w:r>
              <w:rPr>
                <w:b/>
                <w:sz w:val="20"/>
                <w:szCs w:val="20"/>
              </w:rPr>
              <w:t>.</w:t>
            </w:r>
            <w:r w:rsidR="00684F7D">
              <w:rPr>
                <w:b/>
                <w:sz w:val="20"/>
                <w:szCs w:val="20"/>
              </w:rPr>
              <w:t xml:space="preserve"> Síntesis de Observaciones Ciudadanas.</w:t>
            </w:r>
            <w:r w:rsidRPr="002E6DA9">
              <w:rPr>
                <w:b/>
                <w:sz w:val="20"/>
                <w:szCs w:val="20"/>
              </w:rPr>
              <w:t xml:space="preserve"> RCA 215/2010.</w:t>
            </w:r>
          </w:p>
          <w:p w14:paraId="3FF079B6" w14:textId="3D91F5D1" w:rsidR="00431DDF" w:rsidRPr="00C64A37" w:rsidRDefault="00684F7D" w:rsidP="00431DDF">
            <w:pPr>
              <w:spacing w:before="120" w:after="120"/>
              <w:rPr>
                <w:i/>
                <w:sz w:val="20"/>
                <w:szCs w:val="20"/>
              </w:rPr>
            </w:pPr>
            <w:r>
              <w:rPr>
                <w:i/>
                <w:sz w:val="20"/>
                <w:szCs w:val="20"/>
              </w:rPr>
              <w:t xml:space="preserve">15) </w:t>
            </w:r>
            <w:r w:rsidR="00431DDF">
              <w:rPr>
                <w:i/>
                <w:sz w:val="20"/>
                <w:szCs w:val="20"/>
              </w:rPr>
              <w:t xml:space="preserve">(…) </w:t>
            </w:r>
            <w:r w:rsidR="00431DDF" w:rsidRPr="00C64A37">
              <w:rPr>
                <w:i/>
                <w:sz w:val="20"/>
                <w:szCs w:val="20"/>
              </w:rPr>
              <w:t>En el caso de la descarga, se ha considerado el encapsulamiento de dicho sistema mediante campanas que se posarán sobre la escotilla de carga de cada carro que esté siendo descargado, la automatización de la operación de descarga, sistema automático de insuflado de aire y reemplazo del compresor existente</w:t>
            </w:r>
            <w:r w:rsidR="00431DDF">
              <w:rPr>
                <w:i/>
                <w:sz w:val="20"/>
                <w:szCs w:val="20"/>
              </w:rPr>
              <w:t>.</w:t>
            </w:r>
          </w:p>
          <w:p w14:paraId="077A2405" w14:textId="4DB85AEF" w:rsidR="00431DDF" w:rsidRPr="00557AFE" w:rsidRDefault="00431DDF" w:rsidP="00431DDF">
            <w:pPr>
              <w:spacing w:before="120" w:after="120"/>
              <w:rPr>
                <w:b/>
                <w:i/>
                <w:sz w:val="20"/>
                <w:szCs w:val="20"/>
              </w:rPr>
            </w:pPr>
            <w:r w:rsidRPr="00C64A37">
              <w:rPr>
                <w:b/>
                <w:sz w:val="20"/>
                <w:szCs w:val="20"/>
              </w:rPr>
              <w:t>Considerando 7</w:t>
            </w:r>
            <w:r>
              <w:rPr>
                <w:b/>
                <w:sz w:val="20"/>
                <w:szCs w:val="20"/>
              </w:rPr>
              <w:t>.1.2.</w:t>
            </w:r>
            <w:r w:rsidRPr="00C64A37">
              <w:rPr>
                <w:b/>
                <w:sz w:val="20"/>
                <w:szCs w:val="20"/>
              </w:rPr>
              <w:t xml:space="preserve"> </w:t>
            </w:r>
            <w:r w:rsidR="00684F7D">
              <w:rPr>
                <w:b/>
                <w:sz w:val="20"/>
                <w:szCs w:val="20"/>
              </w:rPr>
              <w:t xml:space="preserve">Vía Férrea. </w:t>
            </w:r>
            <w:r w:rsidRPr="00C64A37">
              <w:rPr>
                <w:b/>
                <w:sz w:val="20"/>
                <w:szCs w:val="20"/>
              </w:rPr>
              <w:t>RCA 215/2010.</w:t>
            </w:r>
          </w:p>
          <w:p w14:paraId="73C492AE" w14:textId="77777777" w:rsidR="00431DDF" w:rsidRDefault="00431DDF" w:rsidP="008142F8">
            <w:pPr>
              <w:pStyle w:val="Prrafodelista"/>
              <w:numPr>
                <w:ilvl w:val="0"/>
                <w:numId w:val="46"/>
              </w:numPr>
              <w:spacing w:before="120" w:after="120"/>
              <w:ind w:left="596" w:hanging="283"/>
              <w:rPr>
                <w:i/>
                <w:sz w:val="20"/>
                <w:szCs w:val="20"/>
              </w:rPr>
            </w:pPr>
            <w:r w:rsidRPr="00F01E07">
              <w:rPr>
                <w:i/>
                <w:sz w:val="20"/>
                <w:szCs w:val="20"/>
              </w:rPr>
              <w:t>Implementación de cúpulas a los carros del convoy, las cuales tienen como propósito disminuir la erosión eólica de la carga durante el traslado del material.</w:t>
            </w:r>
          </w:p>
          <w:p w14:paraId="573C0642" w14:textId="77777777" w:rsidR="00431DDF" w:rsidRPr="00F01E07" w:rsidRDefault="00431DDF" w:rsidP="008142F8">
            <w:pPr>
              <w:pStyle w:val="Prrafodelista"/>
              <w:numPr>
                <w:ilvl w:val="0"/>
                <w:numId w:val="46"/>
              </w:numPr>
              <w:spacing w:before="120" w:after="120"/>
              <w:ind w:left="596" w:hanging="283"/>
              <w:rPr>
                <w:i/>
                <w:sz w:val="20"/>
                <w:szCs w:val="20"/>
              </w:rPr>
            </w:pPr>
            <w:r w:rsidRPr="00F01E07">
              <w:rPr>
                <w:i/>
                <w:sz w:val="20"/>
                <w:szCs w:val="20"/>
              </w:rPr>
              <w:t>Todos los carros que salgan desde la estación Maitencillo hacia Planta de Pellets contarán con cúpulas que cubrirán la totalidad de la superficie de cada carro. Estas cúpulas serán de fibra de vidrio (FRP) de 5 mm de espesor y de estructura autosoportante, con una altura máxima al centro de 0,79 m donde tendrá una abertura para carguío. De esta manera se minimizará la emisión de polvo desde los carros con motivo de transporte de preconcentrado.</w:t>
            </w:r>
          </w:p>
          <w:p w14:paraId="34C9054B" w14:textId="1C29CFF4" w:rsidR="00431DDF" w:rsidRPr="00C64A37" w:rsidRDefault="00431DDF" w:rsidP="00431DDF">
            <w:pPr>
              <w:spacing w:before="120" w:after="120"/>
              <w:rPr>
                <w:b/>
                <w:sz w:val="20"/>
                <w:szCs w:val="20"/>
              </w:rPr>
            </w:pPr>
            <w:r w:rsidRPr="00C64A37">
              <w:rPr>
                <w:b/>
                <w:sz w:val="20"/>
                <w:szCs w:val="20"/>
              </w:rPr>
              <w:lastRenderedPageBreak/>
              <w:t>Considerando 7.1.2</w:t>
            </w:r>
            <w:r>
              <w:rPr>
                <w:b/>
                <w:sz w:val="20"/>
                <w:szCs w:val="20"/>
              </w:rPr>
              <w:t xml:space="preserve">. </w:t>
            </w:r>
            <w:r w:rsidR="00684F7D">
              <w:rPr>
                <w:b/>
                <w:sz w:val="20"/>
                <w:szCs w:val="20"/>
              </w:rPr>
              <w:t xml:space="preserve">Etapa de Operación. </w:t>
            </w:r>
            <w:r>
              <w:rPr>
                <w:b/>
                <w:sz w:val="20"/>
                <w:szCs w:val="20"/>
              </w:rPr>
              <w:t>Letra f).</w:t>
            </w:r>
            <w:r w:rsidR="00684F7D">
              <w:rPr>
                <w:b/>
                <w:sz w:val="20"/>
                <w:szCs w:val="20"/>
              </w:rPr>
              <w:t xml:space="preserve"> Material Particulado.</w:t>
            </w:r>
            <w:r w:rsidRPr="00C64A37">
              <w:rPr>
                <w:b/>
                <w:sz w:val="20"/>
                <w:szCs w:val="20"/>
              </w:rPr>
              <w:t xml:space="preserve"> RCA 246/2010</w:t>
            </w:r>
            <w:r>
              <w:rPr>
                <w:b/>
                <w:sz w:val="20"/>
                <w:szCs w:val="20"/>
              </w:rPr>
              <w:t>.</w:t>
            </w:r>
          </w:p>
          <w:p w14:paraId="1EDCD6A1" w14:textId="5906FB21" w:rsidR="00941E63" w:rsidRPr="00C64A37" w:rsidRDefault="00431DDF" w:rsidP="00431DDF">
            <w:pPr>
              <w:spacing w:before="120" w:after="120"/>
              <w:rPr>
                <w:i/>
                <w:sz w:val="20"/>
                <w:szCs w:val="20"/>
              </w:rPr>
            </w:pPr>
            <w:r w:rsidRPr="00314645">
              <w:rPr>
                <w:i/>
                <w:sz w:val="20"/>
                <w:szCs w:val="20"/>
              </w:rPr>
              <w:t>(…) Se implementará un sistema de lavado de los carros después de la descarga, en Planta de Pellets (destino final del preconcentrado), volviendo entonces limpios desde este lugar hasta la faena Los Colorados.</w:t>
            </w:r>
          </w:p>
        </w:tc>
      </w:tr>
      <w:tr w:rsidR="00431DDF" w:rsidRPr="00557AFE" w14:paraId="3695DB83" w14:textId="77777777" w:rsidTr="00431DDF">
        <w:trPr>
          <w:trHeight w:val="627"/>
        </w:trPr>
        <w:tc>
          <w:tcPr>
            <w:tcW w:w="5000" w:type="pct"/>
            <w:gridSpan w:val="2"/>
          </w:tcPr>
          <w:p w14:paraId="60F2A39F" w14:textId="77777777" w:rsidR="00431DDF" w:rsidRPr="00C64A37" w:rsidRDefault="00431DDF" w:rsidP="00431DDF">
            <w:pPr>
              <w:spacing w:before="120" w:after="120"/>
              <w:rPr>
                <w:b/>
                <w:sz w:val="20"/>
                <w:szCs w:val="20"/>
              </w:rPr>
            </w:pPr>
            <w:r w:rsidRPr="00557AFE">
              <w:rPr>
                <w:b/>
                <w:sz w:val="20"/>
                <w:szCs w:val="20"/>
              </w:rPr>
              <w:lastRenderedPageBreak/>
              <w:t>Hecho (s):</w:t>
            </w:r>
          </w:p>
          <w:p w14:paraId="577BF4C9" w14:textId="77777777" w:rsidR="00431DDF" w:rsidRPr="00CF05AB" w:rsidRDefault="00431DDF" w:rsidP="00431DDF">
            <w:pPr>
              <w:spacing w:before="120" w:after="120"/>
              <w:rPr>
                <w:sz w:val="20"/>
                <w:szCs w:val="20"/>
              </w:rPr>
            </w:pPr>
            <w:r w:rsidRPr="00CF05AB">
              <w:rPr>
                <w:sz w:val="20"/>
                <w:szCs w:val="20"/>
              </w:rPr>
              <w:t>Durante las actividades de inspección</w:t>
            </w:r>
            <w:r>
              <w:rPr>
                <w:sz w:val="20"/>
                <w:szCs w:val="20"/>
              </w:rPr>
              <w:t xml:space="preserve"> ambiental del año 2015,</w:t>
            </w:r>
            <w:r w:rsidRPr="00CF05AB">
              <w:rPr>
                <w:sz w:val="20"/>
                <w:szCs w:val="20"/>
              </w:rPr>
              <w:t xml:space="preserve"> se constató:</w:t>
            </w:r>
          </w:p>
          <w:p w14:paraId="496A9DAF" w14:textId="4DCAED5A" w:rsidR="00431DDF" w:rsidRPr="00942EEF" w:rsidRDefault="00431DDF" w:rsidP="008142F8">
            <w:pPr>
              <w:pStyle w:val="Prrafodelista"/>
              <w:numPr>
                <w:ilvl w:val="0"/>
                <w:numId w:val="52"/>
              </w:numPr>
              <w:spacing w:before="120" w:after="120"/>
              <w:ind w:left="313" w:hanging="284"/>
              <w:rPr>
                <w:sz w:val="20"/>
                <w:szCs w:val="20"/>
              </w:rPr>
            </w:pPr>
            <w:r w:rsidRPr="00942EEF">
              <w:rPr>
                <w:sz w:val="20"/>
                <w:szCs w:val="20"/>
              </w:rPr>
              <w:t xml:space="preserve">Inexistencia de encapsulamiento en base a sistema de campana. En su reemplazo está instalado un sistema de aspiración de material que no se pudo observar en el momento, al no encontrarse en funcionamiento </w:t>
            </w:r>
            <w:r w:rsidRPr="00B84A87">
              <w:rPr>
                <w:sz w:val="20"/>
                <w:szCs w:val="20"/>
              </w:rPr>
              <w:t>(</w:t>
            </w:r>
            <w:r w:rsidR="00B84A87" w:rsidRPr="00B84A87">
              <w:rPr>
                <w:sz w:val="20"/>
                <w:szCs w:val="20"/>
              </w:rPr>
              <w:t xml:space="preserve">ver </w:t>
            </w:r>
            <w:r w:rsidRPr="00B84A87">
              <w:rPr>
                <w:sz w:val="20"/>
                <w:szCs w:val="20"/>
              </w:rPr>
              <w:t xml:space="preserve">Fotografía N° </w:t>
            </w:r>
            <w:r w:rsidR="00B84A87" w:rsidRPr="00B84A87">
              <w:rPr>
                <w:sz w:val="20"/>
                <w:szCs w:val="20"/>
              </w:rPr>
              <w:t>29</w:t>
            </w:r>
            <w:r w:rsidRPr="00B84A87">
              <w:rPr>
                <w:sz w:val="20"/>
                <w:szCs w:val="20"/>
              </w:rPr>
              <w:t>).</w:t>
            </w:r>
          </w:p>
          <w:p w14:paraId="1A30142C" w14:textId="17FDE33B" w:rsidR="00431DDF" w:rsidRPr="00942EEF" w:rsidRDefault="00431DDF" w:rsidP="008142F8">
            <w:pPr>
              <w:pStyle w:val="Prrafodelista"/>
              <w:numPr>
                <w:ilvl w:val="0"/>
                <w:numId w:val="52"/>
              </w:numPr>
              <w:spacing w:before="120" w:after="120"/>
              <w:ind w:left="313" w:hanging="284"/>
              <w:rPr>
                <w:sz w:val="20"/>
                <w:szCs w:val="20"/>
              </w:rPr>
            </w:pPr>
            <w:r w:rsidRPr="00942EEF">
              <w:rPr>
                <w:sz w:val="20"/>
                <w:szCs w:val="20"/>
              </w:rPr>
              <w:t xml:space="preserve">Presencia de dos buzones que derivan el material a la cinta N°1. De acuerdo a lo señalado por el Sr. Jiménez, una vez vaciados los carros, se procede a sacar manualmente todo el material pegado en las paredes, para luego ser llevado al lavado y así evitar que el carro a lo largo del traslado a los Colorados continúe dejando material en la línea férrea, dado que la escotilla inferior de los carros antiguos no cierra herméticamente. Lo que se acumula de la limpieza se acopia de un costado de la estación de descarga para luego retirarlo manualmente y devolverlo a la cinta para enviarlo al </w:t>
            </w:r>
            <w:r w:rsidRPr="00B84A87">
              <w:rPr>
                <w:sz w:val="20"/>
                <w:szCs w:val="20"/>
              </w:rPr>
              <w:t>proceso (</w:t>
            </w:r>
            <w:r w:rsidR="00B84A87" w:rsidRPr="00B84A87">
              <w:rPr>
                <w:sz w:val="20"/>
                <w:szCs w:val="20"/>
              </w:rPr>
              <w:t xml:space="preserve">ver </w:t>
            </w:r>
            <w:r w:rsidRPr="00B84A87">
              <w:rPr>
                <w:sz w:val="20"/>
                <w:szCs w:val="20"/>
              </w:rPr>
              <w:t xml:space="preserve">Fotografía N° </w:t>
            </w:r>
            <w:r w:rsidR="00B84A87" w:rsidRPr="00B84A87">
              <w:rPr>
                <w:sz w:val="20"/>
                <w:szCs w:val="20"/>
              </w:rPr>
              <w:t>30</w:t>
            </w:r>
            <w:r w:rsidRPr="00B84A87">
              <w:rPr>
                <w:sz w:val="20"/>
                <w:szCs w:val="20"/>
              </w:rPr>
              <w:t>).</w:t>
            </w:r>
          </w:p>
          <w:p w14:paraId="4182AE68" w14:textId="19D633FB" w:rsidR="00431DDF" w:rsidRPr="00B84A87" w:rsidRDefault="00431DDF" w:rsidP="008142F8">
            <w:pPr>
              <w:pStyle w:val="Prrafodelista"/>
              <w:numPr>
                <w:ilvl w:val="0"/>
                <w:numId w:val="52"/>
              </w:numPr>
              <w:spacing w:before="120" w:after="120"/>
              <w:ind w:left="313" w:hanging="284"/>
              <w:rPr>
                <w:sz w:val="20"/>
                <w:szCs w:val="20"/>
              </w:rPr>
            </w:pPr>
            <w:r>
              <w:rPr>
                <w:sz w:val="20"/>
                <w:szCs w:val="20"/>
              </w:rPr>
              <w:t xml:space="preserve">Área de lavado de los trenes con coordenada N: 6848413 E: 279709. Corresponde a </w:t>
            </w:r>
            <w:r w:rsidRPr="00C64A37">
              <w:rPr>
                <w:sz w:val="20"/>
                <w:szCs w:val="20"/>
              </w:rPr>
              <w:t>dos puntos habilitados para la limpieza de carros mediante pistón. El Sr. Jiménez indic</w:t>
            </w:r>
            <w:r>
              <w:rPr>
                <w:sz w:val="20"/>
                <w:szCs w:val="20"/>
              </w:rPr>
              <w:t>ó</w:t>
            </w:r>
            <w:r w:rsidRPr="00C64A37">
              <w:rPr>
                <w:sz w:val="20"/>
                <w:szCs w:val="20"/>
              </w:rPr>
              <w:t xml:space="preserve"> que operarios realizan el lavado de los carros, los cuales se ubican en una plataforma que atraviesa la línea del tren de forma área, lo que les permite limpiar las cúpulas del </w:t>
            </w:r>
            <w:r w:rsidRPr="00B84A87">
              <w:rPr>
                <w:sz w:val="20"/>
                <w:szCs w:val="20"/>
              </w:rPr>
              <w:t xml:space="preserve">tren (Fotografía N° </w:t>
            </w:r>
            <w:r w:rsidR="00B84A87" w:rsidRPr="00B84A87">
              <w:rPr>
                <w:sz w:val="20"/>
                <w:szCs w:val="20"/>
              </w:rPr>
              <w:t>31</w:t>
            </w:r>
            <w:r w:rsidRPr="00B84A87">
              <w:rPr>
                <w:sz w:val="20"/>
                <w:szCs w:val="20"/>
              </w:rPr>
              <w:t>).</w:t>
            </w:r>
            <w:r w:rsidRPr="00C64A37">
              <w:rPr>
                <w:sz w:val="20"/>
                <w:szCs w:val="20"/>
              </w:rPr>
              <w:t xml:space="preserve"> Se solicitó </w:t>
            </w:r>
            <w:r>
              <w:rPr>
                <w:sz w:val="20"/>
                <w:szCs w:val="20"/>
              </w:rPr>
              <w:t>activar</w:t>
            </w:r>
            <w:r w:rsidRPr="00C64A37">
              <w:rPr>
                <w:sz w:val="20"/>
                <w:szCs w:val="20"/>
              </w:rPr>
              <w:t xml:space="preserve"> el sistema de lavado; el pistón en este caso se encontraba adherido a la plataforma mencionada anteriormente. En este punto, se observó un ferrocarril ya lavado, cuyos carros presentan en su costado mineral </w:t>
            </w:r>
            <w:r w:rsidRPr="00B84A87">
              <w:rPr>
                <w:sz w:val="20"/>
                <w:szCs w:val="20"/>
              </w:rPr>
              <w:t xml:space="preserve">adherido (Fotografías N° </w:t>
            </w:r>
            <w:r w:rsidR="00B84A87" w:rsidRPr="00B84A87">
              <w:rPr>
                <w:sz w:val="20"/>
                <w:szCs w:val="20"/>
              </w:rPr>
              <w:t>32</w:t>
            </w:r>
            <w:r w:rsidRPr="00B84A87">
              <w:rPr>
                <w:sz w:val="20"/>
                <w:szCs w:val="20"/>
              </w:rPr>
              <w:t xml:space="preserve"> y N° </w:t>
            </w:r>
            <w:r w:rsidR="00B84A87" w:rsidRPr="00B84A87">
              <w:rPr>
                <w:sz w:val="20"/>
                <w:szCs w:val="20"/>
              </w:rPr>
              <w:t>33</w:t>
            </w:r>
            <w:r w:rsidRPr="00B84A87">
              <w:rPr>
                <w:sz w:val="20"/>
                <w:szCs w:val="20"/>
              </w:rPr>
              <w:t>), como también en las uniones entre carros. El Sr. Jiménez indica que el material entre los carros proviene de la Mina Los Colorados.</w:t>
            </w:r>
          </w:p>
          <w:p w14:paraId="4D699E20" w14:textId="0BA9948F" w:rsidR="00431DDF" w:rsidRPr="00C64A37" w:rsidRDefault="00431DDF" w:rsidP="008142F8">
            <w:pPr>
              <w:pStyle w:val="Prrafodelista"/>
              <w:numPr>
                <w:ilvl w:val="0"/>
                <w:numId w:val="52"/>
              </w:numPr>
              <w:spacing w:before="120" w:after="120"/>
              <w:ind w:left="313" w:hanging="284"/>
              <w:rPr>
                <w:sz w:val="20"/>
                <w:szCs w:val="20"/>
              </w:rPr>
            </w:pPr>
            <w:r>
              <w:rPr>
                <w:sz w:val="20"/>
                <w:szCs w:val="20"/>
              </w:rPr>
              <w:t>E</w:t>
            </w:r>
            <w:r w:rsidRPr="00C64A37">
              <w:rPr>
                <w:sz w:val="20"/>
                <w:szCs w:val="20"/>
              </w:rPr>
              <w:t xml:space="preserve">xiste un sistema de captación de residuos líquidos generados por el lavado de los </w:t>
            </w:r>
            <w:r w:rsidRPr="00B84A87">
              <w:rPr>
                <w:sz w:val="20"/>
                <w:szCs w:val="20"/>
              </w:rPr>
              <w:t xml:space="preserve">trenes (Fotografía N° </w:t>
            </w:r>
            <w:r w:rsidR="00B84A87" w:rsidRPr="00B84A87">
              <w:rPr>
                <w:sz w:val="20"/>
                <w:szCs w:val="20"/>
              </w:rPr>
              <w:t>34</w:t>
            </w:r>
            <w:r w:rsidRPr="00B84A87">
              <w:rPr>
                <w:sz w:val="20"/>
                <w:szCs w:val="20"/>
              </w:rPr>
              <w:t xml:space="preserve">). Se observó que el sistema no recolecta la totalidad de los residuos sólidos y líquidos, dado que fuera de esta área se acumulan estos residuos (Fotografía N° </w:t>
            </w:r>
            <w:r w:rsidR="00B84A87" w:rsidRPr="00B84A87">
              <w:rPr>
                <w:sz w:val="20"/>
                <w:szCs w:val="20"/>
              </w:rPr>
              <w:t>35</w:t>
            </w:r>
            <w:r w:rsidRPr="00B84A87">
              <w:rPr>
                <w:sz w:val="20"/>
                <w:szCs w:val="20"/>
              </w:rPr>
              <w:t>).</w:t>
            </w:r>
            <w:r w:rsidRPr="00C64A37">
              <w:rPr>
                <w:sz w:val="20"/>
                <w:szCs w:val="20"/>
              </w:rPr>
              <w:t xml:space="preserve"> Esta área no se encuentra impermeabilizada.</w:t>
            </w:r>
          </w:p>
          <w:p w14:paraId="67E4235D" w14:textId="77777777" w:rsidR="00431DDF" w:rsidRPr="00C64A37" w:rsidRDefault="00431DDF" w:rsidP="008142F8">
            <w:pPr>
              <w:pStyle w:val="Prrafodelista"/>
              <w:numPr>
                <w:ilvl w:val="0"/>
                <w:numId w:val="52"/>
              </w:numPr>
              <w:spacing w:before="120" w:after="120"/>
              <w:ind w:left="313" w:hanging="284"/>
              <w:rPr>
                <w:sz w:val="20"/>
                <w:szCs w:val="20"/>
              </w:rPr>
            </w:pPr>
            <w:r>
              <w:rPr>
                <w:sz w:val="20"/>
                <w:szCs w:val="20"/>
              </w:rPr>
              <w:t>Luego</w:t>
            </w:r>
            <w:r w:rsidRPr="00C64A37">
              <w:rPr>
                <w:sz w:val="20"/>
                <w:szCs w:val="20"/>
              </w:rPr>
              <w:t>, se trasladó a la sala de control (N: 6848350 E: 279559 WGS 84, Huso 19</w:t>
            </w:r>
            <w:r>
              <w:rPr>
                <w:sz w:val="20"/>
                <w:szCs w:val="20"/>
              </w:rPr>
              <w:t>S</w:t>
            </w:r>
            <w:r w:rsidRPr="00C64A37">
              <w:rPr>
                <w:sz w:val="20"/>
                <w:szCs w:val="20"/>
              </w:rPr>
              <w:t xml:space="preserve">) de recepción y despacho a la planta y hacia el puerto, respectivamente. En el lugar se encontró al Sr. </w:t>
            </w:r>
            <w:r>
              <w:rPr>
                <w:sz w:val="20"/>
                <w:szCs w:val="20"/>
              </w:rPr>
              <w:t>Gallardo</w:t>
            </w:r>
            <w:r w:rsidRPr="00C64A37">
              <w:rPr>
                <w:sz w:val="20"/>
                <w:szCs w:val="20"/>
              </w:rPr>
              <w:t>. En el panel central se observó los siguientes componentes del sistema de control:</w:t>
            </w:r>
          </w:p>
          <w:p w14:paraId="362D9CA6" w14:textId="77777777" w:rsidR="00431DDF" w:rsidRPr="00E47EA3" w:rsidRDefault="00431DDF" w:rsidP="00416C76">
            <w:pPr>
              <w:pStyle w:val="Prrafodelista"/>
              <w:numPr>
                <w:ilvl w:val="0"/>
                <w:numId w:val="6"/>
              </w:numPr>
              <w:ind w:left="596" w:hanging="283"/>
              <w:rPr>
                <w:bCs/>
                <w:iCs/>
                <w:sz w:val="20"/>
                <w:szCs w:val="20"/>
                <w:lang w:val="es-ES_tradnl"/>
              </w:rPr>
            </w:pPr>
            <w:r w:rsidRPr="00130F11">
              <w:rPr>
                <w:bCs/>
                <w:iCs/>
                <w:sz w:val="20"/>
                <w:szCs w:val="20"/>
                <w:lang w:val="es-ES_tradnl"/>
              </w:rPr>
              <w:t>Recepción de preconcentrado</w:t>
            </w:r>
            <w:r>
              <w:rPr>
                <w:bCs/>
                <w:iCs/>
                <w:sz w:val="20"/>
                <w:szCs w:val="20"/>
                <w:lang w:val="es-ES_tradnl"/>
              </w:rPr>
              <w:t>.</w:t>
            </w:r>
          </w:p>
          <w:p w14:paraId="0EDF5B6F" w14:textId="77777777" w:rsidR="00431DDF" w:rsidRDefault="00431DDF" w:rsidP="00416C76">
            <w:pPr>
              <w:pStyle w:val="Prrafodelista"/>
              <w:numPr>
                <w:ilvl w:val="0"/>
                <w:numId w:val="6"/>
              </w:numPr>
              <w:ind w:left="596" w:hanging="283"/>
              <w:rPr>
                <w:bCs/>
                <w:iCs/>
                <w:sz w:val="20"/>
                <w:szCs w:val="20"/>
                <w:lang w:val="es-ES_tradnl"/>
              </w:rPr>
            </w:pPr>
            <w:r w:rsidRPr="00E47EA3">
              <w:rPr>
                <w:bCs/>
                <w:iCs/>
                <w:sz w:val="20"/>
                <w:szCs w:val="20"/>
                <w:lang w:val="es-ES_tradnl"/>
              </w:rPr>
              <w:t>Carguío a los silos de preconcentrado (cintas 1, 2 y 3)</w:t>
            </w:r>
            <w:r>
              <w:rPr>
                <w:bCs/>
                <w:iCs/>
                <w:sz w:val="20"/>
                <w:szCs w:val="20"/>
                <w:lang w:val="es-ES_tradnl"/>
              </w:rPr>
              <w:t>.</w:t>
            </w:r>
          </w:p>
          <w:p w14:paraId="29C35D9C" w14:textId="77777777" w:rsidR="00431DDF" w:rsidRDefault="00431DDF" w:rsidP="00416C76">
            <w:pPr>
              <w:pStyle w:val="Prrafodelista"/>
              <w:numPr>
                <w:ilvl w:val="0"/>
                <w:numId w:val="6"/>
              </w:numPr>
              <w:ind w:left="596" w:hanging="283"/>
              <w:rPr>
                <w:bCs/>
                <w:iCs/>
                <w:sz w:val="20"/>
                <w:szCs w:val="20"/>
                <w:lang w:val="es-ES_tradnl"/>
              </w:rPr>
            </w:pPr>
            <w:r w:rsidRPr="00130F11">
              <w:rPr>
                <w:bCs/>
                <w:iCs/>
                <w:sz w:val="20"/>
                <w:szCs w:val="20"/>
                <w:lang w:val="es-ES_tradnl"/>
              </w:rPr>
              <w:t>Apilador de producto</w:t>
            </w:r>
            <w:r>
              <w:rPr>
                <w:bCs/>
                <w:iCs/>
                <w:sz w:val="20"/>
                <w:szCs w:val="20"/>
                <w:lang w:val="es-ES_tradnl"/>
              </w:rPr>
              <w:t>.</w:t>
            </w:r>
          </w:p>
          <w:p w14:paraId="46EAEA8F" w14:textId="77777777" w:rsidR="00431DDF" w:rsidRDefault="00431DDF" w:rsidP="00416C76">
            <w:pPr>
              <w:pStyle w:val="Prrafodelista"/>
              <w:numPr>
                <w:ilvl w:val="0"/>
                <w:numId w:val="6"/>
              </w:numPr>
              <w:ind w:left="596" w:hanging="283"/>
              <w:rPr>
                <w:bCs/>
                <w:iCs/>
                <w:sz w:val="20"/>
                <w:szCs w:val="20"/>
                <w:lang w:val="es-ES_tradnl"/>
              </w:rPr>
            </w:pPr>
            <w:r w:rsidRPr="00130F11">
              <w:rPr>
                <w:bCs/>
                <w:iCs/>
                <w:sz w:val="20"/>
                <w:szCs w:val="20"/>
                <w:lang w:val="es-ES_tradnl"/>
              </w:rPr>
              <w:t>Manejo de embarque</w:t>
            </w:r>
            <w:r>
              <w:rPr>
                <w:bCs/>
                <w:iCs/>
                <w:sz w:val="20"/>
                <w:szCs w:val="20"/>
                <w:lang w:val="es-ES_tradnl"/>
              </w:rPr>
              <w:t>.</w:t>
            </w:r>
          </w:p>
          <w:p w14:paraId="3D355554" w14:textId="77777777" w:rsidR="00431DDF" w:rsidRDefault="00431DDF" w:rsidP="00416C76">
            <w:pPr>
              <w:pStyle w:val="Prrafodelista"/>
              <w:numPr>
                <w:ilvl w:val="0"/>
                <w:numId w:val="6"/>
              </w:numPr>
              <w:ind w:left="596" w:hanging="283"/>
              <w:rPr>
                <w:bCs/>
                <w:iCs/>
                <w:sz w:val="20"/>
                <w:szCs w:val="20"/>
                <w:lang w:val="es-ES_tradnl"/>
              </w:rPr>
            </w:pPr>
            <w:r w:rsidRPr="00130F11">
              <w:rPr>
                <w:bCs/>
                <w:iCs/>
                <w:sz w:val="20"/>
                <w:szCs w:val="20"/>
                <w:lang w:val="es-ES_tradnl"/>
              </w:rPr>
              <w:t>Almacenamiento</w:t>
            </w:r>
            <w:r>
              <w:rPr>
                <w:bCs/>
                <w:iCs/>
                <w:sz w:val="20"/>
                <w:szCs w:val="20"/>
                <w:lang w:val="es-ES_tradnl"/>
              </w:rPr>
              <w:t>.</w:t>
            </w:r>
          </w:p>
          <w:p w14:paraId="42174823" w14:textId="77777777" w:rsidR="00431DDF" w:rsidRPr="00130F11" w:rsidRDefault="00431DDF" w:rsidP="00416C76">
            <w:pPr>
              <w:pStyle w:val="Prrafodelista"/>
              <w:numPr>
                <w:ilvl w:val="0"/>
                <w:numId w:val="6"/>
              </w:numPr>
              <w:ind w:left="596" w:hanging="283"/>
              <w:rPr>
                <w:bCs/>
                <w:iCs/>
                <w:sz w:val="20"/>
                <w:szCs w:val="20"/>
                <w:lang w:val="es-ES_tradnl"/>
              </w:rPr>
            </w:pPr>
            <w:r w:rsidRPr="00130F11">
              <w:rPr>
                <w:bCs/>
                <w:iCs/>
                <w:sz w:val="20"/>
                <w:szCs w:val="20"/>
                <w:lang w:val="es-ES_tradnl"/>
              </w:rPr>
              <w:t xml:space="preserve">Humectación (se indica que este componente es manejado desde el operador molienda, que </w:t>
            </w:r>
            <w:r>
              <w:rPr>
                <w:bCs/>
                <w:iCs/>
                <w:sz w:val="20"/>
                <w:szCs w:val="20"/>
                <w:lang w:val="es-ES_tradnl"/>
              </w:rPr>
              <w:t>administra</w:t>
            </w:r>
            <w:r w:rsidRPr="00130F11">
              <w:rPr>
                <w:bCs/>
                <w:iCs/>
                <w:sz w:val="20"/>
                <w:szCs w:val="20"/>
                <w:lang w:val="es-ES_tradnl"/>
              </w:rPr>
              <w:t xml:space="preserve"> el agua y operación de las canchas)</w:t>
            </w:r>
            <w:r>
              <w:rPr>
                <w:bCs/>
                <w:iCs/>
                <w:sz w:val="20"/>
                <w:szCs w:val="20"/>
                <w:lang w:val="es-ES_tradnl"/>
              </w:rPr>
              <w:t>.</w:t>
            </w:r>
          </w:p>
          <w:p w14:paraId="123751A4" w14:textId="77777777" w:rsidR="00431DDF" w:rsidRPr="000C5C3A" w:rsidRDefault="00431DDF" w:rsidP="008142F8">
            <w:pPr>
              <w:pStyle w:val="Prrafodelista"/>
              <w:numPr>
                <w:ilvl w:val="0"/>
                <w:numId w:val="51"/>
              </w:numPr>
              <w:spacing w:before="120" w:after="120"/>
              <w:ind w:left="313" w:hanging="284"/>
              <w:rPr>
                <w:sz w:val="20"/>
                <w:szCs w:val="20"/>
              </w:rPr>
            </w:pPr>
            <w:r w:rsidRPr="00C64A37">
              <w:rPr>
                <w:sz w:val="20"/>
                <w:szCs w:val="20"/>
              </w:rPr>
              <w:t>El Sr. Gallardo indicó que una de las variables que se monitorea es la velocidad del viento, la cual se actualiza cada 10 segundo, pero se verifica cada una hora. Si la velocidad de éste supera los 7,1 m/s se activa un plan de contingencia, que consiste en dar aviso al área de molienda para que se disminuya el ritmo de operación de los molinos.</w:t>
            </w:r>
            <w:r>
              <w:rPr>
                <w:sz w:val="20"/>
                <w:szCs w:val="20"/>
              </w:rPr>
              <w:t xml:space="preserve"> </w:t>
            </w:r>
            <w:r w:rsidRPr="000C5C3A">
              <w:rPr>
                <w:sz w:val="20"/>
                <w:szCs w:val="20"/>
              </w:rPr>
              <w:t>Al momento de la inspección la velocidad de viento registrada en la pantalla del computador del operador, tenía un valor de 2,3 m/s.</w:t>
            </w:r>
          </w:p>
          <w:p w14:paraId="6F43BBC5" w14:textId="77777777" w:rsidR="00431DDF" w:rsidRPr="00C64A37" w:rsidRDefault="00431DDF" w:rsidP="008142F8">
            <w:pPr>
              <w:pStyle w:val="Prrafodelista"/>
              <w:numPr>
                <w:ilvl w:val="0"/>
                <w:numId w:val="51"/>
              </w:numPr>
              <w:spacing w:before="120" w:after="120"/>
              <w:ind w:left="313" w:hanging="284"/>
              <w:rPr>
                <w:sz w:val="20"/>
                <w:szCs w:val="20"/>
              </w:rPr>
            </w:pPr>
            <w:r w:rsidRPr="00C64A37">
              <w:rPr>
                <w:sz w:val="20"/>
                <w:szCs w:val="20"/>
              </w:rPr>
              <w:t xml:space="preserve">El funcionario indicó </w:t>
            </w:r>
            <w:r>
              <w:rPr>
                <w:sz w:val="20"/>
                <w:szCs w:val="20"/>
              </w:rPr>
              <w:t>que las cintas 19 y 20 solo</w:t>
            </w:r>
            <w:r w:rsidRPr="00C64A37">
              <w:rPr>
                <w:sz w:val="20"/>
                <w:szCs w:val="20"/>
              </w:rPr>
              <w:t xml:space="preserve"> pueden ser monitoreadas y detenidas en caso de emergencia, ya que son manejadas por el operador de puerto. </w:t>
            </w:r>
          </w:p>
          <w:p w14:paraId="14876171" w14:textId="77777777" w:rsidR="00431DDF" w:rsidRPr="00C64A37" w:rsidRDefault="00431DDF" w:rsidP="008142F8">
            <w:pPr>
              <w:pStyle w:val="Prrafodelista"/>
              <w:numPr>
                <w:ilvl w:val="0"/>
                <w:numId w:val="51"/>
              </w:numPr>
              <w:spacing w:before="120" w:after="120"/>
              <w:ind w:left="313" w:hanging="284"/>
              <w:rPr>
                <w:sz w:val="20"/>
                <w:szCs w:val="20"/>
              </w:rPr>
            </w:pPr>
            <w:r w:rsidRPr="00C64A37">
              <w:rPr>
                <w:sz w:val="20"/>
                <w:szCs w:val="20"/>
              </w:rPr>
              <w:t>El funcionario indicó que el sistema de humectación de la cinta de pellets feeds funciona de manera distinta, dependiendo del porcentaje de humectación para la pila de acopio, o del porcentaje de humedad exigida por contrato.</w:t>
            </w:r>
          </w:p>
          <w:p w14:paraId="28B1DCAE" w14:textId="77777777" w:rsidR="00431DDF" w:rsidRPr="00C64A37" w:rsidRDefault="00431DDF" w:rsidP="008142F8">
            <w:pPr>
              <w:pStyle w:val="Prrafodelista"/>
              <w:numPr>
                <w:ilvl w:val="0"/>
                <w:numId w:val="51"/>
              </w:numPr>
              <w:spacing w:before="120" w:after="120"/>
              <w:ind w:left="313" w:hanging="284"/>
              <w:rPr>
                <w:sz w:val="20"/>
                <w:szCs w:val="20"/>
              </w:rPr>
            </w:pPr>
            <w:r w:rsidRPr="00C64A37">
              <w:rPr>
                <w:sz w:val="20"/>
                <w:szCs w:val="20"/>
              </w:rPr>
              <w:t xml:space="preserve">El funcionario indicó que el máximo de altura a conseguir en la pila se da cuando la pluma alcanza una inclinación de 13°, lo que equivale a aproximadamente a 14,7 </w:t>
            </w:r>
            <w:r>
              <w:rPr>
                <w:sz w:val="20"/>
                <w:szCs w:val="20"/>
              </w:rPr>
              <w:t>m</w:t>
            </w:r>
            <w:r w:rsidRPr="00C64A37">
              <w:rPr>
                <w:sz w:val="20"/>
                <w:szCs w:val="20"/>
              </w:rPr>
              <w:t xml:space="preserve"> de altura, ya que la cortina (malla eólica) tiene 16 </w:t>
            </w:r>
            <w:r>
              <w:rPr>
                <w:sz w:val="20"/>
                <w:szCs w:val="20"/>
              </w:rPr>
              <w:t>m</w:t>
            </w:r>
            <w:r w:rsidRPr="00C64A37">
              <w:rPr>
                <w:sz w:val="20"/>
                <w:szCs w:val="20"/>
              </w:rPr>
              <w:t xml:space="preserve"> altura.</w:t>
            </w:r>
          </w:p>
          <w:p w14:paraId="4A6BD4A1" w14:textId="77777777" w:rsidR="00431DDF" w:rsidRPr="00C64A37" w:rsidRDefault="00431DDF" w:rsidP="008142F8">
            <w:pPr>
              <w:pStyle w:val="Prrafodelista"/>
              <w:numPr>
                <w:ilvl w:val="0"/>
                <w:numId w:val="51"/>
              </w:numPr>
              <w:spacing w:before="120" w:after="120"/>
              <w:ind w:left="313" w:hanging="284"/>
              <w:rPr>
                <w:sz w:val="20"/>
                <w:szCs w:val="20"/>
              </w:rPr>
            </w:pPr>
            <w:r w:rsidRPr="00C64A37">
              <w:rPr>
                <w:sz w:val="20"/>
                <w:szCs w:val="20"/>
              </w:rPr>
              <w:t>El funcionario indicó que desde esta sala se regula la humectación del mineral transportado en la cinta N°2.</w:t>
            </w:r>
          </w:p>
          <w:p w14:paraId="25C90107" w14:textId="77777777" w:rsidR="00431DDF" w:rsidRPr="00557AFE" w:rsidRDefault="00431DDF" w:rsidP="00431DDF">
            <w:pPr>
              <w:jc w:val="left"/>
              <w:rPr>
                <w:b/>
                <w:color w:val="FF0000"/>
                <w:sz w:val="20"/>
                <w:szCs w:val="20"/>
              </w:rPr>
            </w:pPr>
            <w:r w:rsidRPr="00557AFE">
              <w:rPr>
                <w:b/>
                <w:sz w:val="20"/>
                <w:szCs w:val="20"/>
              </w:rPr>
              <w:lastRenderedPageBreak/>
              <w:t xml:space="preserve">Resultado (s) examen de Información: </w:t>
            </w:r>
          </w:p>
          <w:p w14:paraId="049D2F68" w14:textId="77777777" w:rsidR="000C62A6" w:rsidRDefault="000C62A6" w:rsidP="00431DDF">
            <w:pPr>
              <w:rPr>
                <w:bCs/>
                <w:iCs/>
                <w:sz w:val="20"/>
                <w:szCs w:val="20"/>
              </w:rPr>
            </w:pPr>
          </w:p>
          <w:p w14:paraId="4AFB24E4" w14:textId="7C69F0C6" w:rsidR="00431DDF" w:rsidRDefault="00431DDF" w:rsidP="00431DDF">
            <w:pPr>
              <w:rPr>
                <w:bCs/>
                <w:iCs/>
                <w:sz w:val="20"/>
                <w:szCs w:val="20"/>
              </w:rPr>
            </w:pPr>
            <w:r w:rsidRPr="000C5C3A">
              <w:rPr>
                <w:bCs/>
                <w:iCs/>
                <w:sz w:val="20"/>
                <w:szCs w:val="20"/>
              </w:rPr>
              <w:t xml:space="preserve">El Titular a través de la Carta Conductora GG-CA-O-136-NAG, de fecha 8 de octubre de 2015, recepcionada con fecha 09 de </w:t>
            </w:r>
            <w:r w:rsidRPr="004F0C3A">
              <w:rPr>
                <w:bCs/>
                <w:iCs/>
                <w:sz w:val="20"/>
                <w:szCs w:val="20"/>
              </w:rPr>
              <w:t xml:space="preserve">octubre de 2015 (Anexo N° </w:t>
            </w:r>
            <w:r w:rsidR="000C62A6" w:rsidRPr="004F0C3A">
              <w:rPr>
                <w:bCs/>
                <w:iCs/>
                <w:sz w:val="20"/>
                <w:szCs w:val="20"/>
              </w:rPr>
              <w:t>1</w:t>
            </w:r>
            <w:r w:rsidR="00802FBF" w:rsidRPr="004F0C3A">
              <w:rPr>
                <w:bCs/>
                <w:iCs/>
                <w:sz w:val="20"/>
                <w:szCs w:val="20"/>
              </w:rPr>
              <w:t>8</w:t>
            </w:r>
            <w:r w:rsidRPr="004F0C3A">
              <w:rPr>
                <w:bCs/>
                <w:iCs/>
                <w:sz w:val="20"/>
                <w:szCs w:val="20"/>
              </w:rPr>
              <w:t>), entregó en el “Registro de cumplimiento de no conformidades detectadas en sus auditorías internas de gestión en el sector de lavado de trenes”</w:t>
            </w:r>
            <w:r w:rsidR="000C62A6" w:rsidRPr="004F0C3A">
              <w:rPr>
                <w:bCs/>
                <w:iCs/>
                <w:sz w:val="20"/>
                <w:szCs w:val="20"/>
              </w:rPr>
              <w:t xml:space="preserve"> (Anexo N° 2</w:t>
            </w:r>
            <w:r w:rsidR="00802FBF" w:rsidRPr="004F0C3A">
              <w:rPr>
                <w:bCs/>
                <w:iCs/>
                <w:sz w:val="20"/>
                <w:szCs w:val="20"/>
              </w:rPr>
              <w:t>1</w:t>
            </w:r>
            <w:r w:rsidR="000C62A6" w:rsidRPr="004F0C3A">
              <w:rPr>
                <w:bCs/>
                <w:iCs/>
                <w:sz w:val="20"/>
                <w:szCs w:val="20"/>
              </w:rPr>
              <w:t>)</w:t>
            </w:r>
            <w:r w:rsidRPr="004F0C3A">
              <w:rPr>
                <w:bCs/>
                <w:iCs/>
                <w:sz w:val="20"/>
                <w:szCs w:val="20"/>
              </w:rPr>
              <w:t>, información</w:t>
            </w:r>
            <w:r w:rsidRPr="000C5C3A">
              <w:rPr>
                <w:bCs/>
                <w:iCs/>
                <w:sz w:val="20"/>
                <w:szCs w:val="20"/>
              </w:rPr>
              <w:t xml:space="preserve"> </w:t>
            </w:r>
            <w:r>
              <w:rPr>
                <w:bCs/>
                <w:iCs/>
                <w:sz w:val="20"/>
                <w:szCs w:val="20"/>
              </w:rPr>
              <w:t>solicitada en el punto 5</w:t>
            </w:r>
            <w:r w:rsidRPr="000C5C3A">
              <w:rPr>
                <w:bCs/>
                <w:iCs/>
                <w:sz w:val="20"/>
                <w:szCs w:val="20"/>
              </w:rPr>
              <w:t xml:space="preserve"> del numeral 9 del acta de inspecció</w:t>
            </w:r>
            <w:r>
              <w:rPr>
                <w:bCs/>
                <w:iCs/>
                <w:sz w:val="20"/>
                <w:szCs w:val="20"/>
              </w:rPr>
              <w:t>n ambiental de fecha 29.09.2015. En dicha documentación, el titular inform</w:t>
            </w:r>
            <w:r w:rsidR="00653C0F">
              <w:rPr>
                <w:bCs/>
                <w:iCs/>
                <w:sz w:val="20"/>
                <w:szCs w:val="20"/>
              </w:rPr>
              <w:t>ó</w:t>
            </w:r>
            <w:r>
              <w:rPr>
                <w:bCs/>
                <w:iCs/>
                <w:sz w:val="20"/>
                <w:szCs w:val="20"/>
              </w:rPr>
              <w:t xml:space="preserve"> </w:t>
            </w:r>
            <w:r w:rsidRPr="000C5C3A">
              <w:rPr>
                <w:bCs/>
                <w:iCs/>
                <w:sz w:val="20"/>
                <w:szCs w:val="20"/>
              </w:rPr>
              <w:t>lo siguiente:</w:t>
            </w:r>
          </w:p>
          <w:p w14:paraId="1FC31A8B" w14:textId="77777777" w:rsidR="00431DDF" w:rsidRDefault="00431DDF" w:rsidP="00431DDF">
            <w:pPr>
              <w:rPr>
                <w:bCs/>
                <w:iCs/>
                <w:sz w:val="20"/>
                <w:szCs w:val="20"/>
              </w:rPr>
            </w:pPr>
          </w:p>
          <w:p w14:paraId="1ADE0690" w14:textId="77777777" w:rsidR="00431DDF" w:rsidRDefault="00431DDF" w:rsidP="00416C76">
            <w:pPr>
              <w:pStyle w:val="Prrafodelista"/>
              <w:numPr>
                <w:ilvl w:val="0"/>
                <w:numId w:val="6"/>
              </w:numPr>
              <w:ind w:left="171" w:hanging="142"/>
              <w:rPr>
                <w:i/>
                <w:sz w:val="20"/>
                <w:szCs w:val="20"/>
              </w:rPr>
            </w:pPr>
            <w:r w:rsidRPr="00CC0F37">
              <w:rPr>
                <w:i/>
                <w:sz w:val="20"/>
                <w:szCs w:val="20"/>
              </w:rPr>
              <w:t xml:space="preserve">Respecto del requerimiento realizado, (…) cabe señalar que las RCA 215/2010 y 246/2010 no consideran como requisito la realización de auditorías internas o el reporte público de sus resultados. </w:t>
            </w:r>
          </w:p>
          <w:p w14:paraId="52AE8167" w14:textId="77777777" w:rsidR="00431DDF" w:rsidRDefault="00431DDF" w:rsidP="00416C76">
            <w:pPr>
              <w:pStyle w:val="Prrafodelista"/>
              <w:numPr>
                <w:ilvl w:val="0"/>
                <w:numId w:val="6"/>
              </w:numPr>
              <w:ind w:left="171" w:hanging="142"/>
              <w:rPr>
                <w:i/>
                <w:sz w:val="20"/>
                <w:szCs w:val="20"/>
              </w:rPr>
            </w:pPr>
            <w:r w:rsidRPr="00CC0F37">
              <w:rPr>
                <w:i/>
                <w:sz w:val="20"/>
                <w:szCs w:val="20"/>
              </w:rPr>
              <w:t xml:space="preserve">Con relación al transporte ferroviario en dichos documentos sólo está considerado el monitoreo del estado de la vía, en especial del mantenimiento de los sistemas de seguridad ferrovial </w:t>
            </w:r>
            <w:r>
              <w:rPr>
                <w:i/>
                <w:sz w:val="20"/>
                <w:szCs w:val="20"/>
              </w:rPr>
              <w:t>y control acústico. No obstante (…)</w:t>
            </w:r>
            <w:r w:rsidRPr="00CC0F37">
              <w:rPr>
                <w:i/>
                <w:sz w:val="20"/>
                <w:szCs w:val="20"/>
              </w:rPr>
              <w:t>, las deficiencias en la limpieza de los ferrocarriles son comunicadas formalmente entre Planta de Pellets, Minas Los Colorados y la empresa contratista, a objeto que estas desviaciones sean rectificadas. En ese contexto, adjuntamos como muestra de lo anterior, una copia de una de estas comunicaciones, originada en inspección reciente, con el objeto de tes</w:t>
            </w:r>
            <w:r>
              <w:rPr>
                <w:i/>
                <w:sz w:val="20"/>
                <w:szCs w:val="20"/>
              </w:rPr>
              <w:t>timoniar lo señalado en terreno:</w:t>
            </w:r>
          </w:p>
          <w:p w14:paraId="0BA72403" w14:textId="77777777" w:rsidR="00431DDF" w:rsidRDefault="00431DDF" w:rsidP="00431DDF">
            <w:pPr>
              <w:pStyle w:val="Prrafodelista"/>
              <w:ind w:left="171"/>
              <w:rPr>
                <w:i/>
                <w:sz w:val="20"/>
                <w:szCs w:val="20"/>
              </w:rPr>
            </w:pPr>
            <w:r w:rsidRPr="00CC0F37">
              <w:rPr>
                <w:i/>
                <w:sz w:val="20"/>
                <w:szCs w:val="20"/>
              </w:rPr>
              <w:t>Nombre de Hallazgo: PUNC-000063 - Tolvas descargadas con preconcentrado</w:t>
            </w:r>
            <w:r>
              <w:rPr>
                <w:i/>
                <w:sz w:val="20"/>
                <w:szCs w:val="20"/>
              </w:rPr>
              <w:t>.</w:t>
            </w:r>
          </w:p>
          <w:p w14:paraId="261D4788" w14:textId="77777777" w:rsidR="00431DDF" w:rsidRPr="00CC0F37" w:rsidRDefault="00431DDF" w:rsidP="00431DDF">
            <w:pPr>
              <w:pStyle w:val="Prrafodelista"/>
              <w:ind w:left="171"/>
              <w:rPr>
                <w:i/>
                <w:sz w:val="20"/>
                <w:szCs w:val="20"/>
              </w:rPr>
            </w:pPr>
            <w:r>
              <w:rPr>
                <w:i/>
                <w:sz w:val="20"/>
                <w:szCs w:val="20"/>
              </w:rPr>
              <w:t xml:space="preserve">Descripción: </w:t>
            </w:r>
            <w:r w:rsidRPr="00CC0F37">
              <w:rPr>
                <w:i/>
                <w:sz w:val="20"/>
                <w:szCs w:val="20"/>
              </w:rPr>
              <w:t>Mediante registro fotográfico, el Sr. Víctor Hugo Gallardo (Jefe Planta - Mina Los Colorados) informa que</w:t>
            </w:r>
            <w:r>
              <w:rPr>
                <w:i/>
                <w:sz w:val="20"/>
                <w:szCs w:val="20"/>
              </w:rPr>
              <w:t xml:space="preserve"> </w:t>
            </w:r>
            <w:r w:rsidRPr="00CC0F37">
              <w:rPr>
                <w:i/>
                <w:sz w:val="20"/>
                <w:szCs w:val="20"/>
              </w:rPr>
              <w:t>tolva de tren 709 del día 25 de septiembre de 2015 ingresó a la faena (Mina Los Colorados) con restos de</w:t>
            </w:r>
            <w:r>
              <w:rPr>
                <w:i/>
                <w:sz w:val="20"/>
                <w:szCs w:val="20"/>
              </w:rPr>
              <w:t xml:space="preserve"> </w:t>
            </w:r>
            <w:r w:rsidRPr="00CC0F37">
              <w:rPr>
                <w:i/>
                <w:sz w:val="20"/>
                <w:szCs w:val="20"/>
              </w:rPr>
              <w:t>preconcentrado.</w:t>
            </w:r>
          </w:p>
          <w:p w14:paraId="4C4DE7F9" w14:textId="77777777" w:rsidR="00431DDF" w:rsidRDefault="00431DDF" w:rsidP="00431DDF">
            <w:pPr>
              <w:rPr>
                <w:sz w:val="20"/>
                <w:szCs w:val="20"/>
              </w:rPr>
            </w:pPr>
          </w:p>
          <w:p w14:paraId="63C924CE" w14:textId="4CFEE05F" w:rsidR="00431DDF" w:rsidRPr="0097728F" w:rsidRDefault="00431DDF" w:rsidP="00431DDF">
            <w:pPr>
              <w:rPr>
                <w:sz w:val="20"/>
                <w:szCs w:val="20"/>
              </w:rPr>
            </w:pPr>
            <w:r>
              <w:rPr>
                <w:sz w:val="20"/>
                <w:szCs w:val="20"/>
              </w:rPr>
              <w:t xml:space="preserve">Por lo anterior, y considerando la información levantada en la inspección ambiental, se concluye que las actividades de descarga de preconcentrado y lavado de carros no es 100% eficiente, dado que no se descarga todo el material y una vez lavados, aún acumulan preconcentrado en los bordes exteriores del mismo. Así, es de pensar que los carros transiten hacia los Colorados con un remanente de preconcentrado, el cual puede ser descargado a lo largo de la línea férrea por acción del viento. </w:t>
            </w:r>
          </w:p>
        </w:tc>
      </w:tr>
    </w:tbl>
    <w:p w14:paraId="2E1300EA" w14:textId="77777777" w:rsidR="00431DDF" w:rsidRDefault="00431DDF" w:rsidP="00431DDF">
      <w:pPr>
        <w:tabs>
          <w:tab w:val="left" w:pos="6375"/>
        </w:tabs>
        <w:jc w:val="left"/>
        <w:rPr>
          <w:rFonts w:cstheme="minorHAnsi"/>
          <w:b/>
          <w:sz w:val="20"/>
          <w:szCs w:val="20"/>
        </w:rPr>
      </w:pPr>
      <w:r>
        <w:rPr>
          <w:rFonts w:cstheme="minorHAnsi"/>
          <w:b/>
          <w:sz w:val="20"/>
          <w:szCs w:val="20"/>
        </w:rPr>
        <w:lastRenderedPageBreak/>
        <w:t xml:space="preserve"> </w:t>
      </w:r>
    </w:p>
    <w:tbl>
      <w:tblPr>
        <w:tblW w:w="5000" w:type="pct"/>
        <w:jc w:val="center"/>
        <w:tblLayout w:type="fixed"/>
        <w:tblCellMar>
          <w:left w:w="70" w:type="dxa"/>
          <w:right w:w="70" w:type="dxa"/>
        </w:tblCellMar>
        <w:tblLook w:val="04A0" w:firstRow="1" w:lastRow="0" w:firstColumn="1" w:lastColumn="0" w:noHBand="0" w:noVBand="1"/>
      </w:tblPr>
      <w:tblGrid>
        <w:gridCol w:w="2417"/>
        <w:gridCol w:w="2344"/>
        <w:gridCol w:w="2091"/>
        <w:gridCol w:w="2357"/>
        <w:gridCol w:w="2270"/>
        <w:gridCol w:w="2083"/>
      </w:tblGrid>
      <w:tr w:rsidR="00431DDF" w:rsidRPr="0025129B" w14:paraId="4A9E6B20" w14:textId="77777777" w:rsidTr="00431DD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16E00F" w14:textId="77777777" w:rsidR="00431DDF" w:rsidRPr="0025129B" w:rsidRDefault="00431DDF" w:rsidP="00431DD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31DDF" w:rsidRPr="0025129B" w14:paraId="1AAE33BA" w14:textId="77777777" w:rsidTr="00431DDF">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3A8095FF" w14:textId="77777777" w:rsidR="00431DDF" w:rsidRPr="0025129B" w:rsidRDefault="00431DDF" w:rsidP="00431DDF">
            <w:pPr>
              <w:jc w:val="center"/>
              <w:rPr>
                <w:rFonts w:eastAsia="Times New Roman"/>
                <w:color w:val="000000"/>
                <w:sz w:val="20"/>
                <w:szCs w:val="20"/>
                <w:lang w:eastAsia="es-CL"/>
              </w:rPr>
            </w:pPr>
            <w:r>
              <w:rPr>
                <w:noProof/>
                <w:lang w:eastAsia="es-CL"/>
              </w:rPr>
              <w:drawing>
                <wp:inline distT="0" distB="0" distL="0" distR="0" wp14:anchorId="67B19EED" wp14:editId="242AD420">
                  <wp:extent cx="1797446" cy="1863305"/>
                  <wp:effectExtent l="0" t="0" r="0" b="381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13690" cy="1880144"/>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72073CA3" w14:textId="77777777" w:rsidR="00431DDF" w:rsidRPr="0025129B" w:rsidRDefault="00431DDF" w:rsidP="00431DDF">
            <w:pPr>
              <w:jc w:val="center"/>
              <w:rPr>
                <w:rFonts w:eastAsia="Times New Roman"/>
                <w:color w:val="000000"/>
                <w:sz w:val="20"/>
                <w:szCs w:val="20"/>
                <w:lang w:eastAsia="es-CL"/>
              </w:rPr>
            </w:pPr>
            <w:r>
              <w:rPr>
                <w:noProof/>
                <w:lang w:eastAsia="es-CL"/>
              </w:rPr>
              <w:drawing>
                <wp:inline distT="0" distB="0" distL="0" distR="0" wp14:anchorId="1A1883ED" wp14:editId="3989ECB2">
                  <wp:extent cx="1646441" cy="1854679"/>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56846" cy="1866400"/>
                          </a:xfrm>
                          <a:prstGeom prst="rect">
                            <a:avLst/>
                          </a:prstGeom>
                        </pic:spPr>
                      </pic:pic>
                    </a:graphicData>
                  </a:graphic>
                </wp:inline>
              </w:drawing>
            </w:r>
          </w:p>
        </w:tc>
      </w:tr>
      <w:tr w:rsidR="00431DDF" w:rsidRPr="0025129B" w14:paraId="3CD0AB8B" w14:textId="77777777" w:rsidTr="00431DDF">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28031973" w14:textId="1FFB4718" w:rsidR="00431DDF" w:rsidRPr="0025129B" w:rsidRDefault="00431DDF" w:rsidP="006923CD">
            <w:pPr>
              <w:pStyle w:val="Descripcin"/>
              <w:rPr>
                <w:rFonts w:eastAsia="Times New Roman"/>
                <w:color w:val="000000"/>
                <w:lang w:eastAsia="es-CL"/>
              </w:rPr>
            </w:pPr>
            <w:bookmarkStart w:id="214" w:name="_Toc441477255"/>
            <w:r w:rsidRPr="0025129B">
              <w:t xml:space="preserve">Fotografía </w:t>
            </w:r>
            <w:r w:rsidR="006923CD">
              <w:t>29</w:t>
            </w:r>
            <w:r w:rsidRPr="0025129B">
              <w:t>.</w:t>
            </w:r>
            <w:bookmarkEnd w:id="214"/>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F41112"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869" w:type="pct"/>
            <w:tcBorders>
              <w:top w:val="single" w:sz="4" w:space="0" w:color="auto"/>
              <w:left w:val="nil"/>
              <w:bottom w:val="single" w:sz="4" w:space="0" w:color="auto"/>
              <w:right w:val="nil"/>
            </w:tcBorders>
            <w:shd w:val="clear" w:color="auto" w:fill="auto"/>
            <w:noWrap/>
            <w:vAlign w:val="center"/>
            <w:hideMark/>
          </w:tcPr>
          <w:p w14:paraId="433F8D2C" w14:textId="1C651950" w:rsidR="00431DDF" w:rsidRPr="0025129B" w:rsidRDefault="00431DDF" w:rsidP="006923CD">
            <w:pPr>
              <w:pStyle w:val="Descripcin"/>
            </w:pPr>
            <w:bookmarkStart w:id="215" w:name="_Toc441477256"/>
            <w:r w:rsidRPr="0025129B">
              <w:t xml:space="preserve">Fotografía </w:t>
            </w:r>
            <w:r w:rsidR="006923CD">
              <w:t>30</w:t>
            </w:r>
            <w:r>
              <w:t>.</w:t>
            </w:r>
            <w:bookmarkEnd w:id="215"/>
          </w:p>
        </w:tc>
        <w:tc>
          <w:tcPr>
            <w:tcW w:w="160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179C36" w14:textId="77777777" w:rsidR="00431DDF" w:rsidRPr="0025129B" w:rsidRDefault="00431DDF" w:rsidP="00431DD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431DDF" w:rsidRPr="0025129B" w14:paraId="49BED092" w14:textId="77777777" w:rsidTr="00431DDF">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51CAF0"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58E3320D"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6848389</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1F0406E6"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279638</w:t>
            </w:r>
          </w:p>
        </w:tc>
        <w:tc>
          <w:tcPr>
            <w:tcW w:w="869" w:type="pct"/>
            <w:tcBorders>
              <w:top w:val="single" w:sz="4" w:space="0" w:color="auto"/>
              <w:left w:val="nil"/>
              <w:bottom w:val="single" w:sz="4" w:space="0" w:color="auto"/>
              <w:right w:val="single" w:sz="4" w:space="0" w:color="000000"/>
            </w:tcBorders>
            <w:shd w:val="clear" w:color="auto" w:fill="auto"/>
            <w:noWrap/>
            <w:vAlign w:val="center"/>
            <w:hideMark/>
          </w:tcPr>
          <w:p w14:paraId="788967CA"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37" w:type="pct"/>
            <w:tcBorders>
              <w:top w:val="single" w:sz="4" w:space="0" w:color="auto"/>
              <w:left w:val="nil"/>
              <w:bottom w:val="single" w:sz="4" w:space="0" w:color="auto"/>
              <w:right w:val="single" w:sz="4" w:space="0" w:color="000000"/>
            </w:tcBorders>
            <w:shd w:val="clear" w:color="auto" w:fill="auto"/>
            <w:noWrap/>
            <w:vAlign w:val="center"/>
            <w:hideMark/>
          </w:tcPr>
          <w:p w14:paraId="4A5FA01A"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Coordenada Norte: 6848389</w:t>
            </w:r>
          </w:p>
        </w:tc>
        <w:tc>
          <w:tcPr>
            <w:tcW w:w="768" w:type="pct"/>
            <w:tcBorders>
              <w:top w:val="single" w:sz="4" w:space="0" w:color="auto"/>
              <w:left w:val="nil"/>
              <w:bottom w:val="single" w:sz="4" w:space="0" w:color="auto"/>
              <w:right w:val="single" w:sz="4" w:space="0" w:color="000000"/>
            </w:tcBorders>
            <w:shd w:val="clear" w:color="auto" w:fill="auto"/>
            <w:noWrap/>
            <w:vAlign w:val="center"/>
            <w:hideMark/>
          </w:tcPr>
          <w:p w14:paraId="518DD8B1"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279638</w:t>
            </w:r>
          </w:p>
        </w:tc>
      </w:tr>
      <w:tr w:rsidR="00431DDF" w:rsidRPr="0025129B" w14:paraId="6853EFD2" w14:textId="77777777" w:rsidTr="00431DDF">
        <w:trPr>
          <w:trHeight w:val="475"/>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8545BD0" w14:textId="77777777" w:rsidR="00431DDF" w:rsidRPr="00A6049E" w:rsidRDefault="00431DDF" w:rsidP="00431D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Inexistencia de sistema de encapsulamiento tipo campana, en su reemplazo existe sistema de aspiración detenido al momento de la inspección.</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7530E2F" w14:textId="77777777" w:rsidR="00431DDF" w:rsidRPr="002C6345" w:rsidRDefault="00431DDF" w:rsidP="00431D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Preconcentrado acumulado alrededor de la descarga, generado por el lavado de carros.</w:t>
            </w:r>
          </w:p>
        </w:tc>
      </w:tr>
    </w:tbl>
    <w:p w14:paraId="772447D1" w14:textId="77777777" w:rsidR="00431DDF" w:rsidRDefault="00431DDF" w:rsidP="00431DDF">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2417"/>
        <w:gridCol w:w="2344"/>
        <w:gridCol w:w="2091"/>
        <w:gridCol w:w="1790"/>
        <w:gridCol w:w="2642"/>
        <w:gridCol w:w="2278"/>
      </w:tblGrid>
      <w:tr w:rsidR="00431DDF" w:rsidRPr="0025129B" w14:paraId="5A97943C" w14:textId="77777777" w:rsidTr="00431DD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E418C8" w14:textId="77777777" w:rsidR="00431DDF" w:rsidRPr="0025129B" w:rsidRDefault="00431DDF" w:rsidP="00431DD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31DDF" w:rsidRPr="0025129B" w14:paraId="46C3E271" w14:textId="77777777" w:rsidTr="00431DDF">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041EAB00" w14:textId="77777777" w:rsidR="00431DDF" w:rsidRPr="0025129B" w:rsidRDefault="00431DDF" w:rsidP="00431DD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942912" behindDoc="0" locked="0" layoutInCell="1" allowOverlap="1" wp14:anchorId="7B4A3B15" wp14:editId="69C98D56">
                      <wp:simplePos x="0" y="0"/>
                      <wp:positionH relativeFrom="column">
                        <wp:posOffset>1886585</wp:posOffset>
                      </wp:positionH>
                      <wp:positionV relativeFrom="paragraph">
                        <wp:posOffset>157480</wp:posOffset>
                      </wp:positionV>
                      <wp:extent cx="922655" cy="741680"/>
                      <wp:effectExtent l="0" t="0" r="10795" b="20320"/>
                      <wp:wrapNone/>
                      <wp:docPr id="20" name="Rectángulo 20"/>
                      <wp:cNvGraphicFramePr/>
                      <a:graphic xmlns:a="http://schemas.openxmlformats.org/drawingml/2006/main">
                        <a:graphicData uri="http://schemas.microsoft.com/office/word/2010/wordprocessingShape">
                          <wps:wsp>
                            <wps:cNvSpPr/>
                            <wps:spPr>
                              <a:xfrm>
                                <a:off x="0" y="0"/>
                                <a:ext cx="923027" cy="74187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ED8AC1" id="Rectángulo 20" o:spid="_x0000_s1026" style="position:absolute;margin-left:148.55pt;margin-top:12.4pt;width:72.65pt;height:58.4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" filled="f" strokecolor="red" strokeweight="1.5pt"/>
                  </w:pict>
                </mc:Fallback>
              </mc:AlternateContent>
            </w:r>
            <w:r>
              <w:rPr>
                <w:noProof/>
                <w:lang w:eastAsia="es-CL"/>
              </w:rPr>
              <w:drawing>
                <wp:inline distT="0" distB="0" distL="0" distR="0" wp14:anchorId="74400E0E" wp14:editId="58682BEA">
                  <wp:extent cx="1647645" cy="1716275"/>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val="0"/>
                              </a:ext>
                            </a:extLst>
                          </a:blip>
                          <a:srcRect b="18806"/>
                          <a:stretch/>
                        </pic:blipFill>
                        <pic:spPr bwMode="auto">
                          <a:xfrm>
                            <a:off x="0" y="0"/>
                            <a:ext cx="1674917" cy="1744683"/>
                          </a:xfrm>
                          <a:prstGeom prst="rect">
                            <a:avLst/>
                          </a:prstGeom>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2792D360" w14:textId="77777777" w:rsidR="00431DDF" w:rsidRPr="0025129B" w:rsidRDefault="00431DDF" w:rsidP="00431DD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944960" behindDoc="0" locked="0" layoutInCell="1" allowOverlap="1" wp14:anchorId="2F69A187" wp14:editId="026672A4">
                      <wp:simplePos x="0" y="0"/>
                      <wp:positionH relativeFrom="column">
                        <wp:posOffset>920750</wp:posOffset>
                      </wp:positionH>
                      <wp:positionV relativeFrom="paragraph">
                        <wp:posOffset>890905</wp:posOffset>
                      </wp:positionV>
                      <wp:extent cx="414020" cy="145415"/>
                      <wp:effectExtent l="0" t="0" r="81280" b="64135"/>
                      <wp:wrapNone/>
                      <wp:docPr id="265" name="Conector recto de flecha 265"/>
                      <wp:cNvGraphicFramePr/>
                      <a:graphic xmlns:a="http://schemas.openxmlformats.org/drawingml/2006/main">
                        <a:graphicData uri="http://schemas.microsoft.com/office/word/2010/wordprocessingShape">
                          <wps:wsp>
                            <wps:cNvCnPr/>
                            <wps:spPr>
                              <a:xfrm>
                                <a:off x="0" y="0"/>
                                <a:ext cx="414067" cy="14599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0334C7" id="Conector recto de flecha 265" o:spid="_x0000_s1026" type="#_x0000_t32" style="position:absolute;margin-left:72.5pt;margin-top:70.15pt;width:32.6pt;height:11.4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" strokecolor="red" strokeweight="1pt">
                      <v:stroke endarrow="block" joinstyle="miter"/>
                    </v:shape>
                  </w:pict>
                </mc:Fallback>
              </mc:AlternateContent>
            </w:r>
            <w:r>
              <w:rPr>
                <w:noProof/>
                <w:lang w:eastAsia="es-CL"/>
              </w:rPr>
              <mc:AlternateContent>
                <mc:Choice Requires="wps">
                  <w:drawing>
                    <wp:anchor distT="0" distB="0" distL="114300" distR="114300" simplePos="0" relativeHeight="251945984" behindDoc="0" locked="0" layoutInCell="1" allowOverlap="1" wp14:anchorId="2F48B2B4" wp14:editId="12FC74EB">
                      <wp:simplePos x="0" y="0"/>
                      <wp:positionH relativeFrom="column">
                        <wp:posOffset>920750</wp:posOffset>
                      </wp:positionH>
                      <wp:positionV relativeFrom="paragraph">
                        <wp:posOffset>839470</wp:posOffset>
                      </wp:positionV>
                      <wp:extent cx="1351915" cy="206375"/>
                      <wp:effectExtent l="0" t="0" r="76835" b="79375"/>
                      <wp:wrapNone/>
                      <wp:docPr id="279" name="Conector recto de flecha 279"/>
                      <wp:cNvGraphicFramePr/>
                      <a:graphic xmlns:a="http://schemas.openxmlformats.org/drawingml/2006/main">
                        <a:graphicData uri="http://schemas.microsoft.com/office/word/2010/wordprocessingShape">
                          <wps:wsp>
                            <wps:cNvCnPr/>
                            <wps:spPr>
                              <a:xfrm>
                                <a:off x="0" y="0"/>
                                <a:ext cx="1351915" cy="20642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B1803C" id="Conector recto de flecha 279" o:spid="_x0000_s1026" type="#_x0000_t32" style="position:absolute;margin-left:72.5pt;margin-top:66.1pt;width:106.45pt;height:16.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" strokecolor="red" strokeweight="1pt">
                      <v:stroke endarrow="block" joinstyle="miter"/>
                    </v:shape>
                  </w:pict>
                </mc:Fallback>
              </mc:AlternateContent>
            </w:r>
            <w:r>
              <w:rPr>
                <w:noProof/>
                <w:lang w:eastAsia="es-CL"/>
              </w:rPr>
              <mc:AlternateContent>
                <mc:Choice Requires="wps">
                  <w:drawing>
                    <wp:anchor distT="0" distB="0" distL="114300" distR="114300" simplePos="0" relativeHeight="251947008" behindDoc="0" locked="0" layoutInCell="1" allowOverlap="1" wp14:anchorId="7A1E1776" wp14:editId="6F76FDA1">
                      <wp:simplePos x="0" y="0"/>
                      <wp:positionH relativeFrom="column">
                        <wp:posOffset>911860</wp:posOffset>
                      </wp:positionH>
                      <wp:positionV relativeFrom="paragraph">
                        <wp:posOffset>805180</wp:posOffset>
                      </wp:positionV>
                      <wp:extent cx="1785620" cy="249555"/>
                      <wp:effectExtent l="0" t="0" r="81280" b="93345"/>
                      <wp:wrapNone/>
                      <wp:docPr id="2054" name="Conector recto de flecha 2054"/>
                      <wp:cNvGraphicFramePr/>
                      <a:graphic xmlns:a="http://schemas.openxmlformats.org/drawingml/2006/main">
                        <a:graphicData uri="http://schemas.microsoft.com/office/word/2010/wordprocessingShape">
                          <wps:wsp>
                            <wps:cNvCnPr/>
                            <wps:spPr>
                              <a:xfrm>
                                <a:off x="0" y="0"/>
                                <a:ext cx="1785668" cy="25016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9A46CD" id="Conector recto de flecha 2054" o:spid="_x0000_s1026" type="#_x0000_t32" style="position:absolute;margin-left:71.8pt;margin-top:63.4pt;width:140.6pt;height:19.6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" strokecolor="red" strokeweight="1pt">
                      <v:stroke endarrow="block" joinstyle="miter"/>
                    </v:shape>
                  </w:pict>
                </mc:Fallback>
              </mc:AlternateContent>
            </w:r>
            <w:r>
              <w:rPr>
                <w:noProof/>
                <w:lang w:eastAsia="es-CL"/>
              </w:rPr>
              <mc:AlternateContent>
                <mc:Choice Requires="wps">
                  <w:drawing>
                    <wp:anchor distT="0" distB="0" distL="114300" distR="114300" simplePos="0" relativeHeight="251948032" behindDoc="0" locked="0" layoutInCell="1" allowOverlap="1" wp14:anchorId="42ECFBC1" wp14:editId="1882F51B">
                      <wp:simplePos x="0" y="0"/>
                      <wp:positionH relativeFrom="column">
                        <wp:posOffset>911860</wp:posOffset>
                      </wp:positionH>
                      <wp:positionV relativeFrom="paragraph">
                        <wp:posOffset>735965</wp:posOffset>
                      </wp:positionV>
                      <wp:extent cx="2139315" cy="284480"/>
                      <wp:effectExtent l="0" t="0" r="51435" b="77470"/>
                      <wp:wrapNone/>
                      <wp:docPr id="2055" name="Conector recto de flecha 2055"/>
                      <wp:cNvGraphicFramePr/>
                      <a:graphic xmlns:a="http://schemas.openxmlformats.org/drawingml/2006/main">
                        <a:graphicData uri="http://schemas.microsoft.com/office/word/2010/wordprocessingShape">
                          <wps:wsp>
                            <wps:cNvCnPr/>
                            <wps:spPr>
                              <a:xfrm>
                                <a:off x="0" y="0"/>
                                <a:ext cx="2139351" cy="284671"/>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4C8428" id="Conector recto de flecha 2055" o:spid="_x0000_s1026" type="#_x0000_t32" style="position:absolute;margin-left:71.8pt;margin-top:57.95pt;width:168.45pt;height:22.4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" strokecolor="red" strokeweight="1pt">
                      <v:stroke endarrow="block" joinstyle="miter"/>
                    </v:shape>
                  </w:pict>
                </mc:Fallback>
              </mc:AlternateContent>
            </w:r>
            <w:r>
              <w:rPr>
                <w:noProof/>
                <w:lang w:eastAsia="es-CL"/>
              </w:rPr>
              <mc:AlternateContent>
                <mc:Choice Requires="wps">
                  <w:drawing>
                    <wp:anchor distT="0" distB="0" distL="114300" distR="114300" simplePos="0" relativeHeight="251910144" behindDoc="0" locked="0" layoutInCell="1" allowOverlap="1" wp14:anchorId="7301C60D" wp14:editId="2617D83C">
                      <wp:simplePos x="0" y="0"/>
                      <wp:positionH relativeFrom="column">
                        <wp:posOffset>49530</wp:posOffset>
                      </wp:positionH>
                      <wp:positionV relativeFrom="paragraph">
                        <wp:posOffset>681990</wp:posOffset>
                      </wp:positionV>
                      <wp:extent cx="866775" cy="463550"/>
                      <wp:effectExtent l="0" t="0" r="28575" b="12700"/>
                      <wp:wrapNone/>
                      <wp:docPr id="477" name="Cuadro de texto 477"/>
                      <wp:cNvGraphicFramePr/>
                      <a:graphic xmlns:a="http://schemas.openxmlformats.org/drawingml/2006/main">
                        <a:graphicData uri="http://schemas.microsoft.com/office/word/2010/wordprocessingShape">
                          <wps:wsp>
                            <wps:cNvSpPr txBox="1"/>
                            <wps:spPr>
                              <a:xfrm>
                                <a:off x="0" y="0"/>
                                <a:ext cx="866775" cy="463622"/>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4978028" w14:textId="77777777" w:rsidR="00CC3EE4" w:rsidRPr="00B44556" w:rsidRDefault="00CC3EE4" w:rsidP="00431DDF">
                                  <w:pPr>
                                    <w:jc w:val="center"/>
                                    <w:rPr>
                                      <w:color w:val="FF0000"/>
                                      <w:sz w:val="16"/>
                                      <w:szCs w:val="16"/>
                                    </w:rPr>
                                  </w:pPr>
                                  <w:r w:rsidRPr="00B44556">
                                    <w:rPr>
                                      <w:color w:val="FF0000"/>
                                      <w:sz w:val="16"/>
                                      <w:szCs w:val="16"/>
                                    </w:rPr>
                                    <w:t>Preconcentrado acumulado</w:t>
                                  </w:r>
                                  <w:r>
                                    <w:rPr>
                                      <w:color w:val="FF0000"/>
                                      <w:sz w:val="16"/>
                                      <w:szCs w:val="16"/>
                                    </w:rPr>
                                    <w:t xml:space="preserve"> en carro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1C60D" id="Cuadro de texto 477" o:spid="_x0000_s1042" type="#_x0000_t202" style="position:absolute;left:0;text-align:left;margin-left:3.9pt;margin-top:53.7pt;width:68.25pt;height:36.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" fillcolor="white [3201]" strokecolor="red" strokeweight="1.5pt">
                      <v:textbox>
                        <w:txbxContent>
                          <w:p w14:paraId="64978028" w14:textId="77777777" w:rsidR="00CC3EE4" w:rsidRPr="00B44556" w:rsidRDefault="00CC3EE4" w:rsidP="00431DDF">
                            <w:pPr>
                              <w:jc w:val="center"/>
                              <w:rPr>
                                <w:color w:val="FF0000"/>
                                <w:sz w:val="16"/>
                                <w:szCs w:val="16"/>
                              </w:rPr>
                            </w:pPr>
                            <w:r w:rsidRPr="00B44556">
                              <w:rPr>
                                <w:color w:val="FF0000"/>
                                <w:sz w:val="16"/>
                                <w:szCs w:val="16"/>
                              </w:rPr>
                              <w:t>Preconcentrado acumulado</w:t>
                            </w:r>
                            <w:r>
                              <w:rPr>
                                <w:color w:val="FF0000"/>
                                <w:sz w:val="16"/>
                                <w:szCs w:val="16"/>
                              </w:rPr>
                              <w:t xml:space="preserve"> en carro</w:t>
                            </w:r>
                          </w:p>
                        </w:txbxContent>
                      </v:textbox>
                    </v:shape>
                  </w:pict>
                </mc:Fallback>
              </mc:AlternateContent>
            </w:r>
            <w:r>
              <w:rPr>
                <w:noProof/>
                <w:lang w:eastAsia="es-CL"/>
              </w:rPr>
              <w:drawing>
                <wp:inline distT="0" distB="0" distL="0" distR="0" wp14:anchorId="7BCF44D8" wp14:editId="59910482">
                  <wp:extent cx="2475781" cy="1699674"/>
                  <wp:effectExtent l="0" t="0" r="127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06660" cy="1720873"/>
                          </a:xfrm>
                          <a:prstGeom prst="rect">
                            <a:avLst/>
                          </a:prstGeom>
                        </pic:spPr>
                      </pic:pic>
                    </a:graphicData>
                  </a:graphic>
                </wp:inline>
              </w:drawing>
            </w:r>
          </w:p>
        </w:tc>
      </w:tr>
      <w:tr w:rsidR="00431DDF" w:rsidRPr="0025129B" w14:paraId="2A87B804" w14:textId="77777777" w:rsidTr="00431DDF">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63D2D759" w14:textId="24B9C032" w:rsidR="00431DDF" w:rsidRPr="0025129B" w:rsidRDefault="00431DDF" w:rsidP="006923CD">
            <w:pPr>
              <w:pStyle w:val="Descripcin"/>
              <w:rPr>
                <w:rFonts w:eastAsia="Times New Roman"/>
                <w:color w:val="000000"/>
                <w:lang w:eastAsia="es-CL"/>
              </w:rPr>
            </w:pPr>
            <w:bookmarkStart w:id="216" w:name="_Toc441477257"/>
            <w:r w:rsidRPr="0025129B">
              <w:t xml:space="preserve">Fotografía </w:t>
            </w:r>
            <w:r w:rsidR="006923CD">
              <w:t>31</w:t>
            </w:r>
            <w:r w:rsidRPr="0025129B">
              <w:t>.</w:t>
            </w:r>
            <w:bookmarkEnd w:id="216"/>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9C6A6B"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660" w:type="pct"/>
            <w:tcBorders>
              <w:top w:val="single" w:sz="4" w:space="0" w:color="auto"/>
              <w:left w:val="nil"/>
              <w:bottom w:val="single" w:sz="4" w:space="0" w:color="auto"/>
              <w:right w:val="nil"/>
            </w:tcBorders>
            <w:shd w:val="clear" w:color="auto" w:fill="auto"/>
            <w:noWrap/>
            <w:vAlign w:val="center"/>
            <w:hideMark/>
          </w:tcPr>
          <w:p w14:paraId="4DAB52BA" w14:textId="050F050D" w:rsidR="00431DDF" w:rsidRPr="0025129B" w:rsidRDefault="00431DDF" w:rsidP="00431DDF">
            <w:pPr>
              <w:pStyle w:val="Descripcin"/>
            </w:pPr>
            <w:bookmarkStart w:id="217" w:name="_Toc441477258"/>
            <w:r w:rsidRPr="0025129B">
              <w:t xml:space="preserve">Fotografía </w:t>
            </w:r>
            <w:r w:rsidR="006923CD">
              <w:t>3</w:t>
            </w:r>
            <w:r>
              <w:t>2.</w:t>
            </w:r>
            <w:bookmarkEnd w:id="217"/>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918AD4" w14:textId="77777777" w:rsidR="00431DDF" w:rsidRPr="0025129B" w:rsidRDefault="00431DDF" w:rsidP="00431DD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431DDF" w:rsidRPr="0025129B" w14:paraId="402F6F15" w14:textId="77777777" w:rsidTr="00431DDF">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AB327E"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49BCD8B9"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A6049E">
              <w:rPr>
                <w:b/>
                <w:bCs/>
                <w:iCs/>
                <w:sz w:val="20"/>
                <w:szCs w:val="20"/>
                <w:lang w:val="es-ES_tradnl"/>
              </w:rPr>
              <w:t>6848413</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6CD31FF3"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279709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7A7D98F2"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3F617CDE" w14:textId="77777777" w:rsidR="00431DDF"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Coordenada Norte:</w:t>
            </w:r>
          </w:p>
          <w:p w14:paraId="1A001B5B" w14:textId="77777777" w:rsidR="00431DDF" w:rsidRPr="0025129B" w:rsidRDefault="00431DDF" w:rsidP="00431DDF">
            <w:pPr>
              <w:jc w:val="left"/>
              <w:rPr>
                <w:rFonts w:eastAsia="Times New Roman"/>
                <w:b/>
                <w:color w:val="000000"/>
                <w:sz w:val="18"/>
                <w:szCs w:val="18"/>
                <w:lang w:eastAsia="es-CL"/>
              </w:rPr>
            </w:pPr>
            <w:r w:rsidRPr="00A6049E">
              <w:rPr>
                <w:b/>
                <w:bCs/>
                <w:iCs/>
                <w:sz w:val="20"/>
                <w:szCs w:val="20"/>
                <w:lang w:val="es-ES_tradnl"/>
              </w:rPr>
              <w:t>6848413</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11262936" w14:textId="77777777" w:rsidR="00431DDF"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0007A41C"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279709</w:t>
            </w:r>
          </w:p>
        </w:tc>
      </w:tr>
      <w:tr w:rsidR="00431DDF" w:rsidRPr="0025129B" w14:paraId="6AF947DD" w14:textId="77777777" w:rsidTr="00431DDF">
        <w:trPr>
          <w:trHeight w:val="475"/>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6C55936" w14:textId="77777777" w:rsidR="00431DDF" w:rsidRPr="00A6049E" w:rsidRDefault="00431DDF" w:rsidP="00431DD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Sistema de lavado de trenes; pasarela para lavado por ambos costados.</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BFC5944" w14:textId="77777777" w:rsidR="00431DDF" w:rsidRPr="002C6345" w:rsidRDefault="00431DDF" w:rsidP="00431D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Preconcentrado acumulado en las caras laterales de los vagones en distintas uniones.</w:t>
            </w:r>
          </w:p>
        </w:tc>
      </w:tr>
    </w:tbl>
    <w:p w14:paraId="7846D208" w14:textId="77777777" w:rsidR="00431DDF" w:rsidRDefault="00431DDF" w:rsidP="00431DDF">
      <w:pPr>
        <w:tabs>
          <w:tab w:val="left" w:pos="6960"/>
        </w:tabs>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81"/>
        <w:gridCol w:w="2693"/>
        <w:gridCol w:w="2108"/>
        <w:gridCol w:w="2259"/>
        <w:gridCol w:w="1131"/>
        <w:gridCol w:w="1128"/>
        <w:gridCol w:w="2262"/>
      </w:tblGrid>
      <w:tr w:rsidR="00431DDF" w:rsidRPr="0025129B" w14:paraId="3842173A" w14:textId="77777777" w:rsidTr="00431DDF">
        <w:trPr>
          <w:trHeight w:val="2805"/>
          <w:jc w:val="center"/>
        </w:trPr>
        <w:tc>
          <w:tcPr>
            <w:tcW w:w="2500" w:type="pct"/>
            <w:gridSpan w:val="3"/>
            <w:shd w:val="clear" w:color="auto" w:fill="auto"/>
            <w:noWrap/>
            <w:vAlign w:val="center"/>
            <w:hideMark/>
          </w:tcPr>
          <w:p w14:paraId="4FF47AB6" w14:textId="77777777" w:rsidR="00431DDF" w:rsidRPr="0025129B" w:rsidRDefault="00431DDF" w:rsidP="00431DD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943936" behindDoc="0" locked="0" layoutInCell="1" allowOverlap="1" wp14:anchorId="2B66DAC0" wp14:editId="23E2C454">
                      <wp:simplePos x="0" y="0"/>
                      <wp:positionH relativeFrom="column">
                        <wp:posOffset>1088390</wp:posOffset>
                      </wp:positionH>
                      <wp:positionV relativeFrom="paragraph">
                        <wp:posOffset>509270</wp:posOffset>
                      </wp:positionV>
                      <wp:extent cx="513080" cy="266700"/>
                      <wp:effectExtent l="0" t="0" r="77470" b="57150"/>
                      <wp:wrapNone/>
                      <wp:docPr id="478" name="Conector recto de flecha 478"/>
                      <wp:cNvGraphicFramePr/>
                      <a:graphic xmlns:a="http://schemas.openxmlformats.org/drawingml/2006/main">
                        <a:graphicData uri="http://schemas.microsoft.com/office/word/2010/wordprocessingShape">
                          <wps:wsp>
                            <wps:cNvCnPr/>
                            <wps:spPr>
                              <a:xfrm>
                                <a:off x="0" y="0"/>
                                <a:ext cx="513128" cy="267060"/>
                              </a:xfrm>
                              <a:prstGeom prst="straightConnector1">
                                <a:avLst/>
                              </a:prstGeom>
                              <a:ln w="222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902E96" id="Conector recto de flecha 478" o:spid="_x0000_s1026" type="#_x0000_t32" style="position:absolute;margin-left:85.7pt;margin-top:40.1pt;width:40.4pt;height:21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" strokecolor="red" strokeweight="1.75pt">
                      <v:stroke endarrow="block" joinstyle="miter"/>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50080" behindDoc="0" locked="0" layoutInCell="1" allowOverlap="1" wp14:anchorId="4D92966B" wp14:editId="0BA160CA">
                      <wp:simplePos x="0" y="0"/>
                      <wp:positionH relativeFrom="column">
                        <wp:posOffset>1599565</wp:posOffset>
                      </wp:positionH>
                      <wp:positionV relativeFrom="paragraph">
                        <wp:posOffset>108585</wp:posOffset>
                      </wp:positionV>
                      <wp:extent cx="275590" cy="1652270"/>
                      <wp:effectExtent l="95250" t="38100" r="105410" b="24130"/>
                      <wp:wrapNone/>
                      <wp:docPr id="2057" name="Rectángulo 2057"/>
                      <wp:cNvGraphicFramePr/>
                      <a:graphic xmlns:a="http://schemas.openxmlformats.org/drawingml/2006/main">
                        <a:graphicData uri="http://schemas.microsoft.com/office/word/2010/wordprocessingShape">
                          <wps:wsp>
                            <wps:cNvSpPr/>
                            <wps:spPr>
                              <a:xfrm rot="348251">
                                <a:off x="0" y="0"/>
                                <a:ext cx="275590" cy="165279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B8970" id="Rectángulo 2057" o:spid="_x0000_s1026" style="position:absolute;margin-left:125.95pt;margin-top:8.55pt;width:21.7pt;height:130.1pt;rotation:380383fd;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" filled="f" strokecolor="red" strokeweight="1.5pt"/>
                  </w:pict>
                </mc:Fallback>
              </mc:AlternateContent>
            </w:r>
            <w:r>
              <w:rPr>
                <w:noProof/>
                <w:lang w:eastAsia="es-CL"/>
              </w:rPr>
              <mc:AlternateContent>
                <mc:Choice Requires="wps">
                  <w:drawing>
                    <wp:anchor distT="0" distB="0" distL="114300" distR="114300" simplePos="0" relativeHeight="251949056" behindDoc="0" locked="0" layoutInCell="1" allowOverlap="1" wp14:anchorId="490AD7A9" wp14:editId="400043AA">
                      <wp:simplePos x="0" y="0"/>
                      <wp:positionH relativeFrom="column">
                        <wp:posOffset>211455</wp:posOffset>
                      </wp:positionH>
                      <wp:positionV relativeFrom="paragraph">
                        <wp:posOffset>267335</wp:posOffset>
                      </wp:positionV>
                      <wp:extent cx="866775" cy="463550"/>
                      <wp:effectExtent l="0" t="0" r="28575" b="12700"/>
                      <wp:wrapNone/>
                      <wp:docPr id="2056" name="Cuadro de texto 2056"/>
                      <wp:cNvGraphicFramePr/>
                      <a:graphic xmlns:a="http://schemas.openxmlformats.org/drawingml/2006/main">
                        <a:graphicData uri="http://schemas.microsoft.com/office/word/2010/wordprocessingShape">
                          <wps:wsp>
                            <wps:cNvSpPr txBox="1"/>
                            <wps:spPr>
                              <a:xfrm>
                                <a:off x="0" y="0"/>
                                <a:ext cx="866775" cy="463622"/>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31C7598" w14:textId="77777777" w:rsidR="00CC3EE4" w:rsidRPr="00B44556" w:rsidRDefault="00CC3EE4" w:rsidP="00431DDF">
                                  <w:pPr>
                                    <w:jc w:val="center"/>
                                    <w:rPr>
                                      <w:color w:val="FF0000"/>
                                      <w:sz w:val="16"/>
                                      <w:szCs w:val="16"/>
                                    </w:rPr>
                                  </w:pPr>
                                  <w:r w:rsidRPr="00B44556">
                                    <w:rPr>
                                      <w:color w:val="FF0000"/>
                                      <w:sz w:val="16"/>
                                      <w:szCs w:val="16"/>
                                    </w:rPr>
                                    <w:t>Preconcentrado acumulado</w:t>
                                  </w:r>
                                  <w:r>
                                    <w:rPr>
                                      <w:color w:val="FF0000"/>
                                      <w:sz w:val="16"/>
                                      <w:szCs w:val="16"/>
                                    </w:rPr>
                                    <w:t xml:space="preserve"> en carro lavado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AD7A9" id="Cuadro de texto 2056" o:spid="_x0000_s1043" type="#_x0000_t202" style="position:absolute;left:0;text-align:left;margin-left:16.65pt;margin-top:21.05pt;width:68.25pt;height:36.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" fillcolor="white [3201]" strokecolor="red" strokeweight="1.5pt">
                      <v:textbox>
                        <w:txbxContent>
                          <w:p w14:paraId="231C7598" w14:textId="77777777" w:rsidR="00CC3EE4" w:rsidRPr="00B44556" w:rsidRDefault="00CC3EE4" w:rsidP="00431DDF">
                            <w:pPr>
                              <w:jc w:val="center"/>
                              <w:rPr>
                                <w:color w:val="FF0000"/>
                                <w:sz w:val="16"/>
                                <w:szCs w:val="16"/>
                              </w:rPr>
                            </w:pPr>
                            <w:r w:rsidRPr="00B44556">
                              <w:rPr>
                                <w:color w:val="FF0000"/>
                                <w:sz w:val="16"/>
                                <w:szCs w:val="16"/>
                              </w:rPr>
                              <w:t>Preconcentrado acumulado</w:t>
                            </w:r>
                            <w:r>
                              <w:rPr>
                                <w:color w:val="FF0000"/>
                                <w:sz w:val="16"/>
                                <w:szCs w:val="16"/>
                              </w:rPr>
                              <w:t xml:space="preserve"> en carro lavado</w:t>
                            </w:r>
                          </w:p>
                        </w:txbxContent>
                      </v:textbox>
                    </v:shape>
                  </w:pict>
                </mc:Fallback>
              </mc:AlternateContent>
            </w:r>
            <w:r>
              <w:rPr>
                <w:rFonts w:eastAsia="Times New Roman"/>
                <w:noProof/>
                <w:color w:val="000000"/>
                <w:sz w:val="20"/>
                <w:szCs w:val="20"/>
                <w:lang w:eastAsia="es-CL"/>
              </w:rPr>
              <w:drawing>
                <wp:inline distT="0" distB="0" distL="0" distR="0" wp14:anchorId="65309F5B" wp14:editId="155E54A8">
                  <wp:extent cx="3105509" cy="1854248"/>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tren mal lavado.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122733" cy="1864532"/>
                          </a:xfrm>
                          <a:prstGeom prst="rect">
                            <a:avLst/>
                          </a:prstGeom>
                        </pic:spPr>
                      </pic:pic>
                    </a:graphicData>
                  </a:graphic>
                </wp:inline>
              </w:drawing>
            </w:r>
          </w:p>
        </w:tc>
        <w:tc>
          <w:tcPr>
            <w:tcW w:w="2500" w:type="pct"/>
            <w:gridSpan w:val="4"/>
          </w:tcPr>
          <w:p w14:paraId="7114710E" w14:textId="77777777" w:rsidR="00431DDF" w:rsidRDefault="00431DDF" w:rsidP="00431DDF">
            <w:pPr>
              <w:jc w:val="center"/>
              <w:rPr>
                <w:rFonts w:eastAsia="Times New Roman"/>
                <w:noProof/>
                <w:color w:val="000000"/>
                <w:sz w:val="20"/>
                <w:szCs w:val="20"/>
                <w:lang w:eastAsia="es-CL"/>
              </w:rPr>
            </w:pPr>
            <w:r>
              <w:rPr>
                <w:noProof/>
                <w:lang w:eastAsia="es-CL"/>
              </w:rPr>
              <w:drawing>
                <wp:inline distT="0" distB="0" distL="0" distR="0" wp14:anchorId="5EE26867" wp14:editId="2ECC1A2D">
                  <wp:extent cx="1520456" cy="1895021"/>
                  <wp:effectExtent l="0" t="0" r="381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526937" cy="1903099"/>
                          </a:xfrm>
                          <a:prstGeom prst="rect">
                            <a:avLst/>
                          </a:prstGeom>
                        </pic:spPr>
                      </pic:pic>
                    </a:graphicData>
                  </a:graphic>
                </wp:inline>
              </w:drawing>
            </w:r>
          </w:p>
        </w:tc>
      </w:tr>
      <w:tr w:rsidR="00431DDF" w:rsidRPr="0025129B" w14:paraId="0BFAE60F" w14:textId="77777777" w:rsidTr="00431DDF">
        <w:trPr>
          <w:trHeight w:val="264"/>
          <w:jc w:val="center"/>
        </w:trPr>
        <w:tc>
          <w:tcPr>
            <w:tcW w:w="730" w:type="pct"/>
            <w:shd w:val="clear" w:color="auto" w:fill="auto"/>
            <w:vAlign w:val="center"/>
            <w:hideMark/>
          </w:tcPr>
          <w:p w14:paraId="5A81F0B3" w14:textId="4CA13852" w:rsidR="00431DDF" w:rsidRPr="0025129B" w:rsidRDefault="00431DDF" w:rsidP="006923CD">
            <w:pPr>
              <w:pStyle w:val="Descripcin"/>
              <w:rPr>
                <w:rFonts w:eastAsia="Times New Roman"/>
                <w:color w:val="000000"/>
                <w:lang w:eastAsia="es-CL"/>
              </w:rPr>
            </w:pPr>
            <w:bookmarkStart w:id="218" w:name="_Toc441477259"/>
            <w:r>
              <w:t xml:space="preserve">Fotografía </w:t>
            </w:r>
            <w:r w:rsidR="006923CD">
              <w:t>33</w:t>
            </w:r>
            <w:r w:rsidRPr="0025129B">
              <w:t>.</w:t>
            </w:r>
            <w:bookmarkEnd w:id="218"/>
          </w:p>
        </w:tc>
        <w:tc>
          <w:tcPr>
            <w:tcW w:w="1770" w:type="pct"/>
            <w:gridSpan w:val="2"/>
            <w:shd w:val="clear" w:color="auto" w:fill="auto"/>
            <w:vAlign w:val="center"/>
          </w:tcPr>
          <w:p w14:paraId="45FBDAB2"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29-09-2015</w:t>
            </w:r>
          </w:p>
        </w:tc>
        <w:tc>
          <w:tcPr>
            <w:tcW w:w="1250" w:type="pct"/>
            <w:gridSpan w:val="2"/>
            <w:vAlign w:val="center"/>
          </w:tcPr>
          <w:p w14:paraId="6A01A612" w14:textId="0ED04945" w:rsidR="00431DDF" w:rsidRPr="0025129B" w:rsidRDefault="00431DDF" w:rsidP="006923CD">
            <w:pPr>
              <w:jc w:val="left"/>
              <w:rPr>
                <w:rFonts w:eastAsia="Times New Roman"/>
                <w:b/>
                <w:color w:val="000000"/>
                <w:sz w:val="18"/>
                <w:szCs w:val="18"/>
                <w:lang w:eastAsia="es-CL"/>
              </w:rPr>
            </w:pPr>
            <w:r w:rsidRPr="0097728F">
              <w:rPr>
                <w:rFonts w:eastAsia="Times New Roman"/>
                <w:b/>
                <w:color w:val="000000"/>
                <w:sz w:val="18"/>
                <w:szCs w:val="18"/>
                <w:lang w:eastAsia="es-CL"/>
              </w:rPr>
              <w:t xml:space="preserve">Fotografía </w:t>
            </w:r>
            <w:r w:rsidR="006923CD">
              <w:rPr>
                <w:rFonts w:eastAsia="Times New Roman"/>
                <w:b/>
                <w:color w:val="000000"/>
                <w:sz w:val="18"/>
                <w:szCs w:val="18"/>
                <w:lang w:eastAsia="es-CL"/>
              </w:rPr>
              <w:t>34</w:t>
            </w:r>
            <w:r w:rsidRPr="0097728F">
              <w:rPr>
                <w:rFonts w:eastAsia="Times New Roman"/>
                <w:b/>
                <w:color w:val="000000"/>
                <w:sz w:val="18"/>
                <w:szCs w:val="18"/>
                <w:lang w:eastAsia="es-CL"/>
              </w:rPr>
              <w:t>.</w:t>
            </w:r>
          </w:p>
        </w:tc>
        <w:tc>
          <w:tcPr>
            <w:tcW w:w="1250" w:type="pct"/>
            <w:gridSpan w:val="2"/>
            <w:vAlign w:val="center"/>
          </w:tcPr>
          <w:p w14:paraId="5C4CDE59"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29-09-2015</w:t>
            </w:r>
          </w:p>
        </w:tc>
      </w:tr>
      <w:tr w:rsidR="00431DDF" w:rsidRPr="0025129B" w14:paraId="49AC5CF2" w14:textId="77777777" w:rsidTr="00431DDF">
        <w:trPr>
          <w:trHeight w:val="475"/>
          <w:jc w:val="center"/>
        </w:trPr>
        <w:tc>
          <w:tcPr>
            <w:tcW w:w="730" w:type="pct"/>
            <w:shd w:val="clear" w:color="auto" w:fill="auto"/>
            <w:vAlign w:val="center"/>
          </w:tcPr>
          <w:p w14:paraId="33588C3D"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93" w:type="pct"/>
            <w:shd w:val="clear" w:color="auto" w:fill="auto"/>
            <w:vAlign w:val="center"/>
          </w:tcPr>
          <w:p w14:paraId="6708E23D" w14:textId="77777777" w:rsidR="00431DDF"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Coordenada Norte:</w:t>
            </w:r>
          </w:p>
          <w:p w14:paraId="5ADC3572" w14:textId="77777777" w:rsidR="00431DDF" w:rsidRPr="0025129B" w:rsidRDefault="00431DDF" w:rsidP="00431DDF">
            <w:pPr>
              <w:jc w:val="left"/>
              <w:rPr>
                <w:rFonts w:eastAsia="Times New Roman"/>
                <w:b/>
                <w:color w:val="000000"/>
                <w:sz w:val="18"/>
                <w:szCs w:val="18"/>
                <w:lang w:eastAsia="es-CL"/>
              </w:rPr>
            </w:pPr>
            <w:r w:rsidRPr="00A6049E">
              <w:rPr>
                <w:b/>
                <w:bCs/>
                <w:iCs/>
                <w:sz w:val="20"/>
                <w:szCs w:val="20"/>
                <w:lang w:val="es-ES_tradnl"/>
              </w:rPr>
              <w:t>6848413</w:t>
            </w:r>
          </w:p>
        </w:tc>
        <w:tc>
          <w:tcPr>
            <w:tcW w:w="777" w:type="pct"/>
            <w:shd w:val="clear" w:color="auto" w:fill="auto"/>
            <w:vAlign w:val="center"/>
          </w:tcPr>
          <w:p w14:paraId="4CFB36D9" w14:textId="77777777" w:rsidR="00431DDF"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5C73F3E7"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279709</w:t>
            </w:r>
          </w:p>
        </w:tc>
        <w:tc>
          <w:tcPr>
            <w:tcW w:w="833" w:type="pct"/>
            <w:vAlign w:val="center"/>
          </w:tcPr>
          <w:p w14:paraId="6760D349"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33" w:type="pct"/>
            <w:gridSpan w:val="2"/>
            <w:vAlign w:val="center"/>
          </w:tcPr>
          <w:p w14:paraId="089686B8"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A6049E">
              <w:rPr>
                <w:b/>
                <w:bCs/>
                <w:iCs/>
                <w:sz w:val="20"/>
                <w:szCs w:val="20"/>
                <w:lang w:val="es-ES_tradnl"/>
              </w:rPr>
              <w:t>6848413</w:t>
            </w:r>
          </w:p>
        </w:tc>
        <w:tc>
          <w:tcPr>
            <w:tcW w:w="834" w:type="pct"/>
            <w:vAlign w:val="center"/>
          </w:tcPr>
          <w:p w14:paraId="11BAE33D"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279709</w:t>
            </w:r>
          </w:p>
        </w:tc>
      </w:tr>
      <w:tr w:rsidR="00431DDF" w:rsidRPr="0025129B" w14:paraId="4E42F383" w14:textId="77777777" w:rsidTr="00431DDF">
        <w:trPr>
          <w:trHeight w:val="475"/>
          <w:jc w:val="center"/>
        </w:trPr>
        <w:tc>
          <w:tcPr>
            <w:tcW w:w="2500" w:type="pct"/>
            <w:gridSpan w:val="3"/>
            <w:shd w:val="clear" w:color="auto" w:fill="auto"/>
          </w:tcPr>
          <w:p w14:paraId="74769C2F" w14:textId="77777777" w:rsidR="00431DDF" w:rsidRPr="00FA2762" w:rsidRDefault="00431DDF" w:rsidP="00431DDF">
            <w:pPr>
              <w:pStyle w:val="Descripcin"/>
              <w:rPr>
                <w:b w:val="0"/>
              </w:rPr>
            </w:pPr>
            <w:bookmarkStart w:id="219" w:name="_Toc441477260"/>
            <w:r>
              <w:t xml:space="preserve">Descripción medio de prueba: </w:t>
            </w:r>
            <w:r>
              <w:rPr>
                <w:b w:val="0"/>
              </w:rPr>
              <w:t>Resto de preconcentrado adheridos en los convoy recién lavados</w:t>
            </w:r>
            <w:bookmarkEnd w:id="219"/>
          </w:p>
        </w:tc>
        <w:tc>
          <w:tcPr>
            <w:tcW w:w="2500" w:type="pct"/>
            <w:gridSpan w:val="4"/>
          </w:tcPr>
          <w:p w14:paraId="0552A2FA" w14:textId="77777777" w:rsidR="00431DDF" w:rsidRDefault="00431DDF" w:rsidP="00431DDF">
            <w:pPr>
              <w:pStyle w:val="Descripcin"/>
            </w:pPr>
            <w:bookmarkStart w:id="220" w:name="_Toc441477261"/>
            <w:r w:rsidRPr="00942EEF">
              <w:t>Descripción medio de prueba:</w:t>
            </w:r>
            <w:r w:rsidRPr="00942EEF">
              <w:rPr>
                <w:b w:val="0"/>
              </w:rPr>
              <w:t xml:space="preserve"> Sistema de captación de residuos líquidos generados del lavado.</w:t>
            </w:r>
            <w:bookmarkEnd w:id="220"/>
          </w:p>
        </w:tc>
      </w:tr>
    </w:tbl>
    <w:p w14:paraId="7984C63F" w14:textId="77777777" w:rsidR="00431DDF" w:rsidRDefault="00431DDF" w:rsidP="00431DDF">
      <w:pPr>
        <w:tabs>
          <w:tab w:val="left" w:pos="6960"/>
        </w:tabs>
      </w:pPr>
    </w:p>
    <w:tbl>
      <w:tblPr>
        <w:tblW w:w="5000" w:type="pct"/>
        <w:jc w:val="center"/>
        <w:tblLayout w:type="fixed"/>
        <w:tblCellMar>
          <w:left w:w="70" w:type="dxa"/>
          <w:right w:w="70" w:type="dxa"/>
        </w:tblCellMar>
        <w:tblLook w:val="04A0" w:firstRow="1" w:lastRow="0" w:firstColumn="1" w:lastColumn="0" w:noHBand="0" w:noVBand="1"/>
      </w:tblPr>
      <w:tblGrid>
        <w:gridCol w:w="6515"/>
        <w:gridCol w:w="3260"/>
        <w:gridCol w:w="3787"/>
      </w:tblGrid>
      <w:tr w:rsidR="00431DDF" w:rsidRPr="0025129B" w14:paraId="70B583BD" w14:textId="77777777" w:rsidTr="00431DD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B66109" w14:textId="77777777" w:rsidR="00431DDF" w:rsidRPr="0025129B" w:rsidRDefault="00431DDF" w:rsidP="00431DD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431DDF" w:rsidRPr="0025129B" w14:paraId="55057E28" w14:textId="77777777" w:rsidTr="00431DDF">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14:paraId="7E8BD208" w14:textId="77777777" w:rsidR="00431DDF" w:rsidRPr="0025129B" w:rsidRDefault="00431DDF" w:rsidP="00431DDF">
            <w:pPr>
              <w:jc w:val="center"/>
              <w:rPr>
                <w:rFonts w:eastAsia="Times New Roman"/>
                <w:color w:val="000000"/>
                <w:sz w:val="20"/>
                <w:szCs w:val="20"/>
                <w:lang w:eastAsia="es-CL"/>
              </w:rPr>
            </w:pPr>
            <w:r>
              <w:rPr>
                <w:noProof/>
                <w:lang w:eastAsia="es-CL"/>
              </w:rPr>
              <w:drawing>
                <wp:inline distT="0" distB="0" distL="0" distR="0" wp14:anchorId="6714F342" wp14:editId="29C50CAF">
                  <wp:extent cx="1722474" cy="2292223"/>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39090" cy="2314335"/>
                          </a:xfrm>
                          <a:prstGeom prst="rect">
                            <a:avLst/>
                          </a:prstGeom>
                        </pic:spPr>
                      </pic:pic>
                    </a:graphicData>
                  </a:graphic>
                </wp:inline>
              </w:drawing>
            </w:r>
          </w:p>
        </w:tc>
      </w:tr>
      <w:tr w:rsidR="00431DDF" w:rsidRPr="0025129B" w14:paraId="538D59E0" w14:textId="77777777" w:rsidTr="00431DDF">
        <w:trPr>
          <w:trHeight w:val="300"/>
          <w:jc w:val="center"/>
        </w:trPr>
        <w:tc>
          <w:tcPr>
            <w:tcW w:w="2402" w:type="pct"/>
            <w:tcBorders>
              <w:top w:val="single" w:sz="4" w:space="0" w:color="auto"/>
              <w:left w:val="single" w:sz="4" w:space="0" w:color="auto"/>
              <w:bottom w:val="single" w:sz="4" w:space="0" w:color="auto"/>
              <w:right w:val="nil"/>
            </w:tcBorders>
            <w:shd w:val="clear" w:color="auto" w:fill="auto"/>
            <w:noWrap/>
            <w:vAlign w:val="center"/>
            <w:hideMark/>
          </w:tcPr>
          <w:p w14:paraId="4EC5AB1C" w14:textId="6E4F90E2" w:rsidR="00431DDF" w:rsidRPr="0025129B" w:rsidRDefault="00431DDF" w:rsidP="006923CD">
            <w:pPr>
              <w:pStyle w:val="Descripcin"/>
              <w:rPr>
                <w:rFonts w:eastAsia="Times New Roman"/>
                <w:color w:val="000000"/>
                <w:lang w:eastAsia="es-CL"/>
              </w:rPr>
            </w:pPr>
            <w:bookmarkStart w:id="221" w:name="_Toc441477262"/>
            <w:r w:rsidRPr="0025129B">
              <w:t xml:space="preserve">Fotografía </w:t>
            </w:r>
            <w:r w:rsidR="006923CD">
              <w:t>35</w:t>
            </w:r>
            <w:r w:rsidRPr="0025129B">
              <w:t>.</w:t>
            </w:r>
            <w:bookmarkEnd w:id="221"/>
          </w:p>
        </w:tc>
        <w:tc>
          <w:tcPr>
            <w:tcW w:w="25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421E34"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r>
      <w:tr w:rsidR="00431DDF" w:rsidRPr="0025129B" w14:paraId="24F229A7" w14:textId="77777777" w:rsidTr="00431DDF">
        <w:trPr>
          <w:trHeight w:val="300"/>
          <w:jc w:val="center"/>
        </w:trPr>
        <w:tc>
          <w:tcPr>
            <w:tcW w:w="24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BDCDEC"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202" w:type="pct"/>
            <w:tcBorders>
              <w:top w:val="single" w:sz="4" w:space="0" w:color="auto"/>
              <w:left w:val="nil"/>
              <w:bottom w:val="single" w:sz="4" w:space="0" w:color="auto"/>
              <w:right w:val="single" w:sz="4" w:space="0" w:color="000000"/>
            </w:tcBorders>
            <w:shd w:val="clear" w:color="auto" w:fill="auto"/>
            <w:noWrap/>
            <w:vAlign w:val="center"/>
          </w:tcPr>
          <w:p w14:paraId="3C91D7FC" w14:textId="77777777" w:rsidR="00431DDF" w:rsidRPr="0025129B" w:rsidRDefault="00431DDF" w:rsidP="00431DDF">
            <w:pPr>
              <w:jc w:val="left"/>
              <w:rPr>
                <w:rFonts w:eastAsia="Times New Roman"/>
                <w:b/>
                <w:color w:val="000000"/>
                <w:sz w:val="18"/>
                <w:szCs w:val="18"/>
                <w:lang w:eastAsia="es-CL"/>
              </w:rPr>
            </w:pPr>
            <w:r>
              <w:rPr>
                <w:rFonts w:eastAsia="Times New Roman"/>
                <w:b/>
                <w:color w:val="000000"/>
                <w:sz w:val="18"/>
                <w:szCs w:val="18"/>
                <w:lang w:eastAsia="es-CL"/>
              </w:rPr>
              <w:t xml:space="preserve">Coordenada Norte: </w:t>
            </w:r>
            <w:r w:rsidRPr="00A6049E">
              <w:rPr>
                <w:b/>
                <w:bCs/>
                <w:iCs/>
                <w:sz w:val="20"/>
                <w:szCs w:val="20"/>
                <w:lang w:val="es-ES_tradnl"/>
              </w:rPr>
              <w:t>6848413</w:t>
            </w:r>
          </w:p>
        </w:tc>
        <w:tc>
          <w:tcPr>
            <w:tcW w:w="1396" w:type="pct"/>
            <w:tcBorders>
              <w:top w:val="single" w:sz="4" w:space="0" w:color="auto"/>
              <w:left w:val="nil"/>
              <w:bottom w:val="single" w:sz="4" w:space="0" w:color="auto"/>
              <w:right w:val="single" w:sz="4" w:space="0" w:color="000000"/>
            </w:tcBorders>
            <w:shd w:val="clear" w:color="auto" w:fill="auto"/>
            <w:noWrap/>
            <w:vAlign w:val="center"/>
          </w:tcPr>
          <w:p w14:paraId="4217C520" w14:textId="77777777" w:rsidR="00431DDF" w:rsidRPr="0025129B" w:rsidRDefault="00431DDF" w:rsidP="00431DD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279709</w:t>
            </w:r>
          </w:p>
        </w:tc>
      </w:tr>
      <w:tr w:rsidR="00431DDF" w:rsidRPr="0025129B" w14:paraId="76F77000" w14:textId="77777777" w:rsidTr="00431DDF">
        <w:trPr>
          <w:trHeight w:val="47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934BB04" w14:textId="77777777" w:rsidR="00431DDF" w:rsidRPr="002C6345" w:rsidRDefault="00431DDF" w:rsidP="00431D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Acumulación de residuos líquidos y sólidos alrededor del sistema de captación de aguas.</w:t>
            </w:r>
          </w:p>
        </w:tc>
      </w:tr>
    </w:tbl>
    <w:p w14:paraId="0D90B168" w14:textId="77777777" w:rsidR="00431DDF" w:rsidRDefault="00431DDF" w:rsidP="00431DDF"/>
    <w:p w14:paraId="1B6DDBC2" w14:textId="77777777" w:rsidR="00670E32" w:rsidRDefault="00670E32" w:rsidP="00670E32"/>
    <w:p w14:paraId="0C1768DD" w14:textId="77777777" w:rsidR="00670E32" w:rsidRDefault="00670E32" w:rsidP="00476744">
      <w:pPr>
        <w:tabs>
          <w:tab w:val="left" w:pos="1200"/>
        </w:tabs>
      </w:pPr>
    </w:p>
    <w:p w14:paraId="1CC85FC0" w14:textId="77777777" w:rsidR="00D35E66" w:rsidRDefault="00D35E66" w:rsidP="00BF55C4">
      <w:pPr>
        <w:tabs>
          <w:tab w:val="left" w:pos="1200"/>
        </w:tabs>
      </w:pPr>
    </w:p>
    <w:p w14:paraId="4E0DF721" w14:textId="77777777" w:rsidR="00D35E66" w:rsidRDefault="00D35E66" w:rsidP="00BF55C4">
      <w:pPr>
        <w:tabs>
          <w:tab w:val="left" w:pos="1200"/>
        </w:tabs>
      </w:pPr>
    </w:p>
    <w:p w14:paraId="08CE978A" w14:textId="77777777" w:rsidR="00D35E66" w:rsidRDefault="00D35E66" w:rsidP="00BF55C4">
      <w:pPr>
        <w:tabs>
          <w:tab w:val="left" w:pos="1200"/>
        </w:tabs>
      </w:pPr>
    </w:p>
    <w:p w14:paraId="789847D8" w14:textId="77777777" w:rsidR="00D35E66" w:rsidRDefault="00D35E66" w:rsidP="00BF55C4">
      <w:pPr>
        <w:tabs>
          <w:tab w:val="left" w:pos="1200"/>
        </w:tabs>
      </w:pPr>
    </w:p>
    <w:p w14:paraId="05092AF3" w14:textId="77777777" w:rsidR="00D35E66" w:rsidRDefault="00D35E66" w:rsidP="00BF55C4">
      <w:pPr>
        <w:tabs>
          <w:tab w:val="left" w:pos="1200"/>
        </w:tabs>
      </w:pPr>
    </w:p>
    <w:p w14:paraId="4BC15AF5" w14:textId="77777777" w:rsidR="00D35E66" w:rsidRDefault="00D35E66" w:rsidP="00BF55C4">
      <w:pPr>
        <w:tabs>
          <w:tab w:val="left" w:pos="1200"/>
        </w:tabs>
      </w:pPr>
    </w:p>
    <w:p w14:paraId="53CB4910" w14:textId="77777777" w:rsidR="00D35E66" w:rsidRDefault="00D35E66" w:rsidP="00BF55C4">
      <w:pPr>
        <w:tabs>
          <w:tab w:val="left" w:pos="1200"/>
        </w:tabs>
      </w:pPr>
    </w:p>
    <w:p w14:paraId="38BEBF68" w14:textId="77777777" w:rsidR="00D35E66" w:rsidRDefault="00D35E66" w:rsidP="00BF55C4">
      <w:pPr>
        <w:tabs>
          <w:tab w:val="left" w:pos="1200"/>
        </w:tabs>
      </w:pPr>
    </w:p>
    <w:p w14:paraId="08C1D565" w14:textId="77777777" w:rsidR="00D35E66" w:rsidRDefault="00D35E66" w:rsidP="00BF55C4">
      <w:pPr>
        <w:tabs>
          <w:tab w:val="left" w:pos="1200"/>
        </w:tabs>
      </w:pPr>
    </w:p>
    <w:p w14:paraId="0F244AA7" w14:textId="77777777" w:rsidR="00BF55C4" w:rsidRDefault="00BF55C4" w:rsidP="00BF55C4">
      <w:pPr>
        <w:tabs>
          <w:tab w:val="left" w:pos="1200"/>
        </w:tabs>
      </w:pPr>
    </w:p>
    <w:p w14:paraId="7E509CAA" w14:textId="77777777" w:rsidR="00D9533D" w:rsidRDefault="00D9533D" w:rsidP="00BF55C4">
      <w:pPr>
        <w:tabs>
          <w:tab w:val="left" w:pos="1200"/>
        </w:tabs>
      </w:pPr>
    </w:p>
    <w:p w14:paraId="75972834" w14:textId="77777777" w:rsidR="00D9533D" w:rsidRDefault="00D9533D" w:rsidP="00BF55C4">
      <w:pPr>
        <w:tabs>
          <w:tab w:val="left" w:pos="1200"/>
        </w:tabs>
      </w:pPr>
    </w:p>
    <w:p w14:paraId="42EE5C3C" w14:textId="77777777" w:rsidR="00D9533D" w:rsidRDefault="00D9533D" w:rsidP="00BF55C4">
      <w:pPr>
        <w:tabs>
          <w:tab w:val="left" w:pos="1200"/>
        </w:tabs>
      </w:pPr>
    </w:p>
    <w:p w14:paraId="1C592B23" w14:textId="0746D218" w:rsidR="009A41EB" w:rsidRPr="00830749" w:rsidRDefault="009A41EB" w:rsidP="00872196">
      <w:pPr>
        <w:pStyle w:val="Ttulo3"/>
      </w:pPr>
      <w:bookmarkStart w:id="222" w:name="_Toc441477263"/>
      <w:r>
        <w:lastRenderedPageBreak/>
        <w:t xml:space="preserve">Estación </w:t>
      </w:r>
      <w:r w:rsidR="003530B1">
        <w:t xml:space="preserve">de carga de preconcentrado en trenes en Los </w:t>
      </w:r>
      <w:r>
        <w:t>Colorados</w:t>
      </w:r>
      <w:bookmarkEnd w:id="222"/>
      <w:r w:rsidR="00653C0F">
        <w:t>.</w:t>
      </w:r>
    </w:p>
    <w:p w14:paraId="23D89C0F" w14:textId="77777777" w:rsidR="009A41EB" w:rsidRDefault="009A41EB" w:rsidP="009A41EB">
      <w:pPr>
        <w:tabs>
          <w:tab w:val="left" w:pos="8160"/>
        </w:tabs>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7"/>
        <w:gridCol w:w="9515"/>
      </w:tblGrid>
      <w:tr w:rsidR="009A41EB" w:rsidRPr="0096229C" w14:paraId="1E478B35" w14:textId="77777777" w:rsidTr="00071B66">
        <w:trPr>
          <w:trHeight w:val="142"/>
        </w:trPr>
        <w:tc>
          <w:tcPr>
            <w:tcW w:w="1492" w:type="pct"/>
          </w:tcPr>
          <w:p w14:paraId="1C80B37F" w14:textId="4394D147" w:rsidR="009A41EB" w:rsidRPr="0096229C" w:rsidRDefault="009A41EB" w:rsidP="00941E63">
            <w:pPr>
              <w:spacing w:before="120" w:after="120"/>
              <w:rPr>
                <w:sz w:val="20"/>
                <w:szCs w:val="20"/>
              </w:rPr>
            </w:pPr>
            <w:r w:rsidRPr="00941E63">
              <w:rPr>
                <w:b/>
                <w:sz w:val="20"/>
                <w:szCs w:val="20"/>
              </w:rPr>
              <w:t xml:space="preserve">Número de hecho constatado: </w:t>
            </w:r>
            <w:r w:rsidR="003673C8" w:rsidRPr="00941E63">
              <w:rPr>
                <w:b/>
                <w:sz w:val="20"/>
                <w:szCs w:val="20"/>
              </w:rPr>
              <w:t>11</w:t>
            </w:r>
          </w:p>
        </w:tc>
        <w:tc>
          <w:tcPr>
            <w:tcW w:w="3508" w:type="pct"/>
          </w:tcPr>
          <w:p w14:paraId="1072C6F6" w14:textId="3FB5C465" w:rsidR="009A41EB" w:rsidRPr="00BF4A0C" w:rsidRDefault="007E7006" w:rsidP="00941E63">
            <w:pPr>
              <w:spacing w:before="120" w:after="120"/>
              <w:rPr>
                <w:rFonts w:ascii="Verdana" w:hAnsi="Verdana"/>
                <w:b/>
                <w:sz w:val="20"/>
                <w:szCs w:val="20"/>
              </w:rPr>
            </w:pPr>
            <w:r w:rsidRPr="00941E63">
              <w:rPr>
                <w:b/>
                <w:sz w:val="20"/>
                <w:szCs w:val="20"/>
              </w:rPr>
              <w:t>Estación</w:t>
            </w:r>
            <w:r w:rsidR="003673C8" w:rsidRPr="00941E63">
              <w:rPr>
                <w:b/>
                <w:sz w:val="20"/>
                <w:szCs w:val="20"/>
              </w:rPr>
              <w:t xml:space="preserve"> N° </w:t>
            </w:r>
            <w:r w:rsidR="009A41EB" w:rsidRPr="00941E63">
              <w:rPr>
                <w:b/>
                <w:sz w:val="20"/>
                <w:szCs w:val="20"/>
              </w:rPr>
              <w:t xml:space="preserve">: </w:t>
            </w:r>
            <w:r w:rsidR="003673C8" w:rsidRPr="00941E63">
              <w:rPr>
                <w:b/>
                <w:sz w:val="20"/>
                <w:szCs w:val="20"/>
              </w:rPr>
              <w:t>30</w:t>
            </w:r>
          </w:p>
        </w:tc>
      </w:tr>
      <w:tr w:rsidR="009A41EB" w:rsidRPr="0096229C" w14:paraId="14E32747" w14:textId="77777777" w:rsidTr="00071B66">
        <w:trPr>
          <w:trHeight w:val="142"/>
        </w:trPr>
        <w:tc>
          <w:tcPr>
            <w:tcW w:w="5000" w:type="pct"/>
            <w:gridSpan w:val="2"/>
          </w:tcPr>
          <w:p w14:paraId="39B440CD" w14:textId="77777777" w:rsidR="009A41EB" w:rsidRDefault="009A41EB" w:rsidP="00941E63">
            <w:pPr>
              <w:spacing w:before="120" w:after="120"/>
              <w:rPr>
                <w:rFonts w:eastAsia="Times New Roman"/>
                <w:b/>
                <w:bCs/>
                <w:color w:val="000000"/>
                <w:sz w:val="20"/>
                <w:szCs w:val="20"/>
                <w:lang w:eastAsia="es-CL"/>
              </w:rPr>
            </w:pPr>
            <w:r w:rsidRPr="00941E63">
              <w:rPr>
                <w:b/>
                <w:sz w:val="20"/>
                <w:szCs w:val="20"/>
              </w:rPr>
              <w:t>Documentación solicitada y entregada</w:t>
            </w:r>
            <w:r w:rsidR="00320BB4" w:rsidRPr="00941E63">
              <w:rPr>
                <w:b/>
                <w:sz w:val="20"/>
                <w:szCs w:val="20"/>
              </w:rPr>
              <w:t xml:space="preserve"> por el titular</w:t>
            </w:r>
            <w:r w:rsidRPr="00941E63">
              <w:rPr>
                <w:b/>
                <w:sz w:val="20"/>
                <w:szCs w:val="20"/>
              </w:rPr>
              <w:t xml:space="preserve">: </w:t>
            </w:r>
          </w:p>
          <w:p w14:paraId="5326DC6D" w14:textId="51D7CB95" w:rsidR="009A41EB" w:rsidRPr="00941E63" w:rsidRDefault="0049668F" w:rsidP="008142F8">
            <w:pPr>
              <w:pStyle w:val="Prrafodelista"/>
              <w:widowControl w:val="0"/>
              <w:numPr>
                <w:ilvl w:val="0"/>
                <w:numId w:val="53"/>
              </w:numPr>
              <w:overflowPunct w:val="0"/>
              <w:autoSpaceDE w:val="0"/>
              <w:autoSpaceDN w:val="0"/>
              <w:adjustRightInd w:val="0"/>
              <w:ind w:left="313" w:hanging="313"/>
              <w:rPr>
                <w:rFonts w:eastAsia="Times New Roman"/>
                <w:bCs/>
                <w:color w:val="000000"/>
                <w:sz w:val="20"/>
                <w:szCs w:val="20"/>
                <w:lang w:eastAsia="es-CL"/>
              </w:rPr>
            </w:pPr>
            <w:r w:rsidRPr="00941E63">
              <w:rPr>
                <w:iCs/>
                <w:color w:val="000000" w:themeColor="text1"/>
                <w:sz w:val="20"/>
                <w:szCs w:val="20"/>
              </w:rPr>
              <w:t>R</w:t>
            </w:r>
            <w:r w:rsidR="00CE6EF8" w:rsidRPr="00941E63">
              <w:rPr>
                <w:iCs/>
                <w:color w:val="000000" w:themeColor="text1"/>
                <w:sz w:val="20"/>
                <w:szCs w:val="20"/>
              </w:rPr>
              <w:t xml:space="preserve">egistros de carga promedio por tren de Los Colorados desde enero 2013 a la fecha, en base a lo cual deberá elaborar un registro en </w:t>
            </w:r>
            <w:r w:rsidR="00941E63" w:rsidRPr="00941E63">
              <w:rPr>
                <w:iCs/>
                <w:color w:val="000000" w:themeColor="text1"/>
                <w:sz w:val="20"/>
                <w:szCs w:val="20"/>
              </w:rPr>
              <w:t>Excel</w:t>
            </w:r>
            <w:r w:rsidR="00CE6EF8" w:rsidRPr="00941E63">
              <w:rPr>
                <w:iCs/>
                <w:color w:val="000000" w:themeColor="text1"/>
                <w:sz w:val="20"/>
                <w:szCs w:val="20"/>
              </w:rPr>
              <w:t xml:space="preserve"> en el cual se estime la carga y frecuencia diaria y </w:t>
            </w:r>
            <w:r w:rsidR="00CE6EF8" w:rsidRPr="004F0C3A">
              <w:rPr>
                <w:iCs/>
                <w:color w:val="000000" w:themeColor="text1"/>
                <w:sz w:val="20"/>
                <w:szCs w:val="20"/>
              </w:rPr>
              <w:t>anual</w:t>
            </w:r>
            <w:r w:rsidR="003673C8" w:rsidRPr="004F0C3A">
              <w:rPr>
                <w:iCs/>
                <w:color w:val="000000" w:themeColor="text1"/>
                <w:sz w:val="20"/>
                <w:szCs w:val="20"/>
              </w:rPr>
              <w:t xml:space="preserve"> (Anexo N° </w:t>
            </w:r>
            <w:r w:rsidR="00802FBF" w:rsidRPr="004F0C3A">
              <w:rPr>
                <w:iCs/>
                <w:color w:val="000000" w:themeColor="text1"/>
                <w:sz w:val="20"/>
                <w:szCs w:val="20"/>
              </w:rPr>
              <w:t>22</w:t>
            </w:r>
            <w:r w:rsidR="003673C8" w:rsidRPr="004F0C3A">
              <w:rPr>
                <w:iCs/>
                <w:color w:val="000000" w:themeColor="text1"/>
                <w:sz w:val="20"/>
                <w:szCs w:val="20"/>
              </w:rPr>
              <w:t>).</w:t>
            </w:r>
          </w:p>
        </w:tc>
      </w:tr>
      <w:tr w:rsidR="009A41EB" w:rsidRPr="0096229C" w14:paraId="157B2B4E" w14:textId="77777777" w:rsidTr="00071B66">
        <w:trPr>
          <w:trHeight w:val="319"/>
        </w:trPr>
        <w:tc>
          <w:tcPr>
            <w:tcW w:w="5000" w:type="pct"/>
            <w:gridSpan w:val="2"/>
          </w:tcPr>
          <w:p w14:paraId="696694EC" w14:textId="77777777" w:rsidR="009A41EB" w:rsidRPr="0096229C" w:rsidRDefault="009A41EB" w:rsidP="00071B66">
            <w:pPr>
              <w:rPr>
                <w:b/>
                <w:sz w:val="20"/>
                <w:szCs w:val="20"/>
              </w:rPr>
            </w:pPr>
          </w:p>
          <w:p w14:paraId="1F6C228A" w14:textId="77777777" w:rsidR="009A41EB" w:rsidRDefault="009A41EB" w:rsidP="00071B66">
            <w:pPr>
              <w:rPr>
                <w:b/>
                <w:sz w:val="20"/>
                <w:szCs w:val="20"/>
              </w:rPr>
            </w:pPr>
            <w:r w:rsidRPr="0096229C">
              <w:rPr>
                <w:b/>
                <w:sz w:val="20"/>
                <w:szCs w:val="20"/>
              </w:rPr>
              <w:t>Exigencia (s):</w:t>
            </w:r>
          </w:p>
          <w:p w14:paraId="1275C4D4" w14:textId="77777777" w:rsidR="009A41EB" w:rsidRDefault="009A41EB" w:rsidP="00071B66">
            <w:pPr>
              <w:rPr>
                <w:b/>
                <w:sz w:val="20"/>
                <w:szCs w:val="20"/>
              </w:rPr>
            </w:pPr>
          </w:p>
          <w:p w14:paraId="534B59EB" w14:textId="26668447" w:rsidR="009A41EB" w:rsidRPr="00FA69CB" w:rsidRDefault="009A41EB" w:rsidP="00071B66">
            <w:pPr>
              <w:autoSpaceDE w:val="0"/>
              <w:autoSpaceDN w:val="0"/>
              <w:adjustRightInd w:val="0"/>
              <w:rPr>
                <w:sz w:val="20"/>
                <w:szCs w:val="20"/>
              </w:rPr>
            </w:pPr>
            <w:r w:rsidRPr="00FA69CB">
              <w:rPr>
                <w:b/>
                <w:sz w:val="20"/>
                <w:szCs w:val="20"/>
              </w:rPr>
              <w:t>Considerando 4.2.2.</w:t>
            </w:r>
            <w:r w:rsidR="00684F7D">
              <w:rPr>
                <w:b/>
                <w:sz w:val="20"/>
                <w:szCs w:val="20"/>
              </w:rPr>
              <w:t xml:space="preserve">1 Descripción de las Partes, Acciones y Obras Físicas Asociadas al Proyecto de Ampliación. Fase 1. </w:t>
            </w:r>
            <w:r w:rsidR="00D33A09">
              <w:rPr>
                <w:b/>
                <w:sz w:val="20"/>
                <w:szCs w:val="20"/>
              </w:rPr>
              <w:t xml:space="preserve">Letra b) </w:t>
            </w:r>
            <w:r w:rsidR="00684F7D">
              <w:rPr>
                <w:b/>
                <w:sz w:val="20"/>
                <w:szCs w:val="20"/>
              </w:rPr>
              <w:t xml:space="preserve">Sistema de Transporte Ferroviario </w:t>
            </w:r>
            <w:r w:rsidR="00D33A09">
              <w:rPr>
                <w:b/>
                <w:sz w:val="20"/>
                <w:szCs w:val="20"/>
              </w:rPr>
              <w:t>y b.2).</w:t>
            </w:r>
            <w:r w:rsidR="00684F7D">
              <w:rPr>
                <w:b/>
                <w:sz w:val="20"/>
                <w:szCs w:val="20"/>
              </w:rPr>
              <w:t xml:space="preserve"> Modificaciones en la Gestión de la Flota de Trenes.</w:t>
            </w:r>
            <w:r w:rsidRPr="00FA69CB">
              <w:rPr>
                <w:b/>
                <w:sz w:val="20"/>
                <w:szCs w:val="20"/>
              </w:rPr>
              <w:t xml:space="preserve"> RCA 215/2010</w:t>
            </w:r>
            <w:r w:rsidR="00563BDA">
              <w:rPr>
                <w:b/>
                <w:sz w:val="20"/>
                <w:szCs w:val="20"/>
              </w:rPr>
              <w:t>.</w:t>
            </w:r>
          </w:p>
          <w:p w14:paraId="686A2221" w14:textId="1FF050BA" w:rsidR="00D33A09" w:rsidRDefault="00D33A09" w:rsidP="00071B66">
            <w:pPr>
              <w:rPr>
                <w:i/>
                <w:sz w:val="20"/>
                <w:szCs w:val="20"/>
              </w:rPr>
            </w:pPr>
            <w:r w:rsidRPr="00D33A09">
              <w:rPr>
                <w:i/>
                <w:sz w:val="20"/>
                <w:szCs w:val="20"/>
              </w:rPr>
              <w:t>Fase 1</w:t>
            </w:r>
            <w:r>
              <w:rPr>
                <w:i/>
                <w:sz w:val="20"/>
                <w:szCs w:val="20"/>
              </w:rPr>
              <w:t>.</w:t>
            </w:r>
          </w:p>
          <w:p w14:paraId="0D05CABF" w14:textId="67572447" w:rsidR="009A41EB" w:rsidRPr="00D80030" w:rsidRDefault="00D33A09" w:rsidP="00071B66">
            <w:pPr>
              <w:rPr>
                <w:i/>
                <w:sz w:val="20"/>
                <w:szCs w:val="20"/>
              </w:rPr>
            </w:pPr>
            <w:r>
              <w:rPr>
                <w:i/>
                <w:sz w:val="20"/>
                <w:szCs w:val="20"/>
              </w:rPr>
              <w:t xml:space="preserve">b) </w:t>
            </w:r>
            <w:r w:rsidR="009A41EB" w:rsidRPr="00D80030">
              <w:rPr>
                <w:i/>
                <w:sz w:val="20"/>
                <w:szCs w:val="20"/>
              </w:rPr>
              <w:t xml:space="preserve"> Sistema de Transporte Ferroviario</w:t>
            </w:r>
          </w:p>
          <w:p w14:paraId="323FCAAB" w14:textId="77777777" w:rsidR="009A41EB" w:rsidRDefault="009A41EB" w:rsidP="00071B66">
            <w:pPr>
              <w:rPr>
                <w:i/>
                <w:sz w:val="20"/>
                <w:szCs w:val="20"/>
              </w:rPr>
            </w:pPr>
            <w:r w:rsidRPr="00D80030">
              <w:rPr>
                <w:i/>
                <w:sz w:val="20"/>
                <w:szCs w:val="20"/>
              </w:rPr>
              <w:t>Dado que se producirá un incremento en la cantidad de preconcentrado a transportar (hasta 9,15 Mt/año), se aumentará el</w:t>
            </w:r>
            <w:r>
              <w:rPr>
                <w:i/>
                <w:sz w:val="20"/>
                <w:szCs w:val="20"/>
              </w:rPr>
              <w:t xml:space="preserve"> </w:t>
            </w:r>
            <w:r w:rsidRPr="00D80030">
              <w:rPr>
                <w:i/>
                <w:sz w:val="20"/>
                <w:szCs w:val="20"/>
              </w:rPr>
              <w:t xml:space="preserve">número de convoys por día para compensar el alza. El proyecto considera un flujo máximo de 15 trenes por día (...) </w:t>
            </w:r>
          </w:p>
          <w:p w14:paraId="544ECE52" w14:textId="77777777" w:rsidR="009A41EB" w:rsidRDefault="009A41EB" w:rsidP="00071B66">
            <w:pPr>
              <w:rPr>
                <w:i/>
                <w:sz w:val="20"/>
                <w:szCs w:val="20"/>
              </w:rPr>
            </w:pPr>
            <w:r w:rsidRPr="00D80030">
              <w:rPr>
                <w:i/>
                <w:sz w:val="20"/>
                <w:szCs w:val="20"/>
              </w:rPr>
              <w:t xml:space="preserve">b.2)  </w:t>
            </w:r>
            <w:r>
              <w:rPr>
                <w:i/>
                <w:sz w:val="20"/>
                <w:szCs w:val="20"/>
              </w:rPr>
              <w:t xml:space="preserve">(…) </w:t>
            </w:r>
            <w:r w:rsidRPr="00D80030">
              <w:rPr>
                <w:i/>
                <w:sz w:val="20"/>
                <w:szCs w:val="20"/>
              </w:rPr>
              <w:t>Los</w:t>
            </w:r>
            <w:r>
              <w:rPr>
                <w:i/>
                <w:sz w:val="20"/>
                <w:szCs w:val="20"/>
              </w:rPr>
              <w:t xml:space="preserve"> </w:t>
            </w:r>
            <w:r w:rsidRPr="00D80030">
              <w:rPr>
                <w:i/>
                <w:sz w:val="20"/>
                <w:szCs w:val="20"/>
              </w:rPr>
              <w:t>35 carros irán cargados con 60 toneladas de preconcentrado por carro (...)</w:t>
            </w:r>
          </w:p>
          <w:p w14:paraId="6E4E1593" w14:textId="77777777" w:rsidR="009A41EB" w:rsidRDefault="009A41EB" w:rsidP="00071B66">
            <w:pPr>
              <w:rPr>
                <w:i/>
                <w:sz w:val="20"/>
                <w:szCs w:val="20"/>
              </w:rPr>
            </w:pPr>
          </w:p>
          <w:p w14:paraId="449E96EC" w14:textId="434E7703" w:rsidR="009A41EB" w:rsidRPr="00FA69CB" w:rsidRDefault="009A41EB" w:rsidP="00071B66">
            <w:pPr>
              <w:rPr>
                <w:b/>
                <w:sz w:val="20"/>
                <w:szCs w:val="20"/>
              </w:rPr>
            </w:pPr>
            <w:r w:rsidRPr="00FA69CB">
              <w:rPr>
                <w:b/>
                <w:sz w:val="20"/>
                <w:szCs w:val="20"/>
              </w:rPr>
              <w:t xml:space="preserve">Considerando 13.5. </w:t>
            </w:r>
            <w:r w:rsidR="00684F7D">
              <w:rPr>
                <w:b/>
                <w:sz w:val="20"/>
                <w:szCs w:val="20"/>
              </w:rPr>
              <w:t xml:space="preserve">Permiso Ambiental Sectorial Artículo 94. </w:t>
            </w:r>
            <w:r w:rsidRPr="00FA69CB">
              <w:rPr>
                <w:b/>
                <w:sz w:val="20"/>
                <w:szCs w:val="20"/>
              </w:rPr>
              <w:t>RCA 246/2010.</w:t>
            </w:r>
          </w:p>
          <w:p w14:paraId="029F9F40" w14:textId="1C305255" w:rsidR="009A41EB" w:rsidRDefault="009A41EB" w:rsidP="00071B66">
            <w:pPr>
              <w:rPr>
                <w:i/>
                <w:sz w:val="20"/>
                <w:szCs w:val="20"/>
              </w:rPr>
            </w:pPr>
            <w:r w:rsidRPr="0084367E">
              <w:rPr>
                <w:i/>
                <w:sz w:val="20"/>
                <w:szCs w:val="20"/>
              </w:rPr>
              <w:t>Respecto a estas observaciones realizadas por la comunidad, se presenta a continuación una tabla que resume las soluciones planteadas con su correspondiente medio de verificación: 1. Emisión de material particulado desde el tren (considera la semi cúpula): Medio de verificación: Registro de cada tre</w:t>
            </w:r>
            <w:r w:rsidR="00F44AC0">
              <w:rPr>
                <w:i/>
                <w:sz w:val="20"/>
                <w:szCs w:val="20"/>
              </w:rPr>
              <w:t xml:space="preserve">n, número de carros por viajes </w:t>
            </w:r>
            <w:r w:rsidRPr="0084367E">
              <w:rPr>
                <w:i/>
                <w:sz w:val="20"/>
                <w:szCs w:val="20"/>
              </w:rPr>
              <w:t>chequeo de la cúpula correspondiente y el nivel de carga.</w:t>
            </w:r>
          </w:p>
          <w:p w14:paraId="40AD18AA" w14:textId="77777777" w:rsidR="009A41EB" w:rsidRDefault="009A41EB" w:rsidP="00071B66">
            <w:pPr>
              <w:rPr>
                <w:i/>
                <w:sz w:val="20"/>
                <w:szCs w:val="20"/>
              </w:rPr>
            </w:pPr>
          </w:p>
          <w:p w14:paraId="4669754C" w14:textId="7927F718" w:rsidR="009A41EB" w:rsidRPr="00FA69CB" w:rsidRDefault="009A41EB" w:rsidP="00071B66">
            <w:pPr>
              <w:rPr>
                <w:b/>
                <w:sz w:val="20"/>
                <w:szCs w:val="20"/>
              </w:rPr>
            </w:pPr>
            <w:r w:rsidRPr="00FA69CB">
              <w:rPr>
                <w:b/>
                <w:sz w:val="20"/>
                <w:szCs w:val="20"/>
              </w:rPr>
              <w:t xml:space="preserve">Considerando 7.1.2 </w:t>
            </w:r>
            <w:r w:rsidR="00684F7D">
              <w:rPr>
                <w:b/>
                <w:sz w:val="20"/>
                <w:szCs w:val="20"/>
              </w:rPr>
              <w:t xml:space="preserve">Etapa de Operación. </w:t>
            </w:r>
            <w:r w:rsidRPr="00FA69CB">
              <w:rPr>
                <w:b/>
                <w:sz w:val="20"/>
                <w:szCs w:val="20"/>
              </w:rPr>
              <w:t>RCA 246/2010</w:t>
            </w:r>
            <w:r w:rsidR="00563BDA">
              <w:rPr>
                <w:b/>
                <w:sz w:val="20"/>
                <w:szCs w:val="20"/>
              </w:rPr>
              <w:t>.</w:t>
            </w:r>
          </w:p>
          <w:p w14:paraId="7DEE1381" w14:textId="0EE5197C" w:rsidR="009A41EB" w:rsidRDefault="009A41EB" w:rsidP="00071B66">
            <w:pPr>
              <w:rPr>
                <w:i/>
                <w:sz w:val="20"/>
                <w:szCs w:val="20"/>
              </w:rPr>
            </w:pPr>
            <w:r>
              <w:rPr>
                <w:i/>
                <w:sz w:val="20"/>
                <w:szCs w:val="20"/>
              </w:rPr>
              <w:t xml:space="preserve">f) </w:t>
            </w:r>
            <w:r w:rsidRPr="0084367E">
              <w:rPr>
                <w:i/>
                <w:sz w:val="20"/>
                <w:szCs w:val="20"/>
              </w:rPr>
              <w:t xml:space="preserve">Se implementaran cúpulas en las tolvas de todos los carros asociados al transporte de preconcentrado, donde la altura del material a transportar con respecto al carro, en ningún caso </w:t>
            </w:r>
            <w:r w:rsidR="00A96970">
              <w:rPr>
                <w:i/>
                <w:sz w:val="20"/>
                <w:szCs w:val="20"/>
              </w:rPr>
              <w:t xml:space="preserve">sobrepasará la cúpula del carro </w:t>
            </w:r>
            <w:r w:rsidRPr="0084367E">
              <w:rPr>
                <w:i/>
                <w:sz w:val="20"/>
                <w:szCs w:val="20"/>
              </w:rPr>
              <w:t>(...)</w:t>
            </w:r>
          </w:p>
          <w:p w14:paraId="316F2729" w14:textId="77777777" w:rsidR="009A41EB" w:rsidRDefault="009A41EB" w:rsidP="00071B66">
            <w:pPr>
              <w:rPr>
                <w:i/>
                <w:sz w:val="20"/>
                <w:szCs w:val="20"/>
              </w:rPr>
            </w:pPr>
          </w:p>
          <w:p w14:paraId="103E2DEF" w14:textId="77777777" w:rsidR="009A41EB" w:rsidRDefault="009A41EB" w:rsidP="00071B66">
            <w:pPr>
              <w:rPr>
                <w:i/>
                <w:sz w:val="20"/>
                <w:szCs w:val="20"/>
              </w:rPr>
            </w:pPr>
            <w:r w:rsidRPr="0084367E">
              <w:rPr>
                <w:i/>
                <w:sz w:val="20"/>
                <w:szCs w:val="20"/>
              </w:rPr>
              <w:t>(…) Se implementará un sistema de lavado de los carros des</w:t>
            </w:r>
            <w:r>
              <w:rPr>
                <w:i/>
                <w:sz w:val="20"/>
                <w:szCs w:val="20"/>
              </w:rPr>
              <w:t>pués de la descarga</w:t>
            </w:r>
            <w:r w:rsidRPr="0084367E">
              <w:rPr>
                <w:i/>
                <w:sz w:val="20"/>
                <w:szCs w:val="20"/>
              </w:rPr>
              <w:t>, en Planta de Pellets (destino final del preconcentrado), volviendo entonces limpios desde este lugar hasta la faena Los Colorados.</w:t>
            </w:r>
          </w:p>
          <w:p w14:paraId="3C74DBBA" w14:textId="77777777" w:rsidR="009A41EB" w:rsidRDefault="009A41EB" w:rsidP="00071B66">
            <w:pPr>
              <w:rPr>
                <w:i/>
                <w:sz w:val="20"/>
                <w:szCs w:val="20"/>
              </w:rPr>
            </w:pPr>
          </w:p>
          <w:p w14:paraId="6A1E475C" w14:textId="77777777" w:rsidR="009A41EB" w:rsidRDefault="009A41EB" w:rsidP="00071B66">
            <w:pPr>
              <w:rPr>
                <w:i/>
                <w:sz w:val="20"/>
                <w:szCs w:val="20"/>
              </w:rPr>
            </w:pPr>
            <w:r w:rsidRPr="0084367E">
              <w:rPr>
                <w:i/>
                <w:sz w:val="20"/>
                <w:szCs w:val="20"/>
              </w:rPr>
              <w:t>(…) Se instalará un enrasador en el punto de carga de los vagones, a fin de evitar que el nivel de mineral sobrepase la altura de la cúpula. Cabe precisar que esta medida no implica llenar en exceso los vagones toda vez que las cúpulas, al ser de fibra de vidrio, no resisten la presión que ocasionaría el contacto con el mineral en la totalidad de su superficie interna. Se asegurará el control de las variables que puedan llegar a generar la emisión de material particulado</w:t>
            </w:r>
            <w:r>
              <w:rPr>
                <w:i/>
                <w:sz w:val="20"/>
                <w:szCs w:val="20"/>
              </w:rPr>
              <w:t>.</w:t>
            </w:r>
          </w:p>
          <w:p w14:paraId="26A477A1" w14:textId="77777777" w:rsidR="009A41EB" w:rsidRDefault="009A41EB" w:rsidP="00071B66">
            <w:pPr>
              <w:rPr>
                <w:i/>
                <w:sz w:val="20"/>
                <w:szCs w:val="20"/>
              </w:rPr>
            </w:pPr>
          </w:p>
          <w:p w14:paraId="0E8E21D9" w14:textId="622BD34C" w:rsidR="009A41EB" w:rsidRDefault="009A41EB" w:rsidP="00071B66">
            <w:pPr>
              <w:rPr>
                <w:i/>
                <w:sz w:val="20"/>
                <w:szCs w:val="20"/>
              </w:rPr>
            </w:pPr>
            <w:r>
              <w:rPr>
                <w:i/>
                <w:sz w:val="20"/>
                <w:szCs w:val="20"/>
              </w:rPr>
              <w:t xml:space="preserve">(…) </w:t>
            </w:r>
            <w:r w:rsidRPr="00C17F13">
              <w:rPr>
                <w:i/>
                <w:sz w:val="20"/>
                <w:szCs w:val="20"/>
              </w:rPr>
              <w:t>A continuación se presenta una tabla resumen con la ubicación referencial de los sistemas de control de emisiones existentes en</w:t>
            </w:r>
            <w:r>
              <w:rPr>
                <w:i/>
                <w:sz w:val="20"/>
                <w:szCs w:val="20"/>
              </w:rPr>
              <w:t xml:space="preserve"> </w:t>
            </w:r>
            <w:r w:rsidRPr="00C17F13">
              <w:rPr>
                <w:i/>
                <w:sz w:val="20"/>
                <w:szCs w:val="20"/>
              </w:rPr>
              <w:t xml:space="preserve">la Planta de Beneficio. Sistemas de Control de </w:t>
            </w:r>
            <w:r w:rsidR="00941E63">
              <w:rPr>
                <w:i/>
                <w:sz w:val="20"/>
                <w:szCs w:val="20"/>
              </w:rPr>
              <w:t>Polvo</w:t>
            </w:r>
            <w:r w:rsidRPr="00C17F13">
              <w:rPr>
                <w:i/>
                <w:sz w:val="20"/>
                <w:szCs w:val="20"/>
              </w:rPr>
              <w:t xml:space="preserve"> en Planta de Beneficio Actual (…) * Humectación: previo a carguío del tren, sobre correa FS 55-2741; * Humectación: Durante carguío de tren, </w:t>
            </w:r>
            <w:r w:rsidRPr="00C17F13">
              <w:rPr>
                <w:i/>
                <w:sz w:val="20"/>
                <w:szCs w:val="20"/>
              </w:rPr>
              <w:lastRenderedPageBreak/>
              <w:t>sobre el material acopiado en cada vagón; Colector de polvo/filtro/extractor de aire: En el área de carguío, captando el polvo levantado por caída de mineral desde correa FS 55-2741 a tolvas de descarga y desde éstas a cada vagón (...)</w:t>
            </w:r>
          </w:p>
          <w:p w14:paraId="7DB54ACF" w14:textId="77777777" w:rsidR="009A41EB" w:rsidRPr="00FA69CB" w:rsidRDefault="009A41EB" w:rsidP="00071B66">
            <w:pPr>
              <w:rPr>
                <w:sz w:val="20"/>
                <w:szCs w:val="20"/>
              </w:rPr>
            </w:pPr>
          </w:p>
          <w:p w14:paraId="3B7F1B2F" w14:textId="0B1766A2" w:rsidR="004E5353" w:rsidRDefault="009A41EB" w:rsidP="00071B66">
            <w:pPr>
              <w:rPr>
                <w:b/>
                <w:sz w:val="20"/>
                <w:szCs w:val="20"/>
              </w:rPr>
            </w:pPr>
            <w:r w:rsidRPr="00FA69CB">
              <w:rPr>
                <w:b/>
                <w:sz w:val="20"/>
                <w:szCs w:val="20"/>
              </w:rPr>
              <w:t xml:space="preserve">Considerando 4.2.1.1.2. </w:t>
            </w:r>
            <w:r w:rsidR="00684F7D">
              <w:rPr>
                <w:b/>
                <w:sz w:val="20"/>
                <w:szCs w:val="20"/>
              </w:rPr>
              <w:t xml:space="preserve">Planta de Beneficio. </w:t>
            </w:r>
            <w:r w:rsidR="004E5353">
              <w:rPr>
                <w:b/>
                <w:sz w:val="20"/>
                <w:szCs w:val="20"/>
              </w:rPr>
              <w:t>Letra e).</w:t>
            </w:r>
            <w:r w:rsidR="00563BDA">
              <w:rPr>
                <w:b/>
                <w:sz w:val="20"/>
                <w:szCs w:val="20"/>
              </w:rPr>
              <w:t xml:space="preserve"> </w:t>
            </w:r>
            <w:r w:rsidR="00684F7D">
              <w:rPr>
                <w:b/>
                <w:sz w:val="20"/>
                <w:szCs w:val="20"/>
              </w:rPr>
              <w:t xml:space="preserve">Recuperación y Carguío de Productos. </w:t>
            </w:r>
            <w:r w:rsidRPr="00FA69CB">
              <w:rPr>
                <w:b/>
                <w:sz w:val="20"/>
                <w:szCs w:val="20"/>
              </w:rPr>
              <w:t>RCA 246/2010</w:t>
            </w:r>
            <w:r w:rsidR="004E5353">
              <w:rPr>
                <w:b/>
                <w:sz w:val="20"/>
                <w:szCs w:val="20"/>
              </w:rPr>
              <w:t>.</w:t>
            </w:r>
          </w:p>
          <w:p w14:paraId="330AC835" w14:textId="1642AFF2" w:rsidR="009A41EB" w:rsidRPr="004E5353" w:rsidRDefault="004E5353" w:rsidP="00071B66">
            <w:pPr>
              <w:rPr>
                <w:b/>
                <w:sz w:val="20"/>
                <w:szCs w:val="20"/>
              </w:rPr>
            </w:pPr>
            <w:r>
              <w:rPr>
                <w:i/>
                <w:sz w:val="20"/>
                <w:szCs w:val="20"/>
              </w:rPr>
              <w:t>(…)</w:t>
            </w:r>
            <w:r w:rsidR="009A41EB" w:rsidRPr="00C17F13">
              <w:rPr>
                <w:i/>
                <w:sz w:val="20"/>
                <w:szCs w:val="20"/>
              </w:rPr>
              <w:t xml:space="preserve"> En los puntos de carga se ha implementado un sistema de aspersores de agua para mitigar el polvo fugitivo. (...)</w:t>
            </w:r>
          </w:p>
          <w:p w14:paraId="3FAF79FD" w14:textId="77777777" w:rsidR="009A41EB" w:rsidRDefault="009A41EB" w:rsidP="00071B66">
            <w:pPr>
              <w:rPr>
                <w:i/>
                <w:sz w:val="20"/>
                <w:szCs w:val="20"/>
              </w:rPr>
            </w:pPr>
          </w:p>
          <w:p w14:paraId="56C4B0A8" w14:textId="68CFCECB" w:rsidR="009A41EB" w:rsidRPr="00FA69CB" w:rsidRDefault="009A41EB" w:rsidP="00071B66">
            <w:pPr>
              <w:autoSpaceDE w:val="0"/>
              <w:autoSpaceDN w:val="0"/>
              <w:adjustRightInd w:val="0"/>
              <w:rPr>
                <w:b/>
                <w:sz w:val="20"/>
                <w:szCs w:val="20"/>
              </w:rPr>
            </w:pPr>
            <w:r w:rsidRPr="00FA69CB">
              <w:rPr>
                <w:b/>
                <w:sz w:val="20"/>
                <w:szCs w:val="20"/>
              </w:rPr>
              <w:t>Considerando 10</w:t>
            </w:r>
            <w:r w:rsidR="00563BDA">
              <w:rPr>
                <w:b/>
                <w:sz w:val="20"/>
                <w:szCs w:val="20"/>
              </w:rPr>
              <w:t>.</w:t>
            </w:r>
            <w:r w:rsidR="00684F7D">
              <w:rPr>
                <w:b/>
                <w:sz w:val="20"/>
                <w:szCs w:val="20"/>
              </w:rPr>
              <w:t>8. Condiciones o Exigencias Específicas.</w:t>
            </w:r>
            <w:r w:rsidRPr="00FA69CB">
              <w:rPr>
                <w:b/>
                <w:sz w:val="20"/>
                <w:szCs w:val="20"/>
              </w:rPr>
              <w:t xml:space="preserve"> RCA 246/2010</w:t>
            </w:r>
            <w:r w:rsidR="00563BDA">
              <w:rPr>
                <w:b/>
                <w:sz w:val="20"/>
                <w:szCs w:val="20"/>
              </w:rPr>
              <w:t>.</w:t>
            </w:r>
          </w:p>
          <w:p w14:paraId="46AD533D" w14:textId="0FB30CD6" w:rsidR="009A41EB" w:rsidRDefault="009A41EB" w:rsidP="00071B66">
            <w:pPr>
              <w:rPr>
                <w:i/>
                <w:sz w:val="20"/>
                <w:szCs w:val="20"/>
              </w:rPr>
            </w:pPr>
            <w:r w:rsidRPr="00C019F9">
              <w:rPr>
                <w:i/>
                <w:sz w:val="20"/>
                <w:szCs w:val="20"/>
              </w:rPr>
              <w:t>El titular deberá tomar medidas de mitigación adicionales de evidenciarse que las medidas contempladas no son efectivas</w:t>
            </w:r>
            <w:r>
              <w:rPr>
                <w:i/>
                <w:sz w:val="20"/>
                <w:szCs w:val="20"/>
              </w:rPr>
              <w:t xml:space="preserve"> </w:t>
            </w:r>
            <w:r w:rsidRPr="00C019F9">
              <w:rPr>
                <w:i/>
                <w:sz w:val="20"/>
                <w:szCs w:val="20"/>
              </w:rPr>
              <w:t xml:space="preserve">para contener el material particulado, en cuanto al </w:t>
            </w:r>
            <w:r w:rsidR="00F63CB8">
              <w:rPr>
                <w:i/>
                <w:sz w:val="20"/>
                <w:szCs w:val="20"/>
              </w:rPr>
              <w:t>(…)</w:t>
            </w:r>
            <w:r w:rsidRPr="00C019F9">
              <w:rPr>
                <w:i/>
                <w:sz w:val="20"/>
                <w:szCs w:val="20"/>
              </w:rPr>
              <w:t xml:space="preserve"> enrasador a instalar en la mina</w:t>
            </w:r>
            <w:r>
              <w:rPr>
                <w:i/>
                <w:sz w:val="20"/>
                <w:szCs w:val="20"/>
              </w:rPr>
              <w:t>.</w:t>
            </w:r>
          </w:p>
          <w:p w14:paraId="1865D3CD" w14:textId="77777777" w:rsidR="009A41EB" w:rsidRPr="0096229C" w:rsidRDefault="009A41EB" w:rsidP="00071B66">
            <w:pPr>
              <w:rPr>
                <w:b/>
                <w:sz w:val="20"/>
                <w:szCs w:val="20"/>
              </w:rPr>
            </w:pPr>
          </w:p>
        </w:tc>
      </w:tr>
      <w:tr w:rsidR="009A41EB" w:rsidRPr="00D07230" w14:paraId="777C59FD" w14:textId="77777777" w:rsidTr="00071B66">
        <w:trPr>
          <w:trHeight w:val="627"/>
        </w:trPr>
        <w:tc>
          <w:tcPr>
            <w:tcW w:w="5000" w:type="pct"/>
            <w:gridSpan w:val="2"/>
          </w:tcPr>
          <w:p w14:paraId="313912EC" w14:textId="449D12E0" w:rsidR="009A41EB" w:rsidRPr="0096229C" w:rsidRDefault="009A41EB" w:rsidP="00071B66">
            <w:pPr>
              <w:jc w:val="left"/>
              <w:rPr>
                <w:color w:val="FF0000"/>
                <w:sz w:val="20"/>
                <w:szCs w:val="20"/>
              </w:rPr>
            </w:pPr>
            <w:r w:rsidRPr="0096229C">
              <w:rPr>
                <w:b/>
                <w:sz w:val="20"/>
                <w:szCs w:val="20"/>
              </w:rPr>
              <w:lastRenderedPageBreak/>
              <w:t>Hecho (s):</w:t>
            </w:r>
          </w:p>
          <w:p w14:paraId="7597BB6D" w14:textId="77777777" w:rsidR="009A41EB" w:rsidRPr="0096229C" w:rsidRDefault="009A41EB" w:rsidP="00071B66">
            <w:pPr>
              <w:jc w:val="left"/>
              <w:rPr>
                <w:color w:val="FF0000"/>
                <w:sz w:val="20"/>
                <w:szCs w:val="20"/>
              </w:rPr>
            </w:pPr>
          </w:p>
          <w:p w14:paraId="58FE40AD" w14:textId="1F6D8B80" w:rsidR="009A41EB" w:rsidRPr="0096229C" w:rsidRDefault="009A41EB" w:rsidP="00071B66">
            <w:pPr>
              <w:rPr>
                <w:bCs/>
                <w:iCs/>
                <w:sz w:val="20"/>
                <w:szCs w:val="20"/>
                <w:lang w:val="es-ES_tradnl"/>
              </w:rPr>
            </w:pPr>
            <w:r w:rsidRPr="0096229C">
              <w:rPr>
                <w:bCs/>
                <w:iCs/>
                <w:sz w:val="20"/>
                <w:szCs w:val="20"/>
                <w:lang w:val="es-ES_tradnl"/>
              </w:rPr>
              <w:t>Durante las actividades de inspección</w:t>
            </w:r>
            <w:r w:rsidR="00FA69CB">
              <w:rPr>
                <w:bCs/>
                <w:iCs/>
                <w:sz w:val="20"/>
                <w:szCs w:val="20"/>
                <w:lang w:val="es-ES_tradnl"/>
              </w:rPr>
              <w:t xml:space="preserve"> de año 2015</w:t>
            </w:r>
            <w:r w:rsidR="00F45C7E" w:rsidRPr="00F45C7E">
              <w:rPr>
                <w:sz w:val="20"/>
                <w:szCs w:val="20"/>
              </w:rPr>
              <w:t xml:space="preserve"> </w:t>
            </w:r>
            <w:r w:rsidR="00F45C7E">
              <w:rPr>
                <w:bCs/>
                <w:iCs/>
                <w:sz w:val="20"/>
                <w:szCs w:val="20"/>
              </w:rPr>
              <w:t xml:space="preserve">en el sector de </w:t>
            </w:r>
            <w:r w:rsidR="00F45C7E" w:rsidRPr="00F45C7E">
              <w:rPr>
                <w:bCs/>
                <w:iCs/>
                <w:sz w:val="20"/>
                <w:szCs w:val="20"/>
              </w:rPr>
              <w:t>carga de preconcentrado a los carros del tren</w:t>
            </w:r>
            <w:r w:rsidRPr="0096229C">
              <w:rPr>
                <w:bCs/>
                <w:iCs/>
                <w:sz w:val="20"/>
                <w:szCs w:val="20"/>
                <w:lang w:val="es-ES_tradnl"/>
              </w:rPr>
              <w:t>:</w:t>
            </w:r>
          </w:p>
          <w:p w14:paraId="2D042542" w14:textId="77777777" w:rsidR="009A41EB" w:rsidRPr="003C0664" w:rsidRDefault="009A41EB" w:rsidP="00071B66">
            <w:pPr>
              <w:pStyle w:val="Prrafodelista"/>
              <w:rPr>
                <w:rFonts w:ascii="Verdana" w:hAnsi="Verdana"/>
                <w:sz w:val="20"/>
                <w:szCs w:val="20"/>
              </w:rPr>
            </w:pPr>
          </w:p>
          <w:p w14:paraId="7425CC7B" w14:textId="02B338E4" w:rsidR="00F45C7E" w:rsidRPr="00F45C7E" w:rsidRDefault="00F45C7E" w:rsidP="008142F8">
            <w:pPr>
              <w:pStyle w:val="Prrafodelista"/>
              <w:numPr>
                <w:ilvl w:val="0"/>
                <w:numId w:val="38"/>
              </w:numPr>
              <w:spacing w:beforeLines="60" w:before="144"/>
              <w:rPr>
                <w:sz w:val="20"/>
              </w:rPr>
            </w:pPr>
            <w:r w:rsidRPr="00F45C7E">
              <w:rPr>
                <w:rFonts w:cstheme="minorHAnsi"/>
                <w:sz w:val="20"/>
                <w:szCs w:val="20"/>
              </w:rPr>
              <w:t xml:space="preserve">A pesar que se instaló un enrasador diferente al constatado durante el año 2013, </w:t>
            </w:r>
            <w:r>
              <w:rPr>
                <w:rFonts w:cstheme="minorHAnsi"/>
                <w:sz w:val="20"/>
                <w:szCs w:val="20"/>
              </w:rPr>
              <w:t xml:space="preserve">se constató </w:t>
            </w:r>
            <w:r w:rsidR="009A41EB" w:rsidRPr="00F45C7E">
              <w:rPr>
                <w:rFonts w:cstheme="minorHAnsi"/>
                <w:sz w:val="20"/>
                <w:szCs w:val="20"/>
              </w:rPr>
              <w:t>que el enrasador no asegura que el nivel de la carga no sobrepase la altura de la cúpula</w:t>
            </w:r>
            <w:r w:rsidRPr="00F45C7E">
              <w:rPr>
                <w:sz w:val="20"/>
              </w:rPr>
              <w:t>, lo anterior es una situación que se mantiene</w:t>
            </w:r>
            <w:r>
              <w:rPr>
                <w:sz w:val="20"/>
              </w:rPr>
              <w:t xml:space="preserve"> desde el año </w:t>
            </w:r>
            <w:r w:rsidRPr="00FC1BED">
              <w:rPr>
                <w:sz w:val="20"/>
              </w:rPr>
              <w:t>2013 (</w:t>
            </w:r>
            <w:r w:rsidR="00FC1BED" w:rsidRPr="00FC1BED">
              <w:rPr>
                <w:sz w:val="20"/>
              </w:rPr>
              <w:t xml:space="preserve">ver </w:t>
            </w:r>
            <w:r w:rsidRPr="00FC1BED">
              <w:rPr>
                <w:sz w:val="20"/>
              </w:rPr>
              <w:t xml:space="preserve">Fotografías N° </w:t>
            </w:r>
            <w:r w:rsidR="00FC1BED" w:rsidRPr="00FC1BED">
              <w:rPr>
                <w:sz w:val="20"/>
              </w:rPr>
              <w:t>36</w:t>
            </w:r>
            <w:r w:rsidRPr="00FC1BED">
              <w:rPr>
                <w:sz w:val="20"/>
              </w:rPr>
              <w:t xml:space="preserve"> y </w:t>
            </w:r>
            <w:r w:rsidR="00FC1BED" w:rsidRPr="00FC1BED">
              <w:rPr>
                <w:sz w:val="20"/>
              </w:rPr>
              <w:t>37</w:t>
            </w:r>
            <w:r w:rsidRPr="00FC1BED">
              <w:rPr>
                <w:sz w:val="20"/>
              </w:rPr>
              <w:t>).</w:t>
            </w:r>
          </w:p>
          <w:p w14:paraId="2FF943CE" w14:textId="3C70205F" w:rsidR="004E5353" w:rsidRDefault="00F45C7E" w:rsidP="008142F8">
            <w:pPr>
              <w:pStyle w:val="Ttulo1"/>
              <w:numPr>
                <w:ilvl w:val="0"/>
                <w:numId w:val="38"/>
              </w:numPr>
              <w:jc w:val="both"/>
              <w:rPr>
                <w:b w:val="0"/>
                <w:sz w:val="20"/>
              </w:rPr>
            </w:pPr>
            <w:bookmarkStart w:id="223" w:name="_Toc441216133"/>
            <w:bookmarkStart w:id="224" w:name="_Toc441216965"/>
            <w:bookmarkStart w:id="225" w:name="_Toc441477264"/>
            <w:r>
              <w:rPr>
                <w:b w:val="0"/>
                <w:sz w:val="20"/>
              </w:rPr>
              <w:t>P</w:t>
            </w:r>
            <w:r w:rsidR="009A41EB" w:rsidRPr="00FA69CB">
              <w:rPr>
                <w:b w:val="0"/>
                <w:sz w:val="20"/>
              </w:rPr>
              <w:t>osterior a la carga se observa la activación del sistema de humectación mediante aspersores compuesto por un total de 20 unidades con 6 operativas</w:t>
            </w:r>
            <w:r>
              <w:rPr>
                <w:b w:val="0"/>
                <w:sz w:val="20"/>
              </w:rPr>
              <w:t>, es decir no se encontraban todos operativos, al igual que lo constatado durante el año 2013</w:t>
            </w:r>
            <w:r w:rsidR="00F23DDA" w:rsidRPr="00FA69CB">
              <w:rPr>
                <w:b w:val="0"/>
                <w:sz w:val="20"/>
              </w:rPr>
              <w:t xml:space="preserve"> </w:t>
            </w:r>
            <w:r w:rsidR="00F23DDA" w:rsidRPr="00653C0F">
              <w:rPr>
                <w:b w:val="0"/>
                <w:sz w:val="20"/>
              </w:rPr>
              <w:t>(</w:t>
            </w:r>
            <w:r w:rsidR="00B84A87" w:rsidRPr="00653C0F">
              <w:rPr>
                <w:b w:val="0"/>
                <w:sz w:val="20"/>
              </w:rPr>
              <w:t xml:space="preserve">ver </w:t>
            </w:r>
            <w:r w:rsidRPr="00653C0F">
              <w:rPr>
                <w:b w:val="0"/>
                <w:sz w:val="20"/>
              </w:rPr>
              <w:t>F</w:t>
            </w:r>
            <w:r w:rsidR="00F23DDA" w:rsidRPr="00653C0F">
              <w:rPr>
                <w:b w:val="0"/>
                <w:sz w:val="20"/>
              </w:rPr>
              <w:t>otografías N°</w:t>
            </w:r>
            <w:r w:rsidR="004E5353" w:rsidRPr="00653C0F">
              <w:rPr>
                <w:b w:val="0"/>
                <w:sz w:val="20"/>
              </w:rPr>
              <w:t xml:space="preserve"> 3</w:t>
            </w:r>
            <w:r w:rsidR="00B84A87" w:rsidRPr="00653C0F">
              <w:rPr>
                <w:b w:val="0"/>
                <w:sz w:val="20"/>
              </w:rPr>
              <w:t>8</w:t>
            </w:r>
            <w:r w:rsidR="004E5353" w:rsidRPr="00653C0F">
              <w:rPr>
                <w:b w:val="0"/>
                <w:sz w:val="20"/>
              </w:rPr>
              <w:t xml:space="preserve"> y </w:t>
            </w:r>
            <w:r w:rsidR="00B84A87" w:rsidRPr="00653C0F">
              <w:rPr>
                <w:b w:val="0"/>
                <w:sz w:val="20"/>
              </w:rPr>
              <w:t>39</w:t>
            </w:r>
            <w:r w:rsidR="00F23DDA" w:rsidRPr="00653C0F">
              <w:rPr>
                <w:b w:val="0"/>
                <w:sz w:val="20"/>
              </w:rPr>
              <w:t>)</w:t>
            </w:r>
            <w:r w:rsidR="009A41EB" w:rsidRPr="00653C0F">
              <w:rPr>
                <w:b w:val="0"/>
                <w:sz w:val="20"/>
              </w:rPr>
              <w:t>.</w:t>
            </w:r>
            <w:bookmarkEnd w:id="223"/>
            <w:bookmarkEnd w:id="224"/>
            <w:bookmarkEnd w:id="225"/>
            <w:r w:rsidR="009A41EB" w:rsidRPr="00FA69CB">
              <w:rPr>
                <w:b w:val="0"/>
                <w:sz w:val="20"/>
              </w:rPr>
              <w:t xml:space="preserve"> </w:t>
            </w:r>
            <w:r>
              <w:rPr>
                <w:b w:val="0"/>
                <w:sz w:val="20"/>
              </w:rPr>
              <w:t xml:space="preserve"> </w:t>
            </w:r>
          </w:p>
          <w:p w14:paraId="6D1334C8" w14:textId="493F52BD" w:rsidR="004E5353" w:rsidRPr="004E5353" w:rsidRDefault="004E5353" w:rsidP="008142F8">
            <w:pPr>
              <w:pStyle w:val="Ttulo1"/>
              <w:numPr>
                <w:ilvl w:val="0"/>
                <w:numId w:val="38"/>
              </w:numPr>
              <w:jc w:val="both"/>
              <w:rPr>
                <w:b w:val="0"/>
                <w:sz w:val="20"/>
              </w:rPr>
            </w:pPr>
            <w:bookmarkStart w:id="226" w:name="_Toc441216134"/>
            <w:bookmarkStart w:id="227" w:name="_Toc441216966"/>
            <w:bookmarkStart w:id="228" w:name="_Toc441477265"/>
            <w:r w:rsidRPr="004E5353">
              <w:rPr>
                <w:b w:val="0"/>
                <w:sz w:val="20"/>
              </w:rPr>
              <w:t>Los aspersores</w:t>
            </w:r>
            <w:r>
              <w:rPr>
                <w:b w:val="0"/>
                <w:sz w:val="20"/>
              </w:rPr>
              <w:t>,</w:t>
            </w:r>
            <w:r w:rsidRPr="004E5353">
              <w:rPr>
                <w:b w:val="0"/>
                <w:sz w:val="20"/>
              </w:rPr>
              <w:t xml:space="preserve"> al igual que lo constatado durante el año 2013</w:t>
            </w:r>
            <w:r>
              <w:rPr>
                <w:b w:val="0"/>
                <w:sz w:val="20"/>
              </w:rPr>
              <w:t xml:space="preserve">, </w:t>
            </w:r>
            <w:r w:rsidRPr="004E5353">
              <w:rPr>
                <w:b w:val="0"/>
                <w:sz w:val="20"/>
              </w:rPr>
              <w:t xml:space="preserve">debido a su ubicación humectaban sólo la superficie central de la abertura para carguío, sin cubrir toda el área expuesta </w:t>
            </w:r>
            <w:r w:rsidRPr="00B84A87">
              <w:rPr>
                <w:b w:val="0"/>
                <w:sz w:val="20"/>
              </w:rPr>
              <w:t>(</w:t>
            </w:r>
            <w:r w:rsidR="00B84A87" w:rsidRPr="00B84A87">
              <w:rPr>
                <w:b w:val="0"/>
                <w:sz w:val="20"/>
              </w:rPr>
              <w:t xml:space="preserve">ver </w:t>
            </w:r>
            <w:r w:rsidRPr="00B84A87">
              <w:rPr>
                <w:b w:val="0"/>
                <w:sz w:val="20"/>
              </w:rPr>
              <w:t xml:space="preserve">Fotografías N° </w:t>
            </w:r>
            <w:r w:rsidR="00B84A87" w:rsidRPr="00B84A87">
              <w:rPr>
                <w:b w:val="0"/>
                <w:sz w:val="20"/>
              </w:rPr>
              <w:t>40</w:t>
            </w:r>
            <w:r w:rsidRPr="00B84A87">
              <w:rPr>
                <w:b w:val="0"/>
                <w:sz w:val="20"/>
              </w:rPr>
              <w:t xml:space="preserve"> y </w:t>
            </w:r>
            <w:r w:rsidR="00B84A87" w:rsidRPr="00B84A87">
              <w:rPr>
                <w:b w:val="0"/>
                <w:sz w:val="20"/>
              </w:rPr>
              <w:t>41</w:t>
            </w:r>
            <w:r w:rsidRPr="00B84A87">
              <w:rPr>
                <w:b w:val="0"/>
                <w:sz w:val="20"/>
              </w:rPr>
              <w:t>).</w:t>
            </w:r>
            <w:bookmarkEnd w:id="226"/>
            <w:bookmarkEnd w:id="227"/>
            <w:bookmarkEnd w:id="228"/>
            <w:r w:rsidRPr="004E5353">
              <w:rPr>
                <w:b w:val="0"/>
                <w:sz w:val="20"/>
              </w:rPr>
              <w:t xml:space="preserve">  </w:t>
            </w:r>
          </w:p>
          <w:p w14:paraId="3DA5D2F0" w14:textId="38624C15" w:rsidR="009A41EB" w:rsidRPr="00B84A87" w:rsidRDefault="009A41EB" w:rsidP="008142F8">
            <w:pPr>
              <w:pStyle w:val="Ttulo1"/>
              <w:numPr>
                <w:ilvl w:val="0"/>
                <w:numId w:val="38"/>
              </w:numPr>
              <w:jc w:val="both"/>
              <w:rPr>
                <w:b w:val="0"/>
                <w:sz w:val="20"/>
              </w:rPr>
            </w:pPr>
            <w:bookmarkStart w:id="229" w:name="_Toc441216135"/>
            <w:bookmarkStart w:id="230" w:name="_Toc441216967"/>
            <w:bookmarkStart w:id="231" w:name="_Toc441477266"/>
            <w:r w:rsidRPr="00FA69CB">
              <w:rPr>
                <w:b w:val="0"/>
                <w:sz w:val="20"/>
              </w:rPr>
              <w:t>Que la correa 2741 que alimenta la torre de carguío a trenes no cuenta con sistema de humectación, el cual se encuentra en la correa 2719 que conecta la planta de beneficio con el acopio principal que alimenta el carguío. Dicho sistema de humectación estaba conformado por 2 aspersores en serie no operativos</w:t>
            </w:r>
            <w:r w:rsidR="00101EFE">
              <w:rPr>
                <w:b w:val="0"/>
                <w:sz w:val="20"/>
              </w:rPr>
              <w:t xml:space="preserve">. </w:t>
            </w:r>
            <w:r w:rsidR="00031E1B">
              <w:rPr>
                <w:b w:val="0"/>
                <w:sz w:val="20"/>
              </w:rPr>
              <w:t xml:space="preserve"> </w:t>
            </w:r>
            <w:r w:rsidR="00101EFE">
              <w:rPr>
                <w:b w:val="0"/>
                <w:sz w:val="20"/>
              </w:rPr>
              <w:t xml:space="preserve">Dicha </w:t>
            </w:r>
            <w:r w:rsidR="00101EFE" w:rsidRPr="00FA69CB">
              <w:rPr>
                <w:b w:val="0"/>
                <w:sz w:val="20"/>
              </w:rPr>
              <w:t xml:space="preserve">correa y su entorno se encontraban completamente secos; según informado por el Señor Wilson Muñoz Araya, Jefe de Procesos y Calidad Los Colorados, lo anterior se debía a que la bomba del sistema de humectación se encontraba en </w:t>
            </w:r>
            <w:r w:rsidR="00101EFE" w:rsidRPr="00B84A87">
              <w:rPr>
                <w:b w:val="0"/>
                <w:sz w:val="20"/>
              </w:rPr>
              <w:t xml:space="preserve">mantención </w:t>
            </w:r>
            <w:r w:rsidR="00031E1B" w:rsidRPr="00B84A87">
              <w:rPr>
                <w:b w:val="0"/>
                <w:sz w:val="20"/>
              </w:rPr>
              <w:t xml:space="preserve">(Fotografías N° </w:t>
            </w:r>
            <w:r w:rsidR="00B84A87" w:rsidRPr="00B84A87">
              <w:rPr>
                <w:b w:val="0"/>
                <w:sz w:val="20"/>
              </w:rPr>
              <w:t>42</w:t>
            </w:r>
            <w:r w:rsidR="00031E1B" w:rsidRPr="00B84A87">
              <w:rPr>
                <w:b w:val="0"/>
                <w:sz w:val="20"/>
              </w:rPr>
              <w:t xml:space="preserve"> y </w:t>
            </w:r>
            <w:r w:rsidR="00B84A87" w:rsidRPr="00B84A87">
              <w:rPr>
                <w:b w:val="0"/>
                <w:sz w:val="20"/>
              </w:rPr>
              <w:t>43</w:t>
            </w:r>
            <w:r w:rsidR="00031E1B" w:rsidRPr="00B84A87">
              <w:rPr>
                <w:b w:val="0"/>
                <w:sz w:val="20"/>
              </w:rPr>
              <w:t>)</w:t>
            </w:r>
            <w:r w:rsidRPr="00B84A87">
              <w:rPr>
                <w:b w:val="0"/>
                <w:sz w:val="20"/>
              </w:rPr>
              <w:t>.</w:t>
            </w:r>
            <w:bookmarkEnd w:id="229"/>
            <w:bookmarkEnd w:id="230"/>
            <w:bookmarkEnd w:id="231"/>
          </w:p>
          <w:p w14:paraId="3928EE74" w14:textId="5A6883E5" w:rsidR="009A41EB" w:rsidRPr="00B84A87" w:rsidRDefault="009A41EB" w:rsidP="008142F8">
            <w:pPr>
              <w:pStyle w:val="Ttulo1"/>
              <w:numPr>
                <w:ilvl w:val="0"/>
                <w:numId w:val="38"/>
              </w:numPr>
              <w:rPr>
                <w:b w:val="0"/>
                <w:sz w:val="20"/>
              </w:rPr>
            </w:pPr>
            <w:bookmarkStart w:id="232" w:name="_Toc441216136"/>
            <w:bookmarkStart w:id="233" w:name="_Toc441216968"/>
            <w:bookmarkStart w:id="234" w:name="_Toc441477267"/>
            <w:r w:rsidRPr="00B84A87">
              <w:rPr>
                <w:b w:val="0"/>
                <w:sz w:val="20"/>
              </w:rPr>
              <w:t>Que el colector de polvo tipo filtro de manga se encontraba en la correa 2740</w:t>
            </w:r>
            <w:r w:rsidR="00101EFE" w:rsidRPr="00B84A87">
              <w:rPr>
                <w:b w:val="0"/>
                <w:sz w:val="20"/>
              </w:rPr>
              <w:t>, en lugar de la correa 2741</w:t>
            </w:r>
            <w:r w:rsidR="00B06275" w:rsidRPr="00B84A87">
              <w:rPr>
                <w:b w:val="0"/>
                <w:sz w:val="20"/>
              </w:rPr>
              <w:t xml:space="preserve"> (Fotografías N° </w:t>
            </w:r>
            <w:r w:rsidR="00B84A87" w:rsidRPr="00B84A87">
              <w:rPr>
                <w:b w:val="0"/>
                <w:sz w:val="20"/>
              </w:rPr>
              <w:t>44</w:t>
            </w:r>
            <w:r w:rsidR="00B06275" w:rsidRPr="00B84A87">
              <w:rPr>
                <w:b w:val="0"/>
                <w:sz w:val="20"/>
              </w:rPr>
              <w:t>)</w:t>
            </w:r>
            <w:r w:rsidR="00101EFE" w:rsidRPr="00B84A87">
              <w:rPr>
                <w:b w:val="0"/>
                <w:sz w:val="20"/>
              </w:rPr>
              <w:t>.</w:t>
            </w:r>
            <w:bookmarkEnd w:id="232"/>
            <w:bookmarkEnd w:id="233"/>
            <w:bookmarkEnd w:id="234"/>
          </w:p>
          <w:p w14:paraId="7250A277" w14:textId="7EB76C10" w:rsidR="009A41EB" w:rsidRPr="00B84A87" w:rsidRDefault="009A41EB" w:rsidP="008142F8">
            <w:pPr>
              <w:pStyle w:val="Ttulo1"/>
              <w:numPr>
                <w:ilvl w:val="0"/>
                <w:numId w:val="38"/>
              </w:numPr>
              <w:jc w:val="both"/>
              <w:rPr>
                <w:b w:val="0"/>
                <w:sz w:val="20"/>
              </w:rPr>
            </w:pPr>
            <w:bookmarkStart w:id="235" w:name="_Toc441216137"/>
            <w:bookmarkStart w:id="236" w:name="_Toc441216969"/>
            <w:bookmarkStart w:id="237" w:name="_Toc441477268"/>
            <w:r w:rsidRPr="00FA69CB">
              <w:rPr>
                <w:b w:val="0"/>
                <w:sz w:val="20"/>
              </w:rPr>
              <w:t>Al interior del acopio se observó la caída de preconcentrado seco desde la correa 2719 con alta generación de material en suspensión</w:t>
            </w:r>
            <w:r w:rsidR="00B06275">
              <w:rPr>
                <w:b w:val="0"/>
                <w:sz w:val="20"/>
              </w:rPr>
              <w:t xml:space="preserve"> </w:t>
            </w:r>
            <w:r w:rsidR="00B06275" w:rsidRPr="00B84A87">
              <w:rPr>
                <w:b w:val="0"/>
                <w:sz w:val="20"/>
              </w:rPr>
              <w:t xml:space="preserve">(Fotografías N° </w:t>
            </w:r>
            <w:r w:rsidR="00B84A87" w:rsidRPr="00B84A87">
              <w:rPr>
                <w:b w:val="0"/>
                <w:sz w:val="20"/>
              </w:rPr>
              <w:t>45</w:t>
            </w:r>
            <w:r w:rsidR="00B551F6" w:rsidRPr="00B84A87">
              <w:rPr>
                <w:b w:val="0"/>
                <w:sz w:val="20"/>
              </w:rPr>
              <w:t xml:space="preserve"> y </w:t>
            </w:r>
            <w:r w:rsidR="00B84A87" w:rsidRPr="00B84A87">
              <w:rPr>
                <w:b w:val="0"/>
                <w:sz w:val="20"/>
              </w:rPr>
              <w:t>47</w:t>
            </w:r>
            <w:r w:rsidR="00B06275" w:rsidRPr="00B84A87">
              <w:rPr>
                <w:b w:val="0"/>
                <w:sz w:val="20"/>
              </w:rPr>
              <w:t>).</w:t>
            </w:r>
            <w:bookmarkEnd w:id="235"/>
            <w:bookmarkEnd w:id="236"/>
            <w:bookmarkEnd w:id="237"/>
          </w:p>
          <w:p w14:paraId="4D7B4311" w14:textId="379C43CB" w:rsidR="00B551F6" w:rsidRPr="00B84A87" w:rsidRDefault="00B551F6" w:rsidP="008142F8">
            <w:pPr>
              <w:pStyle w:val="Ttulo1"/>
              <w:numPr>
                <w:ilvl w:val="0"/>
                <w:numId w:val="38"/>
              </w:numPr>
              <w:jc w:val="both"/>
              <w:rPr>
                <w:b w:val="0"/>
                <w:sz w:val="20"/>
              </w:rPr>
            </w:pPr>
            <w:bookmarkStart w:id="238" w:name="_Toc441216138"/>
            <w:bookmarkStart w:id="239" w:name="_Toc441216970"/>
            <w:bookmarkStart w:id="240" w:name="_Toc441477269"/>
            <w:r w:rsidRPr="00B84A87">
              <w:rPr>
                <w:b w:val="0"/>
                <w:sz w:val="20"/>
              </w:rPr>
              <w:t xml:space="preserve">Que el acopio principal que alimenta el carguío, se encontraba cercado parcialmente con malla raschel conformando un cono, la cual se encontraba rota </w:t>
            </w:r>
            <w:r w:rsidR="00B84A87" w:rsidRPr="00B84A87">
              <w:rPr>
                <w:b w:val="0"/>
                <w:sz w:val="20"/>
              </w:rPr>
              <w:t>(Fotografías N° 46</w:t>
            </w:r>
            <w:r w:rsidRPr="00B84A87">
              <w:rPr>
                <w:b w:val="0"/>
                <w:sz w:val="20"/>
              </w:rPr>
              <w:t>).</w:t>
            </w:r>
            <w:bookmarkEnd w:id="238"/>
            <w:bookmarkEnd w:id="239"/>
            <w:bookmarkEnd w:id="240"/>
            <w:r w:rsidRPr="00B84A87">
              <w:rPr>
                <w:b w:val="0"/>
                <w:sz w:val="20"/>
              </w:rPr>
              <w:t xml:space="preserve"> </w:t>
            </w:r>
          </w:p>
          <w:p w14:paraId="6F3ACB43" w14:textId="6615C969" w:rsidR="00BD34F8" w:rsidRDefault="009A41EB" w:rsidP="008142F8">
            <w:pPr>
              <w:pStyle w:val="Ttulo1"/>
              <w:numPr>
                <w:ilvl w:val="0"/>
                <w:numId w:val="38"/>
              </w:numPr>
              <w:jc w:val="both"/>
              <w:rPr>
                <w:b w:val="0"/>
                <w:sz w:val="20"/>
              </w:rPr>
            </w:pPr>
            <w:bookmarkStart w:id="241" w:name="_Toc441216139"/>
            <w:bookmarkStart w:id="242" w:name="_Toc441216971"/>
            <w:bookmarkStart w:id="243" w:name="_Toc441477270"/>
            <w:r w:rsidRPr="00FA69CB">
              <w:rPr>
                <w:b w:val="0"/>
                <w:sz w:val="20"/>
              </w:rPr>
              <w:t>Que los trenes que llegaban a la estación de carga venían con los carros en general limpios</w:t>
            </w:r>
            <w:r w:rsidR="00B551F6">
              <w:rPr>
                <w:b w:val="0"/>
                <w:sz w:val="20"/>
              </w:rPr>
              <w:t>,</w:t>
            </w:r>
            <w:r w:rsidRPr="00FA69CB">
              <w:rPr>
                <w:b w:val="0"/>
                <w:sz w:val="20"/>
              </w:rPr>
              <w:t xml:space="preserve"> y que el sistema de unión entre carros poseía en algunos casos preconcentrado depositado sobre la superficie. </w:t>
            </w:r>
            <w:r w:rsidR="00BD34F8">
              <w:rPr>
                <w:b w:val="0"/>
                <w:sz w:val="20"/>
              </w:rPr>
              <w:t>L</w:t>
            </w:r>
            <w:r w:rsidR="00BD34F8" w:rsidRPr="00BD34F8">
              <w:rPr>
                <w:b w:val="0"/>
                <w:sz w:val="20"/>
              </w:rPr>
              <w:t>o que indica que la limpieza en Planta Pellets, no es 100% efectiva</w:t>
            </w:r>
            <w:r w:rsidR="00BE45FA">
              <w:rPr>
                <w:rFonts w:cs="Times New Roman"/>
                <w:sz w:val="20"/>
                <w:szCs w:val="22"/>
              </w:rPr>
              <w:t>.</w:t>
            </w:r>
            <w:bookmarkEnd w:id="241"/>
            <w:bookmarkEnd w:id="242"/>
            <w:bookmarkEnd w:id="243"/>
          </w:p>
          <w:p w14:paraId="1A75B6A1" w14:textId="39B425A9" w:rsidR="009A41EB" w:rsidRPr="00FA69CB" w:rsidRDefault="009A41EB" w:rsidP="008142F8">
            <w:pPr>
              <w:pStyle w:val="Ttulo1"/>
              <w:numPr>
                <w:ilvl w:val="0"/>
                <w:numId w:val="38"/>
              </w:numPr>
              <w:jc w:val="both"/>
              <w:rPr>
                <w:b w:val="0"/>
                <w:sz w:val="20"/>
              </w:rPr>
            </w:pPr>
            <w:bookmarkStart w:id="244" w:name="_Toc441216140"/>
            <w:bookmarkStart w:id="245" w:name="_Toc441216972"/>
            <w:bookmarkStart w:id="246" w:name="_Toc441477271"/>
            <w:r w:rsidRPr="00FA69CB">
              <w:rPr>
                <w:b w:val="0"/>
                <w:sz w:val="20"/>
              </w:rPr>
              <w:t>Esto último también se observó en el sistema de unión entre carros de los trenes que salían cargados en dirección a Planta Pellets</w:t>
            </w:r>
            <w:r w:rsidR="00BD34F8">
              <w:rPr>
                <w:b w:val="0"/>
                <w:sz w:val="20"/>
              </w:rPr>
              <w:t xml:space="preserve">, lo que se debe según a lo observado en terreno, al </w:t>
            </w:r>
            <w:r w:rsidR="00BD34F8" w:rsidRPr="00BD34F8">
              <w:rPr>
                <w:b w:val="0"/>
                <w:sz w:val="20"/>
              </w:rPr>
              <w:t>mal desempeño del enrasador, que bota el excedente de la cúpula</w:t>
            </w:r>
            <w:r w:rsidR="00BD34F8">
              <w:rPr>
                <w:b w:val="0"/>
                <w:sz w:val="20"/>
              </w:rPr>
              <w:t xml:space="preserve"> fuera de la misma</w:t>
            </w:r>
            <w:r w:rsidR="00726E1E">
              <w:rPr>
                <w:rStyle w:val="Refdecomentario"/>
                <w:rFonts w:cs="Times New Roman"/>
              </w:rPr>
              <w:t>.</w:t>
            </w:r>
            <w:bookmarkEnd w:id="244"/>
            <w:bookmarkEnd w:id="245"/>
            <w:bookmarkEnd w:id="246"/>
          </w:p>
          <w:p w14:paraId="59DE6A33" w14:textId="58E9E7E0" w:rsidR="00370CA4" w:rsidRPr="00370CA4" w:rsidRDefault="009A41EB" w:rsidP="008142F8">
            <w:pPr>
              <w:pStyle w:val="Ttulo1"/>
              <w:numPr>
                <w:ilvl w:val="0"/>
                <w:numId w:val="38"/>
              </w:numPr>
              <w:jc w:val="both"/>
              <w:rPr>
                <w:b w:val="0"/>
                <w:sz w:val="20"/>
                <w:lang w:val="es-ES_tradnl"/>
              </w:rPr>
            </w:pPr>
            <w:bookmarkStart w:id="247" w:name="_Toc441216141"/>
            <w:bookmarkStart w:id="248" w:name="_Toc441216973"/>
            <w:bookmarkStart w:id="249" w:name="_Toc441477272"/>
            <w:r w:rsidRPr="00370CA4">
              <w:rPr>
                <w:b w:val="0"/>
                <w:sz w:val="20"/>
              </w:rPr>
              <w:t>Que en la torre de carguío, torres de acceso a correas 2741, 2740 y 2719, se observó depositación de preconc</w:t>
            </w:r>
            <w:r w:rsidR="00F82087" w:rsidRPr="00370CA4">
              <w:rPr>
                <w:b w:val="0"/>
                <w:sz w:val="20"/>
              </w:rPr>
              <w:t>e</w:t>
            </w:r>
            <w:r w:rsidR="00370CA4" w:rsidRPr="00370CA4">
              <w:rPr>
                <w:b w:val="0"/>
                <w:sz w:val="20"/>
              </w:rPr>
              <w:t>ntrado en todas las estructuras</w:t>
            </w:r>
            <w:r w:rsidR="00370CA4">
              <w:rPr>
                <w:b w:val="0"/>
                <w:sz w:val="20"/>
              </w:rPr>
              <w:t>.</w:t>
            </w:r>
            <w:bookmarkEnd w:id="247"/>
            <w:bookmarkEnd w:id="248"/>
            <w:bookmarkEnd w:id="249"/>
          </w:p>
          <w:p w14:paraId="42E9DE20" w14:textId="4820FDDC" w:rsidR="009A41EB" w:rsidRPr="00370CA4" w:rsidRDefault="009A41EB" w:rsidP="008142F8">
            <w:pPr>
              <w:pStyle w:val="Ttulo1"/>
              <w:numPr>
                <w:ilvl w:val="0"/>
                <w:numId w:val="38"/>
              </w:numPr>
              <w:jc w:val="both"/>
              <w:rPr>
                <w:b w:val="0"/>
                <w:sz w:val="20"/>
                <w:lang w:val="es-ES_tradnl"/>
              </w:rPr>
            </w:pPr>
            <w:bookmarkStart w:id="250" w:name="_Toc441216142"/>
            <w:bookmarkStart w:id="251" w:name="_Toc441216974"/>
            <w:bookmarkStart w:id="252" w:name="_Toc441477273"/>
            <w:r w:rsidRPr="00370CA4">
              <w:rPr>
                <w:b w:val="0"/>
                <w:sz w:val="20"/>
              </w:rPr>
              <w:t xml:space="preserve">Adicionalmente, que en la sala de control de producción general de Los Colorados, se estima en base a la información enviada desde los pesómetros A-56 de la correa 2741 y el número de carros de cada tren informado por FERRONOR, la carga promedio de cada tren. En la pantalla de dicha sala se observó que el tren </w:t>
            </w:r>
            <w:r w:rsidRPr="00653C0F">
              <w:rPr>
                <w:b w:val="0"/>
                <w:sz w:val="20"/>
              </w:rPr>
              <w:t>711 registró 2852 toneladas con 56 tolvas, equivalente a aprox. 62,00 ton por cada carro de dicho tren.</w:t>
            </w:r>
            <w:r w:rsidR="008E4FCE" w:rsidRPr="00653C0F">
              <w:rPr>
                <w:b w:val="0"/>
                <w:sz w:val="20"/>
              </w:rPr>
              <w:t xml:space="preserve"> Lo anterior supera las 60 toneladas de la exigencia</w:t>
            </w:r>
            <w:r w:rsidR="00726E1E" w:rsidRPr="00653C0F">
              <w:rPr>
                <w:b w:val="0"/>
                <w:sz w:val="20"/>
              </w:rPr>
              <w:t xml:space="preserve"> (Fotografías N° </w:t>
            </w:r>
            <w:r w:rsidR="00B84A87" w:rsidRPr="00653C0F">
              <w:rPr>
                <w:b w:val="0"/>
                <w:sz w:val="20"/>
              </w:rPr>
              <w:t>48</w:t>
            </w:r>
            <w:r w:rsidR="00726E1E" w:rsidRPr="00653C0F">
              <w:rPr>
                <w:b w:val="0"/>
                <w:sz w:val="20"/>
              </w:rPr>
              <w:t>)</w:t>
            </w:r>
            <w:r w:rsidR="008E4FCE" w:rsidRPr="00653C0F">
              <w:rPr>
                <w:b w:val="0"/>
                <w:sz w:val="20"/>
              </w:rPr>
              <w:t>.</w:t>
            </w:r>
            <w:bookmarkEnd w:id="250"/>
            <w:bookmarkEnd w:id="251"/>
            <w:bookmarkEnd w:id="252"/>
          </w:p>
          <w:p w14:paraId="20FB44F3" w14:textId="77777777" w:rsidR="00982A6F" w:rsidRDefault="00982A6F" w:rsidP="00982A6F">
            <w:pPr>
              <w:jc w:val="left"/>
              <w:rPr>
                <w:sz w:val="20"/>
                <w:szCs w:val="20"/>
              </w:rPr>
            </w:pPr>
          </w:p>
          <w:p w14:paraId="27C83C20" w14:textId="77777777" w:rsidR="000C62A6" w:rsidRPr="00FA69CB" w:rsidRDefault="000C62A6" w:rsidP="00982A6F">
            <w:pPr>
              <w:jc w:val="left"/>
              <w:rPr>
                <w:sz w:val="20"/>
                <w:szCs w:val="20"/>
              </w:rPr>
            </w:pPr>
          </w:p>
          <w:p w14:paraId="18583257" w14:textId="4CB3DF64" w:rsidR="00A64755" w:rsidRPr="00B916D3" w:rsidRDefault="00B916D3" w:rsidP="00B916D3">
            <w:pPr>
              <w:rPr>
                <w:sz w:val="20"/>
                <w:szCs w:val="20"/>
              </w:rPr>
            </w:pPr>
            <w:r w:rsidRPr="00B916D3">
              <w:rPr>
                <w:bCs/>
                <w:iCs/>
                <w:sz w:val="20"/>
                <w:szCs w:val="20"/>
                <w:lang w:val="es-ES_tradnl"/>
              </w:rPr>
              <w:t>Adicionalmente al ser consultado referente a cómo funciona el transporte de preconcentrado entre Mina Los Colorados hasta Planta Pellets sin contar con la  Estación de Transferencia Maitencillo, el Señor Luciano Cereceda,</w:t>
            </w:r>
            <w:r w:rsidRPr="00B916D3">
              <w:rPr>
                <w:sz w:val="20"/>
                <w:szCs w:val="20"/>
              </w:rPr>
              <w:t xml:space="preserve"> </w:t>
            </w:r>
            <w:r w:rsidRPr="00B916D3">
              <w:rPr>
                <w:bCs/>
                <w:iCs/>
                <w:sz w:val="20"/>
                <w:szCs w:val="20"/>
              </w:rPr>
              <w:t xml:space="preserve">Ingeniero de Proceso, </w:t>
            </w:r>
            <w:r w:rsidRPr="00B916D3">
              <w:rPr>
                <w:bCs/>
                <w:iCs/>
                <w:sz w:val="20"/>
                <w:szCs w:val="20"/>
                <w:lang w:val="es-ES_tradnl"/>
              </w:rPr>
              <w:t xml:space="preserve">informó </w:t>
            </w:r>
            <w:r>
              <w:rPr>
                <w:bCs/>
                <w:iCs/>
                <w:sz w:val="20"/>
                <w:szCs w:val="20"/>
                <w:lang w:val="es-ES_tradnl"/>
              </w:rPr>
              <w:t>que a</w:t>
            </w:r>
            <w:r w:rsidRPr="00B916D3">
              <w:rPr>
                <w:sz w:val="20"/>
                <w:szCs w:val="20"/>
              </w:rPr>
              <w:t>actualmente</w:t>
            </w:r>
            <w:r w:rsidR="00A64755" w:rsidRPr="00B916D3">
              <w:rPr>
                <w:sz w:val="20"/>
                <w:szCs w:val="20"/>
              </w:rPr>
              <w:t xml:space="preserve"> solo existe transporte de preconcentrado en tren desde Mina Los Colorados hasta Planta Pellets. Con una frecuencia de 11 trenes diarios como máximo y 10 en promedio, con una carga promedio de 2</w:t>
            </w:r>
            <w:r w:rsidR="00B40DDC">
              <w:rPr>
                <w:sz w:val="20"/>
                <w:szCs w:val="20"/>
              </w:rPr>
              <w:t>.</w:t>
            </w:r>
            <w:r w:rsidR="00A64755" w:rsidRPr="00B916D3">
              <w:rPr>
                <w:sz w:val="20"/>
                <w:szCs w:val="20"/>
              </w:rPr>
              <w:t>700 a 2</w:t>
            </w:r>
            <w:r w:rsidR="00B40DDC">
              <w:rPr>
                <w:sz w:val="20"/>
                <w:szCs w:val="20"/>
              </w:rPr>
              <w:t>.</w:t>
            </w:r>
            <w:r w:rsidR="00A64755" w:rsidRPr="00B916D3">
              <w:rPr>
                <w:sz w:val="20"/>
                <w:szCs w:val="20"/>
              </w:rPr>
              <w:t xml:space="preserve">800 toneladas por tren. </w:t>
            </w:r>
          </w:p>
          <w:p w14:paraId="6290D127" w14:textId="77777777" w:rsidR="00982A6F" w:rsidRDefault="00982A6F" w:rsidP="00982A6F">
            <w:pPr>
              <w:jc w:val="left"/>
              <w:rPr>
                <w:b/>
                <w:sz w:val="20"/>
                <w:szCs w:val="20"/>
              </w:rPr>
            </w:pPr>
          </w:p>
          <w:p w14:paraId="630352DB" w14:textId="77777777" w:rsidR="00982A6F" w:rsidRDefault="00982A6F" w:rsidP="00982A6F">
            <w:pPr>
              <w:jc w:val="left"/>
              <w:rPr>
                <w:b/>
                <w:sz w:val="20"/>
                <w:szCs w:val="20"/>
              </w:rPr>
            </w:pPr>
            <w:r w:rsidRPr="00557AFE">
              <w:rPr>
                <w:b/>
                <w:sz w:val="20"/>
                <w:szCs w:val="20"/>
              </w:rPr>
              <w:t xml:space="preserve">Resultado (s) examen de Información: </w:t>
            </w:r>
          </w:p>
          <w:p w14:paraId="409A61E0" w14:textId="77777777" w:rsidR="0023614B" w:rsidRPr="00557AFE" w:rsidRDefault="0023614B" w:rsidP="00982A6F">
            <w:pPr>
              <w:jc w:val="left"/>
              <w:rPr>
                <w:b/>
                <w:color w:val="FF0000"/>
                <w:sz w:val="20"/>
                <w:szCs w:val="20"/>
              </w:rPr>
            </w:pPr>
          </w:p>
          <w:p w14:paraId="716CD6E1" w14:textId="2D467A39" w:rsidR="00926C33" w:rsidRPr="00982A6F" w:rsidRDefault="00697EE2" w:rsidP="00653C0F">
            <w:pPr>
              <w:spacing w:after="200"/>
              <w:rPr>
                <w:sz w:val="20"/>
                <w:szCs w:val="20"/>
              </w:rPr>
            </w:pPr>
            <w:r>
              <w:rPr>
                <w:sz w:val="20"/>
                <w:szCs w:val="20"/>
              </w:rPr>
              <w:t>M</w:t>
            </w:r>
            <w:r w:rsidRPr="00697EE2">
              <w:rPr>
                <w:sz w:val="20"/>
                <w:szCs w:val="20"/>
              </w:rPr>
              <w:t xml:space="preserve">ediante ORD. ORA N° </w:t>
            </w:r>
            <w:r>
              <w:rPr>
                <w:sz w:val="20"/>
                <w:szCs w:val="20"/>
              </w:rPr>
              <w:t>33</w:t>
            </w:r>
            <w:r w:rsidRPr="00697EE2">
              <w:rPr>
                <w:sz w:val="20"/>
                <w:szCs w:val="20"/>
              </w:rPr>
              <w:t xml:space="preserve"> de fecha </w:t>
            </w:r>
            <w:r>
              <w:rPr>
                <w:sz w:val="20"/>
                <w:szCs w:val="20"/>
              </w:rPr>
              <w:t>13</w:t>
            </w:r>
            <w:r w:rsidRPr="00697EE2">
              <w:rPr>
                <w:sz w:val="20"/>
                <w:szCs w:val="20"/>
              </w:rPr>
              <w:t xml:space="preserve"> de </w:t>
            </w:r>
            <w:r>
              <w:rPr>
                <w:sz w:val="20"/>
                <w:szCs w:val="20"/>
              </w:rPr>
              <w:t>octubre</w:t>
            </w:r>
            <w:r w:rsidRPr="00697EE2">
              <w:rPr>
                <w:sz w:val="20"/>
                <w:szCs w:val="20"/>
              </w:rPr>
              <w:t xml:space="preserve"> de </w:t>
            </w:r>
            <w:r w:rsidRPr="004F0C3A">
              <w:rPr>
                <w:sz w:val="20"/>
                <w:szCs w:val="20"/>
              </w:rPr>
              <w:t>2015</w:t>
            </w:r>
            <w:r w:rsidR="000C62A6" w:rsidRPr="004F0C3A">
              <w:rPr>
                <w:sz w:val="20"/>
                <w:szCs w:val="20"/>
              </w:rPr>
              <w:t xml:space="preserve"> (Anexo N° 2</w:t>
            </w:r>
            <w:r w:rsidR="00802FBF" w:rsidRPr="004F0C3A">
              <w:rPr>
                <w:sz w:val="20"/>
                <w:szCs w:val="20"/>
              </w:rPr>
              <w:t>3</w:t>
            </w:r>
            <w:r w:rsidR="000C62A6" w:rsidRPr="004F0C3A">
              <w:rPr>
                <w:sz w:val="20"/>
                <w:szCs w:val="20"/>
              </w:rPr>
              <w:t>)</w:t>
            </w:r>
            <w:r w:rsidRPr="004F0C3A">
              <w:rPr>
                <w:sz w:val="20"/>
                <w:szCs w:val="20"/>
              </w:rPr>
              <w:t xml:space="preserve">, esta Superintendencia encomendó a la Dirección Regional de SERNAGEOMIN, el examen de la información contenida solicitada durante la inspección del día 29 de septiembre de 2015, relacionados con los datos de carga de preconcentrado que es transportada en tren desde Mina Los Colorados hasta Planta de Pellets desde el 01 de enero de 2013 hasta el 30 de septiembre del 2015 (Anexo N° </w:t>
            </w:r>
            <w:r w:rsidR="000C62A6" w:rsidRPr="004F0C3A">
              <w:rPr>
                <w:sz w:val="20"/>
                <w:szCs w:val="20"/>
              </w:rPr>
              <w:t>2</w:t>
            </w:r>
            <w:r w:rsidR="00802FBF" w:rsidRPr="004F0C3A">
              <w:rPr>
                <w:sz w:val="20"/>
                <w:szCs w:val="20"/>
              </w:rPr>
              <w:t>2</w:t>
            </w:r>
            <w:r w:rsidRPr="004F0C3A">
              <w:rPr>
                <w:sz w:val="20"/>
                <w:szCs w:val="20"/>
              </w:rPr>
              <w:t>)</w:t>
            </w:r>
            <w:r w:rsidRPr="004F0C3A">
              <w:rPr>
                <w:iCs/>
                <w:sz w:val="20"/>
                <w:szCs w:val="20"/>
              </w:rPr>
              <w:t xml:space="preserve">, </w:t>
            </w:r>
            <w:r w:rsidRPr="004F0C3A">
              <w:rPr>
                <w:sz w:val="20"/>
                <w:szCs w:val="20"/>
              </w:rPr>
              <w:t>de cuya revisión dicho servicio mediante ORD. N° 8253 de fecha 04 de noviembre de 2015</w:t>
            </w:r>
            <w:r w:rsidR="000C62A6" w:rsidRPr="004F0C3A">
              <w:rPr>
                <w:sz w:val="20"/>
                <w:szCs w:val="20"/>
              </w:rPr>
              <w:t xml:space="preserve"> (Anexo N° 2</w:t>
            </w:r>
            <w:r w:rsidR="00802FBF" w:rsidRPr="004F0C3A">
              <w:rPr>
                <w:sz w:val="20"/>
                <w:szCs w:val="20"/>
              </w:rPr>
              <w:t>4</w:t>
            </w:r>
            <w:r w:rsidR="000C62A6" w:rsidRPr="004F0C3A">
              <w:rPr>
                <w:sz w:val="20"/>
                <w:szCs w:val="20"/>
              </w:rPr>
              <w:t>)</w:t>
            </w:r>
            <w:r w:rsidRPr="004F0C3A">
              <w:rPr>
                <w:sz w:val="20"/>
                <w:szCs w:val="20"/>
              </w:rPr>
              <w:t>, concluy</w:t>
            </w:r>
            <w:r w:rsidR="00653C0F">
              <w:rPr>
                <w:sz w:val="20"/>
                <w:szCs w:val="20"/>
              </w:rPr>
              <w:t>ó</w:t>
            </w:r>
            <w:r w:rsidR="00900150" w:rsidRPr="004F0C3A">
              <w:rPr>
                <w:sz w:val="20"/>
                <w:szCs w:val="20"/>
              </w:rPr>
              <w:t xml:space="preserve"> que se </w:t>
            </w:r>
            <w:r w:rsidR="009F3464" w:rsidRPr="004F0C3A">
              <w:rPr>
                <w:sz w:val="20"/>
                <w:szCs w:val="20"/>
              </w:rPr>
              <w:t>d</w:t>
            </w:r>
            <w:r w:rsidR="009F3464">
              <w:rPr>
                <w:sz w:val="20"/>
                <w:szCs w:val="20"/>
              </w:rPr>
              <w:t>io</w:t>
            </w:r>
            <w:r w:rsidR="00900150" w:rsidRPr="004F0C3A">
              <w:rPr>
                <w:sz w:val="20"/>
                <w:szCs w:val="20"/>
              </w:rPr>
              <w:t xml:space="preserve"> cumplimiento con el total anual</w:t>
            </w:r>
            <w:r w:rsidR="00900150">
              <w:rPr>
                <w:sz w:val="20"/>
                <w:szCs w:val="20"/>
              </w:rPr>
              <w:t xml:space="preserve"> transportado y comprometido en RCA N°246/ 2010, el cual es inferior a 9,15 millones de toneladas anuales autorizadas; también se cumple con la frecuencia de viajes diarios que no supera los 12 viajes comprometidos. No obstante, según el análisis de carga por viaje este excedería las 2.100 toneladas por convoy (35 carros x 60 ton/</w:t>
            </w:r>
            <w:r>
              <w:rPr>
                <w:sz w:val="20"/>
                <w:szCs w:val="20"/>
              </w:rPr>
              <w:t>tolva</w:t>
            </w:r>
            <w:r w:rsidR="00900150">
              <w:rPr>
                <w:sz w:val="20"/>
                <w:szCs w:val="20"/>
              </w:rPr>
              <w:t>) en un 14% de casos para el 2013, en un 27% de casos para el 2014 y en un 37% de casos para el 2015.</w:t>
            </w:r>
          </w:p>
        </w:tc>
      </w:tr>
    </w:tbl>
    <w:p w14:paraId="7895409C" w14:textId="77777777" w:rsidR="00CE6EF8" w:rsidRDefault="00CE6EF8" w:rsidP="009A41EB"/>
    <w:tbl>
      <w:tblPr>
        <w:tblW w:w="5000" w:type="pct"/>
        <w:jc w:val="center"/>
        <w:tblLayout w:type="fixed"/>
        <w:tblCellMar>
          <w:left w:w="70" w:type="dxa"/>
          <w:right w:w="70" w:type="dxa"/>
        </w:tblCellMar>
        <w:tblLook w:val="04A0" w:firstRow="1" w:lastRow="0" w:firstColumn="1" w:lastColumn="0" w:noHBand="0" w:noVBand="1"/>
      </w:tblPr>
      <w:tblGrid>
        <w:gridCol w:w="2417"/>
        <w:gridCol w:w="2344"/>
        <w:gridCol w:w="2091"/>
        <w:gridCol w:w="1790"/>
        <w:gridCol w:w="426"/>
        <w:gridCol w:w="2216"/>
        <w:gridCol w:w="2278"/>
      </w:tblGrid>
      <w:tr w:rsidR="009A41EB" w:rsidRPr="0025129B" w14:paraId="77C1A966" w14:textId="77777777" w:rsidTr="00071B66">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DC8AB3" w14:textId="77777777" w:rsidR="009A41EB" w:rsidRPr="0025129B" w:rsidRDefault="009A41EB" w:rsidP="00071B66">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9A41EB" w:rsidRPr="0025129B" w14:paraId="0E86D04C" w14:textId="77777777" w:rsidTr="00071B66">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5B8CACFB" w14:textId="31948067" w:rsidR="009A41EB" w:rsidRPr="0025129B" w:rsidRDefault="00A96970" w:rsidP="00071B66">
            <w:pPr>
              <w:jc w:val="center"/>
              <w:rPr>
                <w:rFonts w:eastAsia="Times New Roman"/>
                <w:color w:val="000000"/>
                <w:sz w:val="20"/>
                <w:szCs w:val="20"/>
                <w:lang w:eastAsia="es-CL"/>
              </w:rPr>
            </w:pPr>
            <w:r>
              <w:rPr>
                <w:noProof/>
                <w:lang w:eastAsia="es-CL"/>
              </w:rPr>
              <w:drawing>
                <wp:inline distT="0" distB="0" distL="0" distR="0" wp14:anchorId="290EB674" wp14:editId="503A7923">
                  <wp:extent cx="2592000" cy="1944000"/>
                  <wp:effectExtent l="0" t="0" r="0" b="0"/>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592000" cy="1944000"/>
                          </a:xfrm>
                          <a:prstGeom prst="rect">
                            <a:avLst/>
                          </a:prstGeom>
                        </pic:spPr>
                      </pic:pic>
                    </a:graphicData>
                  </a:graphic>
                </wp:inline>
              </w:drawing>
            </w:r>
          </w:p>
        </w:tc>
        <w:tc>
          <w:tcPr>
            <w:tcW w:w="2474" w:type="pct"/>
            <w:gridSpan w:val="4"/>
            <w:tcBorders>
              <w:top w:val="nil"/>
              <w:left w:val="single" w:sz="4" w:space="0" w:color="auto"/>
              <w:right w:val="single" w:sz="4" w:space="0" w:color="auto"/>
            </w:tcBorders>
            <w:shd w:val="clear" w:color="auto" w:fill="auto"/>
            <w:noWrap/>
            <w:vAlign w:val="center"/>
            <w:hideMark/>
          </w:tcPr>
          <w:p w14:paraId="3ED50DFF" w14:textId="2DD9BAFF" w:rsidR="009A41EB" w:rsidRPr="0025129B" w:rsidRDefault="00A96970" w:rsidP="00071B66">
            <w:pPr>
              <w:jc w:val="center"/>
              <w:rPr>
                <w:rFonts w:eastAsia="Times New Roman"/>
                <w:color w:val="000000"/>
                <w:sz w:val="20"/>
                <w:szCs w:val="20"/>
                <w:lang w:eastAsia="es-CL"/>
              </w:rPr>
            </w:pPr>
            <w:r w:rsidRPr="002B47B2">
              <w:rPr>
                <w:rFonts w:ascii="Calibri" w:eastAsia="Times New Roman" w:hAnsi="Calibri"/>
                <w:noProof/>
                <w:color w:val="000000"/>
                <w:sz w:val="20"/>
                <w:szCs w:val="20"/>
                <w:lang w:eastAsia="es-CL"/>
              </w:rPr>
              <w:drawing>
                <wp:inline distT="0" distB="0" distL="0" distR="0" wp14:anchorId="14E795E4" wp14:editId="7F77B307">
                  <wp:extent cx="2592000" cy="1944000"/>
                  <wp:effectExtent l="0" t="0" r="0" b="0"/>
                  <wp:docPr id="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100" cstate="screen">
                            <a:extLst>
                              <a:ext uri="{28A0092B-C50C-407E-A947-70E740481C1C}">
                                <a14:useLocalDpi xmlns:a14="http://schemas.microsoft.com/office/drawing/2010/main"/>
                              </a:ext>
                            </a:extLst>
                          </a:blip>
                          <a:stretch>
                            <a:fillRect/>
                          </a:stretch>
                        </pic:blipFill>
                        <pic:spPr>
                          <a:xfrm>
                            <a:off x="0" y="0"/>
                            <a:ext cx="2592000" cy="1944000"/>
                          </a:xfrm>
                          <a:prstGeom prst="rect">
                            <a:avLst/>
                          </a:prstGeom>
                        </pic:spPr>
                      </pic:pic>
                    </a:graphicData>
                  </a:graphic>
                </wp:inline>
              </w:drawing>
            </w:r>
          </w:p>
        </w:tc>
      </w:tr>
      <w:tr w:rsidR="00566D83" w:rsidRPr="0025129B" w14:paraId="735FDB6F" w14:textId="77777777" w:rsidTr="00A96970">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64F1B339" w14:textId="723174BC" w:rsidR="00566D83" w:rsidRPr="00B84A87" w:rsidRDefault="00566D83" w:rsidP="006923CD">
            <w:pPr>
              <w:pStyle w:val="Descripcin"/>
              <w:rPr>
                <w:rFonts w:eastAsia="Times New Roman"/>
                <w:color w:val="000000"/>
                <w:lang w:eastAsia="es-CL"/>
              </w:rPr>
            </w:pPr>
            <w:bookmarkStart w:id="253" w:name="_Toc441216143"/>
            <w:bookmarkStart w:id="254" w:name="_Toc441216975"/>
            <w:bookmarkStart w:id="255" w:name="_Toc441477274"/>
            <w:r w:rsidRPr="00B84A87">
              <w:t xml:space="preserve">Fotografía </w:t>
            </w:r>
            <w:r w:rsidR="006923CD" w:rsidRPr="00B84A87">
              <w:t>36</w:t>
            </w:r>
            <w:r w:rsidRPr="00B84A87">
              <w:t>.</w:t>
            </w:r>
            <w:bookmarkEnd w:id="253"/>
            <w:bookmarkEnd w:id="254"/>
            <w:bookmarkEnd w:id="255"/>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7573B7" w14:textId="77777777" w:rsidR="00566D83" w:rsidRPr="00B84A87" w:rsidRDefault="00566D83" w:rsidP="00566D83">
            <w:pPr>
              <w:jc w:val="left"/>
              <w:rPr>
                <w:rFonts w:eastAsia="Times New Roman"/>
                <w:b/>
                <w:color w:val="000000"/>
                <w:sz w:val="18"/>
                <w:szCs w:val="18"/>
                <w:lang w:eastAsia="es-CL"/>
              </w:rPr>
            </w:pPr>
            <w:r w:rsidRPr="00B84A87">
              <w:rPr>
                <w:rFonts w:eastAsia="Times New Roman"/>
                <w:b/>
                <w:color w:val="000000"/>
                <w:sz w:val="18"/>
                <w:szCs w:val="18"/>
                <w:lang w:eastAsia="es-CL"/>
              </w:rPr>
              <w:t>Fecha: 29-09-2015</w:t>
            </w:r>
          </w:p>
        </w:tc>
        <w:tc>
          <w:tcPr>
            <w:tcW w:w="817" w:type="pct"/>
            <w:gridSpan w:val="2"/>
            <w:tcBorders>
              <w:top w:val="single" w:sz="4" w:space="0" w:color="auto"/>
              <w:left w:val="nil"/>
              <w:bottom w:val="single" w:sz="4" w:space="0" w:color="auto"/>
              <w:right w:val="nil"/>
            </w:tcBorders>
            <w:shd w:val="clear" w:color="auto" w:fill="auto"/>
            <w:noWrap/>
            <w:vAlign w:val="center"/>
            <w:hideMark/>
          </w:tcPr>
          <w:p w14:paraId="5FE4FD6F" w14:textId="2FCD9A97" w:rsidR="00566D83" w:rsidRPr="00B84A87" w:rsidRDefault="00941E63" w:rsidP="006923CD">
            <w:pPr>
              <w:pStyle w:val="Descripcin"/>
            </w:pPr>
            <w:bookmarkStart w:id="256" w:name="_Toc441216144"/>
            <w:bookmarkStart w:id="257" w:name="_Toc441216976"/>
            <w:bookmarkStart w:id="258" w:name="_Toc441477275"/>
            <w:r w:rsidRPr="00B84A87">
              <w:t xml:space="preserve">Fotografía </w:t>
            </w:r>
            <w:r w:rsidR="006923CD" w:rsidRPr="00B84A87">
              <w:t>37</w:t>
            </w:r>
            <w:r w:rsidR="00566D83" w:rsidRPr="00B84A87">
              <w:t>.</w:t>
            </w:r>
            <w:bookmarkEnd w:id="256"/>
            <w:bookmarkEnd w:id="257"/>
            <w:bookmarkEnd w:id="258"/>
          </w:p>
        </w:tc>
        <w:tc>
          <w:tcPr>
            <w:tcW w:w="165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DB6FE0" w14:textId="5B2881B6" w:rsidR="00566D83" w:rsidRPr="0025129B" w:rsidRDefault="00566D83" w:rsidP="00566D83">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sidR="00A96970" w:rsidRPr="00A96970">
              <w:rPr>
                <w:rFonts w:ascii="Calibri" w:eastAsia="Times New Roman" w:hAnsi="Calibri"/>
                <w:b/>
                <w:sz w:val="18"/>
                <w:szCs w:val="18"/>
                <w:lang w:eastAsia="es-CL"/>
              </w:rPr>
              <w:t>10-07-2013</w:t>
            </w:r>
          </w:p>
        </w:tc>
      </w:tr>
      <w:tr w:rsidR="00A96970" w:rsidRPr="0025129B" w14:paraId="645FF3BA" w14:textId="77777777" w:rsidTr="00A96970">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72234A" w14:textId="77777777" w:rsidR="00A96970" w:rsidRPr="00B84A87" w:rsidRDefault="00A96970" w:rsidP="00A96970">
            <w:pPr>
              <w:jc w:val="left"/>
              <w:rPr>
                <w:rFonts w:eastAsia="Times New Roman"/>
                <w:b/>
                <w:color w:val="000000"/>
                <w:sz w:val="18"/>
                <w:szCs w:val="18"/>
                <w:lang w:eastAsia="es-CL"/>
              </w:rPr>
            </w:pPr>
            <w:r w:rsidRPr="00B84A87">
              <w:rPr>
                <w:rFonts w:eastAsia="Times New Roman"/>
                <w:b/>
                <w:color w:val="000000"/>
                <w:sz w:val="18"/>
                <w:szCs w:val="18"/>
                <w:lang w:eastAsia="es-CL"/>
              </w:rPr>
              <w:t xml:space="preserve">Coordenadas DATUM WGS84 HUSO </w:t>
            </w:r>
            <w:r w:rsidRPr="00B84A87">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18C0B25D" w14:textId="49A1787E" w:rsidR="00A96970" w:rsidRPr="00B84A87" w:rsidRDefault="00A96970" w:rsidP="00A96970">
            <w:pPr>
              <w:jc w:val="left"/>
              <w:rPr>
                <w:rFonts w:eastAsia="Times New Roman"/>
                <w:b/>
                <w:color w:val="000000"/>
                <w:sz w:val="18"/>
                <w:szCs w:val="18"/>
                <w:lang w:eastAsia="es-CL"/>
              </w:rPr>
            </w:pPr>
            <w:r w:rsidRPr="00B84A87">
              <w:rPr>
                <w:rFonts w:eastAsia="Times New Roman"/>
                <w:b/>
                <w:color w:val="000000"/>
                <w:sz w:val="18"/>
                <w:szCs w:val="18"/>
                <w:lang w:eastAsia="es-CL"/>
              </w:rPr>
              <w:t>Coordenada Norte: 6.869.081</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33876384" w14:textId="52985B08" w:rsidR="00A96970" w:rsidRPr="00B84A87" w:rsidRDefault="00A96970" w:rsidP="00A96970">
            <w:pPr>
              <w:jc w:val="left"/>
              <w:rPr>
                <w:rFonts w:eastAsia="Times New Roman"/>
                <w:b/>
                <w:color w:val="000000"/>
                <w:sz w:val="18"/>
                <w:szCs w:val="18"/>
                <w:lang w:eastAsia="es-CL"/>
              </w:rPr>
            </w:pPr>
            <w:r w:rsidRPr="00B84A87">
              <w:rPr>
                <w:rFonts w:eastAsia="Times New Roman"/>
                <w:b/>
                <w:color w:val="000000"/>
                <w:sz w:val="18"/>
                <w:szCs w:val="18"/>
                <w:lang w:eastAsia="es-CL"/>
              </w:rPr>
              <w:t>Coordenada Este: 322.281</w:t>
            </w:r>
          </w:p>
        </w:tc>
        <w:tc>
          <w:tcPr>
            <w:tcW w:w="81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C018E99" w14:textId="77777777" w:rsidR="00A96970" w:rsidRPr="00B84A87" w:rsidRDefault="00A96970" w:rsidP="00A96970">
            <w:pPr>
              <w:jc w:val="left"/>
              <w:rPr>
                <w:rFonts w:eastAsia="Times New Roman"/>
                <w:b/>
                <w:color w:val="000000"/>
                <w:sz w:val="18"/>
                <w:szCs w:val="18"/>
                <w:lang w:eastAsia="es-CL"/>
              </w:rPr>
            </w:pPr>
            <w:r w:rsidRPr="00B84A87">
              <w:rPr>
                <w:rFonts w:eastAsia="Times New Roman"/>
                <w:b/>
                <w:color w:val="000000"/>
                <w:sz w:val="18"/>
                <w:szCs w:val="18"/>
                <w:lang w:eastAsia="es-CL"/>
              </w:rPr>
              <w:t xml:space="preserve">Coordenadas DATUM WGS84 HUSO </w:t>
            </w:r>
            <w:r w:rsidRPr="00B84A87">
              <w:rPr>
                <w:rFonts w:eastAsia="Times New Roman"/>
                <w:b/>
                <w:sz w:val="18"/>
                <w:szCs w:val="18"/>
                <w:lang w:eastAsia="es-CL"/>
              </w:rPr>
              <w:t>19S</w:t>
            </w:r>
          </w:p>
        </w:tc>
        <w:tc>
          <w:tcPr>
            <w:tcW w:w="817" w:type="pct"/>
            <w:tcBorders>
              <w:top w:val="single" w:sz="4" w:space="0" w:color="auto"/>
              <w:left w:val="nil"/>
              <w:bottom w:val="single" w:sz="4" w:space="0" w:color="auto"/>
              <w:right w:val="single" w:sz="4" w:space="0" w:color="000000"/>
            </w:tcBorders>
            <w:shd w:val="clear" w:color="auto" w:fill="auto"/>
            <w:noWrap/>
            <w:vAlign w:val="center"/>
            <w:hideMark/>
          </w:tcPr>
          <w:p w14:paraId="12C88702" w14:textId="4D38D4CA" w:rsidR="00A96970" w:rsidRPr="0025129B" w:rsidRDefault="00A96970" w:rsidP="00A96970">
            <w:pPr>
              <w:jc w:val="left"/>
              <w:rPr>
                <w:rFonts w:eastAsia="Times New Roman"/>
                <w:b/>
                <w:color w:val="000000"/>
                <w:sz w:val="18"/>
                <w:szCs w:val="18"/>
                <w:lang w:eastAsia="es-CL"/>
              </w:rPr>
            </w:pPr>
            <w:r w:rsidRPr="002B47B2">
              <w:rPr>
                <w:rFonts w:ascii="Calibri" w:eastAsia="Times New Roman" w:hAnsi="Calibri"/>
                <w:b/>
                <w:color w:val="000000"/>
                <w:sz w:val="18"/>
                <w:szCs w:val="18"/>
                <w:lang w:eastAsia="es-CL"/>
              </w:rPr>
              <w:t>Norte:</w:t>
            </w:r>
            <w:r w:rsidRPr="002B47B2">
              <w:rPr>
                <w:rFonts w:ascii="Calibri" w:eastAsia="Times New Roman" w:hAnsi="Calibri"/>
                <w:color w:val="000000"/>
                <w:sz w:val="18"/>
                <w:szCs w:val="18"/>
                <w:lang w:eastAsia="es-CL"/>
              </w:rPr>
              <w:t xml:space="preserve"> 6.869.287 (Ref.)</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31F02248" w14:textId="227653A4" w:rsidR="00A96970" w:rsidRPr="0025129B" w:rsidRDefault="00A96970" w:rsidP="00A96970">
            <w:pPr>
              <w:jc w:val="left"/>
              <w:rPr>
                <w:rFonts w:eastAsia="Times New Roman"/>
                <w:b/>
                <w:color w:val="000000"/>
                <w:sz w:val="18"/>
                <w:szCs w:val="18"/>
                <w:lang w:eastAsia="es-CL"/>
              </w:rPr>
            </w:pPr>
            <w:r w:rsidRPr="002B47B2">
              <w:rPr>
                <w:rFonts w:ascii="Calibri" w:eastAsia="Times New Roman" w:hAnsi="Calibri"/>
                <w:b/>
                <w:color w:val="000000"/>
                <w:sz w:val="18"/>
                <w:szCs w:val="18"/>
                <w:lang w:eastAsia="es-CL"/>
              </w:rPr>
              <w:t>Este:</w:t>
            </w:r>
            <w:r w:rsidRPr="002B47B2">
              <w:rPr>
                <w:rFonts w:ascii="Calibri" w:eastAsia="Times New Roman" w:hAnsi="Calibri"/>
                <w:color w:val="000000"/>
                <w:sz w:val="18"/>
                <w:szCs w:val="18"/>
                <w:lang w:eastAsia="es-CL"/>
              </w:rPr>
              <w:t xml:space="preserve"> 322.072 (Ref.)</w:t>
            </w:r>
          </w:p>
        </w:tc>
      </w:tr>
      <w:tr w:rsidR="00566D83" w:rsidRPr="0025129B" w14:paraId="53D27DCD" w14:textId="77777777" w:rsidTr="00941E63">
        <w:trPr>
          <w:trHeight w:val="475"/>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0162307" w14:textId="1167079C" w:rsidR="00566D83" w:rsidRPr="00F82087" w:rsidRDefault="00566D83" w:rsidP="00370CA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F82087">
              <w:rPr>
                <w:rFonts w:eastAsia="Times New Roman"/>
                <w:b/>
                <w:color w:val="000000"/>
                <w:sz w:val="18"/>
                <w:szCs w:val="18"/>
                <w:lang w:eastAsia="es-CL"/>
              </w:rPr>
              <w:t>:</w:t>
            </w:r>
            <w:r w:rsidR="00F82087">
              <w:rPr>
                <w:rFonts w:eastAsia="Times New Roman"/>
                <w:color w:val="000000"/>
                <w:sz w:val="18"/>
                <w:szCs w:val="18"/>
                <w:lang w:eastAsia="es-CL"/>
              </w:rPr>
              <w:t xml:space="preserve"> </w:t>
            </w:r>
            <w:r w:rsidR="00370CA4" w:rsidRPr="00370CA4">
              <w:rPr>
                <w:rFonts w:eastAsia="Times New Roman"/>
                <w:color w:val="000000"/>
                <w:sz w:val="18"/>
                <w:szCs w:val="18"/>
                <w:lang w:eastAsia="es-CL"/>
              </w:rPr>
              <w:t>Carga de preconcentrado superando la cúpula de la tolva después del enrasado</w:t>
            </w:r>
          </w:p>
        </w:tc>
        <w:tc>
          <w:tcPr>
            <w:tcW w:w="2474"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7C4A9211" w14:textId="3F973995" w:rsidR="00566D83" w:rsidRPr="002C6345" w:rsidRDefault="00566D83" w:rsidP="00370CA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96970" w:rsidRPr="00A96970">
              <w:rPr>
                <w:rFonts w:ascii="Calibri" w:eastAsia="Times New Roman" w:hAnsi="Calibri"/>
                <w:color w:val="000000"/>
                <w:sz w:val="18"/>
                <w:szCs w:val="18"/>
                <w:lang w:eastAsia="es-CL"/>
              </w:rPr>
              <w:t xml:space="preserve">Carga </w:t>
            </w:r>
            <w:r w:rsidR="00A96970">
              <w:rPr>
                <w:rFonts w:ascii="Calibri" w:eastAsia="Times New Roman" w:hAnsi="Calibri"/>
                <w:color w:val="000000"/>
                <w:sz w:val="18"/>
                <w:szCs w:val="18"/>
                <w:lang w:eastAsia="es-CL"/>
              </w:rPr>
              <w:t xml:space="preserve">de preconcentrado superando </w:t>
            </w:r>
            <w:r w:rsidR="00A96970" w:rsidRPr="00A96970">
              <w:rPr>
                <w:rFonts w:ascii="Calibri" w:eastAsia="Times New Roman" w:hAnsi="Calibri"/>
                <w:color w:val="000000"/>
                <w:sz w:val="18"/>
                <w:szCs w:val="18"/>
                <w:lang w:eastAsia="es-CL"/>
              </w:rPr>
              <w:t xml:space="preserve">la </w:t>
            </w:r>
            <w:r w:rsidR="00A96970">
              <w:rPr>
                <w:rFonts w:ascii="Calibri" w:eastAsia="Times New Roman" w:hAnsi="Calibri"/>
                <w:color w:val="000000"/>
                <w:sz w:val="18"/>
                <w:szCs w:val="18"/>
                <w:lang w:eastAsia="es-CL"/>
              </w:rPr>
              <w:t>cúpula de</w:t>
            </w:r>
            <w:r w:rsidR="00370CA4">
              <w:rPr>
                <w:rFonts w:ascii="Calibri" w:eastAsia="Times New Roman" w:hAnsi="Calibri"/>
                <w:color w:val="000000"/>
                <w:sz w:val="18"/>
                <w:szCs w:val="18"/>
                <w:lang w:eastAsia="es-CL"/>
              </w:rPr>
              <w:t xml:space="preserve"> la tolva</w:t>
            </w:r>
            <w:r w:rsidR="00A96970">
              <w:rPr>
                <w:rFonts w:ascii="Calibri" w:eastAsia="Times New Roman" w:hAnsi="Calibri"/>
                <w:color w:val="000000"/>
                <w:sz w:val="18"/>
                <w:szCs w:val="18"/>
                <w:lang w:eastAsia="es-CL"/>
              </w:rPr>
              <w:t xml:space="preserve"> </w:t>
            </w:r>
            <w:r w:rsidR="00A96970" w:rsidRPr="00A96970">
              <w:rPr>
                <w:rFonts w:ascii="Calibri" w:eastAsia="Times New Roman" w:hAnsi="Calibri"/>
                <w:color w:val="000000"/>
                <w:sz w:val="18"/>
                <w:szCs w:val="18"/>
                <w:lang w:eastAsia="es-CL"/>
              </w:rPr>
              <w:t>después del enrasado</w:t>
            </w:r>
          </w:p>
        </w:tc>
      </w:tr>
      <w:tr w:rsidR="008B22F4" w:rsidRPr="0025129B" w14:paraId="660E01DA" w14:textId="77777777" w:rsidTr="00941E63">
        <w:trPr>
          <w:trHeight w:val="2805"/>
          <w:jc w:val="center"/>
        </w:trPr>
        <w:tc>
          <w:tcPr>
            <w:tcW w:w="2526"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9A7A22" w14:textId="64D154DB" w:rsidR="008B22F4" w:rsidRPr="0025129B" w:rsidRDefault="00F54324" w:rsidP="008F4A23">
            <w:pPr>
              <w:jc w:val="center"/>
              <w:rPr>
                <w:rFonts w:eastAsia="Times New Roman"/>
                <w:color w:val="000000"/>
                <w:sz w:val="20"/>
                <w:szCs w:val="20"/>
                <w:lang w:eastAsia="es-CL"/>
              </w:rPr>
            </w:pPr>
            <w:r>
              <w:rPr>
                <w:rFonts w:ascii="Calibri" w:eastAsia="Times New Roman" w:hAnsi="Calibri"/>
                <w:noProof/>
                <w:color w:val="000000"/>
                <w:sz w:val="20"/>
                <w:szCs w:val="20"/>
                <w:lang w:eastAsia="es-CL"/>
              </w:rPr>
              <w:lastRenderedPageBreak/>
              <mc:AlternateContent>
                <mc:Choice Requires="wps">
                  <w:drawing>
                    <wp:anchor distT="0" distB="0" distL="114300" distR="114300" simplePos="0" relativeHeight="251817984" behindDoc="0" locked="0" layoutInCell="1" allowOverlap="1" wp14:anchorId="6BC00F89" wp14:editId="4447999D">
                      <wp:simplePos x="0" y="0"/>
                      <wp:positionH relativeFrom="column">
                        <wp:posOffset>1811020</wp:posOffset>
                      </wp:positionH>
                      <wp:positionV relativeFrom="paragraph">
                        <wp:posOffset>746125</wp:posOffset>
                      </wp:positionV>
                      <wp:extent cx="225425" cy="201930"/>
                      <wp:effectExtent l="0" t="0" r="22225" b="26670"/>
                      <wp:wrapNone/>
                      <wp:docPr id="490" name="Elipse 490"/>
                      <wp:cNvGraphicFramePr/>
                      <a:graphic xmlns:a="http://schemas.openxmlformats.org/drawingml/2006/main">
                        <a:graphicData uri="http://schemas.microsoft.com/office/word/2010/wordprocessingShape">
                          <wps:wsp>
                            <wps:cNvSpPr/>
                            <wps:spPr>
                              <a:xfrm>
                                <a:off x="0" y="0"/>
                                <a:ext cx="225707" cy="202557"/>
                              </a:xfrm>
                              <a:prstGeom prst="ellipse">
                                <a:avLst/>
                              </a:prstGeom>
                              <a:no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A545D7" id="Elipse 490" o:spid="_x0000_s1026" style="position:absolute;margin-left:142.6pt;margin-top:58.75pt;width:17.75pt;height:15.9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" filled="f" strokecolor="yellow" strokeweight="1pt">
                      <v:stroke dashstyle="1 1" joinstyle="miter"/>
                    </v:oval>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15936" behindDoc="0" locked="0" layoutInCell="1" allowOverlap="1" wp14:anchorId="2B0B1B18" wp14:editId="0789E101">
                      <wp:simplePos x="0" y="0"/>
                      <wp:positionH relativeFrom="column">
                        <wp:posOffset>2094865</wp:posOffset>
                      </wp:positionH>
                      <wp:positionV relativeFrom="paragraph">
                        <wp:posOffset>972185</wp:posOffset>
                      </wp:positionV>
                      <wp:extent cx="225425" cy="201930"/>
                      <wp:effectExtent l="0" t="0" r="22225" b="26670"/>
                      <wp:wrapNone/>
                      <wp:docPr id="489" name="Elipse 489"/>
                      <wp:cNvGraphicFramePr/>
                      <a:graphic xmlns:a="http://schemas.openxmlformats.org/drawingml/2006/main">
                        <a:graphicData uri="http://schemas.microsoft.com/office/word/2010/wordprocessingShape">
                          <wps:wsp>
                            <wps:cNvSpPr/>
                            <wps:spPr>
                              <a:xfrm>
                                <a:off x="0" y="0"/>
                                <a:ext cx="225707" cy="202557"/>
                              </a:xfrm>
                              <a:prstGeom prst="ellipse">
                                <a:avLst/>
                              </a:prstGeom>
                              <a:no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9CFF77" id="Elipse 489" o:spid="_x0000_s1026" style="position:absolute;margin-left:164.95pt;margin-top:76.55pt;width:17.75pt;height:15.9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" filled="f" strokecolor="yellow" strokeweight="1pt">
                      <v:stroke dashstyle="1 1" joinstyle="miter"/>
                    </v:oval>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11840" behindDoc="0" locked="0" layoutInCell="1" allowOverlap="1" wp14:anchorId="0F29E5B9" wp14:editId="4422CA6F">
                      <wp:simplePos x="0" y="0"/>
                      <wp:positionH relativeFrom="column">
                        <wp:posOffset>3011805</wp:posOffset>
                      </wp:positionH>
                      <wp:positionV relativeFrom="paragraph">
                        <wp:posOffset>932815</wp:posOffset>
                      </wp:positionV>
                      <wp:extent cx="225425" cy="201930"/>
                      <wp:effectExtent l="0" t="0" r="22225" b="26670"/>
                      <wp:wrapNone/>
                      <wp:docPr id="487" name="Elipse 487"/>
                      <wp:cNvGraphicFramePr/>
                      <a:graphic xmlns:a="http://schemas.openxmlformats.org/drawingml/2006/main">
                        <a:graphicData uri="http://schemas.microsoft.com/office/word/2010/wordprocessingShape">
                          <wps:wsp>
                            <wps:cNvSpPr/>
                            <wps:spPr>
                              <a:xfrm>
                                <a:off x="0" y="0"/>
                                <a:ext cx="225707" cy="202557"/>
                              </a:xfrm>
                              <a:prstGeom prst="ellipse">
                                <a:avLst/>
                              </a:prstGeom>
                              <a:noFill/>
                              <a:ln>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A34740" id="Elipse 487" o:spid="_x0000_s1026" style="position:absolute;margin-left:237.15pt;margin-top:73.45pt;width:17.75pt;height:15.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" filled="f" strokecolor="yellow" strokeweight="1pt">
                      <v:stroke dashstyle="1 1" joinstyle="miter"/>
                    </v:oval>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13888" behindDoc="0" locked="0" layoutInCell="1" allowOverlap="1" wp14:anchorId="13C2C243" wp14:editId="51962E6F">
                      <wp:simplePos x="0" y="0"/>
                      <wp:positionH relativeFrom="column">
                        <wp:posOffset>2748915</wp:posOffset>
                      </wp:positionH>
                      <wp:positionV relativeFrom="paragraph">
                        <wp:posOffset>653415</wp:posOffset>
                      </wp:positionV>
                      <wp:extent cx="225425" cy="201930"/>
                      <wp:effectExtent l="0" t="0" r="22225" b="26670"/>
                      <wp:wrapNone/>
                      <wp:docPr id="488" name="Elipse 488"/>
                      <wp:cNvGraphicFramePr/>
                      <a:graphic xmlns:a="http://schemas.openxmlformats.org/drawingml/2006/main">
                        <a:graphicData uri="http://schemas.microsoft.com/office/word/2010/wordprocessingShape">
                          <wps:wsp>
                            <wps:cNvSpPr/>
                            <wps:spPr>
                              <a:xfrm>
                                <a:off x="0" y="0"/>
                                <a:ext cx="225707" cy="202557"/>
                              </a:xfrm>
                              <a:prstGeom prst="ellipse">
                                <a:avLst/>
                              </a:prstGeom>
                              <a:no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D2391E" id="Elipse 488" o:spid="_x0000_s1026" style="position:absolute;margin-left:216.45pt;margin-top:51.45pt;width:17.75pt;height:15.9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" filled="f" strokecolor="yellow" strokeweight="1pt">
                      <v:stroke dashstyle="1 1" joinstyle="miter"/>
                    </v:oval>
                  </w:pict>
                </mc:Fallback>
              </mc:AlternateContent>
            </w:r>
            <w:r w:rsidRPr="00F54324">
              <w:rPr>
                <w:rFonts w:ascii="Calibri" w:eastAsia="Times New Roman" w:hAnsi="Calibri"/>
                <w:noProof/>
                <w:color w:val="000000"/>
                <w:sz w:val="20"/>
                <w:szCs w:val="20"/>
                <w:lang w:eastAsia="es-CL"/>
              </w:rPr>
              <w:drawing>
                <wp:inline distT="0" distB="0" distL="0" distR="0" wp14:anchorId="59153C1B" wp14:editId="4DB13877">
                  <wp:extent cx="2660400" cy="1944000"/>
                  <wp:effectExtent l="0" t="0" r="6985" b="0"/>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2660400" cy="1944000"/>
                          </a:xfrm>
                          <a:prstGeom prst="rect">
                            <a:avLst/>
                          </a:prstGeom>
                          <a:noFill/>
                        </pic:spPr>
                      </pic:pic>
                    </a:graphicData>
                  </a:graphic>
                </wp:inline>
              </w:drawing>
            </w:r>
          </w:p>
        </w:tc>
        <w:tc>
          <w:tcPr>
            <w:tcW w:w="2474"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C66BC" w14:textId="0A3BB7B3" w:rsidR="008B22F4" w:rsidRPr="0025129B" w:rsidRDefault="003A2127" w:rsidP="008F4A23">
            <w:pPr>
              <w:jc w:val="center"/>
              <w:rPr>
                <w:rFonts w:eastAsia="Times New Roman"/>
                <w:color w:val="000000"/>
                <w:sz w:val="20"/>
                <w:szCs w:val="20"/>
                <w:lang w:eastAsia="es-CL"/>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868160" behindDoc="0" locked="0" layoutInCell="1" allowOverlap="1" wp14:anchorId="5AE38A7B" wp14:editId="0E543A1F">
                      <wp:simplePos x="0" y="0"/>
                      <wp:positionH relativeFrom="column">
                        <wp:posOffset>1879600</wp:posOffset>
                      </wp:positionH>
                      <wp:positionV relativeFrom="paragraph">
                        <wp:posOffset>323850</wp:posOffset>
                      </wp:positionV>
                      <wp:extent cx="161290" cy="177800"/>
                      <wp:effectExtent l="0" t="0" r="10160" b="12700"/>
                      <wp:wrapNone/>
                      <wp:docPr id="300" name="Elipse 300"/>
                      <wp:cNvGraphicFramePr/>
                      <a:graphic xmlns:a="http://schemas.openxmlformats.org/drawingml/2006/main">
                        <a:graphicData uri="http://schemas.microsoft.com/office/word/2010/wordprocessingShape">
                          <wps:wsp>
                            <wps:cNvSpPr/>
                            <wps:spPr>
                              <a:xfrm>
                                <a:off x="0" y="0"/>
                                <a:ext cx="161290" cy="177800"/>
                              </a:xfrm>
                              <a:prstGeom prst="ellipse">
                                <a:avLst/>
                              </a:prstGeom>
                              <a:no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7A93DA" id="Elipse 300" o:spid="_x0000_s1026" style="position:absolute;margin-left:148pt;margin-top:25.5pt;width:12.7pt;height:14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" filled="f" strokecolor="yellow" strokeweight="1pt">
                      <v:stroke dashstyle="1 1" joinstyle="miter"/>
                    </v:oval>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66112" behindDoc="0" locked="0" layoutInCell="1" allowOverlap="1" wp14:anchorId="68F1CD07" wp14:editId="47AB8D6A">
                      <wp:simplePos x="0" y="0"/>
                      <wp:positionH relativeFrom="column">
                        <wp:posOffset>2190750</wp:posOffset>
                      </wp:positionH>
                      <wp:positionV relativeFrom="paragraph">
                        <wp:posOffset>482600</wp:posOffset>
                      </wp:positionV>
                      <wp:extent cx="161290" cy="177800"/>
                      <wp:effectExtent l="0" t="0" r="10160" b="12700"/>
                      <wp:wrapNone/>
                      <wp:docPr id="299" name="Elipse 299"/>
                      <wp:cNvGraphicFramePr/>
                      <a:graphic xmlns:a="http://schemas.openxmlformats.org/drawingml/2006/main">
                        <a:graphicData uri="http://schemas.microsoft.com/office/word/2010/wordprocessingShape">
                          <wps:wsp>
                            <wps:cNvSpPr/>
                            <wps:spPr>
                              <a:xfrm>
                                <a:off x="0" y="0"/>
                                <a:ext cx="161290" cy="177800"/>
                              </a:xfrm>
                              <a:prstGeom prst="ellipse">
                                <a:avLst/>
                              </a:prstGeom>
                              <a:no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B92303" id="Elipse 299" o:spid="_x0000_s1026" style="position:absolute;margin-left:172.5pt;margin-top:38pt;width:12.7pt;height:1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" filled="f" strokecolor="yellow" strokeweight="1pt">
                      <v:stroke dashstyle="1 1" joinstyle="miter"/>
                    </v:oval>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64064" behindDoc="0" locked="0" layoutInCell="1" allowOverlap="1" wp14:anchorId="505037AD" wp14:editId="6C175DCB">
                      <wp:simplePos x="0" y="0"/>
                      <wp:positionH relativeFrom="column">
                        <wp:posOffset>2470150</wp:posOffset>
                      </wp:positionH>
                      <wp:positionV relativeFrom="paragraph">
                        <wp:posOffset>323850</wp:posOffset>
                      </wp:positionV>
                      <wp:extent cx="161290" cy="177800"/>
                      <wp:effectExtent l="0" t="0" r="10160" b="12700"/>
                      <wp:wrapNone/>
                      <wp:docPr id="298" name="Elipse 298"/>
                      <wp:cNvGraphicFramePr/>
                      <a:graphic xmlns:a="http://schemas.openxmlformats.org/drawingml/2006/main">
                        <a:graphicData uri="http://schemas.microsoft.com/office/word/2010/wordprocessingShape">
                          <wps:wsp>
                            <wps:cNvSpPr/>
                            <wps:spPr>
                              <a:xfrm>
                                <a:off x="0" y="0"/>
                                <a:ext cx="161290" cy="177800"/>
                              </a:xfrm>
                              <a:prstGeom prst="ellipse">
                                <a:avLst/>
                              </a:prstGeom>
                              <a:no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E791E8" id="Elipse 298" o:spid="_x0000_s1026" style="position:absolute;margin-left:194.5pt;margin-top:25.5pt;width:12.7pt;height:14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" filled="f" strokecolor="yellow" strokeweight="1pt">
                      <v:stroke dashstyle="1 1" joinstyle="miter"/>
                    </v:oval>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24128" behindDoc="0" locked="0" layoutInCell="1" allowOverlap="1" wp14:anchorId="7B9EAB90" wp14:editId="234327A1">
                      <wp:simplePos x="0" y="0"/>
                      <wp:positionH relativeFrom="column">
                        <wp:posOffset>2668905</wp:posOffset>
                      </wp:positionH>
                      <wp:positionV relativeFrom="paragraph">
                        <wp:posOffset>325755</wp:posOffset>
                      </wp:positionV>
                      <wp:extent cx="161290" cy="177800"/>
                      <wp:effectExtent l="0" t="0" r="10160" b="12700"/>
                      <wp:wrapNone/>
                      <wp:docPr id="495" name="Elipse 495"/>
                      <wp:cNvGraphicFramePr/>
                      <a:graphic xmlns:a="http://schemas.openxmlformats.org/drawingml/2006/main">
                        <a:graphicData uri="http://schemas.microsoft.com/office/word/2010/wordprocessingShape">
                          <wps:wsp>
                            <wps:cNvSpPr/>
                            <wps:spPr>
                              <a:xfrm>
                                <a:off x="0" y="0"/>
                                <a:ext cx="161290" cy="177800"/>
                              </a:xfrm>
                              <a:prstGeom prst="ellipse">
                                <a:avLst/>
                              </a:prstGeom>
                              <a:no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07F7F5" id="Elipse 495" o:spid="_x0000_s1026" style="position:absolute;margin-left:210.15pt;margin-top:25.65pt;width:12.7pt;height:14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" filled="f" strokecolor="yellow" strokeweight="1pt">
                      <v:stroke dashstyle="1 1" joinstyle="miter"/>
                    </v:oval>
                  </w:pict>
                </mc:Fallback>
              </mc:AlternateContent>
            </w:r>
            <w:r w:rsidR="00F34325">
              <w:rPr>
                <w:rFonts w:ascii="Calibri" w:eastAsia="Times New Roman" w:hAnsi="Calibri"/>
                <w:noProof/>
                <w:color w:val="000000"/>
                <w:sz w:val="20"/>
                <w:szCs w:val="20"/>
                <w:lang w:eastAsia="es-CL"/>
              </w:rPr>
              <w:t xml:space="preserve"> </w:t>
            </w:r>
            <w:r>
              <w:rPr>
                <w:noProof/>
                <w:lang w:eastAsia="es-CL"/>
              </w:rPr>
              <w:drawing>
                <wp:inline distT="0" distB="0" distL="0" distR="0" wp14:anchorId="16893C51" wp14:editId="30030B3F">
                  <wp:extent cx="2584800" cy="1944000"/>
                  <wp:effectExtent l="0" t="0" r="635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584800" cy="1944000"/>
                          </a:xfrm>
                          <a:prstGeom prst="rect">
                            <a:avLst/>
                          </a:prstGeom>
                        </pic:spPr>
                      </pic:pic>
                    </a:graphicData>
                  </a:graphic>
                </wp:inline>
              </w:drawing>
            </w:r>
          </w:p>
        </w:tc>
      </w:tr>
      <w:tr w:rsidR="00566D83" w:rsidRPr="0025129B" w14:paraId="40808850" w14:textId="77777777" w:rsidTr="00941E63">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4269F3F1" w14:textId="390024E8" w:rsidR="00566D83" w:rsidRPr="0025129B" w:rsidRDefault="00566D83" w:rsidP="006923CD">
            <w:pPr>
              <w:pStyle w:val="Descripcin"/>
              <w:rPr>
                <w:rFonts w:eastAsia="Times New Roman"/>
                <w:color w:val="000000"/>
                <w:lang w:eastAsia="es-CL"/>
              </w:rPr>
            </w:pPr>
            <w:bookmarkStart w:id="259" w:name="_Toc441216145"/>
            <w:bookmarkStart w:id="260" w:name="_Toc441216977"/>
            <w:bookmarkStart w:id="261" w:name="_Toc441477276"/>
            <w:r w:rsidRPr="0025129B">
              <w:t xml:space="preserve">Fotografía </w:t>
            </w:r>
            <w:bookmarkEnd w:id="259"/>
            <w:bookmarkEnd w:id="260"/>
            <w:r w:rsidR="006923CD">
              <w:t>38</w:t>
            </w:r>
            <w:r w:rsidR="00941E63">
              <w:t>.</w:t>
            </w:r>
            <w:bookmarkEnd w:id="261"/>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C04608" w14:textId="39661AE5" w:rsidR="00566D83" w:rsidRPr="0025129B" w:rsidRDefault="00566D83" w:rsidP="00566D8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F54324" w:rsidRPr="00F54324">
              <w:rPr>
                <w:rFonts w:eastAsia="Times New Roman"/>
                <w:b/>
                <w:color w:val="000000"/>
                <w:sz w:val="18"/>
                <w:szCs w:val="18"/>
                <w:lang w:eastAsia="es-CL"/>
              </w:rPr>
              <w:t>10-07-2013</w:t>
            </w:r>
          </w:p>
        </w:tc>
        <w:tc>
          <w:tcPr>
            <w:tcW w:w="660" w:type="pct"/>
            <w:tcBorders>
              <w:top w:val="single" w:sz="4" w:space="0" w:color="auto"/>
              <w:left w:val="nil"/>
              <w:bottom w:val="single" w:sz="4" w:space="0" w:color="auto"/>
              <w:right w:val="nil"/>
            </w:tcBorders>
            <w:shd w:val="clear" w:color="auto" w:fill="auto"/>
            <w:noWrap/>
            <w:vAlign w:val="center"/>
            <w:hideMark/>
          </w:tcPr>
          <w:p w14:paraId="6C4B86CE" w14:textId="7AFFB553" w:rsidR="00566D83" w:rsidRPr="0025129B" w:rsidRDefault="00566D83" w:rsidP="006923CD">
            <w:pPr>
              <w:pStyle w:val="Descripcin"/>
            </w:pPr>
            <w:bookmarkStart w:id="262" w:name="_Toc441216146"/>
            <w:bookmarkStart w:id="263" w:name="_Toc441216978"/>
            <w:bookmarkStart w:id="264" w:name="_Toc441477277"/>
            <w:r w:rsidRPr="0025129B">
              <w:t xml:space="preserve">Fotografía </w:t>
            </w:r>
            <w:bookmarkEnd w:id="262"/>
            <w:bookmarkEnd w:id="263"/>
            <w:r w:rsidR="006923CD">
              <w:t>39</w:t>
            </w:r>
            <w:r w:rsidR="00941E63">
              <w:t>.</w:t>
            </w:r>
            <w:bookmarkEnd w:id="264"/>
          </w:p>
        </w:tc>
        <w:tc>
          <w:tcPr>
            <w:tcW w:w="181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7F8E3D" w14:textId="77777777" w:rsidR="00566D83" w:rsidRPr="0025129B" w:rsidRDefault="00566D83" w:rsidP="00566D83">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F54324" w:rsidRPr="0025129B" w14:paraId="14A0B139" w14:textId="77777777" w:rsidTr="00941E63">
        <w:trPr>
          <w:trHeight w:val="300"/>
          <w:jc w:val="center"/>
        </w:trPr>
        <w:tc>
          <w:tcPr>
            <w:tcW w:w="8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A29D9" w14:textId="3C88427E" w:rsidR="00F54324" w:rsidRPr="0025129B" w:rsidRDefault="00F54324" w:rsidP="00F5432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2439EF" w14:textId="09D83190" w:rsidR="00F54324" w:rsidRPr="0025129B" w:rsidRDefault="00F54324" w:rsidP="00F54324">
            <w:pPr>
              <w:jc w:val="left"/>
              <w:rPr>
                <w:rFonts w:eastAsia="Times New Roman"/>
                <w:b/>
                <w:color w:val="000000"/>
                <w:sz w:val="18"/>
                <w:szCs w:val="18"/>
                <w:lang w:eastAsia="es-CL"/>
              </w:rPr>
            </w:pPr>
            <w:r w:rsidRPr="002B47B2">
              <w:rPr>
                <w:rFonts w:ascii="Calibri" w:eastAsia="Times New Roman" w:hAnsi="Calibri"/>
                <w:b/>
                <w:color w:val="000000"/>
                <w:sz w:val="18"/>
                <w:szCs w:val="18"/>
                <w:lang w:eastAsia="es-CL"/>
              </w:rPr>
              <w:t>Norte:</w:t>
            </w:r>
            <w:r w:rsidRPr="002B47B2">
              <w:rPr>
                <w:rFonts w:ascii="Calibri" w:eastAsia="Times New Roman" w:hAnsi="Calibri"/>
                <w:color w:val="000000"/>
                <w:sz w:val="18"/>
                <w:szCs w:val="18"/>
                <w:lang w:eastAsia="es-CL"/>
              </w:rPr>
              <w:t xml:space="preserve"> 6.869.287 (Ref.)</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05CF3FF9" w14:textId="74592C70" w:rsidR="00F54324" w:rsidRPr="0025129B" w:rsidRDefault="00F54324" w:rsidP="00F54324">
            <w:pPr>
              <w:jc w:val="left"/>
              <w:rPr>
                <w:rFonts w:eastAsia="Times New Roman"/>
                <w:b/>
                <w:color w:val="000000"/>
                <w:sz w:val="18"/>
                <w:szCs w:val="18"/>
                <w:lang w:eastAsia="es-CL"/>
              </w:rPr>
            </w:pPr>
            <w:r w:rsidRPr="002B47B2">
              <w:rPr>
                <w:rFonts w:ascii="Calibri" w:eastAsia="Times New Roman" w:hAnsi="Calibri"/>
                <w:b/>
                <w:color w:val="000000"/>
                <w:sz w:val="18"/>
                <w:szCs w:val="18"/>
                <w:lang w:eastAsia="es-CL"/>
              </w:rPr>
              <w:t>Este:</w:t>
            </w:r>
            <w:r w:rsidRPr="002B47B2">
              <w:rPr>
                <w:rFonts w:ascii="Calibri" w:eastAsia="Times New Roman" w:hAnsi="Calibri"/>
                <w:color w:val="000000"/>
                <w:sz w:val="18"/>
                <w:szCs w:val="18"/>
                <w:lang w:eastAsia="es-CL"/>
              </w:rPr>
              <w:t xml:space="preserve"> 322.072 (Ref.)</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7AD5E522" w14:textId="77777777" w:rsidR="00F54324" w:rsidRPr="0025129B" w:rsidRDefault="00F54324" w:rsidP="00F5432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AC43399" w14:textId="135ED45D" w:rsidR="00F54324" w:rsidRPr="0025129B" w:rsidRDefault="00F54324" w:rsidP="00F54324">
            <w:pPr>
              <w:jc w:val="left"/>
              <w:rPr>
                <w:rFonts w:eastAsia="Times New Roman"/>
                <w:b/>
                <w:color w:val="000000"/>
                <w:sz w:val="18"/>
                <w:szCs w:val="18"/>
                <w:lang w:eastAsia="es-CL"/>
              </w:rPr>
            </w:pPr>
            <w:r>
              <w:rPr>
                <w:rFonts w:eastAsia="Times New Roman"/>
                <w:b/>
                <w:color w:val="000000"/>
                <w:sz w:val="18"/>
                <w:szCs w:val="18"/>
                <w:lang w:eastAsia="es-CL"/>
              </w:rPr>
              <w:t xml:space="preserve">Coordenada Norte: </w:t>
            </w:r>
            <w:r w:rsidRPr="00F54324">
              <w:rPr>
                <w:rFonts w:eastAsia="Times New Roman"/>
                <w:b/>
                <w:color w:val="000000"/>
                <w:sz w:val="18"/>
                <w:szCs w:val="18"/>
                <w:lang w:eastAsia="es-CL"/>
              </w:rPr>
              <w:t>6</w:t>
            </w:r>
            <w:r>
              <w:rPr>
                <w:rFonts w:eastAsia="Times New Roman"/>
                <w:b/>
                <w:color w:val="000000"/>
                <w:sz w:val="18"/>
                <w:szCs w:val="18"/>
                <w:lang w:eastAsia="es-CL"/>
              </w:rPr>
              <w:t>.</w:t>
            </w:r>
            <w:r w:rsidRPr="00F54324">
              <w:rPr>
                <w:rFonts w:eastAsia="Times New Roman"/>
                <w:b/>
                <w:color w:val="000000"/>
                <w:sz w:val="18"/>
                <w:szCs w:val="18"/>
                <w:lang w:eastAsia="es-CL"/>
              </w:rPr>
              <w:t>869</w:t>
            </w:r>
            <w:r>
              <w:rPr>
                <w:rFonts w:eastAsia="Times New Roman"/>
                <w:b/>
                <w:color w:val="000000"/>
                <w:sz w:val="18"/>
                <w:szCs w:val="18"/>
                <w:lang w:eastAsia="es-CL"/>
              </w:rPr>
              <w:t>.</w:t>
            </w:r>
            <w:r w:rsidRPr="00F54324">
              <w:rPr>
                <w:rFonts w:eastAsia="Times New Roman"/>
                <w:b/>
                <w:color w:val="000000"/>
                <w:sz w:val="18"/>
                <w:szCs w:val="18"/>
                <w:lang w:eastAsia="es-CL"/>
              </w:rPr>
              <w:t>073</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53FC644D" w14:textId="6A054E3F" w:rsidR="00F54324" w:rsidRPr="0025129B" w:rsidRDefault="00F54324" w:rsidP="00F5432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F54324">
              <w:rPr>
                <w:rFonts w:eastAsia="Times New Roman"/>
                <w:b/>
                <w:color w:val="000000"/>
                <w:sz w:val="18"/>
                <w:szCs w:val="18"/>
                <w:lang w:eastAsia="es-CL"/>
              </w:rPr>
              <w:t>322</w:t>
            </w:r>
            <w:r>
              <w:rPr>
                <w:rFonts w:eastAsia="Times New Roman"/>
                <w:b/>
                <w:color w:val="000000"/>
                <w:sz w:val="18"/>
                <w:szCs w:val="18"/>
                <w:lang w:eastAsia="es-CL"/>
              </w:rPr>
              <w:t>.</w:t>
            </w:r>
            <w:r w:rsidRPr="00F54324">
              <w:rPr>
                <w:rFonts w:eastAsia="Times New Roman"/>
                <w:b/>
                <w:color w:val="000000"/>
                <w:sz w:val="18"/>
                <w:szCs w:val="18"/>
                <w:lang w:eastAsia="es-CL"/>
              </w:rPr>
              <w:t>283</w:t>
            </w:r>
          </w:p>
        </w:tc>
      </w:tr>
      <w:tr w:rsidR="00F54324" w:rsidRPr="0025129B" w14:paraId="6B1FC0E4" w14:textId="77777777" w:rsidTr="004E5353">
        <w:trPr>
          <w:trHeight w:val="475"/>
          <w:jc w:val="center"/>
        </w:trPr>
        <w:tc>
          <w:tcPr>
            <w:tcW w:w="2526" w:type="pct"/>
            <w:gridSpan w:val="3"/>
            <w:tcBorders>
              <w:top w:val="single" w:sz="4" w:space="0" w:color="auto"/>
              <w:left w:val="single" w:sz="4" w:space="0" w:color="auto"/>
              <w:bottom w:val="single" w:sz="4" w:space="0" w:color="auto"/>
              <w:right w:val="single" w:sz="4" w:space="0" w:color="auto"/>
            </w:tcBorders>
            <w:shd w:val="clear" w:color="auto" w:fill="auto"/>
            <w:hideMark/>
          </w:tcPr>
          <w:p w14:paraId="73BB839D" w14:textId="640C2E0D" w:rsidR="00F54324" w:rsidRPr="00F82087" w:rsidRDefault="00F54324" w:rsidP="00F5432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ascii="Calibri" w:eastAsia="Times New Roman" w:hAnsi="Calibri"/>
                <w:color w:val="000000"/>
                <w:sz w:val="18"/>
                <w:szCs w:val="18"/>
                <w:lang w:eastAsia="es-CL"/>
              </w:rPr>
              <w:t xml:space="preserve">Parte del sistema de humectación de carga en operación, en </w:t>
            </w:r>
            <w:r w:rsidR="004E5353">
              <w:rPr>
                <w:rFonts w:ascii="Calibri" w:eastAsia="Times New Roman" w:hAnsi="Calibri"/>
                <w:color w:val="000000"/>
                <w:sz w:val="18"/>
                <w:szCs w:val="18"/>
                <w:lang w:eastAsia="es-CL"/>
              </w:rPr>
              <w:t>círculo</w:t>
            </w:r>
            <w:r>
              <w:rPr>
                <w:rFonts w:ascii="Calibri" w:eastAsia="Times New Roman" w:hAnsi="Calibri"/>
                <w:color w:val="000000"/>
                <w:sz w:val="18"/>
                <w:szCs w:val="18"/>
                <w:lang w:eastAsia="es-CL"/>
              </w:rPr>
              <w:t xml:space="preserve"> amarillo.</w:t>
            </w:r>
          </w:p>
        </w:tc>
        <w:tc>
          <w:tcPr>
            <w:tcW w:w="2474" w:type="pct"/>
            <w:gridSpan w:val="4"/>
            <w:tcBorders>
              <w:top w:val="single" w:sz="4" w:space="0" w:color="auto"/>
              <w:left w:val="single" w:sz="4" w:space="0" w:color="auto"/>
              <w:bottom w:val="single" w:sz="4" w:space="0" w:color="auto"/>
              <w:right w:val="single" w:sz="4" w:space="0" w:color="auto"/>
            </w:tcBorders>
            <w:hideMark/>
          </w:tcPr>
          <w:p w14:paraId="7BB508CE" w14:textId="04C2C144" w:rsidR="00F54324" w:rsidRPr="002C6345" w:rsidRDefault="00F54324" w:rsidP="00F54324">
            <w:pPr>
              <w:rPr>
                <w:rFonts w:eastAsia="Times New Roman"/>
                <w:color w:val="000000"/>
                <w:sz w:val="18"/>
                <w:szCs w:val="18"/>
                <w:lang w:eastAsia="es-CL"/>
              </w:rPr>
            </w:pPr>
            <w:r w:rsidRPr="00F54324">
              <w:rPr>
                <w:rFonts w:eastAsia="Times New Roman"/>
                <w:b/>
                <w:color w:val="000000"/>
                <w:sz w:val="18"/>
                <w:szCs w:val="18"/>
                <w:lang w:eastAsia="es-CL"/>
              </w:rPr>
              <w:t>Descripción medio de prueba:</w:t>
            </w:r>
            <w:r w:rsidRPr="00F54324">
              <w:rPr>
                <w:rFonts w:eastAsia="Times New Roman"/>
                <w:color w:val="000000"/>
                <w:sz w:val="18"/>
                <w:szCs w:val="18"/>
                <w:lang w:eastAsia="es-CL"/>
              </w:rPr>
              <w:t xml:space="preserve"> Parte del sistema de humectación de carga en operaci</w:t>
            </w:r>
            <w:r>
              <w:rPr>
                <w:rFonts w:eastAsia="Times New Roman"/>
                <w:color w:val="000000"/>
                <w:sz w:val="18"/>
                <w:szCs w:val="18"/>
                <w:lang w:eastAsia="es-CL"/>
              </w:rPr>
              <w:t xml:space="preserve">ón, </w:t>
            </w:r>
            <w:r w:rsidRPr="00F54324">
              <w:rPr>
                <w:rFonts w:eastAsia="Times New Roman"/>
                <w:color w:val="000000"/>
                <w:sz w:val="18"/>
                <w:szCs w:val="18"/>
                <w:lang w:eastAsia="es-CL"/>
              </w:rPr>
              <w:t xml:space="preserve">en </w:t>
            </w:r>
            <w:r w:rsidR="004E5353" w:rsidRPr="00F54324">
              <w:rPr>
                <w:rFonts w:eastAsia="Times New Roman"/>
                <w:color w:val="000000"/>
                <w:sz w:val="18"/>
                <w:szCs w:val="18"/>
                <w:lang w:eastAsia="es-CL"/>
              </w:rPr>
              <w:t>círculo</w:t>
            </w:r>
            <w:r w:rsidRPr="00F54324">
              <w:rPr>
                <w:rFonts w:eastAsia="Times New Roman"/>
                <w:color w:val="000000"/>
                <w:sz w:val="18"/>
                <w:szCs w:val="18"/>
                <w:lang w:eastAsia="es-CL"/>
              </w:rPr>
              <w:t xml:space="preserve"> amarillo.</w:t>
            </w:r>
          </w:p>
        </w:tc>
      </w:tr>
      <w:tr w:rsidR="004E5353" w:rsidRPr="0025129B" w14:paraId="451E89BE" w14:textId="77777777" w:rsidTr="004E5353">
        <w:trPr>
          <w:trHeight w:val="475"/>
          <w:jc w:val="center"/>
        </w:trPr>
        <w:tc>
          <w:tcPr>
            <w:tcW w:w="2526" w:type="pct"/>
            <w:gridSpan w:val="3"/>
            <w:tcBorders>
              <w:top w:val="single" w:sz="4" w:space="0" w:color="auto"/>
              <w:left w:val="single" w:sz="4" w:space="0" w:color="auto"/>
              <w:bottom w:val="single" w:sz="4" w:space="0" w:color="auto"/>
              <w:right w:val="single" w:sz="4" w:space="0" w:color="auto"/>
            </w:tcBorders>
            <w:shd w:val="clear" w:color="auto" w:fill="auto"/>
            <w:hideMark/>
          </w:tcPr>
          <w:p w14:paraId="7C13A65F" w14:textId="1CECE6CC" w:rsidR="004E5353" w:rsidRPr="004E5353" w:rsidRDefault="004E5353" w:rsidP="004E5353">
            <w:pPr>
              <w:jc w:val="center"/>
              <w:rPr>
                <w:rFonts w:eastAsia="Times New Roman"/>
                <w:b/>
                <w:color w:val="000000"/>
                <w:sz w:val="18"/>
                <w:szCs w:val="18"/>
                <w:lang w:eastAsia="es-CL"/>
              </w:rPr>
            </w:pPr>
            <w:r w:rsidRPr="004E5353">
              <w:rPr>
                <w:rFonts w:ascii="Calibri" w:eastAsia="Times New Roman" w:hAnsi="Calibri"/>
                <w:noProof/>
                <w:color w:val="000000"/>
                <w:sz w:val="20"/>
                <w:szCs w:val="20"/>
                <w:lang w:eastAsia="es-CL"/>
              </w:rPr>
              <w:drawing>
                <wp:inline distT="0" distB="0" distL="0" distR="0" wp14:anchorId="475EEEA2" wp14:editId="32701A5E">
                  <wp:extent cx="2865600" cy="1944000"/>
                  <wp:effectExtent l="0" t="0" r="0" b="0"/>
                  <wp:docPr id="507" name="Picture 2" descr="C:\Users\andrea.masuero\Documents\FISCALIZACIONES 2013\FISC DIRECTAS\PTA PELLETS JUL 13\IA SAG LOS COLORADOS\fotos Mina Los Colorados\DSC03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ndrea.masuero\Documents\FISCALIZACIONES 2013\FISC DIRECTAS\PTA PELLETS JUL 13\IA SAG LOS COLORADOS\fotos Mina Los Colorados\DSC03165.JPG"/>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2865600" cy="1944000"/>
                          </a:xfrm>
                          <a:prstGeom prst="rect">
                            <a:avLst/>
                          </a:prstGeom>
                          <a:noFill/>
                          <a:extLst/>
                        </pic:spPr>
                      </pic:pic>
                    </a:graphicData>
                  </a:graphic>
                </wp:inline>
              </w:drawing>
            </w:r>
          </w:p>
        </w:tc>
        <w:tc>
          <w:tcPr>
            <w:tcW w:w="2474" w:type="pct"/>
            <w:gridSpan w:val="4"/>
            <w:tcBorders>
              <w:top w:val="single" w:sz="4" w:space="0" w:color="auto"/>
              <w:left w:val="single" w:sz="4" w:space="0" w:color="auto"/>
              <w:bottom w:val="single" w:sz="4" w:space="0" w:color="auto"/>
              <w:right w:val="single" w:sz="4" w:space="0" w:color="auto"/>
            </w:tcBorders>
            <w:shd w:val="clear" w:color="auto" w:fill="auto"/>
            <w:hideMark/>
          </w:tcPr>
          <w:p w14:paraId="18E2853F" w14:textId="304D8478" w:rsidR="004E5353" w:rsidRPr="004E5353" w:rsidRDefault="00F34325" w:rsidP="004E5353">
            <w:pPr>
              <w:jc w:val="center"/>
              <w:rPr>
                <w:rFonts w:eastAsia="Times New Roman"/>
                <w:b/>
                <w:color w:val="000000"/>
                <w:sz w:val="18"/>
                <w:szCs w:val="18"/>
                <w:lang w:eastAsia="es-CL"/>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830272" behindDoc="0" locked="0" layoutInCell="1" allowOverlap="1" wp14:anchorId="27E03557" wp14:editId="50776650">
                      <wp:simplePos x="0" y="0"/>
                      <wp:positionH relativeFrom="column">
                        <wp:posOffset>2160271</wp:posOffset>
                      </wp:positionH>
                      <wp:positionV relativeFrom="paragraph">
                        <wp:posOffset>506095</wp:posOffset>
                      </wp:positionV>
                      <wp:extent cx="1117600" cy="489565"/>
                      <wp:effectExtent l="19050" t="38100" r="6350" b="25400"/>
                      <wp:wrapNone/>
                      <wp:docPr id="510" name="Elipse 510"/>
                      <wp:cNvGraphicFramePr/>
                      <a:graphic xmlns:a="http://schemas.openxmlformats.org/drawingml/2006/main">
                        <a:graphicData uri="http://schemas.microsoft.com/office/word/2010/wordprocessingShape">
                          <wps:wsp>
                            <wps:cNvSpPr/>
                            <wps:spPr>
                              <a:xfrm rot="21038947">
                                <a:off x="0" y="0"/>
                                <a:ext cx="1117600" cy="489565"/>
                              </a:xfrm>
                              <a:prstGeom prst="ellipse">
                                <a:avLst/>
                              </a:prstGeom>
                              <a:no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5E5897" id="Elipse 510" o:spid="_x0000_s1026" style="position:absolute;margin-left:170.1pt;margin-top:39.85pt;width:88pt;height:38.55pt;rotation:-612819fd;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" filled="f" strokecolor="yellow" strokeweight="1pt">
                      <v:stroke dashstyle="1 1" joinstyle="miter"/>
                    </v:oval>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49728" behindDoc="0" locked="0" layoutInCell="1" allowOverlap="1" wp14:anchorId="44E98FBA" wp14:editId="28DFC098">
                      <wp:simplePos x="0" y="0"/>
                      <wp:positionH relativeFrom="column">
                        <wp:posOffset>805815</wp:posOffset>
                      </wp:positionH>
                      <wp:positionV relativeFrom="paragraph">
                        <wp:posOffset>1102360</wp:posOffset>
                      </wp:positionV>
                      <wp:extent cx="698500" cy="349250"/>
                      <wp:effectExtent l="19050" t="38100" r="6350" b="31750"/>
                      <wp:wrapNone/>
                      <wp:docPr id="261" name="Elipse 261"/>
                      <wp:cNvGraphicFramePr/>
                      <a:graphic xmlns:a="http://schemas.openxmlformats.org/drawingml/2006/main">
                        <a:graphicData uri="http://schemas.microsoft.com/office/word/2010/wordprocessingShape">
                          <wps:wsp>
                            <wps:cNvSpPr/>
                            <wps:spPr>
                              <a:xfrm rot="20852270">
                                <a:off x="0" y="0"/>
                                <a:ext cx="698500" cy="349250"/>
                              </a:xfrm>
                              <a:prstGeom prst="ellipse">
                                <a:avLst/>
                              </a:prstGeom>
                              <a:no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A910A6" id="Elipse 261" o:spid="_x0000_s1026" style="position:absolute;margin-left:63.45pt;margin-top:86.8pt;width:55pt;height:27.5pt;rotation:-816721fd;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" filled="f" strokecolor="yellow" strokeweight="1pt">
                      <v:stroke dashstyle="1 1" joinstyle="miter"/>
                    </v:oval>
                  </w:pict>
                </mc:Fallback>
              </mc:AlternateContent>
            </w:r>
            <w:r>
              <w:rPr>
                <w:noProof/>
                <w:lang w:eastAsia="es-CL"/>
              </w:rPr>
              <w:drawing>
                <wp:inline distT="0" distB="0" distL="0" distR="0" wp14:anchorId="5CE41C5E" wp14:editId="54D3D92B">
                  <wp:extent cx="3470400" cy="1944000"/>
                  <wp:effectExtent l="0" t="0" r="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470400" cy="1944000"/>
                          </a:xfrm>
                          <a:prstGeom prst="rect">
                            <a:avLst/>
                          </a:prstGeom>
                        </pic:spPr>
                      </pic:pic>
                    </a:graphicData>
                  </a:graphic>
                </wp:inline>
              </w:drawing>
            </w:r>
          </w:p>
        </w:tc>
      </w:tr>
      <w:tr w:rsidR="004E5353" w:rsidRPr="0025129B" w14:paraId="079BFEA8" w14:textId="77777777" w:rsidTr="00941E63">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3F971F48" w14:textId="17D4CEE9" w:rsidR="004E5353" w:rsidRPr="0025129B" w:rsidRDefault="004E5353" w:rsidP="006923CD">
            <w:pPr>
              <w:pStyle w:val="Descripcin"/>
              <w:rPr>
                <w:rFonts w:eastAsia="Times New Roman"/>
                <w:color w:val="000000"/>
                <w:lang w:eastAsia="es-CL"/>
              </w:rPr>
            </w:pPr>
            <w:bookmarkStart w:id="265" w:name="_Toc441216147"/>
            <w:bookmarkStart w:id="266" w:name="_Toc441216979"/>
            <w:bookmarkStart w:id="267" w:name="_Toc441477278"/>
            <w:r w:rsidRPr="0025129B">
              <w:t xml:space="preserve">Fotografía </w:t>
            </w:r>
            <w:bookmarkEnd w:id="265"/>
            <w:bookmarkEnd w:id="266"/>
            <w:r w:rsidR="006923CD">
              <w:t>40</w:t>
            </w:r>
            <w:r w:rsidR="00941E63">
              <w:t>.</w:t>
            </w:r>
            <w:bookmarkEnd w:id="267"/>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97DE28" w14:textId="77777777" w:rsidR="004E5353" w:rsidRPr="0025129B" w:rsidRDefault="004E5353" w:rsidP="008E74D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F54324">
              <w:rPr>
                <w:rFonts w:eastAsia="Times New Roman"/>
                <w:b/>
                <w:color w:val="000000"/>
                <w:sz w:val="18"/>
                <w:szCs w:val="18"/>
                <w:lang w:eastAsia="es-CL"/>
              </w:rPr>
              <w:t>10-07-2013</w:t>
            </w:r>
          </w:p>
        </w:tc>
        <w:tc>
          <w:tcPr>
            <w:tcW w:w="660" w:type="pct"/>
            <w:tcBorders>
              <w:top w:val="single" w:sz="4" w:space="0" w:color="auto"/>
              <w:left w:val="nil"/>
              <w:bottom w:val="single" w:sz="4" w:space="0" w:color="auto"/>
              <w:right w:val="nil"/>
            </w:tcBorders>
            <w:shd w:val="clear" w:color="auto" w:fill="auto"/>
            <w:noWrap/>
            <w:vAlign w:val="center"/>
            <w:hideMark/>
          </w:tcPr>
          <w:p w14:paraId="14326592" w14:textId="2A229FEA" w:rsidR="004E5353" w:rsidRPr="0025129B" w:rsidRDefault="004E5353" w:rsidP="006923CD">
            <w:pPr>
              <w:pStyle w:val="Descripcin"/>
            </w:pPr>
            <w:bookmarkStart w:id="268" w:name="_Toc441216148"/>
            <w:bookmarkStart w:id="269" w:name="_Toc441216980"/>
            <w:bookmarkStart w:id="270" w:name="_Toc441477279"/>
            <w:r w:rsidRPr="0025129B">
              <w:t xml:space="preserve">Fotografía </w:t>
            </w:r>
            <w:bookmarkEnd w:id="268"/>
            <w:bookmarkEnd w:id="269"/>
            <w:r w:rsidR="006923CD">
              <w:t>41</w:t>
            </w:r>
            <w:r w:rsidR="00941E63">
              <w:t>.</w:t>
            </w:r>
            <w:bookmarkEnd w:id="270"/>
          </w:p>
        </w:tc>
        <w:tc>
          <w:tcPr>
            <w:tcW w:w="181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6F5EFD" w14:textId="31CCA066" w:rsidR="004E5353" w:rsidRPr="0025129B" w:rsidRDefault="004E5353" w:rsidP="008E74D7">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4E5353" w:rsidRPr="0025129B" w14:paraId="7B1B9028" w14:textId="77777777" w:rsidTr="00941E63">
        <w:trPr>
          <w:trHeight w:val="300"/>
          <w:jc w:val="center"/>
        </w:trPr>
        <w:tc>
          <w:tcPr>
            <w:tcW w:w="8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5387E" w14:textId="77777777" w:rsidR="004E5353" w:rsidRPr="0025129B" w:rsidRDefault="004E5353" w:rsidP="008E74D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D4FBDC" w14:textId="77777777" w:rsidR="004E5353" w:rsidRPr="0025129B" w:rsidRDefault="004E5353" w:rsidP="008E74D7">
            <w:pPr>
              <w:jc w:val="left"/>
              <w:rPr>
                <w:rFonts w:eastAsia="Times New Roman"/>
                <w:b/>
                <w:color w:val="000000"/>
                <w:sz w:val="18"/>
                <w:szCs w:val="18"/>
                <w:lang w:eastAsia="es-CL"/>
              </w:rPr>
            </w:pPr>
            <w:r w:rsidRPr="002B47B2">
              <w:rPr>
                <w:rFonts w:ascii="Calibri" w:eastAsia="Times New Roman" w:hAnsi="Calibri"/>
                <w:b/>
                <w:color w:val="000000"/>
                <w:sz w:val="18"/>
                <w:szCs w:val="18"/>
                <w:lang w:eastAsia="es-CL"/>
              </w:rPr>
              <w:t>Norte:</w:t>
            </w:r>
            <w:r w:rsidRPr="002B47B2">
              <w:rPr>
                <w:rFonts w:ascii="Calibri" w:eastAsia="Times New Roman" w:hAnsi="Calibri"/>
                <w:color w:val="000000"/>
                <w:sz w:val="18"/>
                <w:szCs w:val="18"/>
                <w:lang w:eastAsia="es-CL"/>
              </w:rPr>
              <w:t xml:space="preserve"> 6.869.287 (Ref.)</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68CF08B3" w14:textId="77777777" w:rsidR="004E5353" w:rsidRPr="0025129B" w:rsidRDefault="004E5353" w:rsidP="008E74D7">
            <w:pPr>
              <w:jc w:val="left"/>
              <w:rPr>
                <w:rFonts w:eastAsia="Times New Roman"/>
                <w:b/>
                <w:color w:val="000000"/>
                <w:sz w:val="18"/>
                <w:szCs w:val="18"/>
                <w:lang w:eastAsia="es-CL"/>
              </w:rPr>
            </w:pPr>
            <w:r w:rsidRPr="002B47B2">
              <w:rPr>
                <w:rFonts w:ascii="Calibri" w:eastAsia="Times New Roman" w:hAnsi="Calibri"/>
                <w:b/>
                <w:color w:val="000000"/>
                <w:sz w:val="18"/>
                <w:szCs w:val="18"/>
                <w:lang w:eastAsia="es-CL"/>
              </w:rPr>
              <w:t>Este:</w:t>
            </w:r>
            <w:r w:rsidRPr="002B47B2">
              <w:rPr>
                <w:rFonts w:ascii="Calibri" w:eastAsia="Times New Roman" w:hAnsi="Calibri"/>
                <w:color w:val="000000"/>
                <w:sz w:val="18"/>
                <w:szCs w:val="18"/>
                <w:lang w:eastAsia="es-CL"/>
              </w:rPr>
              <w:t xml:space="preserve"> 322.072 (Ref.)</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698DBCCD" w14:textId="77777777" w:rsidR="004E5353" w:rsidRPr="0025129B" w:rsidRDefault="004E5353" w:rsidP="008E74D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D90F563" w14:textId="04D49DAA" w:rsidR="004E5353" w:rsidRPr="0025129B" w:rsidRDefault="004E5353" w:rsidP="008E74D7">
            <w:pPr>
              <w:jc w:val="left"/>
              <w:rPr>
                <w:rFonts w:eastAsia="Times New Roman"/>
                <w:b/>
                <w:color w:val="000000"/>
                <w:sz w:val="18"/>
                <w:szCs w:val="18"/>
                <w:lang w:eastAsia="es-CL"/>
              </w:rPr>
            </w:pPr>
            <w:r>
              <w:rPr>
                <w:rFonts w:eastAsia="Times New Roman"/>
                <w:b/>
                <w:color w:val="000000"/>
                <w:sz w:val="18"/>
                <w:szCs w:val="18"/>
                <w:lang w:eastAsia="es-CL"/>
              </w:rPr>
              <w:t xml:space="preserve">Coordenada Norte: </w:t>
            </w:r>
            <w:r w:rsidRPr="004E5353">
              <w:rPr>
                <w:rFonts w:eastAsia="Times New Roman"/>
                <w:b/>
                <w:color w:val="000000"/>
                <w:sz w:val="18"/>
                <w:szCs w:val="18"/>
                <w:lang w:eastAsia="es-CL"/>
              </w:rPr>
              <w:t>6</w:t>
            </w:r>
            <w:r>
              <w:rPr>
                <w:rFonts w:eastAsia="Times New Roman"/>
                <w:b/>
                <w:color w:val="000000"/>
                <w:sz w:val="18"/>
                <w:szCs w:val="18"/>
                <w:lang w:eastAsia="es-CL"/>
              </w:rPr>
              <w:t>.</w:t>
            </w:r>
            <w:r w:rsidRPr="004E5353">
              <w:rPr>
                <w:rFonts w:eastAsia="Times New Roman"/>
                <w:b/>
                <w:color w:val="000000"/>
                <w:sz w:val="18"/>
                <w:szCs w:val="18"/>
                <w:lang w:eastAsia="es-CL"/>
              </w:rPr>
              <w:t>869</w:t>
            </w:r>
            <w:r>
              <w:rPr>
                <w:rFonts w:eastAsia="Times New Roman"/>
                <w:b/>
                <w:color w:val="000000"/>
                <w:sz w:val="18"/>
                <w:szCs w:val="18"/>
                <w:lang w:eastAsia="es-CL"/>
              </w:rPr>
              <w:t>.</w:t>
            </w:r>
            <w:r w:rsidRPr="004E5353">
              <w:rPr>
                <w:rFonts w:eastAsia="Times New Roman"/>
                <w:b/>
                <w:color w:val="000000"/>
                <w:sz w:val="18"/>
                <w:szCs w:val="18"/>
                <w:lang w:eastAsia="es-CL"/>
              </w:rPr>
              <w:t>088</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3D22CCE7" w14:textId="215EE8CE" w:rsidR="004E5353" w:rsidRPr="0025129B" w:rsidRDefault="004E5353" w:rsidP="008E74D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4E5353">
              <w:rPr>
                <w:rFonts w:eastAsia="Times New Roman"/>
                <w:b/>
                <w:color w:val="000000"/>
                <w:sz w:val="18"/>
                <w:szCs w:val="18"/>
                <w:lang w:eastAsia="es-CL"/>
              </w:rPr>
              <w:t>322</w:t>
            </w:r>
            <w:r>
              <w:rPr>
                <w:rFonts w:eastAsia="Times New Roman"/>
                <w:b/>
                <w:color w:val="000000"/>
                <w:sz w:val="18"/>
                <w:szCs w:val="18"/>
                <w:lang w:eastAsia="es-CL"/>
              </w:rPr>
              <w:t>.</w:t>
            </w:r>
            <w:r w:rsidRPr="004E5353">
              <w:rPr>
                <w:rFonts w:eastAsia="Times New Roman"/>
                <w:b/>
                <w:color w:val="000000"/>
                <w:sz w:val="18"/>
                <w:szCs w:val="18"/>
                <w:lang w:eastAsia="es-CL"/>
              </w:rPr>
              <w:t>277</w:t>
            </w:r>
          </w:p>
        </w:tc>
      </w:tr>
      <w:tr w:rsidR="004E5353" w:rsidRPr="0025129B" w14:paraId="0BC3647A" w14:textId="77777777" w:rsidTr="00C0542E">
        <w:trPr>
          <w:trHeight w:val="475"/>
          <w:jc w:val="center"/>
        </w:trPr>
        <w:tc>
          <w:tcPr>
            <w:tcW w:w="2526" w:type="pct"/>
            <w:gridSpan w:val="3"/>
            <w:tcBorders>
              <w:top w:val="single" w:sz="4" w:space="0" w:color="auto"/>
              <w:left w:val="single" w:sz="4" w:space="0" w:color="auto"/>
              <w:bottom w:val="single" w:sz="4" w:space="0" w:color="auto"/>
              <w:right w:val="single" w:sz="4" w:space="0" w:color="auto"/>
            </w:tcBorders>
            <w:shd w:val="clear" w:color="auto" w:fill="auto"/>
            <w:hideMark/>
          </w:tcPr>
          <w:p w14:paraId="6B76515B" w14:textId="780D2606" w:rsidR="004E5353" w:rsidRPr="00F82087" w:rsidRDefault="004E5353" w:rsidP="004E535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4E5353">
              <w:rPr>
                <w:rFonts w:ascii="Calibri" w:eastAsia="Times New Roman" w:hAnsi="Calibri"/>
                <w:color w:val="000000"/>
                <w:sz w:val="18"/>
                <w:szCs w:val="18"/>
                <w:lang w:eastAsia="es-CL"/>
              </w:rPr>
              <w:t>Humectación de sólo la superficie central de la abertura para carguío, y no de toda la superficie expuesta.</w:t>
            </w:r>
          </w:p>
        </w:tc>
        <w:tc>
          <w:tcPr>
            <w:tcW w:w="2474" w:type="pct"/>
            <w:gridSpan w:val="4"/>
            <w:tcBorders>
              <w:top w:val="single" w:sz="4" w:space="0" w:color="auto"/>
              <w:left w:val="single" w:sz="4" w:space="0" w:color="auto"/>
              <w:bottom w:val="single" w:sz="4" w:space="0" w:color="auto"/>
              <w:right w:val="single" w:sz="4" w:space="0" w:color="auto"/>
            </w:tcBorders>
            <w:hideMark/>
          </w:tcPr>
          <w:p w14:paraId="351BEF98" w14:textId="2E11A835" w:rsidR="004E5353" w:rsidRPr="002C6345" w:rsidRDefault="004E5353" w:rsidP="008E74D7">
            <w:pPr>
              <w:rPr>
                <w:rFonts w:eastAsia="Times New Roman"/>
                <w:color w:val="000000"/>
                <w:sz w:val="18"/>
                <w:szCs w:val="18"/>
                <w:lang w:eastAsia="es-CL"/>
              </w:rPr>
            </w:pPr>
            <w:r w:rsidRPr="00F54324">
              <w:rPr>
                <w:rFonts w:eastAsia="Times New Roman"/>
                <w:b/>
                <w:color w:val="000000"/>
                <w:sz w:val="18"/>
                <w:szCs w:val="18"/>
                <w:lang w:eastAsia="es-CL"/>
              </w:rPr>
              <w:t>Descripción medio de prueba:</w:t>
            </w:r>
            <w:r w:rsidRPr="00F54324">
              <w:rPr>
                <w:rFonts w:eastAsia="Times New Roman"/>
                <w:color w:val="000000"/>
                <w:sz w:val="18"/>
                <w:szCs w:val="18"/>
                <w:lang w:eastAsia="es-CL"/>
              </w:rPr>
              <w:t xml:space="preserve"> </w:t>
            </w:r>
            <w:r w:rsidRPr="004E5353">
              <w:rPr>
                <w:rFonts w:eastAsia="Times New Roman"/>
                <w:color w:val="000000"/>
                <w:sz w:val="18"/>
                <w:szCs w:val="18"/>
                <w:lang w:eastAsia="es-CL"/>
              </w:rPr>
              <w:t>Humectación de sólo la superficie central de la abertura para carguío, y no de toda la superficie expuesta.</w:t>
            </w:r>
          </w:p>
        </w:tc>
      </w:tr>
      <w:tr w:rsidR="00C0542E" w:rsidRPr="0025129B" w14:paraId="5DC68B34" w14:textId="77777777" w:rsidTr="008E74D7">
        <w:trPr>
          <w:trHeight w:val="475"/>
          <w:jc w:val="center"/>
        </w:trPr>
        <w:tc>
          <w:tcPr>
            <w:tcW w:w="2526" w:type="pct"/>
            <w:gridSpan w:val="3"/>
            <w:tcBorders>
              <w:top w:val="single" w:sz="4" w:space="0" w:color="auto"/>
              <w:left w:val="single" w:sz="4" w:space="0" w:color="auto"/>
              <w:bottom w:val="single" w:sz="4" w:space="0" w:color="000000"/>
              <w:right w:val="single" w:sz="4" w:space="0" w:color="auto"/>
            </w:tcBorders>
            <w:shd w:val="clear" w:color="auto" w:fill="auto"/>
          </w:tcPr>
          <w:p w14:paraId="43DDC3E0" w14:textId="7156E789" w:rsidR="00C0542E" w:rsidRDefault="00031E1B" w:rsidP="00031E1B">
            <w:pPr>
              <w:jc w:val="center"/>
              <w:rPr>
                <w:rFonts w:eastAsia="Times New Roman"/>
                <w:b/>
                <w:color w:val="000000"/>
                <w:sz w:val="18"/>
                <w:szCs w:val="18"/>
                <w:lang w:eastAsia="es-CL"/>
              </w:rPr>
            </w:pPr>
            <w:r>
              <w:rPr>
                <w:noProof/>
                <w:lang w:eastAsia="es-CL"/>
              </w:rPr>
              <w:lastRenderedPageBreak/>
              <w:drawing>
                <wp:anchor distT="0" distB="0" distL="114300" distR="114300" simplePos="0" relativeHeight="251831296" behindDoc="0" locked="0" layoutInCell="1" allowOverlap="1" wp14:anchorId="783691E2" wp14:editId="7731E657">
                  <wp:simplePos x="0" y="0"/>
                  <wp:positionH relativeFrom="column">
                    <wp:posOffset>2999595</wp:posOffset>
                  </wp:positionH>
                  <wp:positionV relativeFrom="paragraph">
                    <wp:posOffset>91480</wp:posOffset>
                  </wp:positionV>
                  <wp:extent cx="961200" cy="720000"/>
                  <wp:effectExtent l="0" t="0" r="0" b="4445"/>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961200" cy="7200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L"/>
              </w:rPr>
              <w:drawing>
                <wp:inline distT="0" distB="0" distL="0" distR="0" wp14:anchorId="702FBE11" wp14:editId="39EA7043">
                  <wp:extent cx="2592000" cy="194400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592000" cy="1944000"/>
                          </a:xfrm>
                          <a:prstGeom prst="rect">
                            <a:avLst/>
                          </a:prstGeom>
                        </pic:spPr>
                      </pic:pic>
                    </a:graphicData>
                  </a:graphic>
                </wp:inline>
              </w:drawing>
            </w:r>
          </w:p>
        </w:tc>
        <w:tc>
          <w:tcPr>
            <w:tcW w:w="2474" w:type="pct"/>
            <w:gridSpan w:val="4"/>
            <w:tcBorders>
              <w:top w:val="single" w:sz="4" w:space="0" w:color="auto"/>
              <w:left w:val="single" w:sz="4" w:space="0" w:color="auto"/>
              <w:bottom w:val="single" w:sz="4" w:space="0" w:color="auto"/>
              <w:right w:val="single" w:sz="4" w:space="0" w:color="auto"/>
            </w:tcBorders>
          </w:tcPr>
          <w:p w14:paraId="2DB04151" w14:textId="3CD844D0" w:rsidR="00C0542E" w:rsidRPr="00F54324" w:rsidRDefault="00031E1B" w:rsidP="00031E1B">
            <w:pPr>
              <w:jc w:val="center"/>
              <w:rPr>
                <w:rFonts w:eastAsia="Times New Roman"/>
                <w:b/>
                <w:color w:val="000000"/>
                <w:sz w:val="18"/>
                <w:szCs w:val="18"/>
                <w:lang w:eastAsia="es-CL"/>
              </w:rPr>
            </w:pPr>
            <w:r>
              <w:rPr>
                <w:noProof/>
                <w:lang w:eastAsia="es-CL"/>
              </w:rPr>
              <w:drawing>
                <wp:inline distT="0" distB="0" distL="0" distR="0" wp14:anchorId="4FD4B654" wp14:editId="3E4D343A">
                  <wp:extent cx="2592000" cy="194400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592000" cy="1944000"/>
                          </a:xfrm>
                          <a:prstGeom prst="rect">
                            <a:avLst/>
                          </a:prstGeom>
                        </pic:spPr>
                      </pic:pic>
                    </a:graphicData>
                  </a:graphic>
                </wp:inline>
              </w:drawing>
            </w:r>
          </w:p>
        </w:tc>
      </w:tr>
      <w:tr w:rsidR="00C0542E" w:rsidRPr="0025129B" w14:paraId="6D9089FE" w14:textId="77777777" w:rsidTr="00941E63">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1681098E" w14:textId="43291524" w:rsidR="00C0542E" w:rsidRPr="0025129B" w:rsidRDefault="00C0542E" w:rsidP="006923CD">
            <w:pPr>
              <w:pStyle w:val="Descripcin"/>
              <w:rPr>
                <w:rFonts w:eastAsia="Times New Roman"/>
                <w:color w:val="000000"/>
                <w:lang w:eastAsia="es-CL"/>
              </w:rPr>
            </w:pPr>
            <w:bookmarkStart w:id="271" w:name="_Toc441216149"/>
            <w:bookmarkStart w:id="272" w:name="_Toc441216981"/>
            <w:bookmarkStart w:id="273" w:name="_Toc441477280"/>
            <w:r w:rsidRPr="0025129B">
              <w:t xml:space="preserve">Fotografía </w:t>
            </w:r>
            <w:bookmarkEnd w:id="271"/>
            <w:bookmarkEnd w:id="272"/>
            <w:r w:rsidR="006923CD">
              <w:t>42</w:t>
            </w:r>
            <w:r w:rsidR="00941E63">
              <w:t>.</w:t>
            </w:r>
            <w:bookmarkEnd w:id="273"/>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584B39" w14:textId="20532EA6" w:rsidR="00C0542E" w:rsidRPr="0025129B" w:rsidRDefault="00C0542E" w:rsidP="008E74D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660" w:type="pct"/>
            <w:tcBorders>
              <w:top w:val="single" w:sz="4" w:space="0" w:color="auto"/>
              <w:left w:val="nil"/>
              <w:bottom w:val="single" w:sz="4" w:space="0" w:color="auto"/>
              <w:right w:val="nil"/>
            </w:tcBorders>
            <w:shd w:val="clear" w:color="auto" w:fill="auto"/>
            <w:noWrap/>
            <w:vAlign w:val="center"/>
            <w:hideMark/>
          </w:tcPr>
          <w:p w14:paraId="294AC437" w14:textId="6C48C9E0" w:rsidR="00C0542E" w:rsidRPr="0025129B" w:rsidRDefault="00C0542E" w:rsidP="006923CD">
            <w:pPr>
              <w:pStyle w:val="Descripcin"/>
            </w:pPr>
            <w:bookmarkStart w:id="274" w:name="_Toc441216150"/>
            <w:bookmarkStart w:id="275" w:name="_Toc441216982"/>
            <w:bookmarkStart w:id="276" w:name="_Toc441477281"/>
            <w:r w:rsidRPr="0025129B">
              <w:t xml:space="preserve">Fotografía </w:t>
            </w:r>
            <w:bookmarkEnd w:id="274"/>
            <w:bookmarkEnd w:id="275"/>
            <w:r w:rsidR="006923CD">
              <w:t>43</w:t>
            </w:r>
            <w:r w:rsidR="00941E63">
              <w:t>.</w:t>
            </w:r>
            <w:bookmarkEnd w:id="276"/>
          </w:p>
        </w:tc>
        <w:tc>
          <w:tcPr>
            <w:tcW w:w="181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564B39" w14:textId="77777777" w:rsidR="00C0542E" w:rsidRPr="0025129B" w:rsidRDefault="00C0542E" w:rsidP="008E74D7">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031E1B" w:rsidRPr="0025129B" w14:paraId="363BB474" w14:textId="77777777" w:rsidTr="00941E63">
        <w:trPr>
          <w:trHeight w:val="300"/>
          <w:jc w:val="center"/>
        </w:trPr>
        <w:tc>
          <w:tcPr>
            <w:tcW w:w="8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0ACFA1" w14:textId="77777777" w:rsidR="00031E1B" w:rsidRPr="0025129B" w:rsidRDefault="00031E1B" w:rsidP="00031E1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2CC4529" w14:textId="45D625F8" w:rsidR="00031E1B" w:rsidRPr="0025129B" w:rsidRDefault="00031E1B" w:rsidP="00031E1B">
            <w:pPr>
              <w:jc w:val="left"/>
              <w:rPr>
                <w:rFonts w:eastAsia="Times New Roman"/>
                <w:b/>
                <w:color w:val="000000"/>
                <w:sz w:val="18"/>
                <w:szCs w:val="18"/>
                <w:lang w:eastAsia="es-CL"/>
              </w:rPr>
            </w:pPr>
            <w:r w:rsidRPr="00031E1B">
              <w:rPr>
                <w:rFonts w:eastAsia="Times New Roman"/>
                <w:b/>
                <w:color w:val="000000"/>
                <w:sz w:val="18"/>
                <w:szCs w:val="18"/>
                <w:lang w:eastAsia="es-CL"/>
              </w:rPr>
              <w:t>Coordenada Norte: 6</w:t>
            </w:r>
            <w:r>
              <w:rPr>
                <w:rFonts w:eastAsia="Times New Roman"/>
                <w:b/>
                <w:color w:val="000000"/>
                <w:sz w:val="18"/>
                <w:szCs w:val="18"/>
                <w:lang w:eastAsia="es-CL"/>
              </w:rPr>
              <w:t>.</w:t>
            </w:r>
            <w:r w:rsidRPr="00031E1B">
              <w:rPr>
                <w:rFonts w:eastAsia="Times New Roman"/>
                <w:b/>
                <w:color w:val="000000"/>
                <w:sz w:val="18"/>
                <w:szCs w:val="18"/>
                <w:lang w:eastAsia="es-CL"/>
              </w:rPr>
              <w:t>869</w:t>
            </w:r>
            <w:r>
              <w:rPr>
                <w:rFonts w:eastAsia="Times New Roman"/>
                <w:b/>
                <w:color w:val="000000"/>
                <w:sz w:val="18"/>
                <w:szCs w:val="18"/>
                <w:lang w:eastAsia="es-CL"/>
              </w:rPr>
              <w:t>.</w:t>
            </w:r>
            <w:r w:rsidRPr="00031E1B">
              <w:rPr>
                <w:rFonts w:eastAsia="Times New Roman"/>
                <w:b/>
                <w:color w:val="000000"/>
                <w:sz w:val="18"/>
                <w:szCs w:val="18"/>
                <w:lang w:eastAsia="es-CL"/>
              </w:rPr>
              <w:t>252</w:t>
            </w:r>
          </w:p>
        </w:tc>
        <w:tc>
          <w:tcPr>
            <w:tcW w:w="771" w:type="pct"/>
            <w:tcBorders>
              <w:top w:val="single" w:sz="4" w:space="0" w:color="auto"/>
              <w:left w:val="nil"/>
              <w:bottom w:val="single" w:sz="4" w:space="0" w:color="auto"/>
              <w:right w:val="single" w:sz="4" w:space="0" w:color="000000"/>
            </w:tcBorders>
            <w:shd w:val="clear" w:color="auto" w:fill="auto"/>
            <w:noWrap/>
            <w:vAlign w:val="center"/>
          </w:tcPr>
          <w:p w14:paraId="7185D80F" w14:textId="08999A12" w:rsidR="00031E1B" w:rsidRPr="0025129B" w:rsidRDefault="00031E1B" w:rsidP="00031E1B">
            <w:pPr>
              <w:jc w:val="left"/>
              <w:rPr>
                <w:rFonts w:eastAsia="Times New Roman"/>
                <w:b/>
                <w:color w:val="000000"/>
                <w:sz w:val="18"/>
                <w:szCs w:val="18"/>
                <w:lang w:eastAsia="es-CL"/>
              </w:rPr>
            </w:pPr>
            <w:r w:rsidRPr="00031E1B">
              <w:rPr>
                <w:rFonts w:eastAsia="Times New Roman"/>
                <w:b/>
                <w:color w:val="000000"/>
                <w:sz w:val="18"/>
                <w:szCs w:val="18"/>
                <w:lang w:eastAsia="es-CL"/>
              </w:rPr>
              <w:t xml:space="preserve">Coordenada </w:t>
            </w:r>
            <w:r>
              <w:rPr>
                <w:rFonts w:eastAsia="Times New Roman"/>
                <w:b/>
                <w:color w:val="000000"/>
                <w:sz w:val="18"/>
                <w:szCs w:val="18"/>
                <w:lang w:eastAsia="es-CL"/>
              </w:rPr>
              <w:t>Este</w:t>
            </w:r>
            <w:r w:rsidRPr="00031E1B">
              <w:rPr>
                <w:rFonts w:eastAsia="Times New Roman"/>
                <w:b/>
                <w:color w:val="000000"/>
                <w:sz w:val="18"/>
                <w:szCs w:val="18"/>
                <w:lang w:eastAsia="es-CL"/>
              </w:rPr>
              <w:t xml:space="preserve">: </w:t>
            </w:r>
            <w:r>
              <w:rPr>
                <w:rFonts w:eastAsia="Times New Roman"/>
                <w:b/>
                <w:color w:val="000000"/>
                <w:sz w:val="18"/>
                <w:szCs w:val="18"/>
                <w:lang w:eastAsia="es-CL"/>
              </w:rPr>
              <w:t>322.361</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36BEB110" w14:textId="77777777" w:rsidR="00031E1B" w:rsidRPr="0025129B" w:rsidRDefault="00031E1B" w:rsidP="00031E1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9B75B9" w14:textId="07EFF168" w:rsidR="00031E1B" w:rsidRPr="0025129B" w:rsidRDefault="00031E1B" w:rsidP="00031E1B">
            <w:pPr>
              <w:jc w:val="left"/>
              <w:rPr>
                <w:rFonts w:eastAsia="Times New Roman"/>
                <w:b/>
                <w:color w:val="000000"/>
                <w:sz w:val="18"/>
                <w:szCs w:val="18"/>
                <w:lang w:eastAsia="es-CL"/>
              </w:rPr>
            </w:pPr>
            <w:r w:rsidRPr="00031E1B">
              <w:rPr>
                <w:rFonts w:eastAsia="Times New Roman"/>
                <w:b/>
                <w:color w:val="000000"/>
                <w:sz w:val="18"/>
                <w:szCs w:val="18"/>
                <w:lang w:eastAsia="es-CL"/>
              </w:rPr>
              <w:t>Coordenada Norte: 6</w:t>
            </w:r>
            <w:r>
              <w:rPr>
                <w:rFonts w:eastAsia="Times New Roman"/>
                <w:b/>
                <w:color w:val="000000"/>
                <w:sz w:val="18"/>
                <w:szCs w:val="18"/>
                <w:lang w:eastAsia="es-CL"/>
              </w:rPr>
              <w:t>.</w:t>
            </w:r>
            <w:r w:rsidRPr="00031E1B">
              <w:rPr>
                <w:rFonts w:eastAsia="Times New Roman"/>
                <w:b/>
                <w:color w:val="000000"/>
                <w:sz w:val="18"/>
                <w:szCs w:val="18"/>
                <w:lang w:eastAsia="es-CL"/>
              </w:rPr>
              <w:t>869</w:t>
            </w:r>
            <w:r>
              <w:rPr>
                <w:rFonts w:eastAsia="Times New Roman"/>
                <w:b/>
                <w:color w:val="000000"/>
                <w:sz w:val="18"/>
                <w:szCs w:val="18"/>
                <w:lang w:eastAsia="es-CL"/>
              </w:rPr>
              <w:t>.</w:t>
            </w:r>
            <w:r w:rsidRPr="00031E1B">
              <w:rPr>
                <w:rFonts w:eastAsia="Times New Roman"/>
                <w:b/>
                <w:color w:val="000000"/>
                <w:sz w:val="18"/>
                <w:szCs w:val="18"/>
                <w:lang w:eastAsia="es-CL"/>
              </w:rPr>
              <w:t>252</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03001BEB" w14:textId="5981113F" w:rsidR="00031E1B" w:rsidRPr="0025129B" w:rsidRDefault="00031E1B" w:rsidP="00031E1B">
            <w:pPr>
              <w:jc w:val="left"/>
              <w:rPr>
                <w:rFonts w:eastAsia="Times New Roman"/>
                <w:b/>
                <w:color w:val="000000"/>
                <w:sz w:val="18"/>
                <w:szCs w:val="18"/>
                <w:lang w:eastAsia="es-CL"/>
              </w:rPr>
            </w:pPr>
            <w:r w:rsidRPr="00031E1B">
              <w:rPr>
                <w:rFonts w:eastAsia="Times New Roman"/>
                <w:b/>
                <w:color w:val="000000"/>
                <w:sz w:val="18"/>
                <w:szCs w:val="18"/>
                <w:lang w:eastAsia="es-CL"/>
              </w:rPr>
              <w:t xml:space="preserve">Coordenada </w:t>
            </w:r>
            <w:r>
              <w:rPr>
                <w:rFonts w:eastAsia="Times New Roman"/>
                <w:b/>
                <w:color w:val="000000"/>
                <w:sz w:val="18"/>
                <w:szCs w:val="18"/>
                <w:lang w:eastAsia="es-CL"/>
              </w:rPr>
              <w:t>Este</w:t>
            </w:r>
            <w:r w:rsidRPr="00031E1B">
              <w:rPr>
                <w:rFonts w:eastAsia="Times New Roman"/>
                <w:b/>
                <w:color w:val="000000"/>
                <w:sz w:val="18"/>
                <w:szCs w:val="18"/>
                <w:lang w:eastAsia="es-CL"/>
              </w:rPr>
              <w:t xml:space="preserve">: </w:t>
            </w:r>
            <w:r>
              <w:rPr>
                <w:rFonts w:eastAsia="Times New Roman"/>
                <w:b/>
                <w:color w:val="000000"/>
                <w:sz w:val="18"/>
                <w:szCs w:val="18"/>
                <w:lang w:eastAsia="es-CL"/>
              </w:rPr>
              <w:t>322.361</w:t>
            </w:r>
          </w:p>
        </w:tc>
      </w:tr>
      <w:tr w:rsidR="00C0542E" w:rsidRPr="0025129B" w14:paraId="7E604E88" w14:textId="77777777" w:rsidTr="008E74D7">
        <w:trPr>
          <w:trHeight w:val="475"/>
          <w:jc w:val="center"/>
        </w:trPr>
        <w:tc>
          <w:tcPr>
            <w:tcW w:w="2526" w:type="pct"/>
            <w:gridSpan w:val="3"/>
            <w:tcBorders>
              <w:top w:val="single" w:sz="4" w:space="0" w:color="auto"/>
              <w:left w:val="single" w:sz="4" w:space="0" w:color="auto"/>
              <w:bottom w:val="single" w:sz="4" w:space="0" w:color="auto"/>
              <w:right w:val="single" w:sz="4" w:space="0" w:color="auto"/>
            </w:tcBorders>
            <w:shd w:val="clear" w:color="auto" w:fill="auto"/>
            <w:hideMark/>
          </w:tcPr>
          <w:p w14:paraId="2B8694D2" w14:textId="2A7E884C" w:rsidR="00C0542E" w:rsidRPr="00F82087" w:rsidRDefault="00C0542E" w:rsidP="00031E1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31E1B">
              <w:rPr>
                <w:rFonts w:ascii="Calibri" w:eastAsia="Times New Roman" w:hAnsi="Calibri"/>
                <w:color w:val="000000"/>
                <w:sz w:val="18"/>
                <w:szCs w:val="18"/>
                <w:lang w:eastAsia="es-CL"/>
              </w:rPr>
              <w:t xml:space="preserve">Correa 2719 con sistema de aspersión, en lugar de correa </w:t>
            </w:r>
            <w:r w:rsidR="00101EFE">
              <w:rPr>
                <w:rFonts w:ascii="Calibri" w:eastAsia="Times New Roman" w:hAnsi="Calibri"/>
                <w:color w:val="000000"/>
                <w:sz w:val="18"/>
                <w:szCs w:val="18"/>
                <w:lang w:eastAsia="es-CL"/>
              </w:rPr>
              <w:t>2741, con mineral seco sin humectación.</w:t>
            </w:r>
          </w:p>
        </w:tc>
        <w:tc>
          <w:tcPr>
            <w:tcW w:w="2474" w:type="pct"/>
            <w:gridSpan w:val="4"/>
            <w:tcBorders>
              <w:top w:val="single" w:sz="4" w:space="0" w:color="auto"/>
              <w:left w:val="single" w:sz="4" w:space="0" w:color="auto"/>
              <w:bottom w:val="single" w:sz="4" w:space="0" w:color="auto"/>
              <w:right w:val="single" w:sz="4" w:space="0" w:color="auto"/>
            </w:tcBorders>
            <w:hideMark/>
          </w:tcPr>
          <w:p w14:paraId="6507FC20" w14:textId="77559BEB" w:rsidR="00C0542E" w:rsidRPr="002C6345" w:rsidRDefault="00C0542E" w:rsidP="00031E1B">
            <w:pPr>
              <w:rPr>
                <w:rFonts w:eastAsia="Times New Roman"/>
                <w:color w:val="000000"/>
                <w:sz w:val="18"/>
                <w:szCs w:val="18"/>
                <w:lang w:eastAsia="es-CL"/>
              </w:rPr>
            </w:pPr>
            <w:r w:rsidRPr="00F54324">
              <w:rPr>
                <w:rFonts w:eastAsia="Times New Roman"/>
                <w:b/>
                <w:color w:val="000000"/>
                <w:sz w:val="18"/>
                <w:szCs w:val="18"/>
                <w:lang w:eastAsia="es-CL"/>
              </w:rPr>
              <w:t>Descripción medio de prueba:</w:t>
            </w:r>
            <w:r w:rsidRPr="00F54324">
              <w:rPr>
                <w:rFonts w:eastAsia="Times New Roman"/>
                <w:color w:val="000000"/>
                <w:sz w:val="18"/>
                <w:szCs w:val="18"/>
                <w:lang w:eastAsia="es-CL"/>
              </w:rPr>
              <w:t xml:space="preserve"> </w:t>
            </w:r>
            <w:r w:rsidR="00031E1B">
              <w:rPr>
                <w:rFonts w:eastAsia="Times New Roman"/>
                <w:color w:val="000000"/>
                <w:sz w:val="18"/>
                <w:szCs w:val="18"/>
                <w:lang w:eastAsia="es-CL"/>
              </w:rPr>
              <w:t>S</w:t>
            </w:r>
            <w:r w:rsidR="00031E1B" w:rsidRPr="00031E1B">
              <w:rPr>
                <w:rFonts w:eastAsia="Times New Roman"/>
                <w:color w:val="000000"/>
                <w:sz w:val="18"/>
                <w:szCs w:val="18"/>
                <w:lang w:eastAsia="es-CL"/>
              </w:rPr>
              <w:t xml:space="preserve">istema de aspersión </w:t>
            </w:r>
            <w:r w:rsidR="00031E1B">
              <w:rPr>
                <w:rFonts w:eastAsia="Times New Roman"/>
                <w:color w:val="000000"/>
                <w:sz w:val="18"/>
                <w:szCs w:val="18"/>
                <w:lang w:eastAsia="es-CL"/>
              </w:rPr>
              <w:t>en c</w:t>
            </w:r>
            <w:r w:rsidR="00031E1B" w:rsidRPr="00031E1B">
              <w:rPr>
                <w:rFonts w:eastAsia="Times New Roman"/>
                <w:color w:val="000000"/>
                <w:sz w:val="18"/>
                <w:szCs w:val="18"/>
                <w:lang w:eastAsia="es-CL"/>
              </w:rPr>
              <w:t>orre</w:t>
            </w:r>
            <w:r w:rsidR="00031E1B">
              <w:rPr>
                <w:rFonts w:eastAsia="Times New Roman"/>
                <w:color w:val="000000"/>
                <w:sz w:val="18"/>
                <w:szCs w:val="18"/>
                <w:lang w:eastAsia="es-CL"/>
              </w:rPr>
              <w:t>a 2719 fuera de operación.</w:t>
            </w:r>
          </w:p>
        </w:tc>
      </w:tr>
      <w:tr w:rsidR="00B06275" w:rsidRPr="0025129B" w14:paraId="27113235" w14:textId="77777777" w:rsidTr="008E74D7">
        <w:trPr>
          <w:trHeight w:val="475"/>
          <w:jc w:val="center"/>
        </w:trPr>
        <w:tc>
          <w:tcPr>
            <w:tcW w:w="2526" w:type="pct"/>
            <w:gridSpan w:val="3"/>
            <w:tcBorders>
              <w:top w:val="single" w:sz="4" w:space="0" w:color="auto"/>
              <w:left w:val="single" w:sz="4" w:space="0" w:color="auto"/>
              <w:bottom w:val="single" w:sz="4" w:space="0" w:color="000000"/>
              <w:right w:val="single" w:sz="4" w:space="0" w:color="auto"/>
            </w:tcBorders>
            <w:shd w:val="clear" w:color="auto" w:fill="auto"/>
          </w:tcPr>
          <w:p w14:paraId="2F9AE2C7" w14:textId="394ED33C" w:rsidR="00B06275" w:rsidRDefault="00944096" w:rsidP="008E74D7">
            <w:pPr>
              <w:jc w:val="center"/>
              <w:rPr>
                <w:rFonts w:eastAsia="Times New Roman"/>
                <w:b/>
                <w:color w:val="000000"/>
                <w:sz w:val="18"/>
                <w:szCs w:val="18"/>
                <w:lang w:eastAsia="es-CL"/>
              </w:rPr>
            </w:pPr>
            <w:r>
              <w:rPr>
                <w:noProof/>
                <w:lang w:eastAsia="es-CL"/>
              </w:rPr>
              <mc:AlternateContent>
                <mc:Choice Requires="wps">
                  <w:drawing>
                    <wp:anchor distT="0" distB="0" distL="114300" distR="114300" simplePos="0" relativeHeight="251854848" behindDoc="0" locked="0" layoutInCell="1" allowOverlap="1" wp14:anchorId="200A714D" wp14:editId="53767C3F">
                      <wp:simplePos x="0" y="0"/>
                      <wp:positionH relativeFrom="column">
                        <wp:posOffset>2121535</wp:posOffset>
                      </wp:positionH>
                      <wp:positionV relativeFrom="paragraph">
                        <wp:posOffset>791210</wp:posOffset>
                      </wp:positionV>
                      <wp:extent cx="736600" cy="190500"/>
                      <wp:effectExtent l="0" t="0" r="25400" b="19050"/>
                      <wp:wrapNone/>
                      <wp:docPr id="280" name="Conector recto 280"/>
                      <wp:cNvGraphicFramePr/>
                      <a:graphic xmlns:a="http://schemas.openxmlformats.org/drawingml/2006/main">
                        <a:graphicData uri="http://schemas.microsoft.com/office/word/2010/wordprocessingShape">
                          <wps:wsp>
                            <wps:cNvCnPr/>
                            <wps:spPr>
                              <a:xfrm flipV="1">
                                <a:off x="0" y="0"/>
                                <a:ext cx="736600" cy="190500"/>
                              </a:xfrm>
                              <a:prstGeom prst="line">
                                <a:avLst/>
                              </a:prstGeom>
                              <a:ln w="19050">
                                <a:solidFill>
                                  <a:srgbClr val="FFFF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64247F" id="Conector recto 280" o:spid="_x0000_s1026" style="position:absolute;flip:y;z-index:251854848;visibility:visible;mso-wrap-style:square;mso-wrap-distance-left:9pt;mso-wrap-distance-top:0;mso-wrap-distance-right:9pt;mso-wrap-distance-bottom:0;mso-position-horizontal:absolute;mso-position-horizontal-relative:text;mso-position-vertical:absolute;mso-position-vertical-relative:text" from="167.05pt,62.3pt" to="225.05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" strokecolor="yellow" strokeweight="1.5pt">
                      <v:stroke dashstyle="1 1" joinstyle="miter"/>
                    </v:line>
                  </w:pict>
                </mc:Fallback>
              </mc:AlternateContent>
            </w:r>
            <w:r>
              <w:rPr>
                <w:noProof/>
                <w:lang w:eastAsia="es-CL"/>
              </w:rPr>
              <mc:AlternateContent>
                <mc:Choice Requires="wps">
                  <w:drawing>
                    <wp:anchor distT="0" distB="0" distL="114300" distR="114300" simplePos="0" relativeHeight="251853824" behindDoc="0" locked="0" layoutInCell="1" allowOverlap="1" wp14:anchorId="5FBFAC0D" wp14:editId="1A0142D6">
                      <wp:simplePos x="0" y="0"/>
                      <wp:positionH relativeFrom="column">
                        <wp:posOffset>1765935</wp:posOffset>
                      </wp:positionH>
                      <wp:positionV relativeFrom="paragraph">
                        <wp:posOffset>842010</wp:posOffset>
                      </wp:positionV>
                      <wp:extent cx="349250" cy="304800"/>
                      <wp:effectExtent l="0" t="0" r="12700" b="19050"/>
                      <wp:wrapNone/>
                      <wp:docPr id="276" name="Rectángulo 276"/>
                      <wp:cNvGraphicFramePr/>
                      <a:graphic xmlns:a="http://schemas.openxmlformats.org/drawingml/2006/main">
                        <a:graphicData uri="http://schemas.microsoft.com/office/word/2010/wordprocessingShape">
                          <wps:wsp>
                            <wps:cNvSpPr/>
                            <wps:spPr>
                              <a:xfrm>
                                <a:off x="0" y="0"/>
                                <a:ext cx="349250" cy="304800"/>
                              </a:xfrm>
                              <a:prstGeom prst="rect">
                                <a:avLst/>
                              </a:prstGeom>
                              <a:noFill/>
                              <a:ln w="1905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2DDE0" id="Rectángulo 276" o:spid="_x0000_s1026" style="position:absolute;margin-left:139.05pt;margin-top:66.3pt;width:27.5pt;height:2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" filled="f" strokecolor="yellow" strokeweight="1.5pt">
                      <v:stroke dashstyle="1 1"/>
                    </v:rect>
                  </w:pict>
                </mc:Fallback>
              </mc:AlternateContent>
            </w:r>
            <w:r>
              <w:rPr>
                <w:noProof/>
                <w:lang w:eastAsia="es-CL"/>
              </w:rPr>
              <mc:AlternateContent>
                <mc:Choice Requires="wps">
                  <w:drawing>
                    <wp:anchor distT="0" distB="0" distL="114300" distR="114300" simplePos="0" relativeHeight="251851776" behindDoc="0" locked="0" layoutInCell="1" allowOverlap="1" wp14:anchorId="700831E6" wp14:editId="7F168417">
                      <wp:simplePos x="0" y="0"/>
                      <wp:positionH relativeFrom="column">
                        <wp:posOffset>2845435</wp:posOffset>
                      </wp:positionH>
                      <wp:positionV relativeFrom="paragraph">
                        <wp:posOffset>232410</wp:posOffset>
                      </wp:positionV>
                      <wp:extent cx="1397000" cy="1073150"/>
                      <wp:effectExtent l="0" t="0" r="12700" b="12700"/>
                      <wp:wrapNone/>
                      <wp:docPr id="275" name="Rectángulo 275"/>
                      <wp:cNvGraphicFramePr/>
                      <a:graphic xmlns:a="http://schemas.openxmlformats.org/drawingml/2006/main">
                        <a:graphicData uri="http://schemas.microsoft.com/office/word/2010/wordprocessingShape">
                          <wps:wsp>
                            <wps:cNvSpPr/>
                            <wps:spPr>
                              <a:xfrm>
                                <a:off x="0" y="0"/>
                                <a:ext cx="1397000" cy="1073150"/>
                              </a:xfrm>
                              <a:prstGeom prst="rect">
                                <a:avLst/>
                              </a:prstGeom>
                              <a:noFill/>
                              <a:ln w="1905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4CB7AF" id="Rectángulo 275" o:spid="_x0000_s1026" style="position:absolute;margin-left:224.05pt;margin-top:18.3pt;width:110pt;height:84.5pt;z-index:25185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" filled="f" strokecolor="yellow" strokeweight="1.5pt">
                      <v:stroke dashstyle="1 1"/>
                    </v:rect>
                  </w:pict>
                </mc:Fallback>
              </mc:AlternateContent>
            </w:r>
            <w:r>
              <w:rPr>
                <w:noProof/>
                <w:lang w:eastAsia="es-CL"/>
              </w:rPr>
              <w:drawing>
                <wp:anchor distT="0" distB="0" distL="114300" distR="114300" simplePos="0" relativeHeight="251850752" behindDoc="0" locked="0" layoutInCell="1" allowOverlap="1" wp14:anchorId="1A326BD3" wp14:editId="3FC41FD7">
                  <wp:simplePos x="0" y="0"/>
                  <wp:positionH relativeFrom="column">
                    <wp:posOffset>2845435</wp:posOffset>
                  </wp:positionH>
                  <wp:positionV relativeFrom="paragraph">
                    <wp:posOffset>226060</wp:posOffset>
                  </wp:positionV>
                  <wp:extent cx="1425600" cy="1080000"/>
                  <wp:effectExtent l="0" t="0" r="3175" b="6350"/>
                  <wp:wrapNone/>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425600" cy="1080000"/>
                          </a:xfrm>
                          <a:prstGeom prst="rect">
                            <a:avLst/>
                          </a:prstGeom>
                        </pic:spPr>
                      </pic:pic>
                    </a:graphicData>
                  </a:graphic>
                  <wp14:sizeRelH relativeFrom="margin">
                    <wp14:pctWidth>0</wp14:pctWidth>
                  </wp14:sizeRelH>
                  <wp14:sizeRelV relativeFrom="margin">
                    <wp14:pctHeight>0</wp14:pctHeight>
                  </wp14:sizeRelV>
                </wp:anchor>
              </w:drawing>
            </w:r>
            <w:r w:rsidR="00D42548">
              <w:rPr>
                <w:noProof/>
                <w:lang w:eastAsia="es-CL"/>
              </w:rPr>
              <w:drawing>
                <wp:inline distT="0" distB="0" distL="0" distR="0" wp14:anchorId="05AF6B2E" wp14:editId="32A1155F">
                  <wp:extent cx="2592000" cy="19440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592000" cy="1944000"/>
                          </a:xfrm>
                          <a:prstGeom prst="rect">
                            <a:avLst/>
                          </a:prstGeom>
                        </pic:spPr>
                      </pic:pic>
                    </a:graphicData>
                  </a:graphic>
                </wp:inline>
              </w:drawing>
            </w:r>
          </w:p>
        </w:tc>
        <w:tc>
          <w:tcPr>
            <w:tcW w:w="2474" w:type="pct"/>
            <w:gridSpan w:val="4"/>
            <w:tcBorders>
              <w:top w:val="single" w:sz="4" w:space="0" w:color="auto"/>
              <w:left w:val="single" w:sz="4" w:space="0" w:color="auto"/>
              <w:bottom w:val="single" w:sz="4" w:space="0" w:color="auto"/>
              <w:right w:val="single" w:sz="4" w:space="0" w:color="auto"/>
            </w:tcBorders>
          </w:tcPr>
          <w:p w14:paraId="63FAC980" w14:textId="501F4707" w:rsidR="00B06275" w:rsidRPr="00F54324" w:rsidRDefault="00362B4F" w:rsidP="008E74D7">
            <w:pPr>
              <w:jc w:val="center"/>
              <w:rPr>
                <w:rFonts w:eastAsia="Times New Roman"/>
                <w:b/>
                <w:color w:val="000000"/>
                <w:sz w:val="18"/>
                <w:szCs w:val="18"/>
                <w:lang w:eastAsia="es-CL"/>
              </w:rPr>
            </w:pPr>
            <w:r>
              <w:rPr>
                <w:noProof/>
                <w:lang w:eastAsia="es-CL"/>
              </w:rPr>
              <w:drawing>
                <wp:inline distT="0" distB="0" distL="0" distR="0" wp14:anchorId="5AF4A731" wp14:editId="76BEDFDC">
                  <wp:extent cx="2592000" cy="194400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592000" cy="1944000"/>
                          </a:xfrm>
                          <a:prstGeom prst="rect">
                            <a:avLst/>
                          </a:prstGeom>
                        </pic:spPr>
                      </pic:pic>
                    </a:graphicData>
                  </a:graphic>
                </wp:inline>
              </w:drawing>
            </w:r>
          </w:p>
        </w:tc>
      </w:tr>
      <w:tr w:rsidR="00B06275" w:rsidRPr="0025129B" w14:paraId="5A9BC884" w14:textId="77777777" w:rsidTr="00941E63">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59BFD4A6" w14:textId="6926E651" w:rsidR="00B06275" w:rsidRPr="0025129B" w:rsidRDefault="00B06275" w:rsidP="006923CD">
            <w:pPr>
              <w:pStyle w:val="Descripcin"/>
              <w:rPr>
                <w:rFonts w:eastAsia="Times New Roman"/>
                <w:color w:val="000000"/>
                <w:lang w:eastAsia="es-CL"/>
              </w:rPr>
            </w:pPr>
            <w:bookmarkStart w:id="277" w:name="_Toc441216151"/>
            <w:bookmarkStart w:id="278" w:name="_Toc441216983"/>
            <w:bookmarkStart w:id="279" w:name="_Toc441477282"/>
            <w:r w:rsidRPr="0025129B">
              <w:t xml:space="preserve">Fotografía </w:t>
            </w:r>
            <w:bookmarkEnd w:id="277"/>
            <w:bookmarkEnd w:id="278"/>
            <w:r w:rsidR="006923CD">
              <w:t>44</w:t>
            </w:r>
            <w:r w:rsidR="00941E63">
              <w:t>.</w:t>
            </w:r>
            <w:bookmarkEnd w:id="279"/>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4DC364" w14:textId="3299D1CA" w:rsidR="00B06275" w:rsidRPr="0025129B" w:rsidRDefault="00B06275" w:rsidP="008E74D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660" w:type="pct"/>
            <w:tcBorders>
              <w:top w:val="single" w:sz="4" w:space="0" w:color="auto"/>
              <w:left w:val="nil"/>
              <w:bottom w:val="single" w:sz="4" w:space="0" w:color="auto"/>
              <w:right w:val="nil"/>
            </w:tcBorders>
            <w:shd w:val="clear" w:color="auto" w:fill="auto"/>
            <w:noWrap/>
            <w:vAlign w:val="center"/>
            <w:hideMark/>
          </w:tcPr>
          <w:p w14:paraId="554D9A0F" w14:textId="017AB520" w:rsidR="00B06275" w:rsidRPr="0025129B" w:rsidRDefault="00B06275" w:rsidP="006923CD">
            <w:pPr>
              <w:pStyle w:val="Descripcin"/>
            </w:pPr>
            <w:bookmarkStart w:id="280" w:name="_Toc441216152"/>
            <w:bookmarkStart w:id="281" w:name="_Toc441216984"/>
            <w:bookmarkStart w:id="282" w:name="_Toc441477283"/>
            <w:r w:rsidRPr="0025129B">
              <w:t xml:space="preserve">Fotografía </w:t>
            </w:r>
            <w:bookmarkEnd w:id="280"/>
            <w:bookmarkEnd w:id="281"/>
            <w:r w:rsidR="006923CD">
              <w:t>45</w:t>
            </w:r>
            <w:r w:rsidR="00941E63">
              <w:t>.</w:t>
            </w:r>
            <w:bookmarkEnd w:id="282"/>
          </w:p>
        </w:tc>
        <w:tc>
          <w:tcPr>
            <w:tcW w:w="181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1C1D46" w14:textId="77777777" w:rsidR="00B06275" w:rsidRPr="0025129B" w:rsidRDefault="00B06275" w:rsidP="008E74D7">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C13954" w:rsidRPr="0025129B" w14:paraId="2005BD72" w14:textId="77777777" w:rsidTr="00941E63">
        <w:trPr>
          <w:trHeight w:val="300"/>
          <w:jc w:val="center"/>
        </w:trPr>
        <w:tc>
          <w:tcPr>
            <w:tcW w:w="8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6851BD" w14:textId="3CBC8C22" w:rsidR="00C13954" w:rsidRPr="0025129B" w:rsidRDefault="00C13954" w:rsidP="00C1395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E1474B6" w14:textId="6F6DC8A5" w:rsidR="00C13954" w:rsidRPr="0025129B" w:rsidRDefault="00C13954" w:rsidP="00C13954">
            <w:pPr>
              <w:jc w:val="left"/>
              <w:rPr>
                <w:rFonts w:eastAsia="Times New Roman"/>
                <w:b/>
                <w:color w:val="000000"/>
                <w:sz w:val="18"/>
                <w:szCs w:val="18"/>
                <w:lang w:eastAsia="es-CL"/>
              </w:rPr>
            </w:pPr>
            <w:r w:rsidRPr="00031E1B">
              <w:rPr>
                <w:rFonts w:eastAsia="Times New Roman"/>
                <w:b/>
                <w:color w:val="000000"/>
                <w:sz w:val="18"/>
                <w:szCs w:val="18"/>
                <w:lang w:eastAsia="es-CL"/>
              </w:rPr>
              <w:t xml:space="preserve">Coordenada Norte: </w:t>
            </w:r>
            <w:r w:rsidRPr="00B06275">
              <w:rPr>
                <w:rFonts w:eastAsia="Times New Roman"/>
                <w:b/>
                <w:color w:val="000000"/>
                <w:sz w:val="18"/>
                <w:szCs w:val="18"/>
                <w:lang w:eastAsia="es-CL"/>
              </w:rPr>
              <w:t>6</w:t>
            </w:r>
            <w:r>
              <w:rPr>
                <w:rFonts w:eastAsia="Times New Roman"/>
                <w:b/>
                <w:color w:val="000000"/>
                <w:sz w:val="18"/>
                <w:szCs w:val="18"/>
                <w:lang w:eastAsia="es-CL"/>
              </w:rPr>
              <w:t>.</w:t>
            </w:r>
            <w:r w:rsidRPr="00B06275">
              <w:rPr>
                <w:rFonts w:eastAsia="Times New Roman"/>
                <w:b/>
                <w:color w:val="000000"/>
                <w:sz w:val="18"/>
                <w:szCs w:val="18"/>
                <w:lang w:eastAsia="es-CL"/>
              </w:rPr>
              <w:t>869</w:t>
            </w:r>
            <w:r>
              <w:rPr>
                <w:rFonts w:eastAsia="Times New Roman"/>
                <w:b/>
                <w:color w:val="000000"/>
                <w:sz w:val="18"/>
                <w:szCs w:val="18"/>
                <w:lang w:eastAsia="es-CL"/>
              </w:rPr>
              <w:t>.</w:t>
            </w:r>
            <w:r w:rsidRPr="00B06275">
              <w:rPr>
                <w:rFonts w:eastAsia="Times New Roman"/>
                <w:b/>
                <w:color w:val="000000"/>
                <w:sz w:val="18"/>
                <w:szCs w:val="18"/>
                <w:lang w:eastAsia="es-CL"/>
              </w:rPr>
              <w:t>244</w:t>
            </w:r>
          </w:p>
        </w:tc>
        <w:tc>
          <w:tcPr>
            <w:tcW w:w="771" w:type="pct"/>
            <w:tcBorders>
              <w:top w:val="single" w:sz="4" w:space="0" w:color="auto"/>
              <w:left w:val="nil"/>
              <w:bottom w:val="single" w:sz="4" w:space="0" w:color="auto"/>
              <w:right w:val="single" w:sz="4" w:space="0" w:color="000000"/>
            </w:tcBorders>
            <w:shd w:val="clear" w:color="auto" w:fill="auto"/>
            <w:noWrap/>
            <w:vAlign w:val="center"/>
          </w:tcPr>
          <w:p w14:paraId="61CE34AB" w14:textId="238E3432" w:rsidR="00C13954" w:rsidRPr="0025129B" w:rsidRDefault="00C13954" w:rsidP="00C13954">
            <w:pPr>
              <w:jc w:val="left"/>
              <w:rPr>
                <w:rFonts w:eastAsia="Times New Roman"/>
                <w:b/>
                <w:color w:val="000000"/>
                <w:sz w:val="18"/>
                <w:szCs w:val="18"/>
                <w:lang w:eastAsia="es-CL"/>
              </w:rPr>
            </w:pPr>
            <w:r w:rsidRPr="00031E1B">
              <w:rPr>
                <w:rFonts w:eastAsia="Times New Roman"/>
                <w:b/>
                <w:color w:val="000000"/>
                <w:sz w:val="18"/>
                <w:szCs w:val="18"/>
                <w:lang w:eastAsia="es-CL"/>
              </w:rPr>
              <w:t xml:space="preserve">Coordenada </w:t>
            </w:r>
            <w:r>
              <w:rPr>
                <w:rFonts w:eastAsia="Times New Roman"/>
                <w:b/>
                <w:color w:val="000000"/>
                <w:sz w:val="18"/>
                <w:szCs w:val="18"/>
                <w:lang w:eastAsia="es-CL"/>
              </w:rPr>
              <w:t>Este</w:t>
            </w:r>
            <w:r w:rsidRPr="00031E1B">
              <w:rPr>
                <w:rFonts w:eastAsia="Times New Roman"/>
                <w:b/>
                <w:color w:val="000000"/>
                <w:sz w:val="18"/>
                <w:szCs w:val="18"/>
                <w:lang w:eastAsia="es-CL"/>
              </w:rPr>
              <w:t xml:space="preserve">: </w:t>
            </w:r>
            <w:r>
              <w:rPr>
                <w:rFonts w:eastAsia="Times New Roman"/>
                <w:b/>
                <w:color w:val="000000"/>
                <w:sz w:val="18"/>
                <w:szCs w:val="18"/>
                <w:lang w:eastAsia="es-CL"/>
              </w:rPr>
              <w:t>322.367</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3EC77A0F" w14:textId="77777777" w:rsidR="00C13954" w:rsidRPr="0025129B" w:rsidRDefault="00C13954" w:rsidP="00C1395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A2678C" w14:textId="5503E532" w:rsidR="00C13954" w:rsidRPr="0025129B" w:rsidRDefault="00C13954" w:rsidP="00C13954">
            <w:pPr>
              <w:jc w:val="left"/>
              <w:rPr>
                <w:rFonts w:eastAsia="Times New Roman"/>
                <w:b/>
                <w:color w:val="000000"/>
                <w:sz w:val="18"/>
                <w:szCs w:val="18"/>
                <w:lang w:eastAsia="es-CL"/>
              </w:rPr>
            </w:pPr>
            <w:r w:rsidRPr="00031E1B">
              <w:rPr>
                <w:rFonts w:eastAsia="Times New Roman"/>
                <w:b/>
                <w:color w:val="000000"/>
                <w:sz w:val="18"/>
                <w:szCs w:val="18"/>
                <w:lang w:eastAsia="es-CL"/>
              </w:rPr>
              <w:t xml:space="preserve">Coordenada Norte: </w:t>
            </w:r>
            <w:r w:rsidRPr="00B06275">
              <w:rPr>
                <w:rFonts w:eastAsia="Times New Roman"/>
                <w:b/>
                <w:color w:val="000000"/>
                <w:sz w:val="18"/>
                <w:szCs w:val="18"/>
                <w:lang w:eastAsia="es-CL"/>
              </w:rPr>
              <w:t>6</w:t>
            </w:r>
            <w:r>
              <w:rPr>
                <w:rFonts w:eastAsia="Times New Roman"/>
                <w:b/>
                <w:color w:val="000000"/>
                <w:sz w:val="18"/>
                <w:szCs w:val="18"/>
                <w:lang w:eastAsia="es-CL"/>
              </w:rPr>
              <w:t>.</w:t>
            </w:r>
            <w:r w:rsidRPr="00B06275">
              <w:rPr>
                <w:rFonts w:eastAsia="Times New Roman"/>
                <w:b/>
                <w:color w:val="000000"/>
                <w:sz w:val="18"/>
                <w:szCs w:val="18"/>
                <w:lang w:eastAsia="es-CL"/>
              </w:rPr>
              <w:t>869</w:t>
            </w:r>
            <w:r>
              <w:rPr>
                <w:rFonts w:eastAsia="Times New Roman"/>
                <w:b/>
                <w:color w:val="000000"/>
                <w:sz w:val="18"/>
                <w:szCs w:val="18"/>
                <w:lang w:eastAsia="es-CL"/>
              </w:rPr>
              <w:t>.</w:t>
            </w:r>
            <w:r w:rsidRPr="00B06275">
              <w:rPr>
                <w:rFonts w:eastAsia="Times New Roman"/>
                <w:b/>
                <w:color w:val="000000"/>
                <w:sz w:val="18"/>
                <w:szCs w:val="18"/>
                <w:lang w:eastAsia="es-CL"/>
              </w:rPr>
              <w:t>244</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426B0E05" w14:textId="74BCF935" w:rsidR="00C13954" w:rsidRPr="0025129B" w:rsidRDefault="00C13954" w:rsidP="00C13954">
            <w:pPr>
              <w:jc w:val="left"/>
              <w:rPr>
                <w:rFonts w:eastAsia="Times New Roman"/>
                <w:b/>
                <w:color w:val="000000"/>
                <w:sz w:val="18"/>
                <w:szCs w:val="18"/>
                <w:lang w:eastAsia="es-CL"/>
              </w:rPr>
            </w:pPr>
            <w:r w:rsidRPr="00031E1B">
              <w:rPr>
                <w:rFonts w:eastAsia="Times New Roman"/>
                <w:b/>
                <w:color w:val="000000"/>
                <w:sz w:val="18"/>
                <w:szCs w:val="18"/>
                <w:lang w:eastAsia="es-CL"/>
              </w:rPr>
              <w:t xml:space="preserve">Coordenada </w:t>
            </w:r>
            <w:r>
              <w:rPr>
                <w:rFonts w:eastAsia="Times New Roman"/>
                <w:b/>
                <w:color w:val="000000"/>
                <w:sz w:val="18"/>
                <w:szCs w:val="18"/>
                <w:lang w:eastAsia="es-CL"/>
              </w:rPr>
              <w:t>Este</w:t>
            </w:r>
            <w:r w:rsidRPr="00031E1B">
              <w:rPr>
                <w:rFonts w:eastAsia="Times New Roman"/>
                <w:b/>
                <w:color w:val="000000"/>
                <w:sz w:val="18"/>
                <w:szCs w:val="18"/>
                <w:lang w:eastAsia="es-CL"/>
              </w:rPr>
              <w:t xml:space="preserve">: </w:t>
            </w:r>
            <w:r>
              <w:rPr>
                <w:rFonts w:eastAsia="Times New Roman"/>
                <w:b/>
                <w:color w:val="000000"/>
                <w:sz w:val="18"/>
                <w:szCs w:val="18"/>
                <w:lang w:eastAsia="es-CL"/>
              </w:rPr>
              <w:t>322.367</w:t>
            </w:r>
          </w:p>
        </w:tc>
      </w:tr>
      <w:tr w:rsidR="00B06275" w:rsidRPr="0025129B" w14:paraId="6DD68F30" w14:textId="77777777" w:rsidTr="008E74D7">
        <w:trPr>
          <w:trHeight w:val="475"/>
          <w:jc w:val="center"/>
        </w:trPr>
        <w:tc>
          <w:tcPr>
            <w:tcW w:w="2526" w:type="pct"/>
            <w:gridSpan w:val="3"/>
            <w:tcBorders>
              <w:top w:val="single" w:sz="4" w:space="0" w:color="auto"/>
              <w:left w:val="single" w:sz="4" w:space="0" w:color="auto"/>
              <w:bottom w:val="single" w:sz="4" w:space="0" w:color="auto"/>
              <w:right w:val="single" w:sz="4" w:space="0" w:color="auto"/>
            </w:tcBorders>
            <w:shd w:val="clear" w:color="auto" w:fill="auto"/>
            <w:hideMark/>
          </w:tcPr>
          <w:p w14:paraId="174179E9" w14:textId="5EF7ACB1" w:rsidR="00B06275" w:rsidRPr="00F82087" w:rsidRDefault="00B06275" w:rsidP="00B0627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42548" w:rsidRPr="00D42548">
              <w:rPr>
                <w:rFonts w:eastAsia="Times New Roman"/>
                <w:color w:val="000000"/>
                <w:sz w:val="18"/>
                <w:szCs w:val="18"/>
                <w:lang w:eastAsia="es-CL"/>
              </w:rPr>
              <w:t>Colector de polvo tipo filtro de manga se encontraba en la correa 2740, en lugar de la correa 2741</w:t>
            </w:r>
            <w:r w:rsidR="00D42548">
              <w:rPr>
                <w:rFonts w:eastAsia="Times New Roman"/>
                <w:color w:val="000000"/>
                <w:sz w:val="18"/>
                <w:szCs w:val="18"/>
                <w:lang w:eastAsia="es-CL"/>
              </w:rPr>
              <w:t>.</w:t>
            </w:r>
          </w:p>
        </w:tc>
        <w:tc>
          <w:tcPr>
            <w:tcW w:w="2474" w:type="pct"/>
            <w:gridSpan w:val="4"/>
            <w:tcBorders>
              <w:top w:val="single" w:sz="4" w:space="0" w:color="auto"/>
              <w:left w:val="single" w:sz="4" w:space="0" w:color="auto"/>
              <w:bottom w:val="single" w:sz="4" w:space="0" w:color="auto"/>
              <w:right w:val="single" w:sz="4" w:space="0" w:color="auto"/>
            </w:tcBorders>
            <w:hideMark/>
          </w:tcPr>
          <w:p w14:paraId="45EE9BA9" w14:textId="5EA8EF2C" w:rsidR="00B06275" w:rsidRPr="002C6345" w:rsidRDefault="00B06275" w:rsidP="00D42548">
            <w:pPr>
              <w:rPr>
                <w:rFonts w:eastAsia="Times New Roman"/>
                <w:color w:val="000000"/>
                <w:sz w:val="18"/>
                <w:szCs w:val="18"/>
                <w:lang w:eastAsia="es-CL"/>
              </w:rPr>
            </w:pPr>
            <w:r w:rsidRPr="00F54324">
              <w:rPr>
                <w:rFonts w:eastAsia="Times New Roman"/>
                <w:b/>
                <w:color w:val="000000"/>
                <w:sz w:val="18"/>
                <w:szCs w:val="18"/>
                <w:lang w:eastAsia="es-CL"/>
              </w:rPr>
              <w:t>Descripción medio de prueba:</w:t>
            </w:r>
            <w:r w:rsidR="00D42548" w:rsidRPr="00D42548">
              <w:rPr>
                <w:b/>
                <w:sz w:val="20"/>
              </w:rPr>
              <w:t xml:space="preserve"> </w:t>
            </w:r>
            <w:r w:rsidR="00D42548">
              <w:rPr>
                <w:rFonts w:eastAsia="Times New Roman"/>
                <w:color w:val="000000"/>
                <w:sz w:val="18"/>
                <w:szCs w:val="18"/>
                <w:lang w:eastAsia="es-CL"/>
              </w:rPr>
              <w:t>I</w:t>
            </w:r>
            <w:r w:rsidR="00D42548" w:rsidRPr="00D42548">
              <w:rPr>
                <w:rFonts w:eastAsia="Times New Roman"/>
                <w:color w:val="000000"/>
                <w:sz w:val="18"/>
                <w:szCs w:val="18"/>
                <w:lang w:eastAsia="es-CL"/>
              </w:rPr>
              <w:t>nterior del acopio</w:t>
            </w:r>
            <w:r w:rsidR="00D42548">
              <w:rPr>
                <w:rFonts w:eastAsia="Times New Roman"/>
                <w:color w:val="000000"/>
                <w:sz w:val="18"/>
                <w:szCs w:val="18"/>
                <w:lang w:eastAsia="es-CL"/>
              </w:rPr>
              <w:t xml:space="preserve"> principal, con </w:t>
            </w:r>
            <w:r w:rsidR="00D42548" w:rsidRPr="00D42548">
              <w:rPr>
                <w:rFonts w:eastAsia="Times New Roman"/>
                <w:color w:val="000000"/>
                <w:sz w:val="18"/>
                <w:szCs w:val="18"/>
                <w:lang w:eastAsia="es-CL"/>
              </w:rPr>
              <w:t>caída de preconcentrado seco desde la correa 2719 con alta generación de material en suspensión.</w:t>
            </w:r>
          </w:p>
        </w:tc>
      </w:tr>
      <w:tr w:rsidR="00D42548" w:rsidRPr="0025129B" w14:paraId="4E24E135" w14:textId="77777777" w:rsidTr="008E74D7">
        <w:trPr>
          <w:trHeight w:val="475"/>
          <w:jc w:val="center"/>
        </w:trPr>
        <w:tc>
          <w:tcPr>
            <w:tcW w:w="2526" w:type="pct"/>
            <w:gridSpan w:val="3"/>
            <w:tcBorders>
              <w:top w:val="single" w:sz="4" w:space="0" w:color="auto"/>
              <w:left w:val="single" w:sz="4" w:space="0" w:color="auto"/>
              <w:bottom w:val="single" w:sz="4" w:space="0" w:color="000000"/>
              <w:right w:val="single" w:sz="4" w:space="0" w:color="auto"/>
            </w:tcBorders>
            <w:shd w:val="clear" w:color="auto" w:fill="auto"/>
          </w:tcPr>
          <w:p w14:paraId="34580F1E" w14:textId="0B34CDB6" w:rsidR="00D42548" w:rsidRDefault="00362B4F" w:rsidP="00362B4F">
            <w:pPr>
              <w:jc w:val="center"/>
              <w:rPr>
                <w:rFonts w:eastAsia="Times New Roman"/>
                <w:b/>
                <w:color w:val="000000"/>
                <w:sz w:val="18"/>
                <w:szCs w:val="18"/>
                <w:lang w:eastAsia="es-CL"/>
              </w:rPr>
            </w:pPr>
            <w:r>
              <w:rPr>
                <w:rFonts w:ascii="Calibri" w:eastAsia="Times New Roman" w:hAnsi="Calibri"/>
                <w:noProof/>
                <w:color w:val="000000"/>
                <w:sz w:val="20"/>
                <w:szCs w:val="20"/>
                <w:lang w:eastAsia="es-CL"/>
              </w:rPr>
              <w:lastRenderedPageBreak/>
              <mc:AlternateContent>
                <mc:Choice Requires="wps">
                  <w:drawing>
                    <wp:anchor distT="0" distB="0" distL="114300" distR="114300" simplePos="0" relativeHeight="251837440" behindDoc="0" locked="0" layoutInCell="1" allowOverlap="1" wp14:anchorId="3115BC43" wp14:editId="30360E1B">
                      <wp:simplePos x="0" y="0"/>
                      <wp:positionH relativeFrom="column">
                        <wp:posOffset>3023235</wp:posOffset>
                      </wp:positionH>
                      <wp:positionV relativeFrom="paragraph">
                        <wp:posOffset>51435</wp:posOffset>
                      </wp:positionV>
                      <wp:extent cx="673100" cy="1473200"/>
                      <wp:effectExtent l="0" t="0" r="12700" b="12700"/>
                      <wp:wrapNone/>
                      <wp:docPr id="493" name="Elipse 493"/>
                      <wp:cNvGraphicFramePr/>
                      <a:graphic xmlns:a="http://schemas.openxmlformats.org/drawingml/2006/main">
                        <a:graphicData uri="http://schemas.microsoft.com/office/word/2010/wordprocessingShape">
                          <wps:wsp>
                            <wps:cNvSpPr/>
                            <wps:spPr>
                              <a:xfrm flipH="1">
                                <a:off x="0" y="0"/>
                                <a:ext cx="673100" cy="1473200"/>
                              </a:xfrm>
                              <a:prstGeom prst="ellipse">
                                <a:avLst/>
                              </a:prstGeom>
                              <a:no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029DD8" id="Elipse 493" o:spid="_x0000_s1026" style="position:absolute;margin-left:238.05pt;margin-top:4.05pt;width:53pt;height:116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" filled="f" strokecolor="yellow" strokeweight="1pt">
                      <v:stroke dashstyle="1 1" joinstyle="miter"/>
                    </v:oval>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35392" behindDoc="0" locked="0" layoutInCell="1" allowOverlap="1" wp14:anchorId="16B0330A" wp14:editId="30CFE53A">
                      <wp:simplePos x="0" y="0"/>
                      <wp:positionH relativeFrom="column">
                        <wp:posOffset>1739900</wp:posOffset>
                      </wp:positionH>
                      <wp:positionV relativeFrom="paragraph">
                        <wp:posOffset>616585</wp:posOffset>
                      </wp:positionV>
                      <wp:extent cx="673100" cy="654050"/>
                      <wp:effectExtent l="0" t="0" r="12700" b="12700"/>
                      <wp:wrapNone/>
                      <wp:docPr id="480" name="Elipse 480"/>
                      <wp:cNvGraphicFramePr/>
                      <a:graphic xmlns:a="http://schemas.openxmlformats.org/drawingml/2006/main">
                        <a:graphicData uri="http://schemas.microsoft.com/office/word/2010/wordprocessingShape">
                          <wps:wsp>
                            <wps:cNvSpPr/>
                            <wps:spPr>
                              <a:xfrm flipH="1">
                                <a:off x="0" y="0"/>
                                <a:ext cx="673100" cy="654050"/>
                              </a:xfrm>
                              <a:prstGeom prst="ellipse">
                                <a:avLst/>
                              </a:prstGeom>
                              <a:no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55D3EE" id="Elipse 480" o:spid="_x0000_s1026" style="position:absolute;margin-left:137pt;margin-top:48.55pt;width:53pt;height:51.5pt;flip:x;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" filled="f" strokecolor="yellow" strokeweight="1pt">
                      <v:stroke dashstyle="1 1" joinstyle="miter"/>
                    </v:oval>
                  </w:pict>
                </mc:Fallback>
              </mc:AlternateContent>
            </w:r>
            <w:r>
              <w:rPr>
                <w:noProof/>
                <w:lang w:eastAsia="es-CL"/>
              </w:rPr>
              <w:drawing>
                <wp:inline distT="0" distB="0" distL="0" distR="0" wp14:anchorId="1ED14DAC" wp14:editId="1D75C66D">
                  <wp:extent cx="2592000" cy="1944000"/>
                  <wp:effectExtent l="0" t="0" r="0" b="0"/>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592000" cy="1944000"/>
                          </a:xfrm>
                          <a:prstGeom prst="rect">
                            <a:avLst/>
                          </a:prstGeom>
                        </pic:spPr>
                      </pic:pic>
                    </a:graphicData>
                  </a:graphic>
                </wp:inline>
              </w:drawing>
            </w:r>
            <w:r>
              <w:rPr>
                <w:noProof/>
                <w:lang w:eastAsia="es-CL"/>
              </w:rPr>
              <w:drawing>
                <wp:inline distT="0" distB="0" distL="0" distR="0" wp14:anchorId="1B3F3AF3" wp14:editId="1F24AC85">
                  <wp:extent cx="1458000" cy="1944000"/>
                  <wp:effectExtent l="0" t="0" r="8890" b="0"/>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458000" cy="1944000"/>
                          </a:xfrm>
                          <a:prstGeom prst="rect">
                            <a:avLst/>
                          </a:prstGeom>
                        </pic:spPr>
                      </pic:pic>
                    </a:graphicData>
                  </a:graphic>
                </wp:inline>
              </w:drawing>
            </w:r>
          </w:p>
        </w:tc>
        <w:tc>
          <w:tcPr>
            <w:tcW w:w="2474" w:type="pct"/>
            <w:gridSpan w:val="4"/>
            <w:tcBorders>
              <w:top w:val="single" w:sz="4" w:space="0" w:color="auto"/>
              <w:left w:val="single" w:sz="4" w:space="0" w:color="auto"/>
              <w:bottom w:val="single" w:sz="4" w:space="0" w:color="auto"/>
              <w:right w:val="single" w:sz="4" w:space="0" w:color="auto"/>
            </w:tcBorders>
          </w:tcPr>
          <w:p w14:paraId="3148BA6E" w14:textId="283CA280" w:rsidR="00D42548" w:rsidRPr="00F54324" w:rsidRDefault="008E74D7" w:rsidP="008E74D7">
            <w:pPr>
              <w:jc w:val="center"/>
              <w:rPr>
                <w:rFonts w:eastAsia="Times New Roman"/>
                <w:b/>
                <w:color w:val="000000"/>
                <w:sz w:val="18"/>
                <w:szCs w:val="18"/>
                <w:lang w:eastAsia="es-CL"/>
              </w:rPr>
            </w:pPr>
            <w:r>
              <w:rPr>
                <w:noProof/>
                <w:lang w:eastAsia="es-CL"/>
              </w:rPr>
              <w:drawing>
                <wp:inline distT="0" distB="0" distL="0" distR="0" wp14:anchorId="3932C9EA" wp14:editId="7420A5D3">
                  <wp:extent cx="2566800" cy="1944000"/>
                  <wp:effectExtent l="0" t="0" r="5080" b="0"/>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566800" cy="1944000"/>
                          </a:xfrm>
                          <a:prstGeom prst="rect">
                            <a:avLst/>
                          </a:prstGeom>
                        </pic:spPr>
                      </pic:pic>
                    </a:graphicData>
                  </a:graphic>
                </wp:inline>
              </w:drawing>
            </w:r>
          </w:p>
        </w:tc>
      </w:tr>
      <w:tr w:rsidR="00D42548" w:rsidRPr="0025129B" w14:paraId="753963C8" w14:textId="77777777" w:rsidTr="00941E63">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77E08086" w14:textId="38D1B4EB" w:rsidR="00D42548" w:rsidRPr="0025129B" w:rsidRDefault="00D42548" w:rsidP="006923CD">
            <w:pPr>
              <w:pStyle w:val="Descripcin"/>
              <w:rPr>
                <w:rFonts w:eastAsia="Times New Roman"/>
                <w:color w:val="000000"/>
                <w:lang w:eastAsia="es-CL"/>
              </w:rPr>
            </w:pPr>
            <w:bookmarkStart w:id="283" w:name="_Toc441216153"/>
            <w:bookmarkStart w:id="284" w:name="_Toc441216985"/>
            <w:bookmarkStart w:id="285" w:name="_Toc441477284"/>
            <w:r w:rsidRPr="0025129B">
              <w:t xml:space="preserve">Fotografía </w:t>
            </w:r>
            <w:bookmarkEnd w:id="283"/>
            <w:bookmarkEnd w:id="284"/>
            <w:r w:rsidR="006923CD">
              <w:t>46</w:t>
            </w:r>
            <w:r w:rsidR="00941E63">
              <w:t>.</w:t>
            </w:r>
            <w:bookmarkEnd w:id="285"/>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AF7F73" w14:textId="77777777" w:rsidR="00D42548" w:rsidRPr="0025129B" w:rsidRDefault="00D42548" w:rsidP="008E74D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660" w:type="pct"/>
            <w:tcBorders>
              <w:top w:val="single" w:sz="4" w:space="0" w:color="auto"/>
              <w:left w:val="nil"/>
              <w:bottom w:val="single" w:sz="4" w:space="0" w:color="auto"/>
              <w:right w:val="nil"/>
            </w:tcBorders>
            <w:shd w:val="clear" w:color="auto" w:fill="auto"/>
            <w:noWrap/>
            <w:vAlign w:val="center"/>
            <w:hideMark/>
          </w:tcPr>
          <w:p w14:paraId="39B958D6" w14:textId="1CF191C7" w:rsidR="00D42548" w:rsidRPr="0025129B" w:rsidRDefault="00D42548" w:rsidP="006923CD">
            <w:pPr>
              <w:pStyle w:val="Descripcin"/>
            </w:pPr>
            <w:bookmarkStart w:id="286" w:name="_Toc441216154"/>
            <w:bookmarkStart w:id="287" w:name="_Toc441216986"/>
            <w:bookmarkStart w:id="288" w:name="_Toc441477285"/>
            <w:r w:rsidRPr="0025129B">
              <w:t xml:space="preserve">Fotografía </w:t>
            </w:r>
            <w:bookmarkEnd w:id="286"/>
            <w:bookmarkEnd w:id="287"/>
            <w:r w:rsidR="006923CD">
              <w:t>47</w:t>
            </w:r>
            <w:r w:rsidR="00941E63">
              <w:t>.</w:t>
            </w:r>
            <w:bookmarkEnd w:id="288"/>
          </w:p>
        </w:tc>
        <w:tc>
          <w:tcPr>
            <w:tcW w:w="181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91DF8A" w14:textId="77777777" w:rsidR="00D42548" w:rsidRPr="0025129B" w:rsidRDefault="00D42548" w:rsidP="008E74D7">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D42548" w:rsidRPr="0025129B" w14:paraId="066B6709" w14:textId="77777777" w:rsidTr="00941E63">
        <w:trPr>
          <w:trHeight w:val="300"/>
          <w:jc w:val="center"/>
        </w:trPr>
        <w:tc>
          <w:tcPr>
            <w:tcW w:w="8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B5E7C4" w14:textId="77777777" w:rsidR="00D42548" w:rsidRPr="0025129B" w:rsidRDefault="00D42548" w:rsidP="008E74D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E892AA3" w14:textId="77777777" w:rsidR="00D42548" w:rsidRPr="0025129B" w:rsidRDefault="00D42548" w:rsidP="008E74D7">
            <w:pPr>
              <w:jc w:val="left"/>
              <w:rPr>
                <w:rFonts w:eastAsia="Times New Roman"/>
                <w:b/>
                <w:color w:val="000000"/>
                <w:sz w:val="18"/>
                <w:szCs w:val="18"/>
                <w:lang w:eastAsia="es-CL"/>
              </w:rPr>
            </w:pPr>
            <w:r w:rsidRPr="00031E1B">
              <w:rPr>
                <w:rFonts w:eastAsia="Times New Roman"/>
                <w:b/>
                <w:color w:val="000000"/>
                <w:sz w:val="18"/>
                <w:szCs w:val="18"/>
                <w:lang w:eastAsia="es-CL"/>
              </w:rPr>
              <w:t xml:space="preserve">Coordenada Norte: </w:t>
            </w:r>
            <w:r w:rsidRPr="00B06275">
              <w:rPr>
                <w:rFonts w:eastAsia="Times New Roman"/>
                <w:b/>
                <w:color w:val="000000"/>
                <w:sz w:val="18"/>
                <w:szCs w:val="18"/>
                <w:lang w:eastAsia="es-CL"/>
              </w:rPr>
              <w:t>6</w:t>
            </w:r>
            <w:r>
              <w:rPr>
                <w:rFonts w:eastAsia="Times New Roman"/>
                <w:b/>
                <w:color w:val="000000"/>
                <w:sz w:val="18"/>
                <w:szCs w:val="18"/>
                <w:lang w:eastAsia="es-CL"/>
              </w:rPr>
              <w:t>.</w:t>
            </w:r>
            <w:r w:rsidRPr="00B06275">
              <w:rPr>
                <w:rFonts w:eastAsia="Times New Roman"/>
                <w:b/>
                <w:color w:val="000000"/>
                <w:sz w:val="18"/>
                <w:szCs w:val="18"/>
                <w:lang w:eastAsia="es-CL"/>
              </w:rPr>
              <w:t>869</w:t>
            </w:r>
            <w:r>
              <w:rPr>
                <w:rFonts w:eastAsia="Times New Roman"/>
                <w:b/>
                <w:color w:val="000000"/>
                <w:sz w:val="18"/>
                <w:szCs w:val="18"/>
                <w:lang w:eastAsia="es-CL"/>
              </w:rPr>
              <w:t>.</w:t>
            </w:r>
            <w:r w:rsidRPr="00B06275">
              <w:rPr>
                <w:rFonts w:eastAsia="Times New Roman"/>
                <w:b/>
                <w:color w:val="000000"/>
                <w:sz w:val="18"/>
                <w:szCs w:val="18"/>
                <w:lang w:eastAsia="es-CL"/>
              </w:rPr>
              <w:t>244</w:t>
            </w:r>
          </w:p>
        </w:tc>
        <w:tc>
          <w:tcPr>
            <w:tcW w:w="771" w:type="pct"/>
            <w:tcBorders>
              <w:top w:val="single" w:sz="4" w:space="0" w:color="auto"/>
              <w:left w:val="nil"/>
              <w:bottom w:val="single" w:sz="4" w:space="0" w:color="auto"/>
              <w:right w:val="single" w:sz="4" w:space="0" w:color="000000"/>
            </w:tcBorders>
            <w:shd w:val="clear" w:color="auto" w:fill="auto"/>
            <w:noWrap/>
            <w:vAlign w:val="center"/>
          </w:tcPr>
          <w:p w14:paraId="0F35804A" w14:textId="77777777" w:rsidR="00D42548" w:rsidRPr="0025129B" w:rsidRDefault="00D42548" w:rsidP="008E74D7">
            <w:pPr>
              <w:jc w:val="left"/>
              <w:rPr>
                <w:rFonts w:eastAsia="Times New Roman"/>
                <w:b/>
                <w:color w:val="000000"/>
                <w:sz w:val="18"/>
                <w:szCs w:val="18"/>
                <w:lang w:eastAsia="es-CL"/>
              </w:rPr>
            </w:pPr>
            <w:r w:rsidRPr="00031E1B">
              <w:rPr>
                <w:rFonts w:eastAsia="Times New Roman"/>
                <w:b/>
                <w:color w:val="000000"/>
                <w:sz w:val="18"/>
                <w:szCs w:val="18"/>
                <w:lang w:eastAsia="es-CL"/>
              </w:rPr>
              <w:t xml:space="preserve">Coordenada </w:t>
            </w:r>
            <w:r>
              <w:rPr>
                <w:rFonts w:eastAsia="Times New Roman"/>
                <w:b/>
                <w:color w:val="000000"/>
                <w:sz w:val="18"/>
                <w:szCs w:val="18"/>
                <w:lang w:eastAsia="es-CL"/>
              </w:rPr>
              <w:t>Este</w:t>
            </w:r>
            <w:r w:rsidRPr="00031E1B">
              <w:rPr>
                <w:rFonts w:eastAsia="Times New Roman"/>
                <w:b/>
                <w:color w:val="000000"/>
                <w:sz w:val="18"/>
                <w:szCs w:val="18"/>
                <w:lang w:eastAsia="es-CL"/>
              </w:rPr>
              <w:t xml:space="preserve">: </w:t>
            </w:r>
            <w:r>
              <w:rPr>
                <w:rFonts w:eastAsia="Times New Roman"/>
                <w:b/>
                <w:color w:val="000000"/>
                <w:sz w:val="18"/>
                <w:szCs w:val="18"/>
                <w:lang w:eastAsia="es-CL"/>
              </w:rPr>
              <w:t>322.367</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12875EE4" w14:textId="77777777" w:rsidR="00D42548" w:rsidRPr="0025129B" w:rsidRDefault="00D42548" w:rsidP="008E74D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5019A8" w14:textId="479CAD70" w:rsidR="00D42548" w:rsidRPr="0025129B" w:rsidRDefault="00D42548" w:rsidP="008E74D7">
            <w:pPr>
              <w:jc w:val="left"/>
              <w:rPr>
                <w:rFonts w:eastAsia="Times New Roman"/>
                <w:b/>
                <w:color w:val="000000"/>
                <w:sz w:val="18"/>
                <w:szCs w:val="18"/>
                <w:lang w:eastAsia="es-CL"/>
              </w:rPr>
            </w:pPr>
            <w:r w:rsidRPr="00031E1B">
              <w:rPr>
                <w:rFonts w:eastAsia="Times New Roman"/>
                <w:b/>
                <w:color w:val="000000"/>
                <w:sz w:val="18"/>
                <w:szCs w:val="18"/>
                <w:lang w:eastAsia="es-CL"/>
              </w:rPr>
              <w:t xml:space="preserve">Coordenada Norte: </w:t>
            </w:r>
            <w:r w:rsidR="008E74D7" w:rsidRPr="008E74D7">
              <w:rPr>
                <w:rFonts w:eastAsia="Times New Roman"/>
                <w:b/>
                <w:color w:val="000000"/>
                <w:sz w:val="18"/>
                <w:szCs w:val="18"/>
                <w:lang w:eastAsia="es-CL"/>
              </w:rPr>
              <w:t>6</w:t>
            </w:r>
            <w:r w:rsidR="008E74D7">
              <w:rPr>
                <w:rFonts w:eastAsia="Times New Roman"/>
                <w:b/>
                <w:color w:val="000000"/>
                <w:sz w:val="18"/>
                <w:szCs w:val="18"/>
                <w:lang w:eastAsia="es-CL"/>
              </w:rPr>
              <w:t>.</w:t>
            </w:r>
            <w:r w:rsidR="008E74D7" w:rsidRPr="008E74D7">
              <w:rPr>
                <w:rFonts w:eastAsia="Times New Roman"/>
                <w:b/>
                <w:color w:val="000000"/>
                <w:sz w:val="18"/>
                <w:szCs w:val="18"/>
                <w:lang w:eastAsia="es-CL"/>
              </w:rPr>
              <w:t>869</w:t>
            </w:r>
            <w:r w:rsidR="008E74D7">
              <w:rPr>
                <w:rFonts w:eastAsia="Times New Roman"/>
                <w:b/>
                <w:color w:val="000000"/>
                <w:sz w:val="18"/>
                <w:szCs w:val="18"/>
                <w:lang w:eastAsia="es-CL"/>
              </w:rPr>
              <w:t>.</w:t>
            </w:r>
            <w:r w:rsidR="008E74D7" w:rsidRPr="008E74D7">
              <w:rPr>
                <w:rFonts w:eastAsia="Times New Roman"/>
                <w:b/>
                <w:color w:val="000000"/>
                <w:sz w:val="18"/>
                <w:szCs w:val="18"/>
                <w:lang w:eastAsia="es-CL"/>
              </w:rPr>
              <w:t>248</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11F53127" w14:textId="137DEAD1" w:rsidR="00D42548" w:rsidRPr="0025129B" w:rsidRDefault="00D42548" w:rsidP="008E74D7">
            <w:pPr>
              <w:jc w:val="left"/>
              <w:rPr>
                <w:rFonts w:eastAsia="Times New Roman"/>
                <w:b/>
                <w:color w:val="000000"/>
                <w:sz w:val="18"/>
                <w:szCs w:val="18"/>
                <w:lang w:eastAsia="es-CL"/>
              </w:rPr>
            </w:pPr>
            <w:r w:rsidRPr="00031E1B">
              <w:rPr>
                <w:rFonts w:eastAsia="Times New Roman"/>
                <w:b/>
                <w:color w:val="000000"/>
                <w:sz w:val="18"/>
                <w:szCs w:val="18"/>
                <w:lang w:eastAsia="es-CL"/>
              </w:rPr>
              <w:t xml:space="preserve">Coordenada </w:t>
            </w:r>
            <w:r>
              <w:rPr>
                <w:rFonts w:eastAsia="Times New Roman"/>
                <w:b/>
                <w:color w:val="000000"/>
                <w:sz w:val="18"/>
                <w:szCs w:val="18"/>
                <w:lang w:eastAsia="es-CL"/>
              </w:rPr>
              <w:t>Este</w:t>
            </w:r>
            <w:r w:rsidRPr="00031E1B">
              <w:rPr>
                <w:rFonts w:eastAsia="Times New Roman"/>
                <w:b/>
                <w:color w:val="000000"/>
                <w:sz w:val="18"/>
                <w:szCs w:val="18"/>
                <w:lang w:eastAsia="es-CL"/>
              </w:rPr>
              <w:t xml:space="preserve">: </w:t>
            </w:r>
            <w:r w:rsidR="008E74D7" w:rsidRPr="008E74D7">
              <w:rPr>
                <w:rFonts w:eastAsia="Times New Roman"/>
                <w:b/>
                <w:color w:val="000000"/>
                <w:sz w:val="18"/>
                <w:szCs w:val="18"/>
                <w:lang w:eastAsia="es-CL"/>
              </w:rPr>
              <w:t>322</w:t>
            </w:r>
            <w:r w:rsidR="008E74D7">
              <w:rPr>
                <w:rFonts w:eastAsia="Times New Roman"/>
                <w:b/>
                <w:color w:val="000000"/>
                <w:sz w:val="18"/>
                <w:szCs w:val="18"/>
                <w:lang w:eastAsia="es-CL"/>
              </w:rPr>
              <w:t>.</w:t>
            </w:r>
            <w:r w:rsidR="008E74D7" w:rsidRPr="008E74D7">
              <w:rPr>
                <w:rFonts w:eastAsia="Times New Roman"/>
                <w:b/>
                <w:color w:val="000000"/>
                <w:sz w:val="18"/>
                <w:szCs w:val="18"/>
                <w:lang w:eastAsia="es-CL"/>
              </w:rPr>
              <w:t>368</w:t>
            </w:r>
          </w:p>
        </w:tc>
      </w:tr>
      <w:tr w:rsidR="00D42548" w:rsidRPr="0025129B" w14:paraId="66639740" w14:textId="77777777" w:rsidTr="008E74D7">
        <w:trPr>
          <w:trHeight w:val="475"/>
          <w:jc w:val="center"/>
        </w:trPr>
        <w:tc>
          <w:tcPr>
            <w:tcW w:w="2526" w:type="pct"/>
            <w:gridSpan w:val="3"/>
            <w:tcBorders>
              <w:top w:val="single" w:sz="4" w:space="0" w:color="auto"/>
              <w:left w:val="single" w:sz="4" w:space="0" w:color="auto"/>
              <w:bottom w:val="single" w:sz="4" w:space="0" w:color="auto"/>
              <w:right w:val="single" w:sz="4" w:space="0" w:color="auto"/>
            </w:tcBorders>
            <w:shd w:val="clear" w:color="auto" w:fill="auto"/>
            <w:hideMark/>
          </w:tcPr>
          <w:p w14:paraId="615C6AC8" w14:textId="31C2F060" w:rsidR="00D42548" w:rsidRPr="00F82087" w:rsidRDefault="00D42548" w:rsidP="008E74D7">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D42548">
              <w:rPr>
                <w:rFonts w:eastAsia="Times New Roman"/>
                <w:color w:val="000000"/>
                <w:sz w:val="18"/>
                <w:szCs w:val="18"/>
                <w:lang w:eastAsia="es-CL"/>
              </w:rPr>
              <w:t>Acopio principal que alimenta el carguío, cercado parcialmente con malla raschel conformando un cono, la cual se encontraba rota</w:t>
            </w:r>
            <w:r>
              <w:rPr>
                <w:rFonts w:eastAsia="Times New Roman"/>
                <w:color w:val="000000"/>
                <w:sz w:val="18"/>
                <w:szCs w:val="18"/>
                <w:lang w:eastAsia="es-CL"/>
              </w:rPr>
              <w:t>.</w:t>
            </w:r>
          </w:p>
        </w:tc>
        <w:tc>
          <w:tcPr>
            <w:tcW w:w="2474" w:type="pct"/>
            <w:gridSpan w:val="4"/>
            <w:tcBorders>
              <w:top w:val="single" w:sz="4" w:space="0" w:color="auto"/>
              <w:left w:val="single" w:sz="4" w:space="0" w:color="auto"/>
              <w:bottom w:val="single" w:sz="4" w:space="0" w:color="auto"/>
              <w:right w:val="single" w:sz="4" w:space="0" w:color="auto"/>
            </w:tcBorders>
            <w:hideMark/>
          </w:tcPr>
          <w:p w14:paraId="18C205C2" w14:textId="451FF5F5" w:rsidR="00D42548" w:rsidRPr="002C6345" w:rsidRDefault="00D42548" w:rsidP="00B551F6">
            <w:pPr>
              <w:rPr>
                <w:rFonts w:eastAsia="Times New Roman"/>
                <w:color w:val="000000"/>
                <w:sz w:val="18"/>
                <w:szCs w:val="18"/>
                <w:lang w:eastAsia="es-CL"/>
              </w:rPr>
            </w:pPr>
            <w:r w:rsidRPr="00F54324">
              <w:rPr>
                <w:rFonts w:eastAsia="Times New Roman"/>
                <w:b/>
                <w:color w:val="000000"/>
                <w:sz w:val="18"/>
                <w:szCs w:val="18"/>
                <w:lang w:eastAsia="es-CL"/>
              </w:rPr>
              <w:t>Descripción medio de prueba:</w:t>
            </w:r>
            <w:r w:rsidRPr="00D42548">
              <w:rPr>
                <w:b/>
                <w:sz w:val="20"/>
              </w:rPr>
              <w:t xml:space="preserve"> </w:t>
            </w:r>
            <w:r w:rsidR="00B551F6" w:rsidRPr="00B551F6">
              <w:rPr>
                <w:rFonts w:eastAsia="Times New Roman"/>
                <w:color w:val="000000"/>
                <w:sz w:val="18"/>
                <w:szCs w:val="18"/>
                <w:lang w:eastAsia="es-CL"/>
              </w:rPr>
              <w:t>Generación de material en suspensión</w:t>
            </w:r>
            <w:r w:rsidR="00B551F6">
              <w:rPr>
                <w:rFonts w:eastAsia="Times New Roman"/>
                <w:color w:val="000000"/>
                <w:sz w:val="18"/>
                <w:szCs w:val="18"/>
                <w:lang w:eastAsia="es-CL"/>
              </w:rPr>
              <w:t xml:space="preserve"> fuera </w:t>
            </w:r>
            <w:r w:rsidR="00B551F6" w:rsidRPr="00B551F6">
              <w:rPr>
                <w:rFonts w:eastAsia="Times New Roman"/>
                <w:color w:val="000000"/>
                <w:sz w:val="18"/>
                <w:szCs w:val="18"/>
                <w:lang w:eastAsia="es-CL"/>
              </w:rPr>
              <w:t>del acopio principal</w:t>
            </w:r>
            <w:r w:rsidR="00B551F6">
              <w:rPr>
                <w:rFonts w:eastAsia="Times New Roman"/>
                <w:color w:val="000000"/>
                <w:sz w:val="18"/>
                <w:szCs w:val="18"/>
                <w:lang w:eastAsia="es-CL"/>
              </w:rPr>
              <w:t>.</w:t>
            </w:r>
          </w:p>
        </w:tc>
      </w:tr>
      <w:tr w:rsidR="00E1360C" w:rsidRPr="0025129B" w14:paraId="33D8BCE0" w14:textId="77777777" w:rsidTr="00E1360C">
        <w:trPr>
          <w:trHeight w:val="475"/>
          <w:jc w:val="center"/>
        </w:trPr>
        <w:tc>
          <w:tcPr>
            <w:tcW w:w="5000" w:type="pct"/>
            <w:gridSpan w:val="7"/>
            <w:tcBorders>
              <w:top w:val="single" w:sz="4" w:space="0" w:color="auto"/>
              <w:left w:val="single" w:sz="4" w:space="0" w:color="auto"/>
              <w:bottom w:val="single" w:sz="4" w:space="0" w:color="000000"/>
              <w:right w:val="single" w:sz="4" w:space="0" w:color="auto"/>
            </w:tcBorders>
            <w:shd w:val="clear" w:color="auto" w:fill="auto"/>
          </w:tcPr>
          <w:p w14:paraId="7900EEDE" w14:textId="6DE12ED4" w:rsidR="00E1360C" w:rsidRPr="00F54324" w:rsidRDefault="00E1360C" w:rsidP="00F44AC0">
            <w:pPr>
              <w:jc w:val="center"/>
              <w:rPr>
                <w:rFonts w:eastAsia="Times New Roman"/>
                <w:b/>
                <w:color w:val="000000"/>
                <w:sz w:val="18"/>
                <w:szCs w:val="18"/>
                <w:lang w:eastAsia="es-CL"/>
              </w:rPr>
            </w:pPr>
            <w:r>
              <w:rPr>
                <w:noProof/>
                <w:lang w:eastAsia="es-CL"/>
              </w:rPr>
              <w:drawing>
                <wp:inline distT="0" distB="0" distL="0" distR="0" wp14:anchorId="1938EA78" wp14:editId="3787BF3B">
                  <wp:extent cx="4262120" cy="2022475"/>
                  <wp:effectExtent l="0" t="0" r="5080" b="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262120" cy="2022475"/>
                          </a:xfrm>
                          <a:prstGeom prst="rect">
                            <a:avLst/>
                          </a:prstGeom>
                        </pic:spPr>
                      </pic:pic>
                    </a:graphicData>
                  </a:graphic>
                </wp:inline>
              </w:drawing>
            </w:r>
          </w:p>
        </w:tc>
      </w:tr>
      <w:tr w:rsidR="00E1360C" w:rsidRPr="0025129B" w14:paraId="106FC60A" w14:textId="77777777" w:rsidTr="00E1360C">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1CD2AB87" w14:textId="2FEA7B17" w:rsidR="00E1360C" w:rsidRPr="0025129B" w:rsidRDefault="00E1360C" w:rsidP="006923CD">
            <w:pPr>
              <w:pStyle w:val="Descripcin"/>
              <w:rPr>
                <w:rFonts w:eastAsia="Times New Roman"/>
                <w:color w:val="000000"/>
                <w:lang w:eastAsia="es-CL"/>
              </w:rPr>
            </w:pPr>
            <w:bookmarkStart w:id="289" w:name="_Toc441216155"/>
            <w:bookmarkStart w:id="290" w:name="_Toc441216987"/>
            <w:bookmarkStart w:id="291" w:name="_Toc441477286"/>
            <w:r w:rsidRPr="0025129B">
              <w:t xml:space="preserve">Fotografía </w:t>
            </w:r>
            <w:bookmarkEnd w:id="289"/>
            <w:bookmarkEnd w:id="290"/>
            <w:r>
              <w:t>48.</w:t>
            </w:r>
            <w:bookmarkEnd w:id="291"/>
          </w:p>
        </w:tc>
        <w:tc>
          <w:tcPr>
            <w:tcW w:w="4109"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41E80C" w14:textId="41D1E835" w:rsidR="00E1360C" w:rsidRPr="0025129B" w:rsidRDefault="00E1360C" w:rsidP="00F44A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r>
      <w:tr w:rsidR="00E1360C" w:rsidRPr="0025129B" w14:paraId="296C0B77" w14:textId="77777777" w:rsidTr="00E1360C">
        <w:trPr>
          <w:trHeight w:val="475"/>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14:paraId="5370CCC2" w14:textId="22C18D5F" w:rsidR="00E1360C" w:rsidRPr="00726E1E" w:rsidRDefault="00E1360C" w:rsidP="00BD34F8">
            <w:pPr>
              <w:rPr>
                <w:rFonts w:eastAsia="Times New Roman"/>
                <w:color w:val="FF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BD34F8">
              <w:rPr>
                <w:rFonts w:eastAsia="Times New Roman"/>
                <w:color w:val="000000"/>
                <w:sz w:val="18"/>
                <w:szCs w:val="18"/>
                <w:lang w:eastAsia="es-CL"/>
              </w:rPr>
              <w:t xml:space="preserve">: </w:t>
            </w:r>
            <w:r>
              <w:rPr>
                <w:rFonts w:eastAsia="Times New Roman"/>
                <w:color w:val="000000"/>
                <w:sz w:val="18"/>
                <w:szCs w:val="18"/>
                <w:lang w:eastAsia="es-CL"/>
              </w:rPr>
              <w:t>T</w:t>
            </w:r>
            <w:r w:rsidRPr="00726E1E">
              <w:rPr>
                <w:rFonts w:eastAsia="Times New Roman"/>
                <w:color w:val="000000"/>
                <w:sz w:val="18"/>
                <w:szCs w:val="18"/>
                <w:lang w:eastAsia="es-CL"/>
              </w:rPr>
              <w:t>ren 711 registró 2852 toneladas con 56 tolvas, equivalente a aprox. 62,00 ton por cada carro</w:t>
            </w:r>
            <w:r>
              <w:rPr>
                <w:rFonts w:eastAsia="Times New Roman"/>
                <w:color w:val="000000"/>
                <w:sz w:val="18"/>
                <w:szCs w:val="18"/>
                <w:lang w:eastAsia="es-CL"/>
              </w:rPr>
              <w:t>.</w:t>
            </w:r>
          </w:p>
        </w:tc>
      </w:tr>
    </w:tbl>
    <w:p w14:paraId="3C37E6FC" w14:textId="77777777" w:rsidR="008B22F4" w:rsidRDefault="008B22F4" w:rsidP="009A41EB"/>
    <w:p w14:paraId="62EED4C5" w14:textId="77777777" w:rsidR="00941E63" w:rsidRDefault="00941E63" w:rsidP="009A41EB"/>
    <w:p w14:paraId="72CE5A2C" w14:textId="77777777" w:rsidR="00E1360C" w:rsidRDefault="00E1360C" w:rsidP="009A41EB"/>
    <w:p w14:paraId="5F6C78EE" w14:textId="77777777" w:rsidR="00941E63" w:rsidRDefault="00941E63" w:rsidP="009A41EB"/>
    <w:p w14:paraId="0BEA4A82" w14:textId="78BCA819" w:rsidR="003530B1" w:rsidRPr="00830749" w:rsidRDefault="003530B1" w:rsidP="00872196">
      <w:pPr>
        <w:pStyle w:val="Ttulo3"/>
      </w:pPr>
      <w:bookmarkStart w:id="292" w:name="_Toc441477287"/>
      <w:r>
        <w:lastRenderedPageBreak/>
        <w:t>Estación de carga de preconcentrado en camiones en Los Colorados</w:t>
      </w:r>
      <w:bookmarkEnd w:id="292"/>
    </w:p>
    <w:p w14:paraId="363925D5" w14:textId="77777777" w:rsidR="003530B1" w:rsidRPr="0084367E" w:rsidRDefault="003530B1" w:rsidP="009A41EB"/>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7"/>
        <w:gridCol w:w="9515"/>
      </w:tblGrid>
      <w:tr w:rsidR="009A41EB" w:rsidRPr="0096229C" w14:paraId="78509BDB" w14:textId="77777777" w:rsidTr="00071B66">
        <w:trPr>
          <w:trHeight w:val="142"/>
        </w:trPr>
        <w:tc>
          <w:tcPr>
            <w:tcW w:w="1492" w:type="pct"/>
          </w:tcPr>
          <w:p w14:paraId="7DD4335E" w14:textId="393338A5" w:rsidR="009A41EB" w:rsidRPr="0096229C" w:rsidRDefault="009A41EB" w:rsidP="00941E63">
            <w:pPr>
              <w:spacing w:before="120" w:after="120"/>
              <w:rPr>
                <w:sz w:val="20"/>
                <w:szCs w:val="20"/>
              </w:rPr>
            </w:pPr>
            <w:r w:rsidRPr="00941E63">
              <w:rPr>
                <w:b/>
                <w:sz w:val="20"/>
                <w:szCs w:val="20"/>
              </w:rPr>
              <w:t xml:space="preserve">Número de hecho constatado: </w:t>
            </w:r>
            <w:r w:rsidR="00F96B09" w:rsidRPr="00941E63">
              <w:rPr>
                <w:b/>
                <w:sz w:val="20"/>
                <w:szCs w:val="20"/>
              </w:rPr>
              <w:t>12</w:t>
            </w:r>
          </w:p>
        </w:tc>
        <w:tc>
          <w:tcPr>
            <w:tcW w:w="3508" w:type="pct"/>
          </w:tcPr>
          <w:p w14:paraId="50C3884C" w14:textId="77F4DEC8" w:rsidR="009A41EB" w:rsidRPr="00BF4A0C" w:rsidRDefault="00A64755" w:rsidP="00941E63">
            <w:pPr>
              <w:spacing w:before="120" w:after="120"/>
              <w:rPr>
                <w:rFonts w:ascii="Verdana" w:hAnsi="Verdana"/>
                <w:b/>
                <w:sz w:val="20"/>
                <w:szCs w:val="20"/>
              </w:rPr>
            </w:pPr>
            <w:r w:rsidRPr="00941E63">
              <w:rPr>
                <w:b/>
                <w:sz w:val="20"/>
                <w:szCs w:val="20"/>
              </w:rPr>
              <w:t>Estaciones</w:t>
            </w:r>
            <w:r w:rsidR="00F96B09" w:rsidRPr="00941E63">
              <w:rPr>
                <w:b/>
                <w:sz w:val="20"/>
                <w:szCs w:val="20"/>
              </w:rPr>
              <w:t xml:space="preserve"> N°</w:t>
            </w:r>
            <w:r w:rsidR="009A41EB" w:rsidRPr="00941E63">
              <w:rPr>
                <w:b/>
                <w:sz w:val="20"/>
                <w:szCs w:val="20"/>
              </w:rPr>
              <w:t xml:space="preserve">: </w:t>
            </w:r>
            <w:r w:rsidRPr="00941E63">
              <w:rPr>
                <w:b/>
                <w:sz w:val="20"/>
                <w:szCs w:val="20"/>
              </w:rPr>
              <w:t xml:space="preserve">23 y </w:t>
            </w:r>
            <w:r w:rsidR="00F96B09" w:rsidRPr="00941E63">
              <w:rPr>
                <w:b/>
                <w:sz w:val="20"/>
                <w:szCs w:val="20"/>
              </w:rPr>
              <w:t>31</w:t>
            </w:r>
          </w:p>
        </w:tc>
      </w:tr>
      <w:tr w:rsidR="009A41EB" w:rsidRPr="0096229C" w14:paraId="08BDCB23" w14:textId="77777777" w:rsidTr="00071B66">
        <w:trPr>
          <w:trHeight w:val="142"/>
        </w:trPr>
        <w:tc>
          <w:tcPr>
            <w:tcW w:w="5000" w:type="pct"/>
            <w:gridSpan w:val="2"/>
          </w:tcPr>
          <w:p w14:paraId="47780F01" w14:textId="77777777" w:rsidR="009A41EB" w:rsidRPr="00941E63" w:rsidRDefault="009A41EB" w:rsidP="00941E63">
            <w:pPr>
              <w:spacing w:before="120" w:after="120"/>
              <w:rPr>
                <w:b/>
                <w:sz w:val="20"/>
                <w:szCs w:val="20"/>
              </w:rPr>
            </w:pPr>
            <w:r w:rsidRPr="00941E63">
              <w:rPr>
                <w:b/>
                <w:sz w:val="20"/>
                <w:szCs w:val="20"/>
              </w:rPr>
              <w:t>Documentación solicitada y entregada</w:t>
            </w:r>
            <w:r w:rsidR="00320BB4" w:rsidRPr="00941E63">
              <w:rPr>
                <w:b/>
                <w:sz w:val="20"/>
                <w:szCs w:val="20"/>
              </w:rPr>
              <w:t xml:space="preserve"> por el titular</w:t>
            </w:r>
            <w:r w:rsidRPr="00941E63">
              <w:rPr>
                <w:b/>
                <w:sz w:val="20"/>
                <w:szCs w:val="20"/>
              </w:rPr>
              <w:t xml:space="preserve">: </w:t>
            </w:r>
          </w:p>
          <w:p w14:paraId="63E4694F" w14:textId="6E4F8205" w:rsidR="00846D15" w:rsidRPr="004F0C3A" w:rsidRDefault="00846D15" w:rsidP="008142F8">
            <w:pPr>
              <w:pStyle w:val="Prrafodelista"/>
              <w:numPr>
                <w:ilvl w:val="0"/>
                <w:numId w:val="54"/>
              </w:numPr>
              <w:ind w:left="313" w:hanging="284"/>
              <w:rPr>
                <w:rFonts w:eastAsia="Times New Roman"/>
                <w:bCs/>
                <w:color w:val="000000"/>
                <w:sz w:val="20"/>
                <w:szCs w:val="20"/>
                <w:lang w:eastAsia="es-CL"/>
              </w:rPr>
            </w:pPr>
            <w:r w:rsidRPr="00941E63">
              <w:rPr>
                <w:rFonts w:eastAsia="Times New Roman"/>
                <w:bCs/>
                <w:color w:val="000000"/>
                <w:sz w:val="20"/>
                <w:szCs w:val="20"/>
                <w:lang w:eastAsia="es-CL"/>
              </w:rPr>
              <w:t xml:space="preserve">Consolidado con el resumen flujo de camiones mensual y anual entre Los Colorados y Planta pellets, desde enero 2014 </w:t>
            </w:r>
            <w:r w:rsidRPr="004F0C3A">
              <w:rPr>
                <w:rFonts w:eastAsia="Times New Roman"/>
                <w:bCs/>
                <w:color w:val="000000"/>
                <w:sz w:val="20"/>
                <w:szCs w:val="20"/>
                <w:lang w:eastAsia="es-CL"/>
              </w:rPr>
              <w:t>a la fecha (</w:t>
            </w:r>
            <w:r w:rsidR="00FA008F" w:rsidRPr="004F0C3A">
              <w:rPr>
                <w:rFonts w:eastAsia="Times New Roman"/>
                <w:bCs/>
                <w:color w:val="000000"/>
                <w:sz w:val="20"/>
                <w:szCs w:val="20"/>
                <w:lang w:eastAsia="es-CL"/>
              </w:rPr>
              <w:t>Anexo N</w:t>
            </w:r>
            <w:r w:rsidR="00F96B09" w:rsidRPr="004F0C3A">
              <w:rPr>
                <w:rFonts w:eastAsia="Times New Roman"/>
                <w:bCs/>
                <w:color w:val="000000"/>
                <w:sz w:val="20"/>
                <w:szCs w:val="20"/>
                <w:lang w:eastAsia="es-CL"/>
              </w:rPr>
              <w:t>°</w:t>
            </w:r>
            <w:r w:rsidR="000C62A6" w:rsidRPr="004F0C3A">
              <w:rPr>
                <w:rFonts w:eastAsia="Times New Roman"/>
                <w:bCs/>
                <w:color w:val="000000"/>
                <w:sz w:val="20"/>
                <w:szCs w:val="20"/>
                <w:lang w:eastAsia="es-CL"/>
              </w:rPr>
              <w:t xml:space="preserve"> 2</w:t>
            </w:r>
            <w:r w:rsidR="00802FBF" w:rsidRPr="004F0C3A">
              <w:rPr>
                <w:rFonts w:eastAsia="Times New Roman"/>
                <w:bCs/>
                <w:color w:val="000000"/>
                <w:sz w:val="20"/>
                <w:szCs w:val="20"/>
                <w:lang w:eastAsia="es-CL"/>
              </w:rPr>
              <w:t>5</w:t>
            </w:r>
            <w:r w:rsidR="00FA008F" w:rsidRPr="004F0C3A">
              <w:rPr>
                <w:rFonts w:eastAsia="Times New Roman"/>
                <w:bCs/>
                <w:color w:val="000000"/>
                <w:sz w:val="20"/>
                <w:szCs w:val="20"/>
                <w:lang w:eastAsia="es-CL"/>
              </w:rPr>
              <w:t>)</w:t>
            </w:r>
          </w:p>
          <w:p w14:paraId="4CA8F4A2" w14:textId="77777777" w:rsidR="009A41EB" w:rsidRPr="00926C33" w:rsidRDefault="009A41EB" w:rsidP="00926C33">
            <w:pPr>
              <w:rPr>
                <w:iCs/>
                <w:sz w:val="20"/>
                <w:szCs w:val="20"/>
              </w:rPr>
            </w:pPr>
          </w:p>
        </w:tc>
      </w:tr>
      <w:tr w:rsidR="009A41EB" w:rsidRPr="0096229C" w14:paraId="07D6E825" w14:textId="77777777" w:rsidTr="00071B66">
        <w:trPr>
          <w:trHeight w:val="319"/>
        </w:trPr>
        <w:tc>
          <w:tcPr>
            <w:tcW w:w="5000" w:type="pct"/>
            <w:gridSpan w:val="2"/>
          </w:tcPr>
          <w:p w14:paraId="7426C0D9" w14:textId="77777777" w:rsidR="009A41EB" w:rsidRPr="0096229C" w:rsidRDefault="009A41EB" w:rsidP="00071B66">
            <w:pPr>
              <w:rPr>
                <w:b/>
                <w:sz w:val="20"/>
                <w:szCs w:val="20"/>
              </w:rPr>
            </w:pPr>
          </w:p>
          <w:p w14:paraId="0DC13B72" w14:textId="77777777" w:rsidR="009A41EB" w:rsidRDefault="009A41EB" w:rsidP="00071B66">
            <w:pPr>
              <w:rPr>
                <w:b/>
                <w:sz w:val="20"/>
                <w:szCs w:val="20"/>
              </w:rPr>
            </w:pPr>
            <w:r w:rsidRPr="0096229C">
              <w:rPr>
                <w:b/>
                <w:sz w:val="20"/>
                <w:szCs w:val="20"/>
              </w:rPr>
              <w:t>Exigencia (s):</w:t>
            </w:r>
          </w:p>
          <w:p w14:paraId="49124C92" w14:textId="77777777" w:rsidR="009A41EB" w:rsidRDefault="009A41EB" w:rsidP="00071B66">
            <w:pPr>
              <w:rPr>
                <w:b/>
                <w:sz w:val="20"/>
                <w:szCs w:val="20"/>
              </w:rPr>
            </w:pPr>
          </w:p>
          <w:p w14:paraId="5E1053CE" w14:textId="6F7A2CB9" w:rsidR="009A41EB" w:rsidRPr="00A6011C" w:rsidRDefault="009A41EB" w:rsidP="00071B66">
            <w:pPr>
              <w:rPr>
                <w:b/>
                <w:sz w:val="20"/>
                <w:szCs w:val="20"/>
              </w:rPr>
            </w:pPr>
            <w:r w:rsidRPr="00A6011C">
              <w:rPr>
                <w:b/>
                <w:sz w:val="20"/>
                <w:szCs w:val="20"/>
              </w:rPr>
              <w:t xml:space="preserve">Considerando 3.7. Principales Aspectos de la </w:t>
            </w:r>
            <w:r w:rsidR="00684F7D">
              <w:rPr>
                <w:b/>
                <w:sz w:val="20"/>
                <w:szCs w:val="20"/>
              </w:rPr>
              <w:t>Evaluación de impacto Ambiental.</w:t>
            </w:r>
            <w:r w:rsidR="00684F7D" w:rsidRPr="00A6011C">
              <w:rPr>
                <w:b/>
                <w:sz w:val="20"/>
                <w:szCs w:val="20"/>
              </w:rPr>
              <w:t xml:space="preserve"> RCA 03/2011</w:t>
            </w:r>
          </w:p>
          <w:p w14:paraId="4E64EB04" w14:textId="77777777" w:rsidR="009A41EB" w:rsidRDefault="009A41EB" w:rsidP="00071B66">
            <w:pPr>
              <w:rPr>
                <w:i/>
                <w:sz w:val="20"/>
                <w:szCs w:val="20"/>
              </w:rPr>
            </w:pPr>
            <w:r w:rsidRPr="00C24A11">
              <w:rPr>
                <w:i/>
                <w:sz w:val="20"/>
                <w:szCs w:val="20"/>
              </w:rPr>
              <w:t>En el proceso de carga, descarga y transporte del mineral preconcentrado de hierro se contemplan las siguientes medidas con el fin de minimizar la generación de material particulado: Control de la emisión durante la carga del preconcentrado a los camiones, mediante nebulización/aspersión en el último chute de traspaso previo al área de carga.  Área de carga cerrada con cortinas que impedirán la dispersión de material fuera de los límites de la zona.  Encarpado de las tolvas de los camiones (...) Antes de salir de esta</w:t>
            </w:r>
            <w:r>
              <w:rPr>
                <w:i/>
                <w:sz w:val="20"/>
                <w:szCs w:val="20"/>
              </w:rPr>
              <w:t xml:space="preserve"> </w:t>
            </w:r>
            <w:r w:rsidRPr="00C24A11">
              <w:rPr>
                <w:i/>
                <w:sz w:val="20"/>
                <w:szCs w:val="20"/>
              </w:rPr>
              <w:t>área (Carguío y Transporte del Preconcentrado), los camiones serán cubiertos (no con malla raschel)</w:t>
            </w:r>
          </w:p>
          <w:p w14:paraId="1098DDAF" w14:textId="77777777" w:rsidR="009A41EB" w:rsidRDefault="009A41EB" w:rsidP="00071B66">
            <w:pPr>
              <w:rPr>
                <w:i/>
                <w:sz w:val="20"/>
                <w:szCs w:val="20"/>
              </w:rPr>
            </w:pPr>
          </w:p>
          <w:p w14:paraId="1A2E3CA3" w14:textId="286345C2" w:rsidR="00A6011C" w:rsidRPr="00A6011C" w:rsidRDefault="00A6011C" w:rsidP="00A6011C">
            <w:pPr>
              <w:rPr>
                <w:b/>
                <w:bCs/>
                <w:sz w:val="20"/>
                <w:szCs w:val="20"/>
              </w:rPr>
            </w:pPr>
            <w:r w:rsidRPr="00A6011C">
              <w:rPr>
                <w:b/>
                <w:bCs/>
                <w:sz w:val="20"/>
                <w:szCs w:val="20"/>
              </w:rPr>
              <w:t>Considerando 5.1. Síntesis de observaciones ciudadanas. Respuesta N° 1.</w:t>
            </w:r>
            <w:r w:rsidR="00684F7D">
              <w:rPr>
                <w:b/>
                <w:bCs/>
                <w:sz w:val="20"/>
                <w:szCs w:val="20"/>
              </w:rPr>
              <w:t xml:space="preserve"> RCA 215/2010.</w:t>
            </w:r>
            <w:r w:rsidRPr="00A6011C">
              <w:rPr>
                <w:b/>
                <w:bCs/>
                <w:sz w:val="20"/>
                <w:szCs w:val="20"/>
              </w:rPr>
              <w:t xml:space="preserve"> </w:t>
            </w:r>
          </w:p>
          <w:p w14:paraId="7AD8F860" w14:textId="007A0C92" w:rsidR="00A6011C" w:rsidRDefault="00A6011C" w:rsidP="00A6011C">
            <w:pPr>
              <w:rPr>
                <w:bCs/>
                <w:i/>
                <w:sz w:val="20"/>
                <w:szCs w:val="20"/>
              </w:rPr>
            </w:pPr>
            <w:r w:rsidRPr="00A6011C">
              <w:rPr>
                <w:bCs/>
                <w:i/>
                <w:sz w:val="20"/>
                <w:szCs w:val="20"/>
              </w:rPr>
              <w:t>(…) el Titular ha señalado dentro del proceso de evaluación de que el transporte de preconcentrado a Planta de Pellets se realiza exclusivamente mediante la utilización del Ferrocarril Maitencillo – Huasco (…)</w:t>
            </w:r>
            <w:r w:rsidRPr="00A6011C">
              <w:rPr>
                <w:sz w:val="20"/>
                <w:szCs w:val="20"/>
              </w:rPr>
              <w:t xml:space="preserve"> </w:t>
            </w:r>
            <w:r w:rsidRPr="00A6011C">
              <w:rPr>
                <w:bCs/>
                <w:i/>
                <w:sz w:val="20"/>
                <w:szCs w:val="20"/>
              </w:rPr>
              <w:t>Respecto de las fuentes de abastecimiento de preconcentrado de hierro, aquellas que se decida explotar deberán ser sometidas a un proceso de evaluación de impacto ambiental si no cuentan con el permiso correspondiente.</w:t>
            </w:r>
          </w:p>
          <w:p w14:paraId="07E1C36C" w14:textId="77777777" w:rsidR="00A6011C" w:rsidRPr="00A6011C" w:rsidRDefault="00A6011C" w:rsidP="00A6011C">
            <w:pPr>
              <w:rPr>
                <w:bCs/>
                <w:i/>
                <w:sz w:val="20"/>
                <w:szCs w:val="20"/>
              </w:rPr>
            </w:pPr>
          </w:p>
          <w:p w14:paraId="43DB7186" w14:textId="350479EA" w:rsidR="00A6011C" w:rsidRPr="00A6011C" w:rsidRDefault="00A6011C" w:rsidP="00A6011C">
            <w:pPr>
              <w:rPr>
                <w:b/>
                <w:bCs/>
                <w:sz w:val="20"/>
                <w:szCs w:val="20"/>
              </w:rPr>
            </w:pPr>
            <w:r w:rsidRPr="00A6011C">
              <w:rPr>
                <w:b/>
                <w:bCs/>
                <w:sz w:val="20"/>
                <w:szCs w:val="20"/>
              </w:rPr>
              <w:t>Considerando 4.1. Antecedentes Generales del Proyecto. 4.1.1 Ubicación y Letra b) Sector Vía Férrea.</w:t>
            </w:r>
            <w:r w:rsidR="00684F7D">
              <w:rPr>
                <w:b/>
                <w:bCs/>
                <w:sz w:val="20"/>
                <w:szCs w:val="20"/>
              </w:rPr>
              <w:t xml:space="preserve"> RCA 246/2010.</w:t>
            </w:r>
            <w:r w:rsidRPr="00A6011C">
              <w:rPr>
                <w:b/>
                <w:bCs/>
                <w:sz w:val="20"/>
                <w:szCs w:val="20"/>
              </w:rPr>
              <w:t xml:space="preserve"> </w:t>
            </w:r>
          </w:p>
          <w:p w14:paraId="549EE99C" w14:textId="0F3DAC6E" w:rsidR="00A6011C" w:rsidRDefault="00A6011C" w:rsidP="00A6011C">
            <w:pPr>
              <w:rPr>
                <w:bCs/>
                <w:i/>
                <w:sz w:val="20"/>
                <w:szCs w:val="20"/>
              </w:rPr>
            </w:pPr>
            <w:r w:rsidRPr="00A6011C">
              <w:rPr>
                <w:bCs/>
                <w:i/>
                <w:sz w:val="20"/>
                <w:szCs w:val="20"/>
              </w:rPr>
              <w:t xml:space="preserve">El proyecto se emplaza en las instalaciones productivas de mina Los Colorados y a lo largo de la vía férrea utilizada para el transporte del producto, </w:t>
            </w:r>
            <w:r>
              <w:rPr>
                <w:bCs/>
                <w:i/>
                <w:sz w:val="20"/>
                <w:szCs w:val="20"/>
              </w:rPr>
              <w:t>(</w:t>
            </w:r>
            <w:r w:rsidRPr="00A6011C">
              <w:rPr>
                <w:bCs/>
                <w:i/>
                <w:sz w:val="20"/>
                <w:szCs w:val="20"/>
              </w:rPr>
              <w:t>…</w:t>
            </w:r>
            <w:r>
              <w:rPr>
                <w:bCs/>
                <w:i/>
                <w:sz w:val="20"/>
                <w:szCs w:val="20"/>
              </w:rPr>
              <w:t>)</w:t>
            </w:r>
            <w:r w:rsidRPr="00A6011C">
              <w:rPr>
                <w:bCs/>
                <w:i/>
                <w:sz w:val="20"/>
                <w:szCs w:val="20"/>
              </w:rPr>
              <w:t xml:space="preserve"> La vía férrea, contemplada en esta evaluación, incluye sólo el transporte </w:t>
            </w:r>
            <w:r>
              <w:rPr>
                <w:bCs/>
                <w:i/>
                <w:sz w:val="20"/>
                <w:szCs w:val="20"/>
              </w:rPr>
              <w:t xml:space="preserve">desde mina Los Colorados hasta </w:t>
            </w:r>
            <w:r w:rsidRPr="00A6011C">
              <w:rPr>
                <w:bCs/>
                <w:i/>
                <w:sz w:val="20"/>
                <w:szCs w:val="20"/>
              </w:rPr>
              <w:t>Estación Maitencillo.</w:t>
            </w:r>
          </w:p>
          <w:p w14:paraId="4C0CC18A" w14:textId="77777777" w:rsidR="00A6011C" w:rsidRDefault="00A6011C" w:rsidP="00A6011C">
            <w:pPr>
              <w:rPr>
                <w:bCs/>
                <w:i/>
                <w:sz w:val="20"/>
                <w:szCs w:val="20"/>
              </w:rPr>
            </w:pPr>
          </w:p>
          <w:p w14:paraId="76F40517" w14:textId="4056C583" w:rsidR="00A6011C" w:rsidRPr="00A6011C" w:rsidRDefault="00A6011C" w:rsidP="00A6011C">
            <w:pPr>
              <w:rPr>
                <w:b/>
                <w:bCs/>
                <w:sz w:val="20"/>
                <w:szCs w:val="20"/>
              </w:rPr>
            </w:pPr>
            <w:r w:rsidRPr="00A6011C">
              <w:rPr>
                <w:b/>
                <w:bCs/>
                <w:sz w:val="20"/>
                <w:szCs w:val="20"/>
              </w:rPr>
              <w:t>Considerando 7.1.2. Etapa de</w:t>
            </w:r>
            <w:r w:rsidR="00684F7D">
              <w:rPr>
                <w:b/>
                <w:bCs/>
                <w:sz w:val="20"/>
                <w:szCs w:val="20"/>
              </w:rPr>
              <w:t xml:space="preserve"> Operación. Letra e) Transporte. RCA 246/2010.</w:t>
            </w:r>
          </w:p>
          <w:p w14:paraId="0A7433C0" w14:textId="77777777" w:rsidR="00A6011C" w:rsidRPr="00A6011C" w:rsidRDefault="00A6011C" w:rsidP="00A6011C">
            <w:pPr>
              <w:rPr>
                <w:bCs/>
                <w:i/>
                <w:sz w:val="20"/>
                <w:szCs w:val="20"/>
              </w:rPr>
            </w:pPr>
            <w:r w:rsidRPr="00A6011C">
              <w:rPr>
                <w:bCs/>
                <w:i/>
                <w:sz w:val="20"/>
                <w:szCs w:val="20"/>
              </w:rPr>
              <w:t>El flujo de camiones disminuirá debido a que todo el preconcentrado que tiene como destino la estación Maitencillo será transportado por vía férrea, prescindiéndose entonces de camiones para este fin.</w:t>
            </w:r>
          </w:p>
          <w:p w14:paraId="537D4542" w14:textId="77777777" w:rsidR="009A41EB" w:rsidRPr="0096229C" w:rsidRDefault="009A41EB" w:rsidP="00071B66">
            <w:pPr>
              <w:rPr>
                <w:b/>
                <w:sz w:val="20"/>
                <w:szCs w:val="20"/>
              </w:rPr>
            </w:pPr>
          </w:p>
        </w:tc>
      </w:tr>
      <w:tr w:rsidR="009A41EB" w:rsidRPr="00D07230" w14:paraId="2E953698" w14:textId="77777777" w:rsidTr="00071B66">
        <w:trPr>
          <w:trHeight w:val="627"/>
        </w:trPr>
        <w:tc>
          <w:tcPr>
            <w:tcW w:w="5000" w:type="pct"/>
            <w:gridSpan w:val="2"/>
          </w:tcPr>
          <w:p w14:paraId="5A948DE2" w14:textId="77777777" w:rsidR="009A41EB" w:rsidRPr="0096229C" w:rsidRDefault="009A41EB" w:rsidP="00071B66">
            <w:pPr>
              <w:jc w:val="left"/>
              <w:rPr>
                <w:color w:val="FF0000"/>
                <w:sz w:val="20"/>
                <w:szCs w:val="20"/>
              </w:rPr>
            </w:pPr>
            <w:r w:rsidRPr="0096229C">
              <w:rPr>
                <w:b/>
                <w:sz w:val="20"/>
                <w:szCs w:val="20"/>
              </w:rPr>
              <w:t>Hecho (s):</w:t>
            </w:r>
          </w:p>
          <w:p w14:paraId="10140B05" w14:textId="77777777" w:rsidR="009A41EB" w:rsidRPr="0096229C" w:rsidRDefault="009A41EB" w:rsidP="00071B66">
            <w:pPr>
              <w:jc w:val="left"/>
              <w:rPr>
                <w:color w:val="FF0000"/>
                <w:sz w:val="20"/>
                <w:szCs w:val="20"/>
              </w:rPr>
            </w:pPr>
          </w:p>
          <w:p w14:paraId="6BF77237" w14:textId="4FD1C630" w:rsidR="009A41EB" w:rsidRPr="0096229C" w:rsidRDefault="009A41EB" w:rsidP="00A47167">
            <w:pPr>
              <w:rPr>
                <w:bCs/>
                <w:iCs/>
                <w:sz w:val="20"/>
                <w:szCs w:val="20"/>
                <w:lang w:val="es-ES_tradnl"/>
              </w:rPr>
            </w:pPr>
            <w:r w:rsidRPr="0096229C">
              <w:rPr>
                <w:bCs/>
                <w:iCs/>
                <w:sz w:val="20"/>
                <w:szCs w:val="20"/>
                <w:lang w:val="es-ES_tradnl"/>
              </w:rPr>
              <w:t>Durante las actividades de inspección</w:t>
            </w:r>
            <w:r w:rsidR="00A47167">
              <w:rPr>
                <w:bCs/>
                <w:iCs/>
                <w:sz w:val="20"/>
                <w:szCs w:val="20"/>
                <w:lang w:val="es-ES_tradnl"/>
              </w:rPr>
              <w:t xml:space="preserve"> </w:t>
            </w:r>
            <w:r w:rsidR="000C62A6">
              <w:rPr>
                <w:bCs/>
                <w:iCs/>
                <w:sz w:val="20"/>
                <w:szCs w:val="20"/>
                <w:lang w:val="es-ES_tradnl"/>
              </w:rPr>
              <w:t xml:space="preserve">ambiental </w:t>
            </w:r>
            <w:r w:rsidR="00A47167">
              <w:rPr>
                <w:bCs/>
                <w:iCs/>
                <w:sz w:val="20"/>
                <w:szCs w:val="20"/>
                <w:lang w:val="es-ES_tradnl"/>
              </w:rPr>
              <w:t>del año 2015</w:t>
            </w:r>
            <w:r w:rsidRPr="0096229C">
              <w:rPr>
                <w:bCs/>
                <w:iCs/>
                <w:sz w:val="20"/>
                <w:szCs w:val="20"/>
                <w:lang w:val="es-ES_tradnl"/>
              </w:rPr>
              <w:t>, se constató:</w:t>
            </w:r>
          </w:p>
          <w:p w14:paraId="0EE5990D" w14:textId="77777777" w:rsidR="009A41EB" w:rsidRPr="003C0664" w:rsidRDefault="009A41EB" w:rsidP="00A47167">
            <w:pPr>
              <w:pStyle w:val="Prrafodelista"/>
              <w:rPr>
                <w:rFonts w:ascii="Verdana" w:hAnsi="Verdana"/>
                <w:sz w:val="20"/>
                <w:szCs w:val="20"/>
              </w:rPr>
            </w:pPr>
          </w:p>
          <w:p w14:paraId="242803B6" w14:textId="77777777" w:rsidR="00FC1BED" w:rsidRDefault="009A41EB" w:rsidP="008142F8">
            <w:pPr>
              <w:pStyle w:val="Ttulo1"/>
              <w:numPr>
                <w:ilvl w:val="0"/>
                <w:numId w:val="39"/>
              </w:numPr>
              <w:ind w:left="313" w:hanging="313"/>
              <w:jc w:val="both"/>
              <w:rPr>
                <w:b w:val="0"/>
                <w:sz w:val="20"/>
              </w:rPr>
            </w:pPr>
            <w:bookmarkStart w:id="293" w:name="_Toc441216158"/>
            <w:bookmarkStart w:id="294" w:name="_Toc441216990"/>
            <w:bookmarkStart w:id="295" w:name="_Toc441477288"/>
            <w:r w:rsidRPr="00A47167">
              <w:rPr>
                <w:b w:val="0"/>
                <w:sz w:val="20"/>
              </w:rPr>
              <w:t>Que el área de carga de camiones se ubica en una superficie abierta delimitada por conos, dentro la cual existe una pila desde la cual se carga mediante una pala directamente a la tolva del camión</w:t>
            </w:r>
            <w:r w:rsidR="00A47167">
              <w:rPr>
                <w:b w:val="0"/>
                <w:sz w:val="20"/>
              </w:rPr>
              <w:t xml:space="preserve"> </w:t>
            </w:r>
            <w:r w:rsidR="00A47167" w:rsidRPr="00810B30">
              <w:rPr>
                <w:b w:val="0"/>
                <w:sz w:val="20"/>
              </w:rPr>
              <w:t>(</w:t>
            </w:r>
            <w:r w:rsidR="00FC1BED">
              <w:rPr>
                <w:b w:val="0"/>
                <w:sz w:val="20"/>
              </w:rPr>
              <w:t xml:space="preserve">ver </w:t>
            </w:r>
            <w:r w:rsidR="00A47167" w:rsidRPr="00810B30">
              <w:rPr>
                <w:b w:val="0"/>
                <w:sz w:val="20"/>
              </w:rPr>
              <w:t xml:space="preserve">Fotografía N° </w:t>
            </w:r>
            <w:r w:rsidR="00FC1BED">
              <w:rPr>
                <w:b w:val="0"/>
                <w:sz w:val="20"/>
              </w:rPr>
              <w:t>59</w:t>
            </w:r>
            <w:r w:rsidR="00250188" w:rsidRPr="00810B30">
              <w:rPr>
                <w:b w:val="0"/>
                <w:sz w:val="20"/>
              </w:rPr>
              <w:t>)</w:t>
            </w:r>
            <w:r w:rsidRPr="00810B30">
              <w:rPr>
                <w:b w:val="0"/>
                <w:sz w:val="20"/>
              </w:rPr>
              <w:t>.</w:t>
            </w:r>
            <w:bookmarkEnd w:id="293"/>
            <w:bookmarkEnd w:id="294"/>
            <w:bookmarkEnd w:id="295"/>
            <w:r w:rsidRPr="00810B30">
              <w:rPr>
                <w:b w:val="0"/>
                <w:sz w:val="20"/>
              </w:rPr>
              <w:t xml:space="preserve"> </w:t>
            </w:r>
            <w:bookmarkStart w:id="296" w:name="_Toc441216159"/>
            <w:bookmarkStart w:id="297" w:name="_Toc441216991"/>
          </w:p>
          <w:p w14:paraId="3B2F309B" w14:textId="77777777" w:rsidR="00FC1BED" w:rsidRDefault="009A41EB" w:rsidP="008142F8">
            <w:pPr>
              <w:pStyle w:val="Ttulo1"/>
              <w:numPr>
                <w:ilvl w:val="0"/>
                <w:numId w:val="39"/>
              </w:numPr>
              <w:ind w:left="313" w:hanging="313"/>
              <w:jc w:val="both"/>
              <w:rPr>
                <w:b w:val="0"/>
                <w:sz w:val="20"/>
              </w:rPr>
            </w:pPr>
            <w:bookmarkStart w:id="298" w:name="_Toc441477289"/>
            <w:r w:rsidRPr="00FC1BED">
              <w:rPr>
                <w:b w:val="0"/>
                <w:sz w:val="20"/>
              </w:rPr>
              <w:t>Que el área de carga no cuenta con humectación de ningún tipo</w:t>
            </w:r>
            <w:r w:rsidR="00A47167" w:rsidRPr="00FC1BED">
              <w:rPr>
                <w:b w:val="0"/>
                <w:sz w:val="20"/>
              </w:rPr>
              <w:t xml:space="preserve"> (</w:t>
            </w:r>
            <w:r w:rsidR="00FC1BED" w:rsidRPr="00FC1BED">
              <w:rPr>
                <w:b w:val="0"/>
                <w:sz w:val="20"/>
              </w:rPr>
              <w:t xml:space="preserve">ver </w:t>
            </w:r>
            <w:r w:rsidR="00A47167" w:rsidRPr="00FC1BED">
              <w:rPr>
                <w:b w:val="0"/>
                <w:sz w:val="20"/>
              </w:rPr>
              <w:t xml:space="preserve">Fotografía N° </w:t>
            </w:r>
            <w:r w:rsidR="00FC1BED" w:rsidRPr="00FC1BED">
              <w:rPr>
                <w:b w:val="0"/>
                <w:sz w:val="20"/>
              </w:rPr>
              <w:t>59</w:t>
            </w:r>
            <w:r w:rsidR="00A47167" w:rsidRPr="00FC1BED">
              <w:rPr>
                <w:b w:val="0"/>
                <w:sz w:val="20"/>
              </w:rPr>
              <w:t>)</w:t>
            </w:r>
            <w:r w:rsidRPr="00FC1BED">
              <w:rPr>
                <w:b w:val="0"/>
                <w:sz w:val="20"/>
              </w:rPr>
              <w:t>.</w:t>
            </w:r>
            <w:bookmarkStart w:id="299" w:name="_Toc441216160"/>
            <w:bookmarkStart w:id="300" w:name="_Toc441216992"/>
            <w:bookmarkEnd w:id="296"/>
            <w:bookmarkEnd w:id="297"/>
            <w:bookmarkEnd w:id="298"/>
          </w:p>
          <w:p w14:paraId="0BFBA25E" w14:textId="77777777" w:rsidR="00FC1BED" w:rsidRDefault="009A41EB" w:rsidP="008142F8">
            <w:pPr>
              <w:pStyle w:val="Ttulo1"/>
              <w:numPr>
                <w:ilvl w:val="0"/>
                <w:numId w:val="39"/>
              </w:numPr>
              <w:ind w:left="313" w:hanging="313"/>
              <w:jc w:val="both"/>
              <w:rPr>
                <w:b w:val="0"/>
                <w:sz w:val="20"/>
              </w:rPr>
            </w:pPr>
            <w:bookmarkStart w:id="301" w:name="_Toc441477290"/>
            <w:r w:rsidRPr="00FC1BED">
              <w:rPr>
                <w:b w:val="0"/>
                <w:sz w:val="20"/>
              </w:rPr>
              <w:lastRenderedPageBreak/>
              <w:t xml:space="preserve">Que según lo informado por el Señor Wilson Muñoz </w:t>
            </w:r>
            <w:r w:rsidR="00E41F35" w:rsidRPr="00FC1BED">
              <w:rPr>
                <w:b w:val="0"/>
                <w:sz w:val="20"/>
              </w:rPr>
              <w:t xml:space="preserve">Araya, Jefe de Procesos y Calidad Los Colorados, </w:t>
            </w:r>
            <w:r w:rsidRPr="00FC1BED">
              <w:rPr>
                <w:b w:val="0"/>
                <w:sz w:val="20"/>
              </w:rPr>
              <w:t>el encarpado de las tolvas de los camiones se realiza fuera de la zona de carga, en la romana de control de salida de camiones</w:t>
            </w:r>
            <w:r w:rsidR="00810B30" w:rsidRPr="00FC1BED">
              <w:rPr>
                <w:b w:val="0"/>
                <w:sz w:val="20"/>
              </w:rPr>
              <w:t xml:space="preserve">, donde </w:t>
            </w:r>
            <w:r w:rsidRPr="00FC1BED">
              <w:rPr>
                <w:b w:val="0"/>
                <w:sz w:val="20"/>
              </w:rPr>
              <w:t xml:space="preserve">se constató que </w:t>
            </w:r>
            <w:r w:rsidR="006E0DB8" w:rsidRPr="00FC1BED">
              <w:rPr>
                <w:b w:val="0"/>
                <w:sz w:val="20"/>
              </w:rPr>
              <w:t>la salida de los camiones es a través del control de peso exigido por normativa, máximo 45 toneladas, según registro "Ticket de pesaje MOP" solicitado en garita de control de romana.</w:t>
            </w:r>
            <w:r w:rsidR="003104E2" w:rsidRPr="00FC1BED">
              <w:rPr>
                <w:b w:val="0"/>
                <w:sz w:val="20"/>
              </w:rPr>
              <w:t xml:space="preserve"> Además existe un "Ticket de recepción de carga en el cual se registra la tara, peso bruto y peso neto, constatándose en el camión placa patente JL 9684 un peso bruto de 44.120 kilos con una tara de 16.770 kilos. Sin embargo se Informa que el reporte definitivo de carga transportada a la planta, es emitido desde la misma.</w:t>
            </w:r>
            <w:bookmarkStart w:id="302" w:name="_Toc441216161"/>
            <w:bookmarkStart w:id="303" w:name="_Toc441216993"/>
            <w:bookmarkEnd w:id="299"/>
            <w:bookmarkEnd w:id="300"/>
            <w:bookmarkEnd w:id="301"/>
          </w:p>
          <w:p w14:paraId="259EB295" w14:textId="4F90B1EF" w:rsidR="009A41EB" w:rsidRPr="00FC1BED" w:rsidRDefault="006E0DB8" w:rsidP="008142F8">
            <w:pPr>
              <w:pStyle w:val="Ttulo1"/>
              <w:numPr>
                <w:ilvl w:val="0"/>
                <w:numId w:val="39"/>
              </w:numPr>
              <w:ind w:left="313" w:hanging="313"/>
              <w:jc w:val="both"/>
              <w:rPr>
                <w:b w:val="0"/>
                <w:sz w:val="20"/>
              </w:rPr>
            </w:pPr>
            <w:bookmarkStart w:id="304" w:name="_Toc441477291"/>
            <w:r w:rsidRPr="00FC1BED">
              <w:rPr>
                <w:b w:val="0"/>
                <w:sz w:val="20"/>
              </w:rPr>
              <w:t xml:space="preserve">Además </w:t>
            </w:r>
            <w:r w:rsidR="003104E2" w:rsidRPr="00FC1BED">
              <w:rPr>
                <w:b w:val="0"/>
                <w:sz w:val="20"/>
              </w:rPr>
              <w:t xml:space="preserve">en la romana de control de salida de camiones, después del chequeo de peso, los choferes reciben la autorización de salir de la mina, previo encarpado de la carga, se constató que </w:t>
            </w:r>
            <w:r w:rsidR="009A41EB" w:rsidRPr="00FC1BED">
              <w:rPr>
                <w:b w:val="0"/>
                <w:sz w:val="20"/>
              </w:rPr>
              <w:t>los camiones placa patentes JL 9684 y JL3110, poseían carpas perforadas y cuya extensión no permitían cubrir la totalidad de la carga del camión</w:t>
            </w:r>
            <w:r w:rsidR="00810B30" w:rsidRPr="00FC1BED">
              <w:rPr>
                <w:rFonts w:cs="Times New Roman"/>
                <w:sz w:val="20"/>
                <w:szCs w:val="22"/>
              </w:rPr>
              <w:t xml:space="preserve"> </w:t>
            </w:r>
            <w:r w:rsidR="00810B30" w:rsidRPr="00FC1BED">
              <w:rPr>
                <w:b w:val="0"/>
                <w:sz w:val="20"/>
              </w:rPr>
              <w:t>(</w:t>
            </w:r>
            <w:r w:rsidR="00FC1BED" w:rsidRPr="00FC1BED">
              <w:rPr>
                <w:b w:val="0"/>
                <w:sz w:val="20"/>
              </w:rPr>
              <w:t xml:space="preserve">ver </w:t>
            </w:r>
            <w:r w:rsidR="00810B30" w:rsidRPr="00FC1BED">
              <w:rPr>
                <w:b w:val="0"/>
                <w:sz w:val="20"/>
              </w:rPr>
              <w:t xml:space="preserve">Fotografía N° </w:t>
            </w:r>
            <w:r w:rsidR="00FC1BED" w:rsidRPr="00FC1BED">
              <w:rPr>
                <w:b w:val="0"/>
                <w:sz w:val="20"/>
              </w:rPr>
              <w:t>50</w:t>
            </w:r>
            <w:r w:rsidR="00810B30" w:rsidRPr="00FC1BED">
              <w:rPr>
                <w:b w:val="0"/>
                <w:sz w:val="20"/>
              </w:rPr>
              <w:t>).</w:t>
            </w:r>
            <w:bookmarkEnd w:id="302"/>
            <w:bookmarkEnd w:id="303"/>
            <w:bookmarkEnd w:id="304"/>
          </w:p>
          <w:p w14:paraId="0D6B1608" w14:textId="77777777" w:rsidR="009A22F9" w:rsidRDefault="009A22F9" w:rsidP="009A22F9">
            <w:pPr>
              <w:jc w:val="left"/>
              <w:rPr>
                <w:b/>
                <w:sz w:val="20"/>
                <w:szCs w:val="20"/>
              </w:rPr>
            </w:pPr>
          </w:p>
          <w:p w14:paraId="5D8E9453" w14:textId="5EF02BDE" w:rsidR="00A64755" w:rsidRPr="00A64755" w:rsidRDefault="00A64755" w:rsidP="00A64755">
            <w:pPr>
              <w:jc w:val="left"/>
              <w:rPr>
                <w:bCs/>
                <w:iCs/>
                <w:sz w:val="20"/>
                <w:szCs w:val="20"/>
                <w:lang w:val="es-ES_tradnl"/>
              </w:rPr>
            </w:pPr>
            <w:r w:rsidRPr="00A64755">
              <w:rPr>
                <w:bCs/>
                <w:iCs/>
                <w:sz w:val="20"/>
                <w:szCs w:val="20"/>
                <w:lang w:val="es-ES_tradnl"/>
              </w:rPr>
              <w:t>Adicionalmente al ser consultado referente a cómo funciona el transporte de preconcentrado entre Mina Los Colorados hasta Planta Pellets sin contar con la  Estación de Transferencia Maitencil</w:t>
            </w:r>
            <w:r w:rsidR="00B916D3">
              <w:rPr>
                <w:bCs/>
                <w:iCs/>
                <w:sz w:val="20"/>
                <w:szCs w:val="20"/>
                <w:lang w:val="es-ES_tradnl"/>
              </w:rPr>
              <w:t>lo, el Señor Luciano Cereceda,</w:t>
            </w:r>
            <w:r w:rsidR="00B916D3" w:rsidRPr="00B916D3">
              <w:rPr>
                <w:rFonts w:ascii="Arial" w:eastAsiaTheme="minorHAnsi" w:hAnsi="Arial" w:cs="Arial"/>
                <w:color w:val="1D1D1D"/>
                <w:sz w:val="20"/>
                <w:szCs w:val="20"/>
              </w:rPr>
              <w:t xml:space="preserve"> </w:t>
            </w:r>
            <w:r w:rsidR="00B916D3" w:rsidRPr="00B916D3">
              <w:rPr>
                <w:bCs/>
                <w:iCs/>
                <w:sz w:val="20"/>
                <w:szCs w:val="20"/>
              </w:rPr>
              <w:t>Ingeniero de Proceso</w:t>
            </w:r>
            <w:r w:rsidR="00B916D3">
              <w:rPr>
                <w:bCs/>
                <w:iCs/>
                <w:sz w:val="20"/>
                <w:szCs w:val="20"/>
              </w:rPr>
              <w:t xml:space="preserve">, </w:t>
            </w:r>
            <w:r w:rsidR="00FC1BED" w:rsidRPr="00A64755">
              <w:rPr>
                <w:bCs/>
                <w:iCs/>
                <w:sz w:val="20"/>
                <w:szCs w:val="20"/>
                <w:lang w:val="es-ES_tradnl"/>
              </w:rPr>
              <w:t>informó</w:t>
            </w:r>
            <w:r w:rsidRPr="00A64755">
              <w:rPr>
                <w:bCs/>
                <w:iCs/>
                <w:sz w:val="20"/>
                <w:szCs w:val="20"/>
                <w:lang w:val="es-ES_tradnl"/>
              </w:rPr>
              <w:t xml:space="preserve"> lo siguiente:</w:t>
            </w:r>
          </w:p>
          <w:p w14:paraId="00D7456A" w14:textId="77777777" w:rsidR="00A64755" w:rsidRDefault="00A64755" w:rsidP="00A64755">
            <w:pPr>
              <w:jc w:val="left"/>
              <w:rPr>
                <w:b/>
                <w:sz w:val="20"/>
                <w:szCs w:val="20"/>
              </w:rPr>
            </w:pPr>
          </w:p>
          <w:p w14:paraId="42377946" w14:textId="7AF9FFD4" w:rsidR="00A64755" w:rsidRPr="00FC1BED" w:rsidRDefault="00A64755" w:rsidP="008142F8">
            <w:pPr>
              <w:pStyle w:val="Ttulo1"/>
              <w:numPr>
                <w:ilvl w:val="0"/>
                <w:numId w:val="39"/>
              </w:numPr>
              <w:ind w:left="313" w:hanging="313"/>
              <w:jc w:val="both"/>
              <w:rPr>
                <w:b w:val="0"/>
                <w:sz w:val="20"/>
              </w:rPr>
            </w:pPr>
            <w:bookmarkStart w:id="305" w:name="_Toc441477292"/>
            <w:r w:rsidRPr="00FC1BED">
              <w:rPr>
                <w:b w:val="0"/>
                <w:sz w:val="20"/>
              </w:rPr>
              <w:t>Actualmente solo existe transporte de preconcentrado en tren desde Mina Los Colorados hasta Planta Pellets.</w:t>
            </w:r>
            <w:bookmarkEnd w:id="305"/>
            <w:r w:rsidRPr="00FC1BED">
              <w:rPr>
                <w:b w:val="0"/>
                <w:sz w:val="20"/>
              </w:rPr>
              <w:t xml:space="preserve"> </w:t>
            </w:r>
          </w:p>
          <w:p w14:paraId="653443CD" w14:textId="77777777" w:rsidR="00A64755" w:rsidRPr="00FC1BED" w:rsidRDefault="00A64755" w:rsidP="008142F8">
            <w:pPr>
              <w:pStyle w:val="Ttulo1"/>
              <w:numPr>
                <w:ilvl w:val="0"/>
                <w:numId w:val="39"/>
              </w:numPr>
              <w:ind w:left="313" w:hanging="313"/>
              <w:jc w:val="both"/>
              <w:rPr>
                <w:b w:val="0"/>
                <w:sz w:val="20"/>
              </w:rPr>
            </w:pPr>
            <w:bookmarkStart w:id="306" w:name="_Toc441477293"/>
            <w:r w:rsidRPr="00FC1BED">
              <w:rPr>
                <w:b w:val="0"/>
                <w:sz w:val="20"/>
              </w:rPr>
              <w:t>Actualmente no existe transporte de preconcentrado en camiones desde Mina Los Colorados hasta Planta Pellets, su destino es Planta Magnetita. Durante parte de este año (2015), se efectuó transporte en camiones desde Mina Los Colorados hasta Planta Pellets, no tiene claridad de la fecha en que se realizó el cambio solo a tren.</w:t>
            </w:r>
            <w:bookmarkEnd w:id="306"/>
            <w:r w:rsidRPr="00FC1BED">
              <w:rPr>
                <w:b w:val="0"/>
                <w:sz w:val="20"/>
              </w:rPr>
              <w:t xml:space="preserve"> </w:t>
            </w:r>
          </w:p>
          <w:p w14:paraId="08139A24" w14:textId="77777777" w:rsidR="00A64755" w:rsidRDefault="00A64755" w:rsidP="009A22F9">
            <w:pPr>
              <w:jc w:val="left"/>
              <w:rPr>
                <w:b/>
                <w:sz w:val="20"/>
                <w:szCs w:val="20"/>
              </w:rPr>
            </w:pPr>
          </w:p>
          <w:p w14:paraId="32821C35" w14:textId="77777777" w:rsidR="009A22F9" w:rsidRDefault="009A22F9" w:rsidP="009A22F9">
            <w:pPr>
              <w:jc w:val="left"/>
              <w:rPr>
                <w:b/>
                <w:sz w:val="20"/>
                <w:szCs w:val="20"/>
              </w:rPr>
            </w:pPr>
            <w:r w:rsidRPr="00557AFE">
              <w:rPr>
                <w:b/>
                <w:sz w:val="20"/>
                <w:szCs w:val="20"/>
              </w:rPr>
              <w:t xml:space="preserve">Resultado (s) examen de Información: </w:t>
            </w:r>
          </w:p>
          <w:p w14:paraId="28FFBFD1" w14:textId="77777777" w:rsidR="00CD3A42" w:rsidRPr="00557AFE" w:rsidRDefault="00CD3A42" w:rsidP="009A22F9">
            <w:pPr>
              <w:jc w:val="left"/>
              <w:rPr>
                <w:b/>
                <w:color w:val="FF0000"/>
                <w:sz w:val="20"/>
                <w:szCs w:val="20"/>
              </w:rPr>
            </w:pPr>
          </w:p>
          <w:p w14:paraId="736F9EFD" w14:textId="1AB7ABD0" w:rsidR="00846D15" w:rsidRPr="004F0C3A" w:rsidRDefault="009A22F9" w:rsidP="00A6011C">
            <w:pPr>
              <w:spacing w:after="200"/>
              <w:rPr>
                <w:bCs/>
                <w:sz w:val="20"/>
                <w:szCs w:val="20"/>
              </w:rPr>
            </w:pPr>
            <w:r>
              <w:rPr>
                <w:sz w:val="20"/>
                <w:szCs w:val="20"/>
              </w:rPr>
              <w:t xml:space="preserve">El titular </w:t>
            </w:r>
            <w:r w:rsidR="00A6011C">
              <w:rPr>
                <w:sz w:val="20"/>
                <w:szCs w:val="20"/>
              </w:rPr>
              <w:t>en base a lo solicitado en la inspección, entregó el c</w:t>
            </w:r>
            <w:r w:rsidR="00846D15" w:rsidRPr="00A6011C">
              <w:rPr>
                <w:bCs/>
                <w:sz w:val="20"/>
                <w:szCs w:val="20"/>
              </w:rPr>
              <w:t>onsolidado con el resumen flujo de camiones mensual y anual entre Los Colorados y Planta pelle</w:t>
            </w:r>
            <w:r w:rsidR="00A6011C">
              <w:rPr>
                <w:bCs/>
                <w:sz w:val="20"/>
                <w:szCs w:val="20"/>
              </w:rPr>
              <w:t>t</w:t>
            </w:r>
            <w:r w:rsidR="002D0890">
              <w:rPr>
                <w:bCs/>
                <w:sz w:val="20"/>
                <w:szCs w:val="20"/>
              </w:rPr>
              <w:t xml:space="preserve">s, desde enero 2014 a la </w:t>
            </w:r>
            <w:r w:rsidR="002D0890" w:rsidRPr="004F0C3A">
              <w:rPr>
                <w:bCs/>
                <w:sz w:val="20"/>
                <w:szCs w:val="20"/>
              </w:rPr>
              <w:t>fecha (ver</w:t>
            </w:r>
            <w:r w:rsidR="00802FBF" w:rsidRPr="004F0C3A">
              <w:rPr>
                <w:bCs/>
                <w:sz w:val="20"/>
                <w:szCs w:val="20"/>
              </w:rPr>
              <w:t xml:space="preserve"> Anexo N° 25</w:t>
            </w:r>
            <w:r w:rsidR="002D0890" w:rsidRPr="004F0C3A">
              <w:rPr>
                <w:bCs/>
                <w:sz w:val="20"/>
                <w:szCs w:val="20"/>
              </w:rPr>
              <w:t>). A</w:t>
            </w:r>
            <w:r w:rsidR="00A6011C" w:rsidRPr="004F0C3A">
              <w:rPr>
                <w:bCs/>
                <w:sz w:val="20"/>
                <w:szCs w:val="20"/>
              </w:rPr>
              <w:t xml:space="preserve">dicionalmente durante la inspección ambiental del año 2014 a la Estación Maitencillo, actualmente cerrada, se solicitaron los registros </w:t>
            </w:r>
            <w:r w:rsidR="00A64755" w:rsidRPr="004F0C3A">
              <w:rPr>
                <w:bCs/>
                <w:sz w:val="20"/>
                <w:szCs w:val="20"/>
              </w:rPr>
              <w:t xml:space="preserve">del año 2013 </w:t>
            </w:r>
            <w:r w:rsidR="00A6011C" w:rsidRPr="004F0C3A">
              <w:rPr>
                <w:bCs/>
                <w:sz w:val="20"/>
                <w:szCs w:val="20"/>
              </w:rPr>
              <w:t>(ver Anexo N° 2</w:t>
            </w:r>
            <w:r w:rsidR="00802FBF" w:rsidRPr="004F0C3A">
              <w:rPr>
                <w:bCs/>
                <w:sz w:val="20"/>
                <w:szCs w:val="20"/>
              </w:rPr>
              <w:t>5</w:t>
            </w:r>
            <w:r w:rsidR="00A6011C" w:rsidRPr="004F0C3A">
              <w:rPr>
                <w:bCs/>
                <w:sz w:val="20"/>
                <w:szCs w:val="20"/>
              </w:rPr>
              <w:t>).</w:t>
            </w:r>
            <w:r w:rsidR="002D0890" w:rsidRPr="004F0C3A">
              <w:rPr>
                <w:bCs/>
                <w:sz w:val="20"/>
                <w:szCs w:val="20"/>
              </w:rPr>
              <w:t xml:space="preserve"> De la revisión de dichos antecedentes se constató lo siguiente:</w:t>
            </w:r>
          </w:p>
          <w:p w14:paraId="4513B727" w14:textId="2DF6283E" w:rsidR="002D0890" w:rsidRPr="00FC1BED" w:rsidRDefault="002D0890" w:rsidP="008142F8">
            <w:pPr>
              <w:pStyle w:val="Ttulo1"/>
              <w:numPr>
                <w:ilvl w:val="0"/>
                <w:numId w:val="39"/>
              </w:numPr>
              <w:ind w:left="313" w:hanging="313"/>
              <w:jc w:val="both"/>
              <w:rPr>
                <w:b w:val="0"/>
                <w:sz w:val="20"/>
              </w:rPr>
            </w:pPr>
            <w:bookmarkStart w:id="307" w:name="_Toc441477294"/>
            <w:r w:rsidRPr="004F0C3A">
              <w:rPr>
                <w:b w:val="0"/>
                <w:sz w:val="20"/>
              </w:rPr>
              <w:t xml:space="preserve">Desde enero de 2013 </w:t>
            </w:r>
            <w:r w:rsidR="00A240CE" w:rsidRPr="004F0C3A">
              <w:rPr>
                <w:b w:val="0"/>
                <w:sz w:val="20"/>
              </w:rPr>
              <w:t>hasta marzo del año 2015, existi</w:t>
            </w:r>
            <w:r w:rsidR="006E0DB8" w:rsidRPr="004F0C3A">
              <w:rPr>
                <w:b w:val="0"/>
                <w:sz w:val="20"/>
              </w:rPr>
              <w:t>ó</w:t>
            </w:r>
            <w:r w:rsidR="006E0DB8" w:rsidRPr="00FC1BED">
              <w:rPr>
                <w:b w:val="0"/>
                <w:sz w:val="20"/>
              </w:rPr>
              <w:t xml:space="preserve"> transporte de preconcentrado en camiones de Mina Los Colorados hasta Planta Pellets, a excepción de los meses de febrero, noviembre y octubre del año 2014.</w:t>
            </w:r>
            <w:bookmarkEnd w:id="307"/>
          </w:p>
          <w:p w14:paraId="766FC411" w14:textId="77777777" w:rsidR="00FC1BED" w:rsidRDefault="002D0890" w:rsidP="008142F8">
            <w:pPr>
              <w:pStyle w:val="Ttulo1"/>
              <w:numPr>
                <w:ilvl w:val="0"/>
                <w:numId w:val="39"/>
              </w:numPr>
              <w:ind w:left="313" w:hanging="313"/>
              <w:jc w:val="both"/>
              <w:rPr>
                <w:b w:val="0"/>
                <w:sz w:val="20"/>
              </w:rPr>
            </w:pPr>
            <w:bookmarkStart w:id="308" w:name="_Toc441477295"/>
            <w:r w:rsidRPr="00FC1BED">
              <w:rPr>
                <w:b w:val="0"/>
                <w:sz w:val="20"/>
              </w:rPr>
              <w:t xml:space="preserve">En relación a </w:t>
            </w:r>
            <w:r w:rsidR="00CD3A42" w:rsidRPr="00FC1BED">
              <w:rPr>
                <w:b w:val="0"/>
                <w:sz w:val="20"/>
              </w:rPr>
              <w:t>los</w:t>
            </w:r>
            <w:r w:rsidRPr="00FC1BED">
              <w:rPr>
                <w:b w:val="0"/>
                <w:sz w:val="20"/>
              </w:rPr>
              <w:t xml:space="preserve"> datos</w:t>
            </w:r>
            <w:r w:rsidR="00CD3A42" w:rsidRPr="00FC1BED">
              <w:rPr>
                <w:b w:val="0"/>
                <w:sz w:val="20"/>
              </w:rPr>
              <w:t xml:space="preserve"> informados durante el año 2015</w:t>
            </w:r>
            <w:r w:rsidRPr="00FC1BED">
              <w:rPr>
                <w:b w:val="0"/>
                <w:sz w:val="20"/>
              </w:rPr>
              <w:t>, se puede concluir a partir del valor levantado en la inspección de septiembre (peso bruto y tara camión), que durante el 2014 se trasportaron (entre Los Colorados y Planta Pellets) 270.929 toneladas de preconcentrado mediante camiones, mientras que el 2015 esta cifra se redujo a 74.720 toneladas, ya que el 2015 sólo se transportó con camiones hasta marzo de este año</w:t>
            </w:r>
            <w:r w:rsidR="00CD3A42" w:rsidRPr="00FC1BED">
              <w:rPr>
                <w:b w:val="0"/>
                <w:sz w:val="20"/>
              </w:rPr>
              <w:t>. Además en la inspección del año 2014, s</w:t>
            </w:r>
            <w:r w:rsidR="00A6011C" w:rsidRPr="00FC1BED">
              <w:rPr>
                <w:b w:val="0"/>
                <w:sz w:val="20"/>
              </w:rPr>
              <w:t>e consta</w:t>
            </w:r>
            <w:r w:rsidR="00CD3A42" w:rsidRPr="00FC1BED">
              <w:rPr>
                <w:b w:val="0"/>
                <w:sz w:val="20"/>
              </w:rPr>
              <w:t xml:space="preserve">tó que existió transporte de 1.193.570 </w:t>
            </w:r>
            <w:r w:rsidR="00A6011C" w:rsidRPr="00FC1BED">
              <w:rPr>
                <w:b w:val="0"/>
                <w:sz w:val="20"/>
              </w:rPr>
              <w:t>ton/anuales de preconcentrado en camiones</w:t>
            </w:r>
            <w:r w:rsidR="00CD3A42" w:rsidRPr="00FC1BED">
              <w:rPr>
                <w:b w:val="0"/>
                <w:sz w:val="20"/>
              </w:rPr>
              <w:t xml:space="preserve"> entre Los Colorados y Planta Pellets. Por lo anterior entre enero del 2013 hasta marzo del año 2015 se transportó en camiones un total aproximado de </w:t>
            </w:r>
            <w:r w:rsidR="005B5FE7" w:rsidRPr="00FC1BED">
              <w:rPr>
                <w:b w:val="0"/>
                <w:sz w:val="20"/>
              </w:rPr>
              <w:t>1,5 Mton.</w:t>
            </w:r>
            <w:bookmarkEnd w:id="308"/>
          </w:p>
          <w:p w14:paraId="30AB16C4" w14:textId="38C1AF5F" w:rsidR="009A41EB" w:rsidRPr="00FC1BED" w:rsidRDefault="005B5FE7" w:rsidP="008142F8">
            <w:pPr>
              <w:pStyle w:val="Ttulo1"/>
              <w:numPr>
                <w:ilvl w:val="0"/>
                <w:numId w:val="39"/>
              </w:numPr>
              <w:ind w:left="313" w:hanging="313"/>
              <w:jc w:val="both"/>
              <w:rPr>
                <w:b w:val="0"/>
                <w:sz w:val="20"/>
              </w:rPr>
            </w:pPr>
            <w:bookmarkStart w:id="309" w:name="_Toc441477296"/>
            <w:r w:rsidRPr="00FC1BED">
              <w:rPr>
                <w:b w:val="0"/>
                <w:sz w:val="20"/>
              </w:rPr>
              <w:t xml:space="preserve">Sin embargo, el transporte en camiones desde Mina Los Colorados hasta Planta Pellets, </w:t>
            </w:r>
            <w:r w:rsidR="00A6011C" w:rsidRPr="00FC1BED">
              <w:rPr>
                <w:b w:val="0"/>
                <w:sz w:val="20"/>
              </w:rPr>
              <w:t xml:space="preserve">no formó parte de la evaluación ambiental de los proyectos aprobados mediante RCA 215/2010 y RCA 245/2010. En dichos proyectos sólo se </w:t>
            </w:r>
            <w:r w:rsidR="00941E63" w:rsidRPr="00FC1BED">
              <w:rPr>
                <w:b w:val="0"/>
                <w:sz w:val="20"/>
              </w:rPr>
              <w:t>consideró</w:t>
            </w:r>
            <w:r w:rsidR="00A6011C" w:rsidRPr="00FC1BED">
              <w:rPr>
                <w:b w:val="0"/>
                <w:sz w:val="20"/>
              </w:rPr>
              <w:t xml:space="preserve"> el transporte en camiones desde las distintas minas hasta la estación de transferencia Maitencillo</w:t>
            </w:r>
            <w:r w:rsidRPr="00FC1BED">
              <w:rPr>
                <w:b w:val="0"/>
                <w:sz w:val="20"/>
              </w:rPr>
              <w:t>, la cual se encuentra actualmente cerrada</w:t>
            </w:r>
            <w:r w:rsidR="00A6011C" w:rsidRPr="00FC1BED">
              <w:rPr>
                <w:b w:val="0"/>
                <w:sz w:val="20"/>
              </w:rPr>
              <w:t>, y desde dicha estación de transferencia hasta Planta Pellets vía transporte ferroviario.</w:t>
            </w:r>
            <w:r w:rsidRPr="00FC1BED">
              <w:rPr>
                <w:b w:val="0"/>
                <w:sz w:val="20"/>
              </w:rPr>
              <w:t xml:space="preserve"> </w:t>
            </w:r>
            <w:bookmarkEnd w:id="309"/>
          </w:p>
        </w:tc>
      </w:tr>
    </w:tbl>
    <w:p w14:paraId="2D5C3372" w14:textId="77777777" w:rsidR="009A41EB" w:rsidRDefault="009A41EB" w:rsidP="009A41EB"/>
    <w:p w14:paraId="7431AF67" w14:textId="77777777" w:rsidR="00941E63" w:rsidRDefault="00941E63" w:rsidP="009A41EB"/>
    <w:p w14:paraId="31230505" w14:textId="77777777" w:rsidR="00941E63" w:rsidRDefault="00941E63" w:rsidP="009A41EB"/>
    <w:p w14:paraId="27845B5F" w14:textId="77777777" w:rsidR="00941E63" w:rsidRDefault="00941E63" w:rsidP="009A41EB"/>
    <w:tbl>
      <w:tblPr>
        <w:tblW w:w="5000" w:type="pct"/>
        <w:jc w:val="center"/>
        <w:tblLayout w:type="fixed"/>
        <w:tblCellMar>
          <w:left w:w="70" w:type="dxa"/>
          <w:right w:w="70" w:type="dxa"/>
        </w:tblCellMar>
        <w:tblLook w:val="04A0" w:firstRow="1" w:lastRow="0" w:firstColumn="1" w:lastColumn="0" w:noHBand="0" w:noVBand="1"/>
      </w:tblPr>
      <w:tblGrid>
        <w:gridCol w:w="2417"/>
        <w:gridCol w:w="2344"/>
        <w:gridCol w:w="2091"/>
        <w:gridCol w:w="1790"/>
        <w:gridCol w:w="4920"/>
      </w:tblGrid>
      <w:tr w:rsidR="009A41EB" w:rsidRPr="0025129B" w14:paraId="17F70D18" w14:textId="77777777" w:rsidTr="00071B66">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40B1F0" w14:textId="77777777" w:rsidR="009A41EB" w:rsidRPr="0025129B" w:rsidRDefault="009A41EB" w:rsidP="00071B6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9A41EB" w:rsidRPr="0025129B" w14:paraId="07DC7BFE" w14:textId="77777777" w:rsidTr="00071B66">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7BBE2170" w14:textId="5501738C" w:rsidR="009A41EB" w:rsidRPr="0025129B" w:rsidRDefault="00F96B09" w:rsidP="00071B66">
            <w:pPr>
              <w:jc w:val="center"/>
              <w:rPr>
                <w:rFonts w:eastAsia="Times New Roman"/>
                <w:color w:val="000000"/>
                <w:sz w:val="20"/>
                <w:szCs w:val="20"/>
                <w:lang w:eastAsia="es-CL"/>
              </w:rPr>
            </w:pPr>
            <w:r>
              <w:rPr>
                <w:noProof/>
                <w:lang w:eastAsia="es-CL"/>
              </w:rPr>
              <w:drawing>
                <wp:inline distT="0" distB="0" distL="0" distR="0" wp14:anchorId="33BAAF7B" wp14:editId="1AC5F116">
                  <wp:extent cx="3960000" cy="1944000"/>
                  <wp:effectExtent l="0" t="0" r="254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960000" cy="1944000"/>
                          </a:xfrm>
                          <a:prstGeom prst="rect">
                            <a:avLst/>
                          </a:prstGeom>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hideMark/>
          </w:tcPr>
          <w:p w14:paraId="4815D014" w14:textId="42028EC3" w:rsidR="009A41EB" w:rsidRPr="0025129B" w:rsidRDefault="00D12F54" w:rsidP="00071B66">
            <w:pPr>
              <w:jc w:val="center"/>
              <w:rPr>
                <w:rFonts w:eastAsia="Times New Roman"/>
                <w:color w:val="000000"/>
                <w:sz w:val="20"/>
                <w:szCs w:val="20"/>
                <w:lang w:eastAsia="es-CL"/>
              </w:rPr>
            </w:pPr>
            <w:r>
              <w:rPr>
                <w:noProof/>
                <w:lang w:eastAsia="es-CL"/>
              </w:rPr>
              <w:drawing>
                <wp:inline distT="0" distB="0" distL="0" distR="0" wp14:anchorId="772B9472" wp14:editId="1432C504">
                  <wp:extent cx="3967200" cy="1944000"/>
                  <wp:effectExtent l="0" t="0" r="0" b="0"/>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967200" cy="1944000"/>
                          </a:xfrm>
                          <a:prstGeom prst="rect">
                            <a:avLst/>
                          </a:prstGeom>
                        </pic:spPr>
                      </pic:pic>
                    </a:graphicData>
                  </a:graphic>
                </wp:inline>
              </w:drawing>
            </w:r>
          </w:p>
        </w:tc>
      </w:tr>
      <w:tr w:rsidR="00E1360C" w:rsidRPr="0025129B" w14:paraId="119CF36D" w14:textId="77777777" w:rsidTr="00BC060D">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308D61E4" w14:textId="0B6298B4" w:rsidR="00E1360C" w:rsidRPr="0025129B" w:rsidRDefault="00E1360C" w:rsidP="00E1360C">
            <w:pPr>
              <w:pStyle w:val="Descripcin"/>
              <w:rPr>
                <w:rFonts w:eastAsia="Times New Roman"/>
                <w:color w:val="000000"/>
                <w:lang w:eastAsia="es-CL"/>
              </w:rPr>
            </w:pPr>
            <w:bookmarkStart w:id="310" w:name="_Toc441216162"/>
            <w:bookmarkStart w:id="311" w:name="_Toc441216994"/>
            <w:bookmarkStart w:id="312" w:name="_Toc441477297"/>
            <w:r w:rsidRPr="0025129B">
              <w:t xml:space="preserve">Fotografía </w:t>
            </w:r>
            <w:r>
              <w:t>49</w:t>
            </w:r>
            <w:r w:rsidRPr="0025129B">
              <w:t>.</w:t>
            </w:r>
            <w:bookmarkEnd w:id="310"/>
            <w:bookmarkEnd w:id="311"/>
            <w:bookmarkEnd w:id="312"/>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F13E85" w14:textId="77777777" w:rsidR="00E1360C" w:rsidRPr="0025129B" w:rsidRDefault="00E1360C" w:rsidP="00566D8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660" w:type="pct"/>
            <w:vMerge w:val="restart"/>
            <w:tcBorders>
              <w:top w:val="single" w:sz="4" w:space="0" w:color="auto"/>
              <w:left w:val="nil"/>
              <w:right w:val="nil"/>
            </w:tcBorders>
            <w:shd w:val="clear" w:color="auto" w:fill="auto"/>
            <w:noWrap/>
            <w:vAlign w:val="center"/>
            <w:hideMark/>
          </w:tcPr>
          <w:p w14:paraId="53F85439" w14:textId="247634AD" w:rsidR="00E1360C" w:rsidRPr="0025129B" w:rsidRDefault="00E1360C" w:rsidP="00E1360C">
            <w:pPr>
              <w:pStyle w:val="Descripcin"/>
            </w:pPr>
            <w:bookmarkStart w:id="313" w:name="_Toc441216163"/>
            <w:bookmarkStart w:id="314" w:name="_Toc441216995"/>
            <w:bookmarkStart w:id="315" w:name="_Toc441477298"/>
            <w:r w:rsidRPr="0025129B">
              <w:t xml:space="preserve">Fotografía </w:t>
            </w:r>
            <w:r>
              <w:t>50.</w:t>
            </w:r>
            <w:bookmarkEnd w:id="313"/>
            <w:bookmarkEnd w:id="314"/>
            <w:bookmarkEnd w:id="315"/>
          </w:p>
        </w:tc>
        <w:tc>
          <w:tcPr>
            <w:tcW w:w="1814" w:type="pct"/>
            <w:vMerge w:val="restart"/>
            <w:tcBorders>
              <w:top w:val="single" w:sz="4" w:space="0" w:color="auto"/>
              <w:left w:val="single" w:sz="4" w:space="0" w:color="auto"/>
              <w:right w:val="single" w:sz="4" w:space="0" w:color="000000"/>
            </w:tcBorders>
            <w:shd w:val="clear" w:color="auto" w:fill="auto"/>
            <w:noWrap/>
            <w:vAlign w:val="center"/>
            <w:hideMark/>
          </w:tcPr>
          <w:p w14:paraId="78C3FBB9" w14:textId="77777777" w:rsidR="00E1360C" w:rsidRPr="0025129B" w:rsidRDefault="00E1360C" w:rsidP="00566D83">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E1360C" w:rsidRPr="0025129B" w14:paraId="7CC9D495" w14:textId="77777777" w:rsidTr="00BC060D">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3362F4" w14:textId="77777777" w:rsidR="00E1360C" w:rsidRPr="0025129B" w:rsidRDefault="00E1360C" w:rsidP="00566D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476819FC" w14:textId="77777777" w:rsidR="00E1360C" w:rsidRDefault="00E1360C" w:rsidP="00566D8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7FB9AF3C" w14:textId="54FDD851" w:rsidR="00E1360C" w:rsidRPr="009E0481" w:rsidRDefault="00E1360C" w:rsidP="00566D83">
            <w:pPr>
              <w:jc w:val="left"/>
              <w:rPr>
                <w:rFonts w:eastAsia="Times New Roman"/>
                <w:b/>
                <w:color w:val="000000"/>
                <w:sz w:val="18"/>
                <w:szCs w:val="18"/>
                <w:lang w:eastAsia="es-CL"/>
              </w:rPr>
            </w:pPr>
            <w:r w:rsidRPr="009E0481">
              <w:rPr>
                <w:b/>
                <w:sz w:val="20"/>
                <w:szCs w:val="20"/>
              </w:rPr>
              <w:t>6</w:t>
            </w:r>
            <w:r>
              <w:rPr>
                <w:b/>
                <w:sz w:val="20"/>
                <w:szCs w:val="20"/>
              </w:rPr>
              <w:t>.</w:t>
            </w:r>
            <w:r w:rsidRPr="009E0481">
              <w:rPr>
                <w:b/>
                <w:sz w:val="20"/>
                <w:szCs w:val="20"/>
              </w:rPr>
              <w:t>869</w:t>
            </w:r>
            <w:r>
              <w:rPr>
                <w:b/>
                <w:sz w:val="20"/>
                <w:szCs w:val="20"/>
              </w:rPr>
              <w:t>.</w:t>
            </w:r>
            <w:r w:rsidRPr="009E0481">
              <w:rPr>
                <w:b/>
                <w:sz w:val="20"/>
                <w:szCs w:val="20"/>
              </w:rPr>
              <w:t>453</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11849712" w14:textId="747C06B1" w:rsidR="00E1360C" w:rsidRPr="0025129B" w:rsidRDefault="00E1360C" w:rsidP="009E048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9E0481">
              <w:rPr>
                <w:b/>
                <w:sz w:val="20"/>
                <w:szCs w:val="20"/>
              </w:rPr>
              <w:t>322</w:t>
            </w:r>
            <w:r>
              <w:rPr>
                <w:b/>
                <w:sz w:val="20"/>
                <w:szCs w:val="20"/>
              </w:rPr>
              <w:t>.</w:t>
            </w:r>
            <w:r w:rsidRPr="009E0481">
              <w:rPr>
                <w:b/>
                <w:sz w:val="20"/>
                <w:szCs w:val="20"/>
              </w:rPr>
              <w:t>490</w:t>
            </w:r>
          </w:p>
        </w:tc>
        <w:tc>
          <w:tcPr>
            <w:tcW w:w="660" w:type="pct"/>
            <w:vMerge/>
            <w:tcBorders>
              <w:left w:val="nil"/>
              <w:bottom w:val="single" w:sz="4" w:space="0" w:color="auto"/>
              <w:right w:val="single" w:sz="4" w:space="0" w:color="auto"/>
            </w:tcBorders>
            <w:shd w:val="clear" w:color="auto" w:fill="auto"/>
            <w:noWrap/>
            <w:vAlign w:val="center"/>
          </w:tcPr>
          <w:p w14:paraId="26A45433" w14:textId="4E9B080F" w:rsidR="00E1360C" w:rsidRPr="0025129B" w:rsidRDefault="00E1360C" w:rsidP="00566D83">
            <w:pPr>
              <w:jc w:val="left"/>
              <w:rPr>
                <w:rFonts w:eastAsia="Times New Roman"/>
                <w:b/>
                <w:color w:val="000000"/>
                <w:sz w:val="18"/>
                <w:szCs w:val="18"/>
                <w:lang w:eastAsia="es-CL"/>
              </w:rPr>
            </w:pPr>
          </w:p>
        </w:tc>
        <w:tc>
          <w:tcPr>
            <w:tcW w:w="1814" w:type="pct"/>
            <w:vMerge/>
            <w:tcBorders>
              <w:left w:val="single" w:sz="4" w:space="0" w:color="auto"/>
              <w:bottom w:val="single" w:sz="4" w:space="0" w:color="auto"/>
              <w:right w:val="single" w:sz="4" w:space="0" w:color="000000"/>
            </w:tcBorders>
            <w:shd w:val="clear" w:color="auto" w:fill="auto"/>
            <w:noWrap/>
            <w:vAlign w:val="center"/>
          </w:tcPr>
          <w:p w14:paraId="4D317106" w14:textId="65CFA5E4" w:rsidR="00E1360C" w:rsidRPr="00D12F54" w:rsidRDefault="00E1360C" w:rsidP="00D12F54">
            <w:pPr>
              <w:jc w:val="left"/>
              <w:rPr>
                <w:rFonts w:eastAsia="Times New Roman"/>
                <w:b/>
                <w:color w:val="000000"/>
                <w:sz w:val="18"/>
                <w:szCs w:val="18"/>
                <w:highlight w:val="yellow"/>
                <w:lang w:eastAsia="es-CL"/>
              </w:rPr>
            </w:pPr>
          </w:p>
        </w:tc>
      </w:tr>
      <w:tr w:rsidR="00566D83" w:rsidRPr="0025129B" w14:paraId="7287A90C" w14:textId="77777777" w:rsidTr="005B5FE7">
        <w:trPr>
          <w:trHeight w:val="475"/>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5ED5D6D" w14:textId="3BD15EA4" w:rsidR="00F96B09" w:rsidRPr="009E0481" w:rsidRDefault="00566D83" w:rsidP="00F96B09">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9E0481">
              <w:rPr>
                <w:rFonts w:eastAsia="Times New Roman"/>
                <w:color w:val="000000"/>
                <w:sz w:val="18"/>
                <w:szCs w:val="18"/>
                <w:lang w:eastAsia="es-CL"/>
              </w:rPr>
              <w:t>Área de carga de preconcentrado en camiones</w:t>
            </w:r>
            <w:r w:rsidR="00F96B09">
              <w:rPr>
                <w:rFonts w:eastAsia="Times New Roman"/>
                <w:color w:val="000000"/>
                <w:sz w:val="18"/>
                <w:szCs w:val="18"/>
                <w:lang w:eastAsia="es-CL"/>
              </w:rPr>
              <w:t xml:space="preserve"> abierta sin sistema de control de emisiones</w:t>
            </w:r>
            <w:r w:rsidR="00A47167">
              <w:rPr>
                <w:rFonts w:eastAsia="Times New Roman"/>
                <w:color w:val="000000"/>
                <w:sz w:val="18"/>
                <w:szCs w:val="18"/>
                <w:lang w:eastAsia="es-CL"/>
              </w:rPr>
              <w:t xml:space="preserve"> ni humectación</w:t>
            </w:r>
            <w:r w:rsidR="00F96B09">
              <w:rPr>
                <w:rFonts w:eastAsia="Times New Roman"/>
                <w:color w:val="000000"/>
                <w:sz w:val="18"/>
                <w:szCs w:val="18"/>
                <w:lang w:eastAsia="es-CL"/>
              </w:rPr>
              <w:t>.</w:t>
            </w: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E25FDD4" w14:textId="054D33EF" w:rsidR="00566D83" w:rsidRPr="002C6345" w:rsidRDefault="00566D83" w:rsidP="00D12F5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12F54">
              <w:rPr>
                <w:rFonts w:eastAsia="Times New Roman"/>
                <w:color w:val="000000"/>
                <w:sz w:val="18"/>
                <w:szCs w:val="18"/>
                <w:lang w:eastAsia="es-CL"/>
              </w:rPr>
              <w:t>Camiones placa patente</w:t>
            </w:r>
            <w:r w:rsidR="00D12F54" w:rsidRPr="00D12F54">
              <w:rPr>
                <w:rFonts w:eastAsia="Times New Roman"/>
                <w:color w:val="000000"/>
                <w:sz w:val="18"/>
                <w:szCs w:val="18"/>
                <w:lang w:eastAsia="es-CL"/>
              </w:rPr>
              <w:t xml:space="preserve"> JL 9684</w:t>
            </w:r>
            <w:r w:rsidR="00D12F54">
              <w:rPr>
                <w:rFonts w:eastAsia="Times New Roman"/>
                <w:color w:val="000000"/>
                <w:sz w:val="18"/>
                <w:szCs w:val="18"/>
                <w:lang w:eastAsia="es-CL"/>
              </w:rPr>
              <w:t xml:space="preserve"> con</w:t>
            </w:r>
            <w:r w:rsidR="00D12F54" w:rsidRPr="00D12F54">
              <w:rPr>
                <w:rFonts w:eastAsia="Times New Roman"/>
                <w:color w:val="000000"/>
                <w:sz w:val="18"/>
                <w:szCs w:val="18"/>
                <w:lang w:eastAsia="es-CL"/>
              </w:rPr>
              <w:t xml:space="preserve"> carpa </w:t>
            </w:r>
            <w:r w:rsidR="00D12F54">
              <w:rPr>
                <w:rFonts w:eastAsia="Times New Roman"/>
                <w:color w:val="000000"/>
                <w:sz w:val="18"/>
                <w:szCs w:val="18"/>
                <w:lang w:eastAsia="es-CL"/>
              </w:rPr>
              <w:t>perforada</w:t>
            </w:r>
            <w:r w:rsidR="00D12F54" w:rsidRPr="00D12F54">
              <w:rPr>
                <w:rFonts w:eastAsia="Times New Roman"/>
                <w:color w:val="000000"/>
                <w:sz w:val="18"/>
                <w:szCs w:val="18"/>
                <w:lang w:eastAsia="es-CL"/>
              </w:rPr>
              <w:t xml:space="preserve"> y cuya extensión </w:t>
            </w:r>
            <w:r w:rsidR="00D12F54">
              <w:rPr>
                <w:rFonts w:eastAsia="Times New Roman"/>
                <w:color w:val="000000"/>
                <w:sz w:val="18"/>
                <w:szCs w:val="18"/>
                <w:lang w:eastAsia="es-CL"/>
              </w:rPr>
              <w:t xml:space="preserve">de la misma que no permitía </w:t>
            </w:r>
            <w:r w:rsidR="00D12F54" w:rsidRPr="00D12F54">
              <w:rPr>
                <w:rFonts w:eastAsia="Times New Roman"/>
                <w:color w:val="000000"/>
                <w:sz w:val="18"/>
                <w:szCs w:val="18"/>
                <w:lang w:eastAsia="es-CL"/>
              </w:rPr>
              <w:t>cubrir la totalidad de la carga del camión</w:t>
            </w:r>
            <w:r w:rsidR="00D12F54">
              <w:rPr>
                <w:rFonts w:eastAsia="Times New Roman"/>
                <w:color w:val="000000"/>
                <w:sz w:val="18"/>
                <w:szCs w:val="18"/>
                <w:lang w:eastAsia="es-CL"/>
              </w:rPr>
              <w:t>.</w:t>
            </w:r>
          </w:p>
        </w:tc>
      </w:tr>
    </w:tbl>
    <w:p w14:paraId="596D14F0" w14:textId="77777777" w:rsidR="009A41EB" w:rsidRDefault="009A41EB" w:rsidP="009A41EB"/>
    <w:p w14:paraId="4907914C" w14:textId="45CDD5C6" w:rsidR="009A22F9" w:rsidRDefault="002A3B23" w:rsidP="00872196">
      <w:pPr>
        <w:pStyle w:val="Ttulo3"/>
      </w:pPr>
      <w:bookmarkStart w:id="316" w:name="_Toc441477299"/>
      <w:r>
        <w:t>Transporte de preconcentrado por v</w:t>
      </w:r>
      <w:r w:rsidR="009A22F9">
        <w:t>ía férrea Los Colorados – Planta Pellets</w:t>
      </w:r>
      <w:bookmarkEnd w:id="316"/>
      <w:r w:rsidR="00653C0F">
        <w:t>.</w:t>
      </w:r>
    </w:p>
    <w:p w14:paraId="3F838D9C" w14:textId="77777777" w:rsidR="004A16D8" w:rsidRPr="00830749" w:rsidRDefault="004A16D8" w:rsidP="009A22F9">
      <w:pP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5"/>
        <w:gridCol w:w="1455"/>
        <w:gridCol w:w="655"/>
        <w:gridCol w:w="1915"/>
        <w:gridCol w:w="2764"/>
        <w:gridCol w:w="2084"/>
        <w:gridCol w:w="1914"/>
      </w:tblGrid>
      <w:tr w:rsidR="004A16D8" w:rsidRPr="004A16D8" w14:paraId="11D4D5D9" w14:textId="77777777" w:rsidTr="00A365D9">
        <w:trPr>
          <w:trHeight w:val="142"/>
        </w:trPr>
        <w:tc>
          <w:tcPr>
            <w:tcW w:w="1492" w:type="pct"/>
            <w:gridSpan w:val="2"/>
          </w:tcPr>
          <w:p w14:paraId="58A49A4C" w14:textId="3E788DBA" w:rsidR="004A16D8" w:rsidRPr="001928EA" w:rsidRDefault="004A16D8" w:rsidP="001928EA">
            <w:pPr>
              <w:spacing w:before="120" w:after="120"/>
              <w:rPr>
                <w:b/>
                <w:sz w:val="20"/>
                <w:szCs w:val="20"/>
              </w:rPr>
            </w:pPr>
            <w:r w:rsidRPr="001928EA">
              <w:rPr>
                <w:b/>
                <w:sz w:val="20"/>
                <w:szCs w:val="20"/>
              </w:rPr>
              <w:t xml:space="preserve">Número de hecho constatado: </w:t>
            </w:r>
            <w:r w:rsidR="00D21B37" w:rsidRPr="001928EA">
              <w:rPr>
                <w:b/>
                <w:sz w:val="20"/>
                <w:szCs w:val="20"/>
              </w:rPr>
              <w:t>13</w:t>
            </w:r>
          </w:p>
        </w:tc>
        <w:tc>
          <w:tcPr>
            <w:tcW w:w="3508" w:type="pct"/>
            <w:gridSpan w:val="5"/>
          </w:tcPr>
          <w:p w14:paraId="3DC03598" w14:textId="4A13E1FE" w:rsidR="004A16D8" w:rsidRPr="001928EA" w:rsidRDefault="004A16D8" w:rsidP="001928EA">
            <w:pPr>
              <w:spacing w:before="120" w:after="120"/>
              <w:rPr>
                <w:b/>
                <w:sz w:val="20"/>
                <w:szCs w:val="20"/>
              </w:rPr>
            </w:pPr>
            <w:r w:rsidRPr="001928EA">
              <w:rPr>
                <w:b/>
                <w:sz w:val="20"/>
                <w:szCs w:val="20"/>
              </w:rPr>
              <w:t xml:space="preserve">Estaciones N°: </w:t>
            </w:r>
            <w:r w:rsidR="004E29F0" w:rsidRPr="001928EA">
              <w:rPr>
                <w:b/>
                <w:sz w:val="20"/>
                <w:szCs w:val="20"/>
              </w:rPr>
              <w:t>16 a la 22, y 24 y 25.</w:t>
            </w:r>
          </w:p>
        </w:tc>
      </w:tr>
      <w:tr w:rsidR="004A16D8" w:rsidRPr="004A16D8" w14:paraId="68DDF288" w14:textId="77777777" w:rsidTr="00A365D9">
        <w:trPr>
          <w:trHeight w:val="142"/>
        </w:trPr>
        <w:tc>
          <w:tcPr>
            <w:tcW w:w="5000" w:type="pct"/>
            <w:gridSpan w:val="7"/>
          </w:tcPr>
          <w:p w14:paraId="2D1CA034" w14:textId="26A08AE4" w:rsidR="004A16D8" w:rsidRPr="004A16D8" w:rsidRDefault="004A16D8" w:rsidP="004A16D8">
            <w:pPr>
              <w:widowControl w:val="0"/>
              <w:overflowPunct w:val="0"/>
              <w:autoSpaceDE w:val="0"/>
              <w:autoSpaceDN w:val="0"/>
              <w:adjustRightInd w:val="0"/>
              <w:rPr>
                <w:rFonts w:eastAsia="Times New Roman"/>
                <w:b/>
                <w:bCs/>
                <w:color w:val="000000"/>
                <w:sz w:val="20"/>
                <w:szCs w:val="20"/>
                <w:lang w:eastAsia="es-CL"/>
              </w:rPr>
            </w:pPr>
            <w:r w:rsidRPr="004A16D8">
              <w:rPr>
                <w:rFonts w:eastAsia="Times New Roman"/>
                <w:b/>
                <w:bCs/>
                <w:color w:val="000000"/>
                <w:sz w:val="20"/>
                <w:szCs w:val="20"/>
                <w:lang w:eastAsia="es-CL"/>
              </w:rPr>
              <w:t>Documentación solicitada y entregada por el titular</w:t>
            </w:r>
            <w:r w:rsidR="00FD1437">
              <w:rPr>
                <w:rFonts w:eastAsia="Times New Roman"/>
                <w:b/>
                <w:bCs/>
                <w:color w:val="000000"/>
                <w:sz w:val="20"/>
                <w:szCs w:val="20"/>
                <w:lang w:eastAsia="es-CL"/>
              </w:rPr>
              <w:t xml:space="preserve"> </w:t>
            </w:r>
            <w:r w:rsidR="00FD1437" w:rsidRPr="00653C0F">
              <w:rPr>
                <w:rFonts w:eastAsia="Times New Roman"/>
                <w:b/>
                <w:bCs/>
                <w:color w:val="000000"/>
                <w:sz w:val="20"/>
                <w:szCs w:val="20"/>
                <w:lang w:eastAsia="es-CL"/>
              </w:rPr>
              <w:t>(Anexo N° 2</w:t>
            </w:r>
            <w:r w:rsidR="00802FBF" w:rsidRPr="00653C0F">
              <w:rPr>
                <w:rFonts w:eastAsia="Times New Roman"/>
                <w:b/>
                <w:bCs/>
                <w:color w:val="000000"/>
                <w:sz w:val="20"/>
                <w:szCs w:val="20"/>
                <w:lang w:eastAsia="es-CL"/>
              </w:rPr>
              <w:t>6</w:t>
            </w:r>
            <w:r w:rsidR="00FD1437" w:rsidRPr="00653C0F">
              <w:rPr>
                <w:rFonts w:eastAsia="Times New Roman"/>
                <w:b/>
                <w:bCs/>
                <w:color w:val="000000"/>
                <w:sz w:val="20"/>
                <w:szCs w:val="20"/>
                <w:lang w:eastAsia="es-CL"/>
              </w:rPr>
              <w:t>)</w:t>
            </w:r>
            <w:r w:rsidRPr="00653C0F">
              <w:rPr>
                <w:rFonts w:eastAsia="Times New Roman"/>
                <w:b/>
                <w:bCs/>
                <w:color w:val="000000"/>
                <w:sz w:val="20"/>
                <w:szCs w:val="20"/>
                <w:lang w:eastAsia="es-CL"/>
              </w:rPr>
              <w:t>:</w:t>
            </w:r>
            <w:r w:rsidRPr="004A16D8">
              <w:rPr>
                <w:rFonts w:eastAsia="Times New Roman"/>
                <w:b/>
                <w:bCs/>
                <w:color w:val="000000"/>
                <w:sz w:val="20"/>
                <w:szCs w:val="20"/>
                <w:lang w:eastAsia="es-CL"/>
              </w:rPr>
              <w:t xml:space="preserve"> </w:t>
            </w:r>
          </w:p>
          <w:p w14:paraId="459080ED" w14:textId="73559387" w:rsidR="001928EA" w:rsidRDefault="005F2CFB" w:rsidP="00416C76">
            <w:pPr>
              <w:numPr>
                <w:ilvl w:val="0"/>
                <w:numId w:val="18"/>
              </w:numPr>
              <w:ind w:left="313" w:hanging="313"/>
              <w:contextualSpacing/>
              <w:rPr>
                <w:iCs/>
                <w:color w:val="000000" w:themeColor="text1"/>
                <w:sz w:val="20"/>
                <w:szCs w:val="20"/>
              </w:rPr>
            </w:pPr>
            <w:r>
              <w:rPr>
                <w:iCs/>
                <w:color w:val="000000" w:themeColor="text1"/>
                <w:sz w:val="20"/>
                <w:szCs w:val="20"/>
              </w:rPr>
              <w:t>Registro</w:t>
            </w:r>
            <w:r w:rsidR="004A16D8" w:rsidRPr="004A16D8">
              <w:rPr>
                <w:iCs/>
                <w:color w:val="000000" w:themeColor="text1"/>
                <w:sz w:val="20"/>
                <w:szCs w:val="20"/>
              </w:rPr>
              <w:t xml:space="preserve"> y cronograma de ejecución de actividades programadas y ejecutadas desde el segundo semestre del año 2014 a la fecha, en el tramo de Planta Pellets y Los Colorados</w:t>
            </w:r>
            <w:r w:rsidR="00B80ADE">
              <w:rPr>
                <w:iCs/>
                <w:color w:val="000000" w:themeColor="text1"/>
                <w:sz w:val="20"/>
                <w:szCs w:val="20"/>
              </w:rPr>
              <w:t>.</w:t>
            </w:r>
          </w:p>
          <w:p w14:paraId="1189A725" w14:textId="3B47724D" w:rsidR="004A16D8" w:rsidRPr="001928EA" w:rsidRDefault="00F12A75" w:rsidP="00B80ADE">
            <w:pPr>
              <w:numPr>
                <w:ilvl w:val="0"/>
                <w:numId w:val="18"/>
              </w:numPr>
              <w:ind w:left="313" w:hanging="313"/>
              <w:contextualSpacing/>
              <w:rPr>
                <w:iCs/>
                <w:color w:val="000000" w:themeColor="text1"/>
                <w:sz w:val="20"/>
                <w:szCs w:val="20"/>
              </w:rPr>
            </w:pPr>
            <w:r w:rsidRPr="001928EA">
              <w:rPr>
                <w:iCs/>
                <w:color w:val="000000" w:themeColor="text1"/>
                <w:sz w:val="20"/>
                <w:szCs w:val="20"/>
              </w:rPr>
              <w:t>Procedimiento</w:t>
            </w:r>
            <w:r w:rsidR="004A16D8" w:rsidRPr="001928EA">
              <w:rPr>
                <w:iCs/>
                <w:color w:val="000000" w:themeColor="text1"/>
                <w:sz w:val="20"/>
                <w:szCs w:val="20"/>
              </w:rPr>
              <w:t xml:space="preserve"> de limpieza de </w:t>
            </w:r>
            <w:r w:rsidRPr="001928EA">
              <w:rPr>
                <w:iCs/>
                <w:color w:val="000000" w:themeColor="text1"/>
                <w:sz w:val="20"/>
                <w:szCs w:val="20"/>
              </w:rPr>
              <w:t>preconcentrado en la vía férrea</w:t>
            </w:r>
            <w:r w:rsidR="00B80ADE">
              <w:rPr>
                <w:iCs/>
                <w:color w:val="000000" w:themeColor="text1"/>
                <w:sz w:val="20"/>
                <w:szCs w:val="20"/>
              </w:rPr>
              <w:t>.</w:t>
            </w:r>
          </w:p>
        </w:tc>
      </w:tr>
      <w:tr w:rsidR="004A16D8" w:rsidRPr="004A16D8" w14:paraId="5FE7966F" w14:textId="77777777" w:rsidTr="00A365D9">
        <w:trPr>
          <w:trHeight w:val="319"/>
        </w:trPr>
        <w:tc>
          <w:tcPr>
            <w:tcW w:w="5000" w:type="pct"/>
            <w:gridSpan w:val="7"/>
          </w:tcPr>
          <w:p w14:paraId="25AE3F2C" w14:textId="77777777" w:rsidR="004A16D8" w:rsidRPr="004A16D8" w:rsidRDefault="004A16D8" w:rsidP="004A16D8">
            <w:pPr>
              <w:rPr>
                <w:b/>
                <w:sz w:val="20"/>
                <w:szCs w:val="20"/>
              </w:rPr>
            </w:pPr>
          </w:p>
          <w:p w14:paraId="28BA46D0" w14:textId="77777777" w:rsidR="004A16D8" w:rsidRPr="004A16D8" w:rsidRDefault="004A16D8" w:rsidP="004A16D8">
            <w:pPr>
              <w:rPr>
                <w:b/>
                <w:sz w:val="20"/>
                <w:szCs w:val="20"/>
              </w:rPr>
            </w:pPr>
            <w:r w:rsidRPr="004A16D8">
              <w:rPr>
                <w:b/>
                <w:sz w:val="20"/>
                <w:szCs w:val="20"/>
              </w:rPr>
              <w:t>Exigencia (s):</w:t>
            </w:r>
          </w:p>
          <w:p w14:paraId="0D3B6C83" w14:textId="77777777" w:rsidR="004A16D8" w:rsidRPr="004A16D8" w:rsidRDefault="004A16D8" w:rsidP="004A16D8">
            <w:pPr>
              <w:rPr>
                <w:b/>
                <w:sz w:val="20"/>
                <w:szCs w:val="20"/>
              </w:rPr>
            </w:pPr>
          </w:p>
          <w:p w14:paraId="1A825CB0" w14:textId="64CAAB69" w:rsidR="00D21B37" w:rsidRPr="00D21B37" w:rsidRDefault="00D21B37" w:rsidP="00D21B37">
            <w:pPr>
              <w:autoSpaceDE w:val="0"/>
              <w:autoSpaceDN w:val="0"/>
              <w:adjustRightInd w:val="0"/>
              <w:rPr>
                <w:b/>
                <w:sz w:val="20"/>
                <w:szCs w:val="20"/>
              </w:rPr>
            </w:pPr>
            <w:r w:rsidRPr="00D21B37">
              <w:rPr>
                <w:b/>
                <w:sz w:val="20"/>
                <w:szCs w:val="20"/>
              </w:rPr>
              <w:t xml:space="preserve">Considerando 4.2.2.1. </w:t>
            </w:r>
            <w:r w:rsidR="00684F7D" w:rsidRPr="00D21B37">
              <w:rPr>
                <w:b/>
                <w:sz w:val="20"/>
                <w:szCs w:val="20"/>
              </w:rPr>
              <w:t>Descripción de las Partes, Acciones y Obras Físicas Asoc</w:t>
            </w:r>
            <w:r w:rsidR="00684F7D">
              <w:rPr>
                <w:b/>
                <w:sz w:val="20"/>
                <w:szCs w:val="20"/>
              </w:rPr>
              <w:t>iadas al Proyecto de Ampliación.</w:t>
            </w:r>
            <w:r w:rsidR="00684F7D" w:rsidRPr="00D21B37">
              <w:rPr>
                <w:b/>
                <w:sz w:val="20"/>
                <w:szCs w:val="20"/>
              </w:rPr>
              <w:t xml:space="preserve"> </w:t>
            </w:r>
            <w:r w:rsidR="00684F7D">
              <w:rPr>
                <w:b/>
                <w:sz w:val="20"/>
                <w:szCs w:val="20"/>
              </w:rPr>
              <w:t xml:space="preserve">Fase 1. Letra b) Sistema de Transporte Ferroviario y b.2) Modificaciones en la Gestión de la Flota de Trenes. </w:t>
            </w:r>
            <w:r w:rsidR="00684F7D" w:rsidRPr="00D21B37">
              <w:rPr>
                <w:b/>
                <w:sz w:val="20"/>
                <w:szCs w:val="20"/>
              </w:rPr>
              <w:t>RCA 215/2010</w:t>
            </w:r>
            <w:r w:rsidR="00684F7D">
              <w:rPr>
                <w:b/>
                <w:sz w:val="20"/>
                <w:szCs w:val="20"/>
              </w:rPr>
              <w:t>.</w:t>
            </w:r>
          </w:p>
          <w:p w14:paraId="162A8868" w14:textId="77777777" w:rsidR="00D21B37" w:rsidRPr="00D21B37" w:rsidRDefault="00D21B37" w:rsidP="00D21B37">
            <w:pPr>
              <w:autoSpaceDE w:val="0"/>
              <w:autoSpaceDN w:val="0"/>
              <w:adjustRightInd w:val="0"/>
              <w:rPr>
                <w:i/>
                <w:sz w:val="20"/>
                <w:szCs w:val="20"/>
              </w:rPr>
            </w:pPr>
            <w:r w:rsidRPr="00D21B37">
              <w:rPr>
                <w:i/>
                <w:sz w:val="20"/>
                <w:szCs w:val="20"/>
              </w:rPr>
              <w:t>Fase 1.</w:t>
            </w:r>
          </w:p>
          <w:p w14:paraId="78BFC7A8" w14:textId="77777777" w:rsidR="00D21B37" w:rsidRPr="00D21B37" w:rsidRDefault="00D21B37" w:rsidP="00D21B37">
            <w:pPr>
              <w:autoSpaceDE w:val="0"/>
              <w:autoSpaceDN w:val="0"/>
              <w:adjustRightInd w:val="0"/>
              <w:rPr>
                <w:i/>
                <w:sz w:val="20"/>
                <w:szCs w:val="20"/>
              </w:rPr>
            </w:pPr>
            <w:r w:rsidRPr="00D21B37">
              <w:rPr>
                <w:i/>
                <w:sz w:val="20"/>
                <w:szCs w:val="20"/>
              </w:rPr>
              <w:t>b)  Sistema de Transporte Ferroviario</w:t>
            </w:r>
          </w:p>
          <w:p w14:paraId="705B7BFA" w14:textId="77777777" w:rsidR="00D21B37" w:rsidRPr="00D21B37" w:rsidRDefault="00D21B37" w:rsidP="00D21B37">
            <w:pPr>
              <w:autoSpaceDE w:val="0"/>
              <w:autoSpaceDN w:val="0"/>
              <w:adjustRightInd w:val="0"/>
              <w:rPr>
                <w:i/>
                <w:sz w:val="20"/>
                <w:szCs w:val="20"/>
              </w:rPr>
            </w:pPr>
            <w:r w:rsidRPr="00D21B37">
              <w:rPr>
                <w:i/>
                <w:sz w:val="20"/>
                <w:szCs w:val="20"/>
              </w:rPr>
              <w:t xml:space="preserve">Dado que se producirá un incremento en la cantidad de preconcentrado a transportar (hasta 9,15 Mt/año), se aumentará el número de convoys por día para compensar el alza. El proyecto considera un flujo máximo de 15 trenes por día (...) </w:t>
            </w:r>
          </w:p>
          <w:p w14:paraId="00B02115" w14:textId="77777777" w:rsidR="00D21B37" w:rsidRPr="00D21B37" w:rsidRDefault="00D21B37" w:rsidP="00D21B37">
            <w:pPr>
              <w:autoSpaceDE w:val="0"/>
              <w:autoSpaceDN w:val="0"/>
              <w:adjustRightInd w:val="0"/>
              <w:rPr>
                <w:i/>
                <w:sz w:val="20"/>
                <w:szCs w:val="20"/>
              </w:rPr>
            </w:pPr>
            <w:r w:rsidRPr="00D21B37">
              <w:rPr>
                <w:i/>
                <w:sz w:val="20"/>
                <w:szCs w:val="20"/>
              </w:rPr>
              <w:t>b.2)  (…) Los 35 carros irán cargados con 60 toneladas de preconcentrado por carro (...)</w:t>
            </w:r>
          </w:p>
          <w:p w14:paraId="1172EF19" w14:textId="77777777" w:rsidR="004A16D8" w:rsidRPr="004A16D8" w:rsidRDefault="004A16D8" w:rsidP="004A16D8">
            <w:pPr>
              <w:rPr>
                <w:i/>
                <w:sz w:val="20"/>
                <w:szCs w:val="20"/>
              </w:rPr>
            </w:pPr>
          </w:p>
          <w:p w14:paraId="4039AACD" w14:textId="4D3FF268" w:rsidR="004A16D8" w:rsidRPr="00D21B37" w:rsidRDefault="00684F7D" w:rsidP="004A16D8">
            <w:pPr>
              <w:rPr>
                <w:sz w:val="20"/>
                <w:szCs w:val="20"/>
              </w:rPr>
            </w:pPr>
            <w:r>
              <w:rPr>
                <w:b/>
                <w:sz w:val="20"/>
                <w:szCs w:val="20"/>
              </w:rPr>
              <w:t xml:space="preserve">Considerando 5.1. </w:t>
            </w:r>
            <w:r w:rsidR="004A16D8" w:rsidRPr="00D21B37">
              <w:rPr>
                <w:b/>
                <w:sz w:val="20"/>
                <w:szCs w:val="20"/>
              </w:rPr>
              <w:t>Síntesis de Observac</w:t>
            </w:r>
            <w:r>
              <w:rPr>
                <w:b/>
                <w:sz w:val="20"/>
                <w:szCs w:val="20"/>
              </w:rPr>
              <w:t>iones Ciudadanas</w:t>
            </w:r>
            <w:r w:rsidR="004A16D8" w:rsidRPr="00D21B37">
              <w:rPr>
                <w:b/>
                <w:sz w:val="20"/>
                <w:szCs w:val="20"/>
              </w:rPr>
              <w:t>.</w:t>
            </w:r>
            <w:r>
              <w:rPr>
                <w:b/>
                <w:sz w:val="20"/>
                <w:szCs w:val="20"/>
              </w:rPr>
              <w:t xml:space="preserve"> </w:t>
            </w:r>
            <w:r w:rsidRPr="00D21B37">
              <w:rPr>
                <w:b/>
                <w:sz w:val="20"/>
                <w:szCs w:val="20"/>
              </w:rPr>
              <w:t>RCA 215/2010</w:t>
            </w:r>
            <w:r>
              <w:rPr>
                <w:b/>
                <w:sz w:val="20"/>
                <w:szCs w:val="20"/>
              </w:rPr>
              <w:t>.</w:t>
            </w:r>
          </w:p>
          <w:p w14:paraId="7F5A5A3B" w14:textId="605F6254" w:rsidR="004A16D8" w:rsidRPr="004A16D8" w:rsidRDefault="00684F7D" w:rsidP="004A16D8">
            <w:pPr>
              <w:rPr>
                <w:i/>
                <w:sz w:val="20"/>
                <w:szCs w:val="20"/>
              </w:rPr>
            </w:pPr>
            <w:r>
              <w:rPr>
                <w:i/>
                <w:sz w:val="20"/>
                <w:szCs w:val="20"/>
              </w:rPr>
              <w:t xml:space="preserve">15) </w:t>
            </w:r>
            <w:r w:rsidR="004A16D8" w:rsidRPr="004A16D8">
              <w:rPr>
                <w:i/>
                <w:sz w:val="20"/>
                <w:szCs w:val="20"/>
              </w:rPr>
              <w:t>(...) La totalidad de los carros contar</w:t>
            </w:r>
            <w:r>
              <w:rPr>
                <w:i/>
                <w:sz w:val="20"/>
                <w:szCs w:val="20"/>
              </w:rPr>
              <w:t>á</w:t>
            </w:r>
            <w:r w:rsidR="004A16D8" w:rsidRPr="004A16D8">
              <w:rPr>
                <w:i/>
                <w:sz w:val="20"/>
                <w:szCs w:val="20"/>
              </w:rPr>
              <w:t xml:space="preserve"> con una cúpula de fibra de vidrio, la cual evitara en todo momento la erosión del material transportado por acción del viento la que, aunque tiene una abertura superior, necesaria para el carguío de mineral, en ningún caso pone en riesgo la efectividad de la medida para el control de emisiones (...)</w:t>
            </w:r>
          </w:p>
          <w:p w14:paraId="440398FB" w14:textId="77777777" w:rsidR="00D21B37" w:rsidRPr="005F2CFB" w:rsidRDefault="00D21B37" w:rsidP="004A16D8">
            <w:pPr>
              <w:rPr>
                <w:b/>
                <w:sz w:val="20"/>
                <w:szCs w:val="20"/>
              </w:rPr>
            </w:pPr>
          </w:p>
          <w:p w14:paraId="0F672A33" w14:textId="0572DB73" w:rsidR="004A16D8" w:rsidRPr="005F2CFB" w:rsidRDefault="004A16D8" w:rsidP="004A16D8">
            <w:pPr>
              <w:rPr>
                <w:sz w:val="20"/>
                <w:szCs w:val="20"/>
              </w:rPr>
            </w:pPr>
            <w:r w:rsidRPr="005F2CFB">
              <w:rPr>
                <w:b/>
                <w:sz w:val="20"/>
                <w:szCs w:val="20"/>
              </w:rPr>
              <w:t>Considerando 7.1.2</w:t>
            </w:r>
            <w:r w:rsidR="00684F7D">
              <w:rPr>
                <w:b/>
                <w:sz w:val="20"/>
                <w:szCs w:val="20"/>
              </w:rPr>
              <w:t xml:space="preserve">. Vía Férrea. </w:t>
            </w:r>
            <w:r w:rsidR="00684F7D" w:rsidRPr="00D21B37">
              <w:rPr>
                <w:b/>
                <w:sz w:val="20"/>
                <w:szCs w:val="20"/>
              </w:rPr>
              <w:t>RCA 215/2010</w:t>
            </w:r>
            <w:r w:rsidR="00684F7D">
              <w:rPr>
                <w:b/>
                <w:sz w:val="20"/>
                <w:szCs w:val="20"/>
              </w:rPr>
              <w:t>.</w:t>
            </w:r>
          </w:p>
          <w:p w14:paraId="03CA8CF8" w14:textId="41A76910" w:rsidR="004A16D8" w:rsidRPr="004A16D8" w:rsidRDefault="004A16D8" w:rsidP="004A16D8">
            <w:pPr>
              <w:rPr>
                <w:i/>
                <w:sz w:val="20"/>
                <w:szCs w:val="20"/>
              </w:rPr>
            </w:pPr>
            <w:r w:rsidRPr="004A16D8">
              <w:rPr>
                <w:i/>
                <w:sz w:val="20"/>
                <w:szCs w:val="20"/>
              </w:rPr>
              <w:t xml:space="preserve"> (...) </w:t>
            </w:r>
            <w:r w:rsidR="005F2CFB">
              <w:rPr>
                <w:i/>
                <w:sz w:val="20"/>
                <w:szCs w:val="20"/>
              </w:rPr>
              <w:t>Limpieza de la faja ferroviaria</w:t>
            </w:r>
            <w:r w:rsidRPr="004A16D8">
              <w:rPr>
                <w:i/>
                <w:sz w:val="20"/>
                <w:szCs w:val="20"/>
              </w:rPr>
              <w:t xml:space="preserve"> (…)</w:t>
            </w:r>
          </w:p>
          <w:p w14:paraId="0C8EC08B" w14:textId="77777777" w:rsidR="004A16D8" w:rsidRPr="004A16D8" w:rsidRDefault="004A16D8" w:rsidP="004A16D8">
            <w:pPr>
              <w:rPr>
                <w:i/>
                <w:sz w:val="20"/>
                <w:szCs w:val="20"/>
              </w:rPr>
            </w:pPr>
          </w:p>
          <w:p w14:paraId="6E678256" w14:textId="4AE286BF" w:rsidR="004A16D8" w:rsidRPr="005F2CFB" w:rsidRDefault="00684F7D" w:rsidP="004A16D8">
            <w:pPr>
              <w:rPr>
                <w:b/>
                <w:sz w:val="20"/>
                <w:szCs w:val="20"/>
              </w:rPr>
            </w:pPr>
            <w:r>
              <w:rPr>
                <w:b/>
                <w:sz w:val="20"/>
                <w:szCs w:val="20"/>
              </w:rPr>
              <w:t xml:space="preserve">Considerando 4.2.2. Los Colorados Este. </w:t>
            </w:r>
            <w:r w:rsidRPr="005F2CFB">
              <w:rPr>
                <w:b/>
                <w:sz w:val="20"/>
                <w:szCs w:val="20"/>
              </w:rPr>
              <w:t>RCA 04/1997</w:t>
            </w:r>
            <w:r>
              <w:rPr>
                <w:b/>
                <w:sz w:val="20"/>
                <w:szCs w:val="20"/>
              </w:rPr>
              <w:t>.</w:t>
            </w:r>
          </w:p>
          <w:p w14:paraId="6131CA48" w14:textId="77777777" w:rsidR="004A16D8" w:rsidRDefault="004A16D8" w:rsidP="004A16D8">
            <w:pPr>
              <w:rPr>
                <w:i/>
                <w:sz w:val="20"/>
                <w:szCs w:val="20"/>
              </w:rPr>
            </w:pPr>
            <w:r w:rsidRPr="004A16D8">
              <w:rPr>
                <w:i/>
                <w:sz w:val="20"/>
                <w:szCs w:val="20"/>
              </w:rPr>
              <w:t>Para el transporte ferroviario del mineral, se deberán tomar y ejecutar todas las medidas que eviten la caída del preconcentrado sobre los sectores aledaños de la línea férrea.</w:t>
            </w:r>
          </w:p>
          <w:p w14:paraId="4826F4C4" w14:textId="77777777" w:rsidR="00872196" w:rsidRDefault="00872196" w:rsidP="004A16D8">
            <w:pPr>
              <w:rPr>
                <w:i/>
                <w:sz w:val="20"/>
                <w:szCs w:val="20"/>
              </w:rPr>
            </w:pPr>
          </w:p>
          <w:p w14:paraId="158A6675" w14:textId="240DC442" w:rsidR="00872196" w:rsidRPr="00F63CB8" w:rsidRDefault="00872196" w:rsidP="00872196">
            <w:pPr>
              <w:rPr>
                <w:b/>
                <w:sz w:val="20"/>
                <w:szCs w:val="20"/>
              </w:rPr>
            </w:pPr>
            <w:r w:rsidRPr="00F63CB8">
              <w:rPr>
                <w:b/>
                <w:sz w:val="20"/>
                <w:szCs w:val="20"/>
              </w:rPr>
              <w:t>E.I.A</w:t>
            </w:r>
            <w:r w:rsidR="00203841">
              <w:rPr>
                <w:b/>
                <w:sz w:val="20"/>
                <w:szCs w:val="20"/>
              </w:rPr>
              <w:t>.</w:t>
            </w:r>
            <w:r w:rsidRPr="00F63CB8">
              <w:rPr>
                <w:b/>
                <w:sz w:val="20"/>
                <w:szCs w:val="20"/>
              </w:rPr>
              <w:t xml:space="preserve"> Ampliación y Mejoras Operacionales en Planta de Pellets</w:t>
            </w:r>
            <w:r w:rsidR="00203841">
              <w:rPr>
                <w:b/>
                <w:sz w:val="20"/>
                <w:szCs w:val="20"/>
              </w:rPr>
              <w:t>. RCA 215/2010</w:t>
            </w:r>
            <w:r w:rsidRPr="00F63CB8">
              <w:rPr>
                <w:b/>
                <w:sz w:val="20"/>
                <w:szCs w:val="20"/>
              </w:rPr>
              <w:t>.</w:t>
            </w:r>
          </w:p>
          <w:p w14:paraId="269F690D" w14:textId="77777777" w:rsidR="00872196" w:rsidRDefault="00872196" w:rsidP="00872196">
            <w:pPr>
              <w:rPr>
                <w:i/>
                <w:sz w:val="20"/>
                <w:szCs w:val="20"/>
              </w:rPr>
            </w:pPr>
            <w:r w:rsidRPr="00872196">
              <w:rPr>
                <w:i/>
                <w:sz w:val="20"/>
                <w:szCs w:val="20"/>
              </w:rPr>
              <w:t xml:space="preserve">(…) Se considera la realización de humectación de los frentes de carga, la humectación (…)  </w:t>
            </w:r>
          </w:p>
          <w:p w14:paraId="62E3821F" w14:textId="77777777" w:rsidR="00A96970" w:rsidRDefault="00A96970" w:rsidP="00872196">
            <w:pPr>
              <w:rPr>
                <w:i/>
                <w:sz w:val="20"/>
                <w:szCs w:val="20"/>
              </w:rPr>
            </w:pPr>
          </w:p>
          <w:p w14:paraId="22AA4E94" w14:textId="2BC8291E" w:rsidR="00A96970" w:rsidRPr="00F63CB8" w:rsidRDefault="00A96970" w:rsidP="00A96970">
            <w:pPr>
              <w:rPr>
                <w:b/>
                <w:sz w:val="20"/>
                <w:szCs w:val="20"/>
              </w:rPr>
            </w:pPr>
            <w:r w:rsidRPr="00F63CB8">
              <w:rPr>
                <w:b/>
                <w:sz w:val="20"/>
                <w:szCs w:val="20"/>
              </w:rPr>
              <w:t xml:space="preserve">Considerando 7.1.2 </w:t>
            </w:r>
            <w:r w:rsidR="00203841">
              <w:rPr>
                <w:b/>
                <w:sz w:val="20"/>
                <w:szCs w:val="20"/>
              </w:rPr>
              <w:t xml:space="preserve">Etapa de Operación. </w:t>
            </w:r>
            <w:r w:rsidRPr="00F63CB8">
              <w:rPr>
                <w:b/>
                <w:sz w:val="20"/>
                <w:szCs w:val="20"/>
              </w:rPr>
              <w:t>RCA 246/2010</w:t>
            </w:r>
            <w:r w:rsidR="00203841">
              <w:rPr>
                <w:b/>
                <w:sz w:val="20"/>
                <w:szCs w:val="20"/>
              </w:rPr>
              <w:t>.</w:t>
            </w:r>
          </w:p>
          <w:p w14:paraId="7A95385D" w14:textId="77777777" w:rsidR="00A96970" w:rsidRPr="00A96970" w:rsidRDefault="00A96970" w:rsidP="00A96970">
            <w:pPr>
              <w:rPr>
                <w:i/>
                <w:sz w:val="20"/>
                <w:szCs w:val="20"/>
              </w:rPr>
            </w:pPr>
            <w:r w:rsidRPr="00A96970">
              <w:rPr>
                <w:i/>
                <w:sz w:val="20"/>
                <w:szCs w:val="20"/>
              </w:rPr>
              <w:t>f) Se implementaran cúpulas en las tolvas de todos los carros asociados al transporte de preconcentrado, donde la altura del material a transportar con respecto al carro, en ningún caso sobrepasará la cúpula del carro. (Estas cúpulas serán de fibra de vidrio (FRP) de 5 mm de espesor y de estructura autosoportante, con una altura máxima al centro de 0,79 m donde tendrá una abertura de 10 m2 para carguío). La eficiencia de esta medida es cercana al 100%; dando continuidad a lo comprometido en el “Plan de Medidas Adicional”, indicado en el punto Nº3 del Adenda a Protocolo entre I. Municipalidad de Huasco, Compañía Minera del Pacífico y otras empresas (...)</w:t>
            </w:r>
          </w:p>
          <w:p w14:paraId="3A2D1016" w14:textId="77777777" w:rsidR="004A16D8" w:rsidRDefault="004A16D8" w:rsidP="004A16D8">
            <w:pPr>
              <w:rPr>
                <w:b/>
                <w:sz w:val="20"/>
                <w:szCs w:val="20"/>
              </w:rPr>
            </w:pPr>
          </w:p>
          <w:p w14:paraId="6DCEFC7F" w14:textId="210F9AFB" w:rsidR="00F63CB8" w:rsidRPr="00F63CB8" w:rsidRDefault="00F63CB8" w:rsidP="00F63CB8">
            <w:pPr>
              <w:rPr>
                <w:b/>
                <w:sz w:val="20"/>
                <w:szCs w:val="20"/>
              </w:rPr>
            </w:pPr>
            <w:r w:rsidRPr="00F63CB8">
              <w:rPr>
                <w:b/>
                <w:sz w:val="20"/>
                <w:szCs w:val="20"/>
              </w:rPr>
              <w:t>Considerando 10</w:t>
            </w:r>
            <w:r w:rsidR="00203841">
              <w:rPr>
                <w:b/>
                <w:sz w:val="20"/>
                <w:szCs w:val="20"/>
              </w:rPr>
              <w:t xml:space="preserve">.8. y 10.10. </w:t>
            </w:r>
            <w:r w:rsidR="00203841" w:rsidRPr="00F63CB8">
              <w:rPr>
                <w:b/>
                <w:sz w:val="20"/>
                <w:szCs w:val="20"/>
              </w:rPr>
              <w:t>Condiciones o Exigencias Específicas</w:t>
            </w:r>
            <w:r w:rsidR="00203841">
              <w:rPr>
                <w:b/>
                <w:sz w:val="20"/>
                <w:szCs w:val="20"/>
              </w:rPr>
              <w:t>.</w:t>
            </w:r>
            <w:r w:rsidRPr="00F63CB8">
              <w:rPr>
                <w:b/>
                <w:sz w:val="20"/>
                <w:szCs w:val="20"/>
              </w:rPr>
              <w:t xml:space="preserve"> RCA 246/2010</w:t>
            </w:r>
            <w:r w:rsidR="00203841">
              <w:rPr>
                <w:b/>
                <w:sz w:val="20"/>
                <w:szCs w:val="20"/>
              </w:rPr>
              <w:t>.</w:t>
            </w:r>
          </w:p>
          <w:p w14:paraId="38B9928B" w14:textId="6EB946ED" w:rsidR="00F63CB8" w:rsidRPr="00F63CB8" w:rsidRDefault="00203841" w:rsidP="00F63CB8">
            <w:pPr>
              <w:rPr>
                <w:i/>
                <w:sz w:val="20"/>
                <w:szCs w:val="20"/>
              </w:rPr>
            </w:pPr>
            <w:r>
              <w:rPr>
                <w:i/>
                <w:sz w:val="20"/>
                <w:szCs w:val="20"/>
              </w:rPr>
              <w:t xml:space="preserve">10.8) </w:t>
            </w:r>
            <w:r w:rsidR="00F63CB8" w:rsidRPr="00F63CB8">
              <w:rPr>
                <w:i/>
                <w:sz w:val="20"/>
                <w:szCs w:val="20"/>
              </w:rPr>
              <w:t xml:space="preserve">El titular deberá tomar medidas de mitigación adicionales de evidenciarse que las medidas contempladas no son efectivas para contener el material particulado, en cuanto al encapsulamiento completo de los carros de tren </w:t>
            </w:r>
            <w:r w:rsidR="00F63CB8">
              <w:rPr>
                <w:i/>
                <w:sz w:val="20"/>
                <w:szCs w:val="20"/>
              </w:rPr>
              <w:t>(…)</w:t>
            </w:r>
          </w:p>
          <w:p w14:paraId="20905713" w14:textId="77777777" w:rsidR="00F63CB8" w:rsidRDefault="00A9466B" w:rsidP="00A9466B">
            <w:pPr>
              <w:rPr>
                <w:i/>
                <w:sz w:val="20"/>
                <w:szCs w:val="20"/>
              </w:rPr>
            </w:pPr>
            <w:r w:rsidRPr="00A9466B">
              <w:rPr>
                <w:i/>
                <w:sz w:val="20"/>
                <w:szCs w:val="20"/>
              </w:rPr>
              <w:t>10.10) El titular deberá mantener registro e informar de manera anual a la Seremi de Salud sobre las actividades de limpieza que</w:t>
            </w:r>
            <w:r>
              <w:rPr>
                <w:i/>
                <w:sz w:val="20"/>
                <w:szCs w:val="20"/>
              </w:rPr>
              <w:t xml:space="preserve"> </w:t>
            </w:r>
            <w:r w:rsidRPr="00A9466B">
              <w:rPr>
                <w:i/>
                <w:sz w:val="20"/>
                <w:szCs w:val="20"/>
              </w:rPr>
              <w:t>se desarrollaran trimestralmente a lo largo de la vía férrea, como la disposición final de los residuos recolectados a un</w:t>
            </w:r>
            <w:r>
              <w:rPr>
                <w:i/>
                <w:sz w:val="20"/>
                <w:szCs w:val="20"/>
              </w:rPr>
              <w:t xml:space="preserve"> </w:t>
            </w:r>
            <w:r w:rsidRPr="00A9466B">
              <w:rPr>
                <w:i/>
                <w:sz w:val="20"/>
                <w:szCs w:val="20"/>
              </w:rPr>
              <w:t>relleno sanitario autorizado.</w:t>
            </w:r>
          </w:p>
          <w:p w14:paraId="4233FFC2" w14:textId="7B9F125C" w:rsidR="00A9466B" w:rsidRPr="004A16D8" w:rsidRDefault="00A9466B" w:rsidP="00A9466B">
            <w:pPr>
              <w:rPr>
                <w:b/>
                <w:sz w:val="20"/>
                <w:szCs w:val="20"/>
              </w:rPr>
            </w:pPr>
          </w:p>
        </w:tc>
      </w:tr>
      <w:tr w:rsidR="004A16D8" w:rsidRPr="004A16D8" w14:paraId="2A2BBD18" w14:textId="77777777" w:rsidTr="00A365D9">
        <w:trPr>
          <w:trHeight w:val="627"/>
        </w:trPr>
        <w:tc>
          <w:tcPr>
            <w:tcW w:w="5000" w:type="pct"/>
            <w:gridSpan w:val="7"/>
          </w:tcPr>
          <w:p w14:paraId="5282FBD0" w14:textId="487202F1" w:rsidR="004A16D8" w:rsidRPr="004A16D8" w:rsidRDefault="004A16D8" w:rsidP="004A16D8">
            <w:pPr>
              <w:jc w:val="left"/>
              <w:rPr>
                <w:color w:val="FF0000"/>
                <w:sz w:val="20"/>
                <w:szCs w:val="20"/>
              </w:rPr>
            </w:pPr>
            <w:r w:rsidRPr="004A16D8">
              <w:rPr>
                <w:b/>
                <w:sz w:val="20"/>
                <w:szCs w:val="20"/>
              </w:rPr>
              <w:lastRenderedPageBreak/>
              <w:t>Hecho (s):</w:t>
            </w:r>
          </w:p>
          <w:p w14:paraId="06032C17" w14:textId="77777777" w:rsidR="004A16D8" w:rsidRPr="004A16D8" w:rsidRDefault="004A16D8" w:rsidP="004A16D8">
            <w:pPr>
              <w:jc w:val="left"/>
              <w:rPr>
                <w:color w:val="FF0000"/>
                <w:sz w:val="20"/>
                <w:szCs w:val="20"/>
              </w:rPr>
            </w:pPr>
          </w:p>
          <w:p w14:paraId="42BF1372" w14:textId="4AD9496C" w:rsidR="004A16D8" w:rsidRPr="004A16D8" w:rsidRDefault="004A16D8" w:rsidP="004A16D8">
            <w:pPr>
              <w:rPr>
                <w:bCs/>
                <w:iCs/>
                <w:sz w:val="20"/>
                <w:szCs w:val="20"/>
                <w:lang w:val="es-ES_tradnl"/>
              </w:rPr>
            </w:pPr>
            <w:r w:rsidRPr="004A16D8">
              <w:rPr>
                <w:bCs/>
                <w:iCs/>
                <w:sz w:val="20"/>
                <w:szCs w:val="20"/>
                <w:lang w:val="es-ES_tradnl"/>
              </w:rPr>
              <w:t>Durant</w:t>
            </w:r>
            <w:r w:rsidR="00AF6E1C">
              <w:rPr>
                <w:bCs/>
                <w:iCs/>
                <w:sz w:val="20"/>
                <w:szCs w:val="20"/>
                <w:lang w:val="es-ES_tradnl"/>
              </w:rPr>
              <w:t>e las actividades de inspección del año 2015, se constató lo siguiente:</w:t>
            </w:r>
          </w:p>
          <w:p w14:paraId="3759D2E2" w14:textId="77777777" w:rsidR="004A16D8" w:rsidRPr="004A16D8" w:rsidRDefault="004A16D8" w:rsidP="004A16D8">
            <w:pPr>
              <w:rPr>
                <w:bCs/>
                <w:iCs/>
                <w:sz w:val="20"/>
                <w:szCs w:val="20"/>
                <w:lang w:val="es-ES_tradnl"/>
              </w:rPr>
            </w:pPr>
          </w:p>
          <w:p w14:paraId="0BFBF31C" w14:textId="6AE43B66" w:rsidR="004A16D8" w:rsidRPr="004A16D8" w:rsidRDefault="004A16D8" w:rsidP="004A16D8">
            <w:pPr>
              <w:rPr>
                <w:bCs/>
                <w:iCs/>
                <w:sz w:val="20"/>
                <w:szCs w:val="20"/>
                <w:lang w:val="es-ES_tradnl"/>
              </w:rPr>
            </w:pPr>
            <w:r w:rsidRPr="004A16D8">
              <w:rPr>
                <w:bCs/>
                <w:iCs/>
                <w:sz w:val="20"/>
                <w:szCs w:val="20"/>
                <w:u w:val="single"/>
                <w:lang w:val="es-ES_tradnl"/>
              </w:rPr>
              <w:t>Para la estación Bellavista</w:t>
            </w:r>
            <w:r w:rsidR="00AF6E1C">
              <w:rPr>
                <w:bCs/>
                <w:iCs/>
                <w:sz w:val="20"/>
                <w:szCs w:val="20"/>
                <w:u w:val="single"/>
                <w:lang w:val="es-ES_tradnl"/>
              </w:rPr>
              <w:t>:</w:t>
            </w:r>
          </w:p>
          <w:p w14:paraId="5BAA25D4" w14:textId="77777777" w:rsidR="004A16D8" w:rsidRPr="004A16D8" w:rsidRDefault="004A16D8" w:rsidP="004A16D8">
            <w:pPr>
              <w:rPr>
                <w:bCs/>
                <w:iCs/>
                <w:sz w:val="20"/>
                <w:szCs w:val="20"/>
              </w:rPr>
            </w:pPr>
          </w:p>
          <w:p w14:paraId="297A19BF" w14:textId="76DD9D68" w:rsidR="004A16D8" w:rsidRPr="00AF6E1C" w:rsidRDefault="004A16D8" w:rsidP="008142F8">
            <w:pPr>
              <w:pStyle w:val="Ttulo1"/>
              <w:numPr>
                <w:ilvl w:val="0"/>
                <w:numId w:val="40"/>
              </w:numPr>
              <w:jc w:val="both"/>
              <w:rPr>
                <w:b w:val="0"/>
                <w:sz w:val="20"/>
              </w:rPr>
            </w:pPr>
            <w:bookmarkStart w:id="317" w:name="_Toc441216165"/>
            <w:bookmarkStart w:id="318" w:name="_Toc441216997"/>
            <w:bookmarkStart w:id="319" w:name="_Toc441477300"/>
            <w:r w:rsidRPr="00AF6E1C">
              <w:rPr>
                <w:b w:val="0"/>
                <w:sz w:val="20"/>
              </w:rPr>
              <w:t>El área de observación correspondió a un paso sobre nivel de la vía férrea. Este punto se observó presencia de material (mineral preconcentrado) a ambos</w:t>
            </w:r>
            <w:r w:rsidR="00AF6E1C" w:rsidRPr="00AF6E1C">
              <w:rPr>
                <w:b w:val="0"/>
                <w:sz w:val="20"/>
              </w:rPr>
              <w:t xml:space="preserve"> costados de la carretera </w:t>
            </w:r>
            <w:r w:rsidR="00AF6E1C" w:rsidRPr="00874099">
              <w:rPr>
                <w:b w:val="0"/>
                <w:sz w:val="20"/>
              </w:rPr>
              <w:t>(ver Fotografías N°</w:t>
            </w:r>
            <w:r w:rsidR="00874099" w:rsidRPr="00874099">
              <w:rPr>
                <w:b w:val="0"/>
                <w:sz w:val="20"/>
              </w:rPr>
              <w:t xml:space="preserve"> 5</w:t>
            </w:r>
            <w:r w:rsidR="00AF6E1C" w:rsidRPr="00874099">
              <w:rPr>
                <w:b w:val="0"/>
                <w:sz w:val="20"/>
              </w:rPr>
              <w:t>1</w:t>
            </w:r>
            <w:r w:rsidRPr="00874099">
              <w:rPr>
                <w:b w:val="0"/>
                <w:sz w:val="20"/>
              </w:rPr>
              <w:t>),</w:t>
            </w:r>
            <w:r w:rsidRPr="00AF6E1C">
              <w:rPr>
                <w:b w:val="0"/>
                <w:sz w:val="20"/>
              </w:rPr>
              <w:t xml:space="preserve"> evidenciándose la mayor cantidad de material en la faja ferroviaria que en su parte más ancha abarca una </w:t>
            </w:r>
            <w:r w:rsidRPr="00AF6E1C">
              <w:rPr>
                <w:b w:val="0"/>
                <w:sz w:val="20"/>
              </w:rPr>
              <w:lastRenderedPageBreak/>
              <w:t xml:space="preserve">longitud de 4,3 </w:t>
            </w:r>
            <w:r w:rsidR="00874099">
              <w:rPr>
                <w:b w:val="0"/>
                <w:sz w:val="20"/>
              </w:rPr>
              <w:t>m</w:t>
            </w:r>
            <w:r w:rsidRPr="00AF6E1C">
              <w:rPr>
                <w:b w:val="0"/>
                <w:sz w:val="20"/>
              </w:rPr>
              <w:t>, siendo la menor la correspondiente al ancho de la vía</w:t>
            </w:r>
            <w:r w:rsidR="00A673FB">
              <w:rPr>
                <w:b w:val="0"/>
                <w:sz w:val="20"/>
              </w:rPr>
              <w:t xml:space="preserve"> (1 </w:t>
            </w:r>
            <w:r w:rsidR="00874099">
              <w:rPr>
                <w:b w:val="0"/>
                <w:sz w:val="20"/>
              </w:rPr>
              <w:t>m</w:t>
            </w:r>
            <w:r w:rsidR="00A673FB" w:rsidRPr="00874099">
              <w:rPr>
                <w:b w:val="0"/>
                <w:sz w:val="20"/>
              </w:rPr>
              <w:t xml:space="preserve">) </w:t>
            </w:r>
            <w:r w:rsidR="001928EA" w:rsidRPr="00874099">
              <w:rPr>
                <w:b w:val="0"/>
                <w:sz w:val="20"/>
              </w:rPr>
              <w:t>(ver F</w:t>
            </w:r>
            <w:r w:rsidR="00A673FB" w:rsidRPr="00874099">
              <w:rPr>
                <w:b w:val="0"/>
                <w:sz w:val="20"/>
              </w:rPr>
              <w:t xml:space="preserve">otografías N° </w:t>
            </w:r>
            <w:r w:rsidR="00874099" w:rsidRPr="00874099">
              <w:rPr>
                <w:b w:val="0"/>
                <w:sz w:val="20"/>
              </w:rPr>
              <w:t>5</w:t>
            </w:r>
            <w:r w:rsidR="00A673FB" w:rsidRPr="00874099">
              <w:rPr>
                <w:b w:val="0"/>
                <w:sz w:val="20"/>
              </w:rPr>
              <w:t xml:space="preserve">2 y N° </w:t>
            </w:r>
            <w:r w:rsidR="00874099" w:rsidRPr="00874099">
              <w:rPr>
                <w:b w:val="0"/>
                <w:sz w:val="20"/>
              </w:rPr>
              <w:t>5</w:t>
            </w:r>
            <w:r w:rsidR="00A673FB" w:rsidRPr="00874099">
              <w:rPr>
                <w:b w:val="0"/>
                <w:sz w:val="20"/>
              </w:rPr>
              <w:t>3),</w:t>
            </w:r>
            <w:r w:rsidR="00A673FB" w:rsidRPr="00A673FB">
              <w:rPr>
                <w:b w:val="0"/>
                <w:sz w:val="20"/>
              </w:rPr>
              <w:t xml:space="preserve"> además de ejemplares de Olivo con mineral adherido al follaje </w:t>
            </w:r>
            <w:r w:rsidR="00A673FB" w:rsidRPr="00874099">
              <w:rPr>
                <w:b w:val="0"/>
                <w:sz w:val="20"/>
              </w:rPr>
              <w:t xml:space="preserve">(Fotografía N° </w:t>
            </w:r>
            <w:r w:rsidR="00874099" w:rsidRPr="00874099">
              <w:rPr>
                <w:b w:val="0"/>
                <w:sz w:val="20"/>
              </w:rPr>
              <w:t>5</w:t>
            </w:r>
            <w:r w:rsidR="00A673FB" w:rsidRPr="00874099">
              <w:rPr>
                <w:b w:val="0"/>
                <w:sz w:val="20"/>
              </w:rPr>
              <w:t>4)</w:t>
            </w:r>
            <w:bookmarkEnd w:id="317"/>
            <w:bookmarkEnd w:id="318"/>
            <w:bookmarkEnd w:id="319"/>
          </w:p>
          <w:p w14:paraId="4C3A8529" w14:textId="77777777" w:rsidR="004A16D8" w:rsidRPr="00AF6E1C" w:rsidRDefault="004A16D8" w:rsidP="008142F8">
            <w:pPr>
              <w:pStyle w:val="Ttulo1"/>
              <w:numPr>
                <w:ilvl w:val="0"/>
                <w:numId w:val="40"/>
              </w:numPr>
              <w:jc w:val="both"/>
              <w:rPr>
                <w:b w:val="0"/>
                <w:sz w:val="20"/>
              </w:rPr>
            </w:pPr>
            <w:bookmarkStart w:id="320" w:name="_Toc441216166"/>
            <w:bookmarkStart w:id="321" w:name="_Toc441216998"/>
            <w:bookmarkStart w:id="322" w:name="_Toc441477301"/>
            <w:r w:rsidRPr="00AF6E1C">
              <w:rPr>
                <w:b w:val="0"/>
                <w:sz w:val="20"/>
              </w:rPr>
              <w:t>El Sr. Luis Jiménez señaló que la empresa mantiene una limpieza trimestral de la faja ferroviaria, consistente en el retiro de preconcentrado y desmalezado en toda la vía férrea.</w:t>
            </w:r>
            <w:bookmarkEnd w:id="320"/>
            <w:bookmarkEnd w:id="321"/>
            <w:bookmarkEnd w:id="322"/>
          </w:p>
          <w:p w14:paraId="0ACCFDA5" w14:textId="77777777" w:rsidR="004A16D8" w:rsidRPr="004A16D8" w:rsidRDefault="004A16D8" w:rsidP="004A16D8">
            <w:pPr>
              <w:rPr>
                <w:sz w:val="20"/>
                <w:szCs w:val="20"/>
              </w:rPr>
            </w:pPr>
          </w:p>
          <w:p w14:paraId="2072F8F7" w14:textId="2EEC8369" w:rsidR="004A16D8" w:rsidRPr="00874099" w:rsidRDefault="004A16D8" w:rsidP="004752F0">
            <w:pPr>
              <w:rPr>
                <w:sz w:val="20"/>
                <w:szCs w:val="20"/>
              </w:rPr>
            </w:pPr>
            <w:r w:rsidRPr="00874099">
              <w:rPr>
                <w:bCs/>
                <w:iCs/>
                <w:sz w:val="20"/>
                <w:szCs w:val="20"/>
                <w:u w:val="single"/>
                <w:lang w:val="es-ES_tradnl"/>
              </w:rPr>
              <w:t>Para la estación Huasco B</w:t>
            </w:r>
            <w:r w:rsidR="00DE36E1" w:rsidRPr="00874099">
              <w:rPr>
                <w:bCs/>
                <w:iCs/>
                <w:sz w:val="20"/>
                <w:szCs w:val="20"/>
                <w:u w:val="single"/>
                <w:lang w:val="es-ES_tradnl"/>
              </w:rPr>
              <w:t xml:space="preserve">ajo - </w:t>
            </w:r>
            <w:r w:rsidR="004752F0" w:rsidRPr="00874099">
              <w:rPr>
                <w:bCs/>
                <w:iCs/>
                <w:sz w:val="20"/>
                <w:szCs w:val="20"/>
                <w:u w:val="single"/>
                <w:lang w:val="es-ES_tradnl"/>
              </w:rPr>
              <w:t>Casa Aislada</w:t>
            </w:r>
            <w:r w:rsidRPr="00874099">
              <w:rPr>
                <w:bCs/>
                <w:iCs/>
                <w:sz w:val="20"/>
                <w:szCs w:val="20"/>
                <w:lang w:val="es-ES_tradnl"/>
              </w:rPr>
              <w:t>:</w:t>
            </w:r>
            <w:r w:rsidR="00DE36E1" w:rsidRPr="00874099">
              <w:rPr>
                <w:bCs/>
                <w:iCs/>
                <w:sz w:val="20"/>
                <w:szCs w:val="20"/>
                <w:lang w:val="es-ES_tradnl"/>
              </w:rPr>
              <w:t xml:space="preserve"> </w:t>
            </w:r>
            <w:r w:rsidR="004752F0" w:rsidRPr="00874099">
              <w:rPr>
                <w:sz w:val="20"/>
                <w:szCs w:val="20"/>
                <w:lang w:val="es-ES_tradnl"/>
              </w:rPr>
              <w:t>P</w:t>
            </w:r>
            <w:r w:rsidRPr="00874099">
              <w:rPr>
                <w:sz w:val="20"/>
                <w:szCs w:val="20"/>
              </w:rPr>
              <w:t>reconcentrado disperso sobre los durmientes de la vía, tanto en sentido oriente como en s</w:t>
            </w:r>
            <w:r w:rsidR="004752F0" w:rsidRPr="00874099">
              <w:rPr>
                <w:sz w:val="20"/>
                <w:szCs w:val="20"/>
              </w:rPr>
              <w:t xml:space="preserve">entido poniente (ver </w:t>
            </w:r>
            <w:r w:rsidR="001928EA" w:rsidRPr="00874099">
              <w:rPr>
                <w:sz w:val="20"/>
                <w:szCs w:val="20"/>
              </w:rPr>
              <w:t>F</w:t>
            </w:r>
            <w:r w:rsidR="004752F0" w:rsidRPr="00874099">
              <w:rPr>
                <w:sz w:val="20"/>
                <w:szCs w:val="20"/>
              </w:rPr>
              <w:t>otografía</w:t>
            </w:r>
            <w:r w:rsidRPr="00874099">
              <w:rPr>
                <w:sz w:val="20"/>
                <w:szCs w:val="20"/>
              </w:rPr>
              <w:t xml:space="preserve"> N°</w:t>
            </w:r>
            <w:r w:rsidR="00874099" w:rsidRPr="00874099">
              <w:rPr>
                <w:sz w:val="20"/>
                <w:szCs w:val="20"/>
              </w:rPr>
              <w:t xml:space="preserve"> 5</w:t>
            </w:r>
            <w:r w:rsidR="004752F0" w:rsidRPr="00874099">
              <w:rPr>
                <w:sz w:val="20"/>
                <w:szCs w:val="20"/>
              </w:rPr>
              <w:t>5</w:t>
            </w:r>
            <w:r w:rsidRPr="00874099">
              <w:rPr>
                <w:sz w:val="20"/>
                <w:szCs w:val="20"/>
              </w:rPr>
              <w:t>).</w:t>
            </w:r>
          </w:p>
          <w:p w14:paraId="75C5D63F" w14:textId="77777777" w:rsidR="004A16D8" w:rsidRPr="00874099" w:rsidRDefault="004A16D8" w:rsidP="004A16D8">
            <w:pPr>
              <w:tabs>
                <w:tab w:val="left" w:pos="2850"/>
              </w:tabs>
              <w:rPr>
                <w:bCs/>
                <w:iCs/>
                <w:sz w:val="20"/>
                <w:szCs w:val="20"/>
              </w:rPr>
            </w:pPr>
          </w:p>
          <w:p w14:paraId="3BF5A6EE" w14:textId="427A2AE3" w:rsidR="004A16D8" w:rsidRPr="004A16D8" w:rsidRDefault="00DE36E1" w:rsidP="00DE36E1">
            <w:pPr>
              <w:rPr>
                <w:sz w:val="20"/>
                <w:szCs w:val="20"/>
              </w:rPr>
            </w:pPr>
            <w:r w:rsidRPr="00874099">
              <w:rPr>
                <w:bCs/>
                <w:iCs/>
                <w:sz w:val="20"/>
                <w:szCs w:val="20"/>
                <w:u w:val="single"/>
                <w:lang w:val="es-ES_tradnl"/>
              </w:rPr>
              <w:t xml:space="preserve">Para la estación Huasco Bajo - </w:t>
            </w:r>
            <w:r w:rsidR="004A16D8" w:rsidRPr="00874099">
              <w:rPr>
                <w:bCs/>
                <w:iCs/>
                <w:sz w:val="20"/>
                <w:szCs w:val="20"/>
                <w:u w:val="single"/>
                <w:lang w:val="es-ES_tradnl"/>
              </w:rPr>
              <w:t>Parroquia</w:t>
            </w:r>
            <w:r w:rsidR="004A16D8" w:rsidRPr="00874099">
              <w:rPr>
                <w:bCs/>
                <w:iCs/>
                <w:sz w:val="20"/>
                <w:szCs w:val="20"/>
                <w:lang w:val="es-ES_tradnl"/>
              </w:rPr>
              <w:t>:</w:t>
            </w:r>
            <w:r w:rsidRPr="00874099">
              <w:rPr>
                <w:bCs/>
                <w:iCs/>
                <w:sz w:val="20"/>
                <w:szCs w:val="20"/>
                <w:lang w:val="es-ES_tradnl"/>
              </w:rPr>
              <w:t xml:space="preserve"> </w:t>
            </w:r>
            <w:r w:rsidRPr="00874099">
              <w:rPr>
                <w:sz w:val="20"/>
                <w:szCs w:val="20"/>
                <w:lang w:val="es-ES_tradnl"/>
              </w:rPr>
              <w:t>P</w:t>
            </w:r>
            <w:r w:rsidRPr="00874099">
              <w:rPr>
                <w:sz w:val="20"/>
                <w:szCs w:val="20"/>
              </w:rPr>
              <w:t>reconcentrado</w:t>
            </w:r>
            <w:r w:rsidRPr="00874099">
              <w:rPr>
                <w:sz w:val="20"/>
                <w:szCs w:val="20"/>
                <w:lang w:val="es-ES_tradnl"/>
              </w:rPr>
              <w:t xml:space="preserve"> </w:t>
            </w:r>
            <w:r w:rsidR="004A16D8" w:rsidRPr="00874099">
              <w:rPr>
                <w:sz w:val="20"/>
                <w:szCs w:val="20"/>
              </w:rPr>
              <w:t xml:space="preserve">a lo largo de todo el tramo de línea férrea </w:t>
            </w:r>
            <w:r w:rsidRPr="00874099">
              <w:rPr>
                <w:sz w:val="20"/>
                <w:szCs w:val="20"/>
              </w:rPr>
              <w:t xml:space="preserve">colindante a la iglesia </w:t>
            </w:r>
            <w:r w:rsidR="00794F48" w:rsidRPr="00874099">
              <w:rPr>
                <w:sz w:val="20"/>
                <w:szCs w:val="20"/>
              </w:rPr>
              <w:t>(ver F</w:t>
            </w:r>
            <w:r w:rsidRPr="00874099">
              <w:rPr>
                <w:sz w:val="20"/>
                <w:szCs w:val="20"/>
              </w:rPr>
              <w:t xml:space="preserve">otografía N° </w:t>
            </w:r>
            <w:r w:rsidR="00874099" w:rsidRPr="00874099">
              <w:rPr>
                <w:sz w:val="20"/>
                <w:szCs w:val="20"/>
              </w:rPr>
              <w:t>5</w:t>
            </w:r>
            <w:r w:rsidRPr="00874099">
              <w:rPr>
                <w:sz w:val="20"/>
                <w:szCs w:val="20"/>
              </w:rPr>
              <w:t>6).</w:t>
            </w:r>
            <w:r>
              <w:rPr>
                <w:sz w:val="20"/>
                <w:szCs w:val="20"/>
              </w:rPr>
              <w:t xml:space="preserve"> </w:t>
            </w:r>
          </w:p>
          <w:p w14:paraId="5A11DC7D" w14:textId="77777777" w:rsidR="004A16D8" w:rsidRPr="004A16D8" w:rsidRDefault="004A16D8" w:rsidP="004A16D8">
            <w:pPr>
              <w:rPr>
                <w:sz w:val="20"/>
                <w:szCs w:val="20"/>
              </w:rPr>
            </w:pPr>
          </w:p>
          <w:p w14:paraId="4261D153" w14:textId="63CC14D7" w:rsidR="008A12E0" w:rsidRPr="004A16D8" w:rsidRDefault="00DE36E1" w:rsidP="008A12E0">
            <w:pPr>
              <w:contextualSpacing/>
              <w:rPr>
                <w:sz w:val="20"/>
                <w:szCs w:val="20"/>
              </w:rPr>
            </w:pPr>
            <w:r>
              <w:rPr>
                <w:bCs/>
                <w:iCs/>
                <w:sz w:val="20"/>
                <w:szCs w:val="20"/>
                <w:u w:val="single"/>
                <w:lang w:val="es-ES_tradnl"/>
              </w:rPr>
              <w:t>Para la estación El Pino</w:t>
            </w:r>
            <w:r w:rsidR="004A16D8" w:rsidRPr="004A16D8">
              <w:rPr>
                <w:bCs/>
                <w:iCs/>
                <w:sz w:val="20"/>
                <w:szCs w:val="20"/>
                <w:lang w:val="es-ES_tradnl"/>
              </w:rPr>
              <w:t>:</w:t>
            </w:r>
            <w:r w:rsidR="008A12E0" w:rsidRPr="008A12E0">
              <w:rPr>
                <w:sz w:val="20"/>
                <w:szCs w:val="20"/>
                <w:lang w:val="es-ES_tradnl"/>
              </w:rPr>
              <w:t xml:space="preserve"> </w:t>
            </w:r>
            <w:r w:rsidR="008A12E0" w:rsidRPr="008A12E0">
              <w:rPr>
                <w:bCs/>
                <w:iCs/>
                <w:sz w:val="20"/>
                <w:szCs w:val="20"/>
                <w:lang w:val="es-ES_tradnl"/>
              </w:rPr>
              <w:t>P</w:t>
            </w:r>
            <w:r w:rsidR="008A12E0" w:rsidRPr="008A12E0">
              <w:rPr>
                <w:bCs/>
                <w:iCs/>
                <w:sz w:val="20"/>
                <w:szCs w:val="20"/>
              </w:rPr>
              <w:t>reconcentrado</w:t>
            </w:r>
            <w:r w:rsidR="008A12E0" w:rsidRPr="008A12E0">
              <w:rPr>
                <w:bCs/>
                <w:iCs/>
                <w:sz w:val="20"/>
                <w:szCs w:val="20"/>
                <w:lang w:val="es-ES_tradnl"/>
              </w:rPr>
              <w:t xml:space="preserve"> </w:t>
            </w:r>
            <w:r w:rsidR="008A12E0">
              <w:rPr>
                <w:bCs/>
                <w:iCs/>
                <w:sz w:val="20"/>
                <w:szCs w:val="20"/>
              </w:rPr>
              <w:t>sobre la</w:t>
            </w:r>
            <w:r w:rsidR="008A12E0" w:rsidRPr="008A12E0">
              <w:rPr>
                <w:bCs/>
                <w:iCs/>
                <w:sz w:val="20"/>
                <w:szCs w:val="20"/>
              </w:rPr>
              <w:t xml:space="preserve"> línea férrea </w:t>
            </w:r>
            <w:r w:rsidR="008A12E0">
              <w:rPr>
                <w:bCs/>
                <w:iCs/>
                <w:sz w:val="20"/>
                <w:szCs w:val="20"/>
              </w:rPr>
              <w:t xml:space="preserve">en medio de localidad </w:t>
            </w:r>
            <w:r w:rsidR="008A12E0" w:rsidRPr="008D6061">
              <w:rPr>
                <w:bCs/>
                <w:iCs/>
                <w:sz w:val="20"/>
                <w:szCs w:val="20"/>
              </w:rPr>
              <w:t xml:space="preserve">poblada </w:t>
            </w:r>
            <w:r w:rsidR="00794F48" w:rsidRPr="008D6061">
              <w:rPr>
                <w:bCs/>
                <w:iCs/>
                <w:sz w:val="20"/>
                <w:szCs w:val="20"/>
              </w:rPr>
              <w:t>(ver F</w:t>
            </w:r>
            <w:r w:rsidR="008A12E0" w:rsidRPr="008D6061">
              <w:rPr>
                <w:bCs/>
                <w:iCs/>
                <w:sz w:val="20"/>
                <w:szCs w:val="20"/>
              </w:rPr>
              <w:t xml:space="preserve">otografía N° </w:t>
            </w:r>
            <w:r w:rsidR="00874099" w:rsidRPr="008D6061">
              <w:rPr>
                <w:bCs/>
                <w:iCs/>
                <w:sz w:val="20"/>
                <w:szCs w:val="20"/>
              </w:rPr>
              <w:t>5</w:t>
            </w:r>
            <w:r w:rsidR="008A12E0" w:rsidRPr="008D6061">
              <w:rPr>
                <w:bCs/>
                <w:iCs/>
                <w:sz w:val="20"/>
                <w:szCs w:val="20"/>
              </w:rPr>
              <w:t>7).</w:t>
            </w:r>
            <w:r w:rsidR="008A12E0" w:rsidRPr="008A12E0">
              <w:rPr>
                <w:bCs/>
                <w:iCs/>
                <w:sz w:val="20"/>
                <w:szCs w:val="20"/>
              </w:rPr>
              <w:t xml:space="preserve"> </w:t>
            </w:r>
            <w:r w:rsidR="008A12E0" w:rsidRPr="004A16D8">
              <w:rPr>
                <w:sz w:val="20"/>
                <w:szCs w:val="20"/>
              </w:rPr>
              <w:t>Durante el momento de la fiscalización de este sector, el paso del tren a las 11:35 hrs, en dirección poniente (hacia la planta), el cual estaba constituida por una locomotora (N°401) más 43 tolvas de carga.</w:t>
            </w:r>
            <w:r w:rsidR="0030258A">
              <w:rPr>
                <w:sz w:val="20"/>
                <w:szCs w:val="20"/>
              </w:rPr>
              <w:t xml:space="preserve"> Por lo anterior, se superó el </w:t>
            </w:r>
            <w:r w:rsidR="000142B1">
              <w:rPr>
                <w:sz w:val="20"/>
                <w:szCs w:val="20"/>
              </w:rPr>
              <w:t>número</w:t>
            </w:r>
            <w:r w:rsidR="0030258A">
              <w:rPr>
                <w:sz w:val="20"/>
                <w:szCs w:val="20"/>
              </w:rPr>
              <w:t xml:space="preserve"> de carros por convoy.</w:t>
            </w:r>
          </w:p>
          <w:p w14:paraId="3DA8435B" w14:textId="77777777" w:rsidR="008A12E0" w:rsidRPr="004A16D8" w:rsidRDefault="008A12E0" w:rsidP="008A12E0">
            <w:pPr>
              <w:rPr>
                <w:sz w:val="20"/>
                <w:szCs w:val="20"/>
              </w:rPr>
            </w:pPr>
          </w:p>
          <w:p w14:paraId="3424C76D" w14:textId="274855CC" w:rsidR="004A16D8" w:rsidRPr="004A16D8" w:rsidRDefault="008A12E0" w:rsidP="004A16D8">
            <w:pPr>
              <w:rPr>
                <w:sz w:val="20"/>
                <w:szCs w:val="20"/>
              </w:rPr>
            </w:pPr>
            <w:r>
              <w:rPr>
                <w:bCs/>
                <w:iCs/>
                <w:sz w:val="20"/>
                <w:szCs w:val="20"/>
                <w:u w:val="single"/>
                <w:lang w:val="es-ES_tradnl"/>
              </w:rPr>
              <w:t>Para la estación Freirina</w:t>
            </w:r>
            <w:r w:rsidR="004A16D8" w:rsidRPr="004A16D8">
              <w:rPr>
                <w:bCs/>
                <w:iCs/>
                <w:sz w:val="20"/>
                <w:szCs w:val="20"/>
                <w:lang w:val="es-ES_tradnl"/>
              </w:rPr>
              <w:t>:</w:t>
            </w:r>
            <w:r w:rsidRPr="008A12E0">
              <w:rPr>
                <w:bCs/>
                <w:iCs/>
                <w:sz w:val="20"/>
                <w:szCs w:val="20"/>
                <w:lang w:val="es-ES_tradnl"/>
              </w:rPr>
              <w:t xml:space="preserve"> P</w:t>
            </w:r>
            <w:r w:rsidRPr="008A12E0">
              <w:rPr>
                <w:bCs/>
                <w:iCs/>
                <w:sz w:val="20"/>
                <w:szCs w:val="20"/>
              </w:rPr>
              <w:t>reconcentrado</w:t>
            </w:r>
            <w:r w:rsidRPr="008A12E0">
              <w:rPr>
                <w:bCs/>
                <w:iCs/>
                <w:sz w:val="20"/>
                <w:szCs w:val="20"/>
                <w:lang w:val="es-ES_tradnl"/>
              </w:rPr>
              <w:t xml:space="preserve"> </w:t>
            </w:r>
            <w:r w:rsidRPr="008A12E0">
              <w:rPr>
                <w:bCs/>
                <w:iCs/>
                <w:sz w:val="20"/>
                <w:szCs w:val="20"/>
              </w:rPr>
              <w:t xml:space="preserve">sobre la línea férrea en medio de localidad </w:t>
            </w:r>
            <w:r w:rsidRPr="00874099">
              <w:rPr>
                <w:bCs/>
                <w:iCs/>
                <w:sz w:val="20"/>
                <w:szCs w:val="20"/>
              </w:rPr>
              <w:t xml:space="preserve">poblada (ver </w:t>
            </w:r>
            <w:r w:rsidR="00794F48" w:rsidRPr="00874099">
              <w:rPr>
                <w:bCs/>
                <w:iCs/>
                <w:sz w:val="20"/>
                <w:szCs w:val="20"/>
              </w:rPr>
              <w:t>F</w:t>
            </w:r>
            <w:r w:rsidRPr="00874099">
              <w:rPr>
                <w:bCs/>
                <w:iCs/>
                <w:sz w:val="20"/>
                <w:szCs w:val="20"/>
              </w:rPr>
              <w:t xml:space="preserve">otografía N° </w:t>
            </w:r>
            <w:r w:rsidR="00874099" w:rsidRPr="00874099">
              <w:rPr>
                <w:bCs/>
                <w:iCs/>
                <w:sz w:val="20"/>
                <w:szCs w:val="20"/>
              </w:rPr>
              <w:t>5</w:t>
            </w:r>
            <w:r w:rsidRPr="00874099">
              <w:rPr>
                <w:bCs/>
                <w:iCs/>
                <w:sz w:val="20"/>
                <w:szCs w:val="20"/>
              </w:rPr>
              <w:t>8).</w:t>
            </w:r>
          </w:p>
          <w:p w14:paraId="66C5D989" w14:textId="77777777" w:rsidR="004A16D8" w:rsidRPr="004A16D8" w:rsidRDefault="004A16D8" w:rsidP="004A16D8">
            <w:pPr>
              <w:rPr>
                <w:sz w:val="20"/>
                <w:szCs w:val="20"/>
              </w:rPr>
            </w:pPr>
          </w:p>
          <w:p w14:paraId="12C99910" w14:textId="459958EC" w:rsidR="008A12E0" w:rsidRPr="008A12E0" w:rsidRDefault="004A16D8" w:rsidP="008A12E0">
            <w:pPr>
              <w:rPr>
                <w:bCs/>
                <w:iCs/>
                <w:sz w:val="20"/>
                <w:szCs w:val="20"/>
                <w:u w:val="single"/>
              </w:rPr>
            </w:pPr>
            <w:r w:rsidRPr="004A16D8">
              <w:rPr>
                <w:bCs/>
                <w:iCs/>
                <w:sz w:val="20"/>
                <w:szCs w:val="20"/>
                <w:u w:val="single"/>
                <w:lang w:val="es-ES_tradnl"/>
              </w:rPr>
              <w:t>Pa</w:t>
            </w:r>
            <w:r w:rsidR="008A12E0">
              <w:rPr>
                <w:bCs/>
                <w:iCs/>
                <w:sz w:val="20"/>
                <w:szCs w:val="20"/>
                <w:u w:val="single"/>
                <w:lang w:val="es-ES_tradnl"/>
              </w:rPr>
              <w:t>ra la estación Nicolasa:</w:t>
            </w:r>
            <w:r w:rsidR="008A12E0" w:rsidRPr="008A12E0">
              <w:rPr>
                <w:bCs/>
                <w:iCs/>
                <w:sz w:val="20"/>
                <w:szCs w:val="20"/>
                <w:lang w:val="es-ES_tradnl"/>
              </w:rPr>
              <w:t xml:space="preserve"> P</w:t>
            </w:r>
            <w:r w:rsidR="008A12E0" w:rsidRPr="008A12E0">
              <w:rPr>
                <w:bCs/>
                <w:iCs/>
                <w:sz w:val="20"/>
                <w:szCs w:val="20"/>
              </w:rPr>
              <w:t>reconcentrado</w:t>
            </w:r>
            <w:r w:rsidR="008A12E0" w:rsidRPr="008A12E0">
              <w:rPr>
                <w:bCs/>
                <w:iCs/>
                <w:sz w:val="20"/>
                <w:szCs w:val="20"/>
                <w:lang w:val="es-ES_tradnl"/>
              </w:rPr>
              <w:t xml:space="preserve"> </w:t>
            </w:r>
            <w:r w:rsidR="008A12E0" w:rsidRPr="008A12E0">
              <w:rPr>
                <w:bCs/>
                <w:iCs/>
                <w:sz w:val="20"/>
                <w:szCs w:val="20"/>
              </w:rPr>
              <w:t xml:space="preserve">sobre la línea férrea </w:t>
            </w:r>
            <w:r w:rsidR="00794F48" w:rsidRPr="00794F48">
              <w:rPr>
                <w:bCs/>
                <w:iCs/>
                <w:sz w:val="20"/>
                <w:szCs w:val="20"/>
              </w:rPr>
              <w:t xml:space="preserve">emplazada cercana al Colegio Samuel Castillo </w:t>
            </w:r>
            <w:r w:rsidR="00794F48" w:rsidRPr="00874099">
              <w:rPr>
                <w:bCs/>
                <w:iCs/>
                <w:sz w:val="20"/>
                <w:szCs w:val="20"/>
              </w:rPr>
              <w:t>(ver F</w:t>
            </w:r>
            <w:r w:rsidR="008A12E0" w:rsidRPr="00874099">
              <w:rPr>
                <w:bCs/>
                <w:iCs/>
                <w:sz w:val="20"/>
                <w:szCs w:val="20"/>
              </w:rPr>
              <w:t>otografía</w:t>
            </w:r>
            <w:r w:rsidR="00794F48" w:rsidRPr="00874099">
              <w:rPr>
                <w:bCs/>
                <w:iCs/>
                <w:sz w:val="20"/>
                <w:szCs w:val="20"/>
              </w:rPr>
              <w:t>s</w:t>
            </w:r>
            <w:r w:rsidR="008A12E0" w:rsidRPr="00874099">
              <w:rPr>
                <w:bCs/>
                <w:iCs/>
                <w:sz w:val="20"/>
                <w:szCs w:val="20"/>
              </w:rPr>
              <w:t xml:space="preserve"> N° </w:t>
            </w:r>
            <w:r w:rsidR="00874099" w:rsidRPr="00874099">
              <w:rPr>
                <w:bCs/>
                <w:iCs/>
                <w:sz w:val="20"/>
                <w:szCs w:val="20"/>
              </w:rPr>
              <w:t>5</w:t>
            </w:r>
            <w:r w:rsidR="008A12E0" w:rsidRPr="00874099">
              <w:rPr>
                <w:bCs/>
                <w:iCs/>
                <w:sz w:val="20"/>
                <w:szCs w:val="20"/>
              </w:rPr>
              <w:t>9</w:t>
            </w:r>
            <w:r w:rsidR="00794F48" w:rsidRPr="00874099">
              <w:rPr>
                <w:bCs/>
                <w:iCs/>
                <w:sz w:val="20"/>
                <w:szCs w:val="20"/>
              </w:rPr>
              <w:t xml:space="preserve"> y </w:t>
            </w:r>
            <w:r w:rsidR="00874099" w:rsidRPr="00874099">
              <w:rPr>
                <w:bCs/>
                <w:iCs/>
                <w:sz w:val="20"/>
                <w:szCs w:val="20"/>
              </w:rPr>
              <w:t>6</w:t>
            </w:r>
            <w:r w:rsidR="00794F48" w:rsidRPr="00874099">
              <w:rPr>
                <w:bCs/>
                <w:iCs/>
                <w:sz w:val="20"/>
                <w:szCs w:val="20"/>
              </w:rPr>
              <w:t>0</w:t>
            </w:r>
            <w:r w:rsidR="008A12E0" w:rsidRPr="00874099">
              <w:rPr>
                <w:bCs/>
                <w:iCs/>
                <w:sz w:val="20"/>
                <w:szCs w:val="20"/>
              </w:rPr>
              <w:t>).</w:t>
            </w:r>
          </w:p>
          <w:p w14:paraId="4F374256" w14:textId="21119A85" w:rsidR="004A16D8" w:rsidRPr="004A16D8" w:rsidRDefault="004A16D8" w:rsidP="004A16D8">
            <w:pPr>
              <w:rPr>
                <w:sz w:val="20"/>
                <w:szCs w:val="20"/>
              </w:rPr>
            </w:pPr>
          </w:p>
          <w:p w14:paraId="755494D2" w14:textId="26A38165" w:rsidR="00872196" w:rsidRPr="00872196" w:rsidRDefault="00872196" w:rsidP="00872196">
            <w:pPr>
              <w:rPr>
                <w:bCs/>
                <w:iCs/>
                <w:sz w:val="20"/>
                <w:szCs w:val="20"/>
                <w:u w:val="single"/>
                <w:lang w:val="es-ES_tradnl"/>
              </w:rPr>
            </w:pPr>
            <w:r w:rsidRPr="00872196">
              <w:rPr>
                <w:bCs/>
                <w:iCs/>
                <w:sz w:val="20"/>
                <w:szCs w:val="20"/>
                <w:u w:val="single"/>
                <w:lang w:val="es-ES_tradnl"/>
              </w:rPr>
              <w:t xml:space="preserve">Para la estación </w:t>
            </w:r>
            <w:r>
              <w:rPr>
                <w:bCs/>
                <w:iCs/>
                <w:sz w:val="20"/>
                <w:szCs w:val="20"/>
                <w:u w:val="single"/>
                <w:lang w:val="es-ES_tradnl"/>
              </w:rPr>
              <w:t>de humectación Los Colorados</w:t>
            </w:r>
            <w:r w:rsidRPr="00872196">
              <w:rPr>
                <w:bCs/>
                <w:iCs/>
                <w:sz w:val="20"/>
                <w:szCs w:val="20"/>
                <w:u w:val="single"/>
                <w:lang w:val="es-ES_tradnl"/>
              </w:rPr>
              <w:t>:</w:t>
            </w:r>
          </w:p>
          <w:p w14:paraId="48DE38E5" w14:textId="77777777" w:rsidR="00872196" w:rsidRPr="00872196" w:rsidRDefault="00872196" w:rsidP="00872196">
            <w:pPr>
              <w:rPr>
                <w:bCs/>
                <w:iCs/>
                <w:sz w:val="20"/>
                <w:szCs w:val="20"/>
                <w:u w:val="single"/>
              </w:rPr>
            </w:pPr>
          </w:p>
          <w:p w14:paraId="103985BB" w14:textId="2620B83C" w:rsidR="00872196" w:rsidRPr="00794F48" w:rsidRDefault="00794F48" w:rsidP="00872196">
            <w:pPr>
              <w:numPr>
                <w:ilvl w:val="0"/>
                <w:numId w:val="3"/>
              </w:numPr>
              <w:rPr>
                <w:bCs/>
                <w:iCs/>
                <w:sz w:val="20"/>
                <w:szCs w:val="20"/>
              </w:rPr>
            </w:pPr>
            <w:r>
              <w:rPr>
                <w:bCs/>
                <w:iCs/>
                <w:sz w:val="20"/>
                <w:szCs w:val="20"/>
              </w:rPr>
              <w:t>S</w:t>
            </w:r>
            <w:r w:rsidR="00872196" w:rsidRPr="00794F48">
              <w:rPr>
                <w:bCs/>
                <w:iCs/>
                <w:sz w:val="20"/>
                <w:szCs w:val="20"/>
              </w:rPr>
              <w:t xml:space="preserve">istema de humectación estaba conformado por 6 aspersores (2 líneas en paralelo con 3 aspersores en serie cada una) con 5 operativos, los cuales son operados en forma manual por el encargado de la estación de humectación, en función de la experiencia, es decir, cuando escucha o ve </w:t>
            </w:r>
            <w:r w:rsidR="00024888">
              <w:rPr>
                <w:bCs/>
                <w:iCs/>
                <w:sz w:val="20"/>
                <w:szCs w:val="20"/>
              </w:rPr>
              <w:t xml:space="preserve">acercarse el tren </w:t>
            </w:r>
            <w:r w:rsidR="00024888" w:rsidRPr="00874099">
              <w:rPr>
                <w:bCs/>
                <w:iCs/>
                <w:sz w:val="20"/>
                <w:szCs w:val="20"/>
              </w:rPr>
              <w:t>cargado (ver F</w:t>
            </w:r>
            <w:r w:rsidR="00872196" w:rsidRPr="00874099">
              <w:rPr>
                <w:bCs/>
                <w:iCs/>
                <w:sz w:val="20"/>
                <w:szCs w:val="20"/>
              </w:rPr>
              <w:t>otografías N°</w:t>
            </w:r>
            <w:r w:rsidR="00024888" w:rsidRPr="00874099">
              <w:rPr>
                <w:bCs/>
                <w:iCs/>
                <w:sz w:val="20"/>
                <w:szCs w:val="20"/>
              </w:rPr>
              <w:t xml:space="preserve"> </w:t>
            </w:r>
            <w:r w:rsidR="00874099" w:rsidRPr="00874099">
              <w:rPr>
                <w:bCs/>
                <w:iCs/>
                <w:sz w:val="20"/>
                <w:szCs w:val="20"/>
              </w:rPr>
              <w:t>6</w:t>
            </w:r>
            <w:r w:rsidR="00024888" w:rsidRPr="00874099">
              <w:rPr>
                <w:bCs/>
                <w:iCs/>
                <w:sz w:val="20"/>
                <w:szCs w:val="20"/>
              </w:rPr>
              <w:t>1</w:t>
            </w:r>
            <w:r w:rsidR="00872196" w:rsidRPr="00874099">
              <w:rPr>
                <w:bCs/>
                <w:iCs/>
                <w:sz w:val="20"/>
                <w:szCs w:val="20"/>
              </w:rPr>
              <w:t>).</w:t>
            </w:r>
            <w:r w:rsidR="00872196" w:rsidRPr="00794F48">
              <w:rPr>
                <w:bCs/>
                <w:iCs/>
                <w:sz w:val="20"/>
                <w:szCs w:val="20"/>
              </w:rPr>
              <w:t xml:space="preserve"> </w:t>
            </w:r>
          </w:p>
          <w:p w14:paraId="09CC16ED" w14:textId="77777777" w:rsidR="00872196" w:rsidRPr="00794F48" w:rsidRDefault="00872196" w:rsidP="00872196">
            <w:pPr>
              <w:numPr>
                <w:ilvl w:val="0"/>
                <w:numId w:val="3"/>
              </w:numPr>
              <w:rPr>
                <w:bCs/>
                <w:iCs/>
                <w:sz w:val="20"/>
                <w:szCs w:val="20"/>
              </w:rPr>
            </w:pPr>
            <w:r w:rsidRPr="00794F48">
              <w:rPr>
                <w:bCs/>
                <w:iCs/>
                <w:sz w:val="20"/>
                <w:szCs w:val="20"/>
              </w:rPr>
              <w:t>Que el sistema de aspersión se tapa aproximadamente cada 5 días, según lo señalado por el operador, Señor Nelson Pizarro, debido a que emplean agua de un canal cercano, por lo anterior cada 1 a 2 semana lo vistan la empresa que efectúa la mantención, denominada CANAL. AL respecto, el Señor Luciano Cereceda, Ingeniero de Proceso, agregó que dichas mantenciones son coordinas desde Mina Los Colorados, debido a que ellos están cargo de los 3 sistemas de humectación existentes en la vía férrea (el primero correspondiente a la torre de carga a tren en la Mina Los Colorado, el segundo el de ésta estación, y el tercero ubicado en las dependencias Llanos de Soto de FERRONOR).</w:t>
            </w:r>
          </w:p>
          <w:p w14:paraId="74AD744E" w14:textId="77777777" w:rsidR="006B6611" w:rsidRPr="00794F48" w:rsidRDefault="006B6611" w:rsidP="006B6611">
            <w:pPr>
              <w:rPr>
                <w:bCs/>
                <w:iCs/>
                <w:sz w:val="20"/>
                <w:szCs w:val="20"/>
              </w:rPr>
            </w:pPr>
          </w:p>
          <w:p w14:paraId="75983A37" w14:textId="0BBA009F" w:rsidR="00872196" w:rsidRPr="00794F48" w:rsidRDefault="006B6611" w:rsidP="006B6611">
            <w:pPr>
              <w:rPr>
                <w:bCs/>
                <w:iCs/>
                <w:sz w:val="20"/>
                <w:szCs w:val="20"/>
              </w:rPr>
            </w:pPr>
            <w:r w:rsidRPr="00794F48">
              <w:rPr>
                <w:bCs/>
                <w:iCs/>
                <w:sz w:val="20"/>
                <w:szCs w:val="20"/>
                <w:lang w:val="es-ES_tradnl"/>
              </w:rPr>
              <w:t>Para la Estación Maitencillo</w:t>
            </w:r>
            <w:r w:rsidR="00024888">
              <w:rPr>
                <w:bCs/>
                <w:iCs/>
                <w:sz w:val="20"/>
                <w:szCs w:val="20"/>
                <w:lang w:val="es-ES_tradnl"/>
              </w:rPr>
              <w:t xml:space="preserve">: </w:t>
            </w:r>
            <w:r w:rsidR="00872196" w:rsidRPr="00794F48">
              <w:rPr>
                <w:bCs/>
                <w:iCs/>
                <w:sz w:val="20"/>
                <w:szCs w:val="20"/>
              </w:rPr>
              <w:t xml:space="preserve">En el sector de la vía férrea visitado </w:t>
            </w:r>
            <w:r w:rsidR="00D4366E">
              <w:rPr>
                <w:bCs/>
                <w:iCs/>
                <w:sz w:val="20"/>
                <w:szCs w:val="20"/>
              </w:rPr>
              <w:t xml:space="preserve">fuera de la estación de transferencia, </w:t>
            </w:r>
            <w:r w:rsidR="00872196" w:rsidRPr="00794F48">
              <w:rPr>
                <w:bCs/>
                <w:iCs/>
                <w:sz w:val="20"/>
                <w:szCs w:val="20"/>
              </w:rPr>
              <w:t>la presencia de material (mineral preconcentrado)</w:t>
            </w:r>
            <w:r w:rsidR="00D4366E">
              <w:rPr>
                <w:bCs/>
                <w:iCs/>
                <w:sz w:val="20"/>
                <w:szCs w:val="20"/>
              </w:rPr>
              <w:t xml:space="preserve"> sobre la vía férrea</w:t>
            </w:r>
            <w:r w:rsidR="00872196" w:rsidRPr="00794F48">
              <w:rPr>
                <w:bCs/>
                <w:iCs/>
                <w:sz w:val="20"/>
                <w:szCs w:val="20"/>
              </w:rPr>
              <w:t xml:space="preserve">. </w:t>
            </w:r>
          </w:p>
          <w:p w14:paraId="5021E646" w14:textId="77777777" w:rsidR="00872196" w:rsidRDefault="00872196" w:rsidP="004A16D8">
            <w:pPr>
              <w:rPr>
                <w:bCs/>
                <w:iCs/>
                <w:sz w:val="20"/>
                <w:szCs w:val="20"/>
                <w:u w:val="single"/>
              </w:rPr>
            </w:pPr>
          </w:p>
          <w:p w14:paraId="1EABE258" w14:textId="36470BA4" w:rsidR="004A16D8" w:rsidRPr="004A16D8" w:rsidRDefault="004A16D8" w:rsidP="004A16D8">
            <w:pPr>
              <w:rPr>
                <w:sz w:val="20"/>
                <w:szCs w:val="20"/>
              </w:rPr>
            </w:pPr>
            <w:r w:rsidRPr="00874099">
              <w:rPr>
                <w:bCs/>
                <w:iCs/>
                <w:sz w:val="20"/>
                <w:szCs w:val="20"/>
                <w:u w:val="single"/>
                <w:lang w:val="es-ES_tradnl"/>
              </w:rPr>
              <w:t>Para</w:t>
            </w:r>
            <w:r w:rsidR="00D4366E" w:rsidRPr="00874099">
              <w:rPr>
                <w:bCs/>
                <w:iCs/>
                <w:sz w:val="20"/>
                <w:szCs w:val="20"/>
                <w:u w:val="single"/>
                <w:lang w:val="es-ES_tradnl"/>
              </w:rPr>
              <w:t xml:space="preserve"> la estación Escuela Longomilla</w:t>
            </w:r>
            <w:r w:rsidRPr="00874099">
              <w:rPr>
                <w:bCs/>
                <w:iCs/>
                <w:sz w:val="20"/>
                <w:szCs w:val="20"/>
                <w:u w:val="single"/>
                <w:lang w:val="es-ES_tradnl"/>
              </w:rPr>
              <w:t>:</w:t>
            </w:r>
            <w:r w:rsidR="00D4366E" w:rsidRPr="00874099">
              <w:rPr>
                <w:bCs/>
                <w:iCs/>
                <w:sz w:val="20"/>
                <w:szCs w:val="20"/>
                <w:lang w:val="es-ES_tradnl"/>
              </w:rPr>
              <w:t xml:space="preserve"> </w:t>
            </w:r>
            <w:r w:rsidR="00D4366E" w:rsidRPr="00874099">
              <w:rPr>
                <w:bCs/>
                <w:iCs/>
                <w:sz w:val="20"/>
                <w:szCs w:val="20"/>
                <w:u w:val="single"/>
                <w:lang w:val="es-ES_tradnl"/>
              </w:rPr>
              <w:t>P</w:t>
            </w:r>
            <w:r w:rsidR="00D4366E" w:rsidRPr="00874099">
              <w:rPr>
                <w:bCs/>
                <w:iCs/>
                <w:sz w:val="20"/>
                <w:szCs w:val="20"/>
                <w:u w:val="single"/>
              </w:rPr>
              <w:t>reconcentrado</w:t>
            </w:r>
            <w:r w:rsidR="00D4366E" w:rsidRPr="00874099">
              <w:rPr>
                <w:bCs/>
                <w:iCs/>
                <w:sz w:val="20"/>
                <w:szCs w:val="20"/>
                <w:u w:val="single"/>
                <w:lang w:val="es-ES_tradnl"/>
              </w:rPr>
              <w:t xml:space="preserve"> </w:t>
            </w:r>
            <w:r w:rsidR="00D4366E" w:rsidRPr="00874099">
              <w:rPr>
                <w:bCs/>
                <w:iCs/>
                <w:sz w:val="20"/>
                <w:szCs w:val="20"/>
                <w:u w:val="single"/>
              </w:rPr>
              <w:t xml:space="preserve">sobre la línea férrea emplazada paralela a la infraestructura de la pared trasera de la Escuela Javiera Carrera. </w:t>
            </w:r>
            <w:r w:rsidR="00874099" w:rsidRPr="00874099">
              <w:rPr>
                <w:bCs/>
                <w:iCs/>
                <w:sz w:val="20"/>
                <w:szCs w:val="20"/>
                <w:u w:val="single"/>
              </w:rPr>
              <w:t>(</w:t>
            </w:r>
            <w:r w:rsidR="009F3464" w:rsidRPr="00874099">
              <w:rPr>
                <w:bCs/>
                <w:iCs/>
                <w:sz w:val="20"/>
                <w:szCs w:val="20"/>
                <w:u w:val="single"/>
              </w:rPr>
              <w:t>Ver</w:t>
            </w:r>
            <w:r w:rsidR="00874099" w:rsidRPr="00874099">
              <w:rPr>
                <w:bCs/>
                <w:iCs/>
                <w:sz w:val="20"/>
                <w:szCs w:val="20"/>
                <w:u w:val="single"/>
              </w:rPr>
              <w:t xml:space="preserve"> Fotografía N° 6</w:t>
            </w:r>
            <w:r w:rsidR="00D4366E" w:rsidRPr="00874099">
              <w:rPr>
                <w:bCs/>
                <w:iCs/>
                <w:sz w:val="20"/>
                <w:szCs w:val="20"/>
                <w:u w:val="single"/>
              </w:rPr>
              <w:t>2).</w:t>
            </w:r>
          </w:p>
          <w:p w14:paraId="109FD158" w14:textId="77777777" w:rsidR="004A16D8" w:rsidRPr="004A16D8" w:rsidRDefault="004A16D8" w:rsidP="004A16D8">
            <w:pPr>
              <w:rPr>
                <w:sz w:val="20"/>
                <w:szCs w:val="20"/>
              </w:rPr>
            </w:pPr>
          </w:p>
          <w:p w14:paraId="4ED5D53E" w14:textId="0D672E2E" w:rsidR="00A365D9" w:rsidRDefault="00D4366E" w:rsidP="00D4366E">
            <w:pPr>
              <w:rPr>
                <w:sz w:val="20"/>
                <w:szCs w:val="20"/>
              </w:rPr>
            </w:pPr>
            <w:r>
              <w:rPr>
                <w:bCs/>
                <w:iCs/>
                <w:sz w:val="20"/>
                <w:szCs w:val="20"/>
                <w:u w:val="single"/>
                <w:lang w:val="es-ES_tradnl"/>
              </w:rPr>
              <w:t>En</w:t>
            </w:r>
            <w:r w:rsidR="00A365D9" w:rsidRPr="00A365D9">
              <w:rPr>
                <w:bCs/>
                <w:iCs/>
                <w:sz w:val="20"/>
                <w:szCs w:val="20"/>
                <w:u w:val="single"/>
                <w:lang w:val="es-ES_tradnl"/>
              </w:rPr>
              <w:t xml:space="preserve"> la estación </w:t>
            </w:r>
            <w:r w:rsidR="00A365D9">
              <w:rPr>
                <w:bCs/>
                <w:iCs/>
                <w:sz w:val="20"/>
                <w:szCs w:val="20"/>
                <w:u w:val="single"/>
                <w:lang w:val="es-ES_tradnl"/>
              </w:rPr>
              <w:t>Llanos de Soto</w:t>
            </w:r>
            <w:r w:rsidR="00A365D9" w:rsidRPr="00A365D9">
              <w:rPr>
                <w:bCs/>
                <w:iCs/>
                <w:sz w:val="20"/>
                <w:szCs w:val="20"/>
                <w:u w:val="single"/>
                <w:lang w:val="es-ES_tradnl"/>
              </w:rPr>
              <w:t>:</w:t>
            </w:r>
            <w:r>
              <w:rPr>
                <w:bCs/>
                <w:iCs/>
                <w:sz w:val="20"/>
                <w:szCs w:val="20"/>
                <w:u w:val="single"/>
                <w:lang w:val="es-ES_tradnl"/>
              </w:rPr>
              <w:t xml:space="preserve"> S</w:t>
            </w:r>
            <w:r w:rsidR="00A365D9" w:rsidRPr="00A365D9">
              <w:rPr>
                <w:sz w:val="20"/>
                <w:szCs w:val="20"/>
              </w:rPr>
              <w:t>e midieron los 2 tipos de cúpulas amarillas y azules que son utilizadas en el transporte ferroviario, según lo informado por el Señor Wilson Muñoz</w:t>
            </w:r>
            <w:r>
              <w:t xml:space="preserve"> </w:t>
            </w:r>
            <w:r w:rsidRPr="00D4366E">
              <w:rPr>
                <w:sz w:val="20"/>
                <w:szCs w:val="20"/>
              </w:rPr>
              <w:t>Araya, Jefe de Procesos</w:t>
            </w:r>
            <w:r>
              <w:rPr>
                <w:sz w:val="20"/>
                <w:szCs w:val="20"/>
              </w:rPr>
              <w:t xml:space="preserve"> y Calidad Los Colorados</w:t>
            </w:r>
            <w:r w:rsidR="00A365D9" w:rsidRPr="00A365D9">
              <w:rPr>
                <w:sz w:val="20"/>
                <w:szCs w:val="20"/>
              </w:rPr>
              <w:t xml:space="preserve">. La abertura para carguío de la cúpula azul fue de 5,57 m× 1,80 m con una altura al centro de 0,4 m. </w:t>
            </w:r>
            <w:r w:rsidR="00A365D9" w:rsidRPr="00A365D9">
              <w:rPr>
                <w:sz w:val="20"/>
                <w:szCs w:val="20"/>
              </w:rPr>
              <w:lastRenderedPageBreak/>
              <w:t xml:space="preserve">Por su parte, la abertura para carguío de la cúpula amarilla fue de 5,56 m× 1,88 m con una altura al centro de 0,85 m. </w:t>
            </w:r>
            <w:r w:rsidR="005B6C78">
              <w:rPr>
                <w:sz w:val="20"/>
                <w:szCs w:val="20"/>
              </w:rPr>
              <w:t>Por lo anterior, la cúpula azul no cumple con la altura establec</w:t>
            </w:r>
            <w:r w:rsidR="00296C1B">
              <w:rPr>
                <w:sz w:val="20"/>
                <w:szCs w:val="20"/>
              </w:rPr>
              <w:t xml:space="preserve">ida en el instrumento de 0,79 m, facilitando </w:t>
            </w:r>
            <w:r w:rsidR="00296C1B" w:rsidRPr="00296C1B">
              <w:rPr>
                <w:sz w:val="20"/>
                <w:szCs w:val="20"/>
              </w:rPr>
              <w:t>erosión eólica del preconcentrado durante el transporte</w:t>
            </w:r>
            <w:r w:rsidR="00296C1B">
              <w:rPr>
                <w:sz w:val="20"/>
                <w:szCs w:val="20"/>
              </w:rPr>
              <w:t>.</w:t>
            </w:r>
          </w:p>
          <w:p w14:paraId="54F3E734" w14:textId="77777777" w:rsidR="000142B1" w:rsidRDefault="000142B1" w:rsidP="00D4366E">
            <w:pPr>
              <w:rPr>
                <w:b/>
                <w:sz w:val="20"/>
                <w:szCs w:val="20"/>
              </w:rPr>
            </w:pPr>
          </w:p>
          <w:p w14:paraId="24A2CD92" w14:textId="77777777" w:rsidR="00D4366E" w:rsidRDefault="00D4366E" w:rsidP="00D4366E">
            <w:pPr>
              <w:rPr>
                <w:b/>
                <w:sz w:val="20"/>
                <w:szCs w:val="20"/>
              </w:rPr>
            </w:pPr>
            <w:r w:rsidRPr="00D4366E">
              <w:rPr>
                <w:b/>
                <w:sz w:val="20"/>
                <w:szCs w:val="20"/>
              </w:rPr>
              <w:t xml:space="preserve">Resultado (s) examen de Información: </w:t>
            </w:r>
          </w:p>
          <w:p w14:paraId="082A767B" w14:textId="77777777" w:rsidR="00FD1437" w:rsidRDefault="00FD1437" w:rsidP="00D4366E">
            <w:pPr>
              <w:rPr>
                <w:b/>
                <w:sz w:val="20"/>
                <w:szCs w:val="20"/>
              </w:rPr>
            </w:pPr>
          </w:p>
          <w:p w14:paraId="6010028E" w14:textId="43E41543" w:rsidR="00FD1437" w:rsidRPr="00FD1437" w:rsidRDefault="00FD1437" w:rsidP="00D4366E">
            <w:pPr>
              <w:rPr>
                <w:sz w:val="20"/>
                <w:szCs w:val="20"/>
              </w:rPr>
            </w:pPr>
            <w:r w:rsidRPr="00FD1437">
              <w:rPr>
                <w:sz w:val="20"/>
                <w:szCs w:val="20"/>
              </w:rPr>
              <w:t xml:space="preserve">De la </w:t>
            </w:r>
            <w:r w:rsidRPr="008D6061">
              <w:rPr>
                <w:sz w:val="20"/>
                <w:szCs w:val="20"/>
              </w:rPr>
              <w:t>revisión del Anexo N° 2</w:t>
            </w:r>
            <w:r w:rsidR="00802FBF" w:rsidRPr="008D6061">
              <w:rPr>
                <w:sz w:val="20"/>
                <w:szCs w:val="20"/>
              </w:rPr>
              <w:t>6</w:t>
            </w:r>
            <w:r w:rsidRPr="008D6061">
              <w:rPr>
                <w:sz w:val="20"/>
                <w:szCs w:val="20"/>
              </w:rPr>
              <w:t>:</w:t>
            </w:r>
          </w:p>
          <w:p w14:paraId="5CB40B35" w14:textId="77777777" w:rsidR="004A16D8" w:rsidRPr="004A16D8" w:rsidRDefault="004A16D8" w:rsidP="004A16D8">
            <w:pPr>
              <w:rPr>
                <w:sz w:val="20"/>
                <w:szCs w:val="20"/>
              </w:rPr>
            </w:pPr>
          </w:p>
          <w:p w14:paraId="33846634" w14:textId="77777777" w:rsidR="00FD1437" w:rsidRDefault="00FD1437" w:rsidP="00416C76">
            <w:pPr>
              <w:numPr>
                <w:ilvl w:val="0"/>
                <w:numId w:val="19"/>
              </w:numPr>
              <w:contextualSpacing/>
              <w:rPr>
                <w:color w:val="000000" w:themeColor="text1"/>
                <w:sz w:val="20"/>
                <w:szCs w:val="20"/>
              </w:rPr>
            </w:pPr>
            <w:r w:rsidRPr="00F12A75">
              <w:rPr>
                <w:color w:val="000000" w:themeColor="text1"/>
                <w:sz w:val="20"/>
                <w:szCs w:val="20"/>
              </w:rPr>
              <w:t>Existe un protocolo de realización de las labores de limpieza en la vía férrea</w:t>
            </w:r>
            <w:r>
              <w:rPr>
                <w:color w:val="000000" w:themeColor="text1"/>
                <w:sz w:val="20"/>
                <w:szCs w:val="20"/>
              </w:rPr>
              <w:t>.</w:t>
            </w:r>
          </w:p>
          <w:p w14:paraId="661819D3" w14:textId="4EE0E555" w:rsidR="00F12A75" w:rsidRPr="00FD1437" w:rsidRDefault="00A9466B" w:rsidP="00416C76">
            <w:pPr>
              <w:numPr>
                <w:ilvl w:val="0"/>
                <w:numId w:val="19"/>
              </w:numPr>
              <w:contextualSpacing/>
              <w:rPr>
                <w:color w:val="000000" w:themeColor="text1"/>
                <w:sz w:val="20"/>
                <w:szCs w:val="20"/>
              </w:rPr>
            </w:pPr>
            <w:r>
              <w:rPr>
                <w:color w:val="000000" w:themeColor="text1"/>
                <w:sz w:val="20"/>
                <w:szCs w:val="20"/>
              </w:rPr>
              <w:t xml:space="preserve">Según </w:t>
            </w:r>
            <w:r w:rsidR="004A16D8" w:rsidRPr="00FD1437">
              <w:rPr>
                <w:color w:val="000000" w:themeColor="text1"/>
                <w:sz w:val="20"/>
                <w:szCs w:val="20"/>
              </w:rPr>
              <w:t>cronograma de limpieza de vías férreas</w:t>
            </w:r>
            <w:r>
              <w:rPr>
                <w:color w:val="000000" w:themeColor="text1"/>
                <w:sz w:val="20"/>
                <w:szCs w:val="20"/>
              </w:rPr>
              <w:t xml:space="preserve">, esta </w:t>
            </w:r>
            <w:r w:rsidR="004A16D8" w:rsidRPr="00FD1437">
              <w:rPr>
                <w:color w:val="000000" w:themeColor="text1"/>
                <w:sz w:val="20"/>
                <w:szCs w:val="20"/>
              </w:rPr>
              <w:t>se realiza mensualmente y como máximo en dos sectores a la vez</w:t>
            </w:r>
            <w:r w:rsidR="00F12A75" w:rsidRPr="00FD1437">
              <w:rPr>
                <w:color w:val="000000" w:themeColor="text1"/>
                <w:sz w:val="20"/>
                <w:szCs w:val="20"/>
              </w:rPr>
              <w:t>, pero el titular no adjunta nada certificado (timbre, firma, planilla, etc.) que demuestre que estas actividades desde el 2014 a la fecha de la entrega de l</w:t>
            </w:r>
            <w:r w:rsidR="00FD1437" w:rsidRPr="00FD1437">
              <w:rPr>
                <w:color w:val="000000" w:themeColor="text1"/>
                <w:sz w:val="20"/>
                <w:szCs w:val="20"/>
              </w:rPr>
              <w:t>a información fueron realizadas, solo entrega cotizaciones de li</w:t>
            </w:r>
            <w:r w:rsidR="00FD1437">
              <w:rPr>
                <w:color w:val="000000" w:themeColor="text1"/>
                <w:sz w:val="20"/>
                <w:szCs w:val="20"/>
              </w:rPr>
              <w:t>mpieza</w:t>
            </w:r>
            <w:r w:rsidR="00FD1437">
              <w:rPr>
                <w:iCs/>
                <w:color w:val="000000" w:themeColor="text1"/>
                <w:sz w:val="20"/>
                <w:szCs w:val="20"/>
              </w:rPr>
              <w:t>, e</w:t>
            </w:r>
            <w:r w:rsidR="00FD1437">
              <w:rPr>
                <w:sz w:val="20"/>
                <w:szCs w:val="20"/>
              </w:rPr>
              <w:t xml:space="preserve">s decir, </w:t>
            </w:r>
            <w:r w:rsidR="00FD1437" w:rsidRPr="00235C43">
              <w:rPr>
                <w:sz w:val="20"/>
                <w:szCs w:val="20"/>
              </w:rPr>
              <w:t>el titular no acredita las labores de limpieza ejecutadas en la línea férrea</w:t>
            </w:r>
            <w:r w:rsidR="00FD1437">
              <w:rPr>
                <w:sz w:val="20"/>
                <w:szCs w:val="20"/>
              </w:rPr>
              <w:t>.</w:t>
            </w:r>
          </w:p>
          <w:p w14:paraId="08BEA950" w14:textId="4BCD98E6" w:rsidR="00235C43" w:rsidRDefault="004A16D8" w:rsidP="00416C76">
            <w:pPr>
              <w:numPr>
                <w:ilvl w:val="0"/>
                <w:numId w:val="19"/>
              </w:numPr>
              <w:contextualSpacing/>
              <w:rPr>
                <w:sz w:val="20"/>
                <w:szCs w:val="20"/>
              </w:rPr>
            </w:pPr>
            <w:r w:rsidRPr="00F12A75">
              <w:rPr>
                <w:color w:val="000000" w:themeColor="text1"/>
                <w:sz w:val="20"/>
                <w:szCs w:val="20"/>
              </w:rPr>
              <w:t>El titular no entrega lo solicitado</w:t>
            </w:r>
            <w:r w:rsidR="007A0E18" w:rsidRPr="00F12A75">
              <w:rPr>
                <w:color w:val="000000" w:themeColor="text1"/>
                <w:sz w:val="20"/>
                <w:szCs w:val="20"/>
              </w:rPr>
              <w:t xml:space="preserve"> referente </w:t>
            </w:r>
            <w:r w:rsidR="00F12A75">
              <w:rPr>
                <w:color w:val="000000" w:themeColor="text1"/>
                <w:sz w:val="20"/>
                <w:szCs w:val="20"/>
              </w:rPr>
              <w:t>a las</w:t>
            </w:r>
            <w:r w:rsidR="007A0E18" w:rsidRPr="00F12A75">
              <w:rPr>
                <w:iCs/>
                <w:color w:val="000000" w:themeColor="text1"/>
                <w:sz w:val="20"/>
                <w:szCs w:val="20"/>
              </w:rPr>
              <w:t xml:space="preserve"> copia de informes anuales remitidos a la SEREMI de Salud</w:t>
            </w:r>
            <w:r w:rsidR="00FD1437">
              <w:rPr>
                <w:iCs/>
                <w:color w:val="000000" w:themeColor="text1"/>
                <w:sz w:val="20"/>
                <w:szCs w:val="20"/>
              </w:rPr>
              <w:t>.</w:t>
            </w:r>
          </w:p>
          <w:p w14:paraId="157210BF" w14:textId="77777777" w:rsidR="00235C43" w:rsidRDefault="00235C43" w:rsidP="00235C43">
            <w:pPr>
              <w:rPr>
                <w:sz w:val="20"/>
                <w:szCs w:val="20"/>
              </w:rPr>
            </w:pPr>
          </w:p>
          <w:p w14:paraId="574C6E2E" w14:textId="31FEABD1" w:rsidR="007A0E18" w:rsidRPr="004A16D8" w:rsidRDefault="00FD4774" w:rsidP="00FD1437">
            <w:pPr>
              <w:rPr>
                <w:sz w:val="20"/>
                <w:szCs w:val="20"/>
              </w:rPr>
            </w:pPr>
            <w:r>
              <w:rPr>
                <w:sz w:val="20"/>
                <w:szCs w:val="20"/>
              </w:rPr>
              <w:t xml:space="preserve">En </w:t>
            </w:r>
            <w:r w:rsidR="00235C43">
              <w:rPr>
                <w:sz w:val="20"/>
                <w:szCs w:val="20"/>
              </w:rPr>
              <w:t>resumen, de lo constatado y revisado,</w:t>
            </w:r>
            <w:r>
              <w:rPr>
                <w:sz w:val="20"/>
                <w:szCs w:val="20"/>
              </w:rPr>
              <w:t xml:space="preserve"> dado que existe preconcentrado disperso en todos los sectores visitados, </w:t>
            </w:r>
            <w:r w:rsidR="007131C0">
              <w:rPr>
                <w:sz w:val="20"/>
                <w:szCs w:val="20"/>
              </w:rPr>
              <w:t>lo cual se puede deber</w:t>
            </w:r>
            <w:r w:rsidR="00235C43">
              <w:rPr>
                <w:sz w:val="20"/>
                <w:szCs w:val="20"/>
              </w:rPr>
              <w:t xml:space="preserve"> a</w:t>
            </w:r>
            <w:r>
              <w:rPr>
                <w:sz w:val="20"/>
                <w:szCs w:val="20"/>
              </w:rPr>
              <w:t>l incumplimiento en las exigencias de dimensiones de las c</w:t>
            </w:r>
            <w:r w:rsidR="00235C43">
              <w:rPr>
                <w:sz w:val="20"/>
                <w:szCs w:val="20"/>
              </w:rPr>
              <w:t xml:space="preserve">úpulas, lo que </w:t>
            </w:r>
            <w:r w:rsidR="007131C0">
              <w:rPr>
                <w:sz w:val="20"/>
                <w:szCs w:val="20"/>
              </w:rPr>
              <w:t>podría poner</w:t>
            </w:r>
            <w:r>
              <w:rPr>
                <w:sz w:val="20"/>
                <w:szCs w:val="20"/>
              </w:rPr>
              <w:t xml:space="preserve"> en riesgo la </w:t>
            </w:r>
            <w:r w:rsidRPr="0030258A">
              <w:rPr>
                <w:sz w:val="20"/>
                <w:szCs w:val="20"/>
              </w:rPr>
              <w:t>efectividad de la medida para el control de emisiones</w:t>
            </w:r>
            <w:r w:rsidR="007131C0">
              <w:rPr>
                <w:sz w:val="20"/>
                <w:szCs w:val="20"/>
              </w:rPr>
              <w:t xml:space="preserve"> exigida;</w:t>
            </w:r>
            <w:r w:rsidR="00235C43">
              <w:rPr>
                <w:sz w:val="20"/>
                <w:szCs w:val="20"/>
              </w:rPr>
              <w:t xml:space="preserve"> sumado a que </w:t>
            </w:r>
            <w:r w:rsidR="00235C43" w:rsidRPr="00235C43">
              <w:rPr>
                <w:sz w:val="20"/>
                <w:szCs w:val="20"/>
              </w:rPr>
              <w:t>el sistema de lavado en Planta Pellets así como el sistema de carga de preconcentrado en Los Colorados no son efectivos, debido a que dejan mineral en diversas estructuras de los convoys</w:t>
            </w:r>
            <w:r w:rsidR="007131C0">
              <w:rPr>
                <w:sz w:val="20"/>
                <w:szCs w:val="20"/>
              </w:rPr>
              <w:t xml:space="preserve"> que circulan en ambas </w:t>
            </w:r>
            <w:r w:rsidR="007131C0" w:rsidRPr="008D6061">
              <w:rPr>
                <w:sz w:val="20"/>
                <w:szCs w:val="20"/>
              </w:rPr>
              <w:t>direcciones</w:t>
            </w:r>
            <w:r w:rsidR="00235C43" w:rsidRPr="008D6061">
              <w:rPr>
                <w:sz w:val="20"/>
                <w:szCs w:val="20"/>
              </w:rPr>
              <w:t xml:space="preserve"> </w:t>
            </w:r>
            <w:r w:rsidR="003F2712" w:rsidRPr="008D6061">
              <w:rPr>
                <w:sz w:val="20"/>
                <w:szCs w:val="20"/>
              </w:rPr>
              <w:t>(ver H</w:t>
            </w:r>
            <w:r w:rsidR="00235C43" w:rsidRPr="008D6061">
              <w:rPr>
                <w:sz w:val="20"/>
                <w:szCs w:val="20"/>
              </w:rPr>
              <w:t xml:space="preserve"> N° 10 y 11)</w:t>
            </w:r>
            <w:r w:rsidRPr="008D6061">
              <w:rPr>
                <w:sz w:val="20"/>
                <w:szCs w:val="20"/>
              </w:rPr>
              <w:t>.</w:t>
            </w:r>
            <w:r>
              <w:rPr>
                <w:sz w:val="20"/>
                <w:szCs w:val="20"/>
              </w:rPr>
              <w:t xml:space="preserve"> </w:t>
            </w:r>
            <w:r w:rsidR="007131C0">
              <w:rPr>
                <w:sz w:val="20"/>
                <w:szCs w:val="20"/>
              </w:rPr>
              <w:t>E</w:t>
            </w:r>
            <w:r w:rsidRPr="000142B1">
              <w:rPr>
                <w:sz w:val="20"/>
                <w:szCs w:val="20"/>
              </w:rPr>
              <w:t xml:space="preserve">l titular deberá tomar medidas de </w:t>
            </w:r>
            <w:r w:rsidR="007131C0">
              <w:rPr>
                <w:sz w:val="20"/>
                <w:szCs w:val="20"/>
              </w:rPr>
              <w:t>control</w:t>
            </w:r>
            <w:r w:rsidRPr="000142B1">
              <w:rPr>
                <w:sz w:val="20"/>
                <w:szCs w:val="20"/>
              </w:rPr>
              <w:t xml:space="preserve"> adicionales para contener el material particulado, encapsulado dentro de </w:t>
            </w:r>
            <w:r w:rsidR="00235C43">
              <w:rPr>
                <w:sz w:val="20"/>
                <w:szCs w:val="20"/>
              </w:rPr>
              <w:t>los carros de tren, lo anterior debido a que las medidas actuales generan dispersión de preconcentrado de hierro en la vía férrea</w:t>
            </w:r>
            <w:r w:rsidR="00235C43" w:rsidRPr="00235C43">
              <w:rPr>
                <w:rFonts w:ascii="Calibri" w:eastAsia="Times New Roman" w:hAnsi="Calibri"/>
                <w:color w:val="000000"/>
                <w:kern w:val="28"/>
                <w:lang w:eastAsia="es-CL"/>
              </w:rPr>
              <w:t xml:space="preserve"> </w:t>
            </w:r>
            <w:r w:rsidR="00235C43" w:rsidRPr="00235C43">
              <w:rPr>
                <w:sz w:val="20"/>
                <w:szCs w:val="20"/>
              </w:rPr>
              <w:t>evaluada en los proyectos con RCA 215/2010 y 246/2010, es decir, entre Planta Pellets- Mina Los Colorados</w:t>
            </w:r>
            <w:r w:rsidR="00235C43">
              <w:rPr>
                <w:sz w:val="20"/>
                <w:szCs w:val="20"/>
              </w:rPr>
              <w:t xml:space="preserve">, además las </w:t>
            </w:r>
            <w:r w:rsidR="007A0E18">
              <w:rPr>
                <w:color w:val="000000" w:themeColor="text1"/>
                <w:sz w:val="20"/>
                <w:szCs w:val="20"/>
              </w:rPr>
              <w:t xml:space="preserve">labores de limpieza </w:t>
            </w:r>
            <w:r w:rsidR="00FD1437">
              <w:rPr>
                <w:color w:val="000000" w:themeColor="text1"/>
                <w:sz w:val="20"/>
                <w:szCs w:val="20"/>
              </w:rPr>
              <w:t xml:space="preserve">probablemente </w:t>
            </w:r>
            <w:r w:rsidR="007A0E18">
              <w:rPr>
                <w:color w:val="000000" w:themeColor="text1"/>
                <w:sz w:val="20"/>
                <w:szCs w:val="20"/>
              </w:rPr>
              <w:t>ejecutadas</w:t>
            </w:r>
            <w:r w:rsidR="00FD1437">
              <w:rPr>
                <w:color w:val="000000" w:themeColor="text1"/>
                <w:sz w:val="20"/>
                <w:szCs w:val="20"/>
              </w:rPr>
              <w:t>, ya que no pudieron ser acreditadas,</w:t>
            </w:r>
            <w:r w:rsidR="007A0E18">
              <w:rPr>
                <w:color w:val="000000" w:themeColor="text1"/>
                <w:sz w:val="20"/>
                <w:szCs w:val="20"/>
              </w:rPr>
              <w:t xml:space="preserve"> </w:t>
            </w:r>
            <w:r w:rsidR="00235C43">
              <w:rPr>
                <w:color w:val="000000" w:themeColor="text1"/>
                <w:sz w:val="20"/>
                <w:szCs w:val="20"/>
              </w:rPr>
              <w:t xml:space="preserve">no </w:t>
            </w:r>
            <w:r w:rsidR="00FD1437">
              <w:rPr>
                <w:color w:val="000000" w:themeColor="text1"/>
                <w:sz w:val="20"/>
                <w:szCs w:val="20"/>
              </w:rPr>
              <w:t>fueron</w:t>
            </w:r>
            <w:r w:rsidR="00296C1B" w:rsidRPr="00296C1B">
              <w:rPr>
                <w:rFonts w:ascii="Calibri" w:eastAsia="Times New Roman" w:hAnsi="Calibri"/>
                <w:color w:val="000000"/>
                <w:kern w:val="28"/>
                <w:lang w:eastAsia="es-CL"/>
              </w:rPr>
              <w:t xml:space="preserve"> suficiente</w:t>
            </w:r>
            <w:r w:rsidR="007131C0">
              <w:rPr>
                <w:rFonts w:ascii="Calibri" w:eastAsia="Times New Roman" w:hAnsi="Calibri"/>
                <w:color w:val="000000"/>
                <w:kern w:val="28"/>
                <w:lang w:eastAsia="es-CL"/>
              </w:rPr>
              <w:t xml:space="preserve"> para mitigar la dispersión ocasionada</w:t>
            </w:r>
            <w:r w:rsidR="00296C1B" w:rsidRPr="00296C1B">
              <w:rPr>
                <w:rFonts w:ascii="Calibri" w:eastAsia="Times New Roman" w:hAnsi="Calibri"/>
                <w:color w:val="000000"/>
                <w:kern w:val="28"/>
                <w:lang w:eastAsia="es-CL"/>
              </w:rPr>
              <w:t>, ya que no permiten mantener cantidades míni</w:t>
            </w:r>
            <w:r w:rsidR="00296C1B">
              <w:rPr>
                <w:rFonts w:ascii="Calibri" w:eastAsia="Times New Roman" w:hAnsi="Calibri"/>
                <w:color w:val="000000"/>
                <w:kern w:val="28"/>
                <w:lang w:eastAsia="es-CL"/>
              </w:rPr>
              <w:t>mas de mineral de hierro en toda</w:t>
            </w:r>
            <w:r w:rsidR="00296C1B" w:rsidRPr="00296C1B">
              <w:rPr>
                <w:rFonts w:ascii="Calibri" w:eastAsia="Times New Roman" w:hAnsi="Calibri"/>
                <w:color w:val="000000"/>
                <w:kern w:val="28"/>
                <w:lang w:eastAsia="es-CL"/>
              </w:rPr>
              <w:t xml:space="preserve"> el área de influencia </w:t>
            </w:r>
            <w:r w:rsidR="00235C43">
              <w:rPr>
                <w:rFonts w:ascii="Calibri" w:eastAsia="Times New Roman" w:hAnsi="Calibri"/>
                <w:color w:val="000000"/>
                <w:kern w:val="28"/>
                <w:lang w:eastAsia="es-CL"/>
              </w:rPr>
              <w:t>a</w:t>
            </w:r>
            <w:r w:rsidR="007131C0">
              <w:rPr>
                <w:rFonts w:ascii="Calibri" w:eastAsia="Times New Roman" w:hAnsi="Calibri"/>
                <w:color w:val="000000"/>
                <w:kern w:val="28"/>
                <w:lang w:eastAsia="es-CL"/>
              </w:rPr>
              <w:t>ntes señalada.</w:t>
            </w:r>
          </w:p>
        </w:tc>
      </w:tr>
      <w:tr w:rsidR="004A16D8" w:rsidRPr="004A16D8" w14:paraId="276A38C0"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48A18C" w14:textId="77777777" w:rsidR="004A16D8" w:rsidRPr="004A16D8" w:rsidRDefault="004A16D8" w:rsidP="004A16D8">
            <w:pPr>
              <w:jc w:val="center"/>
              <w:rPr>
                <w:rFonts w:eastAsia="Times New Roman"/>
                <w:b/>
                <w:bCs/>
                <w:color w:val="000000"/>
                <w:sz w:val="20"/>
                <w:szCs w:val="20"/>
                <w:lang w:eastAsia="es-CL"/>
              </w:rPr>
            </w:pPr>
            <w:r w:rsidRPr="004A16D8">
              <w:rPr>
                <w:rFonts w:eastAsia="Times New Roman"/>
                <w:b/>
                <w:bCs/>
                <w:color w:val="000000"/>
                <w:sz w:val="20"/>
                <w:szCs w:val="20"/>
                <w:lang w:eastAsia="es-CL"/>
              </w:rPr>
              <w:lastRenderedPageBreak/>
              <w:t>Registros</w:t>
            </w:r>
          </w:p>
        </w:tc>
      </w:tr>
      <w:tr w:rsidR="004A16D8" w:rsidRPr="004A16D8" w14:paraId="1B595894"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2805"/>
          <w:jc w:val="center"/>
        </w:trPr>
        <w:tc>
          <w:tcPr>
            <w:tcW w:w="2526" w:type="pct"/>
            <w:gridSpan w:val="4"/>
            <w:tcBorders>
              <w:top w:val="nil"/>
              <w:left w:val="single" w:sz="4" w:space="0" w:color="auto"/>
              <w:right w:val="single" w:sz="4" w:space="0" w:color="auto"/>
            </w:tcBorders>
            <w:shd w:val="clear" w:color="auto" w:fill="auto"/>
            <w:noWrap/>
            <w:vAlign w:val="center"/>
            <w:hideMark/>
          </w:tcPr>
          <w:p w14:paraId="310FDCC4" w14:textId="57275295" w:rsidR="004A16D8" w:rsidRPr="004A16D8" w:rsidRDefault="00AF6E1C" w:rsidP="004A16D8">
            <w:pPr>
              <w:jc w:val="center"/>
              <w:rPr>
                <w:rFonts w:eastAsia="Times New Roman"/>
                <w:color w:val="000000"/>
                <w:sz w:val="20"/>
                <w:szCs w:val="20"/>
                <w:lang w:eastAsia="es-CL"/>
              </w:rPr>
            </w:pPr>
            <w:r>
              <w:rPr>
                <w:noProof/>
                <w:lang w:eastAsia="es-CL"/>
              </w:rPr>
              <w:drawing>
                <wp:inline distT="0" distB="0" distL="0" distR="0" wp14:anchorId="310E0D70" wp14:editId="304DD200">
                  <wp:extent cx="2005200" cy="1944000"/>
                  <wp:effectExtent l="0" t="0" r="0" b="0"/>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005200" cy="1944000"/>
                          </a:xfrm>
                          <a:prstGeom prst="rect">
                            <a:avLst/>
                          </a:prstGeom>
                        </pic:spPr>
                      </pic:pic>
                    </a:graphicData>
                  </a:graphic>
                </wp:inline>
              </w:drawing>
            </w:r>
            <w:r>
              <w:rPr>
                <w:noProof/>
                <w:lang w:eastAsia="es-CL"/>
              </w:rPr>
              <w:drawing>
                <wp:inline distT="0" distB="0" distL="0" distR="0" wp14:anchorId="1A97F02E" wp14:editId="7202C914">
                  <wp:extent cx="1558290" cy="1943364"/>
                  <wp:effectExtent l="0" t="0" r="3810" b="0"/>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561675" cy="1947586"/>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48951BD3" w14:textId="01C952DE" w:rsidR="004A16D8" w:rsidRPr="004A16D8" w:rsidRDefault="00A673FB" w:rsidP="004A16D8">
            <w:pPr>
              <w:jc w:val="center"/>
              <w:rPr>
                <w:rFonts w:eastAsia="Times New Roman"/>
                <w:color w:val="000000"/>
                <w:sz w:val="20"/>
                <w:szCs w:val="20"/>
                <w:lang w:eastAsia="es-CL"/>
              </w:rPr>
            </w:pPr>
            <w:r>
              <w:rPr>
                <w:noProof/>
                <w:lang w:eastAsia="es-CL"/>
              </w:rPr>
              <w:drawing>
                <wp:inline distT="0" distB="0" distL="0" distR="0" wp14:anchorId="237CBE4E" wp14:editId="4BF39694">
                  <wp:extent cx="2570400" cy="1944000"/>
                  <wp:effectExtent l="0" t="0" r="1905" b="0"/>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570400" cy="1944000"/>
                          </a:xfrm>
                          <a:prstGeom prst="rect">
                            <a:avLst/>
                          </a:prstGeom>
                        </pic:spPr>
                      </pic:pic>
                    </a:graphicData>
                  </a:graphic>
                </wp:inline>
              </w:drawing>
            </w:r>
          </w:p>
        </w:tc>
      </w:tr>
      <w:tr w:rsidR="004A16D8" w:rsidRPr="004A16D8" w14:paraId="503B4352"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4DA7E0F5" w14:textId="3E67EF1C" w:rsidR="004A16D8" w:rsidRPr="004A16D8" w:rsidRDefault="00AF6E1C" w:rsidP="004A16D8">
            <w:pPr>
              <w:contextualSpacing/>
              <w:jc w:val="left"/>
              <w:outlineLvl w:val="1"/>
              <w:rPr>
                <w:rFonts w:asciiTheme="majorHAnsi" w:eastAsia="Times New Roman" w:hAnsiTheme="majorHAnsi" w:cstheme="minorHAnsi"/>
                <w:b/>
                <w:color w:val="000000"/>
                <w:sz w:val="18"/>
                <w:szCs w:val="20"/>
                <w:lang w:eastAsia="es-CL"/>
              </w:rPr>
            </w:pPr>
            <w:bookmarkStart w:id="323" w:name="_Toc441216167"/>
            <w:bookmarkStart w:id="324" w:name="_Toc441216999"/>
            <w:bookmarkStart w:id="325" w:name="_Toc441477302"/>
            <w:r>
              <w:rPr>
                <w:rFonts w:asciiTheme="majorHAnsi" w:hAnsiTheme="majorHAnsi" w:cstheme="minorHAnsi"/>
                <w:b/>
                <w:sz w:val="18"/>
                <w:szCs w:val="20"/>
              </w:rPr>
              <w:t xml:space="preserve">Fotografía </w:t>
            </w:r>
            <w:r w:rsidR="00E1360C">
              <w:rPr>
                <w:rFonts w:asciiTheme="majorHAnsi" w:hAnsiTheme="majorHAnsi" w:cstheme="minorHAnsi"/>
                <w:b/>
                <w:sz w:val="18"/>
                <w:szCs w:val="20"/>
              </w:rPr>
              <w:t>5</w:t>
            </w:r>
            <w:r>
              <w:rPr>
                <w:rFonts w:asciiTheme="majorHAnsi" w:hAnsiTheme="majorHAnsi" w:cstheme="minorHAnsi"/>
                <w:b/>
                <w:sz w:val="18"/>
                <w:szCs w:val="20"/>
              </w:rPr>
              <w:t>1</w:t>
            </w:r>
            <w:r w:rsidR="004A16D8" w:rsidRPr="004A16D8">
              <w:rPr>
                <w:rFonts w:asciiTheme="majorHAnsi" w:hAnsiTheme="majorHAnsi" w:cstheme="minorHAnsi"/>
                <w:b/>
                <w:sz w:val="18"/>
                <w:szCs w:val="20"/>
              </w:rPr>
              <w:t>.</w:t>
            </w:r>
            <w:bookmarkEnd w:id="323"/>
            <w:bookmarkEnd w:id="324"/>
            <w:bookmarkEnd w:id="325"/>
          </w:p>
        </w:tc>
        <w:tc>
          <w:tcPr>
            <w:tcW w:w="163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6E03E0" w14:textId="77777777" w:rsidR="004A16D8" w:rsidRPr="004A16D8" w:rsidRDefault="004A16D8" w:rsidP="004A16D8">
            <w:pPr>
              <w:jc w:val="left"/>
              <w:rPr>
                <w:rFonts w:eastAsia="Times New Roman"/>
                <w:b/>
                <w:color w:val="000000"/>
                <w:sz w:val="18"/>
                <w:szCs w:val="18"/>
                <w:lang w:eastAsia="es-CL"/>
              </w:rPr>
            </w:pPr>
            <w:r w:rsidRPr="004A16D8">
              <w:rPr>
                <w:rFonts w:eastAsia="Times New Roman"/>
                <w:b/>
                <w:color w:val="000000"/>
                <w:sz w:val="18"/>
                <w:szCs w:val="18"/>
                <w:lang w:eastAsia="es-CL"/>
              </w:rPr>
              <w:t>Fecha: 29-09-2015</w:t>
            </w:r>
          </w:p>
        </w:tc>
        <w:tc>
          <w:tcPr>
            <w:tcW w:w="602" w:type="pct"/>
            <w:tcBorders>
              <w:top w:val="single" w:sz="4" w:space="0" w:color="auto"/>
              <w:left w:val="nil"/>
              <w:bottom w:val="single" w:sz="4" w:space="0" w:color="auto"/>
              <w:right w:val="nil"/>
            </w:tcBorders>
            <w:shd w:val="clear" w:color="auto" w:fill="auto"/>
            <w:noWrap/>
            <w:vAlign w:val="center"/>
            <w:hideMark/>
          </w:tcPr>
          <w:p w14:paraId="63977F4A" w14:textId="344CD99E" w:rsidR="004A16D8" w:rsidRPr="004A16D8" w:rsidRDefault="00AF6E1C" w:rsidP="004A16D8">
            <w:pPr>
              <w:contextualSpacing/>
              <w:jc w:val="left"/>
              <w:outlineLvl w:val="1"/>
              <w:rPr>
                <w:rFonts w:asciiTheme="majorHAnsi" w:hAnsiTheme="majorHAnsi" w:cstheme="minorHAnsi"/>
                <w:b/>
                <w:sz w:val="18"/>
                <w:szCs w:val="20"/>
              </w:rPr>
            </w:pPr>
            <w:bookmarkStart w:id="326" w:name="_Toc441216168"/>
            <w:bookmarkStart w:id="327" w:name="_Toc441217000"/>
            <w:bookmarkStart w:id="328" w:name="_Toc441477303"/>
            <w:r>
              <w:rPr>
                <w:rFonts w:asciiTheme="majorHAnsi" w:hAnsiTheme="majorHAnsi" w:cstheme="minorHAnsi"/>
                <w:b/>
                <w:sz w:val="18"/>
                <w:szCs w:val="20"/>
              </w:rPr>
              <w:t xml:space="preserve">Fotografía </w:t>
            </w:r>
            <w:r w:rsidR="00E1360C">
              <w:rPr>
                <w:rFonts w:asciiTheme="majorHAnsi" w:hAnsiTheme="majorHAnsi" w:cstheme="minorHAnsi"/>
                <w:b/>
                <w:sz w:val="18"/>
                <w:szCs w:val="20"/>
              </w:rPr>
              <w:t>5</w:t>
            </w:r>
            <w:r>
              <w:rPr>
                <w:rFonts w:asciiTheme="majorHAnsi" w:hAnsiTheme="majorHAnsi" w:cstheme="minorHAnsi"/>
                <w:b/>
                <w:sz w:val="18"/>
                <w:szCs w:val="20"/>
              </w:rPr>
              <w:t>2</w:t>
            </w:r>
            <w:r w:rsidR="004A16D8" w:rsidRPr="004A16D8">
              <w:rPr>
                <w:rFonts w:asciiTheme="majorHAnsi" w:hAnsiTheme="majorHAnsi" w:cstheme="minorHAnsi"/>
                <w:b/>
                <w:sz w:val="18"/>
                <w:szCs w:val="20"/>
              </w:rPr>
              <w:t>.</w:t>
            </w:r>
            <w:bookmarkEnd w:id="326"/>
            <w:bookmarkEnd w:id="327"/>
            <w:bookmarkEnd w:id="328"/>
          </w:p>
        </w:tc>
        <w:tc>
          <w:tcPr>
            <w:tcW w:w="187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FB2EB2" w14:textId="77777777" w:rsidR="004A16D8" w:rsidRPr="004A16D8" w:rsidRDefault="004A16D8" w:rsidP="004A16D8">
            <w:pPr>
              <w:jc w:val="left"/>
              <w:rPr>
                <w:rFonts w:eastAsia="Times New Roman"/>
                <w:b/>
                <w:color w:val="000000"/>
                <w:sz w:val="18"/>
                <w:szCs w:val="18"/>
                <w:lang w:eastAsia="es-CL"/>
              </w:rPr>
            </w:pPr>
            <w:r w:rsidRPr="004A16D8">
              <w:rPr>
                <w:rFonts w:eastAsia="Times New Roman"/>
                <w:b/>
                <w:color w:val="000000"/>
                <w:sz w:val="18"/>
                <w:szCs w:val="18"/>
                <w:lang w:eastAsia="es-CL"/>
              </w:rPr>
              <w:t>Fecha: 29-09-2015</w:t>
            </w:r>
          </w:p>
        </w:tc>
      </w:tr>
      <w:tr w:rsidR="00AF6E1C" w:rsidRPr="004A16D8" w14:paraId="35D83087"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9286C5" w14:textId="77777777" w:rsidR="00AF6E1C" w:rsidRPr="004A16D8" w:rsidRDefault="00AF6E1C" w:rsidP="00AF6E1C">
            <w:pPr>
              <w:jc w:val="left"/>
              <w:rPr>
                <w:rFonts w:eastAsia="Times New Roman"/>
                <w:b/>
                <w:color w:val="000000"/>
                <w:sz w:val="18"/>
                <w:szCs w:val="18"/>
                <w:lang w:eastAsia="es-CL"/>
              </w:rPr>
            </w:pPr>
            <w:r w:rsidRPr="004A16D8">
              <w:rPr>
                <w:rFonts w:eastAsia="Times New Roman"/>
                <w:b/>
                <w:color w:val="000000"/>
                <w:sz w:val="18"/>
                <w:szCs w:val="18"/>
                <w:lang w:eastAsia="es-CL"/>
              </w:rPr>
              <w:t xml:space="preserve">Coordenadas DATUM WGS84 HUSO </w:t>
            </w:r>
            <w:r w:rsidRPr="004A16D8">
              <w:rPr>
                <w:rFonts w:eastAsia="Times New Roman"/>
                <w:b/>
                <w:sz w:val="18"/>
                <w:szCs w:val="18"/>
                <w:lang w:eastAsia="es-CL"/>
              </w:rPr>
              <w:t>19S</w:t>
            </w:r>
          </w:p>
        </w:tc>
        <w:tc>
          <w:tcPr>
            <w:tcW w:w="86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99CE766" w14:textId="77777777" w:rsidR="00AF6E1C" w:rsidRPr="004A16D8" w:rsidRDefault="00AF6E1C" w:rsidP="00AF6E1C">
            <w:pPr>
              <w:jc w:val="left"/>
              <w:rPr>
                <w:rFonts w:eastAsia="Times New Roman"/>
                <w:b/>
                <w:color w:val="000000"/>
                <w:sz w:val="18"/>
                <w:szCs w:val="18"/>
                <w:lang w:eastAsia="es-CL"/>
              </w:rPr>
            </w:pPr>
            <w:r w:rsidRPr="004A16D8">
              <w:rPr>
                <w:rFonts w:eastAsia="Times New Roman"/>
                <w:b/>
                <w:color w:val="000000"/>
                <w:sz w:val="18"/>
                <w:szCs w:val="18"/>
                <w:lang w:eastAsia="es-CL"/>
              </w:rPr>
              <w:t>Coordenada Norte:</w:t>
            </w:r>
          </w:p>
          <w:p w14:paraId="6C48EF35" w14:textId="53661589" w:rsidR="00AF6E1C" w:rsidRPr="004A16D8" w:rsidRDefault="00AF6E1C" w:rsidP="00AF6E1C">
            <w:pPr>
              <w:jc w:val="left"/>
              <w:rPr>
                <w:rFonts w:eastAsia="Times New Roman"/>
                <w:b/>
                <w:color w:val="000000"/>
                <w:sz w:val="18"/>
                <w:szCs w:val="18"/>
                <w:lang w:eastAsia="es-CL"/>
              </w:rPr>
            </w:pPr>
            <w:r w:rsidRPr="004A16D8">
              <w:rPr>
                <w:b/>
                <w:sz w:val="20"/>
                <w:szCs w:val="20"/>
              </w:rPr>
              <w:t>6</w:t>
            </w:r>
            <w:r>
              <w:rPr>
                <w:b/>
                <w:sz w:val="20"/>
                <w:szCs w:val="20"/>
              </w:rPr>
              <w:t>.</w:t>
            </w:r>
            <w:r w:rsidRPr="004A16D8">
              <w:rPr>
                <w:b/>
                <w:sz w:val="20"/>
                <w:szCs w:val="20"/>
              </w:rPr>
              <w:t>849</w:t>
            </w:r>
            <w:r>
              <w:rPr>
                <w:b/>
                <w:sz w:val="20"/>
                <w:szCs w:val="20"/>
              </w:rPr>
              <w:t>.</w:t>
            </w:r>
            <w:r w:rsidRPr="004A16D8">
              <w:rPr>
                <w:b/>
                <w:sz w:val="20"/>
                <w:szCs w:val="20"/>
              </w:rPr>
              <w:t>118</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450DB492" w14:textId="7020B785" w:rsidR="00AF6E1C" w:rsidRPr="004A16D8" w:rsidRDefault="00AF6E1C" w:rsidP="00AF6E1C">
            <w:pPr>
              <w:jc w:val="left"/>
              <w:rPr>
                <w:rFonts w:eastAsia="Times New Roman"/>
                <w:b/>
                <w:color w:val="000000"/>
                <w:sz w:val="18"/>
                <w:szCs w:val="18"/>
                <w:lang w:eastAsia="es-CL"/>
              </w:rPr>
            </w:pPr>
            <w:r w:rsidRPr="004A16D8">
              <w:rPr>
                <w:rFonts w:eastAsia="Times New Roman"/>
                <w:b/>
                <w:color w:val="000000"/>
                <w:sz w:val="18"/>
                <w:szCs w:val="18"/>
                <w:lang w:eastAsia="es-CL"/>
              </w:rPr>
              <w:t xml:space="preserve">Coordenada Este: </w:t>
            </w:r>
            <w:r w:rsidRPr="004A16D8">
              <w:rPr>
                <w:b/>
                <w:sz w:val="20"/>
                <w:szCs w:val="20"/>
              </w:rPr>
              <w:t>284</w:t>
            </w:r>
            <w:r>
              <w:rPr>
                <w:b/>
                <w:sz w:val="20"/>
                <w:szCs w:val="20"/>
              </w:rPr>
              <w:t>.</w:t>
            </w:r>
            <w:r w:rsidRPr="004A16D8">
              <w:rPr>
                <w:b/>
                <w:sz w:val="20"/>
                <w:szCs w:val="20"/>
              </w:rPr>
              <w:t>682</w:t>
            </w:r>
          </w:p>
        </w:tc>
        <w:tc>
          <w:tcPr>
            <w:tcW w:w="602" w:type="pct"/>
            <w:tcBorders>
              <w:top w:val="single" w:sz="4" w:space="0" w:color="auto"/>
              <w:left w:val="nil"/>
              <w:bottom w:val="single" w:sz="4" w:space="0" w:color="auto"/>
              <w:right w:val="single" w:sz="4" w:space="0" w:color="000000"/>
            </w:tcBorders>
            <w:shd w:val="clear" w:color="auto" w:fill="auto"/>
            <w:noWrap/>
            <w:vAlign w:val="center"/>
            <w:hideMark/>
          </w:tcPr>
          <w:p w14:paraId="39D529AB" w14:textId="77777777" w:rsidR="00AF6E1C" w:rsidRPr="004A16D8" w:rsidRDefault="00AF6E1C" w:rsidP="00AF6E1C">
            <w:pPr>
              <w:jc w:val="left"/>
              <w:rPr>
                <w:rFonts w:eastAsia="Times New Roman"/>
                <w:b/>
                <w:color w:val="000000"/>
                <w:sz w:val="18"/>
                <w:szCs w:val="18"/>
                <w:lang w:eastAsia="es-CL"/>
              </w:rPr>
            </w:pPr>
            <w:r w:rsidRPr="004A16D8">
              <w:rPr>
                <w:rFonts w:eastAsia="Times New Roman"/>
                <w:b/>
                <w:color w:val="000000"/>
                <w:sz w:val="18"/>
                <w:szCs w:val="18"/>
                <w:lang w:eastAsia="es-CL"/>
              </w:rPr>
              <w:t xml:space="preserve">Coordenadas DATUM WGS84 HUSO </w:t>
            </w:r>
            <w:r w:rsidRPr="004A16D8">
              <w:rPr>
                <w:rFonts w:eastAsia="Times New Roman"/>
                <w:b/>
                <w:sz w:val="18"/>
                <w:szCs w:val="18"/>
                <w:lang w:eastAsia="es-CL"/>
              </w:rPr>
              <w:t>19S</w:t>
            </w:r>
          </w:p>
        </w:tc>
        <w:tc>
          <w:tcPr>
            <w:tcW w:w="1032" w:type="pct"/>
            <w:tcBorders>
              <w:top w:val="single" w:sz="4" w:space="0" w:color="auto"/>
              <w:left w:val="nil"/>
              <w:bottom w:val="single" w:sz="4" w:space="0" w:color="auto"/>
              <w:right w:val="single" w:sz="4" w:space="0" w:color="000000"/>
            </w:tcBorders>
            <w:shd w:val="clear" w:color="auto" w:fill="auto"/>
            <w:noWrap/>
            <w:vAlign w:val="center"/>
            <w:hideMark/>
          </w:tcPr>
          <w:p w14:paraId="41AC5CCA" w14:textId="77777777" w:rsidR="00AF6E1C" w:rsidRPr="004A16D8" w:rsidRDefault="00AF6E1C" w:rsidP="00AF6E1C">
            <w:pPr>
              <w:jc w:val="left"/>
              <w:rPr>
                <w:rFonts w:eastAsia="Times New Roman"/>
                <w:b/>
                <w:color w:val="000000"/>
                <w:sz w:val="18"/>
                <w:szCs w:val="18"/>
                <w:lang w:eastAsia="es-CL"/>
              </w:rPr>
            </w:pPr>
            <w:r w:rsidRPr="004A16D8">
              <w:rPr>
                <w:rFonts w:eastAsia="Times New Roman"/>
                <w:b/>
                <w:color w:val="000000"/>
                <w:sz w:val="18"/>
                <w:szCs w:val="18"/>
                <w:lang w:eastAsia="es-CL"/>
              </w:rPr>
              <w:t>Coordenada Norte:</w:t>
            </w:r>
          </w:p>
          <w:p w14:paraId="0C7078CB" w14:textId="3407AF32" w:rsidR="00AF6E1C" w:rsidRPr="004A16D8" w:rsidRDefault="00AF6E1C" w:rsidP="00AF6E1C">
            <w:pPr>
              <w:jc w:val="left"/>
              <w:rPr>
                <w:rFonts w:eastAsia="Times New Roman"/>
                <w:b/>
                <w:color w:val="000000"/>
                <w:sz w:val="18"/>
                <w:szCs w:val="18"/>
                <w:lang w:eastAsia="es-CL"/>
              </w:rPr>
            </w:pPr>
            <w:r w:rsidRPr="004A16D8">
              <w:rPr>
                <w:b/>
                <w:sz w:val="20"/>
                <w:szCs w:val="20"/>
              </w:rPr>
              <w:t>6</w:t>
            </w:r>
            <w:r>
              <w:rPr>
                <w:b/>
                <w:sz w:val="20"/>
                <w:szCs w:val="20"/>
              </w:rPr>
              <w:t>.</w:t>
            </w:r>
            <w:r w:rsidRPr="004A16D8">
              <w:rPr>
                <w:b/>
                <w:sz w:val="20"/>
                <w:szCs w:val="20"/>
              </w:rPr>
              <w:t>849</w:t>
            </w:r>
            <w:r>
              <w:rPr>
                <w:b/>
                <w:sz w:val="20"/>
                <w:szCs w:val="20"/>
              </w:rPr>
              <w:t>.</w:t>
            </w:r>
            <w:r w:rsidRPr="004A16D8">
              <w:rPr>
                <w:b/>
                <w:sz w:val="20"/>
                <w:szCs w:val="20"/>
              </w:rPr>
              <w:t>118</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51D6BB31" w14:textId="25D8CDB5" w:rsidR="00AF6E1C" w:rsidRPr="004A16D8" w:rsidRDefault="00AF6E1C" w:rsidP="00AF6E1C">
            <w:pPr>
              <w:jc w:val="left"/>
              <w:rPr>
                <w:rFonts w:eastAsia="Times New Roman"/>
                <w:b/>
                <w:color w:val="000000"/>
                <w:sz w:val="18"/>
                <w:szCs w:val="18"/>
                <w:lang w:eastAsia="es-CL"/>
              </w:rPr>
            </w:pPr>
            <w:r w:rsidRPr="004A16D8">
              <w:rPr>
                <w:rFonts w:eastAsia="Times New Roman"/>
                <w:b/>
                <w:color w:val="000000"/>
                <w:sz w:val="18"/>
                <w:szCs w:val="18"/>
                <w:lang w:eastAsia="es-CL"/>
              </w:rPr>
              <w:t xml:space="preserve">Coordenada Este: </w:t>
            </w:r>
            <w:r w:rsidRPr="004A16D8">
              <w:rPr>
                <w:b/>
                <w:sz w:val="20"/>
                <w:szCs w:val="20"/>
              </w:rPr>
              <w:t>284</w:t>
            </w:r>
            <w:r>
              <w:rPr>
                <w:b/>
                <w:sz w:val="20"/>
                <w:szCs w:val="20"/>
              </w:rPr>
              <w:t>.</w:t>
            </w:r>
            <w:r w:rsidRPr="004A16D8">
              <w:rPr>
                <w:b/>
                <w:sz w:val="20"/>
                <w:szCs w:val="20"/>
              </w:rPr>
              <w:t>682</w:t>
            </w:r>
          </w:p>
        </w:tc>
      </w:tr>
      <w:tr w:rsidR="004A16D8" w:rsidRPr="004A16D8" w14:paraId="0F4469CB"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475"/>
          <w:jc w:val="center"/>
        </w:trPr>
        <w:tc>
          <w:tcPr>
            <w:tcW w:w="2526"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41CA69D5" w14:textId="367E3B36" w:rsidR="004A16D8" w:rsidRPr="004A16D8" w:rsidRDefault="004A16D8" w:rsidP="00AF6E1C">
            <w:pPr>
              <w:rPr>
                <w:rFonts w:eastAsia="Times New Roman"/>
                <w:color w:val="000000"/>
                <w:sz w:val="18"/>
                <w:szCs w:val="18"/>
                <w:lang w:eastAsia="es-CL"/>
              </w:rPr>
            </w:pPr>
            <w:r w:rsidRPr="004A16D8">
              <w:rPr>
                <w:rFonts w:eastAsia="Times New Roman"/>
                <w:b/>
                <w:color w:val="000000"/>
                <w:sz w:val="18"/>
                <w:szCs w:val="18"/>
                <w:lang w:eastAsia="es-CL"/>
              </w:rPr>
              <w:lastRenderedPageBreak/>
              <w:t xml:space="preserve">Descripción medio de prueba: </w:t>
            </w:r>
            <w:r w:rsidRPr="004A16D8">
              <w:rPr>
                <w:rFonts w:eastAsia="Times New Roman"/>
                <w:color w:val="000000"/>
                <w:sz w:val="18"/>
                <w:szCs w:val="18"/>
                <w:lang w:eastAsia="es-CL"/>
              </w:rPr>
              <w:t xml:space="preserve">Vista sobre el paso nivel </w:t>
            </w:r>
            <w:r w:rsidR="00AF6E1C">
              <w:rPr>
                <w:rFonts w:eastAsia="Times New Roman"/>
                <w:color w:val="000000"/>
                <w:sz w:val="18"/>
                <w:szCs w:val="18"/>
                <w:lang w:eastAsia="es-CL"/>
              </w:rPr>
              <w:t>de Bellavista orientación norte</w:t>
            </w:r>
            <w:r w:rsidR="00A673FB">
              <w:rPr>
                <w:rFonts w:eastAsia="Times New Roman"/>
                <w:color w:val="000000"/>
                <w:sz w:val="18"/>
                <w:szCs w:val="18"/>
                <w:lang w:eastAsia="es-CL"/>
              </w:rPr>
              <w:t xml:space="preserve"> y sur</w:t>
            </w:r>
            <w:r w:rsidR="00AF6E1C">
              <w:rPr>
                <w:rFonts w:eastAsia="Times New Roman"/>
                <w:color w:val="000000"/>
                <w:sz w:val="18"/>
                <w:szCs w:val="18"/>
                <w:lang w:eastAsia="es-CL"/>
              </w:rPr>
              <w:t>, se observa preconcentrado disperso en el entorno de la línea férrea.</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D4AF277" w14:textId="491BFBC6" w:rsidR="004A16D8" w:rsidRPr="004A16D8" w:rsidRDefault="004A16D8" w:rsidP="00AF6E1C">
            <w:pPr>
              <w:rPr>
                <w:rFonts w:eastAsia="Times New Roman"/>
                <w:color w:val="000000"/>
                <w:sz w:val="18"/>
                <w:szCs w:val="18"/>
                <w:lang w:eastAsia="es-CL"/>
              </w:rPr>
            </w:pPr>
            <w:r w:rsidRPr="004A16D8">
              <w:rPr>
                <w:rFonts w:eastAsia="Times New Roman"/>
                <w:b/>
                <w:color w:val="000000"/>
                <w:sz w:val="18"/>
                <w:szCs w:val="18"/>
                <w:lang w:eastAsia="es-CL"/>
              </w:rPr>
              <w:t>Descripción medio de prueba:</w:t>
            </w:r>
            <w:r w:rsidRPr="004A16D8">
              <w:rPr>
                <w:rFonts w:eastAsia="Times New Roman"/>
                <w:color w:val="000000"/>
                <w:sz w:val="18"/>
                <w:szCs w:val="18"/>
                <w:lang w:eastAsia="es-CL"/>
              </w:rPr>
              <w:t xml:space="preserve"> </w:t>
            </w:r>
            <w:r w:rsidR="00A673FB" w:rsidRPr="00A673FB">
              <w:rPr>
                <w:rFonts w:eastAsia="Times New Roman"/>
                <w:color w:val="000000"/>
                <w:sz w:val="18"/>
                <w:szCs w:val="18"/>
                <w:lang w:eastAsia="es-CL"/>
              </w:rPr>
              <w:t>Vista de preconcentrado de distintos anchos en la línea férrea, sector Bellavista.</w:t>
            </w:r>
          </w:p>
        </w:tc>
      </w:tr>
      <w:tr w:rsidR="004A16D8" w:rsidRPr="004A16D8" w14:paraId="419DCE51"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2805"/>
          <w:jc w:val="center"/>
        </w:trPr>
        <w:tc>
          <w:tcPr>
            <w:tcW w:w="2526" w:type="pct"/>
            <w:gridSpan w:val="4"/>
            <w:tcBorders>
              <w:top w:val="nil"/>
              <w:left w:val="single" w:sz="4" w:space="0" w:color="auto"/>
              <w:right w:val="single" w:sz="4" w:space="0" w:color="auto"/>
            </w:tcBorders>
            <w:shd w:val="clear" w:color="auto" w:fill="auto"/>
            <w:noWrap/>
            <w:vAlign w:val="center"/>
            <w:hideMark/>
          </w:tcPr>
          <w:p w14:paraId="6418F98A" w14:textId="6DDE7271" w:rsidR="004A16D8" w:rsidRPr="004A16D8" w:rsidRDefault="00A673FB" w:rsidP="004A16D8">
            <w:pPr>
              <w:jc w:val="center"/>
              <w:rPr>
                <w:rFonts w:eastAsia="Times New Roman"/>
                <w:color w:val="000000"/>
                <w:sz w:val="20"/>
                <w:szCs w:val="20"/>
                <w:lang w:eastAsia="es-CL"/>
              </w:rPr>
            </w:pPr>
            <w:r w:rsidRPr="004A16D8">
              <w:rPr>
                <w:rFonts w:eastAsia="Times New Roman"/>
                <w:noProof/>
                <w:color w:val="000000"/>
                <w:sz w:val="20"/>
                <w:szCs w:val="20"/>
                <w:lang w:eastAsia="es-CL"/>
              </w:rPr>
              <w:drawing>
                <wp:inline distT="0" distB="0" distL="0" distR="0" wp14:anchorId="09D95A28" wp14:editId="726462CE">
                  <wp:extent cx="1692000" cy="1944000"/>
                  <wp:effectExtent l="0" t="0" r="3810" b="0"/>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G_0060.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692000" cy="194400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2D2A0F68" w14:textId="0CD9F591" w:rsidR="004A16D8" w:rsidRPr="004A16D8" w:rsidRDefault="00A673FB" w:rsidP="004A16D8">
            <w:pPr>
              <w:jc w:val="center"/>
              <w:rPr>
                <w:rFonts w:eastAsia="Times New Roman"/>
                <w:color w:val="000000"/>
                <w:sz w:val="20"/>
                <w:szCs w:val="20"/>
                <w:lang w:eastAsia="es-CL"/>
              </w:rPr>
            </w:pPr>
            <w:r>
              <w:rPr>
                <w:noProof/>
                <w:lang w:eastAsia="es-CL"/>
              </w:rPr>
              <w:drawing>
                <wp:inline distT="0" distB="0" distL="0" distR="0" wp14:anchorId="20AE7479" wp14:editId="0D79FBBC">
                  <wp:extent cx="2271600" cy="1944000"/>
                  <wp:effectExtent l="0" t="0" r="0" b="0"/>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271600" cy="1944000"/>
                          </a:xfrm>
                          <a:prstGeom prst="rect">
                            <a:avLst/>
                          </a:prstGeom>
                        </pic:spPr>
                      </pic:pic>
                    </a:graphicData>
                  </a:graphic>
                </wp:inline>
              </w:drawing>
            </w:r>
          </w:p>
        </w:tc>
      </w:tr>
      <w:tr w:rsidR="004A16D8" w:rsidRPr="004A16D8" w14:paraId="51C4B28F"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5E00C27B" w14:textId="03455114" w:rsidR="004A16D8" w:rsidRPr="004A16D8" w:rsidRDefault="00AF6E1C" w:rsidP="004A16D8">
            <w:pPr>
              <w:contextualSpacing/>
              <w:jc w:val="left"/>
              <w:outlineLvl w:val="1"/>
              <w:rPr>
                <w:rFonts w:asciiTheme="majorHAnsi" w:eastAsia="Times New Roman" w:hAnsiTheme="majorHAnsi" w:cstheme="minorHAnsi"/>
                <w:b/>
                <w:sz w:val="18"/>
                <w:szCs w:val="20"/>
                <w:lang w:eastAsia="es-CL"/>
              </w:rPr>
            </w:pPr>
            <w:bookmarkStart w:id="329" w:name="_Toc441216169"/>
            <w:bookmarkStart w:id="330" w:name="_Toc441217001"/>
            <w:bookmarkStart w:id="331" w:name="_Toc441477304"/>
            <w:r>
              <w:rPr>
                <w:rFonts w:asciiTheme="majorHAnsi" w:hAnsiTheme="majorHAnsi" w:cstheme="minorHAnsi"/>
                <w:b/>
                <w:sz w:val="18"/>
                <w:szCs w:val="20"/>
              </w:rPr>
              <w:t xml:space="preserve">Fotografía </w:t>
            </w:r>
            <w:r w:rsidR="00E1360C">
              <w:rPr>
                <w:rFonts w:asciiTheme="majorHAnsi" w:hAnsiTheme="majorHAnsi" w:cstheme="minorHAnsi"/>
                <w:b/>
                <w:sz w:val="18"/>
                <w:szCs w:val="20"/>
              </w:rPr>
              <w:t>5</w:t>
            </w:r>
            <w:r>
              <w:rPr>
                <w:rFonts w:asciiTheme="majorHAnsi" w:hAnsiTheme="majorHAnsi" w:cstheme="minorHAnsi"/>
                <w:b/>
                <w:sz w:val="18"/>
                <w:szCs w:val="20"/>
              </w:rPr>
              <w:t>3</w:t>
            </w:r>
            <w:r w:rsidR="004A16D8" w:rsidRPr="004A16D8">
              <w:rPr>
                <w:rFonts w:asciiTheme="majorHAnsi" w:hAnsiTheme="majorHAnsi" w:cstheme="minorHAnsi"/>
                <w:b/>
                <w:sz w:val="18"/>
                <w:szCs w:val="20"/>
              </w:rPr>
              <w:t>.</w:t>
            </w:r>
            <w:bookmarkEnd w:id="329"/>
            <w:bookmarkEnd w:id="330"/>
            <w:bookmarkEnd w:id="331"/>
          </w:p>
        </w:tc>
        <w:tc>
          <w:tcPr>
            <w:tcW w:w="163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31C658" w14:textId="77777777" w:rsidR="004A16D8" w:rsidRPr="004A16D8" w:rsidRDefault="004A16D8" w:rsidP="004A16D8">
            <w:pPr>
              <w:jc w:val="left"/>
              <w:rPr>
                <w:rFonts w:eastAsia="Times New Roman"/>
                <w:b/>
                <w:sz w:val="18"/>
                <w:szCs w:val="18"/>
                <w:lang w:eastAsia="es-CL"/>
              </w:rPr>
            </w:pPr>
            <w:r w:rsidRPr="004A16D8">
              <w:rPr>
                <w:rFonts w:eastAsia="Times New Roman"/>
                <w:b/>
                <w:sz w:val="18"/>
                <w:szCs w:val="18"/>
                <w:lang w:eastAsia="es-CL"/>
              </w:rPr>
              <w:t>Fecha: 29-09-2015</w:t>
            </w:r>
          </w:p>
        </w:tc>
        <w:tc>
          <w:tcPr>
            <w:tcW w:w="602" w:type="pct"/>
            <w:tcBorders>
              <w:top w:val="single" w:sz="4" w:space="0" w:color="auto"/>
              <w:left w:val="nil"/>
              <w:bottom w:val="single" w:sz="4" w:space="0" w:color="auto"/>
              <w:right w:val="nil"/>
            </w:tcBorders>
            <w:shd w:val="clear" w:color="auto" w:fill="auto"/>
            <w:noWrap/>
            <w:vAlign w:val="center"/>
            <w:hideMark/>
          </w:tcPr>
          <w:p w14:paraId="3692F9C2" w14:textId="1544151B" w:rsidR="004A16D8" w:rsidRPr="004A16D8" w:rsidRDefault="004A16D8" w:rsidP="004A16D8">
            <w:pPr>
              <w:contextualSpacing/>
              <w:jc w:val="left"/>
              <w:outlineLvl w:val="1"/>
              <w:rPr>
                <w:rFonts w:asciiTheme="majorHAnsi" w:hAnsiTheme="majorHAnsi" w:cstheme="minorHAnsi"/>
                <w:b/>
                <w:sz w:val="18"/>
                <w:szCs w:val="20"/>
              </w:rPr>
            </w:pPr>
            <w:bookmarkStart w:id="332" w:name="_Toc441216170"/>
            <w:bookmarkStart w:id="333" w:name="_Toc441217002"/>
            <w:bookmarkStart w:id="334" w:name="_Toc441477305"/>
            <w:r w:rsidRPr="004A16D8">
              <w:rPr>
                <w:rFonts w:asciiTheme="majorHAnsi" w:hAnsiTheme="majorHAnsi" w:cstheme="minorHAnsi"/>
                <w:b/>
                <w:sz w:val="18"/>
                <w:szCs w:val="20"/>
              </w:rPr>
              <w:t>Fotograf</w:t>
            </w:r>
            <w:r w:rsidR="00AF6E1C">
              <w:rPr>
                <w:rFonts w:asciiTheme="majorHAnsi" w:hAnsiTheme="majorHAnsi" w:cstheme="minorHAnsi"/>
                <w:b/>
                <w:sz w:val="18"/>
                <w:szCs w:val="20"/>
              </w:rPr>
              <w:t xml:space="preserve">ía </w:t>
            </w:r>
            <w:r w:rsidR="00E1360C">
              <w:rPr>
                <w:rFonts w:asciiTheme="majorHAnsi" w:hAnsiTheme="majorHAnsi" w:cstheme="minorHAnsi"/>
                <w:b/>
                <w:sz w:val="18"/>
                <w:szCs w:val="20"/>
              </w:rPr>
              <w:t>5</w:t>
            </w:r>
            <w:r w:rsidR="00AF6E1C">
              <w:rPr>
                <w:rFonts w:asciiTheme="majorHAnsi" w:hAnsiTheme="majorHAnsi" w:cstheme="minorHAnsi"/>
                <w:b/>
                <w:sz w:val="18"/>
                <w:szCs w:val="20"/>
              </w:rPr>
              <w:t>4</w:t>
            </w:r>
            <w:r w:rsidRPr="004A16D8">
              <w:rPr>
                <w:rFonts w:asciiTheme="majorHAnsi" w:hAnsiTheme="majorHAnsi" w:cstheme="minorHAnsi"/>
                <w:b/>
                <w:sz w:val="18"/>
                <w:szCs w:val="20"/>
              </w:rPr>
              <w:t>.</w:t>
            </w:r>
            <w:bookmarkEnd w:id="332"/>
            <w:bookmarkEnd w:id="333"/>
            <w:bookmarkEnd w:id="334"/>
          </w:p>
        </w:tc>
        <w:tc>
          <w:tcPr>
            <w:tcW w:w="187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844E82" w14:textId="77777777" w:rsidR="004A16D8" w:rsidRPr="004A16D8" w:rsidRDefault="004A16D8" w:rsidP="004A16D8">
            <w:pPr>
              <w:jc w:val="left"/>
              <w:rPr>
                <w:rFonts w:eastAsia="Times New Roman"/>
                <w:b/>
                <w:color w:val="000000"/>
                <w:sz w:val="18"/>
                <w:szCs w:val="18"/>
                <w:lang w:eastAsia="es-CL"/>
              </w:rPr>
            </w:pPr>
            <w:r w:rsidRPr="004A16D8">
              <w:rPr>
                <w:rFonts w:eastAsia="Times New Roman"/>
                <w:b/>
                <w:color w:val="000000"/>
                <w:sz w:val="18"/>
                <w:szCs w:val="18"/>
                <w:lang w:eastAsia="es-CL"/>
              </w:rPr>
              <w:t>Fecha: 29-09-2015</w:t>
            </w:r>
          </w:p>
        </w:tc>
      </w:tr>
      <w:tr w:rsidR="00AF6E1C" w:rsidRPr="004A16D8" w14:paraId="48002F5C"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02EFEB" w14:textId="77777777" w:rsidR="00AF6E1C" w:rsidRPr="004A16D8" w:rsidRDefault="00AF6E1C" w:rsidP="00AF6E1C">
            <w:pPr>
              <w:jc w:val="left"/>
              <w:rPr>
                <w:rFonts w:eastAsia="Times New Roman"/>
                <w:b/>
                <w:sz w:val="18"/>
                <w:szCs w:val="18"/>
                <w:lang w:eastAsia="es-CL"/>
              </w:rPr>
            </w:pPr>
            <w:r w:rsidRPr="004A16D8">
              <w:rPr>
                <w:rFonts w:eastAsia="Times New Roman"/>
                <w:b/>
                <w:sz w:val="18"/>
                <w:szCs w:val="18"/>
                <w:lang w:eastAsia="es-CL"/>
              </w:rPr>
              <w:t>Coordenadas DATUM WGS84 HUSO 19S</w:t>
            </w:r>
          </w:p>
        </w:tc>
        <w:tc>
          <w:tcPr>
            <w:tcW w:w="86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22ABAFB" w14:textId="77777777" w:rsidR="00AF6E1C" w:rsidRPr="004A16D8" w:rsidRDefault="00AF6E1C" w:rsidP="00AF6E1C">
            <w:pPr>
              <w:jc w:val="left"/>
              <w:rPr>
                <w:rFonts w:eastAsia="Times New Roman"/>
                <w:b/>
                <w:color w:val="000000"/>
                <w:sz w:val="18"/>
                <w:szCs w:val="18"/>
                <w:lang w:eastAsia="es-CL"/>
              </w:rPr>
            </w:pPr>
            <w:r w:rsidRPr="004A16D8">
              <w:rPr>
                <w:rFonts w:eastAsia="Times New Roman"/>
                <w:b/>
                <w:color w:val="000000"/>
                <w:sz w:val="18"/>
                <w:szCs w:val="18"/>
                <w:lang w:eastAsia="es-CL"/>
              </w:rPr>
              <w:t>Coordenada Norte:</w:t>
            </w:r>
          </w:p>
          <w:p w14:paraId="45BAC74A" w14:textId="3C53F3D2" w:rsidR="00AF6E1C" w:rsidRPr="004A16D8" w:rsidRDefault="00AF6E1C" w:rsidP="00AF6E1C">
            <w:pPr>
              <w:jc w:val="left"/>
              <w:rPr>
                <w:rFonts w:eastAsia="Times New Roman"/>
                <w:b/>
                <w:sz w:val="18"/>
                <w:szCs w:val="18"/>
                <w:lang w:eastAsia="es-CL"/>
              </w:rPr>
            </w:pPr>
            <w:r w:rsidRPr="004A16D8">
              <w:rPr>
                <w:b/>
                <w:sz w:val="20"/>
                <w:szCs w:val="20"/>
              </w:rPr>
              <w:t>6</w:t>
            </w:r>
            <w:r>
              <w:rPr>
                <w:b/>
                <w:sz w:val="20"/>
                <w:szCs w:val="20"/>
              </w:rPr>
              <w:t>.</w:t>
            </w:r>
            <w:r w:rsidRPr="004A16D8">
              <w:rPr>
                <w:b/>
                <w:sz w:val="20"/>
                <w:szCs w:val="20"/>
              </w:rPr>
              <w:t>849</w:t>
            </w:r>
            <w:r>
              <w:rPr>
                <w:b/>
                <w:sz w:val="20"/>
                <w:szCs w:val="20"/>
              </w:rPr>
              <w:t>.</w:t>
            </w:r>
            <w:r w:rsidRPr="004A16D8">
              <w:rPr>
                <w:b/>
                <w:sz w:val="20"/>
                <w:szCs w:val="20"/>
              </w:rPr>
              <w:t>118</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297C2F36" w14:textId="301C1888" w:rsidR="00AF6E1C" w:rsidRPr="004A16D8" w:rsidRDefault="00AF6E1C" w:rsidP="00AF6E1C">
            <w:pPr>
              <w:jc w:val="left"/>
              <w:rPr>
                <w:rFonts w:eastAsia="Times New Roman"/>
                <w:b/>
                <w:sz w:val="18"/>
                <w:szCs w:val="18"/>
                <w:lang w:eastAsia="es-CL"/>
              </w:rPr>
            </w:pPr>
            <w:r w:rsidRPr="004A16D8">
              <w:rPr>
                <w:rFonts w:eastAsia="Times New Roman"/>
                <w:b/>
                <w:color w:val="000000"/>
                <w:sz w:val="18"/>
                <w:szCs w:val="18"/>
                <w:lang w:eastAsia="es-CL"/>
              </w:rPr>
              <w:t xml:space="preserve">Coordenada Este: </w:t>
            </w:r>
            <w:r w:rsidRPr="004A16D8">
              <w:rPr>
                <w:b/>
                <w:sz w:val="20"/>
                <w:szCs w:val="20"/>
              </w:rPr>
              <w:t>284</w:t>
            </w:r>
            <w:r>
              <w:rPr>
                <w:b/>
                <w:sz w:val="20"/>
                <w:szCs w:val="20"/>
              </w:rPr>
              <w:t>.</w:t>
            </w:r>
            <w:r w:rsidRPr="004A16D8">
              <w:rPr>
                <w:b/>
                <w:sz w:val="20"/>
                <w:szCs w:val="20"/>
              </w:rPr>
              <w:t>682</w:t>
            </w:r>
          </w:p>
        </w:tc>
        <w:tc>
          <w:tcPr>
            <w:tcW w:w="602" w:type="pct"/>
            <w:tcBorders>
              <w:top w:val="single" w:sz="4" w:space="0" w:color="auto"/>
              <w:left w:val="nil"/>
              <w:bottom w:val="single" w:sz="4" w:space="0" w:color="auto"/>
              <w:right w:val="single" w:sz="4" w:space="0" w:color="000000"/>
            </w:tcBorders>
            <w:shd w:val="clear" w:color="auto" w:fill="auto"/>
            <w:noWrap/>
            <w:vAlign w:val="center"/>
            <w:hideMark/>
          </w:tcPr>
          <w:p w14:paraId="1C2C067B" w14:textId="77777777" w:rsidR="00AF6E1C" w:rsidRPr="004A16D8" w:rsidRDefault="00AF6E1C" w:rsidP="00AF6E1C">
            <w:pPr>
              <w:jc w:val="left"/>
              <w:rPr>
                <w:rFonts w:eastAsia="Times New Roman"/>
                <w:b/>
                <w:sz w:val="18"/>
                <w:szCs w:val="18"/>
                <w:lang w:eastAsia="es-CL"/>
              </w:rPr>
            </w:pPr>
            <w:r w:rsidRPr="004A16D8">
              <w:rPr>
                <w:rFonts w:eastAsia="Times New Roman"/>
                <w:b/>
                <w:sz w:val="18"/>
                <w:szCs w:val="18"/>
                <w:lang w:eastAsia="es-CL"/>
              </w:rPr>
              <w:t>Coordenadas DATUM WGS84 HUSO 19S</w:t>
            </w:r>
          </w:p>
        </w:tc>
        <w:tc>
          <w:tcPr>
            <w:tcW w:w="1032" w:type="pct"/>
            <w:tcBorders>
              <w:top w:val="single" w:sz="4" w:space="0" w:color="auto"/>
              <w:left w:val="nil"/>
              <w:bottom w:val="single" w:sz="4" w:space="0" w:color="auto"/>
              <w:right w:val="single" w:sz="4" w:space="0" w:color="000000"/>
            </w:tcBorders>
            <w:shd w:val="clear" w:color="auto" w:fill="auto"/>
            <w:noWrap/>
            <w:vAlign w:val="center"/>
            <w:hideMark/>
          </w:tcPr>
          <w:p w14:paraId="1733EA7B" w14:textId="77777777" w:rsidR="00AF6E1C" w:rsidRPr="004A16D8" w:rsidRDefault="00AF6E1C" w:rsidP="00AF6E1C">
            <w:pPr>
              <w:jc w:val="left"/>
              <w:rPr>
                <w:rFonts w:eastAsia="Times New Roman"/>
                <w:b/>
                <w:color w:val="000000"/>
                <w:sz w:val="18"/>
                <w:szCs w:val="18"/>
                <w:lang w:eastAsia="es-CL"/>
              </w:rPr>
            </w:pPr>
            <w:r w:rsidRPr="004A16D8">
              <w:rPr>
                <w:rFonts w:eastAsia="Times New Roman"/>
                <w:b/>
                <w:color w:val="000000"/>
                <w:sz w:val="18"/>
                <w:szCs w:val="18"/>
                <w:lang w:eastAsia="es-CL"/>
              </w:rPr>
              <w:t>Coordenada Norte:</w:t>
            </w:r>
          </w:p>
          <w:p w14:paraId="60016AAF" w14:textId="3DB73565" w:rsidR="00AF6E1C" w:rsidRPr="004A16D8" w:rsidRDefault="00AF6E1C" w:rsidP="00AF6E1C">
            <w:pPr>
              <w:jc w:val="left"/>
              <w:rPr>
                <w:rFonts w:eastAsia="Times New Roman"/>
                <w:b/>
                <w:color w:val="000000"/>
                <w:sz w:val="18"/>
                <w:szCs w:val="18"/>
                <w:lang w:eastAsia="es-CL"/>
              </w:rPr>
            </w:pPr>
            <w:r w:rsidRPr="004A16D8">
              <w:rPr>
                <w:b/>
                <w:sz w:val="20"/>
                <w:szCs w:val="20"/>
              </w:rPr>
              <w:t>6</w:t>
            </w:r>
            <w:r>
              <w:rPr>
                <w:b/>
                <w:sz w:val="20"/>
                <w:szCs w:val="20"/>
              </w:rPr>
              <w:t>.</w:t>
            </w:r>
            <w:r w:rsidRPr="004A16D8">
              <w:rPr>
                <w:b/>
                <w:sz w:val="20"/>
                <w:szCs w:val="20"/>
              </w:rPr>
              <w:t>849</w:t>
            </w:r>
            <w:r>
              <w:rPr>
                <w:b/>
                <w:sz w:val="20"/>
                <w:szCs w:val="20"/>
              </w:rPr>
              <w:t>.</w:t>
            </w:r>
            <w:r w:rsidRPr="004A16D8">
              <w:rPr>
                <w:b/>
                <w:sz w:val="20"/>
                <w:szCs w:val="20"/>
              </w:rPr>
              <w:t>118</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316698C9" w14:textId="5B2C58EB" w:rsidR="00AF6E1C" w:rsidRPr="004A16D8" w:rsidRDefault="00AF6E1C" w:rsidP="00AF6E1C">
            <w:pPr>
              <w:jc w:val="left"/>
              <w:rPr>
                <w:rFonts w:eastAsia="Times New Roman"/>
                <w:b/>
                <w:color w:val="000000"/>
                <w:sz w:val="18"/>
                <w:szCs w:val="18"/>
                <w:lang w:eastAsia="es-CL"/>
              </w:rPr>
            </w:pPr>
            <w:r w:rsidRPr="004A16D8">
              <w:rPr>
                <w:rFonts w:eastAsia="Times New Roman"/>
                <w:b/>
                <w:color w:val="000000"/>
                <w:sz w:val="18"/>
                <w:szCs w:val="18"/>
                <w:lang w:eastAsia="es-CL"/>
              </w:rPr>
              <w:t xml:space="preserve">Coordenada Este: </w:t>
            </w:r>
            <w:r w:rsidRPr="004A16D8">
              <w:rPr>
                <w:b/>
                <w:sz w:val="20"/>
                <w:szCs w:val="20"/>
              </w:rPr>
              <w:t>284</w:t>
            </w:r>
            <w:r>
              <w:rPr>
                <w:b/>
                <w:sz w:val="20"/>
                <w:szCs w:val="20"/>
              </w:rPr>
              <w:t>.</w:t>
            </w:r>
            <w:r w:rsidRPr="004A16D8">
              <w:rPr>
                <w:b/>
                <w:sz w:val="20"/>
                <w:szCs w:val="20"/>
              </w:rPr>
              <w:t>682</w:t>
            </w:r>
          </w:p>
        </w:tc>
      </w:tr>
      <w:tr w:rsidR="004A16D8" w:rsidRPr="004A16D8" w14:paraId="37B7CBD8"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475"/>
          <w:jc w:val="center"/>
        </w:trPr>
        <w:tc>
          <w:tcPr>
            <w:tcW w:w="2526"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4A25BC2E" w14:textId="0C462036" w:rsidR="004A16D8" w:rsidRPr="004A16D8" w:rsidRDefault="004A16D8" w:rsidP="00AF6E1C">
            <w:pPr>
              <w:rPr>
                <w:rFonts w:eastAsia="Times New Roman"/>
                <w:color w:val="000000"/>
                <w:sz w:val="18"/>
                <w:szCs w:val="18"/>
                <w:lang w:eastAsia="es-CL"/>
              </w:rPr>
            </w:pPr>
            <w:r w:rsidRPr="004A16D8">
              <w:rPr>
                <w:rFonts w:eastAsia="Times New Roman"/>
                <w:b/>
                <w:color w:val="000000"/>
                <w:sz w:val="18"/>
                <w:szCs w:val="18"/>
                <w:lang w:eastAsia="es-CL"/>
              </w:rPr>
              <w:t xml:space="preserve">Descripción medio de prueba: </w:t>
            </w:r>
            <w:r w:rsidR="00A673FB" w:rsidRPr="00A673FB">
              <w:rPr>
                <w:rFonts w:eastAsia="Times New Roman"/>
                <w:color w:val="000000"/>
                <w:sz w:val="18"/>
                <w:szCs w:val="18"/>
                <w:lang w:eastAsia="es-CL"/>
              </w:rPr>
              <w:t>Detalle de la cantidad de preconcentrado en la franja más ancha donde se acumuló, sector Bellavista.</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4B10FCC" w14:textId="49DAE578" w:rsidR="004A16D8" w:rsidRPr="004A16D8" w:rsidRDefault="004A16D8" w:rsidP="00A673FB">
            <w:pPr>
              <w:rPr>
                <w:rFonts w:eastAsia="Times New Roman"/>
                <w:color w:val="000000"/>
                <w:sz w:val="18"/>
                <w:szCs w:val="18"/>
                <w:lang w:eastAsia="es-CL"/>
              </w:rPr>
            </w:pPr>
            <w:r w:rsidRPr="004A16D8">
              <w:rPr>
                <w:rFonts w:eastAsia="Times New Roman"/>
                <w:b/>
                <w:color w:val="000000"/>
                <w:sz w:val="18"/>
                <w:szCs w:val="18"/>
                <w:lang w:eastAsia="es-CL"/>
              </w:rPr>
              <w:t>Descripción medio de prueba:</w:t>
            </w:r>
            <w:r w:rsidRPr="004A16D8">
              <w:rPr>
                <w:rFonts w:eastAsia="Times New Roman"/>
                <w:color w:val="000000"/>
                <w:sz w:val="18"/>
                <w:szCs w:val="18"/>
                <w:lang w:eastAsia="es-CL"/>
              </w:rPr>
              <w:t xml:space="preserve"> </w:t>
            </w:r>
            <w:r w:rsidR="00A673FB" w:rsidRPr="00A673FB">
              <w:rPr>
                <w:rFonts w:eastAsia="Times New Roman"/>
                <w:color w:val="000000"/>
                <w:sz w:val="18"/>
                <w:szCs w:val="18"/>
                <w:lang w:eastAsia="es-CL"/>
              </w:rPr>
              <w:t xml:space="preserve">Imagen de olivo ubicado a u costado de la línea férrea en sector Bellavista </w:t>
            </w:r>
            <w:r w:rsidR="00A673FB">
              <w:rPr>
                <w:rFonts w:eastAsia="Times New Roman"/>
                <w:color w:val="000000"/>
                <w:sz w:val="18"/>
                <w:szCs w:val="18"/>
                <w:lang w:eastAsia="es-CL"/>
              </w:rPr>
              <w:t>con</w:t>
            </w:r>
            <w:r w:rsidR="00A673FB" w:rsidRPr="00A673FB">
              <w:rPr>
                <w:rFonts w:eastAsia="Times New Roman"/>
                <w:color w:val="000000"/>
                <w:sz w:val="18"/>
                <w:szCs w:val="18"/>
                <w:lang w:eastAsia="es-CL"/>
              </w:rPr>
              <w:t xml:space="preserve"> mineral </w:t>
            </w:r>
            <w:r w:rsidR="00A673FB">
              <w:rPr>
                <w:rFonts w:eastAsia="Times New Roman"/>
                <w:color w:val="000000"/>
                <w:sz w:val="18"/>
                <w:szCs w:val="18"/>
                <w:lang w:eastAsia="es-CL"/>
              </w:rPr>
              <w:t xml:space="preserve">depositado </w:t>
            </w:r>
            <w:r w:rsidR="00A673FB" w:rsidRPr="00A673FB">
              <w:rPr>
                <w:rFonts w:eastAsia="Times New Roman"/>
                <w:color w:val="000000"/>
                <w:sz w:val="18"/>
                <w:szCs w:val="18"/>
                <w:lang w:eastAsia="es-CL"/>
              </w:rPr>
              <w:t>sobre las hojas del ejemplar.</w:t>
            </w:r>
          </w:p>
        </w:tc>
      </w:tr>
      <w:tr w:rsidR="004A16D8" w:rsidRPr="004A16D8" w14:paraId="1DCE90FE"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378AA3" w14:textId="77777777" w:rsidR="004A16D8" w:rsidRPr="004A16D8" w:rsidRDefault="004A16D8" w:rsidP="004A16D8">
            <w:pPr>
              <w:jc w:val="center"/>
              <w:rPr>
                <w:rFonts w:eastAsia="Times New Roman"/>
                <w:b/>
                <w:bCs/>
                <w:color w:val="000000"/>
                <w:sz w:val="20"/>
                <w:szCs w:val="20"/>
                <w:lang w:eastAsia="es-CL"/>
              </w:rPr>
            </w:pPr>
            <w:r w:rsidRPr="004A16D8">
              <w:rPr>
                <w:rFonts w:eastAsia="Times New Roman"/>
                <w:b/>
                <w:bCs/>
                <w:color w:val="000000"/>
                <w:sz w:val="20"/>
                <w:szCs w:val="20"/>
                <w:lang w:eastAsia="es-CL"/>
              </w:rPr>
              <w:t>Registros</w:t>
            </w:r>
          </w:p>
        </w:tc>
      </w:tr>
      <w:tr w:rsidR="004A16D8" w:rsidRPr="004A16D8" w14:paraId="49B534F3"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2805"/>
          <w:jc w:val="center"/>
        </w:trPr>
        <w:tc>
          <w:tcPr>
            <w:tcW w:w="2526" w:type="pct"/>
            <w:gridSpan w:val="4"/>
            <w:tcBorders>
              <w:top w:val="nil"/>
              <w:left w:val="single" w:sz="4" w:space="0" w:color="auto"/>
              <w:right w:val="single" w:sz="4" w:space="0" w:color="auto"/>
            </w:tcBorders>
            <w:shd w:val="clear" w:color="auto" w:fill="auto"/>
            <w:noWrap/>
            <w:vAlign w:val="center"/>
            <w:hideMark/>
          </w:tcPr>
          <w:p w14:paraId="189D2AD4" w14:textId="1D53A5A8" w:rsidR="004A16D8" w:rsidRPr="004A16D8" w:rsidRDefault="004752F0" w:rsidP="004A16D8">
            <w:pPr>
              <w:jc w:val="center"/>
              <w:rPr>
                <w:rFonts w:eastAsia="Times New Roman"/>
                <w:color w:val="000000"/>
                <w:sz w:val="20"/>
                <w:szCs w:val="20"/>
                <w:lang w:eastAsia="es-CL"/>
              </w:rPr>
            </w:pPr>
            <w:r>
              <w:rPr>
                <w:noProof/>
                <w:lang w:eastAsia="es-CL"/>
              </w:rPr>
              <w:drawing>
                <wp:inline distT="0" distB="0" distL="0" distR="0" wp14:anchorId="5C30258D" wp14:editId="7BF33F20">
                  <wp:extent cx="2037600" cy="1944000"/>
                  <wp:effectExtent l="0" t="0" r="1270" b="0"/>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037600" cy="1944000"/>
                          </a:xfrm>
                          <a:prstGeom prst="rect">
                            <a:avLst/>
                          </a:prstGeom>
                        </pic:spPr>
                      </pic:pic>
                    </a:graphicData>
                  </a:graphic>
                </wp:inline>
              </w:drawing>
            </w:r>
            <w:r w:rsidRPr="004A16D8">
              <w:rPr>
                <w:noProof/>
                <w:lang w:eastAsia="es-CL"/>
              </w:rPr>
              <w:drawing>
                <wp:inline distT="0" distB="0" distL="0" distR="0" wp14:anchorId="6EFF8BA5" wp14:editId="5C9D264C">
                  <wp:extent cx="1922145" cy="1953260"/>
                  <wp:effectExtent l="0" t="0" r="1905" b="8890"/>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922406" cy="1953525"/>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6080D696" w14:textId="2E423D7E" w:rsidR="004A16D8" w:rsidRPr="004A16D8" w:rsidRDefault="008A12E0" w:rsidP="00DE36E1">
            <w:pPr>
              <w:jc w:val="right"/>
              <w:rPr>
                <w:rFonts w:eastAsia="Times New Roman"/>
                <w:color w:val="000000"/>
                <w:sz w:val="20"/>
                <w:szCs w:val="20"/>
                <w:lang w:eastAsia="es-CL"/>
              </w:rPr>
            </w:pPr>
            <w:r w:rsidRPr="008A12E0">
              <w:rPr>
                <w:rFonts w:eastAsia="Times New Roman"/>
                <w:noProof/>
                <w:color w:val="000000"/>
                <w:sz w:val="20"/>
                <w:szCs w:val="20"/>
                <w:lang w:eastAsia="es-CL"/>
              </w:rPr>
              <mc:AlternateContent>
                <mc:Choice Requires="wps">
                  <w:drawing>
                    <wp:anchor distT="0" distB="0" distL="114300" distR="114300" simplePos="0" relativeHeight="251874304" behindDoc="0" locked="0" layoutInCell="1" allowOverlap="1" wp14:anchorId="59BB7553" wp14:editId="6F4B5317">
                      <wp:simplePos x="0" y="0"/>
                      <wp:positionH relativeFrom="column">
                        <wp:posOffset>1520190</wp:posOffset>
                      </wp:positionH>
                      <wp:positionV relativeFrom="paragraph">
                        <wp:posOffset>525780</wp:posOffset>
                      </wp:positionV>
                      <wp:extent cx="262255" cy="325755"/>
                      <wp:effectExtent l="0" t="0" r="23495" b="17145"/>
                      <wp:wrapNone/>
                      <wp:docPr id="511" name="Rectángulo 511"/>
                      <wp:cNvGraphicFramePr/>
                      <a:graphic xmlns:a="http://schemas.openxmlformats.org/drawingml/2006/main">
                        <a:graphicData uri="http://schemas.microsoft.com/office/word/2010/wordprocessingShape">
                          <wps:wsp>
                            <wps:cNvSpPr/>
                            <wps:spPr>
                              <a:xfrm>
                                <a:off x="0" y="0"/>
                                <a:ext cx="262393" cy="326003"/>
                              </a:xfrm>
                              <a:prstGeom prst="rect">
                                <a:avLst/>
                              </a:prstGeom>
                              <a:noFill/>
                              <a:ln w="1905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F038D" id="Rectángulo 511" o:spid="_x0000_s1026" style="position:absolute;margin-left:119.7pt;margin-top:41.4pt;width:20.65pt;height:25.6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" filled="f" strokecolor="yellow" strokeweight="1.5pt">
                      <v:stroke dashstyle="1 1"/>
                    </v:rect>
                  </w:pict>
                </mc:Fallback>
              </mc:AlternateContent>
            </w:r>
            <w:r w:rsidRPr="008A12E0">
              <w:rPr>
                <w:rFonts w:eastAsia="Times New Roman"/>
                <w:noProof/>
                <w:color w:val="000000"/>
                <w:sz w:val="20"/>
                <w:szCs w:val="20"/>
                <w:lang w:eastAsia="es-CL"/>
              </w:rPr>
              <mc:AlternateContent>
                <mc:Choice Requires="wps">
                  <w:drawing>
                    <wp:anchor distT="0" distB="0" distL="114300" distR="114300" simplePos="0" relativeHeight="251872256" behindDoc="0" locked="0" layoutInCell="1" allowOverlap="1" wp14:anchorId="10AE3DF4" wp14:editId="2821437F">
                      <wp:simplePos x="0" y="0"/>
                      <wp:positionH relativeFrom="column">
                        <wp:posOffset>1480820</wp:posOffset>
                      </wp:positionH>
                      <wp:positionV relativeFrom="paragraph">
                        <wp:posOffset>85090</wp:posOffset>
                      </wp:positionV>
                      <wp:extent cx="174625" cy="456565"/>
                      <wp:effectExtent l="0" t="0" r="34925" b="19685"/>
                      <wp:wrapNone/>
                      <wp:docPr id="509" name="Conector recto 509"/>
                      <wp:cNvGraphicFramePr/>
                      <a:graphic xmlns:a="http://schemas.openxmlformats.org/drawingml/2006/main">
                        <a:graphicData uri="http://schemas.microsoft.com/office/word/2010/wordprocessingShape">
                          <wps:wsp>
                            <wps:cNvCnPr/>
                            <wps:spPr>
                              <a:xfrm>
                                <a:off x="0" y="0"/>
                                <a:ext cx="174928" cy="456730"/>
                              </a:xfrm>
                              <a:prstGeom prst="line">
                                <a:avLst/>
                              </a:prstGeom>
                              <a:noFill/>
                              <a:ln w="19050" cap="flat" cmpd="sng" algn="ctr">
                                <a:solidFill>
                                  <a:srgbClr val="FFFF00"/>
                                </a:solidFill>
                                <a:prstDash val="sysDot"/>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5E2E750" id="Conector recto 509" o:spid="_x0000_s1026" style="position:absolute;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6pt,6.7pt" to="130.35pt,4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" strokecolor="yellow" strokeweight="1.5pt">
                      <v:stroke dashstyle="1 1" joinstyle="miter"/>
                    </v:line>
                  </w:pict>
                </mc:Fallback>
              </mc:AlternateContent>
            </w:r>
            <w:r w:rsidRPr="008A12E0">
              <w:rPr>
                <w:rFonts w:eastAsia="Times New Roman"/>
                <w:noProof/>
                <w:color w:val="000000"/>
                <w:sz w:val="20"/>
                <w:szCs w:val="20"/>
                <w:lang w:eastAsia="es-CL"/>
              </w:rPr>
              <mc:AlternateContent>
                <mc:Choice Requires="wps">
                  <w:drawing>
                    <wp:anchor distT="0" distB="0" distL="114300" distR="114300" simplePos="0" relativeHeight="251871232" behindDoc="0" locked="0" layoutInCell="1" allowOverlap="1" wp14:anchorId="192B9DA2" wp14:editId="02D129AD">
                      <wp:simplePos x="0" y="0"/>
                      <wp:positionH relativeFrom="column">
                        <wp:posOffset>57563</wp:posOffset>
                      </wp:positionH>
                      <wp:positionV relativeFrom="paragraph">
                        <wp:posOffset>25676</wp:posOffset>
                      </wp:positionV>
                      <wp:extent cx="1423643" cy="1057524"/>
                      <wp:effectExtent l="0" t="0" r="24765" b="28575"/>
                      <wp:wrapNone/>
                      <wp:docPr id="508" name="Rectángulo 508"/>
                      <wp:cNvGraphicFramePr/>
                      <a:graphic xmlns:a="http://schemas.openxmlformats.org/drawingml/2006/main">
                        <a:graphicData uri="http://schemas.microsoft.com/office/word/2010/wordprocessingShape">
                          <wps:wsp>
                            <wps:cNvSpPr/>
                            <wps:spPr>
                              <a:xfrm>
                                <a:off x="0" y="0"/>
                                <a:ext cx="1423643" cy="1057524"/>
                              </a:xfrm>
                              <a:prstGeom prst="rect">
                                <a:avLst/>
                              </a:prstGeom>
                              <a:noFill/>
                              <a:ln w="1905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3C88F" id="Rectángulo 508" o:spid="_x0000_s1026" style="position:absolute;margin-left:4.55pt;margin-top:2pt;width:112.1pt;height:83.2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" filled="f" strokecolor="yellow" strokeweight="1.5pt">
                      <v:stroke dashstyle="1 1"/>
                    </v:rect>
                  </w:pict>
                </mc:Fallback>
              </mc:AlternateContent>
            </w:r>
            <w:r w:rsidR="00DE36E1" w:rsidRPr="004A16D8">
              <w:rPr>
                <w:rFonts w:eastAsia="Times New Roman"/>
                <w:noProof/>
                <w:color w:val="000000"/>
                <w:sz w:val="20"/>
                <w:szCs w:val="20"/>
                <w:lang w:eastAsia="es-CL"/>
              </w:rPr>
              <w:drawing>
                <wp:anchor distT="0" distB="0" distL="114300" distR="114300" simplePos="0" relativeHeight="251869184" behindDoc="0" locked="0" layoutInCell="1" allowOverlap="1" wp14:anchorId="7BFB0FB7" wp14:editId="5DAD0FA4">
                  <wp:simplePos x="0" y="0"/>
                  <wp:positionH relativeFrom="column">
                    <wp:posOffset>41275</wp:posOffset>
                  </wp:positionH>
                  <wp:positionV relativeFrom="paragraph">
                    <wp:posOffset>18415</wp:posOffset>
                  </wp:positionV>
                  <wp:extent cx="1439545" cy="1079500"/>
                  <wp:effectExtent l="0" t="0" r="8255" b="6350"/>
                  <wp:wrapNone/>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0080.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39545" cy="1079500"/>
                          </a:xfrm>
                          <a:prstGeom prst="rect">
                            <a:avLst/>
                          </a:prstGeom>
                        </pic:spPr>
                      </pic:pic>
                    </a:graphicData>
                  </a:graphic>
                  <wp14:sizeRelH relativeFrom="margin">
                    <wp14:pctWidth>0</wp14:pctWidth>
                  </wp14:sizeRelH>
                  <wp14:sizeRelV relativeFrom="margin">
                    <wp14:pctHeight>0</wp14:pctHeight>
                  </wp14:sizeRelV>
                </wp:anchor>
              </w:drawing>
            </w:r>
            <w:r w:rsidR="004752F0" w:rsidRPr="004A16D8">
              <w:rPr>
                <w:rFonts w:eastAsia="Times New Roman"/>
                <w:noProof/>
                <w:color w:val="000000"/>
                <w:sz w:val="20"/>
                <w:szCs w:val="20"/>
                <w:lang w:eastAsia="es-CL"/>
              </w:rPr>
              <w:drawing>
                <wp:inline distT="0" distB="0" distL="0" distR="0" wp14:anchorId="47D65ED6" wp14:editId="726E0E67">
                  <wp:extent cx="2592000" cy="1944000"/>
                  <wp:effectExtent l="0" t="0" r="0" b="0"/>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08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inline>
              </w:drawing>
            </w:r>
          </w:p>
        </w:tc>
      </w:tr>
      <w:tr w:rsidR="004A16D8" w:rsidRPr="004A16D8" w14:paraId="46C71879"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47BD1CCD" w14:textId="6FEA600F" w:rsidR="004A16D8" w:rsidRPr="004A16D8" w:rsidRDefault="004752F0" w:rsidP="004A16D8">
            <w:pPr>
              <w:contextualSpacing/>
              <w:jc w:val="left"/>
              <w:outlineLvl w:val="1"/>
              <w:rPr>
                <w:rFonts w:asciiTheme="majorHAnsi" w:eastAsia="Times New Roman" w:hAnsiTheme="majorHAnsi" w:cstheme="minorHAnsi"/>
                <w:b/>
                <w:sz w:val="18"/>
                <w:szCs w:val="20"/>
                <w:lang w:eastAsia="es-CL"/>
              </w:rPr>
            </w:pPr>
            <w:bookmarkStart w:id="335" w:name="_Toc441216171"/>
            <w:bookmarkStart w:id="336" w:name="_Toc441217003"/>
            <w:bookmarkStart w:id="337" w:name="_Toc441477306"/>
            <w:r>
              <w:rPr>
                <w:rFonts w:asciiTheme="majorHAnsi" w:hAnsiTheme="majorHAnsi" w:cstheme="minorHAnsi"/>
                <w:b/>
                <w:sz w:val="18"/>
                <w:szCs w:val="20"/>
              </w:rPr>
              <w:t xml:space="preserve">Fotografía </w:t>
            </w:r>
            <w:r w:rsidR="00E1360C">
              <w:rPr>
                <w:rFonts w:asciiTheme="majorHAnsi" w:hAnsiTheme="majorHAnsi" w:cstheme="minorHAnsi"/>
                <w:b/>
                <w:sz w:val="18"/>
                <w:szCs w:val="20"/>
              </w:rPr>
              <w:t>5</w:t>
            </w:r>
            <w:r>
              <w:rPr>
                <w:rFonts w:asciiTheme="majorHAnsi" w:hAnsiTheme="majorHAnsi" w:cstheme="minorHAnsi"/>
                <w:b/>
                <w:sz w:val="18"/>
                <w:szCs w:val="20"/>
              </w:rPr>
              <w:t>5</w:t>
            </w:r>
            <w:bookmarkEnd w:id="335"/>
            <w:bookmarkEnd w:id="336"/>
            <w:bookmarkEnd w:id="337"/>
          </w:p>
        </w:tc>
        <w:tc>
          <w:tcPr>
            <w:tcW w:w="163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06CC19" w14:textId="77777777" w:rsidR="004A16D8" w:rsidRPr="004A16D8" w:rsidRDefault="004A16D8" w:rsidP="004A16D8">
            <w:pPr>
              <w:jc w:val="left"/>
              <w:rPr>
                <w:rFonts w:eastAsia="Times New Roman"/>
                <w:b/>
                <w:sz w:val="18"/>
                <w:szCs w:val="18"/>
                <w:lang w:eastAsia="es-CL"/>
              </w:rPr>
            </w:pPr>
            <w:r w:rsidRPr="004A16D8">
              <w:rPr>
                <w:rFonts w:eastAsia="Times New Roman"/>
                <w:b/>
                <w:sz w:val="18"/>
                <w:szCs w:val="18"/>
                <w:lang w:eastAsia="es-CL"/>
              </w:rPr>
              <w:t>Fecha: 30-09-2015</w:t>
            </w:r>
          </w:p>
        </w:tc>
        <w:tc>
          <w:tcPr>
            <w:tcW w:w="602" w:type="pct"/>
            <w:tcBorders>
              <w:top w:val="single" w:sz="4" w:space="0" w:color="auto"/>
              <w:left w:val="nil"/>
              <w:bottom w:val="single" w:sz="4" w:space="0" w:color="auto"/>
              <w:right w:val="nil"/>
            </w:tcBorders>
            <w:shd w:val="clear" w:color="auto" w:fill="auto"/>
            <w:noWrap/>
            <w:vAlign w:val="center"/>
            <w:hideMark/>
          </w:tcPr>
          <w:p w14:paraId="48D0BCF0" w14:textId="0D741996" w:rsidR="004A16D8" w:rsidRPr="004A16D8" w:rsidRDefault="00DE36E1" w:rsidP="00DE36E1">
            <w:pPr>
              <w:contextualSpacing/>
              <w:jc w:val="left"/>
              <w:outlineLvl w:val="1"/>
              <w:rPr>
                <w:rFonts w:asciiTheme="majorHAnsi" w:hAnsiTheme="majorHAnsi" w:cstheme="minorHAnsi"/>
                <w:b/>
                <w:sz w:val="18"/>
                <w:szCs w:val="20"/>
              </w:rPr>
            </w:pPr>
            <w:bookmarkStart w:id="338" w:name="_Toc441216172"/>
            <w:bookmarkStart w:id="339" w:name="_Toc441217004"/>
            <w:bookmarkStart w:id="340" w:name="_Toc441477307"/>
            <w:r>
              <w:rPr>
                <w:rFonts w:asciiTheme="majorHAnsi" w:hAnsiTheme="majorHAnsi" w:cstheme="minorHAnsi"/>
                <w:b/>
                <w:sz w:val="18"/>
                <w:szCs w:val="20"/>
              </w:rPr>
              <w:t xml:space="preserve">Fotografía </w:t>
            </w:r>
            <w:r w:rsidR="00E1360C">
              <w:rPr>
                <w:rFonts w:asciiTheme="majorHAnsi" w:hAnsiTheme="majorHAnsi" w:cstheme="minorHAnsi"/>
                <w:b/>
                <w:sz w:val="18"/>
                <w:szCs w:val="20"/>
              </w:rPr>
              <w:t>5</w:t>
            </w:r>
            <w:r>
              <w:rPr>
                <w:rFonts w:asciiTheme="majorHAnsi" w:hAnsiTheme="majorHAnsi" w:cstheme="minorHAnsi"/>
                <w:b/>
                <w:sz w:val="18"/>
                <w:szCs w:val="20"/>
              </w:rPr>
              <w:t>6</w:t>
            </w:r>
            <w:bookmarkEnd w:id="338"/>
            <w:bookmarkEnd w:id="339"/>
            <w:bookmarkEnd w:id="340"/>
          </w:p>
        </w:tc>
        <w:tc>
          <w:tcPr>
            <w:tcW w:w="187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ED2592" w14:textId="77777777" w:rsidR="004A16D8" w:rsidRPr="004A16D8" w:rsidRDefault="004A16D8" w:rsidP="004A16D8">
            <w:pPr>
              <w:jc w:val="left"/>
              <w:rPr>
                <w:rFonts w:eastAsia="Times New Roman"/>
                <w:b/>
                <w:color w:val="000000"/>
                <w:sz w:val="18"/>
                <w:szCs w:val="18"/>
                <w:lang w:eastAsia="es-CL"/>
              </w:rPr>
            </w:pPr>
            <w:r w:rsidRPr="004A16D8">
              <w:rPr>
                <w:rFonts w:eastAsia="Times New Roman"/>
                <w:b/>
                <w:color w:val="000000"/>
                <w:sz w:val="18"/>
                <w:szCs w:val="18"/>
                <w:lang w:eastAsia="es-CL"/>
              </w:rPr>
              <w:t>Fecha: 30-09-2015</w:t>
            </w:r>
          </w:p>
        </w:tc>
      </w:tr>
      <w:tr w:rsidR="00DE36E1" w:rsidRPr="004A16D8" w14:paraId="277542C8"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02A9E7" w14:textId="77777777" w:rsidR="00DE36E1" w:rsidRPr="004A16D8" w:rsidRDefault="00DE36E1" w:rsidP="00DE36E1">
            <w:pPr>
              <w:jc w:val="left"/>
              <w:rPr>
                <w:rFonts w:eastAsia="Times New Roman"/>
                <w:b/>
                <w:sz w:val="18"/>
                <w:szCs w:val="18"/>
                <w:lang w:eastAsia="es-CL"/>
              </w:rPr>
            </w:pPr>
            <w:r w:rsidRPr="004A16D8">
              <w:rPr>
                <w:rFonts w:eastAsia="Times New Roman"/>
                <w:b/>
                <w:sz w:val="18"/>
                <w:szCs w:val="18"/>
                <w:lang w:eastAsia="es-CL"/>
              </w:rPr>
              <w:t>Coordenadas DATUM WGS84 HUSO 19S</w:t>
            </w:r>
          </w:p>
        </w:tc>
        <w:tc>
          <w:tcPr>
            <w:tcW w:w="86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43CFBDB" w14:textId="63339547" w:rsidR="00DE36E1" w:rsidRPr="004A16D8" w:rsidRDefault="00DE36E1" w:rsidP="00DE36E1">
            <w:pPr>
              <w:jc w:val="left"/>
              <w:rPr>
                <w:rFonts w:eastAsia="Times New Roman"/>
                <w:b/>
                <w:sz w:val="18"/>
                <w:szCs w:val="18"/>
                <w:lang w:eastAsia="es-CL"/>
              </w:rPr>
            </w:pPr>
            <w:r w:rsidRPr="004A16D8">
              <w:rPr>
                <w:rFonts w:eastAsia="Times New Roman"/>
                <w:b/>
                <w:sz w:val="18"/>
                <w:szCs w:val="18"/>
                <w:lang w:eastAsia="es-CL"/>
              </w:rPr>
              <w:t>Coordenada Norte: 6</w:t>
            </w:r>
            <w:r>
              <w:rPr>
                <w:rFonts w:eastAsia="Times New Roman"/>
                <w:b/>
                <w:sz w:val="18"/>
                <w:szCs w:val="18"/>
                <w:lang w:eastAsia="es-CL"/>
              </w:rPr>
              <w:t>.</w:t>
            </w:r>
            <w:r w:rsidRPr="004A16D8">
              <w:rPr>
                <w:rFonts w:eastAsia="Times New Roman"/>
                <w:b/>
                <w:sz w:val="18"/>
                <w:szCs w:val="18"/>
                <w:lang w:eastAsia="es-CL"/>
              </w:rPr>
              <w:t>848</w:t>
            </w:r>
            <w:r>
              <w:rPr>
                <w:rFonts w:eastAsia="Times New Roman"/>
                <w:b/>
                <w:sz w:val="18"/>
                <w:szCs w:val="18"/>
                <w:lang w:eastAsia="es-CL"/>
              </w:rPr>
              <w:t>.</w:t>
            </w:r>
            <w:r w:rsidRPr="004A16D8">
              <w:rPr>
                <w:rFonts w:eastAsia="Times New Roman"/>
                <w:b/>
                <w:sz w:val="18"/>
                <w:szCs w:val="18"/>
                <w:lang w:eastAsia="es-CL"/>
              </w:rPr>
              <w:t>300</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3296BA7B" w14:textId="4CF2A693" w:rsidR="00DE36E1" w:rsidRPr="004A16D8" w:rsidRDefault="00DE36E1" w:rsidP="00DE36E1">
            <w:pPr>
              <w:jc w:val="left"/>
              <w:rPr>
                <w:rFonts w:eastAsia="Times New Roman"/>
                <w:b/>
                <w:sz w:val="18"/>
                <w:szCs w:val="18"/>
                <w:lang w:eastAsia="es-CL"/>
              </w:rPr>
            </w:pPr>
            <w:r w:rsidRPr="004A16D8">
              <w:rPr>
                <w:rFonts w:eastAsia="Times New Roman"/>
                <w:b/>
                <w:sz w:val="18"/>
                <w:szCs w:val="18"/>
                <w:lang w:eastAsia="es-CL"/>
              </w:rPr>
              <w:t>Coordenada Este: 287</w:t>
            </w:r>
            <w:r>
              <w:rPr>
                <w:rFonts w:eastAsia="Times New Roman"/>
                <w:b/>
                <w:sz w:val="18"/>
                <w:szCs w:val="18"/>
                <w:lang w:eastAsia="es-CL"/>
              </w:rPr>
              <w:t>.</w:t>
            </w:r>
            <w:r w:rsidRPr="004A16D8">
              <w:rPr>
                <w:rFonts w:eastAsia="Times New Roman"/>
                <w:b/>
                <w:sz w:val="18"/>
                <w:szCs w:val="18"/>
                <w:lang w:eastAsia="es-CL"/>
              </w:rPr>
              <w:t>121</w:t>
            </w:r>
          </w:p>
        </w:tc>
        <w:tc>
          <w:tcPr>
            <w:tcW w:w="602" w:type="pct"/>
            <w:tcBorders>
              <w:top w:val="single" w:sz="4" w:space="0" w:color="auto"/>
              <w:left w:val="nil"/>
              <w:bottom w:val="single" w:sz="4" w:space="0" w:color="auto"/>
              <w:right w:val="single" w:sz="4" w:space="0" w:color="000000"/>
            </w:tcBorders>
            <w:shd w:val="clear" w:color="auto" w:fill="auto"/>
            <w:noWrap/>
            <w:vAlign w:val="center"/>
            <w:hideMark/>
          </w:tcPr>
          <w:p w14:paraId="5B7CC3D1" w14:textId="77777777" w:rsidR="00DE36E1" w:rsidRPr="004A16D8" w:rsidRDefault="00DE36E1" w:rsidP="00DE36E1">
            <w:pPr>
              <w:jc w:val="left"/>
              <w:rPr>
                <w:rFonts w:eastAsia="Times New Roman"/>
                <w:b/>
                <w:sz w:val="18"/>
                <w:szCs w:val="18"/>
                <w:lang w:eastAsia="es-CL"/>
              </w:rPr>
            </w:pPr>
            <w:r w:rsidRPr="004A16D8">
              <w:rPr>
                <w:rFonts w:eastAsia="Times New Roman"/>
                <w:b/>
                <w:sz w:val="18"/>
                <w:szCs w:val="18"/>
                <w:lang w:eastAsia="es-CL"/>
              </w:rPr>
              <w:t>Coordenadas DATUM WGS84 HUSO 19S</w:t>
            </w:r>
          </w:p>
        </w:tc>
        <w:tc>
          <w:tcPr>
            <w:tcW w:w="1032" w:type="pct"/>
            <w:tcBorders>
              <w:top w:val="single" w:sz="4" w:space="0" w:color="auto"/>
              <w:left w:val="nil"/>
              <w:bottom w:val="single" w:sz="4" w:space="0" w:color="auto"/>
              <w:right w:val="single" w:sz="4" w:space="0" w:color="000000"/>
            </w:tcBorders>
            <w:shd w:val="clear" w:color="auto" w:fill="auto"/>
            <w:noWrap/>
            <w:vAlign w:val="center"/>
            <w:hideMark/>
          </w:tcPr>
          <w:p w14:paraId="5C711F89" w14:textId="0F619949" w:rsidR="00DE36E1" w:rsidRPr="004A16D8" w:rsidRDefault="00DE36E1" w:rsidP="00DE36E1">
            <w:pPr>
              <w:jc w:val="left"/>
              <w:rPr>
                <w:rFonts w:eastAsia="Times New Roman"/>
                <w:b/>
                <w:color w:val="000000"/>
                <w:sz w:val="18"/>
                <w:szCs w:val="18"/>
                <w:lang w:eastAsia="es-CL"/>
              </w:rPr>
            </w:pPr>
            <w:r w:rsidRPr="004A16D8">
              <w:rPr>
                <w:rFonts w:eastAsia="Times New Roman"/>
                <w:b/>
                <w:sz w:val="18"/>
                <w:szCs w:val="18"/>
                <w:lang w:eastAsia="es-CL"/>
              </w:rPr>
              <w:t>Coordenada Norte: 6</w:t>
            </w:r>
            <w:r>
              <w:rPr>
                <w:rFonts w:eastAsia="Times New Roman"/>
                <w:b/>
                <w:sz w:val="18"/>
                <w:szCs w:val="18"/>
                <w:lang w:eastAsia="es-CL"/>
              </w:rPr>
              <w:t>.</w:t>
            </w:r>
            <w:r w:rsidRPr="004A16D8">
              <w:rPr>
                <w:rFonts w:eastAsia="Times New Roman"/>
                <w:b/>
                <w:sz w:val="18"/>
                <w:szCs w:val="18"/>
                <w:lang w:eastAsia="es-CL"/>
              </w:rPr>
              <w:t>848</w:t>
            </w:r>
            <w:r>
              <w:rPr>
                <w:rFonts w:eastAsia="Times New Roman"/>
                <w:b/>
                <w:sz w:val="18"/>
                <w:szCs w:val="18"/>
                <w:lang w:eastAsia="es-CL"/>
              </w:rPr>
              <w:t>.</w:t>
            </w:r>
            <w:r w:rsidRPr="004A16D8">
              <w:rPr>
                <w:rFonts w:eastAsia="Times New Roman"/>
                <w:b/>
                <w:sz w:val="18"/>
                <w:szCs w:val="18"/>
                <w:lang w:eastAsia="es-CL"/>
              </w:rPr>
              <w:t>131</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7AD3B936" w14:textId="6DC2502B" w:rsidR="00DE36E1" w:rsidRPr="004A16D8" w:rsidRDefault="00DE36E1" w:rsidP="00DE36E1">
            <w:pPr>
              <w:jc w:val="left"/>
              <w:rPr>
                <w:rFonts w:eastAsia="Times New Roman"/>
                <w:b/>
                <w:color w:val="000000"/>
                <w:sz w:val="18"/>
                <w:szCs w:val="18"/>
                <w:lang w:eastAsia="es-CL"/>
              </w:rPr>
            </w:pPr>
            <w:r w:rsidRPr="004A16D8">
              <w:rPr>
                <w:rFonts w:eastAsia="Times New Roman"/>
                <w:b/>
                <w:sz w:val="18"/>
                <w:szCs w:val="18"/>
                <w:lang w:eastAsia="es-CL"/>
              </w:rPr>
              <w:t>Coordenada Este: 287</w:t>
            </w:r>
            <w:r>
              <w:rPr>
                <w:rFonts w:eastAsia="Times New Roman"/>
                <w:b/>
                <w:sz w:val="18"/>
                <w:szCs w:val="18"/>
                <w:lang w:eastAsia="es-CL"/>
              </w:rPr>
              <w:t>.</w:t>
            </w:r>
            <w:r w:rsidRPr="004A16D8">
              <w:rPr>
                <w:rFonts w:eastAsia="Times New Roman"/>
                <w:b/>
                <w:sz w:val="18"/>
                <w:szCs w:val="18"/>
                <w:lang w:eastAsia="es-CL"/>
              </w:rPr>
              <w:t>275</w:t>
            </w:r>
          </w:p>
        </w:tc>
      </w:tr>
      <w:tr w:rsidR="004A16D8" w:rsidRPr="004A16D8" w14:paraId="1CE63A6D"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475"/>
          <w:jc w:val="center"/>
        </w:trPr>
        <w:tc>
          <w:tcPr>
            <w:tcW w:w="2526"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588FB75D" w14:textId="24142C12" w:rsidR="004A16D8" w:rsidRPr="004A16D8" w:rsidRDefault="004A16D8" w:rsidP="004752F0">
            <w:pPr>
              <w:rPr>
                <w:rFonts w:eastAsia="Times New Roman"/>
                <w:color w:val="000000"/>
                <w:sz w:val="18"/>
                <w:szCs w:val="18"/>
                <w:lang w:eastAsia="es-CL"/>
              </w:rPr>
            </w:pPr>
            <w:r w:rsidRPr="004A16D8">
              <w:rPr>
                <w:rFonts w:eastAsia="Times New Roman"/>
                <w:b/>
                <w:color w:val="000000"/>
                <w:sz w:val="18"/>
                <w:szCs w:val="18"/>
                <w:lang w:eastAsia="es-CL"/>
              </w:rPr>
              <w:lastRenderedPageBreak/>
              <w:t xml:space="preserve">Descripción medio de prueba: </w:t>
            </w:r>
            <w:r w:rsidR="004752F0" w:rsidRPr="004752F0">
              <w:rPr>
                <w:rFonts w:eastAsia="Times New Roman"/>
                <w:color w:val="000000"/>
                <w:sz w:val="18"/>
                <w:szCs w:val="18"/>
                <w:lang w:eastAsia="es-CL"/>
              </w:rPr>
              <w:t>Detalle de mineral preconcentrado sobre la línea férrea frente a vivienda aislada</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C7A5A48" w14:textId="48D8F86D" w:rsidR="004A16D8" w:rsidRPr="004A16D8" w:rsidRDefault="004A16D8" w:rsidP="004752F0">
            <w:pPr>
              <w:rPr>
                <w:rFonts w:eastAsia="Times New Roman"/>
                <w:color w:val="000000"/>
                <w:sz w:val="18"/>
                <w:szCs w:val="18"/>
                <w:lang w:eastAsia="es-CL"/>
              </w:rPr>
            </w:pPr>
            <w:r w:rsidRPr="004A16D8">
              <w:rPr>
                <w:rFonts w:eastAsia="Times New Roman"/>
                <w:b/>
                <w:color w:val="000000"/>
                <w:sz w:val="18"/>
                <w:szCs w:val="18"/>
                <w:lang w:eastAsia="es-CL"/>
              </w:rPr>
              <w:t>Descripción medio de prueba:</w:t>
            </w:r>
            <w:r w:rsidRPr="004A16D8">
              <w:rPr>
                <w:rFonts w:eastAsia="Times New Roman"/>
                <w:color w:val="000000"/>
                <w:sz w:val="18"/>
                <w:szCs w:val="18"/>
                <w:lang w:eastAsia="es-CL"/>
              </w:rPr>
              <w:t xml:space="preserve"> </w:t>
            </w:r>
            <w:r w:rsidR="004752F0" w:rsidRPr="004752F0">
              <w:rPr>
                <w:rFonts w:eastAsia="Times New Roman"/>
                <w:color w:val="000000"/>
                <w:sz w:val="18"/>
                <w:szCs w:val="18"/>
                <w:lang w:eastAsia="es-CL"/>
              </w:rPr>
              <w:t xml:space="preserve">Vista de la línea férrea colindante a la iglesia </w:t>
            </w:r>
            <w:r w:rsidR="00DE36E1">
              <w:rPr>
                <w:rFonts w:eastAsia="Times New Roman"/>
                <w:color w:val="000000"/>
                <w:sz w:val="18"/>
                <w:szCs w:val="18"/>
                <w:lang w:eastAsia="es-CL"/>
              </w:rPr>
              <w:t xml:space="preserve">y a casa habitación </w:t>
            </w:r>
            <w:r w:rsidR="004752F0" w:rsidRPr="004752F0">
              <w:rPr>
                <w:rFonts w:eastAsia="Times New Roman"/>
                <w:color w:val="000000"/>
                <w:sz w:val="18"/>
                <w:szCs w:val="18"/>
                <w:lang w:eastAsia="es-CL"/>
              </w:rPr>
              <w:t xml:space="preserve">con mineral </w:t>
            </w:r>
            <w:r w:rsidR="009F3464" w:rsidRPr="004752F0">
              <w:rPr>
                <w:rFonts w:eastAsia="Times New Roman"/>
                <w:color w:val="000000"/>
                <w:sz w:val="18"/>
                <w:szCs w:val="18"/>
                <w:lang w:eastAsia="es-CL"/>
              </w:rPr>
              <w:t>preconcentrado</w:t>
            </w:r>
          </w:p>
        </w:tc>
      </w:tr>
      <w:tr w:rsidR="004A16D8" w:rsidRPr="004A16D8" w14:paraId="00477DF1"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2805"/>
          <w:jc w:val="center"/>
        </w:trPr>
        <w:tc>
          <w:tcPr>
            <w:tcW w:w="2526" w:type="pct"/>
            <w:gridSpan w:val="4"/>
            <w:tcBorders>
              <w:top w:val="nil"/>
              <w:left w:val="single" w:sz="4" w:space="0" w:color="auto"/>
              <w:right w:val="single" w:sz="4" w:space="0" w:color="auto"/>
            </w:tcBorders>
            <w:shd w:val="clear" w:color="auto" w:fill="auto"/>
            <w:noWrap/>
            <w:vAlign w:val="center"/>
            <w:hideMark/>
          </w:tcPr>
          <w:p w14:paraId="651296FC" w14:textId="5AE2B577" w:rsidR="004A16D8" w:rsidRPr="004A16D8" w:rsidRDefault="008A12E0" w:rsidP="004A16D8">
            <w:pPr>
              <w:jc w:val="center"/>
              <w:rPr>
                <w:rFonts w:eastAsia="Times New Roman"/>
                <w:color w:val="000000"/>
                <w:sz w:val="20"/>
                <w:szCs w:val="20"/>
                <w:lang w:eastAsia="es-CL"/>
              </w:rPr>
            </w:pPr>
            <w:r w:rsidRPr="004A16D8">
              <w:rPr>
                <w:rFonts w:eastAsia="Times New Roman"/>
                <w:noProof/>
                <w:color w:val="000000"/>
                <w:sz w:val="20"/>
                <w:szCs w:val="20"/>
                <w:lang w:eastAsia="es-CL"/>
              </w:rPr>
              <w:drawing>
                <wp:inline distT="0" distB="0" distL="0" distR="0" wp14:anchorId="46588713" wp14:editId="16BC5468">
                  <wp:extent cx="2592000" cy="1944000"/>
                  <wp:effectExtent l="0" t="0" r="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G_0088.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153729B3" w14:textId="4BA21B40" w:rsidR="004A16D8" w:rsidRPr="004A16D8" w:rsidRDefault="008A12E0" w:rsidP="008A12E0">
            <w:pPr>
              <w:jc w:val="center"/>
              <w:rPr>
                <w:rFonts w:eastAsia="Times New Roman"/>
                <w:color w:val="000000"/>
                <w:sz w:val="20"/>
                <w:szCs w:val="20"/>
                <w:lang w:eastAsia="es-CL"/>
              </w:rPr>
            </w:pPr>
            <w:r w:rsidRPr="004A16D8">
              <w:rPr>
                <w:rFonts w:eastAsia="Times New Roman"/>
                <w:noProof/>
                <w:color w:val="000000"/>
                <w:sz w:val="20"/>
                <w:szCs w:val="20"/>
                <w:lang w:eastAsia="es-CL"/>
              </w:rPr>
              <w:drawing>
                <wp:inline distT="0" distB="0" distL="0" distR="0" wp14:anchorId="24FC36A6" wp14:editId="034F5D56">
                  <wp:extent cx="2592000" cy="1944000"/>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G_0094.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inline>
              </w:drawing>
            </w:r>
          </w:p>
        </w:tc>
      </w:tr>
      <w:tr w:rsidR="004A16D8" w:rsidRPr="004A16D8" w14:paraId="2C34AD3D"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51B725B8" w14:textId="35F7E84F" w:rsidR="004A16D8" w:rsidRPr="004A16D8" w:rsidRDefault="008A12E0" w:rsidP="004A16D8">
            <w:pPr>
              <w:contextualSpacing/>
              <w:jc w:val="left"/>
              <w:outlineLvl w:val="1"/>
              <w:rPr>
                <w:rFonts w:asciiTheme="majorHAnsi" w:eastAsia="Times New Roman" w:hAnsiTheme="majorHAnsi" w:cstheme="minorHAnsi"/>
                <w:b/>
                <w:sz w:val="18"/>
                <w:szCs w:val="20"/>
                <w:lang w:eastAsia="es-CL"/>
              </w:rPr>
            </w:pPr>
            <w:bookmarkStart w:id="341" w:name="_Toc441216173"/>
            <w:bookmarkStart w:id="342" w:name="_Toc441217005"/>
            <w:bookmarkStart w:id="343" w:name="_Toc441477308"/>
            <w:r>
              <w:rPr>
                <w:rFonts w:asciiTheme="majorHAnsi" w:hAnsiTheme="majorHAnsi" w:cstheme="minorHAnsi"/>
                <w:b/>
                <w:sz w:val="18"/>
                <w:szCs w:val="20"/>
              </w:rPr>
              <w:t xml:space="preserve">Fotografía </w:t>
            </w:r>
            <w:r w:rsidR="00B75A91">
              <w:rPr>
                <w:rFonts w:asciiTheme="majorHAnsi" w:hAnsiTheme="majorHAnsi" w:cstheme="minorHAnsi"/>
                <w:b/>
                <w:sz w:val="18"/>
                <w:szCs w:val="20"/>
              </w:rPr>
              <w:t>5</w:t>
            </w:r>
            <w:r>
              <w:rPr>
                <w:rFonts w:asciiTheme="majorHAnsi" w:hAnsiTheme="majorHAnsi" w:cstheme="minorHAnsi"/>
                <w:b/>
                <w:sz w:val="18"/>
                <w:szCs w:val="20"/>
              </w:rPr>
              <w:t>7</w:t>
            </w:r>
            <w:bookmarkEnd w:id="341"/>
            <w:bookmarkEnd w:id="342"/>
            <w:bookmarkEnd w:id="343"/>
          </w:p>
        </w:tc>
        <w:tc>
          <w:tcPr>
            <w:tcW w:w="163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2EF343" w14:textId="77777777" w:rsidR="004A16D8" w:rsidRPr="004A16D8" w:rsidRDefault="004A16D8" w:rsidP="004A16D8">
            <w:pPr>
              <w:jc w:val="left"/>
              <w:rPr>
                <w:rFonts w:eastAsia="Times New Roman"/>
                <w:b/>
                <w:sz w:val="18"/>
                <w:szCs w:val="18"/>
                <w:lang w:eastAsia="es-CL"/>
              </w:rPr>
            </w:pPr>
            <w:r w:rsidRPr="004A16D8">
              <w:rPr>
                <w:rFonts w:eastAsia="Times New Roman"/>
                <w:b/>
                <w:sz w:val="18"/>
                <w:szCs w:val="18"/>
                <w:lang w:eastAsia="es-CL"/>
              </w:rPr>
              <w:t>Fecha: 30-09-2015</w:t>
            </w:r>
          </w:p>
        </w:tc>
        <w:tc>
          <w:tcPr>
            <w:tcW w:w="602" w:type="pct"/>
            <w:tcBorders>
              <w:top w:val="single" w:sz="4" w:space="0" w:color="auto"/>
              <w:left w:val="nil"/>
              <w:bottom w:val="single" w:sz="4" w:space="0" w:color="auto"/>
              <w:right w:val="nil"/>
            </w:tcBorders>
            <w:shd w:val="clear" w:color="auto" w:fill="auto"/>
            <w:noWrap/>
            <w:vAlign w:val="center"/>
            <w:hideMark/>
          </w:tcPr>
          <w:p w14:paraId="76373D62" w14:textId="0297F0AD" w:rsidR="004A16D8" w:rsidRPr="004A16D8" w:rsidRDefault="00794F48" w:rsidP="004A16D8">
            <w:pPr>
              <w:contextualSpacing/>
              <w:jc w:val="left"/>
              <w:outlineLvl w:val="1"/>
              <w:rPr>
                <w:rFonts w:asciiTheme="majorHAnsi" w:hAnsiTheme="majorHAnsi" w:cstheme="minorHAnsi"/>
                <w:b/>
                <w:sz w:val="18"/>
                <w:szCs w:val="20"/>
              </w:rPr>
            </w:pPr>
            <w:bookmarkStart w:id="344" w:name="_Toc441216174"/>
            <w:bookmarkStart w:id="345" w:name="_Toc441217006"/>
            <w:bookmarkStart w:id="346" w:name="_Toc441477309"/>
            <w:r>
              <w:rPr>
                <w:rFonts w:asciiTheme="majorHAnsi" w:hAnsiTheme="majorHAnsi" w:cstheme="minorHAnsi"/>
                <w:b/>
                <w:sz w:val="18"/>
                <w:szCs w:val="20"/>
              </w:rPr>
              <w:t xml:space="preserve">Fotografía </w:t>
            </w:r>
            <w:r w:rsidR="00B75A91">
              <w:rPr>
                <w:rFonts w:asciiTheme="majorHAnsi" w:hAnsiTheme="majorHAnsi" w:cstheme="minorHAnsi"/>
                <w:b/>
                <w:sz w:val="18"/>
                <w:szCs w:val="20"/>
              </w:rPr>
              <w:t>5</w:t>
            </w:r>
            <w:r>
              <w:rPr>
                <w:rFonts w:asciiTheme="majorHAnsi" w:hAnsiTheme="majorHAnsi" w:cstheme="minorHAnsi"/>
                <w:b/>
                <w:sz w:val="18"/>
                <w:szCs w:val="20"/>
              </w:rPr>
              <w:t>8</w:t>
            </w:r>
            <w:bookmarkEnd w:id="344"/>
            <w:bookmarkEnd w:id="345"/>
            <w:bookmarkEnd w:id="346"/>
          </w:p>
        </w:tc>
        <w:tc>
          <w:tcPr>
            <w:tcW w:w="187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3AD61B" w14:textId="77777777" w:rsidR="004A16D8" w:rsidRPr="004A16D8" w:rsidRDefault="004A16D8" w:rsidP="004A16D8">
            <w:pPr>
              <w:jc w:val="left"/>
              <w:rPr>
                <w:rFonts w:eastAsia="Times New Roman"/>
                <w:b/>
                <w:sz w:val="18"/>
                <w:szCs w:val="18"/>
                <w:lang w:eastAsia="es-CL"/>
              </w:rPr>
            </w:pPr>
            <w:r w:rsidRPr="004A16D8">
              <w:rPr>
                <w:rFonts w:eastAsia="Times New Roman"/>
                <w:b/>
                <w:sz w:val="18"/>
                <w:szCs w:val="18"/>
                <w:lang w:eastAsia="es-CL"/>
              </w:rPr>
              <w:t>Fecha: 30-09-2015</w:t>
            </w:r>
          </w:p>
        </w:tc>
      </w:tr>
      <w:tr w:rsidR="008A12E0" w:rsidRPr="004A16D8" w14:paraId="303921B3"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E6D86B" w14:textId="77777777" w:rsidR="008A12E0" w:rsidRPr="004A16D8" w:rsidRDefault="008A12E0" w:rsidP="008A12E0">
            <w:pPr>
              <w:jc w:val="left"/>
              <w:rPr>
                <w:rFonts w:eastAsia="Times New Roman"/>
                <w:b/>
                <w:color w:val="000000"/>
                <w:sz w:val="18"/>
                <w:szCs w:val="18"/>
                <w:lang w:eastAsia="es-CL"/>
              </w:rPr>
            </w:pPr>
            <w:r w:rsidRPr="004A16D8">
              <w:rPr>
                <w:rFonts w:eastAsia="Times New Roman"/>
                <w:b/>
                <w:color w:val="000000"/>
                <w:sz w:val="18"/>
                <w:szCs w:val="18"/>
                <w:lang w:eastAsia="es-CL"/>
              </w:rPr>
              <w:t xml:space="preserve">Coordenadas DATUM WGS84 HUSO </w:t>
            </w:r>
            <w:r w:rsidRPr="004A16D8">
              <w:rPr>
                <w:rFonts w:eastAsia="Times New Roman"/>
                <w:b/>
                <w:sz w:val="18"/>
                <w:szCs w:val="18"/>
                <w:lang w:eastAsia="es-CL"/>
              </w:rPr>
              <w:t>19S</w:t>
            </w:r>
          </w:p>
        </w:tc>
        <w:tc>
          <w:tcPr>
            <w:tcW w:w="86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2098A37" w14:textId="13F0AE18" w:rsidR="008A12E0" w:rsidRPr="004A16D8" w:rsidRDefault="008A12E0" w:rsidP="008A12E0">
            <w:pPr>
              <w:jc w:val="left"/>
              <w:rPr>
                <w:rFonts w:eastAsia="Times New Roman"/>
                <w:b/>
                <w:color w:val="000000"/>
                <w:sz w:val="18"/>
                <w:szCs w:val="18"/>
                <w:lang w:eastAsia="es-CL"/>
              </w:rPr>
            </w:pPr>
            <w:r w:rsidRPr="004A16D8">
              <w:rPr>
                <w:rFonts w:eastAsia="Times New Roman"/>
                <w:b/>
                <w:color w:val="000000"/>
                <w:sz w:val="18"/>
                <w:szCs w:val="18"/>
                <w:lang w:eastAsia="es-CL"/>
              </w:rPr>
              <w:t>Coordenada Norte: 6</w:t>
            </w:r>
            <w:r>
              <w:rPr>
                <w:rFonts w:eastAsia="Times New Roman"/>
                <w:b/>
                <w:color w:val="000000"/>
                <w:sz w:val="18"/>
                <w:szCs w:val="18"/>
                <w:lang w:eastAsia="es-CL"/>
              </w:rPr>
              <w:t>.</w:t>
            </w:r>
            <w:r w:rsidRPr="004A16D8">
              <w:rPr>
                <w:rFonts w:eastAsia="Times New Roman"/>
                <w:b/>
                <w:color w:val="000000"/>
                <w:sz w:val="18"/>
                <w:szCs w:val="18"/>
                <w:lang w:eastAsia="es-CL"/>
              </w:rPr>
              <w:t>846</w:t>
            </w:r>
            <w:r>
              <w:rPr>
                <w:rFonts w:eastAsia="Times New Roman"/>
                <w:b/>
                <w:color w:val="000000"/>
                <w:sz w:val="18"/>
                <w:szCs w:val="18"/>
                <w:lang w:eastAsia="es-CL"/>
              </w:rPr>
              <w:t>.</w:t>
            </w:r>
            <w:r w:rsidRPr="004A16D8">
              <w:rPr>
                <w:rFonts w:eastAsia="Times New Roman"/>
                <w:b/>
                <w:color w:val="000000"/>
                <w:sz w:val="18"/>
                <w:szCs w:val="18"/>
                <w:lang w:eastAsia="es-CL"/>
              </w:rPr>
              <w:t>796</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230837E0" w14:textId="1353899E" w:rsidR="008A12E0" w:rsidRPr="004A16D8" w:rsidRDefault="008A12E0" w:rsidP="008A12E0">
            <w:pPr>
              <w:jc w:val="left"/>
              <w:rPr>
                <w:rFonts w:eastAsia="Times New Roman"/>
                <w:b/>
                <w:color w:val="000000"/>
                <w:sz w:val="18"/>
                <w:szCs w:val="18"/>
                <w:lang w:eastAsia="es-CL"/>
              </w:rPr>
            </w:pPr>
            <w:r w:rsidRPr="004A16D8">
              <w:rPr>
                <w:rFonts w:eastAsia="Times New Roman"/>
                <w:b/>
                <w:color w:val="000000"/>
                <w:sz w:val="18"/>
                <w:szCs w:val="18"/>
                <w:lang w:eastAsia="es-CL"/>
              </w:rPr>
              <w:t>Coordenada Este: 289</w:t>
            </w:r>
            <w:r>
              <w:rPr>
                <w:rFonts w:eastAsia="Times New Roman"/>
                <w:b/>
                <w:color w:val="000000"/>
                <w:sz w:val="18"/>
                <w:szCs w:val="18"/>
                <w:lang w:eastAsia="es-CL"/>
              </w:rPr>
              <w:t>.</w:t>
            </w:r>
            <w:r w:rsidRPr="004A16D8">
              <w:rPr>
                <w:rFonts w:eastAsia="Times New Roman"/>
                <w:b/>
                <w:color w:val="000000"/>
                <w:sz w:val="18"/>
                <w:szCs w:val="18"/>
                <w:lang w:eastAsia="es-CL"/>
              </w:rPr>
              <w:t>445</w:t>
            </w:r>
          </w:p>
        </w:tc>
        <w:tc>
          <w:tcPr>
            <w:tcW w:w="602" w:type="pct"/>
            <w:tcBorders>
              <w:top w:val="single" w:sz="4" w:space="0" w:color="auto"/>
              <w:left w:val="nil"/>
              <w:bottom w:val="single" w:sz="4" w:space="0" w:color="auto"/>
              <w:right w:val="single" w:sz="4" w:space="0" w:color="000000"/>
            </w:tcBorders>
            <w:shd w:val="clear" w:color="auto" w:fill="auto"/>
            <w:noWrap/>
            <w:vAlign w:val="center"/>
            <w:hideMark/>
          </w:tcPr>
          <w:p w14:paraId="0D544254" w14:textId="77777777" w:rsidR="008A12E0" w:rsidRPr="004A16D8" w:rsidRDefault="008A12E0" w:rsidP="008A12E0">
            <w:pPr>
              <w:jc w:val="left"/>
              <w:rPr>
                <w:rFonts w:eastAsia="Times New Roman"/>
                <w:b/>
                <w:color w:val="000000"/>
                <w:sz w:val="18"/>
                <w:szCs w:val="18"/>
                <w:lang w:eastAsia="es-CL"/>
              </w:rPr>
            </w:pPr>
            <w:r w:rsidRPr="004A16D8">
              <w:rPr>
                <w:rFonts w:eastAsia="Times New Roman"/>
                <w:b/>
                <w:color w:val="000000"/>
                <w:sz w:val="18"/>
                <w:szCs w:val="18"/>
                <w:lang w:eastAsia="es-CL"/>
              </w:rPr>
              <w:t xml:space="preserve">Coordenadas DATUM WGS84 HUSO </w:t>
            </w:r>
            <w:r w:rsidRPr="004A16D8">
              <w:rPr>
                <w:rFonts w:eastAsia="Times New Roman"/>
                <w:b/>
                <w:sz w:val="18"/>
                <w:szCs w:val="18"/>
                <w:lang w:eastAsia="es-CL"/>
              </w:rPr>
              <w:t>19S</w:t>
            </w:r>
          </w:p>
        </w:tc>
        <w:tc>
          <w:tcPr>
            <w:tcW w:w="1032" w:type="pct"/>
            <w:tcBorders>
              <w:top w:val="single" w:sz="4" w:space="0" w:color="auto"/>
              <w:left w:val="nil"/>
              <w:bottom w:val="single" w:sz="4" w:space="0" w:color="auto"/>
              <w:right w:val="single" w:sz="4" w:space="0" w:color="000000"/>
            </w:tcBorders>
            <w:shd w:val="clear" w:color="auto" w:fill="auto"/>
            <w:noWrap/>
            <w:vAlign w:val="center"/>
            <w:hideMark/>
          </w:tcPr>
          <w:p w14:paraId="74813B99" w14:textId="413C5C12" w:rsidR="008A12E0" w:rsidRPr="00794F48" w:rsidRDefault="008A12E0" w:rsidP="008A12E0">
            <w:pPr>
              <w:jc w:val="left"/>
              <w:rPr>
                <w:rFonts w:eastAsia="Times New Roman"/>
                <w:b/>
                <w:color w:val="000000"/>
                <w:sz w:val="18"/>
                <w:szCs w:val="18"/>
                <w:lang w:eastAsia="es-CL"/>
              </w:rPr>
            </w:pPr>
            <w:r w:rsidRPr="00794F48">
              <w:rPr>
                <w:rFonts w:eastAsia="Times New Roman"/>
                <w:b/>
                <w:color w:val="000000"/>
                <w:sz w:val="18"/>
                <w:szCs w:val="18"/>
                <w:lang w:eastAsia="es-CL"/>
              </w:rPr>
              <w:t xml:space="preserve">Coordenada Norte: </w:t>
            </w:r>
            <w:r w:rsidRPr="00794F48">
              <w:rPr>
                <w:b/>
                <w:sz w:val="18"/>
                <w:szCs w:val="18"/>
              </w:rPr>
              <w:t>6.844.901</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1CD8476F" w14:textId="7BDFEA64" w:rsidR="008A12E0" w:rsidRPr="00794F48" w:rsidRDefault="008A12E0" w:rsidP="008A12E0">
            <w:pPr>
              <w:jc w:val="left"/>
              <w:rPr>
                <w:rFonts w:eastAsia="Times New Roman"/>
                <w:b/>
                <w:color w:val="000000"/>
                <w:sz w:val="18"/>
                <w:szCs w:val="18"/>
                <w:lang w:eastAsia="es-CL"/>
              </w:rPr>
            </w:pPr>
            <w:r w:rsidRPr="00794F48">
              <w:rPr>
                <w:rFonts w:eastAsia="Times New Roman"/>
                <w:b/>
                <w:color w:val="000000"/>
                <w:sz w:val="18"/>
                <w:szCs w:val="18"/>
                <w:lang w:eastAsia="es-CL"/>
              </w:rPr>
              <w:t xml:space="preserve">Coordenada Este: </w:t>
            </w:r>
            <w:r w:rsidRPr="00794F48">
              <w:rPr>
                <w:b/>
                <w:sz w:val="18"/>
                <w:szCs w:val="18"/>
              </w:rPr>
              <w:t>296.143</w:t>
            </w:r>
          </w:p>
        </w:tc>
      </w:tr>
      <w:tr w:rsidR="004A16D8" w:rsidRPr="004A16D8" w14:paraId="3575CA0A" w14:textId="77777777" w:rsidTr="00A365D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475"/>
          <w:jc w:val="center"/>
        </w:trPr>
        <w:tc>
          <w:tcPr>
            <w:tcW w:w="2526"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1ACEA898" w14:textId="2C7AB274" w:rsidR="004A16D8" w:rsidRPr="004A16D8" w:rsidRDefault="004A16D8" w:rsidP="008A12E0">
            <w:pPr>
              <w:rPr>
                <w:rFonts w:eastAsia="Times New Roman"/>
                <w:color w:val="000000"/>
                <w:sz w:val="18"/>
                <w:szCs w:val="18"/>
                <w:lang w:eastAsia="es-CL"/>
              </w:rPr>
            </w:pPr>
            <w:r w:rsidRPr="004A16D8">
              <w:rPr>
                <w:rFonts w:eastAsia="Times New Roman"/>
                <w:b/>
                <w:color w:val="000000"/>
                <w:sz w:val="18"/>
                <w:szCs w:val="18"/>
                <w:lang w:eastAsia="es-CL"/>
              </w:rPr>
              <w:t xml:space="preserve">Descripción medio de prueba: </w:t>
            </w:r>
            <w:r w:rsidR="008A12E0" w:rsidRPr="008A12E0">
              <w:rPr>
                <w:rFonts w:eastAsia="Times New Roman"/>
                <w:color w:val="000000"/>
                <w:sz w:val="18"/>
                <w:szCs w:val="18"/>
                <w:lang w:eastAsia="es-CL"/>
              </w:rPr>
              <w:t>Tramo poniente de la línea férrea con mineral preconcentrado, sector el Pino.</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5269D86" w14:textId="74FADC27" w:rsidR="004A16D8" w:rsidRPr="004A16D8" w:rsidRDefault="004A16D8" w:rsidP="008A12E0">
            <w:pPr>
              <w:rPr>
                <w:rFonts w:eastAsia="Times New Roman"/>
                <w:color w:val="000000"/>
                <w:sz w:val="18"/>
                <w:szCs w:val="18"/>
                <w:lang w:eastAsia="es-CL"/>
              </w:rPr>
            </w:pPr>
            <w:r w:rsidRPr="004A16D8">
              <w:rPr>
                <w:rFonts w:eastAsia="Times New Roman"/>
                <w:b/>
                <w:color w:val="000000"/>
                <w:sz w:val="18"/>
                <w:szCs w:val="18"/>
                <w:lang w:eastAsia="es-CL"/>
              </w:rPr>
              <w:t>Descripción medio de prueba:</w:t>
            </w:r>
            <w:r w:rsidR="008A12E0" w:rsidRPr="008A12E0">
              <w:rPr>
                <w:rFonts w:eastAsia="Times New Roman"/>
                <w:color w:val="000000"/>
                <w:sz w:val="18"/>
                <w:szCs w:val="18"/>
                <w:lang w:eastAsia="es-CL"/>
              </w:rPr>
              <w:t xml:space="preserve"> Tramo poniente de línea férrea con mineral preconcentrado sobre la vía</w:t>
            </w:r>
            <w:r w:rsidR="00794F48">
              <w:rPr>
                <w:rFonts w:eastAsia="Times New Roman"/>
                <w:color w:val="000000"/>
                <w:sz w:val="18"/>
                <w:szCs w:val="18"/>
                <w:lang w:eastAsia="es-CL"/>
              </w:rPr>
              <w:t>, sector Freirina.</w:t>
            </w:r>
          </w:p>
        </w:tc>
      </w:tr>
      <w:tr w:rsidR="008A12E0" w:rsidRPr="004A16D8" w14:paraId="4A211F46" w14:textId="77777777" w:rsidTr="0047219C">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2805"/>
          <w:jc w:val="center"/>
        </w:trPr>
        <w:tc>
          <w:tcPr>
            <w:tcW w:w="2526" w:type="pct"/>
            <w:gridSpan w:val="4"/>
            <w:tcBorders>
              <w:top w:val="nil"/>
              <w:left w:val="single" w:sz="4" w:space="0" w:color="auto"/>
              <w:right w:val="single" w:sz="4" w:space="0" w:color="auto"/>
            </w:tcBorders>
            <w:shd w:val="clear" w:color="auto" w:fill="auto"/>
            <w:noWrap/>
            <w:vAlign w:val="center"/>
            <w:hideMark/>
          </w:tcPr>
          <w:p w14:paraId="4C026612" w14:textId="5B65A5E5" w:rsidR="008A12E0" w:rsidRPr="004A16D8" w:rsidRDefault="008A12E0" w:rsidP="0047219C">
            <w:pPr>
              <w:jc w:val="center"/>
              <w:rPr>
                <w:rFonts w:eastAsia="Times New Roman"/>
                <w:color w:val="000000"/>
                <w:sz w:val="20"/>
                <w:szCs w:val="20"/>
                <w:lang w:eastAsia="es-CL"/>
              </w:rPr>
            </w:pPr>
            <w:r w:rsidRPr="004A16D8">
              <w:rPr>
                <w:rFonts w:eastAsia="Times New Roman"/>
                <w:noProof/>
                <w:color w:val="000000"/>
                <w:sz w:val="20"/>
                <w:szCs w:val="20"/>
                <w:lang w:eastAsia="es-CL"/>
              </w:rPr>
              <w:drawing>
                <wp:inline distT="0" distB="0" distL="0" distR="0" wp14:anchorId="08EFC337" wp14:editId="659A2086">
                  <wp:extent cx="2734777" cy="1766411"/>
                  <wp:effectExtent l="0" t="0" r="8890" b="5715"/>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che_79.jpg"/>
                          <pic:cNvPicPr/>
                        </pic:nvPicPr>
                        <pic:blipFill>
                          <a:blip r:embed="rId128">
                            <a:extLst>
                              <a:ext uri="{28A0092B-C50C-407E-A947-70E740481C1C}">
                                <a14:useLocalDpi xmlns:a14="http://schemas.microsoft.com/office/drawing/2010/main" val="0"/>
                              </a:ext>
                            </a:extLst>
                          </a:blip>
                          <a:stretch>
                            <a:fillRect/>
                          </a:stretch>
                        </pic:blipFill>
                        <pic:spPr>
                          <a:xfrm>
                            <a:off x="0" y="0"/>
                            <a:ext cx="2742692" cy="1771523"/>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13128FBE" w14:textId="77777777" w:rsidR="008A12E0" w:rsidRPr="004A16D8" w:rsidRDefault="008A12E0" w:rsidP="0047219C">
            <w:pPr>
              <w:jc w:val="center"/>
              <w:rPr>
                <w:rFonts w:eastAsia="Times New Roman"/>
                <w:color w:val="000000"/>
                <w:sz w:val="20"/>
                <w:szCs w:val="20"/>
                <w:lang w:eastAsia="es-CL"/>
              </w:rPr>
            </w:pPr>
            <w:r w:rsidRPr="004A16D8">
              <w:rPr>
                <w:rFonts w:eastAsia="Times New Roman"/>
                <w:noProof/>
                <w:color w:val="000000"/>
                <w:sz w:val="20"/>
                <w:szCs w:val="20"/>
                <w:lang w:eastAsia="es-CL"/>
              </w:rPr>
              <mc:AlternateContent>
                <mc:Choice Requires="wps">
                  <w:drawing>
                    <wp:anchor distT="0" distB="0" distL="114300" distR="114300" simplePos="0" relativeHeight="251877376" behindDoc="0" locked="0" layoutInCell="1" allowOverlap="1" wp14:anchorId="106F50EC" wp14:editId="19802A34">
                      <wp:simplePos x="0" y="0"/>
                      <wp:positionH relativeFrom="column">
                        <wp:posOffset>1630045</wp:posOffset>
                      </wp:positionH>
                      <wp:positionV relativeFrom="paragraph">
                        <wp:posOffset>299085</wp:posOffset>
                      </wp:positionV>
                      <wp:extent cx="1356360" cy="195580"/>
                      <wp:effectExtent l="0" t="0" r="15240" b="13970"/>
                      <wp:wrapNone/>
                      <wp:docPr id="365" name="Cuadro de texto 365"/>
                      <wp:cNvGraphicFramePr/>
                      <a:graphic xmlns:a="http://schemas.openxmlformats.org/drawingml/2006/main">
                        <a:graphicData uri="http://schemas.microsoft.com/office/word/2010/wordprocessingShape">
                          <wps:wsp>
                            <wps:cNvSpPr txBox="1"/>
                            <wps:spPr>
                              <a:xfrm>
                                <a:off x="0" y="0"/>
                                <a:ext cx="1356527" cy="195580"/>
                              </a:xfrm>
                              <a:prstGeom prst="rect">
                                <a:avLst/>
                              </a:prstGeom>
                              <a:solidFill>
                                <a:sysClr val="window" lastClr="FFFFFF"/>
                              </a:solidFill>
                              <a:ln w="6350">
                                <a:solidFill>
                                  <a:prstClr val="black"/>
                                </a:solidFill>
                              </a:ln>
                              <a:effectLst/>
                            </wps:spPr>
                            <wps:txbx>
                              <w:txbxContent>
                                <w:p w14:paraId="764ED9D6" w14:textId="77777777" w:rsidR="00CC3EE4" w:rsidRPr="00687702" w:rsidRDefault="00CC3EE4" w:rsidP="008A12E0">
                                  <w:pPr>
                                    <w:rPr>
                                      <w:sz w:val="14"/>
                                      <w:szCs w:val="14"/>
                                    </w:rPr>
                                  </w:pPr>
                                  <w:r>
                                    <w:rPr>
                                      <w:sz w:val="14"/>
                                      <w:szCs w:val="14"/>
                                    </w:rPr>
                                    <w:t>Entrada Colegio Samuel Castillo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F50EC" id="Cuadro de texto 365" o:spid="_x0000_s1044" type="#_x0000_t202" style="position:absolute;left:0;text-align:left;margin-left:128.35pt;margin-top:23.55pt;width:106.8pt;height:15.4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" fillcolor="window" strokeweight=".5pt">
                      <v:textbox>
                        <w:txbxContent>
                          <w:p w14:paraId="764ED9D6" w14:textId="77777777" w:rsidR="00CC3EE4" w:rsidRPr="00687702" w:rsidRDefault="00CC3EE4" w:rsidP="008A12E0">
                            <w:pPr>
                              <w:rPr>
                                <w:sz w:val="14"/>
                                <w:szCs w:val="14"/>
                              </w:rPr>
                            </w:pPr>
                            <w:r>
                              <w:rPr>
                                <w:sz w:val="14"/>
                                <w:szCs w:val="14"/>
                              </w:rPr>
                              <w:t>Entrada Colegio Samuel Castillo</w:t>
                            </w:r>
                          </w:p>
                        </w:txbxContent>
                      </v:textbox>
                    </v:shape>
                  </w:pict>
                </mc:Fallback>
              </mc:AlternateContent>
            </w:r>
            <w:r w:rsidRPr="004A16D8">
              <w:rPr>
                <w:rFonts w:eastAsia="Times New Roman"/>
                <w:noProof/>
                <w:color w:val="000000"/>
                <w:sz w:val="20"/>
                <w:szCs w:val="20"/>
                <w:lang w:eastAsia="es-CL"/>
              </w:rPr>
              <mc:AlternateContent>
                <mc:Choice Requires="wps">
                  <w:drawing>
                    <wp:anchor distT="0" distB="0" distL="114300" distR="114300" simplePos="0" relativeHeight="251876352" behindDoc="0" locked="0" layoutInCell="1" allowOverlap="1" wp14:anchorId="64DFD6C5" wp14:editId="7A3F2126">
                      <wp:simplePos x="0" y="0"/>
                      <wp:positionH relativeFrom="column">
                        <wp:posOffset>2000885</wp:posOffset>
                      </wp:positionH>
                      <wp:positionV relativeFrom="paragraph">
                        <wp:posOffset>537210</wp:posOffset>
                      </wp:positionV>
                      <wp:extent cx="260985" cy="361315"/>
                      <wp:effectExtent l="38100" t="0" r="24765" b="57785"/>
                      <wp:wrapNone/>
                      <wp:docPr id="364" name="Conector recto de flecha 364"/>
                      <wp:cNvGraphicFramePr/>
                      <a:graphic xmlns:a="http://schemas.openxmlformats.org/drawingml/2006/main">
                        <a:graphicData uri="http://schemas.microsoft.com/office/word/2010/wordprocessingShape">
                          <wps:wsp>
                            <wps:cNvCnPr/>
                            <wps:spPr>
                              <a:xfrm flipH="1">
                                <a:off x="0" y="0"/>
                                <a:ext cx="260985" cy="361315"/>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287AE23" id="_x0000_t32" coordsize="21600,21600" o:spt="32" o:oned="t" path="m,l21600,21600e" filled="f">
                      <v:path arrowok="t" fillok="f" o:connecttype="none"/>
                      <o:lock v:ext="edit" shapetype="t"/>
                    </v:shapetype>
                    <v:shape id="Conector recto de flecha 364" o:spid="_x0000_s1026" type="#_x0000_t32" style="position:absolute;margin-left:157.55pt;margin-top:42.3pt;width:20.55pt;height:28.45pt;flip:x;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" strokecolor="red" strokeweight="1.5pt">
                      <v:stroke endarrow="block" joinstyle="miter"/>
                    </v:shape>
                  </w:pict>
                </mc:Fallback>
              </mc:AlternateContent>
            </w:r>
            <w:r w:rsidRPr="004A16D8">
              <w:rPr>
                <w:rFonts w:eastAsia="Times New Roman"/>
                <w:noProof/>
                <w:color w:val="000000"/>
                <w:sz w:val="20"/>
                <w:szCs w:val="20"/>
                <w:lang w:eastAsia="es-CL"/>
              </w:rPr>
              <w:drawing>
                <wp:inline distT="0" distB="0" distL="0" distR="0" wp14:anchorId="62E7A9FC" wp14:editId="6C711A10">
                  <wp:extent cx="3041015" cy="1181100"/>
                  <wp:effectExtent l="0" t="0" r="6985"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cache_87.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041015" cy="1181100"/>
                          </a:xfrm>
                          <a:prstGeom prst="rect">
                            <a:avLst/>
                          </a:prstGeom>
                        </pic:spPr>
                      </pic:pic>
                    </a:graphicData>
                  </a:graphic>
                </wp:inline>
              </w:drawing>
            </w:r>
          </w:p>
        </w:tc>
      </w:tr>
      <w:tr w:rsidR="008A12E0" w:rsidRPr="004A16D8" w14:paraId="3D822991" w14:textId="77777777" w:rsidTr="0047219C">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73B9A38F" w14:textId="19F8C563" w:rsidR="008A12E0" w:rsidRPr="004A16D8" w:rsidRDefault="00794F48" w:rsidP="0047219C">
            <w:pPr>
              <w:contextualSpacing/>
              <w:jc w:val="left"/>
              <w:outlineLvl w:val="1"/>
              <w:rPr>
                <w:rFonts w:asciiTheme="majorHAnsi" w:eastAsia="Times New Roman" w:hAnsiTheme="majorHAnsi" w:cstheme="minorHAnsi"/>
                <w:b/>
                <w:sz w:val="18"/>
                <w:szCs w:val="20"/>
                <w:lang w:eastAsia="es-CL"/>
              </w:rPr>
            </w:pPr>
            <w:bookmarkStart w:id="347" w:name="_Toc441216175"/>
            <w:bookmarkStart w:id="348" w:name="_Toc441217007"/>
            <w:bookmarkStart w:id="349" w:name="_Toc441477310"/>
            <w:r>
              <w:rPr>
                <w:rFonts w:asciiTheme="majorHAnsi" w:hAnsiTheme="majorHAnsi" w:cstheme="minorHAnsi"/>
                <w:b/>
                <w:sz w:val="18"/>
                <w:szCs w:val="20"/>
              </w:rPr>
              <w:t xml:space="preserve">Fotografía </w:t>
            </w:r>
            <w:r w:rsidR="00B75A91">
              <w:rPr>
                <w:rFonts w:asciiTheme="majorHAnsi" w:hAnsiTheme="majorHAnsi" w:cstheme="minorHAnsi"/>
                <w:b/>
                <w:sz w:val="18"/>
                <w:szCs w:val="20"/>
              </w:rPr>
              <w:t>5</w:t>
            </w:r>
            <w:r>
              <w:rPr>
                <w:rFonts w:asciiTheme="majorHAnsi" w:hAnsiTheme="majorHAnsi" w:cstheme="minorHAnsi"/>
                <w:b/>
                <w:sz w:val="18"/>
                <w:szCs w:val="20"/>
              </w:rPr>
              <w:t>9</w:t>
            </w:r>
            <w:r w:rsidR="008A12E0" w:rsidRPr="004A16D8">
              <w:rPr>
                <w:rFonts w:asciiTheme="majorHAnsi" w:hAnsiTheme="majorHAnsi" w:cstheme="minorHAnsi"/>
                <w:b/>
                <w:sz w:val="18"/>
                <w:szCs w:val="20"/>
              </w:rPr>
              <w:t>.</w:t>
            </w:r>
            <w:bookmarkEnd w:id="347"/>
            <w:bookmarkEnd w:id="348"/>
            <w:bookmarkEnd w:id="349"/>
          </w:p>
        </w:tc>
        <w:tc>
          <w:tcPr>
            <w:tcW w:w="163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C48AB4" w14:textId="77777777" w:rsidR="008A12E0" w:rsidRPr="004A16D8" w:rsidRDefault="008A12E0" w:rsidP="0047219C">
            <w:pPr>
              <w:jc w:val="left"/>
              <w:rPr>
                <w:rFonts w:eastAsia="Times New Roman"/>
                <w:b/>
                <w:sz w:val="18"/>
                <w:szCs w:val="18"/>
                <w:lang w:eastAsia="es-CL"/>
              </w:rPr>
            </w:pPr>
            <w:r w:rsidRPr="004A16D8">
              <w:rPr>
                <w:rFonts w:eastAsia="Times New Roman"/>
                <w:b/>
                <w:sz w:val="18"/>
                <w:szCs w:val="18"/>
                <w:lang w:eastAsia="es-CL"/>
              </w:rPr>
              <w:t>Fecha: 30-09-2015</w:t>
            </w:r>
          </w:p>
        </w:tc>
        <w:tc>
          <w:tcPr>
            <w:tcW w:w="602" w:type="pct"/>
            <w:tcBorders>
              <w:top w:val="single" w:sz="4" w:space="0" w:color="auto"/>
              <w:left w:val="nil"/>
              <w:bottom w:val="single" w:sz="4" w:space="0" w:color="auto"/>
              <w:right w:val="nil"/>
            </w:tcBorders>
            <w:shd w:val="clear" w:color="auto" w:fill="auto"/>
            <w:noWrap/>
            <w:vAlign w:val="center"/>
            <w:hideMark/>
          </w:tcPr>
          <w:p w14:paraId="1609E8A5" w14:textId="14C21803" w:rsidR="008A12E0" w:rsidRPr="004A16D8" w:rsidRDefault="00B75A91" w:rsidP="0047219C">
            <w:pPr>
              <w:contextualSpacing/>
              <w:jc w:val="left"/>
              <w:outlineLvl w:val="1"/>
              <w:rPr>
                <w:rFonts w:asciiTheme="majorHAnsi" w:hAnsiTheme="majorHAnsi" w:cstheme="minorHAnsi"/>
                <w:b/>
                <w:sz w:val="18"/>
                <w:szCs w:val="20"/>
              </w:rPr>
            </w:pPr>
            <w:bookmarkStart w:id="350" w:name="_Toc441216176"/>
            <w:bookmarkStart w:id="351" w:name="_Toc441217008"/>
            <w:bookmarkStart w:id="352" w:name="_Toc441477311"/>
            <w:r>
              <w:rPr>
                <w:rFonts w:asciiTheme="majorHAnsi" w:hAnsiTheme="majorHAnsi" w:cstheme="minorHAnsi"/>
                <w:b/>
                <w:sz w:val="18"/>
                <w:szCs w:val="20"/>
              </w:rPr>
              <w:t>Fotografía 6</w:t>
            </w:r>
            <w:r w:rsidR="00794F48">
              <w:rPr>
                <w:rFonts w:asciiTheme="majorHAnsi" w:hAnsiTheme="majorHAnsi" w:cstheme="minorHAnsi"/>
                <w:b/>
                <w:sz w:val="18"/>
                <w:szCs w:val="20"/>
              </w:rPr>
              <w:t>0</w:t>
            </w:r>
            <w:r w:rsidR="008A12E0" w:rsidRPr="004A16D8">
              <w:rPr>
                <w:rFonts w:asciiTheme="majorHAnsi" w:hAnsiTheme="majorHAnsi" w:cstheme="minorHAnsi"/>
                <w:b/>
                <w:sz w:val="18"/>
                <w:szCs w:val="20"/>
              </w:rPr>
              <w:t>.</w:t>
            </w:r>
            <w:bookmarkEnd w:id="350"/>
            <w:bookmarkEnd w:id="351"/>
            <w:bookmarkEnd w:id="352"/>
          </w:p>
        </w:tc>
        <w:tc>
          <w:tcPr>
            <w:tcW w:w="187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2EBFD6" w14:textId="77777777" w:rsidR="008A12E0" w:rsidRPr="004A16D8" w:rsidRDefault="008A12E0" w:rsidP="0047219C">
            <w:pPr>
              <w:jc w:val="left"/>
              <w:rPr>
                <w:rFonts w:eastAsia="Times New Roman"/>
                <w:b/>
                <w:sz w:val="18"/>
                <w:szCs w:val="18"/>
                <w:lang w:eastAsia="es-CL"/>
              </w:rPr>
            </w:pPr>
            <w:r w:rsidRPr="004A16D8">
              <w:rPr>
                <w:rFonts w:eastAsia="Times New Roman"/>
                <w:b/>
                <w:sz w:val="18"/>
                <w:szCs w:val="18"/>
                <w:lang w:eastAsia="es-CL"/>
              </w:rPr>
              <w:t>Fecha: 30-09-2015</w:t>
            </w:r>
          </w:p>
        </w:tc>
      </w:tr>
      <w:tr w:rsidR="008A12E0" w:rsidRPr="004A16D8" w14:paraId="68D57800" w14:textId="77777777" w:rsidTr="0047219C">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817BB0" w14:textId="77777777" w:rsidR="008A12E0" w:rsidRPr="004A16D8" w:rsidRDefault="008A12E0" w:rsidP="0047219C">
            <w:pPr>
              <w:jc w:val="left"/>
              <w:rPr>
                <w:rFonts w:eastAsia="Times New Roman"/>
                <w:b/>
                <w:color w:val="000000"/>
                <w:sz w:val="18"/>
                <w:szCs w:val="18"/>
                <w:lang w:eastAsia="es-CL"/>
              </w:rPr>
            </w:pPr>
            <w:r w:rsidRPr="004A16D8">
              <w:rPr>
                <w:rFonts w:eastAsia="Times New Roman"/>
                <w:b/>
                <w:color w:val="000000"/>
                <w:sz w:val="18"/>
                <w:szCs w:val="18"/>
                <w:lang w:eastAsia="es-CL"/>
              </w:rPr>
              <w:t xml:space="preserve">Coordenadas DATUM WGS84 HUSO </w:t>
            </w:r>
            <w:r w:rsidRPr="004A16D8">
              <w:rPr>
                <w:rFonts w:eastAsia="Times New Roman"/>
                <w:b/>
                <w:sz w:val="18"/>
                <w:szCs w:val="18"/>
                <w:lang w:eastAsia="es-CL"/>
              </w:rPr>
              <w:t>19S</w:t>
            </w:r>
          </w:p>
        </w:tc>
        <w:tc>
          <w:tcPr>
            <w:tcW w:w="86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372EAE1" w14:textId="77777777" w:rsidR="008A12E0" w:rsidRPr="004A16D8" w:rsidRDefault="008A12E0" w:rsidP="0047219C">
            <w:pPr>
              <w:jc w:val="left"/>
              <w:rPr>
                <w:rFonts w:eastAsia="Times New Roman"/>
                <w:b/>
                <w:color w:val="000000"/>
                <w:sz w:val="18"/>
                <w:szCs w:val="18"/>
                <w:lang w:eastAsia="es-CL"/>
              </w:rPr>
            </w:pPr>
            <w:r w:rsidRPr="004A16D8">
              <w:rPr>
                <w:rFonts w:eastAsia="Times New Roman"/>
                <w:b/>
                <w:color w:val="000000"/>
                <w:sz w:val="18"/>
                <w:szCs w:val="18"/>
                <w:lang w:eastAsia="es-CL"/>
              </w:rPr>
              <w:t xml:space="preserve">Coordenada Norte: </w:t>
            </w:r>
          </w:p>
          <w:p w14:paraId="3AA96858" w14:textId="7890D3EB" w:rsidR="008A12E0" w:rsidRPr="004A16D8" w:rsidRDefault="008A12E0" w:rsidP="0047219C">
            <w:pPr>
              <w:jc w:val="left"/>
              <w:rPr>
                <w:rFonts w:eastAsia="Times New Roman"/>
                <w:b/>
                <w:color w:val="000000"/>
                <w:sz w:val="18"/>
                <w:szCs w:val="18"/>
                <w:lang w:eastAsia="es-CL"/>
              </w:rPr>
            </w:pPr>
            <w:r w:rsidRPr="004A16D8">
              <w:rPr>
                <w:b/>
                <w:sz w:val="20"/>
                <w:szCs w:val="20"/>
              </w:rPr>
              <w:t>6</w:t>
            </w:r>
            <w:r w:rsidR="00794F48">
              <w:rPr>
                <w:b/>
                <w:sz w:val="20"/>
                <w:szCs w:val="20"/>
              </w:rPr>
              <w:t>.</w:t>
            </w:r>
            <w:r w:rsidRPr="004A16D8">
              <w:rPr>
                <w:b/>
                <w:sz w:val="20"/>
                <w:szCs w:val="20"/>
              </w:rPr>
              <w:t>843</w:t>
            </w:r>
            <w:r w:rsidR="00794F48">
              <w:rPr>
                <w:b/>
                <w:sz w:val="20"/>
                <w:szCs w:val="20"/>
              </w:rPr>
              <w:t>.</w:t>
            </w:r>
            <w:r w:rsidRPr="004A16D8">
              <w:rPr>
                <w:b/>
                <w:sz w:val="20"/>
                <w:szCs w:val="20"/>
              </w:rPr>
              <w:t>785</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1014D110" w14:textId="270576E0" w:rsidR="008A12E0" w:rsidRPr="004A16D8" w:rsidRDefault="008A12E0" w:rsidP="0047219C">
            <w:pPr>
              <w:jc w:val="left"/>
              <w:rPr>
                <w:rFonts w:eastAsia="Times New Roman"/>
                <w:b/>
                <w:color w:val="000000"/>
                <w:sz w:val="18"/>
                <w:szCs w:val="18"/>
                <w:lang w:eastAsia="es-CL"/>
              </w:rPr>
            </w:pPr>
            <w:r w:rsidRPr="004A16D8">
              <w:rPr>
                <w:rFonts w:eastAsia="Times New Roman"/>
                <w:b/>
                <w:color w:val="000000"/>
                <w:sz w:val="18"/>
                <w:szCs w:val="18"/>
                <w:lang w:eastAsia="es-CL"/>
              </w:rPr>
              <w:t xml:space="preserve">Coordenada Este: </w:t>
            </w:r>
            <w:r w:rsidRPr="004A16D8">
              <w:rPr>
                <w:b/>
                <w:sz w:val="20"/>
                <w:szCs w:val="20"/>
              </w:rPr>
              <w:t>303</w:t>
            </w:r>
            <w:r w:rsidR="00794F48">
              <w:rPr>
                <w:b/>
                <w:sz w:val="20"/>
                <w:szCs w:val="20"/>
              </w:rPr>
              <w:t>.</w:t>
            </w:r>
            <w:r w:rsidRPr="004A16D8">
              <w:rPr>
                <w:b/>
                <w:sz w:val="20"/>
                <w:szCs w:val="20"/>
              </w:rPr>
              <w:t>104</w:t>
            </w:r>
          </w:p>
        </w:tc>
        <w:tc>
          <w:tcPr>
            <w:tcW w:w="602" w:type="pct"/>
            <w:tcBorders>
              <w:top w:val="single" w:sz="4" w:space="0" w:color="auto"/>
              <w:left w:val="nil"/>
              <w:bottom w:val="single" w:sz="4" w:space="0" w:color="auto"/>
              <w:right w:val="single" w:sz="4" w:space="0" w:color="000000"/>
            </w:tcBorders>
            <w:shd w:val="clear" w:color="auto" w:fill="auto"/>
            <w:noWrap/>
            <w:vAlign w:val="center"/>
            <w:hideMark/>
          </w:tcPr>
          <w:p w14:paraId="09A5052B" w14:textId="77777777" w:rsidR="008A12E0" w:rsidRPr="004A16D8" w:rsidRDefault="008A12E0" w:rsidP="0047219C">
            <w:pPr>
              <w:jc w:val="left"/>
              <w:rPr>
                <w:rFonts w:eastAsia="Times New Roman"/>
                <w:b/>
                <w:color w:val="000000"/>
                <w:sz w:val="18"/>
                <w:szCs w:val="18"/>
                <w:lang w:eastAsia="es-CL"/>
              </w:rPr>
            </w:pPr>
            <w:r w:rsidRPr="004A16D8">
              <w:rPr>
                <w:rFonts w:eastAsia="Times New Roman"/>
                <w:b/>
                <w:color w:val="000000"/>
                <w:sz w:val="18"/>
                <w:szCs w:val="18"/>
                <w:lang w:eastAsia="es-CL"/>
              </w:rPr>
              <w:t xml:space="preserve">Coordenadas DATUM WGS84 HUSO </w:t>
            </w:r>
            <w:r w:rsidRPr="004A16D8">
              <w:rPr>
                <w:rFonts w:eastAsia="Times New Roman"/>
                <w:b/>
                <w:sz w:val="18"/>
                <w:szCs w:val="18"/>
                <w:lang w:eastAsia="es-CL"/>
              </w:rPr>
              <w:t>19S</w:t>
            </w:r>
          </w:p>
        </w:tc>
        <w:tc>
          <w:tcPr>
            <w:tcW w:w="1032" w:type="pct"/>
            <w:tcBorders>
              <w:top w:val="single" w:sz="4" w:space="0" w:color="auto"/>
              <w:left w:val="nil"/>
              <w:bottom w:val="single" w:sz="4" w:space="0" w:color="auto"/>
              <w:right w:val="single" w:sz="4" w:space="0" w:color="000000"/>
            </w:tcBorders>
            <w:shd w:val="clear" w:color="auto" w:fill="auto"/>
            <w:noWrap/>
            <w:vAlign w:val="center"/>
            <w:hideMark/>
          </w:tcPr>
          <w:p w14:paraId="1AC3F87F" w14:textId="77777777" w:rsidR="008A12E0" w:rsidRPr="004A16D8" w:rsidRDefault="008A12E0" w:rsidP="0047219C">
            <w:pPr>
              <w:jc w:val="left"/>
              <w:rPr>
                <w:rFonts w:eastAsia="Times New Roman"/>
                <w:b/>
                <w:color w:val="000000"/>
                <w:sz w:val="18"/>
                <w:szCs w:val="18"/>
                <w:lang w:eastAsia="es-CL"/>
              </w:rPr>
            </w:pPr>
            <w:r w:rsidRPr="004A16D8">
              <w:rPr>
                <w:rFonts w:eastAsia="Times New Roman"/>
                <w:b/>
                <w:color w:val="000000"/>
                <w:sz w:val="18"/>
                <w:szCs w:val="18"/>
                <w:lang w:eastAsia="es-CL"/>
              </w:rPr>
              <w:t>Coordenada Norte: 6843789</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6B20EA9D" w14:textId="77777777" w:rsidR="008A12E0" w:rsidRPr="004A16D8" w:rsidRDefault="008A12E0" w:rsidP="0047219C">
            <w:pPr>
              <w:jc w:val="left"/>
              <w:rPr>
                <w:rFonts w:eastAsia="Times New Roman"/>
                <w:b/>
                <w:color w:val="000000"/>
                <w:sz w:val="18"/>
                <w:szCs w:val="18"/>
                <w:lang w:eastAsia="es-CL"/>
              </w:rPr>
            </w:pPr>
            <w:r w:rsidRPr="004A16D8">
              <w:rPr>
                <w:rFonts w:eastAsia="Times New Roman"/>
                <w:b/>
                <w:color w:val="000000"/>
                <w:sz w:val="18"/>
                <w:szCs w:val="18"/>
                <w:lang w:eastAsia="es-CL"/>
              </w:rPr>
              <w:t>Coordenada Este: 303194</w:t>
            </w:r>
          </w:p>
        </w:tc>
      </w:tr>
      <w:tr w:rsidR="008A12E0" w:rsidRPr="004A16D8" w14:paraId="268DED0C" w14:textId="77777777" w:rsidTr="001928EA">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475"/>
          <w:jc w:val="center"/>
        </w:trPr>
        <w:tc>
          <w:tcPr>
            <w:tcW w:w="2526"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606998A6" w14:textId="64DEA8D1" w:rsidR="008A12E0" w:rsidRPr="004A16D8" w:rsidRDefault="008A12E0" w:rsidP="0047219C">
            <w:pPr>
              <w:jc w:val="left"/>
              <w:rPr>
                <w:rFonts w:eastAsia="Times New Roman"/>
                <w:color w:val="000000"/>
                <w:sz w:val="18"/>
                <w:szCs w:val="18"/>
                <w:lang w:eastAsia="es-CL"/>
              </w:rPr>
            </w:pPr>
            <w:r w:rsidRPr="004A16D8">
              <w:rPr>
                <w:rFonts w:eastAsia="Times New Roman"/>
                <w:b/>
                <w:color w:val="000000"/>
                <w:sz w:val="18"/>
                <w:szCs w:val="18"/>
                <w:lang w:eastAsia="es-CL"/>
              </w:rPr>
              <w:t xml:space="preserve">Descripción medio de prueba: </w:t>
            </w:r>
            <w:r w:rsidRPr="004A16D8">
              <w:rPr>
                <w:rFonts w:eastAsia="Times New Roman"/>
                <w:color w:val="000000"/>
                <w:sz w:val="18"/>
                <w:szCs w:val="18"/>
                <w:lang w:eastAsia="es-CL"/>
              </w:rPr>
              <w:t>Detalle de línea férrea con mineral preconcentrado sobre ella</w:t>
            </w:r>
            <w:r w:rsidR="00794F48">
              <w:rPr>
                <w:rFonts w:eastAsia="Times New Roman"/>
                <w:color w:val="000000"/>
                <w:sz w:val="18"/>
                <w:szCs w:val="18"/>
                <w:lang w:eastAsia="es-CL"/>
              </w:rPr>
              <w:t>, sector Nicolasa.</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E1213C9" w14:textId="77777777" w:rsidR="008A12E0" w:rsidRPr="004A16D8" w:rsidRDefault="008A12E0" w:rsidP="0047219C">
            <w:pPr>
              <w:rPr>
                <w:rFonts w:eastAsia="Times New Roman"/>
                <w:color w:val="000000"/>
                <w:sz w:val="18"/>
                <w:szCs w:val="18"/>
                <w:lang w:eastAsia="es-CL"/>
              </w:rPr>
            </w:pPr>
            <w:r w:rsidRPr="004A16D8">
              <w:rPr>
                <w:rFonts w:eastAsia="Times New Roman"/>
                <w:b/>
                <w:color w:val="000000"/>
                <w:sz w:val="18"/>
                <w:szCs w:val="18"/>
                <w:lang w:eastAsia="es-CL"/>
              </w:rPr>
              <w:t>Descripción medio de prueba:</w:t>
            </w:r>
            <w:r w:rsidRPr="004A16D8">
              <w:rPr>
                <w:rFonts w:eastAsia="Times New Roman"/>
                <w:color w:val="000000"/>
                <w:sz w:val="18"/>
                <w:szCs w:val="18"/>
                <w:lang w:eastAsia="es-CL"/>
              </w:rPr>
              <w:t xml:space="preserve"> Vista de la distancia entre la línea férrea y la entrada al colegio Samuel Castillo</w:t>
            </w:r>
          </w:p>
        </w:tc>
      </w:tr>
      <w:tr w:rsidR="00024888" w:rsidRPr="00024888" w14:paraId="5EB38BA1" w14:textId="77777777" w:rsidTr="001928EA">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2805"/>
          <w:jc w:val="center"/>
        </w:trPr>
        <w:tc>
          <w:tcPr>
            <w:tcW w:w="2526"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E2B53" w14:textId="38E0EC57" w:rsidR="00872196" w:rsidRPr="00024888" w:rsidRDefault="00024888" w:rsidP="00F54324">
            <w:pPr>
              <w:jc w:val="center"/>
              <w:rPr>
                <w:rFonts w:eastAsia="Times New Roman"/>
                <w:color w:val="000000" w:themeColor="text1"/>
                <w:sz w:val="20"/>
                <w:szCs w:val="20"/>
                <w:lang w:eastAsia="es-CL"/>
              </w:rPr>
            </w:pPr>
            <w:r>
              <w:rPr>
                <w:rFonts w:ascii="Calibri" w:eastAsia="Times New Roman" w:hAnsi="Calibri"/>
                <w:noProof/>
                <w:color w:val="000000"/>
                <w:sz w:val="20"/>
                <w:szCs w:val="20"/>
                <w:lang w:eastAsia="es-CL"/>
              </w:rPr>
              <w:lastRenderedPageBreak/>
              <mc:AlternateContent>
                <mc:Choice Requires="wps">
                  <w:drawing>
                    <wp:anchor distT="0" distB="0" distL="114300" distR="114300" simplePos="0" relativeHeight="251879424" behindDoc="0" locked="0" layoutInCell="1" allowOverlap="1" wp14:anchorId="56E62046" wp14:editId="0DCFBE51">
                      <wp:simplePos x="0" y="0"/>
                      <wp:positionH relativeFrom="column">
                        <wp:posOffset>2432685</wp:posOffset>
                      </wp:positionH>
                      <wp:positionV relativeFrom="paragraph">
                        <wp:posOffset>560070</wp:posOffset>
                      </wp:positionV>
                      <wp:extent cx="179705" cy="254000"/>
                      <wp:effectExtent l="0" t="0" r="10795" b="12700"/>
                      <wp:wrapNone/>
                      <wp:docPr id="285" name="Elipse 285"/>
                      <wp:cNvGraphicFramePr/>
                      <a:graphic xmlns:a="http://schemas.openxmlformats.org/drawingml/2006/main">
                        <a:graphicData uri="http://schemas.microsoft.com/office/word/2010/wordprocessingShape">
                          <wps:wsp>
                            <wps:cNvSpPr/>
                            <wps:spPr>
                              <a:xfrm flipH="1">
                                <a:off x="0" y="0"/>
                                <a:ext cx="180119" cy="254441"/>
                              </a:xfrm>
                              <a:prstGeom prst="ellipse">
                                <a:avLst/>
                              </a:prstGeom>
                              <a:no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D21FB3" id="Elipse 285" o:spid="_x0000_s1026" style="position:absolute;margin-left:191.55pt;margin-top:44.1pt;width:14.15pt;height:20pt;flip:x;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" filled="f" strokecolor="yellow" strokeweight="1pt">
                      <v:stroke dashstyle="1 1" joinstyle="miter"/>
                    </v:oval>
                  </w:pict>
                </mc:Fallback>
              </mc:AlternateContent>
            </w:r>
            <w:r w:rsidR="00794F48" w:rsidRPr="00024888">
              <w:rPr>
                <w:noProof/>
                <w:color w:val="000000" w:themeColor="text1"/>
                <w:lang w:eastAsia="es-CL"/>
              </w:rPr>
              <w:drawing>
                <wp:inline distT="0" distB="0" distL="0" distR="0" wp14:anchorId="0FE3D073" wp14:editId="27D797F4">
                  <wp:extent cx="2332800" cy="1944000"/>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332800" cy="1944000"/>
                          </a:xfrm>
                          <a:prstGeom prst="rect">
                            <a:avLst/>
                          </a:prstGeom>
                        </pic:spPr>
                      </pic:pic>
                    </a:graphicData>
                  </a:graphic>
                </wp:inline>
              </w:drawing>
            </w:r>
          </w:p>
        </w:tc>
        <w:tc>
          <w:tcPr>
            <w:tcW w:w="2474"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10D2F" w14:textId="071ADD49" w:rsidR="00872196" w:rsidRPr="00024888" w:rsidRDefault="00D4366E" w:rsidP="00F54324">
            <w:pPr>
              <w:jc w:val="center"/>
              <w:rPr>
                <w:rFonts w:eastAsia="Times New Roman"/>
                <w:color w:val="000000" w:themeColor="text1"/>
                <w:sz w:val="20"/>
                <w:szCs w:val="20"/>
                <w:lang w:eastAsia="es-CL"/>
              </w:rPr>
            </w:pPr>
            <w:r w:rsidRPr="004A16D8">
              <w:rPr>
                <w:rFonts w:eastAsia="Times New Roman"/>
                <w:noProof/>
                <w:color w:val="000000"/>
                <w:sz w:val="20"/>
                <w:szCs w:val="20"/>
                <w:lang w:eastAsia="es-CL"/>
              </w:rPr>
              <w:drawing>
                <wp:inline distT="0" distB="0" distL="0" distR="0" wp14:anchorId="2CA7E282" wp14:editId="2100F87B">
                  <wp:extent cx="3641090" cy="1637969"/>
                  <wp:effectExtent l="0" t="0" r="0" b="63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cache_42.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766982" cy="1694603"/>
                          </a:xfrm>
                          <a:prstGeom prst="rect">
                            <a:avLst/>
                          </a:prstGeom>
                        </pic:spPr>
                      </pic:pic>
                    </a:graphicData>
                  </a:graphic>
                </wp:inline>
              </w:drawing>
            </w:r>
          </w:p>
        </w:tc>
      </w:tr>
      <w:tr w:rsidR="00024888" w:rsidRPr="00024888" w14:paraId="2F31398B" w14:textId="77777777" w:rsidTr="001928EA">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29008B3D" w14:textId="25A3013D" w:rsidR="00872196" w:rsidRPr="00024888" w:rsidRDefault="00872196" w:rsidP="00B75A91">
            <w:pPr>
              <w:pStyle w:val="Descripcin"/>
              <w:rPr>
                <w:rFonts w:eastAsia="Times New Roman"/>
                <w:color w:val="000000" w:themeColor="text1"/>
                <w:lang w:eastAsia="es-CL"/>
              </w:rPr>
            </w:pPr>
            <w:bookmarkStart w:id="353" w:name="_Toc441216177"/>
            <w:bookmarkStart w:id="354" w:name="_Toc441217009"/>
            <w:bookmarkStart w:id="355" w:name="_Toc441477312"/>
            <w:r w:rsidRPr="00024888">
              <w:rPr>
                <w:color w:val="000000" w:themeColor="text1"/>
              </w:rPr>
              <w:t xml:space="preserve">Fotografía </w:t>
            </w:r>
            <w:r w:rsidR="00B75A91">
              <w:rPr>
                <w:color w:val="000000" w:themeColor="text1"/>
              </w:rPr>
              <w:t>6</w:t>
            </w:r>
            <w:r w:rsidR="00024888" w:rsidRPr="00024888">
              <w:rPr>
                <w:color w:val="000000" w:themeColor="text1"/>
              </w:rPr>
              <w:t>1</w:t>
            </w:r>
            <w:r w:rsidRPr="00024888">
              <w:rPr>
                <w:color w:val="000000" w:themeColor="text1"/>
              </w:rPr>
              <w:t>.</w:t>
            </w:r>
            <w:bookmarkEnd w:id="353"/>
            <w:bookmarkEnd w:id="354"/>
            <w:bookmarkEnd w:id="355"/>
          </w:p>
        </w:tc>
        <w:tc>
          <w:tcPr>
            <w:tcW w:w="163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EA5E48" w14:textId="77777777" w:rsidR="00872196" w:rsidRPr="00024888" w:rsidRDefault="00872196" w:rsidP="00F54324">
            <w:pPr>
              <w:jc w:val="left"/>
              <w:rPr>
                <w:rFonts w:eastAsia="Times New Roman"/>
                <w:b/>
                <w:color w:val="000000" w:themeColor="text1"/>
                <w:sz w:val="18"/>
                <w:szCs w:val="18"/>
                <w:lang w:eastAsia="es-CL"/>
              </w:rPr>
            </w:pPr>
            <w:r w:rsidRPr="00024888">
              <w:rPr>
                <w:rFonts w:eastAsia="Times New Roman"/>
                <w:b/>
                <w:color w:val="000000" w:themeColor="text1"/>
                <w:sz w:val="18"/>
                <w:szCs w:val="18"/>
                <w:lang w:eastAsia="es-CL"/>
              </w:rPr>
              <w:t>Fecha: 30-09-2015</w:t>
            </w:r>
          </w:p>
        </w:tc>
        <w:tc>
          <w:tcPr>
            <w:tcW w:w="602" w:type="pct"/>
            <w:tcBorders>
              <w:top w:val="single" w:sz="4" w:space="0" w:color="auto"/>
              <w:left w:val="nil"/>
              <w:bottom w:val="single" w:sz="4" w:space="0" w:color="auto"/>
              <w:right w:val="nil"/>
            </w:tcBorders>
            <w:shd w:val="clear" w:color="auto" w:fill="auto"/>
            <w:noWrap/>
            <w:vAlign w:val="center"/>
            <w:hideMark/>
          </w:tcPr>
          <w:p w14:paraId="7E2FAFB1" w14:textId="6260D6B8" w:rsidR="00872196" w:rsidRPr="00024888" w:rsidRDefault="00872196" w:rsidP="00B75A91">
            <w:pPr>
              <w:pStyle w:val="Descripcin"/>
              <w:rPr>
                <w:color w:val="000000" w:themeColor="text1"/>
              </w:rPr>
            </w:pPr>
            <w:bookmarkStart w:id="356" w:name="_Toc441216178"/>
            <w:bookmarkStart w:id="357" w:name="_Toc441217010"/>
            <w:bookmarkStart w:id="358" w:name="_Toc441477313"/>
            <w:r w:rsidRPr="00024888">
              <w:rPr>
                <w:color w:val="000000" w:themeColor="text1"/>
              </w:rPr>
              <w:t xml:space="preserve">Fotografía </w:t>
            </w:r>
            <w:r w:rsidR="00B75A91">
              <w:rPr>
                <w:color w:val="000000" w:themeColor="text1"/>
              </w:rPr>
              <w:t>6</w:t>
            </w:r>
            <w:r w:rsidRPr="00024888">
              <w:rPr>
                <w:color w:val="000000" w:themeColor="text1"/>
              </w:rPr>
              <w:t>2.</w:t>
            </w:r>
            <w:bookmarkEnd w:id="356"/>
            <w:bookmarkEnd w:id="357"/>
            <w:bookmarkEnd w:id="358"/>
          </w:p>
        </w:tc>
        <w:tc>
          <w:tcPr>
            <w:tcW w:w="187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741AB5" w14:textId="77777777" w:rsidR="00872196" w:rsidRPr="00024888" w:rsidRDefault="00872196" w:rsidP="00F54324">
            <w:pPr>
              <w:jc w:val="left"/>
              <w:rPr>
                <w:rFonts w:eastAsia="Times New Roman"/>
                <w:b/>
                <w:color w:val="000000" w:themeColor="text1"/>
                <w:sz w:val="18"/>
                <w:szCs w:val="18"/>
                <w:lang w:eastAsia="es-CL"/>
              </w:rPr>
            </w:pPr>
            <w:r w:rsidRPr="00024888">
              <w:rPr>
                <w:rFonts w:eastAsia="Times New Roman"/>
                <w:b/>
                <w:color w:val="000000" w:themeColor="text1"/>
                <w:sz w:val="18"/>
                <w:szCs w:val="18"/>
                <w:lang w:eastAsia="es-CL"/>
              </w:rPr>
              <w:t>Fecha: 30-09-2015</w:t>
            </w:r>
          </w:p>
        </w:tc>
      </w:tr>
      <w:tr w:rsidR="00D4366E" w:rsidRPr="00024888" w14:paraId="29209052" w14:textId="77777777" w:rsidTr="0047219C">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794E49" w14:textId="77777777" w:rsidR="00D4366E" w:rsidRPr="00024888" w:rsidRDefault="00D4366E" w:rsidP="00D4366E">
            <w:pPr>
              <w:jc w:val="left"/>
              <w:rPr>
                <w:rFonts w:eastAsia="Times New Roman"/>
                <w:b/>
                <w:color w:val="000000" w:themeColor="text1"/>
                <w:sz w:val="18"/>
                <w:szCs w:val="18"/>
                <w:lang w:eastAsia="es-CL"/>
              </w:rPr>
            </w:pPr>
            <w:r w:rsidRPr="00024888">
              <w:rPr>
                <w:rFonts w:eastAsia="Times New Roman"/>
                <w:b/>
                <w:color w:val="000000" w:themeColor="text1"/>
                <w:sz w:val="18"/>
                <w:szCs w:val="18"/>
                <w:lang w:eastAsia="es-CL"/>
              </w:rPr>
              <w:t>Coordenadas DATUM WGS84 HUSO 19S</w:t>
            </w:r>
          </w:p>
        </w:tc>
        <w:tc>
          <w:tcPr>
            <w:tcW w:w="86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EBCF041" w14:textId="77777777" w:rsidR="00D4366E" w:rsidRPr="00024888" w:rsidRDefault="00D4366E" w:rsidP="00D4366E">
            <w:pPr>
              <w:jc w:val="left"/>
              <w:rPr>
                <w:rFonts w:eastAsia="Times New Roman"/>
                <w:b/>
                <w:color w:val="000000" w:themeColor="text1"/>
                <w:sz w:val="18"/>
                <w:szCs w:val="18"/>
                <w:lang w:eastAsia="es-CL"/>
              </w:rPr>
            </w:pPr>
            <w:r w:rsidRPr="00024888">
              <w:rPr>
                <w:rFonts w:eastAsia="Times New Roman"/>
                <w:b/>
                <w:color w:val="000000" w:themeColor="text1"/>
                <w:sz w:val="18"/>
                <w:szCs w:val="18"/>
                <w:lang w:eastAsia="es-CL"/>
              </w:rPr>
              <w:t xml:space="preserve">Coordenada Norte: </w:t>
            </w:r>
          </w:p>
          <w:p w14:paraId="1159CE20" w14:textId="43838FA9" w:rsidR="00D4366E" w:rsidRPr="00024888" w:rsidRDefault="00D4366E" w:rsidP="00D4366E">
            <w:pPr>
              <w:jc w:val="left"/>
              <w:rPr>
                <w:rFonts w:eastAsia="Times New Roman"/>
                <w:b/>
                <w:color w:val="000000" w:themeColor="text1"/>
                <w:sz w:val="18"/>
                <w:szCs w:val="18"/>
                <w:lang w:eastAsia="es-CL"/>
              </w:rPr>
            </w:pPr>
            <w:r w:rsidRPr="00024888">
              <w:rPr>
                <w:rFonts w:eastAsia="Times New Roman"/>
                <w:b/>
                <w:color w:val="000000" w:themeColor="text1"/>
                <w:sz w:val="18"/>
                <w:szCs w:val="18"/>
                <w:lang w:eastAsia="es-CL"/>
              </w:rPr>
              <w:t>6.842.849</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3D45534E" w14:textId="292B19CB" w:rsidR="00D4366E" w:rsidRPr="00024888" w:rsidRDefault="00D4366E" w:rsidP="00D4366E">
            <w:pPr>
              <w:jc w:val="left"/>
              <w:rPr>
                <w:rFonts w:eastAsia="Times New Roman"/>
                <w:b/>
                <w:color w:val="000000" w:themeColor="text1"/>
                <w:sz w:val="18"/>
                <w:szCs w:val="18"/>
                <w:lang w:eastAsia="es-CL"/>
              </w:rPr>
            </w:pPr>
            <w:r w:rsidRPr="00024888">
              <w:rPr>
                <w:rFonts w:eastAsia="Times New Roman"/>
                <w:b/>
                <w:color w:val="000000" w:themeColor="text1"/>
                <w:sz w:val="18"/>
                <w:szCs w:val="18"/>
                <w:lang w:eastAsia="es-CL"/>
              </w:rPr>
              <w:t>Coordenada Este: 311.612</w:t>
            </w:r>
          </w:p>
        </w:tc>
        <w:tc>
          <w:tcPr>
            <w:tcW w:w="602" w:type="pct"/>
            <w:tcBorders>
              <w:top w:val="single" w:sz="4" w:space="0" w:color="auto"/>
              <w:left w:val="nil"/>
              <w:bottom w:val="single" w:sz="4" w:space="0" w:color="auto"/>
              <w:right w:val="single" w:sz="4" w:space="0" w:color="000000"/>
            </w:tcBorders>
            <w:shd w:val="clear" w:color="auto" w:fill="auto"/>
            <w:noWrap/>
            <w:vAlign w:val="center"/>
            <w:hideMark/>
          </w:tcPr>
          <w:p w14:paraId="27999B39" w14:textId="77777777" w:rsidR="00D4366E" w:rsidRPr="00024888" w:rsidRDefault="00D4366E" w:rsidP="00D4366E">
            <w:pPr>
              <w:jc w:val="left"/>
              <w:rPr>
                <w:rFonts w:eastAsia="Times New Roman"/>
                <w:b/>
                <w:color w:val="000000" w:themeColor="text1"/>
                <w:sz w:val="18"/>
                <w:szCs w:val="18"/>
                <w:lang w:eastAsia="es-CL"/>
              </w:rPr>
            </w:pPr>
            <w:r w:rsidRPr="00024888">
              <w:rPr>
                <w:rFonts w:eastAsia="Times New Roman"/>
                <w:b/>
                <w:color w:val="000000" w:themeColor="text1"/>
                <w:sz w:val="18"/>
                <w:szCs w:val="18"/>
                <w:lang w:eastAsia="es-CL"/>
              </w:rPr>
              <w:t>Coordenadas DATUM WGS84 HUSO 19S</w:t>
            </w:r>
          </w:p>
        </w:tc>
        <w:tc>
          <w:tcPr>
            <w:tcW w:w="10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E4A2E9" w14:textId="6BA21046" w:rsidR="00D4366E" w:rsidRPr="00D4366E" w:rsidRDefault="00D4366E" w:rsidP="00D4366E">
            <w:pPr>
              <w:jc w:val="left"/>
              <w:rPr>
                <w:rFonts w:eastAsia="Times New Roman"/>
                <w:b/>
                <w:color w:val="000000" w:themeColor="text1"/>
                <w:sz w:val="18"/>
                <w:szCs w:val="18"/>
                <w:lang w:eastAsia="es-CL"/>
              </w:rPr>
            </w:pPr>
            <w:r w:rsidRPr="00D4366E">
              <w:rPr>
                <w:rFonts w:eastAsia="Times New Roman"/>
                <w:b/>
                <w:color w:val="000000"/>
                <w:sz w:val="18"/>
                <w:szCs w:val="18"/>
                <w:lang w:eastAsia="es-CL"/>
              </w:rPr>
              <w:t xml:space="preserve">Coordenada Norte: </w:t>
            </w:r>
            <w:r w:rsidRPr="00D4366E">
              <w:rPr>
                <w:b/>
                <w:sz w:val="18"/>
                <w:szCs w:val="18"/>
              </w:rPr>
              <w:t>6.841.681</w:t>
            </w:r>
          </w:p>
        </w:tc>
        <w:tc>
          <w:tcPr>
            <w:tcW w:w="8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29B67F" w14:textId="77777777" w:rsidR="00D4366E" w:rsidRPr="00D4366E" w:rsidRDefault="00D4366E" w:rsidP="00D4366E">
            <w:pPr>
              <w:jc w:val="left"/>
              <w:rPr>
                <w:rFonts w:eastAsia="Times New Roman"/>
                <w:b/>
                <w:color w:val="000000"/>
                <w:sz w:val="18"/>
                <w:szCs w:val="18"/>
                <w:lang w:eastAsia="es-CL"/>
              </w:rPr>
            </w:pPr>
            <w:r w:rsidRPr="00D4366E">
              <w:rPr>
                <w:rFonts w:eastAsia="Times New Roman"/>
                <w:b/>
                <w:color w:val="000000"/>
                <w:sz w:val="18"/>
                <w:szCs w:val="18"/>
                <w:lang w:eastAsia="es-CL"/>
              </w:rPr>
              <w:t xml:space="preserve">Coordenada Este: </w:t>
            </w:r>
          </w:p>
          <w:p w14:paraId="0C580E12" w14:textId="4357438D" w:rsidR="00D4366E" w:rsidRPr="00D4366E" w:rsidRDefault="00D4366E" w:rsidP="00D4366E">
            <w:pPr>
              <w:jc w:val="left"/>
              <w:rPr>
                <w:rFonts w:eastAsia="Times New Roman"/>
                <w:b/>
                <w:color w:val="000000" w:themeColor="text1"/>
                <w:sz w:val="18"/>
                <w:szCs w:val="18"/>
                <w:lang w:eastAsia="es-CL"/>
              </w:rPr>
            </w:pPr>
            <w:r w:rsidRPr="00D4366E">
              <w:rPr>
                <w:b/>
                <w:sz w:val="18"/>
                <w:szCs w:val="18"/>
              </w:rPr>
              <w:t>314.853</w:t>
            </w:r>
          </w:p>
        </w:tc>
      </w:tr>
      <w:tr w:rsidR="00024888" w:rsidRPr="00024888" w14:paraId="69C7AEA0" w14:textId="77777777" w:rsidTr="00F54324">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475"/>
          <w:jc w:val="center"/>
        </w:trPr>
        <w:tc>
          <w:tcPr>
            <w:tcW w:w="2526"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614D7413" w14:textId="63B50F4F" w:rsidR="00872196" w:rsidRPr="00024888" w:rsidRDefault="00872196" w:rsidP="00794F48">
            <w:pPr>
              <w:rPr>
                <w:rFonts w:eastAsia="Times New Roman"/>
                <w:color w:val="000000" w:themeColor="text1"/>
                <w:sz w:val="18"/>
                <w:szCs w:val="18"/>
                <w:lang w:eastAsia="es-CL"/>
              </w:rPr>
            </w:pPr>
            <w:r w:rsidRPr="00024888">
              <w:rPr>
                <w:rFonts w:eastAsia="Times New Roman"/>
                <w:b/>
                <w:color w:val="000000" w:themeColor="text1"/>
                <w:sz w:val="18"/>
                <w:szCs w:val="18"/>
                <w:lang w:eastAsia="es-CL"/>
              </w:rPr>
              <w:t xml:space="preserve">Descripción medio de prueba: </w:t>
            </w:r>
            <w:r w:rsidR="00794F48" w:rsidRPr="00024888">
              <w:rPr>
                <w:rFonts w:eastAsia="Times New Roman"/>
                <w:color w:val="000000" w:themeColor="text1"/>
                <w:sz w:val="18"/>
                <w:szCs w:val="18"/>
                <w:lang w:eastAsia="es-CL"/>
              </w:rPr>
              <w:t xml:space="preserve">Aspersores sin operar en </w:t>
            </w:r>
            <w:r w:rsidRPr="00024888">
              <w:rPr>
                <w:rFonts w:eastAsia="Times New Roman"/>
                <w:color w:val="000000" w:themeColor="text1"/>
                <w:sz w:val="18"/>
                <w:szCs w:val="18"/>
                <w:lang w:eastAsia="es-CL"/>
              </w:rPr>
              <w:t>sistema de humectación “Los Colorados”</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36AF862" w14:textId="63336FA1" w:rsidR="00872196" w:rsidRPr="00024888" w:rsidRDefault="00872196" w:rsidP="00024888">
            <w:pPr>
              <w:rPr>
                <w:rFonts w:eastAsia="Times New Roman"/>
                <w:color w:val="000000" w:themeColor="text1"/>
                <w:sz w:val="18"/>
                <w:szCs w:val="18"/>
                <w:lang w:eastAsia="es-CL"/>
              </w:rPr>
            </w:pPr>
            <w:r w:rsidRPr="00024888">
              <w:rPr>
                <w:rFonts w:eastAsia="Times New Roman"/>
                <w:b/>
                <w:color w:val="000000" w:themeColor="text1"/>
                <w:sz w:val="18"/>
                <w:szCs w:val="18"/>
                <w:lang w:eastAsia="es-CL"/>
              </w:rPr>
              <w:t>Descripción medio de prueba:</w:t>
            </w:r>
            <w:r w:rsidRPr="00024888">
              <w:rPr>
                <w:rFonts w:eastAsia="Times New Roman"/>
                <w:color w:val="000000" w:themeColor="text1"/>
                <w:sz w:val="18"/>
                <w:szCs w:val="18"/>
                <w:lang w:eastAsia="es-CL"/>
              </w:rPr>
              <w:t xml:space="preserve"> </w:t>
            </w:r>
            <w:r w:rsidR="00D4366E" w:rsidRPr="00D4366E">
              <w:rPr>
                <w:rFonts w:eastAsia="Times New Roman"/>
                <w:color w:val="000000" w:themeColor="text1"/>
                <w:sz w:val="18"/>
                <w:szCs w:val="18"/>
                <w:lang w:eastAsia="es-CL"/>
              </w:rPr>
              <w:t xml:space="preserve">Línea férrea colindante a la Escuela </w:t>
            </w:r>
            <w:r w:rsidR="00025206">
              <w:rPr>
                <w:rFonts w:eastAsia="Times New Roman"/>
                <w:color w:val="000000" w:themeColor="text1"/>
                <w:sz w:val="18"/>
                <w:szCs w:val="18"/>
                <w:lang w:eastAsia="es-CL"/>
              </w:rPr>
              <w:t xml:space="preserve">Longomilla </w:t>
            </w:r>
            <w:r w:rsidR="00D4366E" w:rsidRPr="00D4366E">
              <w:rPr>
                <w:rFonts w:eastAsia="Times New Roman"/>
                <w:color w:val="000000" w:themeColor="text1"/>
                <w:sz w:val="18"/>
                <w:szCs w:val="18"/>
                <w:lang w:eastAsia="es-CL"/>
              </w:rPr>
              <w:t>con mineral concentrado sobre la vía.</w:t>
            </w:r>
          </w:p>
        </w:tc>
      </w:tr>
    </w:tbl>
    <w:p w14:paraId="230DB648" w14:textId="77777777" w:rsidR="004A16D8" w:rsidRDefault="004A16D8" w:rsidP="004A16D8"/>
    <w:p w14:paraId="56F27441" w14:textId="77777777" w:rsidR="001928EA" w:rsidRDefault="001928EA" w:rsidP="004A16D8"/>
    <w:p w14:paraId="2E62B4A3" w14:textId="77777777" w:rsidR="001928EA" w:rsidRDefault="001928EA" w:rsidP="004A16D8"/>
    <w:p w14:paraId="1BB88E95" w14:textId="77777777" w:rsidR="001928EA" w:rsidRDefault="001928EA" w:rsidP="004A16D8"/>
    <w:p w14:paraId="1242BAE8" w14:textId="77777777" w:rsidR="001928EA" w:rsidRDefault="001928EA" w:rsidP="004A16D8"/>
    <w:p w14:paraId="2509026A" w14:textId="77777777" w:rsidR="001928EA" w:rsidRDefault="001928EA" w:rsidP="004A16D8"/>
    <w:p w14:paraId="65AE75D2" w14:textId="77777777" w:rsidR="001928EA" w:rsidRDefault="001928EA" w:rsidP="004A16D8"/>
    <w:p w14:paraId="70EAE6E8" w14:textId="77777777" w:rsidR="001928EA" w:rsidRDefault="001928EA" w:rsidP="004A16D8"/>
    <w:p w14:paraId="7EA94884" w14:textId="77777777" w:rsidR="001928EA" w:rsidRDefault="001928EA" w:rsidP="004A16D8"/>
    <w:p w14:paraId="3F4FE212" w14:textId="77777777" w:rsidR="001928EA" w:rsidRDefault="001928EA" w:rsidP="004A16D8"/>
    <w:p w14:paraId="76A09897" w14:textId="77777777" w:rsidR="001928EA" w:rsidRDefault="001928EA" w:rsidP="004A16D8"/>
    <w:p w14:paraId="0A0AC0B6" w14:textId="77777777" w:rsidR="001928EA" w:rsidRDefault="001928EA" w:rsidP="004A16D8"/>
    <w:p w14:paraId="598FB04D" w14:textId="77777777" w:rsidR="001928EA" w:rsidRDefault="001928EA" w:rsidP="004A16D8"/>
    <w:p w14:paraId="786B5DED" w14:textId="77777777" w:rsidR="001928EA" w:rsidRDefault="001928EA" w:rsidP="004A16D8"/>
    <w:p w14:paraId="49FF32C6" w14:textId="77777777" w:rsidR="001928EA" w:rsidRDefault="001928EA" w:rsidP="004A16D8"/>
    <w:p w14:paraId="5E4BC280" w14:textId="77777777" w:rsidR="001928EA" w:rsidRDefault="001928EA" w:rsidP="004A16D8"/>
    <w:p w14:paraId="1B7189E9" w14:textId="77777777" w:rsidR="001928EA" w:rsidRDefault="001928EA" w:rsidP="004A16D8"/>
    <w:p w14:paraId="6DC46837" w14:textId="77777777" w:rsidR="001928EA" w:rsidRDefault="001928EA" w:rsidP="004A16D8"/>
    <w:p w14:paraId="22DEE524" w14:textId="77777777" w:rsidR="001928EA" w:rsidRPr="004A16D8" w:rsidRDefault="001928EA" w:rsidP="004A16D8"/>
    <w:p w14:paraId="1B2A7ACA" w14:textId="6CEE5003" w:rsidR="00B410C5" w:rsidRDefault="00B410C5" w:rsidP="00D4366E">
      <w:pPr>
        <w:pStyle w:val="Ttulo2"/>
      </w:pPr>
      <w:bookmarkStart w:id="359" w:name="_Toc441216179"/>
      <w:bookmarkStart w:id="360" w:name="_Toc441477314"/>
      <w:r>
        <w:lastRenderedPageBreak/>
        <w:t>Afectación medio marino</w:t>
      </w:r>
      <w:bookmarkEnd w:id="359"/>
      <w:bookmarkEnd w:id="360"/>
    </w:p>
    <w:p w14:paraId="3733F070" w14:textId="77777777" w:rsidR="00B410C5" w:rsidRDefault="00B410C5" w:rsidP="00B410C5"/>
    <w:p w14:paraId="05AF7C82" w14:textId="78867DA8" w:rsidR="0032406C" w:rsidRPr="0032406C" w:rsidRDefault="0032406C" w:rsidP="0032406C">
      <w:pPr>
        <w:pStyle w:val="Ttulo3"/>
      </w:pPr>
      <w:bookmarkStart w:id="361" w:name="_Toc441216180"/>
      <w:bookmarkStart w:id="362" w:name="_Toc441477315"/>
      <w:r w:rsidRPr="0032406C">
        <w:t>Condiciones de Embarque</w:t>
      </w:r>
      <w:bookmarkEnd w:id="361"/>
      <w:bookmarkEnd w:id="362"/>
    </w:p>
    <w:p w14:paraId="38484D23" w14:textId="77777777" w:rsidR="0032406C" w:rsidRPr="0032406C" w:rsidRDefault="0032406C" w:rsidP="0032406C">
      <w:r w:rsidRPr="0032406C">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7"/>
        <w:gridCol w:w="9515"/>
      </w:tblGrid>
      <w:tr w:rsidR="0032406C" w:rsidRPr="00542338" w14:paraId="11F99C6D" w14:textId="77777777" w:rsidTr="00932F7F">
        <w:trPr>
          <w:trHeight w:val="142"/>
        </w:trPr>
        <w:tc>
          <w:tcPr>
            <w:tcW w:w="1492" w:type="pct"/>
          </w:tcPr>
          <w:p w14:paraId="48C3FD40" w14:textId="50453AE2" w:rsidR="0032406C" w:rsidRPr="001928EA" w:rsidRDefault="0032406C" w:rsidP="001928EA">
            <w:pPr>
              <w:spacing w:before="120" w:after="120"/>
              <w:rPr>
                <w:b/>
                <w:sz w:val="20"/>
                <w:szCs w:val="20"/>
              </w:rPr>
            </w:pPr>
            <w:r w:rsidRPr="001928EA">
              <w:rPr>
                <w:b/>
                <w:sz w:val="20"/>
                <w:szCs w:val="20"/>
              </w:rPr>
              <w:t xml:space="preserve">Número de hecho constatado: </w:t>
            </w:r>
            <w:r w:rsidR="004E29F0" w:rsidRPr="001928EA">
              <w:rPr>
                <w:b/>
                <w:sz w:val="20"/>
                <w:szCs w:val="20"/>
              </w:rPr>
              <w:t>14</w:t>
            </w:r>
          </w:p>
        </w:tc>
        <w:tc>
          <w:tcPr>
            <w:tcW w:w="3508" w:type="pct"/>
          </w:tcPr>
          <w:p w14:paraId="5B2412FF" w14:textId="1783D3DE" w:rsidR="0032406C" w:rsidRPr="001928EA" w:rsidRDefault="0032406C" w:rsidP="001928EA">
            <w:pPr>
              <w:spacing w:before="120" w:after="120"/>
              <w:rPr>
                <w:b/>
                <w:sz w:val="20"/>
                <w:szCs w:val="20"/>
              </w:rPr>
            </w:pPr>
            <w:r w:rsidRPr="001928EA">
              <w:rPr>
                <w:b/>
                <w:sz w:val="20"/>
                <w:szCs w:val="20"/>
              </w:rPr>
              <w:t xml:space="preserve">Estación: </w:t>
            </w:r>
            <w:r w:rsidR="00690CF2" w:rsidRPr="001928EA">
              <w:rPr>
                <w:b/>
                <w:sz w:val="20"/>
                <w:szCs w:val="20"/>
              </w:rPr>
              <w:t>13</w:t>
            </w:r>
          </w:p>
        </w:tc>
      </w:tr>
      <w:tr w:rsidR="0032406C" w:rsidRPr="00542338" w14:paraId="22305B85" w14:textId="77777777" w:rsidTr="00932F7F">
        <w:trPr>
          <w:trHeight w:val="142"/>
        </w:trPr>
        <w:tc>
          <w:tcPr>
            <w:tcW w:w="5000" w:type="pct"/>
            <w:gridSpan w:val="2"/>
          </w:tcPr>
          <w:p w14:paraId="2FF2C8A2" w14:textId="77777777" w:rsidR="0032406C" w:rsidRDefault="0032406C" w:rsidP="0032406C">
            <w:pPr>
              <w:rPr>
                <w:b/>
                <w:bCs/>
                <w:sz w:val="20"/>
                <w:szCs w:val="20"/>
              </w:rPr>
            </w:pPr>
            <w:r w:rsidRPr="00542338">
              <w:rPr>
                <w:b/>
                <w:bCs/>
                <w:sz w:val="20"/>
                <w:szCs w:val="20"/>
              </w:rPr>
              <w:t xml:space="preserve">Documentación solicitada y entregada por el titular: </w:t>
            </w:r>
          </w:p>
          <w:p w14:paraId="6F93E70D" w14:textId="77777777" w:rsidR="00542338" w:rsidRPr="00542338" w:rsidRDefault="00542338" w:rsidP="0032406C">
            <w:pPr>
              <w:rPr>
                <w:bCs/>
                <w:sz w:val="20"/>
                <w:szCs w:val="20"/>
              </w:rPr>
            </w:pPr>
          </w:p>
          <w:p w14:paraId="514E92F5" w14:textId="33C99348" w:rsidR="001928EA" w:rsidRDefault="00AA4F6B" w:rsidP="00416C76">
            <w:pPr>
              <w:pStyle w:val="Prrafodelista"/>
              <w:numPr>
                <w:ilvl w:val="0"/>
                <w:numId w:val="21"/>
              </w:numPr>
              <w:ind w:left="313" w:hanging="313"/>
              <w:rPr>
                <w:iCs/>
                <w:sz w:val="20"/>
                <w:szCs w:val="20"/>
              </w:rPr>
            </w:pPr>
            <w:r w:rsidRPr="00AA4F6B">
              <w:rPr>
                <w:iCs/>
                <w:sz w:val="20"/>
                <w:szCs w:val="20"/>
              </w:rPr>
              <w:t xml:space="preserve">Solicitud de pedido de fabricación e Instalación de </w:t>
            </w:r>
            <w:r w:rsidRPr="008D6061">
              <w:rPr>
                <w:iCs/>
                <w:sz w:val="20"/>
                <w:szCs w:val="20"/>
              </w:rPr>
              <w:t xml:space="preserve">Cúpula </w:t>
            </w:r>
            <w:r w:rsidR="00361EAD" w:rsidRPr="008D6061">
              <w:rPr>
                <w:iCs/>
                <w:sz w:val="20"/>
                <w:szCs w:val="20"/>
              </w:rPr>
              <w:t>(Anexo N° 2</w:t>
            </w:r>
            <w:r w:rsidR="00802FBF" w:rsidRPr="008D6061">
              <w:rPr>
                <w:iCs/>
                <w:sz w:val="20"/>
                <w:szCs w:val="20"/>
              </w:rPr>
              <w:t>7</w:t>
            </w:r>
            <w:r w:rsidRPr="008D6061">
              <w:rPr>
                <w:iCs/>
                <w:sz w:val="20"/>
                <w:szCs w:val="20"/>
              </w:rPr>
              <w:t>).</w:t>
            </w:r>
          </w:p>
          <w:p w14:paraId="4F8557F7" w14:textId="1E59254F" w:rsidR="001928EA" w:rsidRDefault="00043D52" w:rsidP="00416C76">
            <w:pPr>
              <w:pStyle w:val="Prrafodelista"/>
              <w:numPr>
                <w:ilvl w:val="0"/>
                <w:numId w:val="21"/>
              </w:numPr>
              <w:ind w:left="313" w:hanging="313"/>
              <w:rPr>
                <w:iCs/>
                <w:sz w:val="20"/>
                <w:szCs w:val="20"/>
              </w:rPr>
            </w:pPr>
            <w:r w:rsidRPr="001928EA">
              <w:rPr>
                <w:iCs/>
                <w:sz w:val="20"/>
                <w:szCs w:val="20"/>
              </w:rPr>
              <w:t xml:space="preserve">Fotografías forma de </w:t>
            </w:r>
            <w:r w:rsidRPr="008D6061">
              <w:rPr>
                <w:iCs/>
                <w:sz w:val="20"/>
                <w:szCs w:val="20"/>
              </w:rPr>
              <w:t xml:space="preserve">limpieza </w:t>
            </w:r>
            <w:r w:rsidR="00361EAD" w:rsidRPr="008D6061">
              <w:rPr>
                <w:iCs/>
                <w:sz w:val="20"/>
                <w:szCs w:val="20"/>
              </w:rPr>
              <w:t>(An</w:t>
            </w:r>
            <w:r w:rsidR="00802FBF" w:rsidRPr="008D6061">
              <w:rPr>
                <w:iCs/>
                <w:sz w:val="20"/>
                <w:szCs w:val="20"/>
              </w:rPr>
              <w:t>exo N° 28</w:t>
            </w:r>
            <w:r w:rsidRPr="008D6061">
              <w:rPr>
                <w:iCs/>
                <w:sz w:val="20"/>
                <w:szCs w:val="20"/>
              </w:rPr>
              <w:t>).</w:t>
            </w:r>
          </w:p>
          <w:p w14:paraId="75033578" w14:textId="0FC22742" w:rsidR="001928EA" w:rsidRPr="008D6061" w:rsidRDefault="0032406C" w:rsidP="00416C76">
            <w:pPr>
              <w:pStyle w:val="Prrafodelista"/>
              <w:numPr>
                <w:ilvl w:val="0"/>
                <w:numId w:val="21"/>
              </w:numPr>
              <w:ind w:left="313" w:hanging="313"/>
              <w:rPr>
                <w:iCs/>
                <w:sz w:val="20"/>
                <w:szCs w:val="20"/>
              </w:rPr>
            </w:pPr>
            <w:r w:rsidRPr="001928EA">
              <w:rPr>
                <w:iCs/>
                <w:sz w:val="20"/>
                <w:szCs w:val="20"/>
              </w:rPr>
              <w:t xml:space="preserve">Reporte de las faenas de limpieza que se realizaron después del embarque que finalizó el día 24 de septiembre de 2015, y del embarque que inició el día 30 de </w:t>
            </w:r>
            <w:r w:rsidRPr="008D6061">
              <w:rPr>
                <w:iCs/>
                <w:sz w:val="20"/>
                <w:szCs w:val="20"/>
              </w:rPr>
              <w:t>septiembre de 2015</w:t>
            </w:r>
            <w:r w:rsidR="009D2069" w:rsidRPr="008D6061">
              <w:rPr>
                <w:iCs/>
                <w:sz w:val="20"/>
                <w:szCs w:val="20"/>
              </w:rPr>
              <w:t xml:space="preserve"> </w:t>
            </w:r>
            <w:r w:rsidR="00361EAD" w:rsidRPr="008D6061">
              <w:rPr>
                <w:iCs/>
                <w:sz w:val="20"/>
                <w:szCs w:val="20"/>
              </w:rPr>
              <w:t xml:space="preserve">(Anexo N° </w:t>
            </w:r>
            <w:r w:rsidR="00802FBF" w:rsidRPr="008D6061">
              <w:rPr>
                <w:iCs/>
                <w:sz w:val="20"/>
                <w:szCs w:val="20"/>
              </w:rPr>
              <w:t>29</w:t>
            </w:r>
            <w:r w:rsidR="009D2069" w:rsidRPr="008D6061">
              <w:rPr>
                <w:iCs/>
                <w:sz w:val="20"/>
                <w:szCs w:val="20"/>
              </w:rPr>
              <w:t>)</w:t>
            </w:r>
            <w:r w:rsidRPr="008D6061">
              <w:rPr>
                <w:iCs/>
                <w:sz w:val="20"/>
                <w:szCs w:val="20"/>
              </w:rPr>
              <w:t>.</w:t>
            </w:r>
          </w:p>
          <w:p w14:paraId="091F893C" w14:textId="1BBF3067" w:rsidR="00A54816" w:rsidRPr="008D6061" w:rsidRDefault="00A54816" w:rsidP="00416C76">
            <w:pPr>
              <w:pStyle w:val="Prrafodelista"/>
              <w:numPr>
                <w:ilvl w:val="0"/>
                <w:numId w:val="21"/>
              </w:numPr>
              <w:ind w:left="313" w:hanging="313"/>
              <w:rPr>
                <w:iCs/>
                <w:sz w:val="20"/>
                <w:szCs w:val="20"/>
              </w:rPr>
            </w:pPr>
            <w:r w:rsidRPr="008D6061">
              <w:rPr>
                <w:iCs/>
                <w:sz w:val="20"/>
                <w:szCs w:val="20"/>
              </w:rPr>
              <w:t xml:space="preserve">Registro velocidad del viento día 30-09-2015 </w:t>
            </w:r>
            <w:r w:rsidR="00361EAD" w:rsidRPr="008D6061">
              <w:rPr>
                <w:iCs/>
                <w:sz w:val="20"/>
                <w:szCs w:val="20"/>
              </w:rPr>
              <w:t xml:space="preserve">(Anexo N° </w:t>
            </w:r>
            <w:r w:rsidR="00802FBF" w:rsidRPr="008D6061">
              <w:rPr>
                <w:iCs/>
                <w:sz w:val="20"/>
                <w:szCs w:val="20"/>
              </w:rPr>
              <w:t>30</w:t>
            </w:r>
            <w:r w:rsidRPr="008D6061">
              <w:rPr>
                <w:iCs/>
                <w:sz w:val="20"/>
                <w:szCs w:val="20"/>
              </w:rPr>
              <w:t>).</w:t>
            </w:r>
          </w:p>
          <w:p w14:paraId="62D861E4" w14:textId="77777777" w:rsidR="0032406C" w:rsidRPr="00B23F09" w:rsidRDefault="0032406C" w:rsidP="001928EA">
            <w:pPr>
              <w:rPr>
                <w:b/>
                <w:bCs/>
                <w:sz w:val="20"/>
                <w:szCs w:val="20"/>
              </w:rPr>
            </w:pPr>
          </w:p>
        </w:tc>
      </w:tr>
      <w:tr w:rsidR="0032406C" w:rsidRPr="00542338" w14:paraId="71B84572" w14:textId="77777777" w:rsidTr="00932F7F">
        <w:trPr>
          <w:trHeight w:val="319"/>
        </w:trPr>
        <w:tc>
          <w:tcPr>
            <w:tcW w:w="5000" w:type="pct"/>
            <w:gridSpan w:val="2"/>
          </w:tcPr>
          <w:p w14:paraId="3433C22D" w14:textId="77777777" w:rsidR="0032406C" w:rsidRPr="00542338" w:rsidRDefault="0032406C" w:rsidP="0032406C">
            <w:pPr>
              <w:rPr>
                <w:b/>
                <w:sz w:val="20"/>
                <w:szCs w:val="20"/>
              </w:rPr>
            </w:pPr>
          </w:p>
          <w:p w14:paraId="40AD0F6A" w14:textId="77777777" w:rsidR="0032406C" w:rsidRPr="00542338" w:rsidRDefault="0032406C" w:rsidP="0032406C">
            <w:pPr>
              <w:rPr>
                <w:b/>
                <w:sz w:val="20"/>
                <w:szCs w:val="20"/>
              </w:rPr>
            </w:pPr>
            <w:r w:rsidRPr="00542338">
              <w:rPr>
                <w:b/>
                <w:sz w:val="20"/>
                <w:szCs w:val="20"/>
              </w:rPr>
              <w:t xml:space="preserve">Exigencia (s): </w:t>
            </w:r>
          </w:p>
          <w:p w14:paraId="4A3531E5" w14:textId="77777777" w:rsidR="0032406C" w:rsidRPr="00542338" w:rsidRDefault="0032406C" w:rsidP="0032406C">
            <w:pPr>
              <w:rPr>
                <w:b/>
                <w:sz w:val="20"/>
                <w:szCs w:val="20"/>
              </w:rPr>
            </w:pPr>
          </w:p>
          <w:p w14:paraId="75C7F69B" w14:textId="7846EBA2" w:rsidR="0032406C" w:rsidRPr="00244545" w:rsidRDefault="0032406C" w:rsidP="0032406C">
            <w:pPr>
              <w:rPr>
                <w:b/>
                <w:sz w:val="20"/>
                <w:szCs w:val="20"/>
              </w:rPr>
            </w:pPr>
            <w:r w:rsidRPr="00244545">
              <w:rPr>
                <w:b/>
                <w:sz w:val="20"/>
                <w:szCs w:val="20"/>
              </w:rPr>
              <w:t>Considerando 4.2</w:t>
            </w:r>
            <w:r w:rsidR="00244545" w:rsidRPr="00244545">
              <w:rPr>
                <w:b/>
                <w:sz w:val="20"/>
                <w:szCs w:val="20"/>
              </w:rPr>
              <w:t>.1</w:t>
            </w:r>
            <w:r w:rsidR="00203841">
              <w:rPr>
                <w:b/>
                <w:sz w:val="20"/>
                <w:szCs w:val="20"/>
              </w:rPr>
              <w:t xml:space="preserve">. </w:t>
            </w:r>
            <w:r w:rsidR="00203841" w:rsidRPr="00244545">
              <w:rPr>
                <w:b/>
                <w:sz w:val="20"/>
                <w:szCs w:val="20"/>
              </w:rPr>
              <w:t>Definición de las Partes, Acciones y Obras Físicas Existentes</w:t>
            </w:r>
            <w:r w:rsidR="00203841">
              <w:rPr>
                <w:b/>
                <w:sz w:val="20"/>
                <w:szCs w:val="20"/>
              </w:rPr>
              <w:t xml:space="preserve">. </w:t>
            </w:r>
            <w:r w:rsidR="00244545">
              <w:rPr>
                <w:b/>
                <w:sz w:val="20"/>
                <w:szCs w:val="20"/>
              </w:rPr>
              <w:t>Letra j)</w:t>
            </w:r>
            <w:r w:rsidR="00244545" w:rsidRPr="00244545">
              <w:rPr>
                <w:b/>
                <w:sz w:val="20"/>
                <w:szCs w:val="20"/>
              </w:rPr>
              <w:t xml:space="preserve">. </w:t>
            </w:r>
            <w:r w:rsidR="00203841">
              <w:rPr>
                <w:b/>
                <w:sz w:val="20"/>
                <w:szCs w:val="20"/>
              </w:rPr>
              <w:t xml:space="preserve">Embarque. </w:t>
            </w:r>
            <w:r w:rsidR="00244545" w:rsidRPr="00244545">
              <w:rPr>
                <w:b/>
                <w:sz w:val="20"/>
                <w:szCs w:val="20"/>
              </w:rPr>
              <w:t>RCA 215/2010</w:t>
            </w:r>
            <w:r w:rsidR="00203841">
              <w:rPr>
                <w:b/>
                <w:sz w:val="20"/>
                <w:szCs w:val="20"/>
              </w:rPr>
              <w:t>.</w:t>
            </w:r>
          </w:p>
          <w:p w14:paraId="78B2574E" w14:textId="15E626D6" w:rsidR="0032406C" w:rsidRDefault="0032406C" w:rsidP="001E154C">
            <w:pPr>
              <w:rPr>
                <w:i/>
                <w:sz w:val="20"/>
                <w:szCs w:val="20"/>
              </w:rPr>
            </w:pPr>
            <w:r w:rsidRPr="00542338">
              <w:rPr>
                <w:i/>
                <w:sz w:val="20"/>
                <w:szCs w:val="20"/>
              </w:rPr>
              <w:t>(...) Las correas de aproximación al buque y la pluma de carguío corr</w:t>
            </w:r>
            <w:r w:rsidR="003644CA">
              <w:rPr>
                <w:i/>
                <w:sz w:val="20"/>
                <w:szCs w:val="20"/>
              </w:rPr>
              <w:t xml:space="preserve">esponden a las correas 19 y 20 </w:t>
            </w:r>
            <w:r w:rsidRPr="00542338">
              <w:rPr>
                <w:i/>
                <w:sz w:val="20"/>
                <w:szCs w:val="20"/>
              </w:rPr>
              <w:t>(...) contarán por debajo con bandejas y cubierta superior, en el área de embarque</w:t>
            </w:r>
            <w:r w:rsidR="001E154C">
              <w:rPr>
                <w:i/>
                <w:sz w:val="20"/>
                <w:szCs w:val="20"/>
              </w:rPr>
              <w:t xml:space="preserve">. </w:t>
            </w:r>
            <w:r w:rsidR="001E154C" w:rsidRPr="001E154C">
              <w:rPr>
                <w:i/>
                <w:sz w:val="20"/>
                <w:szCs w:val="20"/>
              </w:rPr>
              <w:t>Las eventuales perdidas operacionales de productos de</w:t>
            </w:r>
            <w:r w:rsidR="001E154C">
              <w:rPr>
                <w:i/>
                <w:sz w:val="20"/>
                <w:szCs w:val="20"/>
              </w:rPr>
              <w:t xml:space="preserve"> </w:t>
            </w:r>
            <w:r w:rsidR="001E154C" w:rsidRPr="001E154C">
              <w:rPr>
                <w:i/>
                <w:sz w:val="20"/>
                <w:szCs w:val="20"/>
              </w:rPr>
              <w:t>hierro serán controladas y los eventuales derrames recuperados y reincorporados al proceso de embarque, según se detalla</w:t>
            </w:r>
            <w:r w:rsidR="001E154C">
              <w:rPr>
                <w:i/>
                <w:sz w:val="20"/>
                <w:szCs w:val="20"/>
              </w:rPr>
              <w:t xml:space="preserve"> </w:t>
            </w:r>
            <w:r w:rsidR="001E154C" w:rsidRPr="001E154C">
              <w:rPr>
                <w:i/>
                <w:sz w:val="20"/>
                <w:szCs w:val="20"/>
              </w:rPr>
              <w:t>en el Plan de Conting</w:t>
            </w:r>
            <w:r w:rsidR="00D6416F">
              <w:rPr>
                <w:i/>
                <w:sz w:val="20"/>
                <w:szCs w:val="20"/>
              </w:rPr>
              <w:t xml:space="preserve">encia presentado por el titular </w:t>
            </w:r>
            <w:r w:rsidRPr="00542338">
              <w:rPr>
                <w:i/>
                <w:sz w:val="20"/>
                <w:szCs w:val="20"/>
              </w:rPr>
              <w:t xml:space="preserve">(...) </w:t>
            </w:r>
          </w:p>
          <w:p w14:paraId="45E9FA45" w14:textId="77777777" w:rsidR="001E154C" w:rsidRDefault="001E154C" w:rsidP="0032406C">
            <w:pPr>
              <w:rPr>
                <w:i/>
                <w:sz w:val="20"/>
                <w:szCs w:val="20"/>
              </w:rPr>
            </w:pPr>
          </w:p>
          <w:p w14:paraId="661C5394" w14:textId="6CF129A8" w:rsidR="006868A1" w:rsidRPr="006868A1" w:rsidRDefault="006868A1" w:rsidP="006868A1">
            <w:pPr>
              <w:spacing w:before="60"/>
              <w:rPr>
                <w:b/>
                <w:sz w:val="20"/>
                <w:szCs w:val="20"/>
              </w:rPr>
            </w:pPr>
            <w:r w:rsidRPr="006868A1">
              <w:rPr>
                <w:b/>
                <w:sz w:val="20"/>
                <w:szCs w:val="20"/>
              </w:rPr>
              <w:t>Considerando 4.7.1</w:t>
            </w:r>
            <w:r w:rsidR="00203841">
              <w:rPr>
                <w:b/>
                <w:sz w:val="20"/>
                <w:szCs w:val="20"/>
              </w:rPr>
              <w:t xml:space="preserve">. </w:t>
            </w:r>
            <w:r w:rsidR="00203841" w:rsidRPr="006868A1">
              <w:rPr>
                <w:b/>
                <w:sz w:val="20"/>
                <w:szCs w:val="20"/>
              </w:rPr>
              <w:t>Compromisos Voluntarios</w:t>
            </w:r>
            <w:r w:rsidRPr="006868A1">
              <w:rPr>
                <w:b/>
                <w:sz w:val="20"/>
                <w:szCs w:val="20"/>
              </w:rPr>
              <w:t xml:space="preserve"> L</w:t>
            </w:r>
            <w:r w:rsidR="000D4817" w:rsidRPr="000D4817">
              <w:rPr>
                <w:b/>
                <w:sz w:val="20"/>
                <w:szCs w:val="20"/>
              </w:rPr>
              <w:t>etra</w:t>
            </w:r>
            <w:r w:rsidR="001E154C">
              <w:rPr>
                <w:b/>
                <w:sz w:val="20"/>
                <w:szCs w:val="20"/>
              </w:rPr>
              <w:t>s a) y</w:t>
            </w:r>
            <w:r w:rsidR="000D4817" w:rsidRPr="000D4817">
              <w:rPr>
                <w:b/>
                <w:sz w:val="20"/>
                <w:szCs w:val="20"/>
              </w:rPr>
              <w:t xml:space="preserve"> c)</w:t>
            </w:r>
            <w:r w:rsidR="00203841">
              <w:rPr>
                <w:b/>
                <w:sz w:val="20"/>
                <w:szCs w:val="20"/>
              </w:rPr>
              <w:t>. RCA 215/2010</w:t>
            </w:r>
            <w:r w:rsidRPr="006868A1">
              <w:rPr>
                <w:b/>
                <w:sz w:val="20"/>
                <w:szCs w:val="20"/>
              </w:rPr>
              <w:t>.</w:t>
            </w:r>
          </w:p>
          <w:p w14:paraId="18CEE6C3" w14:textId="644148E5" w:rsidR="001E154C" w:rsidRPr="001E154C" w:rsidRDefault="001E154C" w:rsidP="00416C76">
            <w:pPr>
              <w:pStyle w:val="Prrafodelista"/>
              <w:numPr>
                <w:ilvl w:val="0"/>
                <w:numId w:val="29"/>
              </w:numPr>
              <w:rPr>
                <w:i/>
                <w:sz w:val="20"/>
                <w:szCs w:val="20"/>
              </w:rPr>
            </w:pPr>
            <w:r w:rsidRPr="001E154C">
              <w:rPr>
                <w:i/>
                <w:sz w:val="20"/>
                <w:szCs w:val="20"/>
              </w:rPr>
              <w:t>Humectación de las correas transportadoras que no puedan ser cubiertas y que sean susceptibles de generar</w:t>
            </w:r>
            <w:r>
              <w:rPr>
                <w:i/>
                <w:sz w:val="20"/>
                <w:szCs w:val="20"/>
              </w:rPr>
              <w:t xml:space="preserve"> </w:t>
            </w:r>
            <w:r w:rsidRPr="001E154C">
              <w:rPr>
                <w:i/>
                <w:sz w:val="20"/>
                <w:szCs w:val="20"/>
              </w:rPr>
              <w:t>emisiones fugitivas del material transportado</w:t>
            </w:r>
          </w:p>
          <w:p w14:paraId="4E7E50F6" w14:textId="3FBC8DF5" w:rsidR="000D4817" w:rsidRPr="001E154C" w:rsidRDefault="000D4817" w:rsidP="00416C76">
            <w:pPr>
              <w:pStyle w:val="Prrafodelista"/>
              <w:numPr>
                <w:ilvl w:val="0"/>
                <w:numId w:val="30"/>
              </w:numPr>
              <w:spacing w:before="60"/>
              <w:rPr>
                <w:i/>
                <w:sz w:val="20"/>
                <w:szCs w:val="20"/>
              </w:rPr>
            </w:pPr>
            <w:r w:rsidRPr="001E154C">
              <w:rPr>
                <w:i/>
                <w:sz w:val="20"/>
                <w:szCs w:val="20"/>
              </w:rPr>
              <w:t xml:space="preserve">Implementar una manga para confinar la descarga del cargador radial de buques existente en Puerto Guacolda II, lo que permitirá dirigir la carga y evitar la dispersión de polvo, a </w:t>
            </w:r>
            <w:r w:rsidR="00203841" w:rsidRPr="001E154C">
              <w:rPr>
                <w:i/>
                <w:sz w:val="20"/>
                <w:szCs w:val="20"/>
              </w:rPr>
              <w:t>agosto</w:t>
            </w:r>
            <w:r w:rsidRPr="001E154C">
              <w:rPr>
                <w:i/>
                <w:sz w:val="20"/>
                <w:szCs w:val="20"/>
              </w:rPr>
              <w:t xml:space="preserve"> de 2012.</w:t>
            </w:r>
          </w:p>
          <w:p w14:paraId="6318EE64" w14:textId="77777777" w:rsidR="000D4817" w:rsidRPr="00542338" w:rsidRDefault="000D4817" w:rsidP="0032406C">
            <w:pPr>
              <w:rPr>
                <w:i/>
                <w:sz w:val="20"/>
                <w:szCs w:val="20"/>
              </w:rPr>
            </w:pPr>
          </w:p>
          <w:p w14:paraId="1079F5FA" w14:textId="33E7DC91" w:rsidR="00362CD3" w:rsidRDefault="0032406C" w:rsidP="0032406C">
            <w:pPr>
              <w:rPr>
                <w:b/>
                <w:sz w:val="20"/>
                <w:szCs w:val="20"/>
              </w:rPr>
            </w:pPr>
            <w:r w:rsidRPr="00244545">
              <w:rPr>
                <w:b/>
                <w:sz w:val="20"/>
                <w:szCs w:val="20"/>
              </w:rPr>
              <w:t>Considerando 7.1.1</w:t>
            </w:r>
            <w:r w:rsidR="00203841">
              <w:rPr>
                <w:b/>
                <w:sz w:val="20"/>
                <w:szCs w:val="20"/>
              </w:rPr>
              <w:t>. Calidad del Aire.</w:t>
            </w:r>
            <w:r w:rsidRPr="00244545">
              <w:rPr>
                <w:b/>
                <w:sz w:val="20"/>
                <w:szCs w:val="20"/>
              </w:rPr>
              <w:t xml:space="preserve"> </w:t>
            </w:r>
            <w:r w:rsidR="00362CD3">
              <w:rPr>
                <w:b/>
                <w:sz w:val="20"/>
                <w:szCs w:val="20"/>
              </w:rPr>
              <w:t>Letra b).</w:t>
            </w:r>
            <w:r w:rsidR="00203841">
              <w:rPr>
                <w:b/>
                <w:sz w:val="20"/>
                <w:szCs w:val="20"/>
              </w:rPr>
              <w:t xml:space="preserve"> Etapa de </w:t>
            </w:r>
            <w:r w:rsidR="009F3464">
              <w:rPr>
                <w:b/>
                <w:sz w:val="20"/>
                <w:szCs w:val="20"/>
              </w:rPr>
              <w:t>Operación</w:t>
            </w:r>
            <w:r w:rsidR="00203841">
              <w:rPr>
                <w:b/>
                <w:sz w:val="20"/>
                <w:szCs w:val="20"/>
              </w:rPr>
              <w:t>. RCA 215/2010.</w:t>
            </w:r>
          </w:p>
          <w:p w14:paraId="22AF0931" w14:textId="31DE27B3" w:rsidR="0032406C" w:rsidRPr="00362CD3" w:rsidRDefault="0032406C" w:rsidP="0032406C">
            <w:pPr>
              <w:rPr>
                <w:b/>
                <w:sz w:val="20"/>
                <w:szCs w:val="20"/>
              </w:rPr>
            </w:pPr>
            <w:r w:rsidRPr="00542338">
              <w:rPr>
                <w:i/>
                <w:sz w:val="20"/>
                <w:szCs w:val="20"/>
              </w:rPr>
              <w:t>(…) En cuanto a las bandejas bajo las correas CV-19 y CV-20, su implementación, en lo que al tema ambiental se refiere consta de tres principios básicos:</w:t>
            </w:r>
          </w:p>
          <w:p w14:paraId="3000559A" w14:textId="77777777" w:rsidR="0032406C" w:rsidRPr="00542338" w:rsidRDefault="0032406C" w:rsidP="00416C76">
            <w:pPr>
              <w:numPr>
                <w:ilvl w:val="0"/>
                <w:numId w:val="8"/>
              </w:numPr>
              <w:rPr>
                <w:i/>
                <w:sz w:val="20"/>
                <w:szCs w:val="20"/>
              </w:rPr>
            </w:pPr>
            <w:r w:rsidRPr="00542338">
              <w:rPr>
                <w:i/>
                <w:sz w:val="20"/>
                <w:szCs w:val="20"/>
              </w:rPr>
              <w:t>Las bandejas a instalar serán cóncavas, de material resistente y auto soportantes, de manera de contener cualquier material que pudiese caer sobre ellas sin que rebalse por los costados. De acuerdo a lo señalado en respuesta anterior, se compromete la mantención de acuerdo a la condición de los dispositivos, es decir adecuando la frecuencia de aseo al ritmo de depositación de material particulado sobre la bandeja.</w:t>
            </w:r>
          </w:p>
          <w:p w14:paraId="17E0B34A" w14:textId="3B1DCA62" w:rsidR="0032406C" w:rsidRPr="00542338" w:rsidRDefault="0032406C" w:rsidP="00416C76">
            <w:pPr>
              <w:numPr>
                <w:ilvl w:val="0"/>
                <w:numId w:val="8"/>
              </w:numPr>
              <w:rPr>
                <w:i/>
                <w:sz w:val="20"/>
                <w:szCs w:val="20"/>
              </w:rPr>
            </w:pPr>
            <w:r w:rsidRPr="00542338">
              <w:rPr>
                <w:i/>
                <w:sz w:val="20"/>
                <w:szCs w:val="20"/>
              </w:rPr>
              <w:t>Las bandejas a instalar tendrá</w:t>
            </w:r>
            <w:r w:rsidR="00542338">
              <w:rPr>
                <w:i/>
                <w:sz w:val="20"/>
                <w:szCs w:val="20"/>
              </w:rPr>
              <w:t xml:space="preserve">n un ancho, medido en su parte </w:t>
            </w:r>
            <w:r w:rsidRPr="00542338">
              <w:rPr>
                <w:i/>
                <w:sz w:val="20"/>
                <w:szCs w:val="20"/>
              </w:rPr>
              <w:t>superior, mayor al de las correas CV-19 y CV-20 de manera de contener cualquier posible rebalse desde estas últimas.</w:t>
            </w:r>
          </w:p>
          <w:p w14:paraId="224AD628" w14:textId="77777777" w:rsidR="0032406C" w:rsidRPr="00542338" w:rsidRDefault="0032406C" w:rsidP="00416C76">
            <w:pPr>
              <w:numPr>
                <w:ilvl w:val="0"/>
                <w:numId w:val="8"/>
              </w:numPr>
              <w:rPr>
                <w:i/>
                <w:sz w:val="20"/>
                <w:szCs w:val="20"/>
              </w:rPr>
            </w:pPr>
            <w:r w:rsidRPr="00542338">
              <w:rPr>
                <w:i/>
                <w:sz w:val="20"/>
                <w:szCs w:val="20"/>
              </w:rPr>
              <w:t>Su mantención será periódica y permanente toda vez que una falla del sistema gatilla la activación del plan de contingencia presentado en la Adenda 2 que, en casos críticos, conlleva a una detención del proceso de embarque y consiguiente pérdida económica.</w:t>
            </w:r>
          </w:p>
          <w:p w14:paraId="2C067FD2" w14:textId="77777777" w:rsidR="0032406C" w:rsidRPr="00244545" w:rsidRDefault="0032406C" w:rsidP="0032406C">
            <w:pPr>
              <w:rPr>
                <w:sz w:val="20"/>
                <w:szCs w:val="20"/>
              </w:rPr>
            </w:pPr>
          </w:p>
          <w:p w14:paraId="396C994A" w14:textId="7FCF1851" w:rsidR="00D6416F" w:rsidRDefault="00D6416F" w:rsidP="0032406C">
            <w:pPr>
              <w:rPr>
                <w:b/>
                <w:sz w:val="20"/>
                <w:szCs w:val="20"/>
              </w:rPr>
            </w:pPr>
            <w:r w:rsidRPr="00D6416F">
              <w:rPr>
                <w:b/>
                <w:sz w:val="20"/>
                <w:szCs w:val="20"/>
              </w:rPr>
              <w:lastRenderedPageBreak/>
              <w:t>Considerando</w:t>
            </w:r>
            <w:r>
              <w:rPr>
                <w:b/>
                <w:sz w:val="20"/>
                <w:szCs w:val="20"/>
              </w:rPr>
              <w:t xml:space="preserve"> 9.5</w:t>
            </w:r>
            <w:r w:rsidR="00203841">
              <w:rPr>
                <w:b/>
                <w:sz w:val="20"/>
                <w:szCs w:val="20"/>
              </w:rPr>
              <w:t xml:space="preserve">. </w:t>
            </w:r>
            <w:r w:rsidR="00203841" w:rsidRPr="00D6416F">
              <w:rPr>
                <w:b/>
                <w:sz w:val="20"/>
                <w:szCs w:val="20"/>
              </w:rPr>
              <w:t>Control y Manejo de Derrames al medio marino en proceso de embarque</w:t>
            </w:r>
            <w:r w:rsidR="00203841">
              <w:rPr>
                <w:b/>
                <w:sz w:val="20"/>
                <w:szCs w:val="20"/>
              </w:rPr>
              <w:t>. RCA 215/2010.</w:t>
            </w:r>
          </w:p>
          <w:p w14:paraId="1641728B" w14:textId="7A8F7FB7" w:rsidR="00D6416F" w:rsidRDefault="00D6416F" w:rsidP="00D6416F">
            <w:pPr>
              <w:rPr>
                <w:i/>
                <w:sz w:val="20"/>
                <w:szCs w:val="20"/>
              </w:rPr>
            </w:pPr>
            <w:r>
              <w:rPr>
                <w:i/>
                <w:sz w:val="20"/>
                <w:szCs w:val="20"/>
              </w:rPr>
              <w:t xml:space="preserve">(…) </w:t>
            </w:r>
            <w:r w:rsidRPr="00D6416F">
              <w:rPr>
                <w:i/>
                <w:sz w:val="20"/>
                <w:szCs w:val="20"/>
              </w:rPr>
              <w:t>El material que podría depositarse en las estructuras, entre ellas, las soportantes del Puente de Carga y la losa de la Subestación</w:t>
            </w:r>
            <w:r>
              <w:rPr>
                <w:i/>
                <w:sz w:val="20"/>
                <w:szCs w:val="20"/>
              </w:rPr>
              <w:t xml:space="preserve"> </w:t>
            </w:r>
            <w:r w:rsidRPr="00D6416F">
              <w:rPr>
                <w:i/>
                <w:sz w:val="20"/>
                <w:szCs w:val="20"/>
              </w:rPr>
              <w:t>eléctrica del Puente de Carga u otra, debe ser retirado una vez finalizado el embarque utilizando tambores de 200</w:t>
            </w:r>
            <w:r>
              <w:rPr>
                <w:i/>
                <w:sz w:val="20"/>
                <w:szCs w:val="20"/>
              </w:rPr>
              <w:t xml:space="preserve"> </w:t>
            </w:r>
            <w:r w:rsidRPr="00D6416F">
              <w:rPr>
                <w:i/>
                <w:sz w:val="20"/>
                <w:szCs w:val="20"/>
              </w:rPr>
              <w:t>litros para almacenar el mineral acumulado. Para lo anterior debe contar con el apoyo de Grupo Marítimo y sus equipos, que</w:t>
            </w:r>
            <w:r>
              <w:rPr>
                <w:i/>
                <w:sz w:val="20"/>
                <w:szCs w:val="20"/>
              </w:rPr>
              <w:t xml:space="preserve"> </w:t>
            </w:r>
            <w:r w:rsidRPr="00D6416F">
              <w:rPr>
                <w:i/>
                <w:sz w:val="20"/>
                <w:szCs w:val="20"/>
              </w:rPr>
              <w:t>transportan los contenedores y los depositan en el Muelle de Servicio. Posteriormente son transportados a acopios respectivos</w:t>
            </w:r>
            <w:r>
              <w:rPr>
                <w:i/>
                <w:sz w:val="20"/>
                <w:szCs w:val="20"/>
              </w:rPr>
              <w:t xml:space="preserve"> </w:t>
            </w:r>
            <w:r w:rsidRPr="00D6416F">
              <w:rPr>
                <w:i/>
                <w:sz w:val="20"/>
                <w:szCs w:val="20"/>
              </w:rPr>
              <w:t>para su recuperación. El Jefe de Operaciones es responsable de brindar el personal, los servicios de apoyo y de verificar, al</w:t>
            </w:r>
            <w:r>
              <w:rPr>
                <w:i/>
                <w:sz w:val="20"/>
                <w:szCs w:val="20"/>
              </w:rPr>
              <w:t xml:space="preserve"> </w:t>
            </w:r>
            <w:r w:rsidR="00474271" w:rsidRPr="00D6416F">
              <w:rPr>
                <w:i/>
                <w:sz w:val="20"/>
                <w:szCs w:val="20"/>
              </w:rPr>
              <w:t>término</w:t>
            </w:r>
            <w:r w:rsidRPr="00D6416F">
              <w:rPr>
                <w:i/>
                <w:sz w:val="20"/>
                <w:szCs w:val="20"/>
              </w:rPr>
              <w:t xml:space="preserve"> de cada embarque, que las estructuras hayan sido adecuadamente aseadas.</w:t>
            </w:r>
          </w:p>
          <w:p w14:paraId="052E3068" w14:textId="77777777" w:rsidR="00D6416F" w:rsidRDefault="00D6416F" w:rsidP="00D6416F">
            <w:pPr>
              <w:rPr>
                <w:b/>
                <w:sz w:val="20"/>
                <w:szCs w:val="20"/>
              </w:rPr>
            </w:pPr>
          </w:p>
          <w:p w14:paraId="271B3F60" w14:textId="4C4E1C1C" w:rsidR="0032406C" w:rsidRPr="00244545" w:rsidRDefault="0032406C" w:rsidP="0032406C">
            <w:pPr>
              <w:rPr>
                <w:b/>
                <w:sz w:val="20"/>
                <w:szCs w:val="20"/>
              </w:rPr>
            </w:pPr>
            <w:r w:rsidRPr="00244545">
              <w:rPr>
                <w:b/>
                <w:sz w:val="20"/>
                <w:szCs w:val="20"/>
              </w:rPr>
              <w:t>Considerando 10</w:t>
            </w:r>
            <w:r w:rsidR="00362CD3">
              <w:rPr>
                <w:b/>
                <w:sz w:val="20"/>
                <w:szCs w:val="20"/>
              </w:rPr>
              <w:t>.7.</w:t>
            </w:r>
            <w:r w:rsidRPr="00244545">
              <w:rPr>
                <w:b/>
                <w:sz w:val="20"/>
                <w:szCs w:val="20"/>
              </w:rPr>
              <w:t xml:space="preserve"> </w:t>
            </w:r>
            <w:r w:rsidR="00203841" w:rsidRPr="00244545">
              <w:rPr>
                <w:b/>
                <w:sz w:val="20"/>
                <w:szCs w:val="20"/>
              </w:rPr>
              <w:t>Condiciones o Exigencias Específicas</w:t>
            </w:r>
            <w:r w:rsidR="00203841">
              <w:rPr>
                <w:b/>
                <w:sz w:val="20"/>
                <w:szCs w:val="20"/>
              </w:rPr>
              <w:t>.</w:t>
            </w:r>
            <w:r w:rsidR="00203841" w:rsidRPr="00244545">
              <w:rPr>
                <w:b/>
                <w:sz w:val="20"/>
                <w:szCs w:val="20"/>
              </w:rPr>
              <w:t xml:space="preserve"> </w:t>
            </w:r>
            <w:r w:rsidRPr="00244545">
              <w:rPr>
                <w:b/>
                <w:sz w:val="20"/>
                <w:szCs w:val="20"/>
              </w:rPr>
              <w:t>RCA 21</w:t>
            </w:r>
            <w:r w:rsidR="00203841">
              <w:rPr>
                <w:b/>
                <w:sz w:val="20"/>
                <w:szCs w:val="20"/>
              </w:rPr>
              <w:t>5/2010.</w:t>
            </w:r>
          </w:p>
          <w:p w14:paraId="50781130" w14:textId="02AC6A5B" w:rsidR="0032406C" w:rsidRPr="00542338" w:rsidRDefault="0032406C" w:rsidP="0032406C">
            <w:pPr>
              <w:rPr>
                <w:i/>
                <w:sz w:val="20"/>
                <w:szCs w:val="20"/>
              </w:rPr>
            </w:pPr>
            <w:r w:rsidRPr="00542338">
              <w:rPr>
                <w:i/>
                <w:sz w:val="20"/>
                <w:szCs w:val="20"/>
              </w:rPr>
              <w:t>Respecto de las correas tr</w:t>
            </w:r>
            <w:r w:rsidR="00542338">
              <w:rPr>
                <w:i/>
                <w:sz w:val="20"/>
                <w:szCs w:val="20"/>
              </w:rPr>
              <w:t xml:space="preserve">ansportadoras encapsuladas, se </w:t>
            </w:r>
            <w:r w:rsidRPr="00542338">
              <w:rPr>
                <w:i/>
                <w:sz w:val="20"/>
                <w:szCs w:val="20"/>
              </w:rPr>
              <w:t>acepta lo propuesto por el titular en el sentido de encapsular todas las correas que técnicamente sean posibles de cubrir, especialmente aquellas que son fijas. Respecto de las correas que no puedan ser cubiertas, de constatarse em</w:t>
            </w:r>
            <w:r w:rsidR="008D1F05">
              <w:rPr>
                <w:i/>
                <w:sz w:val="20"/>
                <w:szCs w:val="20"/>
              </w:rPr>
              <w:t xml:space="preserve">isiones fugitivas del material </w:t>
            </w:r>
            <w:r w:rsidRPr="00542338">
              <w:rPr>
                <w:i/>
                <w:sz w:val="20"/>
                <w:szCs w:val="20"/>
              </w:rPr>
              <w:t>transportado, el titular debe contemplar medidas de mitigación.</w:t>
            </w:r>
          </w:p>
          <w:p w14:paraId="6E99F907" w14:textId="77777777" w:rsidR="0032406C" w:rsidRPr="00542338" w:rsidRDefault="0032406C" w:rsidP="0032406C">
            <w:pPr>
              <w:rPr>
                <w:b/>
                <w:i/>
                <w:sz w:val="20"/>
                <w:szCs w:val="20"/>
              </w:rPr>
            </w:pPr>
          </w:p>
          <w:p w14:paraId="23F38259" w14:textId="3C6138AD" w:rsidR="0032406C" w:rsidRPr="00542338" w:rsidRDefault="0032406C" w:rsidP="0032406C">
            <w:pPr>
              <w:rPr>
                <w:b/>
                <w:i/>
                <w:sz w:val="20"/>
                <w:szCs w:val="20"/>
              </w:rPr>
            </w:pPr>
            <w:r w:rsidRPr="00542338">
              <w:rPr>
                <w:b/>
                <w:i/>
                <w:sz w:val="20"/>
                <w:szCs w:val="20"/>
              </w:rPr>
              <w:t>C</w:t>
            </w:r>
            <w:r w:rsidRPr="00244545">
              <w:rPr>
                <w:b/>
                <w:sz w:val="20"/>
                <w:szCs w:val="20"/>
              </w:rPr>
              <w:t>onsiderando 7.1</w:t>
            </w:r>
            <w:r w:rsidR="00244545">
              <w:rPr>
                <w:b/>
                <w:sz w:val="20"/>
                <w:szCs w:val="20"/>
              </w:rPr>
              <w:t>.7.</w:t>
            </w:r>
            <w:r w:rsidR="00203841">
              <w:rPr>
                <w:b/>
                <w:sz w:val="20"/>
                <w:szCs w:val="20"/>
              </w:rPr>
              <w:t xml:space="preserve"> Medio Marino.</w:t>
            </w:r>
            <w:r w:rsidR="00244545">
              <w:rPr>
                <w:b/>
                <w:sz w:val="20"/>
                <w:szCs w:val="20"/>
              </w:rPr>
              <w:t xml:space="preserve"> RCA 215/2010</w:t>
            </w:r>
            <w:r w:rsidR="00203841">
              <w:rPr>
                <w:b/>
                <w:sz w:val="20"/>
                <w:szCs w:val="20"/>
              </w:rPr>
              <w:t>.</w:t>
            </w:r>
          </w:p>
          <w:p w14:paraId="51869DD5" w14:textId="6885C190" w:rsidR="0032406C" w:rsidRPr="00542338" w:rsidRDefault="0032406C" w:rsidP="0032406C">
            <w:pPr>
              <w:rPr>
                <w:i/>
                <w:sz w:val="20"/>
                <w:szCs w:val="20"/>
              </w:rPr>
            </w:pPr>
            <w:r w:rsidRPr="00542338">
              <w:rPr>
                <w:i/>
                <w:sz w:val="20"/>
                <w:szCs w:val="20"/>
              </w:rPr>
              <w:t>(...) el largo total de la correa CV-19 es de 571,5 metros, de los cuales 275,5 metros cuentan con sistema de cobertura total (Desde puerto Guacolda II hasta las instalaciones de Planta de Pellets, es decir, sobre la superficie marina. Ver Figura 1), 160 metros están cubiertos parcialmente mediante un sistema de cobertura mostrado en la Figura 3 de la adenda 2 y los 136 metros restantes de correa no están cubiertos debido a la necesidad de disponer de espacio físico para que personal de operaciones pueda recuperar material de la correa (el operador debe situarse sobre la superficie de la correas para poder retirar el material), debido a los reiterados cambios de producto a embarcar y constantes limpiezas. Además se necesita corroborar mediante un detector de metales e inspección visu</w:t>
            </w:r>
            <w:r w:rsidR="00244545">
              <w:rPr>
                <w:i/>
                <w:sz w:val="20"/>
                <w:szCs w:val="20"/>
              </w:rPr>
              <w:t xml:space="preserve">al el producto a embarcar para </w:t>
            </w:r>
            <w:r w:rsidRPr="00542338">
              <w:rPr>
                <w:i/>
                <w:sz w:val="20"/>
                <w:szCs w:val="20"/>
              </w:rPr>
              <w:t>cerciorarse de que no contenga contaminantes (trozos de metal, herramientas, etc.).</w:t>
            </w:r>
          </w:p>
          <w:p w14:paraId="2B081FCA" w14:textId="77777777" w:rsidR="0032406C" w:rsidRPr="00542338" w:rsidRDefault="0032406C" w:rsidP="0032406C">
            <w:pPr>
              <w:rPr>
                <w:b/>
                <w:sz w:val="20"/>
                <w:szCs w:val="20"/>
              </w:rPr>
            </w:pPr>
          </w:p>
        </w:tc>
      </w:tr>
      <w:tr w:rsidR="0032406C" w:rsidRPr="00542338" w14:paraId="32DEB502" w14:textId="77777777" w:rsidTr="00932F7F">
        <w:trPr>
          <w:trHeight w:val="627"/>
        </w:trPr>
        <w:tc>
          <w:tcPr>
            <w:tcW w:w="5000" w:type="pct"/>
            <w:gridSpan w:val="2"/>
          </w:tcPr>
          <w:p w14:paraId="454D280A" w14:textId="1567E86B" w:rsidR="0032406C" w:rsidRPr="00542338" w:rsidRDefault="0032406C" w:rsidP="0032406C">
            <w:pPr>
              <w:rPr>
                <w:sz w:val="20"/>
                <w:szCs w:val="20"/>
              </w:rPr>
            </w:pPr>
            <w:r w:rsidRPr="00542338">
              <w:rPr>
                <w:b/>
                <w:sz w:val="20"/>
                <w:szCs w:val="20"/>
              </w:rPr>
              <w:lastRenderedPageBreak/>
              <w:t>Hecho (s):</w:t>
            </w:r>
          </w:p>
          <w:p w14:paraId="3C05EAC3" w14:textId="77777777" w:rsidR="0032406C" w:rsidRPr="00542338" w:rsidRDefault="0032406C" w:rsidP="0032406C">
            <w:pPr>
              <w:rPr>
                <w:sz w:val="20"/>
                <w:szCs w:val="20"/>
              </w:rPr>
            </w:pPr>
          </w:p>
          <w:p w14:paraId="4A0C2098" w14:textId="71E992A3" w:rsidR="0032406C" w:rsidRPr="00542338" w:rsidRDefault="0032406C" w:rsidP="0032406C">
            <w:pPr>
              <w:rPr>
                <w:bCs/>
                <w:iCs/>
                <w:sz w:val="20"/>
                <w:szCs w:val="20"/>
                <w:lang w:val="es-ES_tradnl"/>
              </w:rPr>
            </w:pPr>
            <w:r w:rsidRPr="00542338">
              <w:rPr>
                <w:bCs/>
                <w:iCs/>
                <w:sz w:val="20"/>
                <w:szCs w:val="20"/>
                <w:lang w:val="es-ES_tradnl"/>
              </w:rPr>
              <w:t>Durante las actividades de inspección</w:t>
            </w:r>
            <w:r w:rsidR="000D4817">
              <w:rPr>
                <w:bCs/>
                <w:iCs/>
                <w:sz w:val="20"/>
                <w:szCs w:val="20"/>
                <w:lang w:val="es-ES_tradnl"/>
              </w:rPr>
              <w:t xml:space="preserve"> del año 2015</w:t>
            </w:r>
            <w:r w:rsidRPr="00542338">
              <w:rPr>
                <w:bCs/>
                <w:iCs/>
                <w:sz w:val="20"/>
                <w:szCs w:val="20"/>
                <w:lang w:val="es-ES_tradnl"/>
              </w:rPr>
              <w:t>, se constató</w:t>
            </w:r>
            <w:r w:rsidR="000D4817">
              <w:rPr>
                <w:bCs/>
                <w:iCs/>
                <w:sz w:val="20"/>
                <w:szCs w:val="20"/>
                <w:lang w:val="es-ES_tradnl"/>
              </w:rPr>
              <w:t xml:space="preserve"> lo siguiente</w:t>
            </w:r>
            <w:r w:rsidRPr="00542338">
              <w:rPr>
                <w:bCs/>
                <w:iCs/>
                <w:sz w:val="20"/>
                <w:szCs w:val="20"/>
                <w:lang w:val="es-ES_tradnl"/>
              </w:rPr>
              <w:t>:</w:t>
            </w:r>
          </w:p>
          <w:p w14:paraId="0D64F745" w14:textId="77777777" w:rsidR="000D4817" w:rsidRDefault="000D4817" w:rsidP="000D4817">
            <w:pPr>
              <w:rPr>
                <w:bCs/>
                <w:iCs/>
                <w:sz w:val="20"/>
                <w:szCs w:val="20"/>
                <w:lang w:val="es-ES_tradnl"/>
              </w:rPr>
            </w:pPr>
          </w:p>
          <w:p w14:paraId="3623041B" w14:textId="681E4020" w:rsidR="0032406C" w:rsidRPr="000D4817" w:rsidRDefault="000D4817" w:rsidP="000D4817">
            <w:pPr>
              <w:rPr>
                <w:bCs/>
                <w:iCs/>
                <w:sz w:val="20"/>
                <w:szCs w:val="20"/>
                <w:lang w:val="es-ES_tradnl"/>
              </w:rPr>
            </w:pPr>
            <w:r>
              <w:rPr>
                <w:bCs/>
                <w:iCs/>
                <w:sz w:val="20"/>
                <w:szCs w:val="20"/>
                <w:lang w:val="es-ES_tradnl"/>
              </w:rPr>
              <w:t>a. Día 29 de septiembre</w:t>
            </w:r>
            <w:r w:rsidR="0093423C">
              <w:rPr>
                <w:bCs/>
                <w:iCs/>
                <w:sz w:val="20"/>
                <w:szCs w:val="20"/>
                <w:lang w:val="es-ES_tradnl"/>
              </w:rPr>
              <w:t xml:space="preserve">, en la correa N° </w:t>
            </w:r>
            <w:r w:rsidR="0032406C" w:rsidRPr="000D4817">
              <w:rPr>
                <w:bCs/>
                <w:iCs/>
                <w:sz w:val="20"/>
                <w:szCs w:val="20"/>
                <w:lang w:val="es-ES_tradnl"/>
              </w:rPr>
              <w:t xml:space="preserve">19: </w:t>
            </w:r>
          </w:p>
          <w:p w14:paraId="7861633C" w14:textId="77777777" w:rsidR="0032406C" w:rsidRPr="00542338" w:rsidRDefault="0032406C" w:rsidP="0032406C">
            <w:pPr>
              <w:rPr>
                <w:sz w:val="20"/>
                <w:szCs w:val="20"/>
                <w:lang w:val="es-ES_tradnl"/>
              </w:rPr>
            </w:pPr>
          </w:p>
          <w:p w14:paraId="4B28F66C" w14:textId="6728F281" w:rsidR="0032406C" w:rsidRPr="000D4817" w:rsidRDefault="0032406C" w:rsidP="005D7F07">
            <w:pPr>
              <w:pStyle w:val="Prrafodelista"/>
              <w:numPr>
                <w:ilvl w:val="0"/>
                <w:numId w:val="22"/>
              </w:numPr>
              <w:ind w:left="454" w:hanging="283"/>
              <w:rPr>
                <w:bCs/>
                <w:iCs/>
                <w:sz w:val="20"/>
                <w:szCs w:val="20"/>
                <w:lang w:val="es-ES_tradnl"/>
              </w:rPr>
            </w:pPr>
            <w:r w:rsidRPr="000D4817">
              <w:rPr>
                <w:bCs/>
                <w:iCs/>
                <w:sz w:val="20"/>
                <w:szCs w:val="20"/>
                <w:lang w:val="es-ES_tradnl"/>
              </w:rPr>
              <w:t xml:space="preserve">Al momento de la inspección no se encontró buque en proceso de carga. </w:t>
            </w:r>
          </w:p>
          <w:p w14:paraId="7D82705C" w14:textId="1849EAC0" w:rsidR="0032406C" w:rsidRPr="000D4817" w:rsidRDefault="0032406C" w:rsidP="005D7F07">
            <w:pPr>
              <w:pStyle w:val="Prrafodelista"/>
              <w:numPr>
                <w:ilvl w:val="0"/>
                <w:numId w:val="22"/>
              </w:numPr>
              <w:ind w:left="454" w:hanging="283"/>
              <w:rPr>
                <w:bCs/>
                <w:iCs/>
                <w:sz w:val="20"/>
                <w:szCs w:val="20"/>
                <w:lang w:val="es-ES_tradnl"/>
              </w:rPr>
            </w:pPr>
            <w:r w:rsidRPr="000D4817">
              <w:rPr>
                <w:bCs/>
                <w:iCs/>
                <w:sz w:val="20"/>
                <w:szCs w:val="20"/>
                <w:lang w:val="es-ES_tradnl"/>
              </w:rPr>
              <w:t>De acuerdo al registro de la Capitanía de Puerto de Chañaral el último buque en embarcar en el muelle Guacolda II fue</w:t>
            </w:r>
            <w:r w:rsidR="000D4817">
              <w:rPr>
                <w:bCs/>
                <w:iCs/>
                <w:sz w:val="20"/>
                <w:szCs w:val="20"/>
                <w:lang w:val="es-ES_tradnl"/>
              </w:rPr>
              <w:t xml:space="preserve"> despachado el 24 de septiembre.</w:t>
            </w:r>
          </w:p>
          <w:p w14:paraId="6CF791EA" w14:textId="09C02500" w:rsidR="004C0904" w:rsidRDefault="004C0904" w:rsidP="005D7F07">
            <w:pPr>
              <w:pStyle w:val="Prrafodelista"/>
              <w:numPr>
                <w:ilvl w:val="0"/>
                <w:numId w:val="22"/>
              </w:numPr>
              <w:ind w:left="454" w:hanging="283"/>
              <w:rPr>
                <w:bCs/>
                <w:iCs/>
                <w:sz w:val="20"/>
                <w:szCs w:val="20"/>
                <w:lang w:val="es-ES_tradnl"/>
              </w:rPr>
            </w:pPr>
            <w:r w:rsidRPr="006D7064">
              <w:rPr>
                <w:bCs/>
                <w:iCs/>
                <w:sz w:val="20"/>
                <w:szCs w:val="20"/>
                <w:lang w:val="es-ES_tradnl"/>
              </w:rPr>
              <w:t xml:space="preserve">Según lo informado por el </w:t>
            </w:r>
            <w:r w:rsidR="00C146D2" w:rsidRPr="00C146D2">
              <w:rPr>
                <w:bCs/>
                <w:iCs/>
                <w:sz w:val="20"/>
                <w:szCs w:val="20"/>
                <w:lang w:val="es-ES_tradnl"/>
              </w:rPr>
              <w:t>Jefe de Puerto, Sr. Jorge Cepeda Zuleta</w:t>
            </w:r>
            <w:r w:rsidRPr="006D7064">
              <w:rPr>
                <w:bCs/>
                <w:iCs/>
                <w:sz w:val="20"/>
                <w:szCs w:val="20"/>
                <w:lang w:val="es-ES_tradnl"/>
              </w:rPr>
              <w:t xml:space="preserve">, las correas tienen numeración lateral correlativa asociada a un “polín”. </w:t>
            </w:r>
          </w:p>
          <w:p w14:paraId="1E2C15A6" w14:textId="373A42F2" w:rsidR="004C0904" w:rsidRPr="005D7F07" w:rsidRDefault="0032406C" w:rsidP="005D7F07">
            <w:pPr>
              <w:pStyle w:val="Prrafodelista"/>
              <w:numPr>
                <w:ilvl w:val="0"/>
                <w:numId w:val="22"/>
              </w:numPr>
              <w:ind w:left="454" w:hanging="283"/>
              <w:rPr>
                <w:bCs/>
                <w:iCs/>
                <w:sz w:val="20"/>
                <w:szCs w:val="20"/>
                <w:lang w:val="es-ES_tradnl"/>
              </w:rPr>
            </w:pPr>
            <w:r w:rsidRPr="000D4817">
              <w:rPr>
                <w:bCs/>
                <w:iCs/>
                <w:sz w:val="20"/>
                <w:szCs w:val="20"/>
                <w:lang w:val="es-ES_tradnl"/>
              </w:rPr>
              <w:t xml:space="preserve">La correa </w:t>
            </w:r>
            <w:r w:rsidR="000D4817">
              <w:rPr>
                <w:bCs/>
                <w:iCs/>
                <w:sz w:val="20"/>
                <w:szCs w:val="20"/>
                <w:lang w:val="es-ES_tradnl"/>
              </w:rPr>
              <w:t>contaba con</w:t>
            </w:r>
            <w:r w:rsidRPr="000D4817">
              <w:rPr>
                <w:bCs/>
                <w:iCs/>
                <w:sz w:val="20"/>
                <w:szCs w:val="20"/>
                <w:lang w:val="es-ES_tradnl"/>
              </w:rPr>
              <w:t xml:space="preserve"> cubierta superior de fibra de vidrio, bandejas inferiores y faldones. </w:t>
            </w:r>
            <w:r w:rsidR="000D4817">
              <w:rPr>
                <w:bCs/>
                <w:iCs/>
                <w:sz w:val="20"/>
                <w:szCs w:val="20"/>
                <w:lang w:val="es-ES_tradnl"/>
              </w:rPr>
              <w:t xml:space="preserve">La cubierta presentaba </w:t>
            </w:r>
            <w:r w:rsidR="000D4817" w:rsidRPr="000D4817">
              <w:rPr>
                <w:bCs/>
                <w:iCs/>
                <w:sz w:val="20"/>
                <w:szCs w:val="20"/>
                <w:lang w:val="es-ES_tradnl"/>
              </w:rPr>
              <w:t xml:space="preserve">discontinuidad en el punto demarcado por el </w:t>
            </w:r>
            <w:r w:rsidR="000D4817" w:rsidRPr="005D7F07">
              <w:rPr>
                <w:bCs/>
                <w:iCs/>
                <w:sz w:val="20"/>
                <w:szCs w:val="20"/>
                <w:lang w:val="es-ES_tradnl"/>
              </w:rPr>
              <w:t>polín 392, debido a desprendimiento producto de las ráfagas de viento ocurridas el día 28 de septiembre de 2015, según lo informado por el Jefe de Puerto</w:t>
            </w:r>
            <w:r w:rsidR="00C146D2" w:rsidRPr="005D7F07">
              <w:rPr>
                <w:bCs/>
                <w:iCs/>
                <w:sz w:val="20"/>
                <w:szCs w:val="20"/>
                <w:lang w:val="es-ES_tradnl"/>
              </w:rPr>
              <w:t xml:space="preserve"> </w:t>
            </w:r>
            <w:r w:rsidR="001C5FF9" w:rsidRPr="005D7F07">
              <w:rPr>
                <w:bCs/>
                <w:iCs/>
                <w:sz w:val="20"/>
                <w:szCs w:val="20"/>
                <w:lang w:val="es-ES_tradnl"/>
              </w:rPr>
              <w:t>(</w:t>
            </w:r>
            <w:r w:rsidR="005D7F07" w:rsidRPr="005D7F07">
              <w:rPr>
                <w:bCs/>
                <w:iCs/>
                <w:sz w:val="20"/>
                <w:szCs w:val="20"/>
                <w:lang w:val="es-ES_tradnl"/>
              </w:rPr>
              <w:t xml:space="preserve">ver </w:t>
            </w:r>
            <w:r w:rsidR="001C5FF9" w:rsidRPr="005D7F07">
              <w:rPr>
                <w:bCs/>
                <w:iCs/>
                <w:sz w:val="20"/>
                <w:szCs w:val="20"/>
                <w:lang w:val="es-ES_tradnl"/>
              </w:rPr>
              <w:t xml:space="preserve">Fotografía </w:t>
            </w:r>
            <w:r w:rsidR="005D7F07" w:rsidRPr="005D7F07">
              <w:rPr>
                <w:bCs/>
                <w:iCs/>
                <w:sz w:val="20"/>
                <w:szCs w:val="20"/>
                <w:lang w:val="es-ES_tradnl"/>
              </w:rPr>
              <w:t>63</w:t>
            </w:r>
            <w:r w:rsidR="001C5FF9" w:rsidRPr="005D7F07">
              <w:rPr>
                <w:bCs/>
                <w:iCs/>
                <w:sz w:val="20"/>
                <w:szCs w:val="20"/>
                <w:lang w:val="es-ES_tradnl"/>
              </w:rPr>
              <w:t>)</w:t>
            </w:r>
            <w:r w:rsidR="00A21889" w:rsidRPr="005D7F07">
              <w:rPr>
                <w:bCs/>
                <w:iCs/>
                <w:sz w:val="20"/>
                <w:szCs w:val="20"/>
                <w:lang w:val="es-ES_tradnl"/>
              </w:rPr>
              <w:t xml:space="preserve">. </w:t>
            </w:r>
          </w:p>
          <w:p w14:paraId="0C89DC3B" w14:textId="63E9973B" w:rsidR="001C5FF9" w:rsidRPr="005D7F07" w:rsidRDefault="001C5FF9" w:rsidP="005D7F07">
            <w:pPr>
              <w:pStyle w:val="Prrafodelista"/>
              <w:numPr>
                <w:ilvl w:val="0"/>
                <w:numId w:val="22"/>
              </w:numPr>
              <w:ind w:left="454" w:hanging="283"/>
              <w:rPr>
                <w:bCs/>
                <w:iCs/>
                <w:sz w:val="20"/>
                <w:szCs w:val="20"/>
                <w:lang w:val="es-ES_tradnl"/>
              </w:rPr>
            </w:pPr>
            <w:r w:rsidRPr="005D7F07">
              <w:rPr>
                <w:bCs/>
                <w:iCs/>
                <w:sz w:val="20"/>
                <w:szCs w:val="20"/>
                <w:lang w:val="es-ES_tradnl"/>
              </w:rPr>
              <w:t>La correa contaba con ventanillas de inspección (21) a ambos lados. Las ventanillas poseían tapas de fibra de vidrio, faltando 2 tapas (</w:t>
            </w:r>
            <w:r w:rsidR="005D7F07" w:rsidRPr="005D7F07">
              <w:rPr>
                <w:bCs/>
                <w:iCs/>
                <w:sz w:val="20"/>
                <w:szCs w:val="20"/>
                <w:lang w:val="es-ES_tradnl"/>
              </w:rPr>
              <w:t xml:space="preserve">ver </w:t>
            </w:r>
            <w:r w:rsidRPr="005D7F07">
              <w:rPr>
                <w:bCs/>
                <w:iCs/>
                <w:sz w:val="20"/>
                <w:szCs w:val="20"/>
                <w:lang w:val="es-ES_tradnl"/>
              </w:rPr>
              <w:t xml:space="preserve">Fotografía </w:t>
            </w:r>
            <w:r w:rsidR="005D7F07" w:rsidRPr="005D7F07">
              <w:rPr>
                <w:bCs/>
                <w:iCs/>
                <w:sz w:val="20"/>
                <w:szCs w:val="20"/>
                <w:lang w:val="es-ES_tradnl"/>
              </w:rPr>
              <w:t>64</w:t>
            </w:r>
            <w:r w:rsidRPr="005D7F07">
              <w:rPr>
                <w:bCs/>
                <w:iCs/>
                <w:sz w:val="20"/>
                <w:szCs w:val="20"/>
                <w:lang w:val="es-ES_tradnl"/>
              </w:rPr>
              <w:t xml:space="preserve">).  </w:t>
            </w:r>
          </w:p>
          <w:p w14:paraId="101D858B" w14:textId="135BA71A" w:rsidR="0032406C" w:rsidRPr="005D7F07" w:rsidRDefault="0032406C" w:rsidP="005D7F07">
            <w:pPr>
              <w:pStyle w:val="Prrafodelista"/>
              <w:numPr>
                <w:ilvl w:val="0"/>
                <w:numId w:val="22"/>
              </w:numPr>
              <w:ind w:left="454" w:hanging="283"/>
              <w:rPr>
                <w:bCs/>
                <w:iCs/>
                <w:sz w:val="20"/>
                <w:szCs w:val="20"/>
                <w:lang w:val="es-ES_tradnl"/>
              </w:rPr>
            </w:pPr>
            <w:r w:rsidRPr="005D7F07">
              <w:rPr>
                <w:bCs/>
                <w:iCs/>
                <w:sz w:val="20"/>
                <w:szCs w:val="20"/>
                <w:lang w:val="es-ES_tradnl"/>
              </w:rPr>
              <w:t xml:space="preserve">Las bandejas </w:t>
            </w:r>
            <w:r w:rsidR="000D4817" w:rsidRPr="005D7F07">
              <w:rPr>
                <w:bCs/>
                <w:iCs/>
                <w:sz w:val="20"/>
                <w:szCs w:val="20"/>
                <w:lang w:val="es-ES_tradnl"/>
              </w:rPr>
              <w:t xml:space="preserve">poseían </w:t>
            </w:r>
            <w:r w:rsidRPr="005D7F07">
              <w:rPr>
                <w:bCs/>
                <w:iCs/>
                <w:sz w:val="20"/>
                <w:szCs w:val="20"/>
                <w:lang w:val="es-ES_tradnl"/>
              </w:rPr>
              <w:t>cantidades variables de pellet feed y pellet</w:t>
            </w:r>
            <w:r w:rsidR="00A872B4" w:rsidRPr="005D7F07">
              <w:rPr>
                <w:bCs/>
                <w:iCs/>
                <w:sz w:val="20"/>
                <w:szCs w:val="20"/>
                <w:lang w:val="es-ES_tradnl"/>
              </w:rPr>
              <w:t xml:space="preserve"> </w:t>
            </w:r>
            <w:r w:rsidR="001C5FF9" w:rsidRPr="005D7F07">
              <w:rPr>
                <w:bCs/>
                <w:iCs/>
                <w:sz w:val="20"/>
                <w:szCs w:val="20"/>
                <w:lang w:val="es-ES_tradnl"/>
              </w:rPr>
              <w:t>(</w:t>
            </w:r>
            <w:r w:rsidR="005D7F07" w:rsidRPr="005D7F07">
              <w:rPr>
                <w:bCs/>
                <w:iCs/>
                <w:sz w:val="20"/>
                <w:szCs w:val="20"/>
                <w:lang w:val="es-ES_tradnl"/>
              </w:rPr>
              <w:t xml:space="preserve">ver </w:t>
            </w:r>
            <w:r w:rsidR="001C5FF9" w:rsidRPr="005D7F07">
              <w:rPr>
                <w:bCs/>
                <w:iCs/>
                <w:sz w:val="20"/>
                <w:szCs w:val="20"/>
                <w:lang w:val="es-ES_tradnl"/>
              </w:rPr>
              <w:t xml:space="preserve">Fotografía </w:t>
            </w:r>
            <w:r w:rsidR="005D7F07" w:rsidRPr="005D7F07">
              <w:rPr>
                <w:bCs/>
                <w:iCs/>
                <w:sz w:val="20"/>
                <w:szCs w:val="20"/>
                <w:lang w:val="es-ES_tradnl"/>
              </w:rPr>
              <w:t>65</w:t>
            </w:r>
            <w:r w:rsidR="00A872B4" w:rsidRPr="005D7F07">
              <w:rPr>
                <w:bCs/>
                <w:iCs/>
                <w:sz w:val="20"/>
                <w:szCs w:val="20"/>
                <w:lang w:val="es-ES_tradnl"/>
              </w:rPr>
              <w:t>)</w:t>
            </w:r>
            <w:r w:rsidRPr="005D7F07">
              <w:rPr>
                <w:bCs/>
                <w:iCs/>
                <w:sz w:val="20"/>
                <w:szCs w:val="20"/>
                <w:lang w:val="es-ES_tradnl"/>
              </w:rPr>
              <w:t>.</w:t>
            </w:r>
          </w:p>
          <w:p w14:paraId="5798CC62" w14:textId="77777777" w:rsidR="0032406C" w:rsidRPr="00542338" w:rsidRDefault="0032406C" w:rsidP="0032406C">
            <w:pPr>
              <w:rPr>
                <w:bCs/>
                <w:iCs/>
                <w:sz w:val="20"/>
                <w:szCs w:val="20"/>
                <w:lang w:val="es-ES_tradnl"/>
              </w:rPr>
            </w:pPr>
          </w:p>
          <w:p w14:paraId="1BE5AFDC" w14:textId="53450385" w:rsidR="0032406C" w:rsidRDefault="000D4817" w:rsidP="000D4817">
            <w:pPr>
              <w:rPr>
                <w:bCs/>
                <w:iCs/>
                <w:sz w:val="20"/>
                <w:szCs w:val="20"/>
                <w:lang w:val="es-ES_tradnl"/>
              </w:rPr>
            </w:pPr>
            <w:r>
              <w:rPr>
                <w:bCs/>
                <w:iCs/>
                <w:sz w:val="20"/>
                <w:szCs w:val="20"/>
                <w:lang w:val="es-ES_tradnl"/>
              </w:rPr>
              <w:t xml:space="preserve">b. </w:t>
            </w:r>
            <w:r w:rsidR="00A21889">
              <w:rPr>
                <w:bCs/>
                <w:iCs/>
                <w:sz w:val="20"/>
                <w:szCs w:val="20"/>
                <w:lang w:val="es-ES_tradnl"/>
              </w:rPr>
              <w:t>Día 30 de septiembre</w:t>
            </w:r>
            <w:r w:rsidR="0032406C" w:rsidRPr="00542338">
              <w:rPr>
                <w:bCs/>
                <w:iCs/>
                <w:sz w:val="20"/>
                <w:szCs w:val="20"/>
                <w:lang w:val="es-ES_tradnl"/>
              </w:rPr>
              <w:t xml:space="preserve">, </w:t>
            </w:r>
            <w:r>
              <w:rPr>
                <w:bCs/>
                <w:iCs/>
                <w:sz w:val="20"/>
                <w:szCs w:val="20"/>
                <w:lang w:val="es-ES_tradnl"/>
              </w:rPr>
              <w:t>en</w:t>
            </w:r>
            <w:r w:rsidR="0093423C">
              <w:rPr>
                <w:bCs/>
                <w:iCs/>
                <w:sz w:val="20"/>
                <w:szCs w:val="20"/>
                <w:lang w:val="es-ES_tradnl"/>
              </w:rPr>
              <w:t xml:space="preserve"> la correa N° </w:t>
            </w:r>
            <w:r w:rsidR="0032406C" w:rsidRPr="00542338">
              <w:rPr>
                <w:bCs/>
                <w:iCs/>
                <w:sz w:val="20"/>
                <w:szCs w:val="20"/>
                <w:lang w:val="es-ES_tradnl"/>
              </w:rPr>
              <w:t>19:</w:t>
            </w:r>
          </w:p>
          <w:p w14:paraId="60F7BFF3" w14:textId="77777777" w:rsidR="000D4817" w:rsidRPr="00542338" w:rsidRDefault="000D4817" w:rsidP="000D4817">
            <w:pPr>
              <w:rPr>
                <w:bCs/>
                <w:iCs/>
                <w:sz w:val="20"/>
                <w:szCs w:val="20"/>
                <w:lang w:val="es-ES_tradnl"/>
              </w:rPr>
            </w:pPr>
          </w:p>
          <w:p w14:paraId="0843273D" w14:textId="77777777" w:rsidR="00AA4F6B" w:rsidRPr="00AA4F6B" w:rsidRDefault="00A872B4" w:rsidP="005D7F07">
            <w:pPr>
              <w:pStyle w:val="Prrafodelista"/>
              <w:numPr>
                <w:ilvl w:val="0"/>
                <w:numId w:val="22"/>
              </w:numPr>
              <w:ind w:left="454" w:hanging="283"/>
              <w:rPr>
                <w:bCs/>
                <w:iCs/>
                <w:sz w:val="20"/>
                <w:szCs w:val="20"/>
                <w:lang w:val="es-ES_tradnl"/>
              </w:rPr>
            </w:pPr>
            <w:r w:rsidRPr="005B0381">
              <w:rPr>
                <w:bCs/>
                <w:iCs/>
                <w:sz w:val="20"/>
                <w:szCs w:val="20"/>
                <w:lang w:val="es-ES_tradnl"/>
              </w:rPr>
              <w:lastRenderedPageBreak/>
              <w:t>Al inicio de la inspección</w:t>
            </w:r>
            <w:r w:rsidR="005B0381" w:rsidRPr="005B0381">
              <w:rPr>
                <w:bCs/>
                <w:iCs/>
                <w:sz w:val="20"/>
                <w:szCs w:val="20"/>
                <w:lang w:val="es-ES_tradnl"/>
              </w:rPr>
              <w:t xml:space="preserve"> (10:03 hrs) </w:t>
            </w:r>
            <w:r w:rsidR="005B0381" w:rsidRPr="005D7F07">
              <w:rPr>
                <w:bCs/>
                <w:iCs/>
                <w:sz w:val="20"/>
                <w:szCs w:val="20"/>
                <w:lang w:val="es-ES_tradnl"/>
              </w:rPr>
              <w:t xml:space="preserve">se encontró el buque Genko Maximus atracado y en espera de proceso de carga de Sinter Feed (finos de 1% de </w:t>
            </w:r>
            <w:r w:rsidR="00A5765B" w:rsidRPr="005D7F07">
              <w:rPr>
                <w:bCs/>
                <w:iCs/>
                <w:sz w:val="20"/>
                <w:szCs w:val="20"/>
                <w:lang w:val="es-ES_tradnl"/>
              </w:rPr>
              <w:t>humedad aproximada</w:t>
            </w:r>
            <w:r w:rsidR="005B0381" w:rsidRPr="005D7F07">
              <w:rPr>
                <w:bCs/>
                <w:iCs/>
                <w:sz w:val="20"/>
                <w:szCs w:val="20"/>
                <w:lang w:val="es-ES_tradnl"/>
              </w:rPr>
              <w:t xml:space="preserve">) de acuerdo a lo indicado por el Jefe de Puerto, por lo anterior </w:t>
            </w:r>
            <w:r w:rsidRPr="005B0381">
              <w:rPr>
                <w:bCs/>
                <w:iCs/>
                <w:sz w:val="20"/>
                <w:szCs w:val="20"/>
                <w:lang w:val="es-ES_tradnl"/>
              </w:rPr>
              <w:t>l</w:t>
            </w:r>
            <w:r w:rsidR="000C1DF8" w:rsidRPr="005B0381">
              <w:rPr>
                <w:bCs/>
                <w:iCs/>
                <w:sz w:val="20"/>
                <w:szCs w:val="20"/>
                <w:lang w:val="es-ES_tradnl"/>
              </w:rPr>
              <w:t>a correa n</w:t>
            </w:r>
            <w:r w:rsidR="0032406C" w:rsidRPr="005B0381">
              <w:rPr>
                <w:bCs/>
                <w:iCs/>
                <w:sz w:val="20"/>
                <w:szCs w:val="20"/>
                <w:lang w:val="es-ES_tradnl"/>
              </w:rPr>
              <w:t xml:space="preserve">o se encontraba en proceso de carga. </w:t>
            </w:r>
            <w:r w:rsidR="0032406C" w:rsidRPr="00AA4F6B">
              <w:rPr>
                <w:bCs/>
                <w:iCs/>
                <w:sz w:val="20"/>
                <w:szCs w:val="20"/>
                <w:lang w:val="es-ES_tradnl"/>
              </w:rPr>
              <w:t xml:space="preserve">De acuerdo al reporte de información de llegada/salida revisado en la oficina del Jefe de Puerto, el buque Cape Elektra fue el último en embarcar Pellet Feed abandonando el Puerto el día 24/09 a las 23:30 hrs.  </w:t>
            </w:r>
          </w:p>
          <w:p w14:paraId="4BBDFBAB" w14:textId="77777777" w:rsidR="005D7F07" w:rsidRDefault="00E22099" w:rsidP="005D7F07">
            <w:pPr>
              <w:pStyle w:val="Prrafodelista"/>
              <w:numPr>
                <w:ilvl w:val="0"/>
                <w:numId w:val="22"/>
              </w:numPr>
              <w:ind w:left="454" w:hanging="283"/>
              <w:rPr>
                <w:bCs/>
                <w:iCs/>
                <w:sz w:val="20"/>
                <w:szCs w:val="20"/>
                <w:lang w:val="es-ES_tradnl"/>
              </w:rPr>
            </w:pPr>
            <w:r w:rsidRPr="005B0381">
              <w:rPr>
                <w:bCs/>
                <w:iCs/>
                <w:sz w:val="20"/>
                <w:szCs w:val="20"/>
                <w:lang w:val="es-ES_tradnl"/>
              </w:rPr>
              <w:t>Se observó que las bandejas y sus contenidos habían sido humectados.</w:t>
            </w:r>
          </w:p>
          <w:p w14:paraId="346867A0" w14:textId="77777777" w:rsidR="005D7F07" w:rsidRDefault="000D4817" w:rsidP="005D7F07">
            <w:pPr>
              <w:pStyle w:val="Prrafodelista"/>
              <w:numPr>
                <w:ilvl w:val="0"/>
                <w:numId w:val="22"/>
              </w:numPr>
              <w:ind w:left="454" w:hanging="283"/>
              <w:rPr>
                <w:bCs/>
                <w:iCs/>
                <w:sz w:val="20"/>
                <w:szCs w:val="20"/>
                <w:lang w:val="es-ES_tradnl"/>
              </w:rPr>
            </w:pPr>
            <w:r w:rsidRPr="005D7F07">
              <w:rPr>
                <w:bCs/>
                <w:iCs/>
                <w:sz w:val="20"/>
                <w:szCs w:val="20"/>
                <w:lang w:val="es-ES_tradnl"/>
              </w:rPr>
              <w:t>L</w:t>
            </w:r>
            <w:r w:rsidR="000C1DF8" w:rsidRPr="005D7F07">
              <w:rPr>
                <w:bCs/>
                <w:iCs/>
                <w:sz w:val="20"/>
                <w:szCs w:val="20"/>
                <w:lang w:val="es-ES_tradnl"/>
              </w:rPr>
              <w:t xml:space="preserve">as </w:t>
            </w:r>
            <w:r w:rsidR="0032406C" w:rsidRPr="005D7F07">
              <w:rPr>
                <w:bCs/>
                <w:iCs/>
                <w:sz w:val="20"/>
                <w:szCs w:val="20"/>
                <w:lang w:val="es-ES_tradnl"/>
              </w:rPr>
              <w:t xml:space="preserve">2 tapas de </w:t>
            </w:r>
            <w:r w:rsidR="000C1DF8" w:rsidRPr="005D7F07">
              <w:rPr>
                <w:bCs/>
                <w:iCs/>
                <w:sz w:val="20"/>
                <w:szCs w:val="20"/>
                <w:lang w:val="es-ES_tradnl"/>
              </w:rPr>
              <w:t>ventanilla faltantes el día 29 de septiembre</w:t>
            </w:r>
            <w:r w:rsidR="00A872B4" w:rsidRPr="005D7F07">
              <w:rPr>
                <w:bCs/>
                <w:iCs/>
                <w:sz w:val="20"/>
                <w:szCs w:val="20"/>
                <w:lang w:val="es-ES_tradnl"/>
              </w:rPr>
              <w:t xml:space="preserve"> se habían repuesto, así como también la </w:t>
            </w:r>
            <w:r w:rsidR="007E7A8D" w:rsidRPr="005D7F07">
              <w:rPr>
                <w:bCs/>
                <w:iCs/>
                <w:sz w:val="20"/>
                <w:szCs w:val="20"/>
                <w:lang w:val="es-ES_tradnl"/>
              </w:rPr>
              <w:t xml:space="preserve">cubierta superior </w:t>
            </w:r>
            <w:r w:rsidR="00A872B4" w:rsidRPr="005D7F07">
              <w:rPr>
                <w:bCs/>
                <w:iCs/>
                <w:sz w:val="20"/>
                <w:szCs w:val="20"/>
                <w:lang w:val="es-ES_tradnl"/>
              </w:rPr>
              <w:t>que se encontraba discontinua</w:t>
            </w:r>
            <w:r w:rsidR="0032406C" w:rsidRPr="005D7F07">
              <w:rPr>
                <w:bCs/>
                <w:iCs/>
                <w:sz w:val="20"/>
                <w:szCs w:val="20"/>
                <w:lang w:val="es-ES_tradnl"/>
              </w:rPr>
              <w:t>.</w:t>
            </w:r>
          </w:p>
          <w:p w14:paraId="475A54E3" w14:textId="3C935201" w:rsidR="00AA4F6B" w:rsidRPr="005D7F07" w:rsidRDefault="00A872B4" w:rsidP="005D7F07">
            <w:pPr>
              <w:pStyle w:val="Prrafodelista"/>
              <w:numPr>
                <w:ilvl w:val="0"/>
                <w:numId w:val="22"/>
              </w:numPr>
              <w:ind w:left="454" w:hanging="283"/>
              <w:rPr>
                <w:bCs/>
                <w:iCs/>
                <w:sz w:val="20"/>
                <w:szCs w:val="20"/>
                <w:lang w:val="es-ES_tradnl"/>
              </w:rPr>
            </w:pPr>
            <w:r w:rsidRPr="005D7F07">
              <w:rPr>
                <w:bCs/>
                <w:iCs/>
                <w:sz w:val="20"/>
                <w:szCs w:val="20"/>
                <w:lang w:val="es-ES_tradnl"/>
              </w:rPr>
              <w:t>L</w:t>
            </w:r>
            <w:r w:rsidR="0032406C" w:rsidRPr="005D7F07">
              <w:rPr>
                <w:bCs/>
                <w:iCs/>
                <w:sz w:val="20"/>
                <w:szCs w:val="20"/>
                <w:lang w:val="es-ES_tradnl"/>
              </w:rPr>
              <w:t xml:space="preserve">as bandejas </w:t>
            </w:r>
            <w:r w:rsidR="007E7A8D" w:rsidRPr="005D7F07">
              <w:rPr>
                <w:bCs/>
                <w:iCs/>
                <w:sz w:val="20"/>
                <w:szCs w:val="20"/>
                <w:lang w:val="es-ES_tradnl"/>
              </w:rPr>
              <w:t>no eran</w:t>
            </w:r>
            <w:r w:rsidR="0032406C" w:rsidRPr="005D7F07">
              <w:rPr>
                <w:bCs/>
                <w:iCs/>
                <w:sz w:val="20"/>
                <w:szCs w:val="20"/>
                <w:lang w:val="es-ES_tradnl"/>
              </w:rPr>
              <w:t xml:space="preserve"> cóncavas sino planas</w:t>
            </w:r>
            <w:r w:rsidR="00AA4F6B" w:rsidRPr="005D7F07">
              <w:rPr>
                <w:bCs/>
                <w:iCs/>
                <w:sz w:val="20"/>
                <w:szCs w:val="20"/>
                <w:lang w:val="es-ES_tradnl"/>
              </w:rPr>
              <w:t xml:space="preserve"> </w:t>
            </w:r>
            <w:r w:rsidR="001C5FF9" w:rsidRPr="005D7F07">
              <w:rPr>
                <w:bCs/>
                <w:iCs/>
                <w:sz w:val="20"/>
                <w:szCs w:val="20"/>
                <w:lang w:val="es-ES_tradnl"/>
              </w:rPr>
              <w:t>(</w:t>
            </w:r>
            <w:r w:rsidR="005D7F07" w:rsidRPr="005D7F07">
              <w:rPr>
                <w:bCs/>
                <w:iCs/>
                <w:sz w:val="20"/>
                <w:szCs w:val="20"/>
                <w:lang w:val="es-ES_tradnl"/>
              </w:rPr>
              <w:t xml:space="preserve">ver </w:t>
            </w:r>
            <w:r w:rsidR="001C5FF9" w:rsidRPr="005D7F07">
              <w:rPr>
                <w:bCs/>
                <w:iCs/>
                <w:sz w:val="20"/>
                <w:szCs w:val="20"/>
                <w:lang w:val="es-ES_tradnl"/>
              </w:rPr>
              <w:t>Fotografía</w:t>
            </w:r>
            <w:r w:rsidR="003361C5" w:rsidRPr="005D7F07">
              <w:rPr>
                <w:bCs/>
                <w:iCs/>
                <w:sz w:val="20"/>
                <w:szCs w:val="20"/>
                <w:lang w:val="es-ES_tradnl"/>
              </w:rPr>
              <w:t>s</w:t>
            </w:r>
            <w:r w:rsidR="001C5FF9" w:rsidRPr="005D7F07">
              <w:rPr>
                <w:bCs/>
                <w:iCs/>
                <w:sz w:val="20"/>
                <w:szCs w:val="20"/>
                <w:lang w:val="es-ES_tradnl"/>
              </w:rPr>
              <w:t xml:space="preserve"> </w:t>
            </w:r>
            <w:r w:rsidR="005D7F07" w:rsidRPr="005D7F07">
              <w:rPr>
                <w:bCs/>
                <w:iCs/>
                <w:sz w:val="20"/>
                <w:szCs w:val="20"/>
                <w:lang w:val="es-ES_tradnl"/>
              </w:rPr>
              <w:t>64</w:t>
            </w:r>
            <w:r w:rsidR="003361C5" w:rsidRPr="005D7F07">
              <w:rPr>
                <w:bCs/>
                <w:iCs/>
                <w:sz w:val="20"/>
                <w:szCs w:val="20"/>
                <w:lang w:val="es-ES_tradnl"/>
              </w:rPr>
              <w:t xml:space="preserve"> y </w:t>
            </w:r>
            <w:r w:rsidR="005D7F07" w:rsidRPr="005D7F07">
              <w:rPr>
                <w:bCs/>
                <w:iCs/>
                <w:sz w:val="20"/>
                <w:szCs w:val="20"/>
                <w:lang w:val="es-ES_tradnl"/>
              </w:rPr>
              <w:t>65</w:t>
            </w:r>
            <w:r w:rsidR="00AA4F6B" w:rsidRPr="005D7F07">
              <w:rPr>
                <w:bCs/>
                <w:iCs/>
                <w:sz w:val="20"/>
                <w:szCs w:val="20"/>
                <w:lang w:val="es-ES_tradnl"/>
              </w:rPr>
              <w:t>).</w:t>
            </w:r>
          </w:p>
          <w:p w14:paraId="3D7C4AFE" w14:textId="19A9F1EB" w:rsidR="0032406C" w:rsidRPr="00542338" w:rsidRDefault="00AA4F6B" w:rsidP="005D7F07">
            <w:pPr>
              <w:pStyle w:val="Prrafodelista"/>
              <w:numPr>
                <w:ilvl w:val="0"/>
                <w:numId w:val="22"/>
              </w:numPr>
              <w:ind w:left="454" w:hanging="283"/>
              <w:rPr>
                <w:bCs/>
                <w:iCs/>
                <w:sz w:val="20"/>
                <w:szCs w:val="20"/>
                <w:lang w:val="es-ES_tradnl"/>
              </w:rPr>
            </w:pPr>
            <w:r>
              <w:rPr>
                <w:bCs/>
                <w:iCs/>
                <w:sz w:val="20"/>
                <w:szCs w:val="20"/>
                <w:lang w:val="es-ES_tradnl"/>
              </w:rPr>
              <w:t xml:space="preserve"> La</w:t>
            </w:r>
            <w:r w:rsidR="00F84FBB">
              <w:rPr>
                <w:bCs/>
                <w:iCs/>
                <w:sz w:val="20"/>
                <w:szCs w:val="20"/>
                <w:lang w:val="es-ES_tradnl"/>
              </w:rPr>
              <w:t>s</w:t>
            </w:r>
            <w:r>
              <w:rPr>
                <w:bCs/>
                <w:iCs/>
                <w:sz w:val="20"/>
                <w:szCs w:val="20"/>
                <w:lang w:val="es-ES_tradnl"/>
              </w:rPr>
              <w:t xml:space="preserve"> bandejas tenían </w:t>
            </w:r>
            <w:r w:rsidR="007E7A8D">
              <w:rPr>
                <w:bCs/>
                <w:iCs/>
                <w:sz w:val="20"/>
                <w:szCs w:val="20"/>
                <w:lang w:val="es-ES_tradnl"/>
              </w:rPr>
              <w:t xml:space="preserve">un ancho de </w:t>
            </w:r>
            <w:r>
              <w:rPr>
                <w:bCs/>
                <w:iCs/>
                <w:sz w:val="20"/>
                <w:szCs w:val="20"/>
                <w:lang w:val="es-ES_tradnl"/>
              </w:rPr>
              <w:t xml:space="preserve">1,80 </w:t>
            </w:r>
            <w:r w:rsidR="007E7A8D" w:rsidRPr="00542338">
              <w:rPr>
                <w:bCs/>
                <w:iCs/>
                <w:sz w:val="20"/>
                <w:szCs w:val="20"/>
                <w:lang w:val="es-ES_tradnl"/>
              </w:rPr>
              <w:t xml:space="preserve">m, mientras que el ancho de la correa </w:t>
            </w:r>
            <w:r w:rsidR="007E7A8D">
              <w:rPr>
                <w:bCs/>
                <w:iCs/>
                <w:sz w:val="20"/>
                <w:szCs w:val="20"/>
                <w:lang w:val="es-ES_tradnl"/>
              </w:rPr>
              <w:t xml:space="preserve">era de </w:t>
            </w:r>
            <w:r w:rsidR="007E7A8D" w:rsidRPr="00542338">
              <w:rPr>
                <w:bCs/>
                <w:iCs/>
                <w:sz w:val="20"/>
                <w:szCs w:val="20"/>
                <w:lang w:val="es-ES_tradnl"/>
              </w:rPr>
              <w:t>1,52 m</w:t>
            </w:r>
            <w:r w:rsidR="0032406C" w:rsidRPr="00542338">
              <w:rPr>
                <w:bCs/>
                <w:iCs/>
                <w:sz w:val="20"/>
                <w:szCs w:val="20"/>
                <w:lang w:val="es-ES_tradnl"/>
              </w:rPr>
              <w:t xml:space="preserve">, contando con bordes laterales de 14 cm de altura (medido in situ). El material de construcción de las bandejas </w:t>
            </w:r>
            <w:r w:rsidR="007E7A8D">
              <w:rPr>
                <w:bCs/>
                <w:iCs/>
                <w:sz w:val="20"/>
                <w:szCs w:val="20"/>
                <w:lang w:val="es-ES_tradnl"/>
              </w:rPr>
              <w:t>era fibra de vidrio reforzado</w:t>
            </w:r>
            <w:r w:rsidR="0032406C" w:rsidRPr="00542338">
              <w:rPr>
                <w:bCs/>
                <w:iCs/>
                <w:sz w:val="20"/>
                <w:szCs w:val="20"/>
                <w:lang w:val="es-ES_tradnl"/>
              </w:rPr>
              <w:t xml:space="preserve"> con ángulos de fierro de acuerdo a lo señalado por el Jefe de Puerto. </w:t>
            </w:r>
          </w:p>
          <w:p w14:paraId="2FAE9EDC" w14:textId="77777777" w:rsidR="005D7F07" w:rsidRDefault="0032406C" w:rsidP="005D7F07">
            <w:pPr>
              <w:pStyle w:val="Prrafodelista"/>
              <w:numPr>
                <w:ilvl w:val="0"/>
                <w:numId w:val="22"/>
              </w:numPr>
              <w:ind w:left="454" w:hanging="283"/>
              <w:rPr>
                <w:bCs/>
                <w:iCs/>
                <w:sz w:val="20"/>
                <w:szCs w:val="20"/>
                <w:lang w:val="es-ES_tradnl"/>
              </w:rPr>
            </w:pPr>
            <w:r w:rsidRPr="006D7064">
              <w:rPr>
                <w:bCs/>
                <w:iCs/>
                <w:sz w:val="20"/>
                <w:szCs w:val="20"/>
                <w:lang w:val="es-ES_tradnl"/>
              </w:rPr>
              <w:t>Entre el polín 381 y 395, dire</w:t>
            </w:r>
            <w:r w:rsidR="00E22099" w:rsidRPr="006D7064">
              <w:rPr>
                <w:bCs/>
                <w:iCs/>
                <w:sz w:val="20"/>
                <w:szCs w:val="20"/>
                <w:lang w:val="es-ES_tradnl"/>
              </w:rPr>
              <w:t>ctamente debajo de la correa</w:t>
            </w:r>
            <w:r w:rsidRPr="006D7064">
              <w:rPr>
                <w:bCs/>
                <w:iCs/>
                <w:sz w:val="20"/>
                <w:szCs w:val="20"/>
                <w:lang w:val="es-ES_tradnl"/>
              </w:rPr>
              <w:t xml:space="preserve">, se encuentra el sistema motriz </w:t>
            </w:r>
            <w:r w:rsidR="00E22099" w:rsidRPr="006D7064">
              <w:rPr>
                <w:bCs/>
                <w:iCs/>
                <w:sz w:val="20"/>
                <w:szCs w:val="20"/>
                <w:lang w:val="es-ES_tradnl"/>
              </w:rPr>
              <w:t>el cual</w:t>
            </w:r>
            <w:r w:rsidRPr="006D7064">
              <w:rPr>
                <w:bCs/>
                <w:iCs/>
                <w:sz w:val="20"/>
                <w:szCs w:val="20"/>
                <w:lang w:val="es-ES_tradnl"/>
              </w:rPr>
              <w:t xml:space="preserve"> no cuenta con bandejas. El Jefe de Puerto indica que es imposible poner bandejas directamente debajo de los extremos del sistema, pero que se podrían implementar en los tramos intermedios.</w:t>
            </w:r>
          </w:p>
          <w:p w14:paraId="2177D899" w14:textId="666A7930" w:rsidR="005D7F07" w:rsidRDefault="00E22099" w:rsidP="005D7F07">
            <w:pPr>
              <w:pStyle w:val="Prrafodelista"/>
              <w:numPr>
                <w:ilvl w:val="0"/>
                <w:numId w:val="22"/>
              </w:numPr>
              <w:ind w:left="454" w:hanging="283"/>
              <w:rPr>
                <w:bCs/>
                <w:iCs/>
                <w:sz w:val="20"/>
                <w:szCs w:val="20"/>
                <w:lang w:val="es-ES_tradnl"/>
              </w:rPr>
            </w:pPr>
            <w:r w:rsidRPr="005D7F07">
              <w:rPr>
                <w:bCs/>
                <w:iCs/>
                <w:sz w:val="20"/>
                <w:szCs w:val="20"/>
                <w:lang w:val="es-ES_tradnl"/>
              </w:rPr>
              <w:t>La base de varias bandejas poseían orificios</w:t>
            </w:r>
            <w:r w:rsidR="0032406C" w:rsidRPr="005D7F07">
              <w:rPr>
                <w:bCs/>
                <w:iCs/>
                <w:sz w:val="20"/>
                <w:szCs w:val="20"/>
                <w:lang w:val="es-ES_tradnl"/>
              </w:rPr>
              <w:t>, entre ellas las correspondientes al polín 36</w:t>
            </w:r>
            <w:r w:rsidRPr="005D7F07">
              <w:rPr>
                <w:bCs/>
                <w:iCs/>
                <w:sz w:val="20"/>
                <w:szCs w:val="20"/>
                <w:lang w:val="es-ES_tradnl"/>
              </w:rPr>
              <w:t xml:space="preserve">3, 397, 405, </w:t>
            </w:r>
            <w:r w:rsidRPr="00874099">
              <w:rPr>
                <w:bCs/>
                <w:iCs/>
                <w:sz w:val="20"/>
                <w:szCs w:val="20"/>
                <w:lang w:val="es-ES_tradnl"/>
              </w:rPr>
              <w:t>428</w:t>
            </w:r>
            <w:r w:rsidR="003361C5" w:rsidRPr="00874099">
              <w:rPr>
                <w:bCs/>
                <w:iCs/>
                <w:sz w:val="20"/>
                <w:szCs w:val="20"/>
                <w:lang w:val="es-ES_tradnl"/>
              </w:rPr>
              <w:t xml:space="preserve"> (</w:t>
            </w:r>
            <w:r w:rsidR="00874099">
              <w:rPr>
                <w:bCs/>
                <w:iCs/>
                <w:sz w:val="20"/>
                <w:szCs w:val="20"/>
                <w:lang w:val="es-ES_tradnl"/>
              </w:rPr>
              <w:t xml:space="preserve">ver </w:t>
            </w:r>
            <w:r w:rsidR="003361C5" w:rsidRPr="00874099">
              <w:rPr>
                <w:bCs/>
                <w:iCs/>
                <w:sz w:val="20"/>
                <w:szCs w:val="20"/>
                <w:lang w:val="es-ES_tradnl"/>
              </w:rPr>
              <w:t xml:space="preserve">Fotografía </w:t>
            </w:r>
            <w:r w:rsidR="00874099" w:rsidRPr="00874099">
              <w:rPr>
                <w:bCs/>
                <w:iCs/>
                <w:sz w:val="20"/>
                <w:szCs w:val="20"/>
                <w:lang w:val="es-ES_tradnl"/>
              </w:rPr>
              <w:t>65</w:t>
            </w:r>
            <w:r w:rsidR="003361C5" w:rsidRPr="00874099">
              <w:rPr>
                <w:bCs/>
                <w:iCs/>
                <w:sz w:val="20"/>
                <w:szCs w:val="20"/>
                <w:lang w:val="es-ES_tradnl"/>
              </w:rPr>
              <w:t>)</w:t>
            </w:r>
            <w:r w:rsidRPr="00874099">
              <w:rPr>
                <w:bCs/>
                <w:iCs/>
                <w:sz w:val="20"/>
                <w:szCs w:val="20"/>
                <w:lang w:val="es-ES_tradnl"/>
              </w:rPr>
              <w:t>.</w:t>
            </w:r>
            <w:r w:rsidRPr="005D7F07">
              <w:rPr>
                <w:bCs/>
                <w:iCs/>
                <w:sz w:val="20"/>
                <w:szCs w:val="20"/>
                <w:lang w:val="es-ES_tradnl"/>
              </w:rPr>
              <w:t xml:space="preserve"> A</w:t>
            </w:r>
            <w:r w:rsidR="0032406C" w:rsidRPr="005D7F07">
              <w:rPr>
                <w:bCs/>
                <w:iCs/>
                <w:sz w:val="20"/>
                <w:szCs w:val="20"/>
                <w:lang w:val="es-ES_tradnl"/>
              </w:rPr>
              <w:t xml:space="preserve">demás de espacios abiertos entre la base y bordes laterales de algunas </w:t>
            </w:r>
            <w:r w:rsidR="0032406C" w:rsidRPr="00874099">
              <w:rPr>
                <w:bCs/>
                <w:iCs/>
                <w:sz w:val="20"/>
                <w:szCs w:val="20"/>
                <w:lang w:val="es-ES_tradnl"/>
              </w:rPr>
              <w:t>bandejas</w:t>
            </w:r>
            <w:r w:rsidR="008D1F05" w:rsidRPr="00874099">
              <w:rPr>
                <w:bCs/>
                <w:iCs/>
                <w:sz w:val="20"/>
                <w:szCs w:val="20"/>
                <w:lang w:val="es-ES_tradnl"/>
              </w:rPr>
              <w:t xml:space="preserve"> (</w:t>
            </w:r>
            <w:r w:rsidR="00874099" w:rsidRPr="00874099">
              <w:rPr>
                <w:bCs/>
                <w:iCs/>
                <w:sz w:val="20"/>
                <w:szCs w:val="20"/>
                <w:lang w:val="es-ES_tradnl"/>
              </w:rPr>
              <w:t xml:space="preserve">ver </w:t>
            </w:r>
            <w:r w:rsidR="008D1F05" w:rsidRPr="00874099">
              <w:rPr>
                <w:bCs/>
                <w:iCs/>
                <w:sz w:val="20"/>
                <w:szCs w:val="20"/>
                <w:lang w:val="es-ES_tradnl"/>
              </w:rPr>
              <w:t xml:space="preserve">Fotografía </w:t>
            </w:r>
            <w:r w:rsidR="00874099" w:rsidRPr="00874099">
              <w:rPr>
                <w:bCs/>
                <w:iCs/>
                <w:sz w:val="20"/>
                <w:szCs w:val="20"/>
                <w:lang w:val="es-ES_tradnl"/>
              </w:rPr>
              <w:t>64</w:t>
            </w:r>
            <w:r w:rsidR="008D1F05" w:rsidRPr="00874099">
              <w:rPr>
                <w:bCs/>
                <w:iCs/>
                <w:sz w:val="20"/>
                <w:szCs w:val="20"/>
                <w:lang w:val="es-ES_tradnl"/>
              </w:rPr>
              <w:t>)</w:t>
            </w:r>
            <w:r w:rsidR="0032406C" w:rsidRPr="00874099">
              <w:rPr>
                <w:bCs/>
                <w:iCs/>
                <w:sz w:val="20"/>
                <w:szCs w:val="20"/>
                <w:lang w:val="es-ES_tradnl"/>
              </w:rPr>
              <w:t>.</w:t>
            </w:r>
          </w:p>
          <w:p w14:paraId="14D782FD" w14:textId="5552D962" w:rsidR="0032406C" w:rsidRPr="005D7F07" w:rsidRDefault="0032406C" w:rsidP="005D7F07">
            <w:pPr>
              <w:pStyle w:val="Prrafodelista"/>
              <w:numPr>
                <w:ilvl w:val="0"/>
                <w:numId w:val="22"/>
              </w:numPr>
              <w:ind w:left="454" w:hanging="283"/>
              <w:rPr>
                <w:bCs/>
                <w:iCs/>
                <w:sz w:val="20"/>
                <w:szCs w:val="20"/>
                <w:lang w:val="es-ES_tradnl"/>
              </w:rPr>
            </w:pPr>
            <w:r w:rsidRPr="005D7F07">
              <w:rPr>
                <w:bCs/>
                <w:iCs/>
                <w:sz w:val="20"/>
                <w:szCs w:val="20"/>
                <w:lang w:val="es-ES_tradnl"/>
              </w:rPr>
              <w:t xml:space="preserve">A ambos costados de todo el trayecto de la correa, se observó la presencia de faldones de tela termofusionada (según información entregada por el Sr. Cepeda) fijados con velcro. Se constató rotura de un faldón correspondiente </w:t>
            </w:r>
            <w:r w:rsidR="00BE3CFF" w:rsidRPr="005D7F07">
              <w:rPr>
                <w:bCs/>
                <w:iCs/>
                <w:sz w:val="20"/>
                <w:szCs w:val="20"/>
                <w:lang w:val="es-ES_tradnl"/>
              </w:rPr>
              <w:t>en el</w:t>
            </w:r>
            <w:r w:rsidRPr="005D7F07">
              <w:rPr>
                <w:bCs/>
                <w:iCs/>
                <w:sz w:val="20"/>
                <w:szCs w:val="20"/>
                <w:lang w:val="es-ES_tradnl"/>
              </w:rPr>
              <w:t xml:space="preserve"> polín 384-</w:t>
            </w:r>
            <w:r w:rsidRPr="00874099">
              <w:rPr>
                <w:bCs/>
                <w:iCs/>
                <w:sz w:val="20"/>
                <w:szCs w:val="20"/>
                <w:lang w:val="es-ES_tradnl"/>
              </w:rPr>
              <w:t>385</w:t>
            </w:r>
            <w:r w:rsidR="008D1F05" w:rsidRPr="00874099">
              <w:rPr>
                <w:bCs/>
                <w:iCs/>
                <w:sz w:val="20"/>
                <w:szCs w:val="20"/>
                <w:lang w:val="es-ES_tradnl"/>
              </w:rPr>
              <w:t xml:space="preserve"> (</w:t>
            </w:r>
            <w:r w:rsidR="00874099" w:rsidRPr="00874099">
              <w:rPr>
                <w:bCs/>
                <w:iCs/>
                <w:sz w:val="20"/>
                <w:szCs w:val="20"/>
                <w:lang w:val="es-ES_tradnl"/>
              </w:rPr>
              <w:t xml:space="preserve">ver </w:t>
            </w:r>
            <w:r w:rsidR="008D1F05" w:rsidRPr="00874099">
              <w:rPr>
                <w:bCs/>
                <w:iCs/>
                <w:sz w:val="20"/>
                <w:szCs w:val="20"/>
                <w:lang w:val="es-ES_tradnl"/>
              </w:rPr>
              <w:t xml:space="preserve">Fotografía </w:t>
            </w:r>
            <w:r w:rsidR="00874099" w:rsidRPr="00874099">
              <w:rPr>
                <w:bCs/>
                <w:iCs/>
                <w:sz w:val="20"/>
                <w:szCs w:val="20"/>
                <w:lang w:val="es-ES_tradnl"/>
              </w:rPr>
              <w:t>66</w:t>
            </w:r>
            <w:r w:rsidR="008D1F05" w:rsidRPr="00874099">
              <w:rPr>
                <w:bCs/>
                <w:iCs/>
                <w:sz w:val="20"/>
                <w:szCs w:val="20"/>
                <w:lang w:val="es-ES_tradnl"/>
              </w:rPr>
              <w:t>)</w:t>
            </w:r>
            <w:r w:rsidRPr="00874099">
              <w:rPr>
                <w:bCs/>
                <w:iCs/>
                <w:sz w:val="20"/>
                <w:szCs w:val="20"/>
                <w:lang w:val="es-ES_tradnl"/>
              </w:rPr>
              <w:t>.</w:t>
            </w:r>
            <w:r w:rsidRPr="005D7F07">
              <w:rPr>
                <w:bCs/>
                <w:iCs/>
                <w:sz w:val="20"/>
                <w:szCs w:val="20"/>
                <w:lang w:val="es-ES_tradnl"/>
              </w:rPr>
              <w:t xml:space="preserve"> </w:t>
            </w:r>
          </w:p>
          <w:p w14:paraId="505DE77E" w14:textId="5EB5CC1E" w:rsidR="00982708" w:rsidRDefault="0032406C" w:rsidP="005D7F07">
            <w:pPr>
              <w:pStyle w:val="Prrafodelista"/>
              <w:numPr>
                <w:ilvl w:val="0"/>
                <w:numId w:val="22"/>
              </w:numPr>
              <w:ind w:left="454" w:hanging="283"/>
              <w:rPr>
                <w:bCs/>
                <w:iCs/>
                <w:sz w:val="20"/>
                <w:szCs w:val="20"/>
                <w:lang w:val="es-ES_tradnl"/>
              </w:rPr>
            </w:pPr>
            <w:r w:rsidRPr="00542338">
              <w:rPr>
                <w:bCs/>
                <w:iCs/>
                <w:sz w:val="20"/>
                <w:szCs w:val="20"/>
                <w:lang w:val="es-ES_tradnl"/>
              </w:rPr>
              <w:t xml:space="preserve">Previo al inicio del embarque, se observó restos húmedos de </w:t>
            </w:r>
            <w:r w:rsidR="00362CD3">
              <w:rPr>
                <w:bCs/>
                <w:iCs/>
                <w:sz w:val="20"/>
                <w:szCs w:val="20"/>
                <w:lang w:val="es-ES_tradnl"/>
              </w:rPr>
              <w:t>Pellet, P</w:t>
            </w:r>
            <w:r w:rsidRPr="00542338">
              <w:rPr>
                <w:bCs/>
                <w:iCs/>
                <w:sz w:val="20"/>
                <w:szCs w:val="20"/>
                <w:lang w:val="es-ES_tradnl"/>
              </w:rPr>
              <w:t xml:space="preserve">ellet </w:t>
            </w:r>
            <w:r w:rsidR="00362CD3">
              <w:rPr>
                <w:bCs/>
                <w:iCs/>
                <w:sz w:val="20"/>
                <w:szCs w:val="20"/>
                <w:lang w:val="es-ES_tradnl"/>
              </w:rPr>
              <w:t>F</w:t>
            </w:r>
            <w:r w:rsidRPr="00542338">
              <w:rPr>
                <w:bCs/>
                <w:iCs/>
                <w:sz w:val="20"/>
                <w:szCs w:val="20"/>
                <w:lang w:val="es-ES_tradnl"/>
              </w:rPr>
              <w:t xml:space="preserve">eed y </w:t>
            </w:r>
            <w:r w:rsidR="00362CD3">
              <w:rPr>
                <w:bCs/>
                <w:iCs/>
                <w:sz w:val="20"/>
                <w:szCs w:val="20"/>
                <w:lang w:val="es-ES_tradnl"/>
              </w:rPr>
              <w:t>Sinter F</w:t>
            </w:r>
            <w:r w:rsidRPr="00542338">
              <w:rPr>
                <w:bCs/>
                <w:iCs/>
                <w:sz w:val="20"/>
                <w:szCs w:val="20"/>
                <w:lang w:val="es-ES_tradnl"/>
              </w:rPr>
              <w:t xml:space="preserve">eed tanto en la base de las bandejas como en los bordes laterales de éstas además de en la plataforma de desplazamiento lateral a la correa transportadora. </w:t>
            </w:r>
          </w:p>
          <w:p w14:paraId="4911D96A" w14:textId="1B853E3A" w:rsidR="00D76E91" w:rsidRPr="00D76E91" w:rsidRDefault="00D76E91" w:rsidP="005D7F07">
            <w:pPr>
              <w:pStyle w:val="Prrafodelista"/>
              <w:numPr>
                <w:ilvl w:val="0"/>
                <w:numId w:val="22"/>
              </w:numPr>
              <w:ind w:left="454" w:hanging="283"/>
              <w:rPr>
                <w:bCs/>
                <w:iCs/>
                <w:sz w:val="20"/>
                <w:szCs w:val="20"/>
                <w:lang w:val="es-ES_tradnl"/>
              </w:rPr>
            </w:pPr>
            <w:r w:rsidRPr="00D76E91">
              <w:rPr>
                <w:bCs/>
                <w:iCs/>
                <w:sz w:val="20"/>
                <w:szCs w:val="20"/>
                <w:lang w:val="es-ES_tradnl"/>
              </w:rPr>
              <w:t xml:space="preserve">El embarque de la primera bodega (N° 5) se inició a las 13:20 horas. Durante el embarque de Sinter Feed, luego de 30 minutos de iniciado el embarque, no se observó a simple vista, caídas de producto a las bandejas desde </w:t>
            </w:r>
            <w:r w:rsidR="00043D52">
              <w:rPr>
                <w:bCs/>
                <w:iCs/>
                <w:sz w:val="20"/>
                <w:szCs w:val="20"/>
                <w:lang w:val="es-ES_tradnl"/>
              </w:rPr>
              <w:t>ésta</w:t>
            </w:r>
            <w:r w:rsidRPr="00D76E91">
              <w:rPr>
                <w:bCs/>
                <w:iCs/>
                <w:sz w:val="20"/>
                <w:szCs w:val="20"/>
                <w:lang w:val="es-ES_tradnl"/>
              </w:rPr>
              <w:t xml:space="preserve"> correa o fuera de ellas, tampoco fugas a través de la cubierta superior. </w:t>
            </w:r>
          </w:p>
          <w:p w14:paraId="14D7BD0A" w14:textId="77777777" w:rsidR="0032406C" w:rsidRPr="00542338" w:rsidRDefault="0032406C" w:rsidP="0032406C">
            <w:pPr>
              <w:rPr>
                <w:bCs/>
                <w:iCs/>
                <w:sz w:val="20"/>
                <w:szCs w:val="20"/>
                <w:lang w:val="es-ES_tradnl"/>
              </w:rPr>
            </w:pPr>
          </w:p>
          <w:p w14:paraId="337BF6C9" w14:textId="137F662E" w:rsidR="0032406C" w:rsidRDefault="006279F2" w:rsidP="006279F2">
            <w:pPr>
              <w:rPr>
                <w:bCs/>
                <w:iCs/>
                <w:sz w:val="20"/>
                <w:szCs w:val="20"/>
                <w:lang w:val="es-ES_tradnl"/>
              </w:rPr>
            </w:pPr>
            <w:r>
              <w:rPr>
                <w:bCs/>
                <w:iCs/>
                <w:sz w:val="20"/>
                <w:szCs w:val="20"/>
                <w:lang w:val="es-ES_tradnl"/>
              </w:rPr>
              <w:t xml:space="preserve">c. </w:t>
            </w:r>
            <w:r w:rsidR="0032406C" w:rsidRPr="00542338">
              <w:rPr>
                <w:bCs/>
                <w:iCs/>
                <w:sz w:val="20"/>
                <w:szCs w:val="20"/>
                <w:lang w:val="es-ES_tradnl"/>
              </w:rPr>
              <w:t xml:space="preserve">Día </w:t>
            </w:r>
            <w:r w:rsidR="008D1F05" w:rsidRPr="008D1F05">
              <w:rPr>
                <w:bCs/>
                <w:iCs/>
                <w:sz w:val="20"/>
                <w:szCs w:val="20"/>
                <w:lang w:val="es-ES_tradnl"/>
              </w:rPr>
              <w:t>30 de septiembre</w:t>
            </w:r>
            <w:r w:rsidR="0093423C">
              <w:rPr>
                <w:bCs/>
                <w:iCs/>
                <w:sz w:val="20"/>
                <w:szCs w:val="20"/>
                <w:lang w:val="es-ES_tradnl"/>
              </w:rPr>
              <w:t xml:space="preserve">, en la correa N° </w:t>
            </w:r>
            <w:r w:rsidR="0032406C" w:rsidRPr="00542338">
              <w:rPr>
                <w:bCs/>
                <w:iCs/>
                <w:sz w:val="20"/>
                <w:szCs w:val="20"/>
                <w:lang w:val="es-ES_tradnl"/>
              </w:rPr>
              <w:t>20:</w:t>
            </w:r>
          </w:p>
          <w:p w14:paraId="034E0A21" w14:textId="77777777" w:rsidR="006279F2" w:rsidRPr="00542338" w:rsidRDefault="006279F2" w:rsidP="006279F2">
            <w:pPr>
              <w:ind w:left="720"/>
              <w:rPr>
                <w:bCs/>
                <w:iCs/>
                <w:sz w:val="20"/>
                <w:szCs w:val="20"/>
                <w:lang w:val="es-ES_tradnl"/>
              </w:rPr>
            </w:pPr>
          </w:p>
          <w:p w14:paraId="319F9B80" w14:textId="661736AE" w:rsidR="00874099" w:rsidRDefault="0032406C" w:rsidP="00874099">
            <w:pPr>
              <w:pStyle w:val="Prrafodelista"/>
              <w:numPr>
                <w:ilvl w:val="0"/>
                <w:numId w:val="23"/>
              </w:numPr>
              <w:ind w:left="454" w:hanging="283"/>
              <w:rPr>
                <w:bCs/>
                <w:iCs/>
                <w:sz w:val="20"/>
                <w:szCs w:val="20"/>
                <w:lang w:val="es-ES_tradnl"/>
              </w:rPr>
            </w:pPr>
            <w:r w:rsidRPr="006279F2">
              <w:rPr>
                <w:bCs/>
                <w:iCs/>
                <w:sz w:val="20"/>
                <w:szCs w:val="20"/>
                <w:lang w:val="es-ES_tradnl"/>
              </w:rPr>
              <w:t>Se observaron 2 puntos en que la correa transportadora no se encuentra cubierta</w:t>
            </w:r>
            <w:r w:rsidR="00097980">
              <w:rPr>
                <w:bCs/>
                <w:iCs/>
                <w:sz w:val="20"/>
                <w:szCs w:val="20"/>
                <w:lang w:val="es-ES_tradnl"/>
              </w:rPr>
              <w:t xml:space="preserve">. Además </w:t>
            </w:r>
            <w:r w:rsidR="00097980">
              <w:rPr>
                <w:bCs/>
                <w:iCs/>
                <w:sz w:val="20"/>
                <w:szCs w:val="20"/>
              </w:rPr>
              <w:t>se observaron</w:t>
            </w:r>
            <w:r w:rsidR="00097980" w:rsidRPr="00097980">
              <w:rPr>
                <w:bCs/>
                <w:iCs/>
                <w:sz w:val="20"/>
                <w:szCs w:val="20"/>
              </w:rPr>
              <w:t xml:space="preserve"> restos de pellet, pellet feed y sinter feed en las estructuras metálicas aledañas a la correa que se ubican</w:t>
            </w:r>
            <w:r w:rsidR="00FE7A5E">
              <w:rPr>
                <w:bCs/>
                <w:iCs/>
                <w:sz w:val="20"/>
                <w:szCs w:val="20"/>
              </w:rPr>
              <w:t xml:space="preserve"> directamente sobre el </w:t>
            </w:r>
            <w:r w:rsidR="00FE7A5E" w:rsidRPr="00874099">
              <w:rPr>
                <w:bCs/>
                <w:iCs/>
                <w:sz w:val="20"/>
                <w:szCs w:val="20"/>
              </w:rPr>
              <w:t xml:space="preserve">mar </w:t>
            </w:r>
            <w:r w:rsidR="00F84FBB" w:rsidRPr="00874099">
              <w:rPr>
                <w:bCs/>
                <w:iCs/>
                <w:sz w:val="20"/>
                <w:szCs w:val="20"/>
                <w:lang w:val="es-ES_tradnl"/>
              </w:rPr>
              <w:t>(</w:t>
            </w:r>
            <w:r w:rsidR="00874099" w:rsidRPr="00874099">
              <w:rPr>
                <w:bCs/>
                <w:iCs/>
                <w:sz w:val="20"/>
                <w:szCs w:val="20"/>
                <w:lang w:val="es-ES_tradnl"/>
              </w:rPr>
              <w:t xml:space="preserve">ver </w:t>
            </w:r>
            <w:r w:rsidR="00F84FBB" w:rsidRPr="00874099">
              <w:rPr>
                <w:bCs/>
                <w:iCs/>
                <w:sz w:val="20"/>
                <w:szCs w:val="20"/>
                <w:lang w:val="es-ES_tradnl"/>
              </w:rPr>
              <w:t xml:space="preserve">Fotografía </w:t>
            </w:r>
            <w:r w:rsidR="00874099" w:rsidRPr="00874099">
              <w:rPr>
                <w:bCs/>
                <w:iCs/>
                <w:sz w:val="20"/>
                <w:szCs w:val="20"/>
                <w:lang w:val="es-ES_tradnl"/>
              </w:rPr>
              <w:t>67</w:t>
            </w:r>
            <w:r w:rsidR="00043D52" w:rsidRPr="00874099">
              <w:rPr>
                <w:bCs/>
                <w:iCs/>
                <w:sz w:val="20"/>
                <w:szCs w:val="20"/>
                <w:lang w:val="es-ES_tradnl"/>
              </w:rPr>
              <w:t>)</w:t>
            </w:r>
            <w:r w:rsidRPr="00874099">
              <w:rPr>
                <w:bCs/>
                <w:iCs/>
                <w:sz w:val="20"/>
                <w:szCs w:val="20"/>
                <w:lang w:val="es-ES_tradnl"/>
              </w:rPr>
              <w:t>.</w:t>
            </w:r>
          </w:p>
          <w:p w14:paraId="52644BEF" w14:textId="7853D38A" w:rsidR="0032406C" w:rsidRPr="00874099" w:rsidRDefault="0032406C" w:rsidP="00874099">
            <w:pPr>
              <w:pStyle w:val="Prrafodelista"/>
              <w:numPr>
                <w:ilvl w:val="0"/>
                <w:numId w:val="23"/>
              </w:numPr>
              <w:ind w:left="454" w:hanging="283"/>
              <w:rPr>
                <w:bCs/>
                <w:iCs/>
                <w:sz w:val="20"/>
                <w:szCs w:val="20"/>
                <w:lang w:val="es-ES_tradnl"/>
              </w:rPr>
            </w:pPr>
            <w:r w:rsidRPr="00874099">
              <w:rPr>
                <w:bCs/>
                <w:iCs/>
                <w:sz w:val="20"/>
                <w:szCs w:val="20"/>
                <w:lang w:val="es-ES_tradnl"/>
              </w:rPr>
              <w:t xml:space="preserve">El sector posterior a la unión de la correa </w:t>
            </w:r>
            <w:r w:rsidR="004D0945" w:rsidRPr="00874099">
              <w:rPr>
                <w:bCs/>
                <w:iCs/>
                <w:sz w:val="20"/>
                <w:szCs w:val="20"/>
                <w:lang w:val="es-ES_tradnl"/>
              </w:rPr>
              <w:t>N°</w:t>
            </w:r>
            <w:r w:rsidRPr="00874099">
              <w:rPr>
                <w:bCs/>
                <w:iCs/>
                <w:sz w:val="20"/>
                <w:szCs w:val="20"/>
                <w:lang w:val="es-ES_tradnl"/>
              </w:rPr>
              <w:t xml:space="preserve">19 y </w:t>
            </w:r>
            <w:r w:rsidR="004D0945" w:rsidRPr="00874099">
              <w:rPr>
                <w:bCs/>
                <w:iCs/>
                <w:sz w:val="20"/>
                <w:szCs w:val="20"/>
                <w:lang w:val="es-ES_tradnl"/>
              </w:rPr>
              <w:t xml:space="preserve">N° </w:t>
            </w:r>
            <w:r w:rsidRPr="00874099">
              <w:rPr>
                <w:bCs/>
                <w:iCs/>
                <w:sz w:val="20"/>
                <w:szCs w:val="20"/>
                <w:lang w:val="es-ES_tradnl"/>
              </w:rPr>
              <w:t>20, de acuerdo a lo informado por J. Cepeda, no se habría cubierto dado que corresponde a la zona móvil del brazo de carguío</w:t>
            </w:r>
            <w:r w:rsidR="008D1F05" w:rsidRPr="00874099">
              <w:rPr>
                <w:bCs/>
                <w:iCs/>
                <w:sz w:val="20"/>
                <w:szCs w:val="20"/>
                <w:lang w:val="es-ES_tradnl"/>
              </w:rPr>
              <w:t xml:space="preserve"> (</w:t>
            </w:r>
            <w:r w:rsidR="00874099" w:rsidRPr="00874099">
              <w:rPr>
                <w:bCs/>
                <w:iCs/>
                <w:sz w:val="20"/>
                <w:szCs w:val="20"/>
                <w:lang w:val="es-ES_tradnl"/>
              </w:rPr>
              <w:t xml:space="preserve">ver </w:t>
            </w:r>
            <w:r w:rsidR="008D1F05" w:rsidRPr="00874099">
              <w:rPr>
                <w:bCs/>
                <w:iCs/>
                <w:sz w:val="20"/>
                <w:szCs w:val="20"/>
                <w:lang w:val="es-ES_tradnl"/>
              </w:rPr>
              <w:t xml:space="preserve">Fotografía </w:t>
            </w:r>
            <w:r w:rsidR="00874099" w:rsidRPr="00874099">
              <w:rPr>
                <w:bCs/>
                <w:iCs/>
                <w:sz w:val="20"/>
                <w:szCs w:val="20"/>
                <w:lang w:val="es-ES_tradnl"/>
              </w:rPr>
              <w:t>67</w:t>
            </w:r>
            <w:r w:rsidR="008D1F05" w:rsidRPr="00874099">
              <w:rPr>
                <w:bCs/>
                <w:iCs/>
                <w:sz w:val="20"/>
                <w:szCs w:val="20"/>
                <w:lang w:val="es-ES_tradnl"/>
              </w:rPr>
              <w:t>)</w:t>
            </w:r>
            <w:r w:rsidRPr="00874099">
              <w:rPr>
                <w:bCs/>
                <w:iCs/>
                <w:sz w:val="20"/>
                <w:szCs w:val="20"/>
                <w:lang w:val="es-ES_tradnl"/>
              </w:rPr>
              <w:t xml:space="preserve">. Sin embargo, para solucionar lo anterior, el Jefe de Puerto indica que se está trabajando en la instalación de una cúpula retráctil que la cual estaría instalada a fines octubre en uno de los sectores (unión correas 19 y 20) y a fines de enero en el otro (inicio correa 20). Adjunta copia de solicitud de pedido como </w:t>
            </w:r>
            <w:r w:rsidRPr="008D6061">
              <w:rPr>
                <w:bCs/>
                <w:iCs/>
                <w:sz w:val="20"/>
                <w:szCs w:val="20"/>
                <w:lang w:val="es-ES_tradnl"/>
              </w:rPr>
              <w:t>respaldo</w:t>
            </w:r>
            <w:r w:rsidR="00AA4F6B" w:rsidRPr="008D6061">
              <w:rPr>
                <w:bCs/>
                <w:iCs/>
                <w:sz w:val="20"/>
                <w:szCs w:val="20"/>
                <w:lang w:val="es-ES_tradnl"/>
              </w:rPr>
              <w:t xml:space="preserve"> </w:t>
            </w:r>
            <w:r w:rsidR="00361EAD" w:rsidRPr="008D6061">
              <w:rPr>
                <w:bCs/>
                <w:iCs/>
                <w:sz w:val="20"/>
                <w:szCs w:val="20"/>
                <w:lang w:val="es-ES_tradnl"/>
              </w:rPr>
              <w:t>(Anexo N° 2</w:t>
            </w:r>
            <w:r w:rsidR="00802FBF" w:rsidRPr="008D6061">
              <w:rPr>
                <w:bCs/>
                <w:iCs/>
                <w:sz w:val="20"/>
                <w:szCs w:val="20"/>
                <w:lang w:val="es-ES_tradnl"/>
              </w:rPr>
              <w:t>7</w:t>
            </w:r>
            <w:r w:rsidR="00AA4F6B" w:rsidRPr="008D6061">
              <w:rPr>
                <w:bCs/>
                <w:iCs/>
                <w:sz w:val="20"/>
                <w:szCs w:val="20"/>
                <w:lang w:val="es-ES_tradnl"/>
              </w:rPr>
              <w:t>)</w:t>
            </w:r>
            <w:r w:rsidRPr="008D6061">
              <w:rPr>
                <w:bCs/>
                <w:iCs/>
                <w:sz w:val="20"/>
                <w:szCs w:val="20"/>
                <w:lang w:val="es-ES_tradnl"/>
              </w:rPr>
              <w:t>.</w:t>
            </w:r>
            <w:r w:rsidRPr="00874099">
              <w:rPr>
                <w:bCs/>
                <w:iCs/>
                <w:sz w:val="20"/>
                <w:szCs w:val="20"/>
                <w:lang w:val="es-ES_tradnl"/>
              </w:rPr>
              <w:t xml:space="preserve"> </w:t>
            </w:r>
          </w:p>
          <w:p w14:paraId="2AFE3BE3" w14:textId="77777777" w:rsidR="006868A1" w:rsidRDefault="006868A1" w:rsidP="006868A1">
            <w:pPr>
              <w:pStyle w:val="Prrafodelista"/>
              <w:rPr>
                <w:bCs/>
                <w:iCs/>
                <w:sz w:val="20"/>
                <w:szCs w:val="20"/>
                <w:lang w:val="es-ES_tradnl"/>
              </w:rPr>
            </w:pPr>
          </w:p>
          <w:p w14:paraId="4C250557" w14:textId="17CDBDFA" w:rsidR="00551204" w:rsidRDefault="00362CD3" w:rsidP="00362CD3">
            <w:pPr>
              <w:rPr>
                <w:bCs/>
                <w:iCs/>
                <w:sz w:val="20"/>
                <w:szCs w:val="20"/>
                <w:lang w:val="es-ES_tradnl"/>
              </w:rPr>
            </w:pPr>
            <w:r>
              <w:rPr>
                <w:bCs/>
                <w:iCs/>
                <w:sz w:val="20"/>
                <w:szCs w:val="20"/>
                <w:lang w:val="es-ES_tradnl"/>
              </w:rPr>
              <w:t xml:space="preserve">c. </w:t>
            </w:r>
            <w:r w:rsidRPr="00362CD3">
              <w:rPr>
                <w:bCs/>
                <w:iCs/>
                <w:sz w:val="20"/>
                <w:szCs w:val="20"/>
                <w:lang w:val="es-ES_tradnl"/>
              </w:rPr>
              <w:t xml:space="preserve">Día 30 de septiembre, </w:t>
            </w:r>
            <w:r>
              <w:rPr>
                <w:bCs/>
                <w:iCs/>
                <w:sz w:val="20"/>
                <w:szCs w:val="20"/>
                <w:lang w:val="es-ES_tradnl"/>
              </w:rPr>
              <w:t>en el chute de embarque</w:t>
            </w:r>
            <w:r w:rsidR="005B0381">
              <w:rPr>
                <w:bCs/>
                <w:iCs/>
                <w:sz w:val="20"/>
                <w:szCs w:val="20"/>
                <w:lang w:val="es-ES_tradnl"/>
              </w:rPr>
              <w:t xml:space="preserve"> en Muelle Guacolda II</w:t>
            </w:r>
            <w:r w:rsidR="00551204">
              <w:rPr>
                <w:bCs/>
                <w:iCs/>
                <w:sz w:val="20"/>
                <w:szCs w:val="20"/>
                <w:lang w:val="es-ES_tradnl"/>
              </w:rPr>
              <w:t>:</w:t>
            </w:r>
          </w:p>
          <w:p w14:paraId="26B6AB88" w14:textId="77777777" w:rsidR="00551204" w:rsidRDefault="00551204" w:rsidP="00362CD3">
            <w:pPr>
              <w:rPr>
                <w:bCs/>
                <w:iCs/>
                <w:sz w:val="20"/>
                <w:szCs w:val="20"/>
                <w:lang w:val="es-ES_tradnl"/>
              </w:rPr>
            </w:pPr>
          </w:p>
          <w:p w14:paraId="672DC4EB" w14:textId="03474C73" w:rsidR="0032406C" w:rsidRDefault="004446F7" w:rsidP="00416C76">
            <w:pPr>
              <w:pStyle w:val="Prrafodelista"/>
              <w:numPr>
                <w:ilvl w:val="0"/>
                <w:numId w:val="22"/>
              </w:numPr>
              <w:rPr>
                <w:bCs/>
                <w:iCs/>
                <w:sz w:val="20"/>
                <w:szCs w:val="20"/>
                <w:lang w:val="es-ES_tradnl"/>
              </w:rPr>
            </w:pPr>
            <w:r w:rsidRPr="00987C36">
              <w:rPr>
                <w:bCs/>
                <w:iCs/>
                <w:sz w:val="20"/>
                <w:szCs w:val="20"/>
                <w:lang w:val="es-ES_tradnl"/>
              </w:rPr>
              <w:t>E</w:t>
            </w:r>
            <w:r w:rsidR="0032406C" w:rsidRPr="00987C36">
              <w:rPr>
                <w:bCs/>
                <w:iCs/>
                <w:sz w:val="20"/>
                <w:szCs w:val="20"/>
                <w:lang w:val="es-ES_tradnl"/>
              </w:rPr>
              <w:t xml:space="preserve">l cargador radial cuenta con manga de fierro y polímero implementada desde </w:t>
            </w:r>
            <w:r w:rsidR="00AA4F6B">
              <w:rPr>
                <w:bCs/>
                <w:iCs/>
                <w:sz w:val="20"/>
                <w:szCs w:val="20"/>
                <w:lang w:val="es-ES_tradnl"/>
              </w:rPr>
              <w:t xml:space="preserve">mayo del año 2012, </w:t>
            </w:r>
            <w:r w:rsidR="0032406C" w:rsidRPr="00987C36">
              <w:rPr>
                <w:bCs/>
                <w:iCs/>
                <w:sz w:val="20"/>
                <w:szCs w:val="20"/>
                <w:lang w:val="es-ES_tradnl"/>
              </w:rPr>
              <w:t>de acuerdo a lo mencionado por el Sr. J. Cepeda.</w:t>
            </w:r>
          </w:p>
          <w:p w14:paraId="049C173C" w14:textId="4157A748" w:rsidR="00D76E91" w:rsidRPr="00D76E91" w:rsidRDefault="00D76E91" w:rsidP="00416C76">
            <w:pPr>
              <w:pStyle w:val="Prrafodelista"/>
              <w:numPr>
                <w:ilvl w:val="0"/>
                <w:numId w:val="22"/>
              </w:numPr>
              <w:rPr>
                <w:bCs/>
                <w:iCs/>
                <w:sz w:val="20"/>
                <w:szCs w:val="20"/>
                <w:lang w:val="es-ES_tradnl"/>
              </w:rPr>
            </w:pPr>
            <w:r w:rsidRPr="00D76E91">
              <w:rPr>
                <w:bCs/>
                <w:iCs/>
                <w:sz w:val="20"/>
                <w:szCs w:val="20"/>
                <w:lang w:val="es-ES_tradnl"/>
              </w:rPr>
              <w:t>El embarque de la primera bodega (N° 5) se inició a las 13:20 horas. El Sr. Cepeda, indica que los productos embarcados por Guacolda II corresponden a Pellet, Pellet Feed (8% humedad), Sinter Feed, Granzas y Pellet Chips.</w:t>
            </w:r>
          </w:p>
          <w:p w14:paraId="292C5DD7" w14:textId="260A4793" w:rsidR="0032406C" w:rsidRPr="00542338" w:rsidRDefault="004446F7" w:rsidP="00416C76">
            <w:pPr>
              <w:pStyle w:val="Prrafodelista"/>
              <w:numPr>
                <w:ilvl w:val="0"/>
                <w:numId w:val="22"/>
              </w:numPr>
              <w:rPr>
                <w:bCs/>
                <w:iCs/>
                <w:sz w:val="20"/>
                <w:szCs w:val="20"/>
                <w:lang w:val="es-ES_tradnl"/>
              </w:rPr>
            </w:pPr>
            <w:r>
              <w:rPr>
                <w:bCs/>
                <w:iCs/>
                <w:sz w:val="20"/>
                <w:szCs w:val="20"/>
                <w:lang w:val="es-ES_tradnl"/>
              </w:rPr>
              <w:t>D</w:t>
            </w:r>
            <w:r w:rsidR="0032406C" w:rsidRPr="00542338">
              <w:rPr>
                <w:bCs/>
                <w:iCs/>
                <w:sz w:val="20"/>
                <w:szCs w:val="20"/>
                <w:lang w:val="es-ES_tradnl"/>
              </w:rPr>
              <w:t>urante el proceso de embarque, se observó resuspensión del producto depositado por el cargador r</w:t>
            </w:r>
            <w:r w:rsidR="00D76E91">
              <w:rPr>
                <w:bCs/>
                <w:iCs/>
                <w:sz w:val="20"/>
                <w:szCs w:val="20"/>
                <w:lang w:val="es-ES_tradnl"/>
              </w:rPr>
              <w:t xml:space="preserve">adial (con manga) en la bodega N° </w:t>
            </w:r>
            <w:r w:rsidR="0032406C" w:rsidRPr="00542338">
              <w:rPr>
                <w:bCs/>
                <w:iCs/>
                <w:sz w:val="20"/>
                <w:szCs w:val="20"/>
                <w:lang w:val="es-ES_tradnl"/>
              </w:rPr>
              <w:t>5 del buque</w:t>
            </w:r>
            <w:r w:rsidR="00043D52">
              <w:rPr>
                <w:bCs/>
                <w:iCs/>
                <w:sz w:val="20"/>
                <w:szCs w:val="20"/>
                <w:lang w:val="es-ES_tradnl"/>
              </w:rPr>
              <w:t xml:space="preserve"> </w:t>
            </w:r>
            <w:r w:rsidR="00043D52" w:rsidRPr="005D7F07">
              <w:rPr>
                <w:bCs/>
                <w:iCs/>
                <w:sz w:val="20"/>
                <w:szCs w:val="20"/>
                <w:lang w:val="es-ES_tradnl"/>
              </w:rPr>
              <w:t>(</w:t>
            </w:r>
            <w:r w:rsidR="005D7F07" w:rsidRPr="005D7F07">
              <w:rPr>
                <w:bCs/>
                <w:iCs/>
                <w:sz w:val="20"/>
                <w:szCs w:val="20"/>
                <w:lang w:val="es-ES_tradnl"/>
              </w:rPr>
              <w:t xml:space="preserve">ver </w:t>
            </w:r>
            <w:r w:rsidR="00043D52" w:rsidRPr="005D7F07">
              <w:rPr>
                <w:bCs/>
                <w:iCs/>
                <w:sz w:val="20"/>
                <w:szCs w:val="20"/>
                <w:lang w:val="es-ES_tradnl"/>
              </w:rPr>
              <w:t xml:space="preserve">Fotografía </w:t>
            </w:r>
            <w:r w:rsidR="005D7F07" w:rsidRPr="005D7F07">
              <w:rPr>
                <w:bCs/>
                <w:iCs/>
                <w:sz w:val="20"/>
                <w:szCs w:val="20"/>
                <w:lang w:val="es-ES_tradnl"/>
              </w:rPr>
              <w:t>68</w:t>
            </w:r>
            <w:r w:rsidR="00043D52" w:rsidRPr="005D7F07">
              <w:rPr>
                <w:bCs/>
                <w:iCs/>
                <w:sz w:val="20"/>
                <w:szCs w:val="20"/>
                <w:lang w:val="es-ES_tradnl"/>
              </w:rPr>
              <w:t>)</w:t>
            </w:r>
            <w:r w:rsidR="0032406C" w:rsidRPr="005D7F07">
              <w:rPr>
                <w:bCs/>
                <w:iCs/>
                <w:sz w:val="20"/>
                <w:szCs w:val="20"/>
                <w:lang w:val="es-ES_tradnl"/>
              </w:rPr>
              <w:t>.</w:t>
            </w:r>
            <w:r w:rsidR="0032406C" w:rsidRPr="00542338">
              <w:rPr>
                <w:bCs/>
                <w:iCs/>
                <w:sz w:val="20"/>
                <w:szCs w:val="20"/>
                <w:lang w:val="es-ES_tradnl"/>
              </w:rPr>
              <w:t xml:space="preserve"> </w:t>
            </w:r>
          </w:p>
          <w:p w14:paraId="5A6F43BA" w14:textId="77777777" w:rsidR="004446F7" w:rsidRDefault="004446F7" w:rsidP="004446F7">
            <w:pPr>
              <w:rPr>
                <w:bCs/>
                <w:iCs/>
                <w:sz w:val="20"/>
                <w:szCs w:val="20"/>
                <w:lang w:val="es-ES_tradnl"/>
              </w:rPr>
            </w:pPr>
          </w:p>
          <w:p w14:paraId="10775596" w14:textId="7D145D5A" w:rsidR="00043D52" w:rsidRDefault="004446F7" w:rsidP="004446F7">
            <w:pPr>
              <w:rPr>
                <w:bCs/>
                <w:iCs/>
                <w:sz w:val="20"/>
                <w:szCs w:val="20"/>
                <w:lang w:val="es-ES_tradnl"/>
              </w:rPr>
            </w:pPr>
            <w:r>
              <w:rPr>
                <w:bCs/>
                <w:iCs/>
                <w:sz w:val="20"/>
                <w:szCs w:val="20"/>
                <w:lang w:val="es-ES_tradnl"/>
              </w:rPr>
              <w:lastRenderedPageBreak/>
              <w:t xml:space="preserve">Además en lo que respecta a </w:t>
            </w:r>
            <w:r w:rsidR="0032406C" w:rsidRPr="00542338">
              <w:rPr>
                <w:bCs/>
                <w:iCs/>
                <w:sz w:val="20"/>
                <w:szCs w:val="20"/>
                <w:lang w:val="es-ES_tradnl"/>
              </w:rPr>
              <w:t xml:space="preserve">los procedimientos de limpieza post-embarque, el Sr. Cepeda </w:t>
            </w:r>
            <w:r>
              <w:rPr>
                <w:bCs/>
                <w:iCs/>
                <w:sz w:val="20"/>
                <w:szCs w:val="20"/>
                <w:lang w:val="es-ES_tradnl"/>
              </w:rPr>
              <w:t xml:space="preserve">señaló que </w:t>
            </w:r>
            <w:r w:rsidR="0032406C" w:rsidRPr="00542338">
              <w:rPr>
                <w:bCs/>
                <w:iCs/>
                <w:sz w:val="20"/>
                <w:szCs w:val="20"/>
                <w:lang w:val="es-ES_tradnl"/>
              </w:rPr>
              <w:t xml:space="preserve">tienen una frecuencia de aseo de las bandejas que se ajusta al ritmo de depositación de material particulado sobre las mismas y se realizan entre ventanas de embarques. </w:t>
            </w:r>
            <w:r>
              <w:rPr>
                <w:bCs/>
                <w:iCs/>
                <w:sz w:val="20"/>
                <w:szCs w:val="20"/>
                <w:lang w:val="es-ES_tradnl"/>
              </w:rPr>
              <w:t xml:space="preserve"> </w:t>
            </w:r>
            <w:r w:rsidR="0032406C" w:rsidRPr="00542338">
              <w:rPr>
                <w:bCs/>
                <w:iCs/>
                <w:sz w:val="20"/>
                <w:szCs w:val="20"/>
                <w:lang w:val="es-ES_tradnl"/>
              </w:rPr>
              <w:t xml:space="preserve">La recuperación de pérdidas operacionales se </w:t>
            </w:r>
            <w:r w:rsidR="00907663" w:rsidRPr="00542338">
              <w:rPr>
                <w:bCs/>
                <w:iCs/>
                <w:sz w:val="20"/>
                <w:szCs w:val="20"/>
                <w:lang w:val="es-ES_tradnl"/>
              </w:rPr>
              <w:t>realiza</w:t>
            </w:r>
            <w:r w:rsidR="00907663">
              <w:rPr>
                <w:bCs/>
                <w:iCs/>
                <w:sz w:val="20"/>
                <w:szCs w:val="20"/>
                <w:lang w:val="es-ES_tradnl"/>
              </w:rPr>
              <w:t xml:space="preserve"> mediante </w:t>
            </w:r>
            <w:r w:rsidR="0032406C" w:rsidRPr="00542338">
              <w:rPr>
                <w:bCs/>
                <w:iCs/>
                <w:sz w:val="20"/>
                <w:szCs w:val="20"/>
                <w:lang w:val="es-ES_tradnl"/>
              </w:rPr>
              <w:t>aspiración con máquina industrial de las bandejas y estructuras asociadas a las corre</w:t>
            </w:r>
            <w:r w:rsidR="00907663">
              <w:rPr>
                <w:bCs/>
                <w:iCs/>
                <w:sz w:val="20"/>
                <w:szCs w:val="20"/>
                <w:lang w:val="es-ES_tradnl"/>
              </w:rPr>
              <w:t xml:space="preserve">as (DuroVac Industrial Vacuum), seguida del </w:t>
            </w:r>
            <w:r w:rsidR="0032406C" w:rsidRPr="00542338">
              <w:rPr>
                <w:bCs/>
                <w:iCs/>
                <w:sz w:val="20"/>
                <w:szCs w:val="20"/>
                <w:lang w:val="es-ES_tradnl"/>
              </w:rPr>
              <w:t xml:space="preserve">retiro con balsa del material acumulado en la loza inferior al puente de </w:t>
            </w:r>
            <w:r w:rsidR="0032406C" w:rsidRPr="008D6061">
              <w:rPr>
                <w:bCs/>
                <w:iCs/>
                <w:sz w:val="20"/>
                <w:szCs w:val="20"/>
                <w:lang w:val="es-ES_tradnl"/>
              </w:rPr>
              <w:t>carga</w:t>
            </w:r>
            <w:r w:rsidR="00043D52" w:rsidRPr="008D6061">
              <w:rPr>
                <w:bCs/>
                <w:iCs/>
                <w:sz w:val="20"/>
                <w:szCs w:val="20"/>
                <w:lang w:val="es-ES_tradnl"/>
              </w:rPr>
              <w:t xml:space="preserve"> (ver </w:t>
            </w:r>
            <w:r w:rsidR="00361EAD" w:rsidRPr="008D6061">
              <w:rPr>
                <w:bCs/>
                <w:iCs/>
                <w:sz w:val="20"/>
                <w:szCs w:val="20"/>
                <w:lang w:val="es-ES_tradnl"/>
              </w:rPr>
              <w:t xml:space="preserve">Anexo N° </w:t>
            </w:r>
            <w:r w:rsidR="00802FBF" w:rsidRPr="008D6061">
              <w:rPr>
                <w:bCs/>
                <w:iCs/>
                <w:sz w:val="20"/>
                <w:szCs w:val="20"/>
                <w:lang w:val="es-ES_tradnl"/>
              </w:rPr>
              <w:t>28</w:t>
            </w:r>
            <w:r w:rsidR="00043D52" w:rsidRPr="008D6061">
              <w:rPr>
                <w:bCs/>
                <w:iCs/>
                <w:sz w:val="20"/>
                <w:szCs w:val="20"/>
                <w:lang w:val="es-ES_tradnl"/>
              </w:rPr>
              <w:t>)</w:t>
            </w:r>
            <w:r w:rsidR="0032406C" w:rsidRPr="008D6061">
              <w:rPr>
                <w:bCs/>
                <w:iCs/>
                <w:sz w:val="20"/>
                <w:szCs w:val="20"/>
                <w:lang w:val="es-ES_tradnl"/>
              </w:rPr>
              <w:t>.</w:t>
            </w:r>
            <w:r w:rsidR="0032406C" w:rsidRPr="00542338">
              <w:rPr>
                <w:bCs/>
                <w:iCs/>
                <w:sz w:val="20"/>
                <w:szCs w:val="20"/>
                <w:lang w:val="es-ES_tradnl"/>
              </w:rPr>
              <w:t xml:space="preserve"> </w:t>
            </w:r>
            <w:r>
              <w:rPr>
                <w:bCs/>
                <w:iCs/>
                <w:sz w:val="20"/>
                <w:szCs w:val="20"/>
                <w:lang w:val="es-ES_tradnl"/>
              </w:rPr>
              <w:t xml:space="preserve"> </w:t>
            </w:r>
          </w:p>
          <w:p w14:paraId="25F1258A" w14:textId="77777777" w:rsidR="00043D52" w:rsidRDefault="00043D52" w:rsidP="004446F7">
            <w:pPr>
              <w:rPr>
                <w:bCs/>
                <w:iCs/>
                <w:sz w:val="20"/>
                <w:szCs w:val="20"/>
                <w:lang w:val="es-ES_tradnl"/>
              </w:rPr>
            </w:pPr>
          </w:p>
          <w:p w14:paraId="06C69EF7" w14:textId="4D1B2898" w:rsidR="0032406C" w:rsidRPr="00542338" w:rsidRDefault="0032406C" w:rsidP="004446F7">
            <w:pPr>
              <w:rPr>
                <w:bCs/>
                <w:iCs/>
                <w:sz w:val="20"/>
                <w:szCs w:val="20"/>
                <w:lang w:val="es-ES_tradnl"/>
              </w:rPr>
            </w:pPr>
            <w:r w:rsidRPr="00542338">
              <w:rPr>
                <w:bCs/>
                <w:iCs/>
                <w:sz w:val="20"/>
                <w:szCs w:val="20"/>
                <w:lang w:val="es-ES_tradnl"/>
              </w:rPr>
              <w:t xml:space="preserve">Tanto el Jefe de Operaciones y Jefe de Puerto </w:t>
            </w:r>
            <w:r w:rsidR="00907663">
              <w:rPr>
                <w:bCs/>
                <w:iCs/>
                <w:sz w:val="20"/>
                <w:szCs w:val="20"/>
                <w:lang w:val="es-ES_tradnl"/>
              </w:rPr>
              <w:t>informaron</w:t>
            </w:r>
            <w:r w:rsidRPr="00542338">
              <w:rPr>
                <w:bCs/>
                <w:iCs/>
                <w:sz w:val="20"/>
                <w:szCs w:val="20"/>
                <w:lang w:val="es-ES_tradnl"/>
              </w:rPr>
              <w:t xml:space="preserve"> que no han ocurrido derrames mayores que hayan requerido la recuperación desde el fondo marino y elaboración de los correspondientes informes de incidente ambiental (de acuerdo al Plan de Contingencia del Titular).</w:t>
            </w:r>
          </w:p>
          <w:p w14:paraId="0CCD2F6B" w14:textId="77777777" w:rsidR="0032406C" w:rsidRPr="00542338" w:rsidRDefault="0032406C" w:rsidP="0032406C">
            <w:pPr>
              <w:rPr>
                <w:bCs/>
                <w:iCs/>
                <w:sz w:val="20"/>
                <w:szCs w:val="20"/>
                <w:lang w:val="es-ES_tradnl"/>
              </w:rPr>
            </w:pPr>
          </w:p>
          <w:p w14:paraId="051F56E9" w14:textId="77777777" w:rsidR="0032406C" w:rsidRPr="00542338" w:rsidRDefault="0032406C" w:rsidP="0032406C">
            <w:pPr>
              <w:rPr>
                <w:b/>
                <w:sz w:val="20"/>
                <w:szCs w:val="20"/>
              </w:rPr>
            </w:pPr>
            <w:r w:rsidRPr="00542338">
              <w:rPr>
                <w:b/>
                <w:sz w:val="20"/>
                <w:szCs w:val="20"/>
              </w:rPr>
              <w:t xml:space="preserve">Resultado (s) examen de Información: </w:t>
            </w:r>
          </w:p>
          <w:p w14:paraId="1E55E8A3" w14:textId="77777777" w:rsidR="0032406C" w:rsidRPr="00542338" w:rsidRDefault="0032406C" w:rsidP="0032406C">
            <w:pPr>
              <w:rPr>
                <w:bCs/>
                <w:iCs/>
                <w:sz w:val="20"/>
                <w:szCs w:val="20"/>
              </w:rPr>
            </w:pPr>
          </w:p>
          <w:p w14:paraId="678E0B45" w14:textId="06ECDBB9" w:rsidR="00A54816" w:rsidRDefault="0032406C" w:rsidP="0032406C">
            <w:pPr>
              <w:rPr>
                <w:bCs/>
                <w:iCs/>
                <w:sz w:val="20"/>
                <w:szCs w:val="20"/>
                <w:lang w:val="es-ES_tradnl"/>
              </w:rPr>
            </w:pPr>
            <w:r w:rsidRPr="00542338">
              <w:rPr>
                <w:bCs/>
                <w:iCs/>
                <w:sz w:val="20"/>
                <w:szCs w:val="20"/>
              </w:rPr>
              <w:t xml:space="preserve">De la información entregada por el titular </w:t>
            </w:r>
            <w:r w:rsidR="006154F5">
              <w:rPr>
                <w:bCs/>
                <w:iCs/>
                <w:sz w:val="20"/>
                <w:szCs w:val="20"/>
              </w:rPr>
              <w:t xml:space="preserve">denominada “Control de Aseo Puente de Carga Puerto Guacolda”, </w:t>
            </w:r>
            <w:r w:rsidRPr="00542338">
              <w:rPr>
                <w:bCs/>
                <w:iCs/>
                <w:sz w:val="20"/>
                <w:szCs w:val="20"/>
              </w:rPr>
              <w:t xml:space="preserve">respecto del registro de </w:t>
            </w:r>
            <w:r w:rsidRPr="008D6061">
              <w:rPr>
                <w:bCs/>
                <w:iCs/>
                <w:sz w:val="20"/>
                <w:szCs w:val="20"/>
              </w:rPr>
              <w:t>limpieza</w:t>
            </w:r>
            <w:r w:rsidR="00B5328D" w:rsidRPr="008D6061">
              <w:rPr>
                <w:bCs/>
                <w:iCs/>
                <w:sz w:val="20"/>
                <w:szCs w:val="20"/>
              </w:rPr>
              <w:t xml:space="preserve"> </w:t>
            </w:r>
            <w:r w:rsidR="00361EAD" w:rsidRPr="008D6061">
              <w:rPr>
                <w:bCs/>
                <w:iCs/>
                <w:sz w:val="20"/>
                <w:szCs w:val="20"/>
              </w:rPr>
              <w:t xml:space="preserve">(Anexo N° </w:t>
            </w:r>
            <w:r w:rsidR="00802FBF" w:rsidRPr="008D6061">
              <w:rPr>
                <w:bCs/>
                <w:iCs/>
                <w:sz w:val="20"/>
                <w:szCs w:val="20"/>
              </w:rPr>
              <w:t>29</w:t>
            </w:r>
            <w:r w:rsidR="00B5328D" w:rsidRPr="008D6061">
              <w:rPr>
                <w:bCs/>
                <w:iCs/>
                <w:sz w:val="20"/>
                <w:szCs w:val="20"/>
              </w:rPr>
              <w:t>)</w:t>
            </w:r>
            <w:r w:rsidRPr="008D6061">
              <w:rPr>
                <w:bCs/>
                <w:iCs/>
                <w:sz w:val="20"/>
                <w:szCs w:val="20"/>
              </w:rPr>
              <w:t>,</w:t>
            </w:r>
            <w:r w:rsidRPr="00542338">
              <w:rPr>
                <w:bCs/>
                <w:iCs/>
                <w:sz w:val="20"/>
                <w:szCs w:val="20"/>
              </w:rPr>
              <w:t xml:space="preserve"> se </w:t>
            </w:r>
            <w:r w:rsidR="00B5328D">
              <w:rPr>
                <w:bCs/>
                <w:iCs/>
                <w:sz w:val="20"/>
                <w:szCs w:val="20"/>
              </w:rPr>
              <w:t xml:space="preserve">concluye </w:t>
            </w:r>
            <w:r w:rsidR="00FD2A4E">
              <w:rPr>
                <w:bCs/>
                <w:iCs/>
                <w:sz w:val="20"/>
                <w:szCs w:val="20"/>
              </w:rPr>
              <w:t xml:space="preserve">que se ejecutó limpieza en </w:t>
            </w:r>
            <w:r w:rsidR="00B23F09">
              <w:rPr>
                <w:bCs/>
                <w:iCs/>
                <w:sz w:val="20"/>
                <w:szCs w:val="20"/>
              </w:rPr>
              <w:t>las estructuras del puente de carga (</w:t>
            </w:r>
            <w:r w:rsidR="00FD2A4E">
              <w:rPr>
                <w:bCs/>
                <w:iCs/>
                <w:sz w:val="20"/>
                <w:szCs w:val="20"/>
              </w:rPr>
              <w:t>bandejas colectoras de la correa N° 19</w:t>
            </w:r>
            <w:r w:rsidR="008421CA">
              <w:rPr>
                <w:bCs/>
                <w:iCs/>
                <w:sz w:val="20"/>
                <w:szCs w:val="20"/>
              </w:rPr>
              <w:t xml:space="preserve"> y N° 20</w:t>
            </w:r>
            <w:r w:rsidR="00B23F09">
              <w:rPr>
                <w:bCs/>
                <w:iCs/>
                <w:sz w:val="20"/>
                <w:szCs w:val="20"/>
              </w:rPr>
              <w:t xml:space="preserve"> y sus retornos</w:t>
            </w:r>
            <w:r w:rsidR="00FD2A4E">
              <w:rPr>
                <w:bCs/>
                <w:iCs/>
                <w:sz w:val="20"/>
                <w:szCs w:val="20"/>
              </w:rPr>
              <w:t xml:space="preserve">, </w:t>
            </w:r>
            <w:r w:rsidR="00B23F09">
              <w:rPr>
                <w:bCs/>
                <w:iCs/>
                <w:sz w:val="20"/>
                <w:szCs w:val="20"/>
              </w:rPr>
              <w:t xml:space="preserve">retornos bandejas, retornos, chutes, techos), además de la subestación eléctrica; después del </w:t>
            </w:r>
            <w:r w:rsidR="00FD2A4E">
              <w:rPr>
                <w:bCs/>
                <w:iCs/>
                <w:sz w:val="20"/>
                <w:szCs w:val="20"/>
              </w:rPr>
              <w:t xml:space="preserve">embarque </w:t>
            </w:r>
            <w:r w:rsidR="00FC1195">
              <w:rPr>
                <w:bCs/>
                <w:iCs/>
                <w:sz w:val="20"/>
                <w:szCs w:val="20"/>
              </w:rPr>
              <w:t>del día 24 de septiembre</w:t>
            </w:r>
            <w:r w:rsidR="00B23F09">
              <w:rPr>
                <w:bCs/>
                <w:iCs/>
                <w:sz w:val="20"/>
                <w:szCs w:val="20"/>
              </w:rPr>
              <w:t xml:space="preserve"> hasta el día 30 de septiembre (primer turno). En lo que respecta a la limpieza del embarque que se </w:t>
            </w:r>
            <w:r w:rsidR="001928EA">
              <w:rPr>
                <w:bCs/>
                <w:iCs/>
                <w:sz w:val="20"/>
                <w:szCs w:val="20"/>
              </w:rPr>
              <w:t>inició</w:t>
            </w:r>
            <w:r w:rsidR="00B23F09">
              <w:rPr>
                <w:bCs/>
                <w:iCs/>
                <w:sz w:val="20"/>
                <w:szCs w:val="20"/>
              </w:rPr>
              <w:t xml:space="preserve"> el día 30 de septiembre </w:t>
            </w:r>
            <w:r w:rsidR="00B23F09" w:rsidRPr="00B23F09">
              <w:rPr>
                <w:bCs/>
                <w:iCs/>
                <w:sz w:val="20"/>
                <w:szCs w:val="20"/>
                <w:lang w:val="es-ES_tradnl"/>
              </w:rPr>
              <w:t>a las 13:20 horas</w:t>
            </w:r>
            <w:r w:rsidR="00B23F09">
              <w:rPr>
                <w:bCs/>
                <w:iCs/>
                <w:sz w:val="20"/>
                <w:szCs w:val="20"/>
                <w:lang w:val="es-ES_tradnl"/>
              </w:rPr>
              <w:t>, no se adjuntaron antecedentes que permitieran acreditar la ejecución de las labores de limpieza.</w:t>
            </w:r>
          </w:p>
          <w:p w14:paraId="48C00228" w14:textId="77777777" w:rsidR="00A54816" w:rsidRDefault="00A54816" w:rsidP="0032406C">
            <w:pPr>
              <w:rPr>
                <w:bCs/>
                <w:iCs/>
                <w:sz w:val="20"/>
                <w:szCs w:val="20"/>
                <w:lang w:val="es-ES_tradnl"/>
              </w:rPr>
            </w:pPr>
          </w:p>
          <w:p w14:paraId="2D07A1BE" w14:textId="5B4CEC7B" w:rsidR="0032406C" w:rsidRDefault="00A54816" w:rsidP="0032406C">
            <w:pPr>
              <w:rPr>
                <w:bCs/>
                <w:iCs/>
                <w:sz w:val="20"/>
                <w:szCs w:val="20"/>
                <w:lang w:val="es-ES_tradnl"/>
              </w:rPr>
            </w:pPr>
            <w:r>
              <w:rPr>
                <w:sz w:val="20"/>
                <w:szCs w:val="20"/>
                <w:lang w:val="es-ES_tradnl"/>
              </w:rPr>
              <w:t xml:space="preserve">De la revisión del registro del </w:t>
            </w:r>
            <w:r w:rsidR="00361EAD" w:rsidRPr="008D6061">
              <w:rPr>
                <w:sz w:val="20"/>
                <w:szCs w:val="20"/>
                <w:lang w:val="es-ES_tradnl"/>
              </w:rPr>
              <w:t xml:space="preserve">Anexo N° </w:t>
            </w:r>
            <w:r w:rsidR="00802FBF" w:rsidRPr="008D6061">
              <w:rPr>
                <w:sz w:val="20"/>
                <w:szCs w:val="20"/>
                <w:lang w:val="es-ES_tradnl"/>
              </w:rPr>
              <w:t>29</w:t>
            </w:r>
            <w:r w:rsidRPr="008D6061">
              <w:rPr>
                <w:sz w:val="20"/>
                <w:szCs w:val="20"/>
                <w:lang w:val="es-ES_tradnl"/>
              </w:rPr>
              <w:t>, se</w:t>
            </w:r>
            <w:r>
              <w:rPr>
                <w:sz w:val="20"/>
                <w:szCs w:val="20"/>
                <w:lang w:val="es-ES_tradnl"/>
              </w:rPr>
              <w:t xml:space="preserve"> pudo constatar que d</w:t>
            </w:r>
            <w:r w:rsidRPr="00A54816">
              <w:rPr>
                <w:bCs/>
                <w:iCs/>
                <w:sz w:val="20"/>
                <w:szCs w:val="20"/>
                <w:lang w:val="es-ES_tradnl"/>
              </w:rPr>
              <w:t>urante el proceso de embarque</w:t>
            </w:r>
            <w:r w:rsidR="003365F3">
              <w:rPr>
                <w:bCs/>
                <w:iCs/>
                <w:sz w:val="20"/>
                <w:szCs w:val="20"/>
                <w:lang w:val="es-ES_tradnl"/>
              </w:rPr>
              <w:t xml:space="preserve"> entre las 13:00 hrs y las 14:00 hrs</w:t>
            </w:r>
            <w:r w:rsidRPr="00A54816">
              <w:rPr>
                <w:bCs/>
                <w:iCs/>
                <w:sz w:val="20"/>
                <w:szCs w:val="20"/>
                <w:lang w:val="es-ES_tradnl"/>
              </w:rPr>
              <w:t xml:space="preserve">, </w:t>
            </w:r>
            <w:r>
              <w:rPr>
                <w:bCs/>
                <w:iCs/>
                <w:sz w:val="20"/>
                <w:szCs w:val="20"/>
                <w:lang w:val="es-ES_tradnl"/>
              </w:rPr>
              <w:t xml:space="preserve">cuando se </w:t>
            </w:r>
            <w:r w:rsidRPr="00A54816">
              <w:rPr>
                <w:bCs/>
                <w:iCs/>
                <w:sz w:val="20"/>
                <w:szCs w:val="20"/>
                <w:lang w:val="es-ES_tradnl"/>
              </w:rPr>
              <w:t>observó resuspensión del producto depositado por el cargador radial (con manga) en la bodega N° 5 del buque</w:t>
            </w:r>
            <w:r>
              <w:rPr>
                <w:bCs/>
                <w:iCs/>
                <w:sz w:val="20"/>
                <w:szCs w:val="20"/>
                <w:lang w:val="es-ES_tradnl"/>
              </w:rPr>
              <w:t xml:space="preserve">, </w:t>
            </w:r>
            <w:r w:rsidRPr="00A54816">
              <w:rPr>
                <w:bCs/>
                <w:iCs/>
                <w:sz w:val="20"/>
                <w:szCs w:val="20"/>
                <w:lang w:val="es-ES_tradnl"/>
              </w:rPr>
              <w:t xml:space="preserve">la velocidad del viento </w:t>
            </w:r>
            <w:r>
              <w:rPr>
                <w:bCs/>
                <w:iCs/>
                <w:sz w:val="20"/>
                <w:szCs w:val="20"/>
                <w:lang w:val="es-ES_tradnl"/>
              </w:rPr>
              <w:t xml:space="preserve">fue de </w:t>
            </w:r>
            <w:r w:rsidR="004D2830">
              <w:rPr>
                <w:bCs/>
                <w:iCs/>
                <w:sz w:val="20"/>
                <w:szCs w:val="20"/>
                <w:lang w:val="es-ES_tradnl"/>
              </w:rPr>
              <w:t>alrededor de 3 m/s</w:t>
            </w:r>
            <w:r w:rsidR="00332DC2">
              <w:rPr>
                <w:bCs/>
                <w:iCs/>
                <w:sz w:val="20"/>
                <w:szCs w:val="20"/>
                <w:lang w:val="es-ES_tradnl"/>
              </w:rPr>
              <w:t>, la cual es considerada dentro de los rangos normales</w:t>
            </w:r>
            <w:r w:rsidR="002853DE" w:rsidRPr="002853DE">
              <w:rPr>
                <w:bCs/>
                <w:iCs/>
                <w:sz w:val="20"/>
                <w:szCs w:val="20"/>
                <w:lang w:val="es-ES_tradnl"/>
              </w:rPr>
              <w:t>, &lt; 7,1 m/s</w:t>
            </w:r>
            <w:r w:rsidR="002853DE">
              <w:rPr>
                <w:bCs/>
                <w:iCs/>
                <w:sz w:val="20"/>
                <w:szCs w:val="20"/>
                <w:lang w:val="es-ES_tradnl"/>
              </w:rPr>
              <w:t>,</w:t>
            </w:r>
            <w:r w:rsidR="00332DC2">
              <w:rPr>
                <w:bCs/>
                <w:iCs/>
                <w:sz w:val="20"/>
                <w:szCs w:val="20"/>
                <w:lang w:val="es-ES_tradnl"/>
              </w:rPr>
              <w:t xml:space="preserve"> según el criterio empleado por el titular</w:t>
            </w:r>
            <w:r w:rsidR="002853DE">
              <w:rPr>
                <w:bCs/>
                <w:iCs/>
                <w:sz w:val="20"/>
                <w:szCs w:val="20"/>
                <w:lang w:val="es-ES_tradnl"/>
              </w:rPr>
              <w:t xml:space="preserve"> para la activación de planes de contingencia en los cuales se utiliza la velocidad del vient</w:t>
            </w:r>
            <w:r w:rsidR="002853DE" w:rsidRPr="008D6061">
              <w:rPr>
                <w:bCs/>
                <w:iCs/>
                <w:sz w:val="20"/>
                <w:szCs w:val="20"/>
                <w:lang w:val="es-ES_tradnl"/>
              </w:rPr>
              <w:t>o</w:t>
            </w:r>
            <w:r w:rsidR="00332DC2" w:rsidRPr="008D6061">
              <w:rPr>
                <w:bCs/>
                <w:iCs/>
                <w:sz w:val="20"/>
                <w:szCs w:val="20"/>
                <w:lang w:val="es-ES_tradnl"/>
              </w:rPr>
              <w:t xml:space="preserve"> </w:t>
            </w:r>
            <w:r w:rsidR="00361EAD" w:rsidRPr="008D6061">
              <w:rPr>
                <w:bCs/>
                <w:iCs/>
                <w:sz w:val="20"/>
                <w:szCs w:val="20"/>
                <w:lang w:val="es-ES_tradnl"/>
              </w:rPr>
              <w:t xml:space="preserve">(ver Anexo N° </w:t>
            </w:r>
            <w:r w:rsidR="00B80ADE" w:rsidRPr="008D6061">
              <w:rPr>
                <w:bCs/>
                <w:iCs/>
                <w:sz w:val="20"/>
                <w:szCs w:val="20"/>
                <w:lang w:val="es-ES_tradnl"/>
              </w:rPr>
              <w:t>3</w:t>
            </w:r>
            <w:r w:rsidR="00802FBF" w:rsidRPr="008D6061">
              <w:rPr>
                <w:bCs/>
                <w:iCs/>
                <w:sz w:val="20"/>
                <w:szCs w:val="20"/>
                <w:lang w:val="es-ES_tradnl"/>
              </w:rPr>
              <w:t>0</w:t>
            </w:r>
            <w:r w:rsidR="00332DC2" w:rsidRPr="008D6061">
              <w:rPr>
                <w:bCs/>
                <w:iCs/>
                <w:sz w:val="20"/>
                <w:szCs w:val="20"/>
                <w:lang w:val="es-ES_tradnl"/>
              </w:rPr>
              <w:t>).</w:t>
            </w:r>
            <w:r w:rsidR="003365F3">
              <w:rPr>
                <w:bCs/>
                <w:iCs/>
                <w:sz w:val="20"/>
                <w:szCs w:val="20"/>
                <w:lang w:val="es-ES_tradnl"/>
              </w:rPr>
              <w:t xml:space="preserve"> Por lo anterior, dicha velocidad no constituiría una condición que pudiese favorecer la resuspensión observada.</w:t>
            </w:r>
          </w:p>
          <w:p w14:paraId="019DA205" w14:textId="77777777" w:rsidR="003365F3" w:rsidRDefault="003365F3" w:rsidP="0032406C">
            <w:pPr>
              <w:rPr>
                <w:bCs/>
                <w:iCs/>
                <w:sz w:val="20"/>
                <w:szCs w:val="20"/>
                <w:lang w:val="es-ES_tradnl"/>
              </w:rPr>
            </w:pPr>
          </w:p>
          <w:p w14:paraId="72315EFE" w14:textId="77777777" w:rsidR="003365F3" w:rsidRDefault="003365F3" w:rsidP="0032406C">
            <w:pPr>
              <w:rPr>
                <w:bCs/>
                <w:iCs/>
                <w:sz w:val="20"/>
                <w:szCs w:val="20"/>
                <w:lang w:val="es-ES_tradnl"/>
              </w:rPr>
            </w:pPr>
          </w:p>
          <w:p w14:paraId="6B1631B7" w14:textId="77777777" w:rsidR="003365F3" w:rsidRDefault="003365F3" w:rsidP="0032406C">
            <w:pPr>
              <w:rPr>
                <w:bCs/>
                <w:iCs/>
                <w:sz w:val="20"/>
                <w:szCs w:val="20"/>
                <w:lang w:val="es-ES_tradnl"/>
              </w:rPr>
            </w:pPr>
          </w:p>
          <w:p w14:paraId="4D7E303E" w14:textId="77777777" w:rsidR="003365F3" w:rsidRDefault="003365F3" w:rsidP="0032406C">
            <w:pPr>
              <w:rPr>
                <w:bCs/>
                <w:iCs/>
                <w:sz w:val="20"/>
                <w:szCs w:val="20"/>
                <w:lang w:val="es-ES_tradnl"/>
              </w:rPr>
            </w:pPr>
          </w:p>
          <w:p w14:paraId="7D0D909D" w14:textId="77777777" w:rsidR="003365F3" w:rsidRDefault="003365F3" w:rsidP="0032406C">
            <w:pPr>
              <w:rPr>
                <w:bCs/>
                <w:iCs/>
                <w:sz w:val="20"/>
                <w:szCs w:val="20"/>
                <w:lang w:val="es-ES_tradnl"/>
              </w:rPr>
            </w:pPr>
          </w:p>
          <w:p w14:paraId="0C71CBED" w14:textId="77777777" w:rsidR="003365F3" w:rsidRDefault="003365F3" w:rsidP="0032406C">
            <w:pPr>
              <w:rPr>
                <w:bCs/>
                <w:iCs/>
                <w:sz w:val="20"/>
                <w:szCs w:val="20"/>
                <w:lang w:val="es-ES_tradnl"/>
              </w:rPr>
            </w:pPr>
          </w:p>
          <w:p w14:paraId="04A9045D" w14:textId="77777777" w:rsidR="003365F3" w:rsidRDefault="003365F3" w:rsidP="0032406C">
            <w:pPr>
              <w:rPr>
                <w:bCs/>
                <w:iCs/>
                <w:sz w:val="20"/>
                <w:szCs w:val="20"/>
                <w:lang w:val="es-ES_tradnl"/>
              </w:rPr>
            </w:pPr>
          </w:p>
          <w:p w14:paraId="63191F47" w14:textId="77777777" w:rsidR="003365F3" w:rsidRDefault="003365F3" w:rsidP="0032406C">
            <w:pPr>
              <w:rPr>
                <w:bCs/>
                <w:iCs/>
                <w:sz w:val="20"/>
                <w:szCs w:val="20"/>
                <w:lang w:val="es-ES_tradnl"/>
              </w:rPr>
            </w:pPr>
          </w:p>
          <w:p w14:paraId="55D1C92C" w14:textId="77777777" w:rsidR="003365F3" w:rsidRDefault="003365F3" w:rsidP="0032406C">
            <w:pPr>
              <w:rPr>
                <w:bCs/>
                <w:iCs/>
                <w:sz w:val="20"/>
                <w:szCs w:val="20"/>
                <w:lang w:val="es-ES_tradnl"/>
              </w:rPr>
            </w:pPr>
          </w:p>
          <w:p w14:paraId="6C1F89C7" w14:textId="77777777" w:rsidR="003365F3" w:rsidRDefault="003365F3" w:rsidP="0032406C">
            <w:pPr>
              <w:rPr>
                <w:bCs/>
                <w:iCs/>
                <w:sz w:val="20"/>
                <w:szCs w:val="20"/>
                <w:lang w:val="es-ES_tradnl"/>
              </w:rPr>
            </w:pPr>
          </w:p>
          <w:p w14:paraId="10F58D9C" w14:textId="77777777" w:rsidR="003365F3" w:rsidRDefault="003365F3" w:rsidP="0032406C">
            <w:pPr>
              <w:rPr>
                <w:bCs/>
                <w:iCs/>
                <w:sz w:val="20"/>
                <w:szCs w:val="20"/>
                <w:lang w:val="es-ES_tradnl"/>
              </w:rPr>
            </w:pPr>
          </w:p>
          <w:p w14:paraId="374645F5" w14:textId="77777777" w:rsidR="003365F3" w:rsidRDefault="003365F3" w:rsidP="0032406C">
            <w:pPr>
              <w:rPr>
                <w:bCs/>
                <w:iCs/>
                <w:sz w:val="20"/>
                <w:szCs w:val="20"/>
                <w:lang w:val="es-ES_tradnl"/>
              </w:rPr>
            </w:pPr>
          </w:p>
          <w:p w14:paraId="1DF688E5" w14:textId="77777777" w:rsidR="003365F3" w:rsidRDefault="003365F3" w:rsidP="0032406C">
            <w:pPr>
              <w:rPr>
                <w:bCs/>
                <w:iCs/>
                <w:sz w:val="20"/>
                <w:szCs w:val="20"/>
                <w:lang w:val="es-ES_tradnl"/>
              </w:rPr>
            </w:pPr>
          </w:p>
          <w:p w14:paraId="15EE7836" w14:textId="77777777" w:rsidR="003365F3" w:rsidRDefault="003365F3" w:rsidP="0032406C">
            <w:pPr>
              <w:rPr>
                <w:bCs/>
                <w:iCs/>
                <w:sz w:val="20"/>
                <w:szCs w:val="20"/>
                <w:lang w:val="es-ES_tradnl"/>
              </w:rPr>
            </w:pPr>
          </w:p>
          <w:p w14:paraId="788659E0" w14:textId="77777777" w:rsidR="003365F3" w:rsidRDefault="003365F3" w:rsidP="0032406C">
            <w:pPr>
              <w:rPr>
                <w:bCs/>
                <w:iCs/>
                <w:sz w:val="20"/>
                <w:szCs w:val="20"/>
                <w:lang w:val="es-ES_tradnl"/>
              </w:rPr>
            </w:pPr>
          </w:p>
          <w:p w14:paraId="5532D14C" w14:textId="77777777" w:rsidR="003365F3" w:rsidRPr="00542338" w:rsidRDefault="003365F3" w:rsidP="0032406C">
            <w:pPr>
              <w:rPr>
                <w:sz w:val="20"/>
                <w:szCs w:val="20"/>
                <w:lang w:val="es-ES_tradnl"/>
              </w:rPr>
            </w:pPr>
          </w:p>
          <w:p w14:paraId="18D4B2DE" w14:textId="77777777" w:rsidR="0032406C" w:rsidRPr="00542338" w:rsidRDefault="0032406C" w:rsidP="0032406C">
            <w:pPr>
              <w:rPr>
                <w:sz w:val="20"/>
                <w:szCs w:val="20"/>
                <w:lang w:val="es-ES_tradnl"/>
              </w:rPr>
            </w:pPr>
          </w:p>
        </w:tc>
      </w:tr>
    </w:tbl>
    <w:p w14:paraId="24D2D6B5" w14:textId="77777777" w:rsidR="0032406C" w:rsidRPr="0032406C" w:rsidRDefault="0032406C" w:rsidP="0032406C"/>
    <w:tbl>
      <w:tblPr>
        <w:tblW w:w="5000" w:type="pct"/>
        <w:jc w:val="center"/>
        <w:tblLayout w:type="fixed"/>
        <w:tblCellMar>
          <w:left w:w="70" w:type="dxa"/>
          <w:right w:w="70" w:type="dxa"/>
        </w:tblCellMar>
        <w:tblLook w:val="04A0" w:firstRow="1" w:lastRow="0" w:firstColumn="1" w:lastColumn="0" w:noHBand="0" w:noVBand="1"/>
      </w:tblPr>
      <w:tblGrid>
        <w:gridCol w:w="1981"/>
        <w:gridCol w:w="2780"/>
        <w:gridCol w:w="2091"/>
        <w:gridCol w:w="2783"/>
        <w:gridCol w:w="1649"/>
        <w:gridCol w:w="2278"/>
      </w:tblGrid>
      <w:tr w:rsidR="0032406C" w:rsidRPr="00F84FBB" w14:paraId="0AF1690E" w14:textId="77777777" w:rsidTr="00932F7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A58BD0" w14:textId="77777777" w:rsidR="0032406C" w:rsidRPr="00F84FBB" w:rsidRDefault="0032406C" w:rsidP="00F84FBB">
            <w:pPr>
              <w:jc w:val="center"/>
              <w:rPr>
                <w:b/>
                <w:bCs/>
                <w:sz w:val="18"/>
                <w:szCs w:val="18"/>
              </w:rPr>
            </w:pPr>
            <w:r w:rsidRPr="00F84FBB">
              <w:rPr>
                <w:b/>
                <w:bCs/>
                <w:sz w:val="18"/>
                <w:szCs w:val="18"/>
              </w:rPr>
              <w:lastRenderedPageBreak/>
              <w:t>Registros</w:t>
            </w:r>
          </w:p>
        </w:tc>
      </w:tr>
      <w:tr w:rsidR="0032406C" w:rsidRPr="00F84FBB" w14:paraId="7D6BEF99" w14:textId="77777777" w:rsidTr="00932F7F">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6A58044B" w14:textId="2BC4C01D" w:rsidR="0032406C" w:rsidRPr="00F84FBB" w:rsidRDefault="00C9060A" w:rsidP="00F84FBB">
            <w:pPr>
              <w:jc w:val="center"/>
              <w:rPr>
                <w:sz w:val="18"/>
                <w:szCs w:val="18"/>
              </w:rPr>
            </w:pPr>
            <w:r>
              <w:rPr>
                <w:noProof/>
                <w:lang w:eastAsia="es-CL"/>
              </w:rPr>
              <w:drawing>
                <wp:inline distT="0" distB="0" distL="0" distR="0" wp14:anchorId="360AF539" wp14:editId="6D717217">
                  <wp:extent cx="2592000" cy="19440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592000" cy="1944000"/>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4DA992A7" w14:textId="5193618F" w:rsidR="0032406C" w:rsidRPr="00F84FBB" w:rsidRDefault="00962A13" w:rsidP="001C5FF9">
            <w:pPr>
              <w:jc w:val="center"/>
              <w:rPr>
                <w:sz w:val="18"/>
                <w:szCs w:val="18"/>
              </w:rPr>
            </w:pPr>
            <w:r>
              <w:rPr>
                <w:noProof/>
                <w:sz w:val="18"/>
                <w:szCs w:val="18"/>
                <w:lang w:eastAsia="es-CL"/>
              </w:rPr>
              <mc:AlternateContent>
                <mc:Choice Requires="wps">
                  <w:drawing>
                    <wp:anchor distT="0" distB="0" distL="114300" distR="114300" simplePos="0" relativeHeight="251743232" behindDoc="0" locked="0" layoutInCell="1" allowOverlap="1" wp14:anchorId="0E067EC9" wp14:editId="54FA2684">
                      <wp:simplePos x="0" y="0"/>
                      <wp:positionH relativeFrom="column">
                        <wp:posOffset>1365885</wp:posOffset>
                      </wp:positionH>
                      <wp:positionV relativeFrom="paragraph">
                        <wp:posOffset>833120</wp:posOffset>
                      </wp:positionV>
                      <wp:extent cx="1282700" cy="222250"/>
                      <wp:effectExtent l="0" t="0" r="12700" b="25400"/>
                      <wp:wrapNone/>
                      <wp:docPr id="417" name="Elipse 417"/>
                      <wp:cNvGraphicFramePr/>
                      <a:graphic xmlns:a="http://schemas.openxmlformats.org/drawingml/2006/main">
                        <a:graphicData uri="http://schemas.microsoft.com/office/word/2010/wordprocessingShape">
                          <wps:wsp>
                            <wps:cNvSpPr/>
                            <wps:spPr>
                              <a:xfrm>
                                <a:off x="0" y="0"/>
                                <a:ext cx="1282700" cy="222250"/>
                              </a:xfrm>
                              <a:prstGeom prst="ellipse">
                                <a:avLst/>
                              </a:prstGeom>
                              <a:no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3ECD46" id="Elipse 417" o:spid="_x0000_s1026" style="position:absolute;margin-left:107.55pt;margin-top:65.6pt;width:101pt;height:1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" filled="f" strokecolor="yellow" strokeweight="1pt">
                      <v:stroke dashstyle="1 1" joinstyle="miter"/>
                    </v:oval>
                  </w:pict>
                </mc:Fallback>
              </mc:AlternateContent>
            </w:r>
            <w:r w:rsidR="003361C5" w:rsidRPr="003361C5">
              <w:rPr>
                <w:noProof/>
                <w:sz w:val="18"/>
                <w:szCs w:val="18"/>
                <w:lang w:eastAsia="es-CL"/>
              </w:rPr>
              <w:drawing>
                <wp:inline distT="0" distB="0" distL="0" distR="0" wp14:anchorId="2B79284C" wp14:editId="1E1284CA">
                  <wp:extent cx="2592000" cy="1944000"/>
                  <wp:effectExtent l="0" t="0" r="0" b="0"/>
                  <wp:docPr id="13" name="Imagen 13" descr="C:\Users\haidy.toledo\Documents\Fiscalización\2015\Instalaciones 2015\CAP-PLANTA PELLETS Y LOS COLORADOS\DFZ‐2015‐61‐III‐RCA‐IA\FOTOS DIRECTEMAR\F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idy.toledo\Documents\Fiscalización\2015\Instalaciones 2015\CAP-PLANTA PELLETS Y LOS COLORADOS\DFZ‐2015‐61‐III‐RCA‐IA\FOTOS DIRECTEMAR\FOTO 5.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92000" cy="1944000"/>
                          </a:xfrm>
                          <a:prstGeom prst="rect">
                            <a:avLst/>
                          </a:prstGeom>
                          <a:noFill/>
                          <a:ln>
                            <a:noFill/>
                          </a:ln>
                        </pic:spPr>
                      </pic:pic>
                    </a:graphicData>
                  </a:graphic>
                </wp:inline>
              </w:drawing>
            </w:r>
          </w:p>
        </w:tc>
      </w:tr>
      <w:tr w:rsidR="0032406C" w:rsidRPr="00F84FBB" w14:paraId="6299ED66" w14:textId="77777777" w:rsidTr="00C70D71">
        <w:trPr>
          <w:trHeight w:val="300"/>
          <w:jc w:val="center"/>
        </w:trPr>
        <w:tc>
          <w:tcPr>
            <w:tcW w:w="730" w:type="pct"/>
            <w:tcBorders>
              <w:top w:val="single" w:sz="4" w:space="0" w:color="auto"/>
              <w:left w:val="single" w:sz="4" w:space="0" w:color="auto"/>
              <w:bottom w:val="single" w:sz="4" w:space="0" w:color="auto"/>
              <w:right w:val="nil"/>
            </w:tcBorders>
            <w:shd w:val="clear" w:color="auto" w:fill="auto"/>
            <w:noWrap/>
            <w:vAlign w:val="center"/>
            <w:hideMark/>
          </w:tcPr>
          <w:p w14:paraId="30D3C61B" w14:textId="163FDB9F" w:rsidR="0032406C" w:rsidRPr="00B75A91" w:rsidRDefault="0032406C" w:rsidP="00B75A91">
            <w:pPr>
              <w:rPr>
                <w:b/>
                <w:sz w:val="18"/>
                <w:szCs w:val="18"/>
              </w:rPr>
            </w:pPr>
            <w:r w:rsidRPr="00B75A91">
              <w:rPr>
                <w:b/>
                <w:sz w:val="18"/>
                <w:szCs w:val="18"/>
              </w:rPr>
              <w:t xml:space="preserve">Fotografía </w:t>
            </w:r>
            <w:r w:rsidR="00B75A91" w:rsidRPr="00B75A91">
              <w:rPr>
                <w:b/>
                <w:sz w:val="18"/>
                <w:szCs w:val="18"/>
              </w:rPr>
              <w:t>63</w:t>
            </w:r>
            <w:r w:rsidRPr="00B75A91">
              <w:rPr>
                <w:b/>
                <w:sz w:val="18"/>
                <w:szCs w:val="18"/>
              </w:rPr>
              <w:t>.</w:t>
            </w:r>
          </w:p>
        </w:tc>
        <w:tc>
          <w:tcPr>
            <w:tcW w:w="17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63C7A9" w14:textId="75450CB2" w:rsidR="0032406C" w:rsidRPr="00B75A91" w:rsidRDefault="001C5FF9" w:rsidP="0032406C">
            <w:pPr>
              <w:rPr>
                <w:b/>
                <w:sz w:val="18"/>
                <w:szCs w:val="18"/>
              </w:rPr>
            </w:pPr>
            <w:r w:rsidRPr="00B75A91">
              <w:rPr>
                <w:b/>
                <w:sz w:val="18"/>
                <w:szCs w:val="18"/>
              </w:rPr>
              <w:t>Fecha: 29</w:t>
            </w:r>
            <w:r w:rsidR="00F84FBB" w:rsidRPr="00B75A91">
              <w:rPr>
                <w:b/>
                <w:sz w:val="18"/>
                <w:szCs w:val="18"/>
              </w:rPr>
              <w:t>-09</w:t>
            </w:r>
            <w:r w:rsidR="0032406C" w:rsidRPr="00B75A91">
              <w:rPr>
                <w:b/>
                <w:sz w:val="18"/>
                <w:szCs w:val="18"/>
              </w:rPr>
              <w:t>-2015</w:t>
            </w:r>
          </w:p>
        </w:tc>
        <w:tc>
          <w:tcPr>
            <w:tcW w:w="1026" w:type="pct"/>
            <w:tcBorders>
              <w:top w:val="single" w:sz="4" w:space="0" w:color="auto"/>
              <w:left w:val="nil"/>
              <w:bottom w:val="single" w:sz="4" w:space="0" w:color="auto"/>
              <w:right w:val="nil"/>
            </w:tcBorders>
            <w:shd w:val="clear" w:color="auto" w:fill="auto"/>
            <w:noWrap/>
            <w:vAlign w:val="center"/>
            <w:hideMark/>
          </w:tcPr>
          <w:p w14:paraId="59EF6DAB" w14:textId="3711905F" w:rsidR="0032406C" w:rsidRPr="00B75A91" w:rsidRDefault="0032406C" w:rsidP="00B75A91">
            <w:pPr>
              <w:rPr>
                <w:b/>
                <w:sz w:val="18"/>
                <w:szCs w:val="18"/>
              </w:rPr>
            </w:pPr>
            <w:r w:rsidRPr="00B75A91">
              <w:rPr>
                <w:b/>
                <w:sz w:val="18"/>
                <w:szCs w:val="18"/>
              </w:rPr>
              <w:t xml:space="preserve">Fotografía </w:t>
            </w:r>
            <w:r w:rsidR="00B75A91" w:rsidRPr="00B75A91">
              <w:rPr>
                <w:b/>
                <w:sz w:val="18"/>
                <w:szCs w:val="18"/>
              </w:rPr>
              <w:t>64</w:t>
            </w:r>
            <w:r w:rsidRPr="00B75A91">
              <w:rPr>
                <w:b/>
                <w:sz w:val="18"/>
                <w:szCs w:val="18"/>
              </w:rPr>
              <w:t>.</w:t>
            </w:r>
          </w:p>
        </w:tc>
        <w:tc>
          <w:tcPr>
            <w:tcW w:w="14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4F19B4" w14:textId="02FC4D63" w:rsidR="0032406C" w:rsidRPr="00F84FBB" w:rsidRDefault="001C5FF9" w:rsidP="0032406C">
            <w:pPr>
              <w:rPr>
                <w:b/>
                <w:sz w:val="18"/>
                <w:szCs w:val="18"/>
              </w:rPr>
            </w:pPr>
            <w:r w:rsidRPr="001C5FF9">
              <w:rPr>
                <w:b/>
                <w:sz w:val="18"/>
                <w:szCs w:val="18"/>
              </w:rPr>
              <w:t>Fecha: 30-09-2015</w:t>
            </w:r>
          </w:p>
        </w:tc>
      </w:tr>
      <w:tr w:rsidR="00636FCF" w:rsidRPr="00F84FBB" w14:paraId="42C6D3DF" w14:textId="77777777" w:rsidTr="00541DF9">
        <w:trPr>
          <w:trHeight w:val="300"/>
          <w:jc w:val="center"/>
        </w:trPr>
        <w:tc>
          <w:tcPr>
            <w:tcW w:w="7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35482F" w14:textId="77777777" w:rsidR="00636FCF" w:rsidRPr="00B75A91" w:rsidRDefault="00636FCF" w:rsidP="00636FCF">
            <w:pPr>
              <w:rPr>
                <w:b/>
                <w:sz w:val="18"/>
                <w:szCs w:val="18"/>
              </w:rPr>
            </w:pPr>
            <w:r w:rsidRPr="00B75A91">
              <w:rPr>
                <w:b/>
                <w:sz w:val="18"/>
                <w:szCs w:val="18"/>
              </w:rPr>
              <w:t>Coordenadas DATUM WGS84 HUSO 19S</w:t>
            </w:r>
          </w:p>
        </w:tc>
        <w:tc>
          <w:tcPr>
            <w:tcW w:w="1025" w:type="pct"/>
            <w:tcBorders>
              <w:top w:val="single" w:sz="4" w:space="0" w:color="auto"/>
              <w:left w:val="nil"/>
              <w:bottom w:val="single" w:sz="4" w:space="0" w:color="auto"/>
              <w:right w:val="single" w:sz="4" w:space="0" w:color="000000"/>
            </w:tcBorders>
            <w:shd w:val="clear" w:color="auto" w:fill="auto"/>
            <w:noWrap/>
            <w:vAlign w:val="center"/>
            <w:hideMark/>
          </w:tcPr>
          <w:p w14:paraId="051EFCA8" w14:textId="77777777" w:rsidR="00636FCF" w:rsidRPr="00B75A91" w:rsidRDefault="00636FCF" w:rsidP="00636FCF">
            <w:pPr>
              <w:rPr>
                <w:b/>
                <w:sz w:val="18"/>
                <w:szCs w:val="18"/>
              </w:rPr>
            </w:pPr>
            <w:r w:rsidRPr="00B75A91">
              <w:rPr>
                <w:b/>
                <w:sz w:val="18"/>
                <w:szCs w:val="18"/>
              </w:rPr>
              <w:t>Coordenada Norte:</w:t>
            </w:r>
          </w:p>
          <w:p w14:paraId="10CF7ABF" w14:textId="61264DC1" w:rsidR="00636FCF" w:rsidRPr="00B75A91" w:rsidRDefault="00636FCF" w:rsidP="00636FCF">
            <w:pPr>
              <w:rPr>
                <w:b/>
                <w:sz w:val="18"/>
                <w:szCs w:val="18"/>
              </w:rPr>
            </w:pPr>
            <w:r w:rsidRPr="00B75A91">
              <w:rPr>
                <w:b/>
                <w:sz w:val="18"/>
                <w:szCs w:val="18"/>
              </w:rPr>
              <w:t>6.848.679</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5E08B663" w14:textId="77777777" w:rsidR="00636FCF" w:rsidRPr="00B75A91" w:rsidRDefault="00636FCF" w:rsidP="00636FCF">
            <w:pPr>
              <w:rPr>
                <w:b/>
                <w:sz w:val="18"/>
                <w:szCs w:val="18"/>
              </w:rPr>
            </w:pPr>
            <w:r w:rsidRPr="00B75A91">
              <w:rPr>
                <w:b/>
                <w:sz w:val="18"/>
                <w:szCs w:val="18"/>
              </w:rPr>
              <w:t xml:space="preserve">Coordenada Este: </w:t>
            </w:r>
          </w:p>
          <w:p w14:paraId="02A4B055" w14:textId="1581CE77" w:rsidR="00636FCF" w:rsidRPr="00B75A91" w:rsidRDefault="00636FCF" w:rsidP="00636FCF">
            <w:pPr>
              <w:rPr>
                <w:b/>
                <w:sz w:val="18"/>
                <w:szCs w:val="18"/>
              </w:rPr>
            </w:pPr>
            <w:r w:rsidRPr="00B75A91">
              <w:rPr>
                <w:b/>
                <w:sz w:val="18"/>
                <w:szCs w:val="18"/>
              </w:rPr>
              <w:t>279.687</w:t>
            </w:r>
          </w:p>
        </w:tc>
        <w:tc>
          <w:tcPr>
            <w:tcW w:w="10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0D502D" w14:textId="603064CB" w:rsidR="00636FCF" w:rsidRPr="00B75A91" w:rsidRDefault="00636FCF" w:rsidP="00636FCF">
            <w:pPr>
              <w:rPr>
                <w:b/>
                <w:sz w:val="18"/>
                <w:szCs w:val="18"/>
              </w:rPr>
            </w:pPr>
            <w:r w:rsidRPr="00B75A91">
              <w:rPr>
                <w:b/>
                <w:sz w:val="18"/>
                <w:szCs w:val="18"/>
              </w:rPr>
              <w:t>Coordenadas DATUM WGS84 HUSO 19S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14:paraId="45E57362" w14:textId="77777777" w:rsidR="00636FCF" w:rsidRPr="00F84FBB" w:rsidRDefault="00636FCF" w:rsidP="00636FCF">
            <w:pPr>
              <w:rPr>
                <w:b/>
                <w:sz w:val="18"/>
                <w:szCs w:val="18"/>
              </w:rPr>
            </w:pPr>
            <w:r w:rsidRPr="00F84FBB">
              <w:rPr>
                <w:b/>
                <w:sz w:val="18"/>
                <w:szCs w:val="18"/>
              </w:rPr>
              <w:t>Coordenada Norte:</w:t>
            </w:r>
          </w:p>
          <w:p w14:paraId="30C970AB" w14:textId="4E2EAEF4" w:rsidR="00636FCF" w:rsidRPr="00F84FBB" w:rsidRDefault="00636FCF" w:rsidP="00636FCF">
            <w:pPr>
              <w:rPr>
                <w:b/>
                <w:sz w:val="18"/>
                <w:szCs w:val="18"/>
              </w:rPr>
            </w:pPr>
            <w:r w:rsidRPr="00636FCF">
              <w:rPr>
                <w:b/>
                <w:sz w:val="18"/>
                <w:szCs w:val="18"/>
              </w:rPr>
              <w:t>6</w:t>
            </w:r>
            <w:r>
              <w:rPr>
                <w:b/>
                <w:sz w:val="18"/>
                <w:szCs w:val="18"/>
              </w:rPr>
              <w:t>.</w:t>
            </w:r>
            <w:r w:rsidRPr="00636FCF">
              <w:rPr>
                <w:b/>
                <w:sz w:val="18"/>
                <w:szCs w:val="18"/>
              </w:rPr>
              <w:t>848</w:t>
            </w:r>
            <w:r>
              <w:rPr>
                <w:b/>
                <w:sz w:val="18"/>
                <w:szCs w:val="18"/>
              </w:rPr>
              <w:t>.</w:t>
            </w:r>
            <w:r w:rsidRPr="00636FCF">
              <w:rPr>
                <w:b/>
                <w:sz w:val="18"/>
                <w:szCs w:val="18"/>
              </w:rPr>
              <w:t>648</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7E0DDCC8" w14:textId="77777777" w:rsidR="00636FCF" w:rsidRDefault="00636FCF" w:rsidP="00636FCF">
            <w:pPr>
              <w:rPr>
                <w:b/>
                <w:sz w:val="18"/>
                <w:szCs w:val="18"/>
              </w:rPr>
            </w:pPr>
            <w:r w:rsidRPr="00F84FBB">
              <w:rPr>
                <w:b/>
                <w:sz w:val="18"/>
                <w:szCs w:val="18"/>
              </w:rPr>
              <w:t xml:space="preserve">Coordenada Este: </w:t>
            </w:r>
          </w:p>
          <w:p w14:paraId="3AF421F0" w14:textId="02AB3EEE" w:rsidR="00636FCF" w:rsidRPr="00F84FBB" w:rsidRDefault="00636FCF" w:rsidP="00636FCF">
            <w:pPr>
              <w:rPr>
                <w:b/>
                <w:sz w:val="18"/>
                <w:szCs w:val="18"/>
              </w:rPr>
            </w:pPr>
            <w:r w:rsidRPr="00636FCF">
              <w:rPr>
                <w:b/>
                <w:sz w:val="18"/>
                <w:szCs w:val="18"/>
              </w:rPr>
              <w:t>279</w:t>
            </w:r>
            <w:r>
              <w:rPr>
                <w:b/>
                <w:sz w:val="18"/>
                <w:szCs w:val="18"/>
              </w:rPr>
              <w:t>.</w:t>
            </w:r>
            <w:r w:rsidRPr="00636FCF">
              <w:rPr>
                <w:b/>
                <w:sz w:val="18"/>
                <w:szCs w:val="18"/>
              </w:rPr>
              <w:t>669</w:t>
            </w:r>
          </w:p>
        </w:tc>
      </w:tr>
      <w:tr w:rsidR="0032406C" w:rsidRPr="00F84FBB" w14:paraId="1A0A298E" w14:textId="77777777" w:rsidTr="001C5FF9">
        <w:trPr>
          <w:trHeight w:val="475"/>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0BAEA20" w14:textId="536699AC" w:rsidR="0032406C" w:rsidRPr="00B75A91" w:rsidRDefault="0032406C" w:rsidP="003361C5">
            <w:pPr>
              <w:rPr>
                <w:sz w:val="18"/>
                <w:szCs w:val="18"/>
              </w:rPr>
            </w:pPr>
            <w:r w:rsidRPr="00B75A91">
              <w:rPr>
                <w:rFonts w:ascii="Calibri" w:hAnsi="Calibri"/>
                <w:b/>
                <w:sz w:val="18"/>
                <w:szCs w:val="18"/>
              </w:rPr>
              <w:t xml:space="preserve">Descripción medio de prueba: </w:t>
            </w:r>
            <w:r w:rsidR="001C5FF9" w:rsidRPr="00B75A91">
              <w:rPr>
                <w:rFonts w:ascii="Calibri" w:hAnsi="Calibri"/>
                <w:sz w:val="18"/>
                <w:szCs w:val="18"/>
              </w:rPr>
              <w:t>En la correa N° 19, s</w:t>
            </w:r>
            <w:r w:rsidR="00F84FBB" w:rsidRPr="00B75A91">
              <w:rPr>
                <w:rFonts w:ascii="Calibri" w:hAnsi="Calibri"/>
                <w:sz w:val="18"/>
                <w:szCs w:val="18"/>
              </w:rPr>
              <w:t xml:space="preserve">e observa </w:t>
            </w:r>
            <w:r w:rsidR="001C5FF9" w:rsidRPr="00B75A91">
              <w:rPr>
                <w:rFonts w:ascii="Calibri" w:hAnsi="Calibri"/>
                <w:sz w:val="18"/>
                <w:szCs w:val="18"/>
              </w:rPr>
              <w:t>discontinuidad en la cubierta superior y ausencia de tapa en ventanilla de inspección en el punto demarcado por el polín 392.</w:t>
            </w:r>
            <w:r w:rsidR="001C5FF9" w:rsidRPr="00B75A91">
              <w:rPr>
                <w:rFonts w:ascii="Arial" w:eastAsia="Times New Roman" w:hAnsi="Arial" w:cs="Arial"/>
                <w:noProof/>
                <w:sz w:val="24"/>
                <w:szCs w:val="24"/>
                <w:lang w:val="es-ES_tradnl"/>
              </w:rPr>
              <w:t xml:space="preserve"> </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DB4BED7" w14:textId="40F4E63A" w:rsidR="0032406C" w:rsidRPr="00B75A91" w:rsidRDefault="0032406C" w:rsidP="009F3464">
            <w:pPr>
              <w:rPr>
                <w:sz w:val="18"/>
                <w:szCs w:val="18"/>
                <w:lang w:val="es-ES_tradnl"/>
              </w:rPr>
            </w:pPr>
            <w:r w:rsidRPr="00B75A91">
              <w:rPr>
                <w:b/>
                <w:sz w:val="18"/>
                <w:szCs w:val="18"/>
              </w:rPr>
              <w:t>Descripción medio de prueba:</w:t>
            </w:r>
            <w:r w:rsidRPr="00B75A91">
              <w:rPr>
                <w:sz w:val="18"/>
                <w:szCs w:val="18"/>
              </w:rPr>
              <w:t xml:space="preserve"> </w:t>
            </w:r>
            <w:r w:rsidR="001C5FF9" w:rsidRPr="00B75A91">
              <w:rPr>
                <w:sz w:val="18"/>
                <w:szCs w:val="18"/>
              </w:rPr>
              <w:t xml:space="preserve">Se observa </w:t>
            </w:r>
            <w:r w:rsidR="009F3464">
              <w:rPr>
                <w:sz w:val="18"/>
                <w:szCs w:val="18"/>
              </w:rPr>
              <w:t>bandeja</w:t>
            </w:r>
            <w:r w:rsidR="001C5FF9" w:rsidRPr="00B75A91">
              <w:rPr>
                <w:sz w:val="18"/>
                <w:szCs w:val="18"/>
                <w:lang w:val="es-ES_tradnl"/>
              </w:rPr>
              <w:t xml:space="preserve"> inferior plana </w:t>
            </w:r>
            <w:r w:rsidR="003361C5" w:rsidRPr="00B75A91">
              <w:rPr>
                <w:sz w:val="18"/>
                <w:szCs w:val="18"/>
                <w:lang w:val="es-ES_tradnl"/>
              </w:rPr>
              <w:t xml:space="preserve">a lo largo de la correa N° </w:t>
            </w:r>
            <w:r w:rsidR="001C5FF9" w:rsidRPr="00B75A91">
              <w:rPr>
                <w:sz w:val="18"/>
                <w:szCs w:val="18"/>
                <w:lang w:val="es-ES_tradnl"/>
              </w:rPr>
              <w:t>19 con cantidades vari</w:t>
            </w:r>
            <w:r w:rsidR="003361C5" w:rsidRPr="00B75A91">
              <w:rPr>
                <w:sz w:val="18"/>
                <w:szCs w:val="18"/>
                <w:lang w:val="es-ES_tradnl"/>
              </w:rPr>
              <w:t>ables de pellet feed y pellet. Además de espacios abiertos entre la base y bordes laterales de la bandeja (evidenciado por la entrada de luz desde el exterior).</w:t>
            </w:r>
          </w:p>
        </w:tc>
      </w:tr>
      <w:tr w:rsidR="001C5FF9" w:rsidRPr="00F84FBB" w14:paraId="73BE53A3" w14:textId="77777777" w:rsidTr="00541DF9">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3CEB7655" w14:textId="3D164386" w:rsidR="001C5FF9" w:rsidRPr="00B75A91" w:rsidRDefault="00962A13" w:rsidP="00541DF9">
            <w:pPr>
              <w:jc w:val="center"/>
              <w:rPr>
                <w:sz w:val="18"/>
                <w:szCs w:val="18"/>
              </w:rPr>
            </w:pPr>
            <w:r w:rsidRPr="00B75A91">
              <w:rPr>
                <w:noProof/>
                <w:sz w:val="18"/>
                <w:szCs w:val="18"/>
                <w:lang w:eastAsia="es-CL"/>
              </w:rPr>
              <mc:AlternateContent>
                <mc:Choice Requires="wps">
                  <w:drawing>
                    <wp:anchor distT="0" distB="0" distL="114300" distR="114300" simplePos="0" relativeHeight="251741184" behindDoc="0" locked="0" layoutInCell="1" allowOverlap="1" wp14:anchorId="37908FEB" wp14:editId="002A1415">
                      <wp:simplePos x="0" y="0"/>
                      <wp:positionH relativeFrom="column">
                        <wp:posOffset>2705100</wp:posOffset>
                      </wp:positionH>
                      <wp:positionV relativeFrom="paragraph">
                        <wp:posOffset>609600</wp:posOffset>
                      </wp:positionV>
                      <wp:extent cx="222250" cy="177800"/>
                      <wp:effectExtent l="0" t="0" r="25400" b="12700"/>
                      <wp:wrapNone/>
                      <wp:docPr id="416" name="Elipse 416"/>
                      <wp:cNvGraphicFramePr/>
                      <a:graphic xmlns:a="http://schemas.openxmlformats.org/drawingml/2006/main">
                        <a:graphicData uri="http://schemas.microsoft.com/office/word/2010/wordprocessingShape">
                          <wps:wsp>
                            <wps:cNvSpPr/>
                            <wps:spPr>
                              <a:xfrm>
                                <a:off x="0" y="0"/>
                                <a:ext cx="222250" cy="177800"/>
                              </a:xfrm>
                              <a:prstGeom prst="ellipse">
                                <a:avLst/>
                              </a:prstGeom>
                              <a:no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7FDE9D" id="Elipse 416" o:spid="_x0000_s1026" style="position:absolute;margin-left:213pt;margin-top:48pt;width:17.5pt;height:1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" filled="f" strokecolor="yellow" strokeweight="1pt">
                      <v:stroke dashstyle="1 1" joinstyle="miter"/>
                    </v:oval>
                  </w:pict>
                </mc:Fallback>
              </mc:AlternateContent>
            </w:r>
            <w:r w:rsidR="00DB7FEE" w:rsidRPr="00B75A91">
              <w:rPr>
                <w:noProof/>
                <w:sz w:val="18"/>
                <w:szCs w:val="18"/>
                <w:lang w:eastAsia="es-CL"/>
              </w:rPr>
              <mc:AlternateContent>
                <mc:Choice Requires="wps">
                  <w:drawing>
                    <wp:anchor distT="0" distB="0" distL="114300" distR="114300" simplePos="0" relativeHeight="251702272" behindDoc="0" locked="0" layoutInCell="1" allowOverlap="1" wp14:anchorId="22CEB7B3" wp14:editId="7804743E">
                      <wp:simplePos x="0" y="0"/>
                      <wp:positionH relativeFrom="column">
                        <wp:posOffset>1137285</wp:posOffset>
                      </wp:positionH>
                      <wp:positionV relativeFrom="paragraph">
                        <wp:posOffset>572770</wp:posOffset>
                      </wp:positionV>
                      <wp:extent cx="222250" cy="177800"/>
                      <wp:effectExtent l="0" t="0" r="25400" b="12700"/>
                      <wp:wrapNone/>
                      <wp:docPr id="267" name="Elipse 267"/>
                      <wp:cNvGraphicFramePr/>
                      <a:graphic xmlns:a="http://schemas.openxmlformats.org/drawingml/2006/main">
                        <a:graphicData uri="http://schemas.microsoft.com/office/word/2010/wordprocessingShape">
                          <wps:wsp>
                            <wps:cNvSpPr/>
                            <wps:spPr>
                              <a:xfrm>
                                <a:off x="0" y="0"/>
                                <a:ext cx="222250" cy="177800"/>
                              </a:xfrm>
                              <a:prstGeom prst="ellipse">
                                <a:avLst/>
                              </a:prstGeom>
                              <a:no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0A5644" id="Elipse 267" o:spid="_x0000_s1026" style="position:absolute;margin-left:89.55pt;margin-top:45.1pt;width:17.5pt;height:1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" filled="f" strokecolor="yellow" strokeweight="1pt">
                      <v:stroke dashstyle="1 1" joinstyle="miter"/>
                    </v:oval>
                  </w:pict>
                </mc:Fallback>
              </mc:AlternateContent>
            </w:r>
            <w:r w:rsidR="003361C5" w:rsidRPr="00B75A91">
              <w:rPr>
                <w:noProof/>
                <w:sz w:val="18"/>
                <w:szCs w:val="18"/>
                <w:lang w:eastAsia="es-CL"/>
              </w:rPr>
              <w:drawing>
                <wp:inline distT="0" distB="0" distL="0" distR="0" wp14:anchorId="078FB8E9" wp14:editId="1A292E25">
                  <wp:extent cx="2592000" cy="1944000"/>
                  <wp:effectExtent l="0" t="0" r="0" b="0"/>
                  <wp:docPr id="12" name="Imagen 12" descr="C:\Users\haidy.toledo\Documents\Fiscalización\2015\Instalaciones 2015\CAP-PLANTA PELLETS Y LOS COLORADOS\DFZ‐2015‐61‐III‐RCA‐IA\FOTOS DIRECTEMAR\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idy.toledo\Documents\Fiscalización\2015\Instalaciones 2015\CAP-PLANTA PELLETS Y LOS COLORADOS\DFZ‐2015‐61‐III‐RCA‐IA\FOTOS DIRECTEMAR\FOTO 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92000" cy="1944000"/>
                          </a:xfrm>
                          <a:prstGeom prst="rect">
                            <a:avLst/>
                          </a:prstGeom>
                          <a:noFill/>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30276E46" w14:textId="483C5A08" w:rsidR="001C5FF9" w:rsidRPr="00B75A91" w:rsidRDefault="00636FCF" w:rsidP="00541DF9">
            <w:pPr>
              <w:jc w:val="center"/>
              <w:rPr>
                <w:sz w:val="18"/>
                <w:szCs w:val="18"/>
              </w:rPr>
            </w:pPr>
            <w:r w:rsidRPr="00B75A91">
              <w:rPr>
                <w:noProof/>
                <w:lang w:eastAsia="es-CL"/>
              </w:rPr>
              <w:drawing>
                <wp:inline distT="0" distB="0" distL="0" distR="0" wp14:anchorId="7962DAF7" wp14:editId="56F2B3DD">
                  <wp:extent cx="2592000" cy="1944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592000" cy="1944000"/>
                          </a:xfrm>
                          <a:prstGeom prst="rect">
                            <a:avLst/>
                          </a:prstGeom>
                        </pic:spPr>
                      </pic:pic>
                    </a:graphicData>
                  </a:graphic>
                </wp:inline>
              </w:drawing>
            </w:r>
          </w:p>
        </w:tc>
      </w:tr>
      <w:tr w:rsidR="001C5FF9" w:rsidRPr="00F84FBB" w14:paraId="5C6EB122" w14:textId="77777777" w:rsidTr="00C70D71">
        <w:trPr>
          <w:trHeight w:val="300"/>
          <w:jc w:val="center"/>
        </w:trPr>
        <w:tc>
          <w:tcPr>
            <w:tcW w:w="730" w:type="pct"/>
            <w:tcBorders>
              <w:top w:val="single" w:sz="4" w:space="0" w:color="auto"/>
              <w:left w:val="single" w:sz="4" w:space="0" w:color="auto"/>
              <w:bottom w:val="single" w:sz="4" w:space="0" w:color="auto"/>
              <w:right w:val="nil"/>
            </w:tcBorders>
            <w:shd w:val="clear" w:color="auto" w:fill="auto"/>
            <w:noWrap/>
            <w:vAlign w:val="center"/>
            <w:hideMark/>
          </w:tcPr>
          <w:p w14:paraId="679B76BE" w14:textId="149C4575" w:rsidR="001C5FF9" w:rsidRPr="00B75A91" w:rsidRDefault="001C5FF9" w:rsidP="00B75A91">
            <w:pPr>
              <w:rPr>
                <w:b/>
                <w:sz w:val="18"/>
                <w:szCs w:val="18"/>
              </w:rPr>
            </w:pPr>
            <w:r w:rsidRPr="00B75A91">
              <w:rPr>
                <w:b/>
                <w:sz w:val="18"/>
                <w:szCs w:val="18"/>
              </w:rPr>
              <w:t xml:space="preserve">Fotografía </w:t>
            </w:r>
            <w:r w:rsidR="00B75A91" w:rsidRPr="00B75A91">
              <w:rPr>
                <w:b/>
                <w:sz w:val="18"/>
                <w:szCs w:val="18"/>
              </w:rPr>
              <w:t>65</w:t>
            </w:r>
            <w:r w:rsidRPr="00B75A91">
              <w:rPr>
                <w:b/>
                <w:sz w:val="18"/>
                <w:szCs w:val="18"/>
              </w:rPr>
              <w:t>.</w:t>
            </w:r>
          </w:p>
        </w:tc>
        <w:tc>
          <w:tcPr>
            <w:tcW w:w="17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2751D5" w14:textId="77777777" w:rsidR="001C5FF9" w:rsidRPr="00B75A91" w:rsidRDefault="001C5FF9" w:rsidP="00541DF9">
            <w:pPr>
              <w:rPr>
                <w:b/>
                <w:sz w:val="18"/>
                <w:szCs w:val="18"/>
              </w:rPr>
            </w:pPr>
            <w:r w:rsidRPr="00B75A91">
              <w:rPr>
                <w:b/>
                <w:sz w:val="18"/>
                <w:szCs w:val="18"/>
              </w:rPr>
              <w:t>Fecha: 29-09-2015</w:t>
            </w:r>
          </w:p>
        </w:tc>
        <w:tc>
          <w:tcPr>
            <w:tcW w:w="1026" w:type="pct"/>
            <w:tcBorders>
              <w:top w:val="single" w:sz="4" w:space="0" w:color="auto"/>
              <w:left w:val="nil"/>
              <w:bottom w:val="single" w:sz="4" w:space="0" w:color="auto"/>
              <w:right w:val="nil"/>
            </w:tcBorders>
            <w:shd w:val="clear" w:color="auto" w:fill="auto"/>
            <w:noWrap/>
            <w:vAlign w:val="center"/>
            <w:hideMark/>
          </w:tcPr>
          <w:p w14:paraId="497B270E" w14:textId="07325187" w:rsidR="001C5FF9" w:rsidRPr="00B75A91" w:rsidRDefault="001C5FF9" w:rsidP="00B75A91">
            <w:pPr>
              <w:rPr>
                <w:b/>
                <w:sz w:val="18"/>
                <w:szCs w:val="18"/>
              </w:rPr>
            </w:pPr>
            <w:r w:rsidRPr="00B75A91">
              <w:rPr>
                <w:b/>
                <w:sz w:val="18"/>
                <w:szCs w:val="18"/>
              </w:rPr>
              <w:t xml:space="preserve">Fotografía </w:t>
            </w:r>
            <w:r w:rsidR="00B75A91" w:rsidRPr="00B75A91">
              <w:rPr>
                <w:b/>
                <w:sz w:val="18"/>
                <w:szCs w:val="18"/>
              </w:rPr>
              <w:t>66</w:t>
            </w:r>
            <w:r w:rsidRPr="00B75A91">
              <w:rPr>
                <w:b/>
                <w:sz w:val="18"/>
                <w:szCs w:val="18"/>
              </w:rPr>
              <w:t>.</w:t>
            </w:r>
          </w:p>
        </w:tc>
        <w:tc>
          <w:tcPr>
            <w:tcW w:w="14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96134A" w14:textId="77777777" w:rsidR="001C5FF9" w:rsidRPr="00F84FBB" w:rsidRDefault="001C5FF9" w:rsidP="00541DF9">
            <w:pPr>
              <w:rPr>
                <w:b/>
                <w:sz w:val="18"/>
                <w:szCs w:val="18"/>
              </w:rPr>
            </w:pPr>
            <w:r w:rsidRPr="001C5FF9">
              <w:rPr>
                <w:b/>
                <w:sz w:val="18"/>
                <w:szCs w:val="18"/>
              </w:rPr>
              <w:t>Fecha: 30-09-2015</w:t>
            </w:r>
          </w:p>
        </w:tc>
      </w:tr>
      <w:tr w:rsidR="00C70D71" w:rsidRPr="00F84FBB" w14:paraId="7988D1B8" w14:textId="77777777" w:rsidTr="00C70D71">
        <w:trPr>
          <w:trHeight w:val="300"/>
          <w:jc w:val="center"/>
        </w:trPr>
        <w:tc>
          <w:tcPr>
            <w:tcW w:w="7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8E487C" w14:textId="13C01576" w:rsidR="00C70D71" w:rsidRPr="00F84FBB" w:rsidRDefault="00C70D71" w:rsidP="00C70D71">
            <w:pPr>
              <w:rPr>
                <w:b/>
                <w:sz w:val="18"/>
                <w:szCs w:val="18"/>
              </w:rPr>
            </w:pPr>
            <w:r w:rsidRPr="00F84FBB">
              <w:rPr>
                <w:b/>
                <w:sz w:val="18"/>
                <w:szCs w:val="18"/>
              </w:rPr>
              <w:t>Coordenadas DATUM WGS84 HUSO 19S</w:t>
            </w:r>
          </w:p>
        </w:tc>
        <w:tc>
          <w:tcPr>
            <w:tcW w:w="1025" w:type="pct"/>
            <w:tcBorders>
              <w:top w:val="single" w:sz="4" w:space="0" w:color="auto"/>
              <w:left w:val="nil"/>
              <w:bottom w:val="single" w:sz="4" w:space="0" w:color="auto"/>
              <w:right w:val="single" w:sz="4" w:space="0" w:color="000000"/>
            </w:tcBorders>
            <w:shd w:val="clear" w:color="auto" w:fill="auto"/>
            <w:noWrap/>
            <w:vAlign w:val="center"/>
            <w:hideMark/>
          </w:tcPr>
          <w:p w14:paraId="759F0604" w14:textId="77777777" w:rsidR="00C70D71" w:rsidRPr="00F84FBB" w:rsidRDefault="00C70D71" w:rsidP="00C70D71">
            <w:pPr>
              <w:rPr>
                <w:b/>
                <w:sz w:val="18"/>
                <w:szCs w:val="18"/>
              </w:rPr>
            </w:pPr>
            <w:r w:rsidRPr="00F84FBB">
              <w:rPr>
                <w:b/>
                <w:sz w:val="18"/>
                <w:szCs w:val="18"/>
              </w:rPr>
              <w:t>Coordenada Norte:</w:t>
            </w:r>
          </w:p>
          <w:p w14:paraId="13D5A1CB" w14:textId="70B6B538" w:rsidR="00C70D71" w:rsidRPr="00F84FBB" w:rsidRDefault="00C70D71" w:rsidP="00C70D71">
            <w:pPr>
              <w:rPr>
                <w:b/>
                <w:sz w:val="18"/>
                <w:szCs w:val="18"/>
              </w:rPr>
            </w:pPr>
            <w:r w:rsidRPr="00C70D71">
              <w:rPr>
                <w:b/>
                <w:sz w:val="18"/>
                <w:szCs w:val="18"/>
              </w:rPr>
              <w:t>6</w:t>
            </w:r>
            <w:r>
              <w:rPr>
                <w:b/>
                <w:sz w:val="18"/>
                <w:szCs w:val="18"/>
              </w:rPr>
              <w:t>.</w:t>
            </w:r>
            <w:r w:rsidRPr="00C70D71">
              <w:rPr>
                <w:b/>
                <w:sz w:val="18"/>
                <w:szCs w:val="18"/>
              </w:rPr>
              <w:t>848</w:t>
            </w:r>
            <w:r>
              <w:rPr>
                <w:b/>
                <w:sz w:val="18"/>
                <w:szCs w:val="18"/>
              </w:rPr>
              <w:t>.</w:t>
            </w:r>
            <w:r w:rsidRPr="00C70D71">
              <w:rPr>
                <w:b/>
                <w:sz w:val="18"/>
                <w:szCs w:val="18"/>
              </w:rPr>
              <w:t>679</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0D6F76A0" w14:textId="77777777" w:rsidR="00C70D71" w:rsidRDefault="00C70D71" w:rsidP="00C70D71">
            <w:pPr>
              <w:rPr>
                <w:b/>
                <w:sz w:val="18"/>
                <w:szCs w:val="18"/>
              </w:rPr>
            </w:pPr>
            <w:r w:rsidRPr="00F84FBB">
              <w:rPr>
                <w:b/>
                <w:sz w:val="18"/>
                <w:szCs w:val="18"/>
              </w:rPr>
              <w:t xml:space="preserve">Coordenada Este: </w:t>
            </w:r>
          </w:p>
          <w:p w14:paraId="496DCE54" w14:textId="082699C4" w:rsidR="00C70D71" w:rsidRPr="00F84FBB" w:rsidRDefault="00C70D71" w:rsidP="00C70D71">
            <w:pPr>
              <w:rPr>
                <w:b/>
                <w:sz w:val="18"/>
                <w:szCs w:val="18"/>
              </w:rPr>
            </w:pPr>
            <w:r w:rsidRPr="00C70D71">
              <w:rPr>
                <w:b/>
                <w:sz w:val="18"/>
                <w:szCs w:val="18"/>
              </w:rPr>
              <w:t>279</w:t>
            </w:r>
            <w:r>
              <w:rPr>
                <w:b/>
                <w:sz w:val="18"/>
                <w:szCs w:val="18"/>
              </w:rPr>
              <w:t>.</w:t>
            </w:r>
            <w:r w:rsidRPr="00C70D71">
              <w:rPr>
                <w:b/>
                <w:sz w:val="18"/>
                <w:szCs w:val="18"/>
              </w:rPr>
              <w:t>687</w:t>
            </w:r>
          </w:p>
        </w:tc>
        <w:tc>
          <w:tcPr>
            <w:tcW w:w="10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DD6763" w14:textId="6657A77A" w:rsidR="00C70D71" w:rsidRPr="00F84FBB" w:rsidRDefault="00C70D71" w:rsidP="00C70D71">
            <w:pPr>
              <w:rPr>
                <w:b/>
                <w:sz w:val="18"/>
                <w:szCs w:val="18"/>
              </w:rPr>
            </w:pPr>
            <w:r w:rsidRPr="00F84FBB">
              <w:rPr>
                <w:b/>
                <w:sz w:val="18"/>
                <w:szCs w:val="18"/>
              </w:rPr>
              <w:t>Coordenadas DATUM WGS84 HUSO 19S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14:paraId="3F322811" w14:textId="77777777" w:rsidR="00C70D71" w:rsidRPr="00F84FBB" w:rsidRDefault="00C70D71" w:rsidP="00C70D71">
            <w:pPr>
              <w:rPr>
                <w:b/>
                <w:sz w:val="18"/>
                <w:szCs w:val="18"/>
              </w:rPr>
            </w:pPr>
            <w:r w:rsidRPr="00F84FBB">
              <w:rPr>
                <w:b/>
                <w:sz w:val="18"/>
                <w:szCs w:val="18"/>
              </w:rPr>
              <w:t>Coordenada Norte:</w:t>
            </w:r>
          </w:p>
          <w:p w14:paraId="06406C15" w14:textId="2509A002" w:rsidR="00C70D71" w:rsidRPr="00F84FBB" w:rsidRDefault="00636FCF" w:rsidP="00C70D71">
            <w:pPr>
              <w:rPr>
                <w:b/>
                <w:sz w:val="18"/>
                <w:szCs w:val="18"/>
              </w:rPr>
            </w:pPr>
            <w:r w:rsidRPr="00636FCF">
              <w:rPr>
                <w:b/>
                <w:sz w:val="18"/>
                <w:szCs w:val="18"/>
              </w:rPr>
              <w:t>6</w:t>
            </w:r>
            <w:r>
              <w:rPr>
                <w:b/>
                <w:sz w:val="18"/>
                <w:szCs w:val="18"/>
              </w:rPr>
              <w:t>.</w:t>
            </w:r>
            <w:r w:rsidRPr="00636FCF">
              <w:rPr>
                <w:b/>
                <w:sz w:val="18"/>
                <w:szCs w:val="18"/>
              </w:rPr>
              <w:t>848</w:t>
            </w:r>
            <w:r>
              <w:rPr>
                <w:b/>
                <w:sz w:val="18"/>
                <w:szCs w:val="18"/>
              </w:rPr>
              <w:t>.</w:t>
            </w:r>
            <w:r w:rsidRPr="00636FCF">
              <w:rPr>
                <w:b/>
                <w:sz w:val="18"/>
                <w:szCs w:val="18"/>
              </w:rPr>
              <w:t>671</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1D581794" w14:textId="77777777" w:rsidR="00C70D71" w:rsidRDefault="00C70D71" w:rsidP="00C70D71">
            <w:pPr>
              <w:rPr>
                <w:b/>
                <w:sz w:val="18"/>
                <w:szCs w:val="18"/>
              </w:rPr>
            </w:pPr>
            <w:r w:rsidRPr="00F84FBB">
              <w:rPr>
                <w:b/>
                <w:sz w:val="18"/>
                <w:szCs w:val="18"/>
              </w:rPr>
              <w:t xml:space="preserve">Coordenada Este: </w:t>
            </w:r>
          </w:p>
          <w:p w14:paraId="55FD829E" w14:textId="416FE417" w:rsidR="00C70D71" w:rsidRPr="00F84FBB" w:rsidRDefault="00636FCF" w:rsidP="00C70D71">
            <w:pPr>
              <w:rPr>
                <w:b/>
                <w:sz w:val="18"/>
                <w:szCs w:val="18"/>
              </w:rPr>
            </w:pPr>
            <w:r w:rsidRPr="00636FCF">
              <w:rPr>
                <w:b/>
                <w:sz w:val="18"/>
                <w:szCs w:val="18"/>
              </w:rPr>
              <w:t>279</w:t>
            </w:r>
            <w:r>
              <w:rPr>
                <w:b/>
                <w:sz w:val="18"/>
                <w:szCs w:val="18"/>
              </w:rPr>
              <w:t>.</w:t>
            </w:r>
            <w:r w:rsidRPr="00636FCF">
              <w:rPr>
                <w:b/>
                <w:sz w:val="18"/>
                <w:szCs w:val="18"/>
              </w:rPr>
              <w:t>680</w:t>
            </w:r>
          </w:p>
        </w:tc>
      </w:tr>
      <w:tr w:rsidR="001C5FF9" w:rsidRPr="00F84FBB" w14:paraId="7AF747EB" w14:textId="77777777" w:rsidTr="001928EA">
        <w:trPr>
          <w:trHeight w:val="475"/>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3B25625" w14:textId="46D6885D" w:rsidR="001C5FF9" w:rsidRPr="00F84FBB" w:rsidRDefault="001C5FF9" w:rsidP="009F3464">
            <w:pPr>
              <w:rPr>
                <w:sz w:val="18"/>
                <w:szCs w:val="18"/>
              </w:rPr>
            </w:pPr>
            <w:r w:rsidRPr="00962A13">
              <w:rPr>
                <w:rFonts w:ascii="Calibri" w:hAnsi="Calibri"/>
                <w:b/>
                <w:color w:val="000000" w:themeColor="text1"/>
                <w:sz w:val="18"/>
                <w:szCs w:val="18"/>
              </w:rPr>
              <w:t xml:space="preserve">Descripción medio de prueba: </w:t>
            </w:r>
            <w:r w:rsidR="003361C5" w:rsidRPr="00962A13">
              <w:rPr>
                <w:rFonts w:ascii="Calibri" w:hAnsi="Calibri"/>
                <w:color w:val="000000" w:themeColor="text1"/>
                <w:sz w:val="18"/>
                <w:szCs w:val="18"/>
              </w:rPr>
              <w:t xml:space="preserve">Se observa </w:t>
            </w:r>
            <w:r w:rsidR="009F3464">
              <w:rPr>
                <w:rFonts w:ascii="Calibri" w:hAnsi="Calibri"/>
                <w:color w:val="000000" w:themeColor="text1"/>
                <w:sz w:val="18"/>
                <w:szCs w:val="18"/>
              </w:rPr>
              <w:t>bandeja</w:t>
            </w:r>
            <w:r w:rsidR="003361C5" w:rsidRPr="00962A13">
              <w:rPr>
                <w:rFonts w:ascii="Calibri" w:hAnsi="Calibri"/>
                <w:color w:val="000000" w:themeColor="text1"/>
                <w:sz w:val="18"/>
                <w:szCs w:val="18"/>
                <w:lang w:val="es-ES_tradnl"/>
              </w:rPr>
              <w:t xml:space="preserve"> inferior plana a lo largo de la correa N° 19 con cantidades variables de pellet</w:t>
            </w:r>
            <w:r w:rsidR="00962A13" w:rsidRPr="00962A13">
              <w:rPr>
                <w:rFonts w:ascii="Calibri" w:hAnsi="Calibri"/>
                <w:color w:val="000000" w:themeColor="text1"/>
                <w:sz w:val="18"/>
                <w:szCs w:val="18"/>
                <w:lang w:val="es-ES_tradnl"/>
              </w:rPr>
              <w:t xml:space="preserve"> feed o pellet sinter</w:t>
            </w:r>
            <w:r w:rsidR="00962A13">
              <w:rPr>
                <w:rFonts w:ascii="Calibri" w:hAnsi="Calibri"/>
                <w:color w:val="000000" w:themeColor="text1"/>
                <w:sz w:val="18"/>
                <w:szCs w:val="18"/>
                <w:lang w:val="es-ES_tradnl"/>
              </w:rPr>
              <w:t>, además de perforaciones</w:t>
            </w:r>
            <w:r w:rsidR="003361C5" w:rsidRPr="00962A13">
              <w:rPr>
                <w:rFonts w:ascii="Calibri" w:hAnsi="Calibri"/>
                <w:color w:val="000000" w:themeColor="text1"/>
                <w:sz w:val="18"/>
                <w:szCs w:val="18"/>
                <w:lang w:val="es-ES_tradnl"/>
              </w:rPr>
              <w:t xml:space="preserve"> </w:t>
            </w:r>
            <w:r w:rsidR="003361C5" w:rsidRPr="00C70D71">
              <w:rPr>
                <w:rFonts w:ascii="Calibri" w:hAnsi="Calibri"/>
                <w:sz w:val="18"/>
                <w:szCs w:val="18"/>
                <w:lang w:val="es-ES_tradnl"/>
              </w:rPr>
              <w:t>en la bandeja a la altura del polín 428.</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B9F8575" w14:textId="43F3BF0F" w:rsidR="001C5FF9" w:rsidRPr="001C5FF9" w:rsidRDefault="001C5FF9" w:rsidP="00541DF9">
            <w:pPr>
              <w:rPr>
                <w:sz w:val="18"/>
                <w:szCs w:val="18"/>
                <w:lang w:val="es-ES_tradnl"/>
              </w:rPr>
            </w:pPr>
            <w:r w:rsidRPr="00F84FBB">
              <w:rPr>
                <w:b/>
                <w:sz w:val="18"/>
                <w:szCs w:val="18"/>
              </w:rPr>
              <w:t>Descripción medio de prueba:</w:t>
            </w:r>
            <w:r w:rsidRPr="00F84FBB">
              <w:rPr>
                <w:sz w:val="18"/>
                <w:szCs w:val="18"/>
              </w:rPr>
              <w:t xml:space="preserve"> </w:t>
            </w:r>
            <w:r w:rsidR="003361C5" w:rsidRPr="001C5FF9">
              <w:rPr>
                <w:rFonts w:ascii="Calibri" w:hAnsi="Calibri"/>
                <w:sz w:val="18"/>
                <w:szCs w:val="18"/>
              </w:rPr>
              <w:t>En la correa N° 19, se</w:t>
            </w:r>
            <w:r w:rsidR="003361C5" w:rsidRPr="00DE55EB">
              <w:rPr>
                <w:rFonts w:ascii="Calibri" w:hAnsi="Calibri"/>
                <w:sz w:val="18"/>
                <w:szCs w:val="18"/>
              </w:rPr>
              <w:t xml:space="preserve"> observa </w:t>
            </w:r>
            <w:r w:rsidR="003361C5" w:rsidRPr="003361C5">
              <w:rPr>
                <w:rFonts w:ascii="Calibri" w:hAnsi="Calibri"/>
                <w:sz w:val="18"/>
                <w:szCs w:val="18"/>
                <w:lang w:val="es-ES_tradnl"/>
              </w:rPr>
              <w:t>rotura del faldón co</w:t>
            </w:r>
            <w:r w:rsidR="003361C5">
              <w:rPr>
                <w:rFonts w:ascii="Calibri" w:hAnsi="Calibri"/>
                <w:sz w:val="18"/>
                <w:szCs w:val="18"/>
                <w:lang w:val="es-ES_tradnl"/>
              </w:rPr>
              <w:t>rrespondiente al polín 384-385.</w:t>
            </w:r>
          </w:p>
          <w:p w14:paraId="61CFC64C" w14:textId="77777777" w:rsidR="001C5FF9" w:rsidRPr="001C5FF9" w:rsidRDefault="001C5FF9" w:rsidP="00541DF9">
            <w:pPr>
              <w:rPr>
                <w:sz w:val="18"/>
                <w:szCs w:val="18"/>
                <w:lang w:val="es-ES_tradnl"/>
              </w:rPr>
            </w:pPr>
          </w:p>
        </w:tc>
      </w:tr>
      <w:tr w:rsidR="00636FCF" w:rsidRPr="00F84FBB" w14:paraId="170EF45A" w14:textId="77777777" w:rsidTr="001928EA">
        <w:trPr>
          <w:trHeight w:val="2805"/>
          <w:jc w:val="center"/>
        </w:trPr>
        <w:tc>
          <w:tcPr>
            <w:tcW w:w="2526"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657EB" w14:textId="20064691" w:rsidR="00636FCF" w:rsidRPr="00F84FBB" w:rsidRDefault="00636FCF" w:rsidP="00541DF9">
            <w:pPr>
              <w:jc w:val="center"/>
              <w:rPr>
                <w:sz w:val="18"/>
                <w:szCs w:val="18"/>
              </w:rPr>
            </w:pPr>
            <w:r>
              <w:rPr>
                <w:noProof/>
                <w:lang w:eastAsia="es-CL"/>
              </w:rPr>
              <w:lastRenderedPageBreak/>
              <w:drawing>
                <wp:inline distT="0" distB="0" distL="0" distR="0" wp14:anchorId="2BCDDB1B" wp14:editId="323E6807">
                  <wp:extent cx="1458000" cy="1944000"/>
                  <wp:effectExtent l="0" t="0" r="889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458000" cy="1944000"/>
                          </a:xfrm>
                          <a:prstGeom prst="rect">
                            <a:avLst/>
                          </a:prstGeom>
                        </pic:spPr>
                      </pic:pic>
                    </a:graphicData>
                  </a:graphic>
                </wp:inline>
              </w:drawing>
            </w:r>
          </w:p>
        </w:tc>
        <w:tc>
          <w:tcPr>
            <w:tcW w:w="2474"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F7B608" w14:textId="53E12044" w:rsidR="00636FCF" w:rsidRPr="00F84FBB" w:rsidRDefault="00FE7A5E" w:rsidP="00541DF9">
            <w:pPr>
              <w:jc w:val="center"/>
              <w:rPr>
                <w:sz w:val="18"/>
                <w:szCs w:val="18"/>
              </w:rPr>
            </w:pPr>
            <w:r>
              <w:rPr>
                <w:noProof/>
                <w:sz w:val="18"/>
                <w:szCs w:val="18"/>
                <w:lang w:eastAsia="es-CL"/>
              </w:rPr>
              <mc:AlternateContent>
                <mc:Choice Requires="wps">
                  <w:drawing>
                    <wp:anchor distT="0" distB="0" distL="114300" distR="114300" simplePos="0" relativeHeight="251700224" behindDoc="0" locked="0" layoutInCell="1" allowOverlap="1" wp14:anchorId="7E9FABD0" wp14:editId="38B06EE9">
                      <wp:simplePos x="0" y="0"/>
                      <wp:positionH relativeFrom="column">
                        <wp:posOffset>1876425</wp:posOffset>
                      </wp:positionH>
                      <wp:positionV relativeFrom="paragraph">
                        <wp:posOffset>307975</wp:posOffset>
                      </wp:positionV>
                      <wp:extent cx="462280" cy="734695"/>
                      <wp:effectExtent l="0" t="0" r="13970" b="27305"/>
                      <wp:wrapNone/>
                      <wp:docPr id="266" name="Elipse 266"/>
                      <wp:cNvGraphicFramePr/>
                      <a:graphic xmlns:a="http://schemas.openxmlformats.org/drawingml/2006/main">
                        <a:graphicData uri="http://schemas.microsoft.com/office/word/2010/wordprocessingShape">
                          <wps:wsp>
                            <wps:cNvSpPr/>
                            <wps:spPr>
                              <a:xfrm>
                                <a:off x="0" y="0"/>
                                <a:ext cx="462682" cy="734992"/>
                              </a:xfrm>
                              <a:prstGeom prst="ellipse">
                                <a:avLst/>
                              </a:prstGeom>
                              <a:noFill/>
                              <a:ln>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4DD653" id="Elipse 266" o:spid="_x0000_s1026" style="position:absolute;margin-left:147.75pt;margin-top:24.25pt;width:36.4pt;height:57.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" filled="f" strokecolor="yellow" strokeweight="1pt">
                      <v:stroke dashstyle="1 1" joinstyle="miter"/>
                    </v:oval>
                  </w:pict>
                </mc:Fallback>
              </mc:AlternateContent>
            </w:r>
            <w:r w:rsidRPr="00FE7A5E">
              <w:rPr>
                <w:noProof/>
                <w:sz w:val="18"/>
                <w:szCs w:val="18"/>
                <w:lang w:eastAsia="es-CL"/>
              </w:rPr>
              <w:drawing>
                <wp:inline distT="0" distB="0" distL="0" distR="0" wp14:anchorId="2DFAF2D2" wp14:editId="42DCE5B4">
                  <wp:extent cx="1458000" cy="1944000"/>
                  <wp:effectExtent l="0" t="0" r="8890" b="0"/>
                  <wp:docPr id="264" name="Imagen 264" descr="C:\Users\haidy.toledo\Documents\Fiscalización\2015\Instalaciones 2015\CAP-PLANTA PELLETS Y LOS COLORADOS\DFZ‐2015‐61‐III‐RCA‐IA\FOTOS DIRECTEMAR\FO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idy.toledo\Documents\Fiscalización\2015\Instalaciones 2015\CAP-PLANTA PELLETS Y LOS COLORADOS\DFZ‐2015‐61‐III‐RCA‐IA\FOTOS DIRECTEMAR\FOTO 8.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58000" cy="1944000"/>
                          </a:xfrm>
                          <a:prstGeom prst="rect">
                            <a:avLst/>
                          </a:prstGeom>
                          <a:noFill/>
                          <a:ln>
                            <a:noFill/>
                          </a:ln>
                        </pic:spPr>
                      </pic:pic>
                    </a:graphicData>
                  </a:graphic>
                </wp:inline>
              </w:drawing>
            </w:r>
          </w:p>
        </w:tc>
      </w:tr>
      <w:tr w:rsidR="00636FCF" w:rsidRPr="00F84FBB" w14:paraId="091F3C01" w14:textId="77777777" w:rsidTr="001928EA">
        <w:trPr>
          <w:trHeight w:val="300"/>
          <w:jc w:val="center"/>
        </w:trPr>
        <w:tc>
          <w:tcPr>
            <w:tcW w:w="730" w:type="pct"/>
            <w:tcBorders>
              <w:top w:val="single" w:sz="4" w:space="0" w:color="auto"/>
              <w:left w:val="single" w:sz="4" w:space="0" w:color="auto"/>
              <w:bottom w:val="single" w:sz="4" w:space="0" w:color="auto"/>
              <w:right w:val="nil"/>
            </w:tcBorders>
            <w:shd w:val="clear" w:color="auto" w:fill="auto"/>
            <w:noWrap/>
            <w:vAlign w:val="center"/>
            <w:hideMark/>
          </w:tcPr>
          <w:p w14:paraId="33C0D0F4" w14:textId="6C64A573" w:rsidR="00636FCF" w:rsidRPr="00B75A91" w:rsidRDefault="00636FCF" w:rsidP="00B75A91">
            <w:pPr>
              <w:rPr>
                <w:b/>
                <w:sz w:val="18"/>
                <w:szCs w:val="18"/>
              </w:rPr>
            </w:pPr>
            <w:r w:rsidRPr="00B75A91">
              <w:rPr>
                <w:b/>
                <w:sz w:val="18"/>
                <w:szCs w:val="18"/>
              </w:rPr>
              <w:t xml:space="preserve">Fotografía </w:t>
            </w:r>
            <w:r w:rsidR="00B75A91" w:rsidRPr="00B75A91">
              <w:rPr>
                <w:b/>
                <w:sz w:val="18"/>
                <w:szCs w:val="18"/>
              </w:rPr>
              <w:t>67</w:t>
            </w:r>
            <w:r w:rsidRPr="00B75A91">
              <w:rPr>
                <w:b/>
                <w:sz w:val="18"/>
                <w:szCs w:val="18"/>
              </w:rPr>
              <w:t>.</w:t>
            </w:r>
          </w:p>
        </w:tc>
        <w:tc>
          <w:tcPr>
            <w:tcW w:w="17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1CEA39" w14:textId="3E442213" w:rsidR="00636FCF" w:rsidRPr="00B75A91" w:rsidRDefault="00636FCF" w:rsidP="00541DF9">
            <w:pPr>
              <w:rPr>
                <w:b/>
                <w:sz w:val="18"/>
                <w:szCs w:val="18"/>
              </w:rPr>
            </w:pPr>
            <w:r w:rsidRPr="00B75A91">
              <w:rPr>
                <w:b/>
                <w:sz w:val="18"/>
                <w:szCs w:val="18"/>
              </w:rPr>
              <w:t>Fecha: 30-09-2015</w:t>
            </w:r>
          </w:p>
        </w:tc>
        <w:tc>
          <w:tcPr>
            <w:tcW w:w="1026" w:type="pct"/>
            <w:tcBorders>
              <w:top w:val="single" w:sz="4" w:space="0" w:color="auto"/>
              <w:left w:val="nil"/>
              <w:bottom w:val="single" w:sz="4" w:space="0" w:color="auto"/>
              <w:right w:val="nil"/>
            </w:tcBorders>
            <w:shd w:val="clear" w:color="auto" w:fill="auto"/>
            <w:noWrap/>
            <w:vAlign w:val="center"/>
            <w:hideMark/>
          </w:tcPr>
          <w:p w14:paraId="7B524E6A" w14:textId="6A7271C5" w:rsidR="00636FCF" w:rsidRPr="00B75A91" w:rsidRDefault="00636FCF" w:rsidP="00B75A91">
            <w:pPr>
              <w:rPr>
                <w:b/>
                <w:sz w:val="18"/>
                <w:szCs w:val="18"/>
              </w:rPr>
            </w:pPr>
            <w:r w:rsidRPr="00B75A91">
              <w:rPr>
                <w:b/>
                <w:sz w:val="18"/>
                <w:szCs w:val="18"/>
              </w:rPr>
              <w:t xml:space="preserve">Fotografía </w:t>
            </w:r>
            <w:r w:rsidR="00B75A91" w:rsidRPr="00B75A91">
              <w:rPr>
                <w:b/>
                <w:sz w:val="18"/>
                <w:szCs w:val="18"/>
              </w:rPr>
              <w:t>68</w:t>
            </w:r>
            <w:r w:rsidRPr="00B75A91">
              <w:rPr>
                <w:b/>
                <w:sz w:val="18"/>
                <w:szCs w:val="18"/>
              </w:rPr>
              <w:t>.</w:t>
            </w:r>
          </w:p>
        </w:tc>
        <w:tc>
          <w:tcPr>
            <w:tcW w:w="14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97442D" w14:textId="77777777" w:rsidR="00636FCF" w:rsidRPr="00F84FBB" w:rsidRDefault="00636FCF" w:rsidP="00541DF9">
            <w:pPr>
              <w:rPr>
                <w:b/>
                <w:sz w:val="18"/>
                <w:szCs w:val="18"/>
              </w:rPr>
            </w:pPr>
            <w:r w:rsidRPr="001C5FF9">
              <w:rPr>
                <w:b/>
                <w:sz w:val="18"/>
                <w:szCs w:val="18"/>
              </w:rPr>
              <w:t>Fecha: 30-09-2015</w:t>
            </w:r>
          </w:p>
        </w:tc>
      </w:tr>
      <w:tr w:rsidR="00636FCF" w:rsidRPr="00F84FBB" w14:paraId="6D52C9C1" w14:textId="77777777" w:rsidTr="00541DF9">
        <w:trPr>
          <w:trHeight w:val="300"/>
          <w:jc w:val="center"/>
        </w:trPr>
        <w:tc>
          <w:tcPr>
            <w:tcW w:w="7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4DBB0C" w14:textId="77777777" w:rsidR="00636FCF" w:rsidRPr="00F84FBB" w:rsidRDefault="00636FCF" w:rsidP="00541DF9">
            <w:pPr>
              <w:rPr>
                <w:b/>
                <w:sz w:val="18"/>
                <w:szCs w:val="18"/>
              </w:rPr>
            </w:pPr>
            <w:r w:rsidRPr="00F84FBB">
              <w:rPr>
                <w:b/>
                <w:sz w:val="18"/>
                <w:szCs w:val="18"/>
              </w:rPr>
              <w:t>Coordenadas DATUM WGS84 HUSO 19S</w:t>
            </w:r>
          </w:p>
        </w:tc>
        <w:tc>
          <w:tcPr>
            <w:tcW w:w="1025" w:type="pct"/>
            <w:tcBorders>
              <w:top w:val="single" w:sz="4" w:space="0" w:color="auto"/>
              <w:left w:val="nil"/>
              <w:bottom w:val="single" w:sz="4" w:space="0" w:color="auto"/>
              <w:right w:val="single" w:sz="4" w:space="0" w:color="000000"/>
            </w:tcBorders>
            <w:shd w:val="clear" w:color="auto" w:fill="auto"/>
            <w:noWrap/>
            <w:vAlign w:val="center"/>
            <w:hideMark/>
          </w:tcPr>
          <w:p w14:paraId="570D762D" w14:textId="77777777" w:rsidR="00636FCF" w:rsidRPr="00F84FBB" w:rsidRDefault="00636FCF" w:rsidP="00541DF9">
            <w:pPr>
              <w:rPr>
                <w:b/>
                <w:sz w:val="18"/>
                <w:szCs w:val="18"/>
              </w:rPr>
            </w:pPr>
            <w:r w:rsidRPr="00F84FBB">
              <w:rPr>
                <w:b/>
                <w:sz w:val="18"/>
                <w:szCs w:val="18"/>
              </w:rPr>
              <w:t>Coordenada Norte:</w:t>
            </w:r>
          </w:p>
          <w:p w14:paraId="3A7B8CBE" w14:textId="089C817E" w:rsidR="00636FCF" w:rsidRPr="00F84FBB" w:rsidRDefault="00FF6FC7" w:rsidP="00541DF9">
            <w:pPr>
              <w:rPr>
                <w:b/>
                <w:sz w:val="18"/>
                <w:szCs w:val="18"/>
              </w:rPr>
            </w:pPr>
            <w:r w:rsidRPr="00FF6FC7">
              <w:rPr>
                <w:b/>
                <w:sz w:val="18"/>
                <w:szCs w:val="18"/>
              </w:rPr>
              <w:t>6</w:t>
            </w:r>
            <w:r>
              <w:rPr>
                <w:b/>
                <w:sz w:val="18"/>
                <w:szCs w:val="18"/>
              </w:rPr>
              <w:t>.</w:t>
            </w:r>
            <w:r w:rsidRPr="00FF6FC7">
              <w:rPr>
                <w:b/>
                <w:sz w:val="18"/>
                <w:szCs w:val="18"/>
              </w:rPr>
              <w:t>848</w:t>
            </w:r>
            <w:r>
              <w:rPr>
                <w:b/>
                <w:sz w:val="18"/>
                <w:szCs w:val="18"/>
              </w:rPr>
              <w:t>.</w:t>
            </w:r>
            <w:r w:rsidRPr="00FF6FC7">
              <w:rPr>
                <w:b/>
                <w:sz w:val="18"/>
                <w:szCs w:val="18"/>
              </w:rPr>
              <w:t>870</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30D31A2F" w14:textId="77777777" w:rsidR="00636FCF" w:rsidRDefault="00636FCF" w:rsidP="00541DF9">
            <w:pPr>
              <w:rPr>
                <w:b/>
                <w:sz w:val="18"/>
                <w:szCs w:val="18"/>
              </w:rPr>
            </w:pPr>
            <w:r w:rsidRPr="00F84FBB">
              <w:rPr>
                <w:b/>
                <w:sz w:val="18"/>
                <w:szCs w:val="18"/>
              </w:rPr>
              <w:t xml:space="preserve">Coordenada Este: </w:t>
            </w:r>
          </w:p>
          <w:p w14:paraId="2DA049A7" w14:textId="5EE17396" w:rsidR="00636FCF" w:rsidRPr="00F84FBB" w:rsidRDefault="00FF6FC7" w:rsidP="00541DF9">
            <w:pPr>
              <w:rPr>
                <w:b/>
                <w:sz w:val="18"/>
                <w:szCs w:val="18"/>
              </w:rPr>
            </w:pPr>
            <w:r w:rsidRPr="00FF6FC7">
              <w:rPr>
                <w:b/>
                <w:sz w:val="18"/>
                <w:szCs w:val="18"/>
              </w:rPr>
              <w:t>279</w:t>
            </w:r>
            <w:r>
              <w:rPr>
                <w:b/>
                <w:sz w:val="18"/>
                <w:szCs w:val="18"/>
              </w:rPr>
              <w:t>.</w:t>
            </w:r>
            <w:r w:rsidRPr="00FF6FC7">
              <w:rPr>
                <w:b/>
                <w:sz w:val="18"/>
                <w:szCs w:val="18"/>
              </w:rPr>
              <w:t>806</w:t>
            </w:r>
          </w:p>
        </w:tc>
        <w:tc>
          <w:tcPr>
            <w:tcW w:w="10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365791" w14:textId="77777777" w:rsidR="00636FCF" w:rsidRPr="00F84FBB" w:rsidRDefault="00636FCF" w:rsidP="00541DF9">
            <w:pPr>
              <w:rPr>
                <w:b/>
                <w:sz w:val="18"/>
                <w:szCs w:val="18"/>
              </w:rPr>
            </w:pPr>
            <w:r w:rsidRPr="00F84FBB">
              <w:rPr>
                <w:b/>
                <w:sz w:val="18"/>
                <w:szCs w:val="18"/>
              </w:rPr>
              <w:t>Coordenadas DATUM WGS84 HUSO 19S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14:paraId="34CA55F4" w14:textId="77777777" w:rsidR="00636FCF" w:rsidRPr="00F84FBB" w:rsidRDefault="00636FCF" w:rsidP="00541DF9">
            <w:pPr>
              <w:rPr>
                <w:b/>
                <w:sz w:val="18"/>
                <w:szCs w:val="18"/>
              </w:rPr>
            </w:pPr>
            <w:r w:rsidRPr="00F84FBB">
              <w:rPr>
                <w:b/>
                <w:sz w:val="18"/>
                <w:szCs w:val="18"/>
              </w:rPr>
              <w:t>Coordenada Norte:</w:t>
            </w:r>
          </w:p>
          <w:p w14:paraId="51504A48" w14:textId="4D88B155" w:rsidR="00636FCF" w:rsidRPr="00F84FBB" w:rsidRDefault="00811DE2" w:rsidP="00541DF9">
            <w:pPr>
              <w:rPr>
                <w:b/>
                <w:sz w:val="18"/>
                <w:szCs w:val="18"/>
              </w:rPr>
            </w:pPr>
            <w:r w:rsidRPr="00811DE2">
              <w:rPr>
                <w:b/>
                <w:sz w:val="18"/>
                <w:szCs w:val="18"/>
              </w:rPr>
              <w:t>6</w:t>
            </w:r>
            <w:r>
              <w:rPr>
                <w:b/>
                <w:sz w:val="18"/>
                <w:szCs w:val="18"/>
              </w:rPr>
              <w:t>.</w:t>
            </w:r>
            <w:r w:rsidRPr="00811DE2">
              <w:rPr>
                <w:b/>
                <w:sz w:val="18"/>
                <w:szCs w:val="18"/>
              </w:rPr>
              <w:t>848</w:t>
            </w:r>
            <w:r>
              <w:rPr>
                <w:b/>
                <w:sz w:val="18"/>
                <w:szCs w:val="18"/>
              </w:rPr>
              <w:t>.</w:t>
            </w:r>
            <w:r w:rsidRPr="00811DE2">
              <w:rPr>
                <w:b/>
                <w:sz w:val="18"/>
                <w:szCs w:val="18"/>
              </w:rPr>
              <w:t>744</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103E816E" w14:textId="77777777" w:rsidR="00636FCF" w:rsidRDefault="00636FCF" w:rsidP="00541DF9">
            <w:pPr>
              <w:rPr>
                <w:b/>
                <w:sz w:val="18"/>
                <w:szCs w:val="18"/>
              </w:rPr>
            </w:pPr>
            <w:r w:rsidRPr="00F84FBB">
              <w:rPr>
                <w:b/>
                <w:sz w:val="18"/>
                <w:szCs w:val="18"/>
              </w:rPr>
              <w:t xml:space="preserve">Coordenada Este: </w:t>
            </w:r>
          </w:p>
          <w:p w14:paraId="48F80132" w14:textId="1007E36C" w:rsidR="00636FCF" w:rsidRPr="00F84FBB" w:rsidRDefault="00811DE2" w:rsidP="00541DF9">
            <w:pPr>
              <w:rPr>
                <w:b/>
                <w:sz w:val="18"/>
                <w:szCs w:val="18"/>
              </w:rPr>
            </w:pPr>
            <w:r w:rsidRPr="00811DE2">
              <w:rPr>
                <w:b/>
                <w:sz w:val="18"/>
                <w:szCs w:val="18"/>
              </w:rPr>
              <w:t>279</w:t>
            </w:r>
            <w:r>
              <w:rPr>
                <w:b/>
                <w:sz w:val="18"/>
                <w:szCs w:val="18"/>
              </w:rPr>
              <w:t>.</w:t>
            </w:r>
            <w:r w:rsidRPr="00811DE2">
              <w:rPr>
                <w:b/>
                <w:sz w:val="18"/>
                <w:szCs w:val="18"/>
              </w:rPr>
              <w:t>743</w:t>
            </w:r>
          </w:p>
        </w:tc>
      </w:tr>
      <w:tr w:rsidR="00636FCF" w:rsidRPr="00F84FBB" w14:paraId="717AF837" w14:textId="77777777" w:rsidTr="00541DF9">
        <w:trPr>
          <w:trHeight w:val="475"/>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E55FB73" w14:textId="136446E3" w:rsidR="00636FCF" w:rsidRPr="00F84FBB" w:rsidRDefault="00636FCF" w:rsidP="00A54816">
            <w:pPr>
              <w:rPr>
                <w:sz w:val="18"/>
                <w:szCs w:val="18"/>
              </w:rPr>
            </w:pPr>
            <w:r w:rsidRPr="00F84FBB">
              <w:rPr>
                <w:rFonts w:ascii="Calibri" w:hAnsi="Calibri"/>
                <w:b/>
                <w:sz w:val="18"/>
                <w:szCs w:val="18"/>
              </w:rPr>
              <w:t xml:space="preserve">Descripción medio de prueba: </w:t>
            </w:r>
            <w:r w:rsidR="00FF6FC7" w:rsidRPr="00FF6FC7">
              <w:rPr>
                <w:rFonts w:ascii="Calibri" w:hAnsi="Calibri"/>
                <w:sz w:val="18"/>
                <w:szCs w:val="18"/>
              </w:rPr>
              <w:t xml:space="preserve">Sector descubierto </w:t>
            </w:r>
            <w:r w:rsidR="00A54816" w:rsidRPr="00A54816">
              <w:rPr>
                <w:rFonts w:ascii="Calibri" w:hAnsi="Calibri"/>
                <w:bCs/>
                <w:iCs/>
                <w:sz w:val="18"/>
                <w:szCs w:val="18"/>
                <w:lang w:val="es-ES_tradnl"/>
              </w:rPr>
              <w:t>posterior a la unión de la correa N°19 y N° 20</w:t>
            </w:r>
            <w:r w:rsidR="00CA31A9" w:rsidRPr="00FF6FC7">
              <w:rPr>
                <w:rFonts w:ascii="Calibri" w:hAnsi="Calibri"/>
                <w:sz w:val="18"/>
                <w:szCs w:val="18"/>
              </w:rPr>
              <w:t>,</w:t>
            </w:r>
            <w:r w:rsidR="00FF6FC7" w:rsidRPr="00FF6FC7">
              <w:rPr>
                <w:rFonts w:ascii="Calibri" w:hAnsi="Calibri"/>
                <w:sz w:val="18"/>
                <w:szCs w:val="18"/>
              </w:rPr>
              <w:t xml:space="preserve"> además se m</w:t>
            </w:r>
            <w:r w:rsidRPr="00FF6FC7">
              <w:rPr>
                <w:rFonts w:ascii="Calibri" w:hAnsi="Calibri"/>
                <w:sz w:val="18"/>
                <w:szCs w:val="18"/>
              </w:rPr>
              <w:t xml:space="preserve">uestra restos de pellet, pellet feed y sinter feed en las estructuras </w:t>
            </w:r>
            <w:r w:rsidR="00FF6FC7">
              <w:rPr>
                <w:rFonts w:ascii="Calibri" w:hAnsi="Calibri"/>
                <w:sz w:val="18"/>
                <w:szCs w:val="18"/>
              </w:rPr>
              <w:t xml:space="preserve">metálicas </w:t>
            </w:r>
            <w:r w:rsidRPr="00FF6FC7">
              <w:rPr>
                <w:rFonts w:ascii="Calibri" w:hAnsi="Calibri"/>
                <w:sz w:val="18"/>
                <w:szCs w:val="18"/>
              </w:rPr>
              <w:t>aledañas a la correa</w:t>
            </w:r>
            <w:r w:rsidR="00FF6FC7">
              <w:rPr>
                <w:rFonts w:ascii="Calibri" w:hAnsi="Calibri"/>
                <w:sz w:val="18"/>
                <w:szCs w:val="18"/>
              </w:rPr>
              <w:t xml:space="preserve"> que se </w:t>
            </w:r>
            <w:r w:rsidRPr="00FF6FC7">
              <w:rPr>
                <w:rFonts w:ascii="Calibri" w:hAnsi="Calibri"/>
                <w:sz w:val="18"/>
                <w:szCs w:val="18"/>
              </w:rPr>
              <w:t>ubica</w:t>
            </w:r>
            <w:r w:rsidR="00FF6FC7">
              <w:rPr>
                <w:rFonts w:ascii="Calibri" w:hAnsi="Calibri"/>
                <w:sz w:val="18"/>
                <w:szCs w:val="18"/>
              </w:rPr>
              <w:t>n</w:t>
            </w:r>
            <w:r w:rsidRPr="00FF6FC7">
              <w:rPr>
                <w:rFonts w:ascii="Calibri" w:hAnsi="Calibri"/>
                <w:sz w:val="18"/>
                <w:szCs w:val="18"/>
              </w:rPr>
              <w:t xml:space="preserve"> directamente sobre el mar.</w:t>
            </w:r>
            <w:r w:rsidRPr="00CA31A9">
              <w:rPr>
                <w:rFonts w:ascii="Calibri" w:hAnsi="Calibri"/>
                <w:sz w:val="18"/>
                <w:szCs w:val="18"/>
              </w:rPr>
              <w:t xml:space="preserve"> </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A9CEE9D" w14:textId="6B0C8256" w:rsidR="00636FCF" w:rsidRPr="008D6061" w:rsidRDefault="00636FCF" w:rsidP="00541DF9">
            <w:pPr>
              <w:rPr>
                <w:sz w:val="18"/>
                <w:szCs w:val="18"/>
              </w:rPr>
            </w:pPr>
            <w:r w:rsidRPr="00F84FBB">
              <w:rPr>
                <w:b/>
                <w:sz w:val="18"/>
                <w:szCs w:val="18"/>
              </w:rPr>
              <w:t>Descripción medio de prueba:</w:t>
            </w:r>
            <w:r w:rsidR="00811DE2">
              <w:rPr>
                <w:sz w:val="18"/>
                <w:szCs w:val="18"/>
              </w:rPr>
              <w:t xml:space="preserve"> </w:t>
            </w:r>
            <w:r w:rsidR="00811DE2" w:rsidRPr="00811DE2">
              <w:rPr>
                <w:rFonts w:ascii="Calibri" w:hAnsi="Calibri"/>
                <w:sz w:val="18"/>
                <w:szCs w:val="18"/>
              </w:rPr>
              <w:t>Durante el proceso de embarque, se observó resuspensión del producto depositado por el cargador radial (con manga) en la bodega #5 del buque Genko Maximus</w:t>
            </w:r>
            <w:r w:rsidR="00811DE2">
              <w:rPr>
                <w:rFonts w:ascii="Calibri" w:hAnsi="Calibri"/>
                <w:sz w:val="18"/>
                <w:szCs w:val="18"/>
              </w:rPr>
              <w:t>.</w:t>
            </w:r>
          </w:p>
        </w:tc>
      </w:tr>
    </w:tbl>
    <w:p w14:paraId="12E8F259" w14:textId="77777777" w:rsidR="0032406C" w:rsidRDefault="0032406C" w:rsidP="0032406C"/>
    <w:p w14:paraId="6CADA23D" w14:textId="7ED4D354" w:rsidR="00700E8E" w:rsidRDefault="00A77E48" w:rsidP="00B410C5">
      <w:pPr>
        <w:pStyle w:val="Ttulo3"/>
      </w:pPr>
      <w:bookmarkStart w:id="363" w:name="_Toc441216181"/>
      <w:bookmarkStart w:id="364" w:name="_Toc441477316"/>
      <w:r>
        <w:t>Condición de descarga de relaves a través de emisario principal</w:t>
      </w:r>
      <w:r w:rsidR="00700E8E">
        <w:t>.</w:t>
      </w:r>
      <w:bookmarkEnd w:id="363"/>
      <w:bookmarkEnd w:id="364"/>
    </w:p>
    <w:p w14:paraId="6DD3AAE7" w14:textId="61A717F8" w:rsidR="00B410C5" w:rsidRDefault="00B410C5" w:rsidP="00B410C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7"/>
        <w:gridCol w:w="9515"/>
      </w:tblGrid>
      <w:tr w:rsidR="00700E8E" w:rsidRPr="00A77E48" w14:paraId="1B93A385" w14:textId="77777777" w:rsidTr="0056049F">
        <w:trPr>
          <w:trHeight w:val="142"/>
        </w:trPr>
        <w:tc>
          <w:tcPr>
            <w:tcW w:w="1492" w:type="pct"/>
          </w:tcPr>
          <w:p w14:paraId="742301AA" w14:textId="53AD8E5F" w:rsidR="00700E8E" w:rsidRPr="001928EA" w:rsidRDefault="00700E8E" w:rsidP="001928EA">
            <w:pPr>
              <w:spacing w:before="120" w:after="120"/>
              <w:rPr>
                <w:b/>
                <w:sz w:val="20"/>
                <w:szCs w:val="20"/>
              </w:rPr>
            </w:pPr>
            <w:r w:rsidRPr="001928EA">
              <w:rPr>
                <w:b/>
                <w:sz w:val="20"/>
                <w:szCs w:val="20"/>
              </w:rPr>
              <w:t xml:space="preserve">Número de hecho constatado: </w:t>
            </w:r>
            <w:r w:rsidR="00024173" w:rsidRPr="001928EA">
              <w:rPr>
                <w:b/>
                <w:sz w:val="20"/>
                <w:szCs w:val="20"/>
              </w:rPr>
              <w:t>15</w:t>
            </w:r>
          </w:p>
        </w:tc>
        <w:tc>
          <w:tcPr>
            <w:tcW w:w="3508" w:type="pct"/>
          </w:tcPr>
          <w:p w14:paraId="70161E41" w14:textId="1A88DEE9" w:rsidR="00700E8E" w:rsidRPr="001928EA" w:rsidRDefault="001D1D4B" w:rsidP="001928EA">
            <w:pPr>
              <w:spacing w:before="120" w:after="120"/>
              <w:rPr>
                <w:b/>
                <w:sz w:val="20"/>
                <w:szCs w:val="20"/>
              </w:rPr>
            </w:pPr>
            <w:r w:rsidRPr="001928EA">
              <w:rPr>
                <w:b/>
                <w:sz w:val="20"/>
                <w:szCs w:val="20"/>
              </w:rPr>
              <w:t>E</w:t>
            </w:r>
            <w:r w:rsidR="00024173" w:rsidRPr="001928EA">
              <w:rPr>
                <w:b/>
                <w:sz w:val="20"/>
                <w:szCs w:val="20"/>
              </w:rPr>
              <w:t>staciones N°: 11 y</w:t>
            </w:r>
            <w:r w:rsidR="00317569">
              <w:rPr>
                <w:b/>
                <w:sz w:val="20"/>
                <w:szCs w:val="20"/>
              </w:rPr>
              <w:t xml:space="preserve"> </w:t>
            </w:r>
            <w:r w:rsidR="00024173" w:rsidRPr="001928EA">
              <w:rPr>
                <w:b/>
                <w:sz w:val="20"/>
                <w:szCs w:val="20"/>
              </w:rPr>
              <w:t>12</w:t>
            </w:r>
          </w:p>
        </w:tc>
      </w:tr>
      <w:tr w:rsidR="00700E8E" w:rsidRPr="00A77E48" w14:paraId="1F6DE53D" w14:textId="77777777" w:rsidTr="0056049F">
        <w:trPr>
          <w:trHeight w:val="142"/>
        </w:trPr>
        <w:tc>
          <w:tcPr>
            <w:tcW w:w="5000" w:type="pct"/>
            <w:gridSpan w:val="2"/>
          </w:tcPr>
          <w:p w14:paraId="6962278B" w14:textId="77777777" w:rsidR="00B63A52" w:rsidRDefault="00700E8E" w:rsidP="00B63A52">
            <w:pPr>
              <w:rPr>
                <w:rFonts w:eastAsia="Times New Roman"/>
                <w:b/>
                <w:bCs/>
                <w:color w:val="000000"/>
                <w:sz w:val="20"/>
                <w:szCs w:val="20"/>
                <w:lang w:eastAsia="es-CL"/>
              </w:rPr>
            </w:pPr>
            <w:r w:rsidRPr="00A77E48">
              <w:rPr>
                <w:rFonts w:eastAsia="Times New Roman"/>
                <w:b/>
                <w:bCs/>
                <w:color w:val="000000"/>
                <w:sz w:val="20"/>
                <w:szCs w:val="20"/>
                <w:lang w:eastAsia="es-CL"/>
              </w:rPr>
              <w:t>Do</w:t>
            </w:r>
            <w:r w:rsidR="00A77E48">
              <w:rPr>
                <w:rFonts w:eastAsia="Times New Roman"/>
                <w:b/>
                <w:bCs/>
                <w:color w:val="000000"/>
                <w:sz w:val="20"/>
                <w:szCs w:val="20"/>
                <w:lang w:eastAsia="es-CL"/>
              </w:rPr>
              <w:t>c</w:t>
            </w:r>
            <w:r w:rsidRPr="00A77E48">
              <w:rPr>
                <w:rFonts w:eastAsia="Times New Roman"/>
                <w:b/>
                <w:bCs/>
                <w:color w:val="000000"/>
                <w:sz w:val="20"/>
                <w:szCs w:val="20"/>
                <w:lang w:eastAsia="es-CL"/>
              </w:rPr>
              <w:t>umen</w:t>
            </w:r>
            <w:r w:rsidR="00F00DB7">
              <w:rPr>
                <w:rFonts w:eastAsia="Times New Roman"/>
                <w:b/>
                <w:bCs/>
                <w:color w:val="000000"/>
                <w:sz w:val="20"/>
                <w:szCs w:val="20"/>
                <w:lang w:eastAsia="es-CL"/>
              </w:rPr>
              <w:t>tación solicitada y entregada</w:t>
            </w:r>
            <w:r w:rsidR="00320BB4">
              <w:rPr>
                <w:rFonts w:eastAsia="Times New Roman"/>
                <w:b/>
                <w:bCs/>
                <w:color w:val="000000"/>
                <w:sz w:val="20"/>
                <w:szCs w:val="20"/>
                <w:lang w:eastAsia="es-CL"/>
              </w:rPr>
              <w:t xml:space="preserve"> por el titular</w:t>
            </w:r>
            <w:r w:rsidR="00F00DB7">
              <w:rPr>
                <w:rFonts w:eastAsia="Times New Roman"/>
                <w:b/>
                <w:bCs/>
                <w:color w:val="000000"/>
                <w:sz w:val="20"/>
                <w:szCs w:val="20"/>
                <w:lang w:eastAsia="es-CL"/>
              </w:rPr>
              <w:t xml:space="preserve">: </w:t>
            </w:r>
          </w:p>
          <w:p w14:paraId="7A0E4C78" w14:textId="77777777" w:rsidR="001928EA" w:rsidRDefault="001928EA" w:rsidP="001928EA">
            <w:pPr>
              <w:rPr>
                <w:rFonts w:eastAsia="Times New Roman"/>
                <w:b/>
                <w:bCs/>
                <w:color w:val="000000"/>
                <w:sz w:val="20"/>
                <w:szCs w:val="20"/>
                <w:lang w:eastAsia="es-CL"/>
              </w:rPr>
            </w:pPr>
          </w:p>
          <w:p w14:paraId="6E2F160D" w14:textId="26F4E42F" w:rsidR="00700E8E" w:rsidRPr="001928EA" w:rsidRDefault="007333A2" w:rsidP="008142F8">
            <w:pPr>
              <w:pStyle w:val="Prrafodelista"/>
              <w:numPr>
                <w:ilvl w:val="0"/>
                <w:numId w:val="55"/>
              </w:numPr>
              <w:ind w:left="313" w:hanging="313"/>
              <w:rPr>
                <w:rFonts w:eastAsia="Times New Roman"/>
                <w:b/>
                <w:bCs/>
                <w:color w:val="000000"/>
                <w:sz w:val="20"/>
                <w:szCs w:val="20"/>
                <w:lang w:eastAsia="es-CL"/>
              </w:rPr>
            </w:pPr>
            <w:r w:rsidRPr="001928EA">
              <w:rPr>
                <w:sz w:val="20"/>
                <w:szCs w:val="20"/>
              </w:rPr>
              <w:t>Registro con fotografías que explique la presencia del material gris viscoso disperso en el sector costero de captación de agua de mar y bombas, acompañado de los análisis de laboratorio respectivos del fluido señalado, comparados con el DS</w:t>
            </w:r>
            <w:r w:rsidRPr="008D6061">
              <w:rPr>
                <w:sz w:val="20"/>
                <w:szCs w:val="20"/>
              </w:rPr>
              <w:t>. 90</w:t>
            </w:r>
            <w:r w:rsidR="00650EEB" w:rsidRPr="008D6061">
              <w:rPr>
                <w:sz w:val="20"/>
                <w:szCs w:val="20"/>
              </w:rPr>
              <w:t xml:space="preserve"> </w:t>
            </w:r>
            <w:r w:rsidR="00B80ADE" w:rsidRPr="008D6061">
              <w:rPr>
                <w:iCs/>
                <w:sz w:val="20"/>
                <w:szCs w:val="20"/>
              </w:rPr>
              <w:t xml:space="preserve">(Anexo N° </w:t>
            </w:r>
            <w:r w:rsidR="00802FBF" w:rsidRPr="008D6061">
              <w:rPr>
                <w:iCs/>
                <w:sz w:val="20"/>
                <w:szCs w:val="20"/>
              </w:rPr>
              <w:t>31</w:t>
            </w:r>
            <w:r w:rsidR="00650EEB" w:rsidRPr="008D6061">
              <w:rPr>
                <w:iCs/>
                <w:sz w:val="20"/>
                <w:szCs w:val="20"/>
              </w:rPr>
              <w:t>).</w:t>
            </w:r>
          </w:p>
        </w:tc>
      </w:tr>
      <w:tr w:rsidR="00700E8E" w:rsidRPr="00A77E48" w14:paraId="446C2CB1" w14:textId="77777777" w:rsidTr="0056049F">
        <w:trPr>
          <w:trHeight w:val="319"/>
        </w:trPr>
        <w:tc>
          <w:tcPr>
            <w:tcW w:w="5000" w:type="pct"/>
            <w:gridSpan w:val="2"/>
          </w:tcPr>
          <w:p w14:paraId="56001A05" w14:textId="6682C1B9" w:rsidR="00700E8E" w:rsidRPr="00A77E48" w:rsidRDefault="00700E8E" w:rsidP="00700E8E">
            <w:pPr>
              <w:rPr>
                <w:b/>
                <w:sz w:val="20"/>
                <w:szCs w:val="20"/>
              </w:rPr>
            </w:pPr>
          </w:p>
          <w:p w14:paraId="5CF308E2" w14:textId="77777777" w:rsidR="00700E8E" w:rsidRPr="00A77E48" w:rsidRDefault="00700E8E" w:rsidP="00700E8E">
            <w:pPr>
              <w:rPr>
                <w:b/>
                <w:sz w:val="20"/>
                <w:szCs w:val="20"/>
              </w:rPr>
            </w:pPr>
            <w:r w:rsidRPr="00A77E48">
              <w:rPr>
                <w:b/>
                <w:sz w:val="20"/>
                <w:szCs w:val="20"/>
              </w:rPr>
              <w:t>Exigencia (s):</w:t>
            </w:r>
          </w:p>
          <w:p w14:paraId="72A8A27C" w14:textId="77777777" w:rsidR="00700E8E" w:rsidRPr="00A77E48" w:rsidRDefault="00700E8E" w:rsidP="00700E8E">
            <w:pPr>
              <w:rPr>
                <w:b/>
                <w:sz w:val="20"/>
                <w:szCs w:val="20"/>
              </w:rPr>
            </w:pPr>
          </w:p>
          <w:p w14:paraId="09781E62" w14:textId="4F90D3F8" w:rsidR="00700E8E" w:rsidRPr="00B63A52" w:rsidRDefault="00700E8E" w:rsidP="00700E8E">
            <w:pPr>
              <w:rPr>
                <w:color w:val="FF0000"/>
                <w:sz w:val="20"/>
                <w:szCs w:val="20"/>
              </w:rPr>
            </w:pPr>
            <w:r w:rsidRPr="00B63A52">
              <w:rPr>
                <w:b/>
                <w:sz w:val="20"/>
                <w:szCs w:val="20"/>
              </w:rPr>
              <w:t xml:space="preserve">Considerando </w:t>
            </w:r>
            <w:r w:rsidR="00F00DB7" w:rsidRPr="00B63A52">
              <w:rPr>
                <w:b/>
                <w:sz w:val="20"/>
                <w:szCs w:val="20"/>
              </w:rPr>
              <w:t>5.4.</w:t>
            </w:r>
            <w:r w:rsidRPr="00B63A52">
              <w:rPr>
                <w:b/>
                <w:sz w:val="20"/>
                <w:szCs w:val="20"/>
              </w:rPr>
              <w:t xml:space="preserve"> </w:t>
            </w:r>
            <w:r w:rsidR="00203841" w:rsidRPr="00B825BA">
              <w:rPr>
                <w:b/>
                <w:i/>
                <w:sz w:val="20"/>
                <w:szCs w:val="20"/>
              </w:rPr>
              <w:t>Residuos Líquidos Industriales</w:t>
            </w:r>
            <w:r w:rsidR="00203841">
              <w:rPr>
                <w:b/>
                <w:i/>
                <w:sz w:val="20"/>
                <w:szCs w:val="20"/>
              </w:rPr>
              <w:t>.</w:t>
            </w:r>
            <w:r w:rsidR="00203841" w:rsidRPr="00B63A52">
              <w:rPr>
                <w:b/>
                <w:sz w:val="20"/>
                <w:szCs w:val="20"/>
              </w:rPr>
              <w:t xml:space="preserve"> </w:t>
            </w:r>
            <w:r w:rsidRPr="00B63A52">
              <w:rPr>
                <w:b/>
                <w:sz w:val="20"/>
                <w:szCs w:val="20"/>
              </w:rPr>
              <w:t xml:space="preserve">RCA </w:t>
            </w:r>
            <w:r w:rsidR="00F00DB7" w:rsidRPr="00B63A52">
              <w:rPr>
                <w:b/>
                <w:sz w:val="20"/>
                <w:szCs w:val="20"/>
              </w:rPr>
              <w:t>035</w:t>
            </w:r>
            <w:r w:rsidRPr="00B63A52">
              <w:rPr>
                <w:b/>
                <w:sz w:val="20"/>
                <w:szCs w:val="20"/>
              </w:rPr>
              <w:t>/20</w:t>
            </w:r>
            <w:r w:rsidR="00F00DB7" w:rsidRPr="00B63A52">
              <w:rPr>
                <w:b/>
                <w:sz w:val="20"/>
                <w:szCs w:val="20"/>
              </w:rPr>
              <w:t>0</w:t>
            </w:r>
            <w:r w:rsidR="00203841">
              <w:rPr>
                <w:b/>
                <w:sz w:val="20"/>
                <w:szCs w:val="20"/>
              </w:rPr>
              <w:t>1</w:t>
            </w:r>
            <w:r w:rsidRPr="00B63A52">
              <w:rPr>
                <w:b/>
                <w:sz w:val="20"/>
                <w:szCs w:val="20"/>
              </w:rPr>
              <w:t>.</w:t>
            </w:r>
          </w:p>
          <w:p w14:paraId="14EEDA7E" w14:textId="093FD71E" w:rsidR="00543585" w:rsidRPr="00C767B1" w:rsidRDefault="00543585" w:rsidP="00543585">
            <w:pPr>
              <w:rPr>
                <w:i/>
                <w:color w:val="000000" w:themeColor="text1"/>
                <w:sz w:val="20"/>
                <w:szCs w:val="20"/>
              </w:rPr>
            </w:pPr>
            <w:r w:rsidRPr="00C767B1">
              <w:rPr>
                <w:i/>
                <w:color w:val="000000" w:themeColor="text1"/>
                <w:sz w:val="20"/>
                <w:szCs w:val="20"/>
              </w:rPr>
              <w:t>No obstante, dado que durante el proceso de evaluación de impacto ambiental del proyecto entró en vigencia el D. S. N° 90 que "Establece Norma de Emisión para la</w:t>
            </w:r>
          </w:p>
          <w:p w14:paraId="53F51B69" w14:textId="69BF1C75" w:rsidR="00543585" w:rsidRPr="00C767B1" w:rsidRDefault="00543585" w:rsidP="00543585">
            <w:pPr>
              <w:rPr>
                <w:i/>
                <w:color w:val="000000" w:themeColor="text1"/>
                <w:sz w:val="20"/>
                <w:szCs w:val="20"/>
              </w:rPr>
            </w:pPr>
            <w:r w:rsidRPr="00C767B1">
              <w:rPr>
                <w:i/>
                <w:color w:val="000000" w:themeColor="text1"/>
                <w:sz w:val="20"/>
                <w:szCs w:val="20"/>
              </w:rPr>
              <w:t>Regulación de Contaminantes Asociados a las Descargas de Residuos Líquidos a Aguas Marinas) Continentales Superficiales", al titular le será aplicable a contar del</w:t>
            </w:r>
            <w:r w:rsidR="00C50D70" w:rsidRPr="00C767B1">
              <w:rPr>
                <w:i/>
                <w:color w:val="000000" w:themeColor="text1"/>
                <w:sz w:val="20"/>
                <w:szCs w:val="20"/>
              </w:rPr>
              <w:t xml:space="preserve"> </w:t>
            </w:r>
            <w:r w:rsidRPr="00C767B1">
              <w:rPr>
                <w:i/>
                <w:color w:val="000000" w:themeColor="text1"/>
                <w:sz w:val="20"/>
                <w:szCs w:val="20"/>
              </w:rPr>
              <w:t>quinto año de la entrada en vigencia ele la norma, las restricciones de emisión de los parámetros contenidos en ella (…) En la actualidad, tal como está presentado el proyecto, el titular cumple con los máximos permisibles señalados en el D.S. N° 90, excepto el componente flúor (…)</w:t>
            </w:r>
          </w:p>
          <w:p w14:paraId="7D297FA8" w14:textId="77777777" w:rsidR="00543585" w:rsidRDefault="00543585" w:rsidP="00543585">
            <w:pPr>
              <w:rPr>
                <w:b/>
                <w:i/>
                <w:sz w:val="20"/>
                <w:szCs w:val="20"/>
              </w:rPr>
            </w:pPr>
          </w:p>
          <w:p w14:paraId="60324A33" w14:textId="77777777" w:rsidR="00700E8E" w:rsidRDefault="00F00DB7" w:rsidP="00700E8E">
            <w:pPr>
              <w:rPr>
                <w:i/>
                <w:sz w:val="20"/>
                <w:szCs w:val="20"/>
              </w:rPr>
            </w:pPr>
            <w:r w:rsidRPr="00F00DB7">
              <w:rPr>
                <w:i/>
                <w:sz w:val="20"/>
                <w:szCs w:val="20"/>
              </w:rPr>
              <w:t>El proyecto considera la evaluación permanente de las características del efluente líquido, antes de su mezcla con aguas marinas</w:t>
            </w:r>
            <w:r>
              <w:rPr>
                <w:i/>
                <w:sz w:val="20"/>
                <w:szCs w:val="20"/>
              </w:rPr>
              <w:t>.</w:t>
            </w:r>
          </w:p>
          <w:p w14:paraId="04557400" w14:textId="77777777" w:rsidR="00F00DB7" w:rsidRPr="00A77E48" w:rsidRDefault="00F00DB7" w:rsidP="00700E8E">
            <w:pPr>
              <w:rPr>
                <w:i/>
                <w:sz w:val="20"/>
                <w:szCs w:val="20"/>
              </w:rPr>
            </w:pPr>
          </w:p>
          <w:p w14:paraId="79239F81" w14:textId="77777777" w:rsidR="009B4D9C" w:rsidRPr="009B4D9C" w:rsidRDefault="009B4D9C" w:rsidP="009B4D9C">
            <w:pPr>
              <w:rPr>
                <w:b/>
                <w:sz w:val="20"/>
                <w:szCs w:val="20"/>
              </w:rPr>
            </w:pPr>
            <w:r w:rsidRPr="009B4D9C">
              <w:rPr>
                <w:b/>
                <w:sz w:val="20"/>
                <w:szCs w:val="20"/>
              </w:rPr>
              <w:t xml:space="preserve">ICE de la DIA del Proyecto “Mejoramiento Tecnológico para la Producción de Concentrado de Minerales de Hierro” en relación al “Sistema de Disposición Submarina de Colas”. RCA 035/2001 </w:t>
            </w:r>
          </w:p>
          <w:p w14:paraId="3C4B98FA" w14:textId="69F010DC" w:rsidR="009B4D9C" w:rsidRPr="009B4D9C" w:rsidRDefault="009B4D9C" w:rsidP="009B4D9C">
            <w:pPr>
              <w:rPr>
                <w:i/>
                <w:sz w:val="20"/>
                <w:szCs w:val="20"/>
              </w:rPr>
            </w:pPr>
            <w:r w:rsidRPr="009B4D9C">
              <w:rPr>
                <w:i/>
                <w:sz w:val="20"/>
                <w:szCs w:val="20"/>
              </w:rPr>
              <w:t xml:space="preserve">El efluente constituido por las colas del proceso, con una concentración de 50% sólidos y 50% de agua, es bombeado desde el estanque espesador y conducido por una tubería superficial de 1.000 m de longitud y 290 mm de diámetro interno hasta un cajón de transición ubicado en el borde norte de la Ensenada Chapaco, el cual se conecta con un conjunto de disipadores de carga. Al final de este sistema existe un estanque mezclador y desaireador, fundado en el fondo marino cuyo objetivo principal es prevenir la reflotación de las colas en el mar y mejorar la dilución de la fracción líquida del efluente para incrementar la velocidad de flujo en la salida submarina de la tubería. </w:t>
            </w:r>
          </w:p>
          <w:p w14:paraId="3B389639" w14:textId="77777777" w:rsidR="009B4D9C" w:rsidRDefault="009B4D9C" w:rsidP="008E30FC">
            <w:pPr>
              <w:rPr>
                <w:b/>
                <w:sz w:val="20"/>
                <w:szCs w:val="20"/>
              </w:rPr>
            </w:pPr>
          </w:p>
          <w:p w14:paraId="5ABEB71A" w14:textId="13B144A3" w:rsidR="008E30FC" w:rsidRPr="00DA7419" w:rsidRDefault="008E30FC" w:rsidP="008E30FC">
            <w:pPr>
              <w:rPr>
                <w:b/>
                <w:sz w:val="20"/>
                <w:szCs w:val="20"/>
              </w:rPr>
            </w:pPr>
            <w:r w:rsidRPr="00DA7419">
              <w:rPr>
                <w:b/>
                <w:sz w:val="20"/>
                <w:szCs w:val="20"/>
              </w:rPr>
              <w:t xml:space="preserve">Considerando 4.2. </w:t>
            </w:r>
            <w:r w:rsidR="00203841" w:rsidRPr="00DA7419">
              <w:rPr>
                <w:b/>
                <w:sz w:val="20"/>
                <w:szCs w:val="20"/>
              </w:rPr>
              <w:t>Descripción General del proyecto</w:t>
            </w:r>
            <w:r w:rsidR="00203841">
              <w:rPr>
                <w:b/>
                <w:sz w:val="20"/>
                <w:szCs w:val="20"/>
              </w:rPr>
              <w:t>.</w:t>
            </w:r>
            <w:r w:rsidR="00203841" w:rsidRPr="00DA7419">
              <w:rPr>
                <w:b/>
                <w:sz w:val="20"/>
                <w:szCs w:val="20"/>
              </w:rPr>
              <w:t xml:space="preserve"> </w:t>
            </w:r>
            <w:r w:rsidR="00203841">
              <w:rPr>
                <w:b/>
                <w:sz w:val="20"/>
                <w:szCs w:val="20"/>
              </w:rPr>
              <w:t>RCA 215/2010</w:t>
            </w:r>
            <w:r w:rsidRPr="00DA7419">
              <w:rPr>
                <w:b/>
                <w:sz w:val="20"/>
                <w:szCs w:val="20"/>
              </w:rPr>
              <w:t>.</w:t>
            </w:r>
          </w:p>
          <w:p w14:paraId="618352A2" w14:textId="77777777" w:rsidR="008E30FC" w:rsidRDefault="008E30FC" w:rsidP="008E30FC">
            <w:pPr>
              <w:rPr>
                <w:i/>
                <w:sz w:val="20"/>
                <w:szCs w:val="20"/>
              </w:rPr>
            </w:pPr>
            <w:r w:rsidRPr="00DA7419">
              <w:rPr>
                <w:i/>
                <w:sz w:val="20"/>
                <w:szCs w:val="20"/>
              </w:rPr>
              <w:t>Durante el proceso de evaluación, se estableció que el actual proyecto no considera modificar el sistema de descarga al mar que se encuentra operativo producto del desarrollo del proyecto original, dado que éste se encuentra autorizado sectorialmente por la Autoridad Marítima. En efecto, el titular señaló en la Adenda 3 que las descargas se circunscribirán estrictamente a lo evaluado y aprobado ambientalmente el año 2001.</w:t>
            </w:r>
          </w:p>
          <w:p w14:paraId="39C3BB3D" w14:textId="77777777" w:rsidR="009B4D9C" w:rsidRDefault="009B4D9C" w:rsidP="008E30FC">
            <w:pPr>
              <w:rPr>
                <w:i/>
                <w:sz w:val="20"/>
                <w:szCs w:val="20"/>
              </w:rPr>
            </w:pPr>
          </w:p>
          <w:p w14:paraId="5D4FE5EF" w14:textId="501DACDE" w:rsidR="00F00DB7" w:rsidRPr="00B63A52" w:rsidRDefault="00F00DB7" w:rsidP="00F00DB7">
            <w:pPr>
              <w:autoSpaceDE w:val="0"/>
              <w:autoSpaceDN w:val="0"/>
              <w:adjustRightInd w:val="0"/>
              <w:rPr>
                <w:b/>
                <w:sz w:val="20"/>
                <w:szCs w:val="20"/>
              </w:rPr>
            </w:pPr>
            <w:r w:rsidRPr="00B63A52">
              <w:rPr>
                <w:b/>
                <w:sz w:val="20"/>
                <w:szCs w:val="20"/>
              </w:rPr>
              <w:t>Considerando 4.2.1</w:t>
            </w:r>
            <w:r w:rsidR="00203841">
              <w:rPr>
                <w:b/>
                <w:sz w:val="20"/>
                <w:szCs w:val="20"/>
              </w:rPr>
              <w:t>.</w:t>
            </w:r>
            <w:r w:rsidRPr="00B63A52">
              <w:rPr>
                <w:b/>
                <w:sz w:val="20"/>
                <w:szCs w:val="20"/>
              </w:rPr>
              <w:t xml:space="preserve"> </w:t>
            </w:r>
            <w:r w:rsidR="00203841" w:rsidRPr="00B63A52">
              <w:rPr>
                <w:b/>
                <w:sz w:val="20"/>
                <w:szCs w:val="20"/>
              </w:rPr>
              <w:t>Definición de las Partes, Acciones y Obras Físicas Existentes</w:t>
            </w:r>
            <w:r w:rsidR="00203841">
              <w:rPr>
                <w:b/>
                <w:sz w:val="20"/>
                <w:szCs w:val="20"/>
              </w:rPr>
              <w:t>.</w:t>
            </w:r>
            <w:r w:rsidR="00203841" w:rsidRPr="00B63A52">
              <w:rPr>
                <w:b/>
                <w:sz w:val="20"/>
                <w:szCs w:val="20"/>
              </w:rPr>
              <w:t xml:space="preserve"> </w:t>
            </w:r>
            <w:r w:rsidR="00B63A52" w:rsidRPr="00B63A52">
              <w:rPr>
                <w:b/>
                <w:sz w:val="20"/>
                <w:szCs w:val="20"/>
              </w:rPr>
              <w:t xml:space="preserve">Letra k). </w:t>
            </w:r>
            <w:r w:rsidR="00203841">
              <w:rPr>
                <w:b/>
                <w:sz w:val="20"/>
                <w:szCs w:val="20"/>
              </w:rPr>
              <w:t>Espesador de Colas y Emisario Submarino. RCA 215/2010.</w:t>
            </w:r>
          </w:p>
          <w:p w14:paraId="54B5A28F" w14:textId="1C7BF432" w:rsidR="00700E8E" w:rsidRPr="00A77E48" w:rsidRDefault="00F00DB7" w:rsidP="00F00DB7">
            <w:pPr>
              <w:rPr>
                <w:i/>
                <w:sz w:val="20"/>
                <w:szCs w:val="20"/>
              </w:rPr>
            </w:pPr>
            <w:r w:rsidRPr="00F00DB7">
              <w:rPr>
                <w:i/>
                <w:sz w:val="20"/>
                <w:szCs w:val="20"/>
              </w:rPr>
              <w:t>Con el objetivo de maximizar la recuperación de aguas en el espesador, la pulpa descargada al mar desde el espesador se hace con un porcentaje de sólidos de 50%. Cuando las condiciones operacionales hacen que este porcentaje baje, la impulsión al mar se detiene y la descarga del espesador se recircula al mismo, hasta</w:t>
            </w:r>
            <w:r>
              <w:rPr>
                <w:i/>
                <w:sz w:val="20"/>
                <w:szCs w:val="20"/>
              </w:rPr>
              <w:t xml:space="preserve"> </w:t>
            </w:r>
            <w:r w:rsidRPr="00F00DB7">
              <w:rPr>
                <w:i/>
                <w:sz w:val="20"/>
                <w:szCs w:val="20"/>
              </w:rPr>
              <w:t>alcanzar un porcentaje de sólidos que esté dentro del rango (50% de sólidos).</w:t>
            </w:r>
          </w:p>
          <w:p w14:paraId="572A381E" w14:textId="77777777" w:rsidR="00700E8E" w:rsidRPr="00A77E48" w:rsidRDefault="00700E8E" w:rsidP="00700E8E">
            <w:pPr>
              <w:rPr>
                <w:i/>
                <w:sz w:val="20"/>
                <w:szCs w:val="20"/>
              </w:rPr>
            </w:pPr>
          </w:p>
          <w:p w14:paraId="4168A49E" w14:textId="0DEA1C85" w:rsidR="00024829" w:rsidRDefault="00024829" w:rsidP="001229F3">
            <w:pPr>
              <w:rPr>
                <w:i/>
                <w:sz w:val="20"/>
                <w:szCs w:val="20"/>
              </w:rPr>
            </w:pPr>
            <w:r>
              <w:rPr>
                <w:i/>
                <w:sz w:val="20"/>
                <w:szCs w:val="20"/>
              </w:rPr>
              <w:t xml:space="preserve">(…) </w:t>
            </w:r>
            <w:r w:rsidRPr="00024829">
              <w:rPr>
                <w:i/>
                <w:sz w:val="20"/>
                <w:szCs w:val="20"/>
              </w:rPr>
              <w:t>El material espesado (el cual no corresponde a un RIL, sino a relave, según lo señalado por el titular en adenda 3) es</w:t>
            </w:r>
            <w:r>
              <w:rPr>
                <w:i/>
                <w:sz w:val="20"/>
                <w:szCs w:val="20"/>
              </w:rPr>
              <w:t xml:space="preserve"> </w:t>
            </w:r>
            <w:r w:rsidRPr="00024829">
              <w:rPr>
                <w:i/>
                <w:sz w:val="20"/>
                <w:szCs w:val="20"/>
              </w:rPr>
              <w:t>bombeado hasta el sistema de disposición submarina. Una vez ahí, previo a su impulsión definitiva, se homogeniza con agua</w:t>
            </w:r>
            <w:r>
              <w:rPr>
                <w:i/>
                <w:sz w:val="20"/>
                <w:szCs w:val="20"/>
              </w:rPr>
              <w:t xml:space="preserve"> </w:t>
            </w:r>
            <w:r w:rsidRPr="00024829">
              <w:rPr>
                <w:i/>
                <w:sz w:val="20"/>
                <w:szCs w:val="20"/>
              </w:rPr>
              <w:t>de mar con objeto de conferirle la gravedad específica necesaria para disposición final</w:t>
            </w:r>
            <w:r w:rsidR="001229F3">
              <w:rPr>
                <w:i/>
                <w:sz w:val="20"/>
                <w:szCs w:val="20"/>
              </w:rPr>
              <w:t xml:space="preserve"> (…)</w:t>
            </w:r>
          </w:p>
          <w:p w14:paraId="67D83E00" w14:textId="77777777" w:rsidR="00543585" w:rsidRDefault="00543585" w:rsidP="001229F3">
            <w:pPr>
              <w:rPr>
                <w:i/>
                <w:sz w:val="20"/>
                <w:szCs w:val="20"/>
              </w:rPr>
            </w:pPr>
          </w:p>
          <w:p w14:paraId="6DAB6E26" w14:textId="11CD8663" w:rsidR="00543585" w:rsidRPr="00543585" w:rsidRDefault="00543585" w:rsidP="00543585">
            <w:pPr>
              <w:rPr>
                <w:sz w:val="20"/>
                <w:szCs w:val="20"/>
              </w:rPr>
            </w:pPr>
            <w:r w:rsidRPr="00543585">
              <w:rPr>
                <w:b/>
                <w:sz w:val="20"/>
                <w:szCs w:val="20"/>
              </w:rPr>
              <w:t xml:space="preserve">Considerando </w:t>
            </w:r>
            <w:r w:rsidR="00C50D70">
              <w:rPr>
                <w:b/>
                <w:sz w:val="20"/>
                <w:szCs w:val="20"/>
              </w:rPr>
              <w:t>8</w:t>
            </w:r>
            <w:r w:rsidRPr="00543585">
              <w:rPr>
                <w:b/>
                <w:sz w:val="20"/>
                <w:szCs w:val="20"/>
              </w:rPr>
              <w:t xml:space="preserve">.4. </w:t>
            </w:r>
            <w:r w:rsidR="00203841" w:rsidRPr="00C50D70">
              <w:rPr>
                <w:b/>
                <w:sz w:val="20"/>
                <w:szCs w:val="20"/>
              </w:rPr>
              <w:t>Control de agua de colas del proceso minero (efluente minero)</w:t>
            </w:r>
            <w:r w:rsidR="00203841">
              <w:rPr>
                <w:b/>
                <w:sz w:val="20"/>
                <w:szCs w:val="20"/>
              </w:rPr>
              <w:t xml:space="preserve">. </w:t>
            </w:r>
            <w:r w:rsidRPr="00543585">
              <w:rPr>
                <w:b/>
                <w:sz w:val="20"/>
                <w:szCs w:val="20"/>
              </w:rPr>
              <w:t xml:space="preserve">RCA </w:t>
            </w:r>
            <w:r w:rsidR="00C50D70">
              <w:rPr>
                <w:b/>
                <w:sz w:val="20"/>
                <w:szCs w:val="20"/>
              </w:rPr>
              <w:t>215</w:t>
            </w:r>
            <w:r w:rsidRPr="00543585">
              <w:rPr>
                <w:b/>
                <w:sz w:val="20"/>
                <w:szCs w:val="20"/>
              </w:rPr>
              <w:t>/20</w:t>
            </w:r>
            <w:r w:rsidR="00C50D70">
              <w:rPr>
                <w:b/>
                <w:sz w:val="20"/>
                <w:szCs w:val="20"/>
              </w:rPr>
              <w:t>10</w:t>
            </w:r>
            <w:r w:rsidRPr="00543585">
              <w:rPr>
                <w:b/>
                <w:sz w:val="20"/>
                <w:szCs w:val="20"/>
              </w:rPr>
              <w:t>.</w:t>
            </w:r>
          </w:p>
          <w:p w14:paraId="6B138ACE" w14:textId="3DAEF1C0" w:rsidR="00C50D70" w:rsidRDefault="00D25CCC" w:rsidP="00D25CCC">
            <w:pPr>
              <w:rPr>
                <w:i/>
                <w:sz w:val="20"/>
                <w:szCs w:val="20"/>
              </w:rPr>
            </w:pPr>
            <w:r w:rsidRPr="00D25CCC">
              <w:rPr>
                <w:i/>
                <w:sz w:val="20"/>
                <w:szCs w:val="20"/>
              </w:rPr>
              <w:t>El titular presento en su estudio de impacto ambiental que llevara un control del efluente minero presentado en primera</w:t>
            </w:r>
            <w:r>
              <w:rPr>
                <w:i/>
                <w:sz w:val="20"/>
                <w:szCs w:val="20"/>
              </w:rPr>
              <w:t xml:space="preserve"> </w:t>
            </w:r>
            <w:r w:rsidRPr="00D25CCC">
              <w:rPr>
                <w:i/>
                <w:sz w:val="20"/>
                <w:szCs w:val="20"/>
              </w:rPr>
              <w:t>instancia como agua de colas del proceso minero, en donde en la Etapa de operación el titular expresa que se continuara</w:t>
            </w:r>
            <w:r>
              <w:rPr>
                <w:i/>
                <w:sz w:val="20"/>
                <w:szCs w:val="20"/>
              </w:rPr>
              <w:t xml:space="preserve"> </w:t>
            </w:r>
            <w:r w:rsidRPr="00D25CCC">
              <w:rPr>
                <w:i/>
                <w:sz w:val="20"/>
                <w:szCs w:val="20"/>
              </w:rPr>
              <w:t xml:space="preserve">evaluando a través de los Planes de Vigilancia Ambiental (PVA) de los efluentes mineros, que se realizan de forma </w:t>
            </w:r>
            <w:r>
              <w:rPr>
                <w:i/>
                <w:sz w:val="20"/>
                <w:szCs w:val="20"/>
              </w:rPr>
              <w:t xml:space="preserve">periódica </w:t>
            </w:r>
            <w:r w:rsidRPr="00D25CCC">
              <w:rPr>
                <w:i/>
                <w:sz w:val="20"/>
                <w:szCs w:val="20"/>
              </w:rPr>
              <w:t>en el emisario submarino. Los resultados serán comparados con el D.S. No 90/2000 del MINSEGPRES, que establece norma</w:t>
            </w:r>
            <w:r>
              <w:rPr>
                <w:i/>
                <w:sz w:val="20"/>
                <w:szCs w:val="20"/>
              </w:rPr>
              <w:t xml:space="preserve"> </w:t>
            </w:r>
            <w:r w:rsidRPr="00D25CCC">
              <w:rPr>
                <w:i/>
                <w:sz w:val="20"/>
                <w:szCs w:val="20"/>
              </w:rPr>
              <w:t>de emisión para la regulación de contaminantes asociados a las descargas de residuos líquidos a aguas marinas y</w:t>
            </w:r>
            <w:r>
              <w:rPr>
                <w:i/>
                <w:sz w:val="20"/>
                <w:szCs w:val="20"/>
              </w:rPr>
              <w:t xml:space="preserve"> </w:t>
            </w:r>
            <w:r w:rsidRPr="00D25CCC">
              <w:rPr>
                <w:i/>
                <w:sz w:val="20"/>
                <w:szCs w:val="20"/>
              </w:rPr>
              <w:t>continentales superficiales, la cual será de carácter permanente y frecuencia según se indica en el D.S. No 90/2000 del</w:t>
            </w:r>
            <w:r w:rsidRPr="00D25CCC">
              <w:rPr>
                <w:rFonts w:ascii="Tahoma" w:eastAsiaTheme="minorHAnsi" w:hAnsi="Tahoma" w:cs="Tahoma"/>
                <w:sz w:val="18"/>
                <w:szCs w:val="18"/>
              </w:rPr>
              <w:t xml:space="preserve"> </w:t>
            </w:r>
            <w:r w:rsidRPr="00D25CCC">
              <w:rPr>
                <w:i/>
                <w:sz w:val="20"/>
                <w:szCs w:val="20"/>
              </w:rPr>
              <w:t>MINSEGPRES. Se entregara según lo comprometido en los PVA a la Dirección General de Territorio Marítimo y Marina</w:t>
            </w:r>
            <w:r>
              <w:rPr>
                <w:i/>
                <w:sz w:val="20"/>
                <w:szCs w:val="20"/>
              </w:rPr>
              <w:t xml:space="preserve"> </w:t>
            </w:r>
            <w:r w:rsidRPr="00D25CCC">
              <w:rPr>
                <w:i/>
                <w:sz w:val="20"/>
                <w:szCs w:val="20"/>
              </w:rPr>
              <w:t>Mercante. Sin perjuicio, que la descarga de efluentes mineros cuenta con Autorización Sectorial para operar, la Autoridad</w:t>
            </w:r>
            <w:r>
              <w:rPr>
                <w:i/>
                <w:sz w:val="20"/>
                <w:szCs w:val="20"/>
              </w:rPr>
              <w:t xml:space="preserve"> </w:t>
            </w:r>
            <w:r w:rsidRPr="00D25CCC">
              <w:rPr>
                <w:i/>
                <w:sz w:val="20"/>
                <w:szCs w:val="20"/>
              </w:rPr>
              <w:t>Marítima revisara sectorialmente los resultados de la evolución histórica de los parámetros objeto de seguimiento.</w:t>
            </w:r>
          </w:p>
          <w:p w14:paraId="1725D880" w14:textId="77777777" w:rsidR="008D6061" w:rsidRDefault="008D6061" w:rsidP="00C50D70">
            <w:pPr>
              <w:rPr>
                <w:i/>
                <w:sz w:val="20"/>
                <w:szCs w:val="20"/>
              </w:rPr>
            </w:pPr>
          </w:p>
          <w:p w14:paraId="35E6346F" w14:textId="77777777" w:rsidR="008E30FC" w:rsidRPr="008E30FC" w:rsidRDefault="008E30FC" w:rsidP="008E30FC">
            <w:pPr>
              <w:rPr>
                <w:i/>
                <w:sz w:val="20"/>
                <w:szCs w:val="20"/>
              </w:rPr>
            </w:pPr>
            <w:r w:rsidRPr="008E30FC">
              <w:rPr>
                <w:i/>
                <w:sz w:val="20"/>
                <w:szCs w:val="20"/>
              </w:rPr>
              <w:t>La DIRECTEMAR se pronuncia en los siguientes términos respecto del Informe Consolidado de Evaluación (ICE) ORD: N° 12.600/94 del 08 de Septiembre de 2010:</w:t>
            </w:r>
          </w:p>
          <w:p w14:paraId="4EAB76AA" w14:textId="2DAB6F1D" w:rsidR="0041677E" w:rsidRPr="0041677E" w:rsidRDefault="008E30FC" w:rsidP="0041677E">
            <w:pPr>
              <w:rPr>
                <w:i/>
                <w:sz w:val="20"/>
                <w:szCs w:val="20"/>
              </w:rPr>
            </w:pPr>
            <w:r w:rsidRPr="008E30FC">
              <w:rPr>
                <w:i/>
                <w:sz w:val="20"/>
                <w:szCs w:val="20"/>
              </w:rPr>
              <w:t>“</w:t>
            </w:r>
            <w:r w:rsidR="0041677E" w:rsidRPr="0041677E">
              <w:rPr>
                <w:i/>
                <w:sz w:val="20"/>
                <w:szCs w:val="20"/>
              </w:rPr>
              <w:t xml:space="preserve">1. Por D.S. (M) N° 456 de 18 de mayo de 1973 se </w:t>
            </w:r>
            <w:r w:rsidR="001928EA" w:rsidRPr="0041677E">
              <w:rPr>
                <w:i/>
                <w:sz w:val="20"/>
                <w:szCs w:val="20"/>
              </w:rPr>
              <w:t>otorgó</w:t>
            </w:r>
            <w:r w:rsidR="0041677E" w:rsidRPr="0041677E">
              <w:rPr>
                <w:i/>
                <w:sz w:val="20"/>
                <w:szCs w:val="20"/>
              </w:rPr>
              <w:t xml:space="preserve"> la Concesión Marítima a Compañía Minera del Pacifico para, entre otros objetos, amparar instalaciones existentes y complementarias de la Planta de Pellets y cañerías de desagüe para arrojar al mar relaves no contaminantes de la planta de Pellets en la Ensenada Chapaco, cuya </w:t>
            </w:r>
            <w:r w:rsidR="001928EA" w:rsidRPr="0041677E">
              <w:rPr>
                <w:i/>
                <w:sz w:val="20"/>
                <w:szCs w:val="20"/>
              </w:rPr>
              <w:t>última</w:t>
            </w:r>
            <w:r w:rsidR="0041677E" w:rsidRPr="0041677E">
              <w:rPr>
                <w:i/>
                <w:sz w:val="20"/>
                <w:szCs w:val="20"/>
              </w:rPr>
              <w:t xml:space="preserve"> modificación consta del DS (M) N° 291 del 19 de Agosto de 2003.</w:t>
            </w:r>
          </w:p>
          <w:p w14:paraId="22F42D54" w14:textId="77777777" w:rsidR="0041677E" w:rsidRPr="0041677E" w:rsidRDefault="0041677E" w:rsidP="0041677E">
            <w:pPr>
              <w:rPr>
                <w:i/>
                <w:sz w:val="20"/>
                <w:szCs w:val="20"/>
              </w:rPr>
            </w:pPr>
            <w:r w:rsidRPr="0041677E">
              <w:rPr>
                <w:i/>
                <w:sz w:val="20"/>
                <w:szCs w:val="20"/>
              </w:rPr>
              <w:t>2. Por la DIM y MAA ORD. N° 12.600/550 del 11 de Agosto del 1993 se aprobó el Sistema de Descarga de Relaves de la Planta de Pellets de Huasco, mediante un emisario submarino en la Ensenada Chapaco.</w:t>
            </w:r>
          </w:p>
          <w:p w14:paraId="0C7BB3A1" w14:textId="77777777" w:rsidR="0041677E" w:rsidRPr="0041677E" w:rsidRDefault="0041677E" w:rsidP="0041677E">
            <w:pPr>
              <w:rPr>
                <w:i/>
                <w:sz w:val="20"/>
                <w:szCs w:val="20"/>
              </w:rPr>
            </w:pPr>
            <w:r w:rsidRPr="0041677E">
              <w:rPr>
                <w:i/>
                <w:sz w:val="20"/>
                <w:szCs w:val="20"/>
              </w:rPr>
              <w:lastRenderedPageBreak/>
              <w:t>3. Por Resolución de DGTM y MM ORD. N° 12.600/1343 del 27 de Agosto de 1993 se autoriza en forma transitoria el sistema provisorio de descarga de relaves de la planta de pellets de la CMP de Ensenada Chapaco.</w:t>
            </w:r>
          </w:p>
          <w:p w14:paraId="00A6DF3D" w14:textId="744ECC9A" w:rsidR="0041677E" w:rsidRPr="0041677E" w:rsidRDefault="0041677E" w:rsidP="0041677E">
            <w:pPr>
              <w:rPr>
                <w:i/>
                <w:sz w:val="20"/>
                <w:szCs w:val="20"/>
              </w:rPr>
            </w:pPr>
            <w:r w:rsidRPr="0041677E">
              <w:rPr>
                <w:i/>
                <w:sz w:val="20"/>
                <w:szCs w:val="20"/>
              </w:rPr>
              <w:t xml:space="preserve">4. Por Resolución de la DGTM y MM ORD N° 12.600/218 del 1 de febrero del 2002 se </w:t>
            </w:r>
            <w:r w:rsidR="001928EA" w:rsidRPr="0041677E">
              <w:rPr>
                <w:i/>
                <w:sz w:val="20"/>
                <w:szCs w:val="20"/>
              </w:rPr>
              <w:t>autorizó</w:t>
            </w:r>
            <w:r w:rsidRPr="0041677E">
              <w:rPr>
                <w:i/>
                <w:sz w:val="20"/>
                <w:szCs w:val="20"/>
              </w:rPr>
              <w:t xml:space="preserve"> el cambio del punto de </w:t>
            </w:r>
            <w:r w:rsidR="001928EA" w:rsidRPr="0041677E">
              <w:rPr>
                <w:i/>
                <w:sz w:val="20"/>
                <w:szCs w:val="20"/>
              </w:rPr>
              <w:t>descarga</w:t>
            </w:r>
            <w:r w:rsidRPr="0041677E">
              <w:rPr>
                <w:i/>
                <w:sz w:val="20"/>
                <w:szCs w:val="20"/>
              </w:rPr>
              <w:t xml:space="preserve"> bajo las condiciones q allí se indican.</w:t>
            </w:r>
          </w:p>
          <w:p w14:paraId="5072F045" w14:textId="77777777" w:rsidR="0041677E" w:rsidRDefault="008E30FC" w:rsidP="008E30FC">
            <w:pPr>
              <w:rPr>
                <w:i/>
                <w:sz w:val="20"/>
                <w:szCs w:val="20"/>
              </w:rPr>
            </w:pPr>
            <w:r w:rsidRPr="008E30FC">
              <w:rPr>
                <w:i/>
                <w:sz w:val="20"/>
                <w:szCs w:val="20"/>
              </w:rPr>
              <w:t>5. De tal modo que, la conformidad al proyecto dada por este organismo con competencia ambiental, se realiza con la observación de que la empresa debe dar cumplimiento a las condiciones que se han indicado en cada caso en lo ordinarios respectivos respecto del monitoreo de la descarga, especialmente la indicada en el oficio G.M. CAL. ORD N° 12.600/47 CMP de fecha 15 de junio del 2010.</w:t>
            </w:r>
            <w:r>
              <w:rPr>
                <w:i/>
                <w:sz w:val="20"/>
                <w:szCs w:val="20"/>
              </w:rPr>
              <w:t xml:space="preserve"> </w:t>
            </w:r>
          </w:p>
          <w:p w14:paraId="16467798" w14:textId="6CE1F059" w:rsidR="00014D3B" w:rsidRDefault="0041677E" w:rsidP="008E30FC">
            <w:pPr>
              <w:rPr>
                <w:i/>
                <w:sz w:val="20"/>
                <w:szCs w:val="20"/>
              </w:rPr>
            </w:pPr>
            <w:r w:rsidRPr="0041677E">
              <w:rPr>
                <w:i/>
                <w:sz w:val="20"/>
                <w:szCs w:val="20"/>
              </w:rPr>
              <w:t>6. El cumplimiento de las condiciones referidas en el numero anterior, será fiscalizado a través de un plan de cumplimiento ambiental, que será monitoreado por la Autoridad marítima, en el cual el titular debe presentar un cronograma de actividades que permita ajustar el contenido de su descarga al medio marino, cumpliendo con ello con la legislación ambiental vigente</w:t>
            </w:r>
            <w:r>
              <w:rPr>
                <w:i/>
                <w:sz w:val="20"/>
                <w:szCs w:val="20"/>
              </w:rPr>
              <w:t>”.</w:t>
            </w:r>
          </w:p>
          <w:p w14:paraId="7C777EE3" w14:textId="77777777" w:rsidR="0041677E" w:rsidRDefault="0041677E" w:rsidP="008E30FC">
            <w:pPr>
              <w:rPr>
                <w:i/>
                <w:sz w:val="20"/>
                <w:szCs w:val="20"/>
              </w:rPr>
            </w:pPr>
          </w:p>
          <w:p w14:paraId="0ADBD6BB" w14:textId="442B2873" w:rsidR="00014D3B" w:rsidRPr="00014D3B" w:rsidRDefault="00014D3B" w:rsidP="00014D3B">
            <w:pPr>
              <w:rPr>
                <w:sz w:val="20"/>
                <w:szCs w:val="20"/>
              </w:rPr>
            </w:pPr>
            <w:r>
              <w:rPr>
                <w:b/>
                <w:sz w:val="20"/>
                <w:szCs w:val="20"/>
              </w:rPr>
              <w:t>Numerales II.1 y II.4.1</w:t>
            </w:r>
            <w:r w:rsidRPr="00014D3B">
              <w:rPr>
                <w:b/>
                <w:sz w:val="20"/>
                <w:szCs w:val="20"/>
              </w:rPr>
              <w:t xml:space="preserve"> del ICE </w:t>
            </w:r>
            <w:r>
              <w:rPr>
                <w:b/>
                <w:sz w:val="20"/>
                <w:szCs w:val="20"/>
              </w:rPr>
              <w:t>del</w:t>
            </w:r>
            <w:r w:rsidRPr="00014D3B">
              <w:rPr>
                <w:b/>
                <w:sz w:val="20"/>
                <w:szCs w:val="20"/>
              </w:rPr>
              <w:t xml:space="preserve"> “Proyecto Ampliación y Mejoras Operacionales en Planta de Pellets”.  RCA N° 215/2010. </w:t>
            </w:r>
          </w:p>
          <w:p w14:paraId="2EC9814D" w14:textId="77777777" w:rsidR="00014D3B" w:rsidRPr="00014D3B" w:rsidRDefault="00014D3B" w:rsidP="00014D3B">
            <w:pPr>
              <w:rPr>
                <w:i/>
                <w:sz w:val="20"/>
                <w:szCs w:val="20"/>
              </w:rPr>
            </w:pPr>
            <w:r w:rsidRPr="00014D3B">
              <w:rPr>
                <w:i/>
                <w:sz w:val="20"/>
                <w:szCs w:val="20"/>
              </w:rPr>
              <w:t>II.1 Definición de las Partes, Acciones y Obras Físicas Existentes. Actualmente se descargan relaves a través del emisario a razón de 105.000 t/mes, asociado a un caudal líquido de 4.700 m3/día.</w:t>
            </w:r>
          </w:p>
          <w:p w14:paraId="037237C0" w14:textId="77777777" w:rsidR="00014D3B" w:rsidRDefault="00014D3B" w:rsidP="00014D3B">
            <w:pPr>
              <w:rPr>
                <w:i/>
                <w:sz w:val="20"/>
                <w:szCs w:val="20"/>
              </w:rPr>
            </w:pPr>
            <w:r w:rsidRPr="00014D3B">
              <w:rPr>
                <w:i/>
                <w:sz w:val="20"/>
                <w:szCs w:val="20"/>
              </w:rPr>
              <w:t>II.4.1 Operación Durante la Fase 1. Producto del aumento de la producción de la planta, el titular en su EIA y adendas 1 y 2 describe que se generará un incremento en la descarga de relaves al mar, a razón de 145.300 t/mes, asociado a un caudal líquido de 6.600 m</w:t>
            </w:r>
            <w:r w:rsidRPr="00014D3B">
              <w:rPr>
                <w:i/>
                <w:sz w:val="20"/>
                <w:szCs w:val="20"/>
                <w:vertAlign w:val="superscript"/>
              </w:rPr>
              <w:t>3</w:t>
            </w:r>
            <w:r w:rsidRPr="00014D3B">
              <w:rPr>
                <w:i/>
                <w:sz w:val="20"/>
                <w:szCs w:val="20"/>
              </w:rPr>
              <w:t>/día (actualmente se descargan 4.700 m</w:t>
            </w:r>
            <w:r w:rsidRPr="00014D3B">
              <w:rPr>
                <w:i/>
                <w:sz w:val="20"/>
                <w:szCs w:val="20"/>
                <w:vertAlign w:val="superscript"/>
              </w:rPr>
              <w:t>3</w:t>
            </w:r>
            <w:r w:rsidRPr="00014D3B">
              <w:rPr>
                <w:i/>
                <w:sz w:val="20"/>
                <w:szCs w:val="20"/>
              </w:rPr>
              <w:t>/día); sin embargo en Adenda 3 el titular señala que, “dada la discusión suscitada en el proceso de evaluación de Impacto Ambiental relativa a la pertinencia de incluir el aumento de la descarga del efluente minero, y dado el punto en el que se encuentra este proceso de evaluación; se ha tomado la decisión de ejecutar este proyecto circunscribiéndose estrictamente a la evaluado y aprobado ambientalmente en el año 2001, esto es, 5.000 toneladas por día en promedio anual. Ello, sin perjuicio de que el titular estima que la autorización de la Autoridad Marítima del año 2002, de 6.264 toneladas día, es totalmente válida y no puede ser desconocida. En tales condiciones, no se va utilizar este aumento mientras ello no sea aprobado en el marco del SEIA.</w:t>
            </w:r>
          </w:p>
          <w:p w14:paraId="5C43760A" w14:textId="77777777" w:rsidR="00B56ECE" w:rsidRDefault="00B56ECE" w:rsidP="00014D3B">
            <w:pPr>
              <w:rPr>
                <w:i/>
                <w:sz w:val="20"/>
                <w:szCs w:val="20"/>
              </w:rPr>
            </w:pPr>
          </w:p>
          <w:p w14:paraId="7C37BF7E" w14:textId="727FD345" w:rsidR="00323ADA" w:rsidRPr="00323ADA" w:rsidRDefault="00323ADA" w:rsidP="00B56ECE">
            <w:pPr>
              <w:rPr>
                <w:b/>
                <w:sz w:val="20"/>
                <w:szCs w:val="20"/>
              </w:rPr>
            </w:pPr>
            <w:r w:rsidRPr="00323ADA">
              <w:rPr>
                <w:b/>
                <w:sz w:val="20"/>
                <w:szCs w:val="20"/>
              </w:rPr>
              <w:t xml:space="preserve">Adenda 2 </w:t>
            </w:r>
            <w:r>
              <w:rPr>
                <w:b/>
                <w:sz w:val="20"/>
                <w:szCs w:val="20"/>
              </w:rPr>
              <w:t>del EIA de</w:t>
            </w:r>
            <w:r w:rsidRPr="00323ADA">
              <w:rPr>
                <w:b/>
                <w:sz w:val="20"/>
                <w:szCs w:val="20"/>
              </w:rPr>
              <w:t>l “Proyecto Ampliación y Mejoras Operacionales en Planta de Pellets”.  RCA N° 215/2010.</w:t>
            </w:r>
          </w:p>
          <w:p w14:paraId="60850D1E" w14:textId="400558D1" w:rsidR="00323ADA" w:rsidRDefault="00323ADA" w:rsidP="00323ADA">
            <w:pPr>
              <w:rPr>
                <w:i/>
                <w:sz w:val="20"/>
                <w:szCs w:val="20"/>
              </w:rPr>
            </w:pPr>
            <w:r w:rsidRPr="00323ADA">
              <w:rPr>
                <w:i/>
                <w:sz w:val="20"/>
                <w:szCs w:val="20"/>
              </w:rPr>
              <w:t xml:space="preserve">DGTM y MM Ordinario Nº12.600/835VRS </w:t>
            </w:r>
            <w:r>
              <w:rPr>
                <w:i/>
                <w:sz w:val="20"/>
                <w:szCs w:val="20"/>
              </w:rPr>
              <w:t xml:space="preserve">del 07 de julio del 2009, que </w:t>
            </w:r>
            <w:r w:rsidRPr="00323ADA">
              <w:rPr>
                <w:i/>
                <w:sz w:val="20"/>
                <w:szCs w:val="20"/>
              </w:rPr>
              <w:t>aprueba</w:t>
            </w:r>
            <w:r>
              <w:rPr>
                <w:i/>
                <w:sz w:val="20"/>
                <w:szCs w:val="20"/>
              </w:rPr>
              <w:t xml:space="preserve"> </w:t>
            </w:r>
            <w:r w:rsidRPr="00323ADA">
              <w:rPr>
                <w:i/>
                <w:sz w:val="20"/>
                <w:szCs w:val="20"/>
              </w:rPr>
              <w:t>Programa de Monitoreo de Autocontrol</w:t>
            </w:r>
            <w:r>
              <w:rPr>
                <w:i/>
                <w:sz w:val="20"/>
                <w:szCs w:val="20"/>
              </w:rPr>
              <w:t>.</w:t>
            </w:r>
          </w:p>
          <w:p w14:paraId="48F87F44" w14:textId="22AC1869" w:rsidR="00323ADA" w:rsidRPr="00323ADA" w:rsidRDefault="00323ADA" w:rsidP="00323ADA">
            <w:pPr>
              <w:rPr>
                <w:i/>
                <w:sz w:val="20"/>
                <w:szCs w:val="20"/>
              </w:rPr>
            </w:pPr>
            <w:r>
              <w:rPr>
                <w:i/>
                <w:sz w:val="20"/>
                <w:szCs w:val="20"/>
              </w:rPr>
              <w:t xml:space="preserve">Resuelvo 2, Letra c.3. </w:t>
            </w:r>
            <w:r w:rsidRPr="00323ADA">
              <w:rPr>
                <w:i/>
                <w:sz w:val="20"/>
                <w:szCs w:val="20"/>
              </w:rPr>
              <w:t>Las muestras deben cumplir con lo establecido en la Tabla N° 5 de la</w:t>
            </w:r>
            <w:r>
              <w:rPr>
                <w:i/>
                <w:sz w:val="20"/>
                <w:szCs w:val="20"/>
              </w:rPr>
              <w:t xml:space="preserve"> </w:t>
            </w:r>
            <w:r w:rsidRPr="00323ADA">
              <w:rPr>
                <w:i/>
                <w:sz w:val="20"/>
                <w:szCs w:val="20"/>
              </w:rPr>
              <w:t>Norma D.S. SEGPRES N° 90/2000, que regula las Descargas de Residuos</w:t>
            </w:r>
          </w:p>
          <w:p w14:paraId="33595619" w14:textId="00372B9A" w:rsidR="00323ADA" w:rsidRDefault="00323ADA" w:rsidP="00323ADA">
            <w:pPr>
              <w:rPr>
                <w:i/>
                <w:sz w:val="20"/>
                <w:szCs w:val="20"/>
              </w:rPr>
            </w:pPr>
            <w:r w:rsidRPr="00323ADA">
              <w:rPr>
                <w:i/>
                <w:sz w:val="20"/>
                <w:szCs w:val="20"/>
              </w:rPr>
              <w:t>Industriales Líquidos a Aguas Marinas y Continentales Superficiales.</w:t>
            </w:r>
          </w:p>
          <w:p w14:paraId="122541E5" w14:textId="77777777" w:rsidR="002D4BA4" w:rsidRDefault="002D4BA4" w:rsidP="00323ADA">
            <w:pPr>
              <w:rPr>
                <w:i/>
                <w:sz w:val="20"/>
                <w:szCs w:val="20"/>
              </w:rPr>
            </w:pPr>
          </w:p>
          <w:p w14:paraId="5B0B1E55" w14:textId="7CECD9A8" w:rsidR="00B56ECE" w:rsidRDefault="005477CC" w:rsidP="00B56ECE">
            <w:pPr>
              <w:rPr>
                <w:b/>
                <w:sz w:val="20"/>
                <w:szCs w:val="20"/>
              </w:rPr>
            </w:pPr>
            <w:r>
              <w:rPr>
                <w:b/>
                <w:sz w:val="20"/>
                <w:szCs w:val="20"/>
              </w:rPr>
              <w:t xml:space="preserve">Resuelvo 2. c. 2) y 3). </w:t>
            </w:r>
            <w:r w:rsidR="00B56ECE" w:rsidRPr="002D4BA4">
              <w:rPr>
                <w:b/>
                <w:sz w:val="20"/>
                <w:szCs w:val="20"/>
              </w:rPr>
              <w:t>D.G.T.M y M.M. Ordinario N° 12.600/05/</w:t>
            </w:r>
            <w:r w:rsidR="002D4BA4" w:rsidRPr="002D4BA4">
              <w:rPr>
                <w:b/>
                <w:sz w:val="20"/>
                <w:szCs w:val="20"/>
              </w:rPr>
              <w:t>1</w:t>
            </w:r>
            <w:r w:rsidR="00B56ECE" w:rsidRPr="002D4BA4">
              <w:rPr>
                <w:b/>
                <w:sz w:val="20"/>
                <w:szCs w:val="20"/>
              </w:rPr>
              <w:t>32 VRS</w:t>
            </w:r>
            <w:r w:rsidR="002D4BA4">
              <w:rPr>
                <w:b/>
                <w:sz w:val="20"/>
                <w:szCs w:val="20"/>
              </w:rPr>
              <w:t xml:space="preserve"> de fecha 02 de febrero de 2012</w:t>
            </w:r>
            <w:r w:rsidR="00B56ECE" w:rsidRPr="002D4BA4">
              <w:rPr>
                <w:b/>
                <w:sz w:val="20"/>
                <w:szCs w:val="20"/>
              </w:rPr>
              <w:t>, modifica resolución DGTM y MM Ord N° 12600/05/22 VRS, referente al programa de monitoreo de efluente</w:t>
            </w:r>
            <w:r w:rsidR="002D4BA4">
              <w:rPr>
                <w:b/>
                <w:sz w:val="20"/>
                <w:szCs w:val="20"/>
              </w:rPr>
              <w:t>, Ensenada Chapaco</w:t>
            </w:r>
            <w:r w:rsidR="00B56ECE" w:rsidRPr="002D4BA4">
              <w:rPr>
                <w:b/>
                <w:sz w:val="20"/>
                <w:szCs w:val="20"/>
              </w:rPr>
              <w:t xml:space="preserve"> (RPM).</w:t>
            </w:r>
          </w:p>
          <w:p w14:paraId="38B457A5" w14:textId="0C8EBE05" w:rsidR="005477CC" w:rsidRPr="005477CC" w:rsidRDefault="005477CC" w:rsidP="00416C76">
            <w:pPr>
              <w:pStyle w:val="Prrafodelista"/>
              <w:numPr>
                <w:ilvl w:val="0"/>
                <w:numId w:val="10"/>
              </w:numPr>
              <w:rPr>
                <w:i/>
                <w:sz w:val="20"/>
                <w:szCs w:val="20"/>
              </w:rPr>
            </w:pPr>
            <w:r w:rsidRPr="005477CC">
              <w:rPr>
                <w:i/>
                <w:sz w:val="20"/>
                <w:szCs w:val="20"/>
              </w:rPr>
              <w:t>En la Tabla No 1 se fijan los límites máximos permitidos de concentración para los contaminantes asociados a la descarga y el tipo de muestra que deben ser tomadas para su determinación.</w:t>
            </w:r>
          </w:p>
          <w:p w14:paraId="02A27C6A" w14:textId="528FDC62" w:rsidR="002D4BA4" w:rsidRPr="005477CC" w:rsidRDefault="005477CC" w:rsidP="00416C76">
            <w:pPr>
              <w:pStyle w:val="Prrafodelista"/>
              <w:numPr>
                <w:ilvl w:val="0"/>
                <w:numId w:val="10"/>
              </w:numPr>
              <w:rPr>
                <w:i/>
                <w:sz w:val="20"/>
                <w:szCs w:val="20"/>
              </w:rPr>
            </w:pPr>
            <w:r w:rsidRPr="005477CC">
              <w:rPr>
                <w:i/>
                <w:sz w:val="20"/>
                <w:szCs w:val="20"/>
              </w:rPr>
              <w:t>Las muestras deben cumplir con lo establecido en la Tabla N° 5 de la Norma D.S. (MINSEGPRES) No 90/2000, Norma de Emisión para la Regulación de Contaminantes Asociados a las Descargas de Residuos Líquidos a Aguas Marinas y Continentales Superficiales.</w:t>
            </w:r>
          </w:p>
          <w:p w14:paraId="2E8BA0F0" w14:textId="77777777" w:rsidR="002D4BA4" w:rsidRDefault="002D4BA4" w:rsidP="00B56ECE">
            <w:pPr>
              <w:rPr>
                <w:b/>
                <w:sz w:val="20"/>
                <w:szCs w:val="20"/>
              </w:rPr>
            </w:pPr>
          </w:p>
          <w:p w14:paraId="4FECBBA4" w14:textId="78C9A176" w:rsidR="002D4BA4" w:rsidRPr="002D4BA4" w:rsidRDefault="005477CC" w:rsidP="005477CC">
            <w:pPr>
              <w:jc w:val="center"/>
              <w:rPr>
                <w:b/>
                <w:sz w:val="20"/>
                <w:szCs w:val="20"/>
              </w:rPr>
            </w:pPr>
            <w:r>
              <w:rPr>
                <w:noProof/>
                <w:lang w:eastAsia="es-CL"/>
              </w:rPr>
              <w:lastRenderedPageBreak/>
              <w:drawing>
                <wp:inline distT="0" distB="0" distL="0" distR="0" wp14:anchorId="6A441A62" wp14:editId="0919F8CD">
                  <wp:extent cx="4706872" cy="3298741"/>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t="7499"/>
                          <a:stretch/>
                        </pic:blipFill>
                        <pic:spPr bwMode="auto">
                          <a:xfrm>
                            <a:off x="0" y="0"/>
                            <a:ext cx="4711023" cy="3301650"/>
                          </a:xfrm>
                          <a:prstGeom prst="rect">
                            <a:avLst/>
                          </a:prstGeom>
                          <a:ln>
                            <a:noFill/>
                          </a:ln>
                          <a:extLst>
                            <a:ext uri="{53640926-AAD7-44D8-BBD7-CCE9431645EC}">
                              <a14:shadowObscured xmlns:a14="http://schemas.microsoft.com/office/drawing/2010/main"/>
                            </a:ext>
                          </a:extLst>
                        </pic:spPr>
                      </pic:pic>
                    </a:graphicData>
                  </a:graphic>
                </wp:inline>
              </w:drawing>
            </w:r>
          </w:p>
          <w:p w14:paraId="2B4D02AB" w14:textId="70228609" w:rsidR="000F4901" w:rsidRPr="00A77E48" w:rsidRDefault="000F4901" w:rsidP="008E30FC">
            <w:pPr>
              <w:rPr>
                <w:b/>
                <w:sz w:val="20"/>
                <w:szCs w:val="20"/>
              </w:rPr>
            </w:pPr>
          </w:p>
        </w:tc>
      </w:tr>
      <w:tr w:rsidR="00700E8E" w:rsidRPr="00A77E48" w14:paraId="5B84D846" w14:textId="77777777" w:rsidTr="0056049F">
        <w:trPr>
          <w:trHeight w:val="627"/>
        </w:trPr>
        <w:tc>
          <w:tcPr>
            <w:tcW w:w="5000" w:type="pct"/>
            <w:gridSpan w:val="2"/>
          </w:tcPr>
          <w:p w14:paraId="04FB6296" w14:textId="5602D01B" w:rsidR="00FB5861" w:rsidRDefault="00FB5861" w:rsidP="00700E8E">
            <w:pPr>
              <w:jc w:val="left"/>
              <w:rPr>
                <w:b/>
                <w:sz w:val="20"/>
                <w:szCs w:val="20"/>
              </w:rPr>
            </w:pPr>
          </w:p>
          <w:p w14:paraId="3B01D7A1" w14:textId="77777777" w:rsidR="00700E8E" w:rsidRPr="00A77E48" w:rsidRDefault="00700E8E" w:rsidP="00700E8E">
            <w:pPr>
              <w:jc w:val="left"/>
              <w:rPr>
                <w:color w:val="FF0000"/>
                <w:sz w:val="20"/>
                <w:szCs w:val="20"/>
              </w:rPr>
            </w:pPr>
            <w:r w:rsidRPr="00A77E48">
              <w:rPr>
                <w:b/>
                <w:sz w:val="20"/>
                <w:szCs w:val="20"/>
              </w:rPr>
              <w:t>Hecho (s):</w:t>
            </w:r>
          </w:p>
          <w:p w14:paraId="6BB62438" w14:textId="77777777" w:rsidR="00CB0D1F" w:rsidRDefault="00CB0D1F" w:rsidP="00700E8E">
            <w:pPr>
              <w:jc w:val="left"/>
              <w:rPr>
                <w:bCs/>
                <w:iCs/>
                <w:color w:val="FF0000"/>
                <w:sz w:val="20"/>
                <w:szCs w:val="20"/>
                <w:lang w:val="es-ES_tradnl"/>
              </w:rPr>
            </w:pPr>
          </w:p>
          <w:p w14:paraId="6E405B4C" w14:textId="446331BB" w:rsidR="00CB0D1F" w:rsidRPr="00CB0D1F" w:rsidRDefault="00CB0D1F" w:rsidP="00242B24">
            <w:pPr>
              <w:rPr>
                <w:rFonts w:ascii="Calibri" w:eastAsia="Times New Roman" w:hAnsi="Calibri"/>
                <w:color w:val="000000"/>
                <w:lang w:eastAsia="es-CL"/>
              </w:rPr>
            </w:pPr>
            <w:r w:rsidRPr="00CB0D1F">
              <w:rPr>
                <w:bCs/>
                <w:iCs/>
                <w:color w:val="000000" w:themeColor="text1"/>
                <w:sz w:val="20"/>
                <w:szCs w:val="20"/>
                <w:lang w:val="es-ES_tradnl"/>
              </w:rPr>
              <w:t xml:space="preserve">Durante las actividades de inspección del año 2013, </w:t>
            </w:r>
            <w:r>
              <w:rPr>
                <w:bCs/>
                <w:iCs/>
                <w:color w:val="000000" w:themeColor="text1"/>
                <w:sz w:val="20"/>
                <w:szCs w:val="20"/>
                <w:lang w:val="es-ES_tradnl"/>
              </w:rPr>
              <w:t>s</w:t>
            </w:r>
            <w:r w:rsidRPr="00CB0D1F">
              <w:rPr>
                <w:bCs/>
                <w:iCs/>
                <w:color w:val="000000" w:themeColor="text1"/>
                <w:sz w:val="20"/>
                <w:szCs w:val="20"/>
                <w:lang w:val="es-ES_tradnl"/>
              </w:rPr>
              <w:t>e visitó sector de salida de ducto del espesador de colas, desde el cual dirige el efluente hacia una cámara de cemento denominado “Dropbox A”, el cual recibe los relaves antes de su mezcla con el agua de mar, constatando la existencia de un flujómetro y densímetro, el cual mide porcentaje de sólidos del ef</w:t>
            </w:r>
            <w:r w:rsidR="00242B24">
              <w:rPr>
                <w:bCs/>
                <w:iCs/>
                <w:color w:val="000000" w:themeColor="text1"/>
                <w:sz w:val="20"/>
                <w:szCs w:val="20"/>
                <w:lang w:val="es-ES_tradnl"/>
              </w:rPr>
              <w:t xml:space="preserve">luente. El flujómetro registro una valor de </w:t>
            </w:r>
            <w:r w:rsidRPr="00CB0D1F">
              <w:rPr>
                <w:bCs/>
                <w:iCs/>
                <w:color w:val="000000" w:themeColor="text1"/>
                <w:sz w:val="20"/>
                <w:szCs w:val="20"/>
                <w:lang w:val="es-ES_tradnl"/>
              </w:rPr>
              <w:t>37,51%, a las 14:06 del 11 de julio de 2013. De acuerdo a lo informado por el Sr. Miguel Miranda, Jefe de Operaciones de Molienda, se lleva un registro manual de dichos datos.</w:t>
            </w:r>
            <w:r w:rsidRPr="00CB0D1F">
              <w:rPr>
                <w:rFonts w:ascii="Calibri" w:eastAsia="Times New Roman" w:hAnsi="Calibri"/>
                <w:color w:val="000000"/>
                <w:lang w:eastAsia="es-CL"/>
              </w:rPr>
              <w:t xml:space="preserve"> </w:t>
            </w:r>
          </w:p>
          <w:p w14:paraId="35FB5A89" w14:textId="77777777" w:rsidR="00CB0D1F" w:rsidRPr="00CB0D1F" w:rsidRDefault="00CB0D1F" w:rsidP="00CB0D1F">
            <w:pPr>
              <w:rPr>
                <w:bCs/>
                <w:iCs/>
                <w:color w:val="000000" w:themeColor="text1"/>
                <w:sz w:val="20"/>
                <w:szCs w:val="20"/>
                <w:lang w:val="es-ES_tradnl"/>
              </w:rPr>
            </w:pPr>
          </w:p>
          <w:p w14:paraId="0B026BE2" w14:textId="5EFD32CE" w:rsidR="00014D3B" w:rsidRDefault="00CB0D1F" w:rsidP="00CB0D1F">
            <w:pPr>
              <w:rPr>
                <w:bCs/>
                <w:iCs/>
                <w:color w:val="000000" w:themeColor="text1"/>
                <w:sz w:val="20"/>
                <w:szCs w:val="20"/>
                <w:lang w:val="es-ES_tradnl"/>
              </w:rPr>
            </w:pPr>
            <w:r w:rsidRPr="00CB0D1F">
              <w:rPr>
                <w:bCs/>
                <w:iCs/>
                <w:color w:val="000000" w:themeColor="text1"/>
                <w:sz w:val="20"/>
                <w:szCs w:val="20"/>
                <w:lang w:val="es-ES_tradnl"/>
              </w:rPr>
              <w:t xml:space="preserve">Durante las actividades de inspección </w:t>
            </w:r>
            <w:r w:rsidR="00014D3B">
              <w:rPr>
                <w:bCs/>
                <w:iCs/>
                <w:color w:val="000000" w:themeColor="text1"/>
                <w:sz w:val="20"/>
                <w:szCs w:val="20"/>
                <w:lang w:val="es-ES_tradnl"/>
              </w:rPr>
              <w:t xml:space="preserve">del año 2013 también </w:t>
            </w:r>
            <w:r w:rsidRPr="00CB0D1F">
              <w:rPr>
                <w:bCs/>
                <w:iCs/>
                <w:color w:val="000000" w:themeColor="text1"/>
                <w:sz w:val="20"/>
                <w:szCs w:val="20"/>
                <w:lang w:val="es-ES_tradnl"/>
              </w:rPr>
              <w:t>se solicitó al titular el registro del caudal diario a la salida de espesador, indicando el porcentaje de sólidos en la salida del espesador para los últimos 30 dí</w:t>
            </w:r>
            <w:r w:rsidR="00014D3B">
              <w:rPr>
                <w:bCs/>
                <w:iCs/>
                <w:color w:val="000000" w:themeColor="text1"/>
                <w:sz w:val="20"/>
                <w:szCs w:val="20"/>
                <w:lang w:val="es-ES_tradnl"/>
              </w:rPr>
              <w:t xml:space="preserve">as a la fecha de la inspección, al respecto el titular remitió </w:t>
            </w:r>
            <w:r w:rsidR="002B135F">
              <w:rPr>
                <w:bCs/>
                <w:iCs/>
                <w:color w:val="000000" w:themeColor="text1"/>
                <w:sz w:val="20"/>
                <w:szCs w:val="20"/>
                <w:lang w:val="es-ES_tradnl"/>
              </w:rPr>
              <w:t xml:space="preserve">dos archivos formato </w:t>
            </w:r>
            <w:r w:rsidRPr="00CB0D1F">
              <w:rPr>
                <w:bCs/>
                <w:iCs/>
                <w:color w:val="000000" w:themeColor="text1"/>
                <w:sz w:val="20"/>
                <w:szCs w:val="20"/>
                <w:lang w:val="es-ES_tradnl"/>
              </w:rPr>
              <w:t>Excel denominados “Datos descarga espesador de colas” y “Flujómetro Descarga Emisario</w:t>
            </w:r>
            <w:r w:rsidRPr="008D6061">
              <w:rPr>
                <w:bCs/>
                <w:iCs/>
                <w:color w:val="000000" w:themeColor="text1"/>
                <w:sz w:val="20"/>
                <w:szCs w:val="20"/>
                <w:lang w:val="es-ES_tradnl"/>
              </w:rPr>
              <w:t>” (An</w:t>
            </w:r>
            <w:r w:rsidR="00B55E69" w:rsidRPr="008D6061">
              <w:rPr>
                <w:bCs/>
                <w:iCs/>
                <w:color w:val="000000" w:themeColor="text1"/>
                <w:sz w:val="20"/>
                <w:szCs w:val="20"/>
                <w:lang w:val="es-ES_tradnl"/>
              </w:rPr>
              <w:t xml:space="preserve">exo N° </w:t>
            </w:r>
            <w:r w:rsidR="00802FBF" w:rsidRPr="008D6061">
              <w:rPr>
                <w:bCs/>
                <w:iCs/>
                <w:color w:val="000000" w:themeColor="text1"/>
                <w:sz w:val="20"/>
                <w:szCs w:val="20"/>
                <w:lang w:val="es-ES_tradnl"/>
              </w:rPr>
              <w:t>32</w:t>
            </w:r>
            <w:r w:rsidRPr="008D6061">
              <w:rPr>
                <w:bCs/>
                <w:iCs/>
                <w:color w:val="000000" w:themeColor="text1"/>
                <w:sz w:val="20"/>
                <w:szCs w:val="20"/>
                <w:lang w:val="es-ES_tradnl"/>
              </w:rPr>
              <w:t>.</w:t>
            </w:r>
            <w:r w:rsidRPr="00CB0D1F">
              <w:rPr>
                <w:bCs/>
                <w:iCs/>
                <w:color w:val="000000" w:themeColor="text1"/>
                <w:sz w:val="20"/>
                <w:szCs w:val="20"/>
                <w:lang w:val="es-ES_tradnl"/>
              </w:rPr>
              <w:t xml:space="preserve"> Del análisis de la información se concluye </w:t>
            </w:r>
            <w:r w:rsidR="00014D3B">
              <w:rPr>
                <w:bCs/>
                <w:iCs/>
                <w:color w:val="000000" w:themeColor="text1"/>
                <w:sz w:val="20"/>
                <w:szCs w:val="20"/>
                <w:lang w:val="es-ES_tradnl"/>
              </w:rPr>
              <w:t>lo siguiente</w:t>
            </w:r>
            <w:r w:rsidR="00014D3B" w:rsidRPr="00014D3B">
              <w:rPr>
                <w:bCs/>
                <w:iCs/>
                <w:color w:val="000000" w:themeColor="text1"/>
                <w:sz w:val="20"/>
                <w:szCs w:val="20"/>
                <w:lang w:val="es-ES_tradnl"/>
              </w:rPr>
              <w:t xml:space="preserve"> </w:t>
            </w:r>
            <w:r w:rsidR="00014D3B">
              <w:rPr>
                <w:bCs/>
                <w:iCs/>
                <w:color w:val="000000" w:themeColor="text1"/>
                <w:sz w:val="20"/>
                <w:szCs w:val="20"/>
                <w:lang w:val="es-ES_tradnl"/>
              </w:rPr>
              <w:t>(</w:t>
            </w:r>
            <w:r w:rsidR="00014D3B" w:rsidRPr="00014D3B">
              <w:rPr>
                <w:bCs/>
                <w:iCs/>
                <w:color w:val="000000" w:themeColor="text1"/>
                <w:sz w:val="20"/>
                <w:szCs w:val="20"/>
                <w:lang w:val="es-ES_tradnl"/>
              </w:rPr>
              <w:t>periodo del 1 de junio al 17 de julio de 2013</w:t>
            </w:r>
            <w:r w:rsidR="00014D3B">
              <w:rPr>
                <w:bCs/>
                <w:iCs/>
                <w:color w:val="000000" w:themeColor="text1"/>
                <w:sz w:val="20"/>
                <w:szCs w:val="20"/>
                <w:lang w:val="es-ES_tradnl"/>
              </w:rPr>
              <w:t>):</w:t>
            </w:r>
          </w:p>
          <w:p w14:paraId="06CD1137" w14:textId="02C87C1C" w:rsidR="00CB0D1F" w:rsidRDefault="00014D3B" w:rsidP="00416C76">
            <w:pPr>
              <w:pStyle w:val="Prrafodelista"/>
              <w:numPr>
                <w:ilvl w:val="0"/>
                <w:numId w:val="25"/>
              </w:numPr>
              <w:rPr>
                <w:bCs/>
                <w:iCs/>
                <w:color w:val="000000" w:themeColor="text1"/>
                <w:sz w:val="20"/>
                <w:szCs w:val="20"/>
                <w:lang w:val="es-ES_tradnl"/>
              </w:rPr>
            </w:pPr>
            <w:r>
              <w:rPr>
                <w:bCs/>
                <w:iCs/>
                <w:color w:val="000000" w:themeColor="text1"/>
                <w:sz w:val="20"/>
                <w:szCs w:val="20"/>
                <w:lang w:val="es-ES_tradnl"/>
              </w:rPr>
              <w:t>E</w:t>
            </w:r>
            <w:r w:rsidR="00CB0D1F" w:rsidRPr="00014D3B">
              <w:rPr>
                <w:bCs/>
                <w:iCs/>
                <w:color w:val="000000" w:themeColor="text1"/>
                <w:sz w:val="20"/>
                <w:szCs w:val="20"/>
                <w:lang w:val="es-ES_tradnl"/>
              </w:rPr>
              <w:t>l porcentaje de sólidos en los relaves descargados desde el espesador de colas hacia el Dropbox, en promedio ha sido de 40,8%, un mínimo de 36,1% y un máximo de 43,5%</w:t>
            </w:r>
            <w:r>
              <w:rPr>
                <w:bCs/>
                <w:iCs/>
                <w:color w:val="000000" w:themeColor="text1"/>
                <w:sz w:val="20"/>
                <w:szCs w:val="20"/>
                <w:lang w:val="es-ES_tradnl"/>
              </w:rPr>
              <w:t>.</w:t>
            </w:r>
          </w:p>
          <w:p w14:paraId="604DFA7D" w14:textId="37F7D82A" w:rsidR="00014D3B" w:rsidRPr="00014D3B" w:rsidRDefault="00014D3B" w:rsidP="00416C76">
            <w:pPr>
              <w:pStyle w:val="Prrafodelista"/>
              <w:numPr>
                <w:ilvl w:val="0"/>
                <w:numId w:val="25"/>
              </w:numPr>
              <w:rPr>
                <w:bCs/>
                <w:iCs/>
                <w:color w:val="000000" w:themeColor="text1"/>
                <w:sz w:val="20"/>
                <w:szCs w:val="20"/>
                <w:lang w:val="es-ES_tradnl"/>
              </w:rPr>
            </w:pPr>
            <w:r w:rsidRPr="00014D3B">
              <w:rPr>
                <w:bCs/>
                <w:iCs/>
                <w:color w:val="000000" w:themeColor="text1"/>
                <w:sz w:val="20"/>
                <w:szCs w:val="20"/>
                <w:lang w:val="es-ES_tradnl"/>
              </w:rPr>
              <w:t>E</w:t>
            </w:r>
            <w:r>
              <w:rPr>
                <w:bCs/>
                <w:iCs/>
                <w:color w:val="000000" w:themeColor="text1"/>
                <w:sz w:val="20"/>
                <w:szCs w:val="20"/>
                <w:lang w:val="es-ES_tradnl"/>
              </w:rPr>
              <w:t xml:space="preserve">l caudal de descarga </w:t>
            </w:r>
            <w:r w:rsidRPr="00014D3B">
              <w:rPr>
                <w:bCs/>
                <w:iCs/>
                <w:color w:val="000000" w:themeColor="text1"/>
                <w:sz w:val="20"/>
                <w:szCs w:val="20"/>
                <w:lang w:val="es-ES_tradnl"/>
              </w:rPr>
              <w:t>promedio fue de 5.597,1 m</w:t>
            </w:r>
            <w:r w:rsidRPr="00D25CCC">
              <w:rPr>
                <w:bCs/>
                <w:iCs/>
                <w:color w:val="000000" w:themeColor="text1"/>
                <w:sz w:val="20"/>
                <w:szCs w:val="20"/>
                <w:vertAlign w:val="superscript"/>
                <w:lang w:val="es-ES_tradnl"/>
              </w:rPr>
              <w:t>3</w:t>
            </w:r>
            <w:r w:rsidRPr="00014D3B">
              <w:rPr>
                <w:bCs/>
                <w:iCs/>
                <w:color w:val="000000" w:themeColor="text1"/>
                <w:sz w:val="20"/>
                <w:szCs w:val="20"/>
                <w:lang w:val="es-ES_tradnl"/>
              </w:rPr>
              <w:t>/día, equivalente a 7.500 ton/día</w:t>
            </w:r>
            <w:r>
              <w:rPr>
                <w:bCs/>
                <w:iCs/>
                <w:color w:val="000000" w:themeColor="text1"/>
                <w:sz w:val="20"/>
                <w:szCs w:val="20"/>
                <w:lang w:val="es-ES_tradnl"/>
              </w:rPr>
              <w:t>.</w:t>
            </w:r>
          </w:p>
          <w:p w14:paraId="78FD0E98" w14:textId="77777777" w:rsidR="00014D3B" w:rsidRDefault="00014D3B" w:rsidP="00CB0D1F">
            <w:pPr>
              <w:rPr>
                <w:bCs/>
                <w:iCs/>
                <w:color w:val="000000" w:themeColor="text1"/>
                <w:sz w:val="20"/>
                <w:szCs w:val="20"/>
                <w:lang w:val="es-ES_tradnl"/>
              </w:rPr>
            </w:pPr>
          </w:p>
          <w:p w14:paraId="2EAF05DA" w14:textId="15199408" w:rsidR="00C146D2" w:rsidRPr="00C146D2" w:rsidRDefault="00C146D2" w:rsidP="00C146D2">
            <w:pPr>
              <w:rPr>
                <w:bCs/>
                <w:iCs/>
                <w:sz w:val="20"/>
                <w:szCs w:val="20"/>
                <w:lang w:val="es-ES_tradnl"/>
              </w:rPr>
            </w:pPr>
            <w:r w:rsidRPr="00C146D2">
              <w:rPr>
                <w:bCs/>
                <w:iCs/>
                <w:sz w:val="20"/>
                <w:szCs w:val="20"/>
                <w:lang w:val="es-ES_tradnl"/>
              </w:rPr>
              <w:lastRenderedPageBreak/>
              <w:t>Durante las actividades de inspección del año 2015, se constató lo siguiente</w:t>
            </w:r>
            <w:r w:rsidR="003C309D">
              <w:rPr>
                <w:bCs/>
                <w:iCs/>
                <w:sz w:val="20"/>
                <w:szCs w:val="20"/>
                <w:lang w:val="es-ES_tradnl"/>
              </w:rPr>
              <w:t xml:space="preserve"> en las</w:t>
            </w:r>
            <w:r w:rsidR="003C309D" w:rsidRPr="003C309D">
              <w:rPr>
                <w:bCs/>
                <w:iCs/>
                <w:sz w:val="20"/>
                <w:szCs w:val="20"/>
                <w:lang w:val="es-ES_tradnl"/>
              </w:rPr>
              <w:t xml:space="preserve"> descargas de espesadores de cola, sala de control  y cámara Dropbox A</w:t>
            </w:r>
            <w:r w:rsidRPr="00C146D2">
              <w:rPr>
                <w:bCs/>
                <w:iCs/>
                <w:sz w:val="20"/>
                <w:szCs w:val="20"/>
                <w:lang w:val="es-ES_tradnl"/>
              </w:rPr>
              <w:t>:</w:t>
            </w:r>
          </w:p>
          <w:p w14:paraId="6F81AF0F" w14:textId="77777777" w:rsidR="00C146D2" w:rsidRDefault="00C146D2" w:rsidP="00C146D2">
            <w:pPr>
              <w:rPr>
                <w:bCs/>
                <w:iCs/>
                <w:sz w:val="20"/>
                <w:szCs w:val="20"/>
                <w:lang w:val="es-ES_tradnl"/>
              </w:rPr>
            </w:pPr>
          </w:p>
          <w:p w14:paraId="4A1E0509" w14:textId="21D2D637" w:rsidR="00C146D2" w:rsidRDefault="00C146D2" w:rsidP="00C146D2">
            <w:pPr>
              <w:rPr>
                <w:bCs/>
                <w:iCs/>
                <w:sz w:val="20"/>
                <w:szCs w:val="20"/>
                <w:lang w:val="es-ES_tradnl"/>
              </w:rPr>
            </w:pPr>
            <w:r>
              <w:rPr>
                <w:bCs/>
                <w:iCs/>
                <w:sz w:val="20"/>
                <w:szCs w:val="20"/>
                <w:lang w:val="es-ES_tradnl"/>
              </w:rPr>
              <w:t>a. D</w:t>
            </w:r>
            <w:r w:rsidR="003C309D">
              <w:rPr>
                <w:bCs/>
                <w:iCs/>
                <w:sz w:val="20"/>
                <w:szCs w:val="20"/>
                <w:lang w:val="es-ES_tradnl"/>
              </w:rPr>
              <w:t>ía 29 de septiembre:</w:t>
            </w:r>
            <w:r>
              <w:rPr>
                <w:bCs/>
                <w:iCs/>
                <w:sz w:val="20"/>
                <w:szCs w:val="20"/>
                <w:lang w:val="es-ES_tradnl"/>
              </w:rPr>
              <w:t xml:space="preserve"> </w:t>
            </w:r>
          </w:p>
          <w:p w14:paraId="1F22EDF6" w14:textId="77777777" w:rsidR="00C146D2" w:rsidRDefault="00C146D2" w:rsidP="00C146D2">
            <w:pPr>
              <w:rPr>
                <w:bCs/>
                <w:iCs/>
                <w:sz w:val="20"/>
                <w:szCs w:val="20"/>
                <w:lang w:val="es-ES_tradnl"/>
              </w:rPr>
            </w:pPr>
          </w:p>
          <w:p w14:paraId="00829985" w14:textId="19E8676E" w:rsidR="00C146D2" w:rsidRDefault="00C146D2" w:rsidP="00416C76">
            <w:pPr>
              <w:pStyle w:val="Prrafodelista"/>
              <w:numPr>
                <w:ilvl w:val="0"/>
                <w:numId w:val="25"/>
              </w:numPr>
              <w:rPr>
                <w:bCs/>
                <w:iCs/>
                <w:sz w:val="20"/>
                <w:szCs w:val="20"/>
                <w:lang w:val="es-ES_tradnl"/>
              </w:rPr>
            </w:pPr>
            <w:r w:rsidRPr="00C146D2">
              <w:rPr>
                <w:bCs/>
                <w:iCs/>
                <w:sz w:val="20"/>
                <w:szCs w:val="20"/>
                <w:lang w:val="es-ES_tradnl"/>
              </w:rPr>
              <w:t>E</w:t>
            </w:r>
            <w:r w:rsidR="003C309D">
              <w:rPr>
                <w:bCs/>
                <w:iCs/>
                <w:sz w:val="20"/>
                <w:szCs w:val="20"/>
                <w:lang w:val="es-ES_tradnl"/>
              </w:rPr>
              <w:t>l Dropb</w:t>
            </w:r>
            <w:r w:rsidR="00FB5861" w:rsidRPr="00C146D2">
              <w:rPr>
                <w:bCs/>
                <w:iCs/>
                <w:sz w:val="20"/>
                <w:szCs w:val="20"/>
                <w:lang w:val="es-ES_tradnl"/>
              </w:rPr>
              <w:t>ox A corresponde a un cajón de concreto en el cual desembocan 3 tuberías, una supe</w:t>
            </w:r>
            <w:r w:rsidR="00F25525">
              <w:rPr>
                <w:bCs/>
                <w:iCs/>
                <w:sz w:val="20"/>
                <w:szCs w:val="20"/>
                <w:lang w:val="es-ES_tradnl"/>
              </w:rPr>
              <w:t xml:space="preserve">rior proveniente del espesador N° </w:t>
            </w:r>
            <w:r w:rsidR="00FB5861" w:rsidRPr="00C146D2">
              <w:rPr>
                <w:bCs/>
                <w:iCs/>
                <w:sz w:val="20"/>
                <w:szCs w:val="20"/>
                <w:lang w:val="es-ES_tradnl"/>
              </w:rPr>
              <w:t>3 y dos inferiores</w:t>
            </w:r>
            <w:r w:rsidR="00024829">
              <w:rPr>
                <w:bCs/>
                <w:iCs/>
                <w:sz w:val="20"/>
                <w:szCs w:val="20"/>
                <w:lang w:val="es-ES_tradnl"/>
              </w:rPr>
              <w:t xml:space="preserve"> con la descarga del espesador N° </w:t>
            </w:r>
            <w:r w:rsidR="00FB5861" w:rsidRPr="00C146D2">
              <w:rPr>
                <w:bCs/>
                <w:iCs/>
                <w:sz w:val="20"/>
                <w:szCs w:val="20"/>
                <w:lang w:val="es-ES_tradnl"/>
              </w:rPr>
              <w:t xml:space="preserve">1. </w:t>
            </w:r>
            <w:r w:rsidRPr="00C146D2">
              <w:rPr>
                <w:bCs/>
                <w:iCs/>
                <w:sz w:val="20"/>
                <w:szCs w:val="20"/>
                <w:lang w:val="es-ES_tradnl"/>
              </w:rPr>
              <w:t>A</w:t>
            </w:r>
            <w:r w:rsidR="00FB5861" w:rsidRPr="00C146D2">
              <w:rPr>
                <w:bCs/>
                <w:iCs/>
                <w:sz w:val="20"/>
                <w:szCs w:val="20"/>
                <w:lang w:val="es-ES_tradnl"/>
              </w:rPr>
              <w:t>l momento de la inspección las 3 tuberías se encontraban descargando. La coloración del efluente del espesador #3 se observó</w:t>
            </w:r>
            <w:r w:rsidR="00024829">
              <w:rPr>
                <w:bCs/>
                <w:iCs/>
                <w:sz w:val="20"/>
                <w:szCs w:val="20"/>
                <w:lang w:val="es-ES_tradnl"/>
              </w:rPr>
              <w:t xml:space="preserve"> más oscura y densa que la del N° </w:t>
            </w:r>
            <w:r w:rsidR="00FB5861" w:rsidRPr="00C146D2">
              <w:rPr>
                <w:bCs/>
                <w:iCs/>
                <w:sz w:val="20"/>
                <w:szCs w:val="20"/>
                <w:lang w:val="es-ES_tradnl"/>
              </w:rPr>
              <w:t>1. De acuerdo a lo mencionado por el Sr. R. Paredes la descarga en los tubos inferiores correspond</w:t>
            </w:r>
            <w:r w:rsidR="00B61251">
              <w:rPr>
                <w:bCs/>
                <w:iCs/>
                <w:sz w:val="20"/>
                <w:szCs w:val="20"/>
                <w:lang w:val="es-ES_tradnl"/>
              </w:rPr>
              <w:t xml:space="preserve">e al vaciamiento del espesador N° </w:t>
            </w:r>
            <w:r w:rsidR="00FB5861" w:rsidRPr="00C146D2">
              <w:rPr>
                <w:bCs/>
                <w:iCs/>
                <w:sz w:val="20"/>
                <w:szCs w:val="20"/>
                <w:lang w:val="es-ES_tradnl"/>
              </w:rPr>
              <w:t xml:space="preserve">1 el cual se encontraba en </w:t>
            </w:r>
            <w:r w:rsidR="00FB5861" w:rsidRPr="005D7F07">
              <w:rPr>
                <w:bCs/>
                <w:iCs/>
                <w:sz w:val="20"/>
                <w:szCs w:val="20"/>
                <w:lang w:val="es-ES_tradnl"/>
              </w:rPr>
              <w:t>mantenimiento</w:t>
            </w:r>
            <w:r w:rsidRPr="005D7F07">
              <w:rPr>
                <w:bCs/>
                <w:iCs/>
                <w:sz w:val="20"/>
                <w:szCs w:val="20"/>
                <w:lang w:val="es-ES_tradnl"/>
              </w:rPr>
              <w:t xml:space="preserve"> (</w:t>
            </w:r>
            <w:r w:rsidR="005D7F07" w:rsidRPr="005D7F07">
              <w:rPr>
                <w:bCs/>
                <w:iCs/>
                <w:sz w:val="20"/>
                <w:szCs w:val="20"/>
                <w:lang w:val="es-ES_tradnl"/>
              </w:rPr>
              <w:t xml:space="preserve">ver </w:t>
            </w:r>
            <w:r w:rsidRPr="005D7F07">
              <w:rPr>
                <w:bCs/>
                <w:iCs/>
                <w:sz w:val="20"/>
                <w:szCs w:val="20"/>
                <w:lang w:val="es-ES_tradnl"/>
              </w:rPr>
              <w:t xml:space="preserve">Fotografía </w:t>
            </w:r>
            <w:r w:rsidR="005D7F07" w:rsidRPr="005D7F07">
              <w:rPr>
                <w:bCs/>
                <w:iCs/>
                <w:sz w:val="20"/>
                <w:szCs w:val="20"/>
                <w:lang w:val="es-ES_tradnl"/>
              </w:rPr>
              <w:t>69</w:t>
            </w:r>
            <w:r w:rsidRPr="005D7F07">
              <w:rPr>
                <w:bCs/>
                <w:iCs/>
                <w:sz w:val="20"/>
                <w:szCs w:val="20"/>
                <w:lang w:val="es-ES_tradnl"/>
              </w:rPr>
              <w:t>)</w:t>
            </w:r>
            <w:r w:rsidR="00FB5861" w:rsidRPr="005D7F07">
              <w:rPr>
                <w:bCs/>
                <w:iCs/>
                <w:sz w:val="20"/>
                <w:szCs w:val="20"/>
                <w:lang w:val="es-ES_tradnl"/>
              </w:rPr>
              <w:t>.</w:t>
            </w:r>
          </w:p>
          <w:p w14:paraId="25F5695A" w14:textId="642A5076" w:rsidR="001229F3" w:rsidRPr="00BD10F3" w:rsidRDefault="001229F3" w:rsidP="00416C76">
            <w:pPr>
              <w:pStyle w:val="Prrafodelista"/>
              <w:numPr>
                <w:ilvl w:val="0"/>
                <w:numId w:val="25"/>
              </w:numPr>
              <w:rPr>
                <w:bCs/>
                <w:iCs/>
                <w:sz w:val="20"/>
                <w:szCs w:val="20"/>
                <w:lang w:val="es-ES_tradnl"/>
              </w:rPr>
            </w:pPr>
            <w:r w:rsidRPr="00BD10F3">
              <w:rPr>
                <w:bCs/>
                <w:iCs/>
                <w:sz w:val="20"/>
                <w:szCs w:val="20"/>
                <w:lang w:val="es-ES_tradnl"/>
              </w:rPr>
              <w:t>Que las densidades observadas en la Sala de Control fueron 30% y 42,</w:t>
            </w:r>
            <w:r>
              <w:rPr>
                <w:bCs/>
                <w:iCs/>
                <w:sz w:val="20"/>
                <w:szCs w:val="20"/>
                <w:lang w:val="es-ES_tradnl"/>
              </w:rPr>
              <w:t xml:space="preserve">4% para el espesador N° 1 y N° </w:t>
            </w:r>
            <w:r w:rsidRPr="00BD10F3">
              <w:rPr>
                <w:bCs/>
                <w:iCs/>
                <w:sz w:val="20"/>
                <w:szCs w:val="20"/>
                <w:lang w:val="es-ES_tradnl"/>
              </w:rPr>
              <w:t>3 respectivamente</w:t>
            </w:r>
            <w:r w:rsidR="003B73C7">
              <w:rPr>
                <w:bCs/>
                <w:iCs/>
                <w:sz w:val="20"/>
                <w:szCs w:val="20"/>
                <w:lang w:val="es-ES_tradnl"/>
              </w:rPr>
              <w:t xml:space="preserve"> (</w:t>
            </w:r>
            <w:r w:rsidR="005D7F07">
              <w:rPr>
                <w:bCs/>
                <w:iCs/>
                <w:sz w:val="20"/>
                <w:szCs w:val="20"/>
                <w:lang w:val="es-ES_tradnl"/>
              </w:rPr>
              <w:t xml:space="preserve">ver </w:t>
            </w:r>
            <w:r w:rsidR="003B73C7" w:rsidRPr="005D7F07">
              <w:rPr>
                <w:bCs/>
                <w:iCs/>
                <w:sz w:val="20"/>
                <w:szCs w:val="20"/>
                <w:lang w:val="es-ES_tradnl"/>
              </w:rPr>
              <w:t xml:space="preserve">Fotografías </w:t>
            </w:r>
            <w:r w:rsidR="005D7F07" w:rsidRPr="005D7F07">
              <w:rPr>
                <w:bCs/>
                <w:iCs/>
                <w:sz w:val="20"/>
                <w:szCs w:val="20"/>
                <w:lang w:val="es-ES_tradnl"/>
              </w:rPr>
              <w:t>70</w:t>
            </w:r>
            <w:r w:rsidR="003B73C7" w:rsidRPr="005D7F07">
              <w:rPr>
                <w:bCs/>
                <w:iCs/>
                <w:sz w:val="20"/>
                <w:szCs w:val="20"/>
                <w:lang w:val="es-ES_tradnl"/>
              </w:rPr>
              <w:t xml:space="preserve"> y </w:t>
            </w:r>
            <w:r w:rsidR="005D7F07" w:rsidRPr="005D7F07">
              <w:rPr>
                <w:bCs/>
                <w:iCs/>
                <w:sz w:val="20"/>
                <w:szCs w:val="20"/>
                <w:lang w:val="es-ES_tradnl"/>
              </w:rPr>
              <w:t>71</w:t>
            </w:r>
            <w:r w:rsidR="003B73C7" w:rsidRPr="005D7F07">
              <w:rPr>
                <w:bCs/>
                <w:iCs/>
                <w:sz w:val="20"/>
                <w:szCs w:val="20"/>
                <w:lang w:val="es-ES_tradnl"/>
              </w:rPr>
              <w:t>)</w:t>
            </w:r>
            <w:r w:rsidRPr="005D7F07">
              <w:rPr>
                <w:bCs/>
                <w:iCs/>
                <w:sz w:val="20"/>
                <w:szCs w:val="20"/>
                <w:lang w:val="es-ES_tradnl"/>
              </w:rPr>
              <w:t>.</w:t>
            </w:r>
            <w:r w:rsidRPr="00BD10F3">
              <w:rPr>
                <w:bCs/>
                <w:iCs/>
                <w:sz w:val="20"/>
                <w:szCs w:val="20"/>
                <w:lang w:val="es-ES_tradnl"/>
              </w:rPr>
              <w:t xml:space="preserve"> </w:t>
            </w:r>
          </w:p>
          <w:p w14:paraId="6F97DB41" w14:textId="77777777" w:rsidR="001E6BF6" w:rsidRDefault="00FB5861" w:rsidP="00416C76">
            <w:pPr>
              <w:pStyle w:val="Prrafodelista"/>
              <w:numPr>
                <w:ilvl w:val="0"/>
                <w:numId w:val="25"/>
              </w:numPr>
              <w:rPr>
                <w:bCs/>
                <w:iCs/>
                <w:sz w:val="20"/>
                <w:szCs w:val="20"/>
                <w:lang w:val="es-ES_tradnl"/>
              </w:rPr>
            </w:pPr>
            <w:r w:rsidRPr="001E6BF6">
              <w:rPr>
                <w:bCs/>
                <w:iCs/>
                <w:sz w:val="20"/>
                <w:szCs w:val="20"/>
                <w:lang w:val="es-ES_tradnl"/>
              </w:rPr>
              <w:t>El Sr. Patricio Figueroa</w:t>
            </w:r>
            <w:r w:rsidR="00C146D2" w:rsidRPr="001E6BF6">
              <w:rPr>
                <w:bCs/>
                <w:iCs/>
                <w:sz w:val="20"/>
                <w:szCs w:val="20"/>
              </w:rPr>
              <w:t>, Ingeniero de Medio Ambiente,</w:t>
            </w:r>
            <w:r w:rsidRPr="001E6BF6">
              <w:rPr>
                <w:bCs/>
                <w:iCs/>
                <w:sz w:val="20"/>
                <w:szCs w:val="20"/>
                <w:lang w:val="es-ES_tradnl"/>
              </w:rPr>
              <w:t xml:space="preserve"> informó que el punto de monitoreo de la calidad del efluente minero antes de su mezcla con aguas marinas se realiza por un laboratorio certificado, cuyos informes se remiten a la SMA junto con los PVA. </w:t>
            </w:r>
          </w:p>
          <w:p w14:paraId="6604F6E9" w14:textId="77777777" w:rsidR="00BD10F3" w:rsidRDefault="00BD10F3" w:rsidP="00BD10F3">
            <w:pPr>
              <w:pStyle w:val="Prrafodelista"/>
              <w:rPr>
                <w:bCs/>
                <w:iCs/>
                <w:sz w:val="20"/>
                <w:szCs w:val="20"/>
                <w:lang w:val="es-ES_tradnl"/>
              </w:rPr>
            </w:pPr>
          </w:p>
          <w:p w14:paraId="46982B10" w14:textId="6FD6B85A" w:rsidR="005A42E3" w:rsidRDefault="005A42E3" w:rsidP="005A42E3">
            <w:pPr>
              <w:rPr>
                <w:bCs/>
                <w:iCs/>
                <w:sz w:val="20"/>
                <w:szCs w:val="20"/>
                <w:lang w:val="es-ES_tradnl"/>
              </w:rPr>
            </w:pPr>
            <w:r>
              <w:rPr>
                <w:bCs/>
                <w:iCs/>
                <w:sz w:val="20"/>
                <w:szCs w:val="20"/>
                <w:lang w:val="es-ES_tradnl"/>
              </w:rPr>
              <w:t xml:space="preserve">b. Día </w:t>
            </w:r>
            <w:r w:rsidR="00567240">
              <w:rPr>
                <w:bCs/>
                <w:iCs/>
                <w:sz w:val="20"/>
                <w:szCs w:val="20"/>
                <w:lang w:val="es-ES_tradnl"/>
              </w:rPr>
              <w:t>11</w:t>
            </w:r>
            <w:r>
              <w:rPr>
                <w:bCs/>
                <w:iCs/>
                <w:sz w:val="20"/>
                <w:szCs w:val="20"/>
                <w:lang w:val="es-ES_tradnl"/>
              </w:rPr>
              <w:t xml:space="preserve"> de </w:t>
            </w:r>
            <w:r w:rsidR="00567240">
              <w:rPr>
                <w:bCs/>
                <w:iCs/>
                <w:sz w:val="20"/>
                <w:szCs w:val="20"/>
                <w:lang w:val="es-ES_tradnl"/>
              </w:rPr>
              <w:t>noviembre</w:t>
            </w:r>
            <w:r>
              <w:rPr>
                <w:bCs/>
                <w:iCs/>
                <w:sz w:val="20"/>
                <w:szCs w:val="20"/>
                <w:lang w:val="es-ES_tradnl"/>
              </w:rPr>
              <w:t xml:space="preserve">: </w:t>
            </w:r>
          </w:p>
          <w:p w14:paraId="27D74619" w14:textId="77777777" w:rsidR="00700E8E" w:rsidRDefault="00700E8E" w:rsidP="00700E8E">
            <w:pPr>
              <w:rPr>
                <w:bCs/>
                <w:iCs/>
                <w:sz w:val="20"/>
                <w:szCs w:val="20"/>
                <w:lang w:val="es-ES_tradnl"/>
              </w:rPr>
            </w:pPr>
          </w:p>
          <w:p w14:paraId="6F71DF7C" w14:textId="73EEE7D6" w:rsidR="001229F3" w:rsidRPr="001229F3" w:rsidRDefault="00B410C5" w:rsidP="00416C76">
            <w:pPr>
              <w:pStyle w:val="Prrafodelista"/>
              <w:numPr>
                <w:ilvl w:val="0"/>
                <w:numId w:val="27"/>
              </w:numPr>
              <w:rPr>
                <w:bCs/>
                <w:iCs/>
                <w:sz w:val="20"/>
                <w:szCs w:val="20"/>
                <w:lang w:val="es-ES_tradnl"/>
              </w:rPr>
            </w:pPr>
            <w:r w:rsidRPr="001229F3">
              <w:rPr>
                <w:bCs/>
                <w:iCs/>
                <w:sz w:val="20"/>
                <w:szCs w:val="20"/>
                <w:lang w:val="es-ES_tradnl"/>
              </w:rPr>
              <w:t>Flujo de relaves d</w:t>
            </w:r>
            <w:r w:rsidR="00695001">
              <w:rPr>
                <w:bCs/>
                <w:iCs/>
                <w:sz w:val="20"/>
                <w:szCs w:val="20"/>
                <w:lang w:val="es-ES_tradnl"/>
              </w:rPr>
              <w:t>escargando en la cámara D</w:t>
            </w:r>
            <w:r w:rsidR="003C309D" w:rsidRPr="001229F3">
              <w:rPr>
                <w:bCs/>
                <w:iCs/>
                <w:sz w:val="20"/>
                <w:szCs w:val="20"/>
                <w:lang w:val="es-ES_tradnl"/>
              </w:rPr>
              <w:t>ropbox</w:t>
            </w:r>
            <w:r w:rsidR="00695001">
              <w:rPr>
                <w:bCs/>
                <w:iCs/>
                <w:sz w:val="20"/>
                <w:szCs w:val="20"/>
                <w:lang w:val="es-ES_tradnl"/>
              </w:rPr>
              <w:t xml:space="preserve"> A</w:t>
            </w:r>
            <w:r w:rsidR="00515204">
              <w:rPr>
                <w:bCs/>
                <w:iCs/>
                <w:sz w:val="20"/>
                <w:szCs w:val="20"/>
                <w:lang w:val="es-ES_tradnl"/>
              </w:rPr>
              <w:t>, el cual descargaba</w:t>
            </w:r>
            <w:r w:rsidR="001229F3" w:rsidRPr="001229F3">
              <w:rPr>
                <w:bCs/>
                <w:iCs/>
                <w:sz w:val="20"/>
                <w:szCs w:val="20"/>
                <w:lang w:val="es-ES_tradnl"/>
              </w:rPr>
              <w:t xml:space="preserve"> en una cámara de mezcla de relaves</w:t>
            </w:r>
            <w:r w:rsidR="00515204">
              <w:rPr>
                <w:bCs/>
                <w:iCs/>
                <w:sz w:val="20"/>
                <w:szCs w:val="20"/>
                <w:lang w:val="es-ES_tradnl"/>
              </w:rPr>
              <w:t xml:space="preserve"> y posteriormente al mar, con una d</w:t>
            </w:r>
            <w:r w:rsidR="001229F3" w:rsidRPr="001229F3">
              <w:rPr>
                <w:bCs/>
                <w:iCs/>
                <w:sz w:val="20"/>
                <w:szCs w:val="20"/>
                <w:lang w:val="es-ES_tradnl"/>
              </w:rPr>
              <w:t>ensidad de sólidos ig</w:t>
            </w:r>
            <w:r w:rsidR="00515204">
              <w:rPr>
                <w:bCs/>
                <w:iCs/>
                <w:sz w:val="20"/>
                <w:szCs w:val="20"/>
                <w:lang w:val="es-ES_tradnl"/>
              </w:rPr>
              <w:t>ual a 43 %, con un máximo de 49,7 % y mínimo de 41,</w:t>
            </w:r>
            <w:r w:rsidR="001229F3" w:rsidRPr="001229F3">
              <w:rPr>
                <w:bCs/>
                <w:iCs/>
                <w:sz w:val="20"/>
                <w:szCs w:val="20"/>
                <w:lang w:val="es-ES_tradnl"/>
              </w:rPr>
              <w:t>1 %. Valores en base a lo obser</w:t>
            </w:r>
            <w:r w:rsidR="00B61251">
              <w:rPr>
                <w:bCs/>
                <w:iCs/>
                <w:sz w:val="20"/>
                <w:szCs w:val="20"/>
                <w:lang w:val="es-ES_tradnl"/>
              </w:rPr>
              <w:t>vado en densímetro y flujómetro</w:t>
            </w:r>
            <w:r w:rsidR="00695001">
              <w:rPr>
                <w:bCs/>
                <w:iCs/>
                <w:sz w:val="20"/>
                <w:szCs w:val="20"/>
                <w:lang w:val="es-ES_tradnl"/>
              </w:rPr>
              <w:t xml:space="preserve"> instalados </w:t>
            </w:r>
            <w:r w:rsidR="00202BB1">
              <w:rPr>
                <w:bCs/>
                <w:iCs/>
                <w:sz w:val="20"/>
                <w:szCs w:val="20"/>
                <w:lang w:val="es-ES_tradnl"/>
              </w:rPr>
              <w:t xml:space="preserve">en tubería </w:t>
            </w:r>
            <w:r w:rsidR="00242B24" w:rsidRPr="00242B24">
              <w:rPr>
                <w:bCs/>
                <w:iCs/>
                <w:sz w:val="20"/>
                <w:szCs w:val="20"/>
                <w:lang w:val="es-ES_tradnl"/>
              </w:rPr>
              <w:t xml:space="preserve">de salida del espesador de colas </w:t>
            </w:r>
            <w:r w:rsidR="00202BB1">
              <w:rPr>
                <w:bCs/>
                <w:iCs/>
                <w:sz w:val="20"/>
                <w:szCs w:val="20"/>
                <w:lang w:val="es-ES_tradnl"/>
              </w:rPr>
              <w:t xml:space="preserve">que descarga </w:t>
            </w:r>
            <w:r w:rsidR="00695001">
              <w:rPr>
                <w:bCs/>
                <w:iCs/>
                <w:sz w:val="20"/>
                <w:szCs w:val="20"/>
                <w:lang w:val="es-ES_tradnl"/>
              </w:rPr>
              <w:t>a la cámara Dropbox A</w:t>
            </w:r>
            <w:r w:rsidR="00202BB1">
              <w:rPr>
                <w:bCs/>
                <w:iCs/>
                <w:sz w:val="20"/>
                <w:szCs w:val="20"/>
                <w:lang w:val="es-ES_tradnl"/>
              </w:rPr>
              <w:t>,</w:t>
            </w:r>
            <w:r w:rsidR="00B61251">
              <w:rPr>
                <w:bCs/>
                <w:iCs/>
                <w:sz w:val="20"/>
                <w:szCs w:val="20"/>
                <w:lang w:val="es-ES_tradnl"/>
              </w:rPr>
              <w:t xml:space="preserve"> </w:t>
            </w:r>
            <w:r w:rsidR="001229F3" w:rsidRPr="001229F3">
              <w:rPr>
                <w:bCs/>
                <w:iCs/>
                <w:sz w:val="20"/>
                <w:szCs w:val="20"/>
                <w:lang w:val="es-ES_tradnl"/>
              </w:rPr>
              <w:t xml:space="preserve">durante un promedio de 1 </w:t>
            </w:r>
            <w:r w:rsidR="001229F3" w:rsidRPr="005D7F07">
              <w:rPr>
                <w:bCs/>
                <w:iCs/>
                <w:sz w:val="20"/>
                <w:szCs w:val="20"/>
                <w:lang w:val="es-ES_tradnl"/>
              </w:rPr>
              <w:t>minuto</w:t>
            </w:r>
            <w:r w:rsidR="00B61251" w:rsidRPr="005D7F07">
              <w:rPr>
                <w:bCs/>
                <w:iCs/>
                <w:sz w:val="20"/>
                <w:szCs w:val="20"/>
                <w:lang w:val="es-ES_tradnl"/>
              </w:rPr>
              <w:t xml:space="preserve"> (Fotografía</w:t>
            </w:r>
            <w:r w:rsidR="00FD64CE" w:rsidRPr="005D7F07">
              <w:rPr>
                <w:bCs/>
                <w:iCs/>
                <w:sz w:val="20"/>
                <w:szCs w:val="20"/>
                <w:lang w:val="es-ES_tradnl"/>
              </w:rPr>
              <w:t>s</w:t>
            </w:r>
            <w:r w:rsidR="00E52320" w:rsidRPr="005D7F07">
              <w:rPr>
                <w:bCs/>
                <w:iCs/>
                <w:sz w:val="20"/>
                <w:szCs w:val="20"/>
                <w:lang w:val="es-ES_tradnl"/>
              </w:rPr>
              <w:t xml:space="preserve"> </w:t>
            </w:r>
            <w:r w:rsidR="005D7F07" w:rsidRPr="005D7F07">
              <w:rPr>
                <w:bCs/>
                <w:iCs/>
                <w:sz w:val="20"/>
                <w:szCs w:val="20"/>
                <w:lang w:val="es-ES_tradnl"/>
              </w:rPr>
              <w:t>72</w:t>
            </w:r>
            <w:r w:rsidR="00E52320" w:rsidRPr="005D7F07">
              <w:rPr>
                <w:bCs/>
                <w:iCs/>
                <w:sz w:val="20"/>
                <w:szCs w:val="20"/>
                <w:lang w:val="es-ES_tradnl"/>
              </w:rPr>
              <w:t xml:space="preserve"> y </w:t>
            </w:r>
            <w:r w:rsidR="005D7F07" w:rsidRPr="005D7F07">
              <w:rPr>
                <w:bCs/>
                <w:iCs/>
                <w:sz w:val="20"/>
                <w:szCs w:val="20"/>
                <w:lang w:val="es-ES_tradnl"/>
              </w:rPr>
              <w:t>73</w:t>
            </w:r>
            <w:r w:rsidR="00B61251" w:rsidRPr="005D7F07">
              <w:rPr>
                <w:bCs/>
                <w:iCs/>
                <w:sz w:val="20"/>
                <w:szCs w:val="20"/>
                <w:lang w:val="es-ES_tradnl"/>
              </w:rPr>
              <w:t>)</w:t>
            </w:r>
            <w:r w:rsidR="00FB5861" w:rsidRPr="005D7F07">
              <w:rPr>
                <w:bCs/>
                <w:iCs/>
                <w:sz w:val="20"/>
                <w:szCs w:val="20"/>
                <w:lang w:val="es-ES_tradnl"/>
              </w:rPr>
              <w:t>.</w:t>
            </w:r>
          </w:p>
          <w:p w14:paraId="43EA863B" w14:textId="465DAB10" w:rsidR="00B410C5" w:rsidRDefault="00B410C5" w:rsidP="00416C76">
            <w:pPr>
              <w:pStyle w:val="Prrafodelista"/>
              <w:numPr>
                <w:ilvl w:val="0"/>
                <w:numId w:val="26"/>
              </w:numPr>
              <w:rPr>
                <w:bCs/>
                <w:iCs/>
                <w:sz w:val="20"/>
                <w:szCs w:val="20"/>
                <w:lang w:val="es-ES_tradnl"/>
              </w:rPr>
            </w:pPr>
            <w:r w:rsidRPr="00B61251">
              <w:rPr>
                <w:bCs/>
                <w:iCs/>
                <w:sz w:val="20"/>
                <w:szCs w:val="20"/>
                <w:lang w:val="es-ES_tradnl"/>
              </w:rPr>
              <w:t>Presencia de material viscoso de color gris, sin olor característico y de consistencia pas</w:t>
            </w:r>
            <w:r w:rsidR="00FD64CE">
              <w:rPr>
                <w:bCs/>
                <w:iCs/>
                <w:sz w:val="20"/>
                <w:szCs w:val="20"/>
                <w:lang w:val="es-ES_tradnl"/>
              </w:rPr>
              <w:t>tosa al tacto</w:t>
            </w:r>
            <w:r w:rsidRPr="00B61251">
              <w:rPr>
                <w:bCs/>
                <w:iCs/>
                <w:sz w:val="20"/>
                <w:szCs w:val="20"/>
                <w:lang w:val="es-ES_tradnl"/>
              </w:rPr>
              <w:t xml:space="preserve">, en la superficie del pretil </w:t>
            </w:r>
            <w:r w:rsidR="00B61251" w:rsidRPr="00B61251">
              <w:rPr>
                <w:bCs/>
                <w:iCs/>
                <w:sz w:val="20"/>
                <w:szCs w:val="20"/>
                <w:lang w:val="es-ES_tradnl"/>
              </w:rPr>
              <w:t xml:space="preserve">de la cámara de mezcla de relaves </w:t>
            </w:r>
            <w:r w:rsidRPr="00B61251">
              <w:rPr>
                <w:bCs/>
                <w:iCs/>
                <w:sz w:val="20"/>
                <w:szCs w:val="20"/>
                <w:lang w:val="es-ES_tradnl"/>
              </w:rPr>
              <w:t>y en el suelo aledaño fuera de éste (Noroeste</w:t>
            </w:r>
            <w:r w:rsidRPr="005D7F07">
              <w:rPr>
                <w:bCs/>
                <w:iCs/>
                <w:sz w:val="20"/>
                <w:szCs w:val="20"/>
                <w:lang w:val="es-ES_tradnl"/>
              </w:rPr>
              <w:t>)</w:t>
            </w:r>
            <w:r w:rsidR="00FD64CE" w:rsidRPr="005D7F07">
              <w:rPr>
                <w:bCs/>
                <w:iCs/>
                <w:sz w:val="20"/>
                <w:szCs w:val="20"/>
                <w:lang w:val="es-ES_tradnl"/>
              </w:rPr>
              <w:t xml:space="preserve"> (</w:t>
            </w:r>
            <w:r w:rsidR="005D7F07" w:rsidRPr="005D7F07">
              <w:rPr>
                <w:bCs/>
                <w:iCs/>
                <w:sz w:val="20"/>
                <w:szCs w:val="20"/>
                <w:lang w:val="es-ES_tradnl"/>
              </w:rPr>
              <w:t xml:space="preserve">ver </w:t>
            </w:r>
            <w:r w:rsidR="00FD64CE" w:rsidRPr="005D7F07">
              <w:rPr>
                <w:bCs/>
                <w:iCs/>
                <w:sz w:val="20"/>
                <w:szCs w:val="20"/>
                <w:lang w:val="es-ES_tradnl"/>
              </w:rPr>
              <w:t>Fotografías</w:t>
            </w:r>
            <w:r w:rsidR="005D7F07" w:rsidRPr="005D7F07">
              <w:rPr>
                <w:bCs/>
                <w:iCs/>
                <w:sz w:val="20"/>
                <w:szCs w:val="20"/>
                <w:lang w:val="es-ES_tradnl"/>
              </w:rPr>
              <w:t xml:space="preserve"> </w:t>
            </w:r>
            <w:r w:rsidR="005D7F07">
              <w:rPr>
                <w:bCs/>
                <w:iCs/>
                <w:sz w:val="20"/>
                <w:szCs w:val="20"/>
                <w:lang w:val="es-ES_tradnl"/>
              </w:rPr>
              <w:t xml:space="preserve">74, </w:t>
            </w:r>
            <w:r w:rsidR="005D7F07" w:rsidRPr="005D7F07">
              <w:rPr>
                <w:bCs/>
                <w:iCs/>
                <w:sz w:val="20"/>
                <w:szCs w:val="20"/>
                <w:lang w:val="es-ES_tradnl"/>
              </w:rPr>
              <w:t>75 y 76</w:t>
            </w:r>
            <w:r w:rsidR="00FD64CE" w:rsidRPr="005D7F07">
              <w:rPr>
                <w:bCs/>
                <w:iCs/>
                <w:sz w:val="20"/>
                <w:szCs w:val="20"/>
                <w:lang w:val="es-ES_tradnl"/>
              </w:rPr>
              <w:t>)</w:t>
            </w:r>
            <w:r w:rsidRPr="005D7F07">
              <w:rPr>
                <w:bCs/>
                <w:iCs/>
                <w:sz w:val="20"/>
                <w:szCs w:val="20"/>
                <w:lang w:val="es-ES_tradnl"/>
              </w:rPr>
              <w:t>.</w:t>
            </w:r>
            <w:r w:rsidRPr="00B61251">
              <w:rPr>
                <w:bCs/>
                <w:iCs/>
                <w:sz w:val="20"/>
                <w:szCs w:val="20"/>
                <w:lang w:val="es-ES_tradnl"/>
              </w:rPr>
              <w:t xml:space="preserve"> El Sr. Jiménez</w:t>
            </w:r>
            <w:r w:rsidR="00FD64CE">
              <w:rPr>
                <w:bCs/>
                <w:iCs/>
                <w:sz w:val="20"/>
                <w:szCs w:val="20"/>
                <w:lang w:val="es-ES_tradnl"/>
              </w:rPr>
              <w:t xml:space="preserve">, </w:t>
            </w:r>
            <w:r w:rsidR="00FD64CE">
              <w:rPr>
                <w:bCs/>
                <w:iCs/>
                <w:sz w:val="20"/>
                <w:szCs w:val="20"/>
              </w:rPr>
              <w:t>Coordinad</w:t>
            </w:r>
            <w:r w:rsidR="00FD64CE" w:rsidRPr="00FD64CE">
              <w:rPr>
                <w:bCs/>
                <w:iCs/>
                <w:sz w:val="20"/>
                <w:szCs w:val="20"/>
              </w:rPr>
              <w:t>or Operativo de Gestión Ambiental</w:t>
            </w:r>
            <w:r w:rsidR="00FD64CE">
              <w:rPr>
                <w:bCs/>
                <w:iCs/>
                <w:sz w:val="20"/>
                <w:szCs w:val="20"/>
              </w:rPr>
              <w:t>,</w:t>
            </w:r>
            <w:r w:rsidRPr="00B61251">
              <w:rPr>
                <w:bCs/>
                <w:iCs/>
                <w:sz w:val="20"/>
                <w:szCs w:val="20"/>
                <w:lang w:val="es-ES_tradnl"/>
              </w:rPr>
              <w:t xml:space="preserve"> indica que desconoce el origen de este material, así como también desconoce si existe un registro del evento.</w:t>
            </w:r>
          </w:p>
          <w:p w14:paraId="22F50401" w14:textId="77777777" w:rsidR="00CB0D1F" w:rsidRDefault="00CB0D1F" w:rsidP="00CB0D1F">
            <w:pPr>
              <w:rPr>
                <w:bCs/>
                <w:iCs/>
                <w:sz w:val="20"/>
                <w:szCs w:val="20"/>
                <w:lang w:val="es-ES_tradnl"/>
              </w:rPr>
            </w:pPr>
          </w:p>
          <w:p w14:paraId="3A29D6E9" w14:textId="1D30FA97" w:rsidR="002C04D8" w:rsidRPr="002C04D8" w:rsidRDefault="00571597" w:rsidP="002C04D8">
            <w:pPr>
              <w:pStyle w:val="Sinespaciado"/>
              <w:jc w:val="both"/>
              <w:rPr>
                <w:rFonts w:eastAsia="Times New Roman"/>
                <w:color w:val="000000"/>
                <w:sz w:val="20"/>
                <w:szCs w:val="20"/>
                <w:lang w:val="es-CL" w:eastAsia="es-CL"/>
              </w:rPr>
            </w:pPr>
            <w:r>
              <w:rPr>
                <w:bCs/>
                <w:iCs/>
                <w:sz w:val="20"/>
                <w:szCs w:val="20"/>
              </w:rPr>
              <w:t xml:space="preserve">Adicionalmente </w:t>
            </w:r>
            <w:r w:rsidR="00337BAA">
              <w:rPr>
                <w:bCs/>
                <w:iCs/>
                <w:sz w:val="20"/>
                <w:szCs w:val="20"/>
              </w:rPr>
              <w:t xml:space="preserve">durante a partir del día 13 de </w:t>
            </w:r>
            <w:r w:rsidR="00DF6CCB">
              <w:rPr>
                <w:bCs/>
                <w:iCs/>
                <w:sz w:val="20"/>
                <w:szCs w:val="20"/>
              </w:rPr>
              <w:t>octubre</w:t>
            </w:r>
            <w:r w:rsidR="00337BAA">
              <w:rPr>
                <w:bCs/>
                <w:iCs/>
                <w:sz w:val="20"/>
                <w:szCs w:val="20"/>
              </w:rPr>
              <w:t xml:space="preserve">, cuando la planta se encontraba </w:t>
            </w:r>
            <w:r w:rsidR="00337BAA" w:rsidRPr="008D6061">
              <w:rPr>
                <w:bCs/>
                <w:iCs/>
                <w:sz w:val="20"/>
                <w:szCs w:val="20"/>
              </w:rPr>
              <w:t>operativa</w:t>
            </w:r>
            <w:r w:rsidR="00267F3D" w:rsidRPr="008D6061">
              <w:rPr>
                <w:bCs/>
                <w:iCs/>
                <w:sz w:val="20"/>
                <w:szCs w:val="20"/>
              </w:rPr>
              <w:t xml:space="preserve"> </w:t>
            </w:r>
            <w:r w:rsidR="00367EEA" w:rsidRPr="008D6061">
              <w:rPr>
                <w:bCs/>
                <w:iCs/>
                <w:sz w:val="20"/>
                <w:szCs w:val="20"/>
              </w:rPr>
              <w:t xml:space="preserve">(Anexo N° </w:t>
            </w:r>
            <w:r w:rsidR="006D6EF5" w:rsidRPr="008D6061">
              <w:rPr>
                <w:bCs/>
                <w:iCs/>
                <w:sz w:val="20"/>
                <w:szCs w:val="20"/>
              </w:rPr>
              <w:t>3</w:t>
            </w:r>
            <w:r w:rsidR="00802FBF" w:rsidRPr="008D6061">
              <w:rPr>
                <w:bCs/>
                <w:iCs/>
                <w:sz w:val="20"/>
                <w:szCs w:val="20"/>
              </w:rPr>
              <w:t>3</w:t>
            </w:r>
            <w:r w:rsidR="00267F3D" w:rsidRPr="008D6061">
              <w:rPr>
                <w:bCs/>
                <w:iCs/>
                <w:sz w:val="20"/>
                <w:szCs w:val="20"/>
              </w:rPr>
              <w:t>)</w:t>
            </w:r>
            <w:r w:rsidR="00337BAA" w:rsidRPr="008D6061">
              <w:rPr>
                <w:bCs/>
                <w:iCs/>
                <w:sz w:val="20"/>
                <w:szCs w:val="20"/>
              </w:rPr>
              <w:t>, se</w:t>
            </w:r>
            <w:r w:rsidR="00337BAA">
              <w:rPr>
                <w:bCs/>
                <w:iCs/>
                <w:sz w:val="20"/>
                <w:szCs w:val="20"/>
              </w:rPr>
              <w:t xml:space="preserve"> realizó un mu</w:t>
            </w:r>
            <w:r w:rsidR="00337BAA" w:rsidRPr="00337BAA">
              <w:rPr>
                <w:rFonts w:eastAsia="Times New Roman"/>
                <w:color w:val="000000"/>
                <w:sz w:val="20"/>
                <w:szCs w:val="20"/>
                <w:lang w:eastAsia="es-CL"/>
              </w:rPr>
              <w:t xml:space="preserve">estreo </w:t>
            </w:r>
            <w:r w:rsidR="000C013A">
              <w:rPr>
                <w:rFonts w:eastAsia="Times New Roman"/>
                <w:color w:val="000000"/>
                <w:sz w:val="20"/>
                <w:szCs w:val="20"/>
                <w:lang w:eastAsia="es-CL"/>
              </w:rPr>
              <w:t>de 24 horas</w:t>
            </w:r>
            <w:r w:rsidR="000C013A" w:rsidRPr="00337BAA">
              <w:rPr>
                <w:rFonts w:eastAsia="Times New Roman"/>
                <w:color w:val="000000"/>
                <w:sz w:val="20"/>
                <w:szCs w:val="20"/>
                <w:lang w:eastAsia="es-CL"/>
              </w:rPr>
              <w:t xml:space="preserve"> </w:t>
            </w:r>
            <w:r w:rsidR="000C013A">
              <w:rPr>
                <w:rFonts w:eastAsia="Times New Roman"/>
                <w:color w:val="000000"/>
                <w:sz w:val="20"/>
                <w:szCs w:val="20"/>
                <w:lang w:eastAsia="es-CL"/>
              </w:rPr>
              <w:t>en la cámara Dropbox A, mediante equipo de Control Directo</w:t>
            </w:r>
            <w:r w:rsidR="00FC5065">
              <w:rPr>
                <w:rFonts w:eastAsia="Times New Roman"/>
                <w:color w:val="000000"/>
                <w:sz w:val="20"/>
                <w:szCs w:val="20"/>
                <w:lang w:eastAsia="es-CL"/>
              </w:rPr>
              <w:t xml:space="preserve">; cuyos </w:t>
            </w:r>
            <w:r w:rsidR="00337BAA" w:rsidRPr="00337BAA">
              <w:rPr>
                <w:rFonts w:eastAsia="Times New Roman"/>
                <w:color w:val="000000"/>
                <w:sz w:val="20"/>
                <w:szCs w:val="20"/>
                <w:lang w:eastAsia="es-CL"/>
              </w:rPr>
              <w:t xml:space="preserve">resultados se resumen en la </w:t>
            </w:r>
            <w:r w:rsidR="00337BAA" w:rsidRPr="009107B5">
              <w:rPr>
                <w:rFonts w:eastAsia="Times New Roman"/>
                <w:color w:val="000000"/>
                <w:sz w:val="20"/>
                <w:szCs w:val="20"/>
                <w:lang w:eastAsia="es-CL"/>
              </w:rPr>
              <w:t xml:space="preserve">Tabla </w:t>
            </w:r>
            <w:r w:rsidR="009107B5" w:rsidRPr="009107B5">
              <w:rPr>
                <w:rFonts w:eastAsia="Times New Roman"/>
                <w:color w:val="000000"/>
                <w:sz w:val="20"/>
                <w:szCs w:val="20"/>
                <w:lang w:eastAsia="es-CL"/>
              </w:rPr>
              <w:t>3</w:t>
            </w:r>
            <w:r w:rsidR="00337BAA" w:rsidRPr="00337BAA">
              <w:rPr>
                <w:rFonts w:eastAsia="Times New Roman"/>
                <w:color w:val="000000"/>
                <w:sz w:val="20"/>
                <w:szCs w:val="20"/>
                <w:lang w:eastAsia="es-CL"/>
              </w:rPr>
              <w:t xml:space="preserve"> de los registros del presente </w:t>
            </w:r>
            <w:r w:rsidR="00337BAA" w:rsidRPr="008D6061">
              <w:rPr>
                <w:rFonts w:eastAsia="Times New Roman"/>
                <w:color w:val="000000"/>
                <w:sz w:val="20"/>
                <w:szCs w:val="20"/>
                <w:lang w:eastAsia="es-CL"/>
              </w:rPr>
              <w:t>informe</w:t>
            </w:r>
            <w:r w:rsidR="004C4C8D" w:rsidRPr="008D6061">
              <w:rPr>
                <w:rFonts w:eastAsia="Times New Roman"/>
                <w:color w:val="000000"/>
                <w:sz w:val="20"/>
                <w:szCs w:val="20"/>
                <w:lang w:eastAsia="es-CL"/>
              </w:rPr>
              <w:t xml:space="preserve"> </w:t>
            </w:r>
            <w:r w:rsidR="00367EEA" w:rsidRPr="008D6061">
              <w:rPr>
                <w:rFonts w:eastAsia="Times New Roman"/>
                <w:color w:val="000000"/>
                <w:sz w:val="20"/>
                <w:szCs w:val="20"/>
                <w:lang w:eastAsia="es-CL"/>
              </w:rPr>
              <w:t xml:space="preserve">(Anexo N° </w:t>
            </w:r>
            <w:r w:rsidR="006D6EF5" w:rsidRPr="008D6061">
              <w:rPr>
                <w:rFonts w:eastAsia="Times New Roman"/>
                <w:color w:val="000000"/>
                <w:sz w:val="20"/>
                <w:szCs w:val="20"/>
                <w:lang w:eastAsia="es-CL"/>
              </w:rPr>
              <w:t>3</w:t>
            </w:r>
            <w:r w:rsidR="00802FBF" w:rsidRPr="008D6061">
              <w:rPr>
                <w:rFonts w:eastAsia="Times New Roman"/>
                <w:color w:val="000000"/>
                <w:sz w:val="20"/>
                <w:szCs w:val="20"/>
                <w:lang w:eastAsia="es-CL"/>
              </w:rPr>
              <w:t>4</w:t>
            </w:r>
            <w:r w:rsidR="004C4C8D" w:rsidRPr="008D6061">
              <w:rPr>
                <w:rFonts w:eastAsia="Times New Roman"/>
                <w:color w:val="000000"/>
                <w:sz w:val="20"/>
                <w:szCs w:val="20"/>
                <w:lang w:eastAsia="es-CL"/>
              </w:rPr>
              <w:t>)</w:t>
            </w:r>
            <w:r w:rsidR="00337BAA" w:rsidRPr="008D6061">
              <w:rPr>
                <w:rFonts w:eastAsia="Times New Roman"/>
                <w:color w:val="000000"/>
                <w:sz w:val="20"/>
                <w:szCs w:val="20"/>
                <w:lang w:eastAsia="es-CL"/>
              </w:rPr>
              <w:t>. Los</w:t>
            </w:r>
            <w:r w:rsidR="00337BAA" w:rsidRPr="00337BAA">
              <w:rPr>
                <w:rFonts w:eastAsia="Times New Roman"/>
                <w:color w:val="000000"/>
                <w:sz w:val="20"/>
                <w:szCs w:val="20"/>
                <w:lang w:eastAsia="es-CL"/>
              </w:rPr>
              <w:t xml:space="preserve"> muestreos fueron realizados por personal del laboratorio contratado para la actividad (</w:t>
            </w:r>
            <w:r w:rsidR="00337BAA">
              <w:rPr>
                <w:rFonts w:eastAsia="Times New Roman"/>
                <w:color w:val="000000"/>
                <w:sz w:val="20"/>
                <w:szCs w:val="20"/>
                <w:lang w:eastAsia="es-CL"/>
              </w:rPr>
              <w:t>SGS</w:t>
            </w:r>
            <w:r w:rsidR="00337BAA" w:rsidRPr="00337BAA">
              <w:rPr>
                <w:rFonts w:eastAsia="Times New Roman"/>
                <w:color w:val="000000"/>
                <w:sz w:val="20"/>
                <w:szCs w:val="20"/>
                <w:lang w:eastAsia="es-CL"/>
              </w:rPr>
              <w:t xml:space="preserve">), en tanto que los análisis de los parámetros en evaluación fueron realizados por el mismo laboratorio </w:t>
            </w:r>
            <w:r w:rsidR="00FC5065">
              <w:rPr>
                <w:rFonts w:eastAsia="Times New Roman"/>
                <w:color w:val="000000"/>
                <w:sz w:val="20"/>
                <w:szCs w:val="20"/>
                <w:lang w:eastAsia="es-CL"/>
              </w:rPr>
              <w:t xml:space="preserve">acorde a las respectivas normativas </w:t>
            </w:r>
            <w:r w:rsidR="00337BAA" w:rsidRPr="00337BAA">
              <w:rPr>
                <w:rFonts w:eastAsia="Times New Roman"/>
                <w:color w:val="000000"/>
                <w:sz w:val="20"/>
                <w:szCs w:val="20"/>
                <w:lang w:eastAsia="es-CL"/>
              </w:rPr>
              <w:t>acreditadas</w:t>
            </w:r>
            <w:r w:rsidR="004C4C8D">
              <w:rPr>
                <w:rFonts w:eastAsia="Times New Roman"/>
                <w:color w:val="000000"/>
                <w:sz w:val="20"/>
                <w:szCs w:val="20"/>
                <w:lang w:eastAsia="es-CL"/>
              </w:rPr>
              <w:t>.</w:t>
            </w:r>
            <w:r w:rsidR="00337BAA" w:rsidRPr="00337BAA">
              <w:rPr>
                <w:rFonts w:eastAsia="Times New Roman"/>
                <w:color w:val="000000"/>
                <w:sz w:val="20"/>
                <w:szCs w:val="20"/>
                <w:lang w:eastAsia="es-CL"/>
              </w:rPr>
              <w:t xml:space="preserve"> </w:t>
            </w:r>
            <w:r w:rsidR="002C04D8" w:rsidRPr="002C04D8">
              <w:rPr>
                <w:rFonts w:eastAsia="Times New Roman"/>
                <w:color w:val="000000"/>
                <w:sz w:val="20"/>
                <w:szCs w:val="20"/>
                <w:lang w:val="es-CL" w:eastAsia="es-CL"/>
              </w:rPr>
              <w:t xml:space="preserve">En particular, no fue posible registrar el caudal en terreno debido a una incompatibilidad entre el </w:t>
            </w:r>
            <w:r w:rsidR="002C04D8">
              <w:rPr>
                <w:rFonts w:eastAsia="Times New Roman"/>
                <w:color w:val="000000"/>
                <w:sz w:val="20"/>
                <w:szCs w:val="20"/>
                <w:lang w:val="es-CL" w:eastAsia="es-CL"/>
              </w:rPr>
              <w:t>e</w:t>
            </w:r>
            <w:r w:rsidR="002C04D8" w:rsidRPr="002C04D8">
              <w:rPr>
                <w:rFonts w:eastAsia="Times New Roman"/>
                <w:color w:val="000000"/>
                <w:sz w:val="20"/>
                <w:szCs w:val="20"/>
                <w:lang w:val="es-CL" w:eastAsia="es-CL"/>
              </w:rPr>
              <w:t>quipo de Control Directo y las co</w:t>
            </w:r>
            <w:r w:rsidR="008D6061">
              <w:rPr>
                <w:rFonts w:eastAsia="Times New Roman"/>
                <w:color w:val="000000"/>
                <w:sz w:val="20"/>
                <w:szCs w:val="20"/>
                <w:lang w:val="es-CL" w:eastAsia="es-CL"/>
              </w:rPr>
              <w:t>nexiones de la cámara Dropbox A (</w:t>
            </w:r>
            <w:r w:rsidR="00367EEA">
              <w:rPr>
                <w:rFonts w:eastAsia="Times New Roman"/>
                <w:color w:val="000000"/>
                <w:sz w:val="20"/>
                <w:szCs w:val="20"/>
                <w:lang w:val="es-CL" w:eastAsia="es-CL"/>
              </w:rPr>
              <w:t xml:space="preserve">ver Anexo N° </w:t>
            </w:r>
            <w:r w:rsidR="006D6EF5">
              <w:rPr>
                <w:rFonts w:eastAsia="Times New Roman"/>
                <w:color w:val="000000"/>
                <w:sz w:val="20"/>
                <w:szCs w:val="20"/>
                <w:lang w:val="es-CL" w:eastAsia="es-CL"/>
              </w:rPr>
              <w:t>3</w:t>
            </w:r>
            <w:r w:rsidR="008D6061">
              <w:rPr>
                <w:rFonts w:eastAsia="Times New Roman"/>
                <w:color w:val="000000"/>
                <w:sz w:val="20"/>
                <w:szCs w:val="20"/>
                <w:lang w:val="es-CL" w:eastAsia="es-CL"/>
              </w:rPr>
              <w:t>4)</w:t>
            </w:r>
            <w:r w:rsidR="002C04D8" w:rsidRPr="002C04D8">
              <w:rPr>
                <w:rFonts w:eastAsia="Times New Roman"/>
                <w:color w:val="000000"/>
                <w:sz w:val="20"/>
                <w:szCs w:val="20"/>
                <w:lang w:val="es-CL" w:eastAsia="es-CL"/>
              </w:rPr>
              <w:t>.</w:t>
            </w:r>
          </w:p>
          <w:p w14:paraId="6CFD614F" w14:textId="7EE84A72" w:rsidR="00571597" w:rsidRPr="00337BAA" w:rsidRDefault="00571597" w:rsidP="00CB0D1F">
            <w:pPr>
              <w:rPr>
                <w:bCs/>
                <w:iCs/>
                <w:sz w:val="20"/>
                <w:szCs w:val="20"/>
              </w:rPr>
            </w:pPr>
          </w:p>
          <w:p w14:paraId="1AF16E0D" w14:textId="77777777" w:rsidR="00700E8E" w:rsidRPr="00A77E48" w:rsidRDefault="00700E8E" w:rsidP="00700E8E">
            <w:pPr>
              <w:jc w:val="left"/>
              <w:rPr>
                <w:b/>
                <w:color w:val="FF0000"/>
                <w:sz w:val="20"/>
                <w:szCs w:val="20"/>
              </w:rPr>
            </w:pPr>
            <w:r w:rsidRPr="00A77E48">
              <w:rPr>
                <w:b/>
                <w:sz w:val="20"/>
                <w:szCs w:val="20"/>
              </w:rPr>
              <w:t xml:space="preserve">Resultado (s) examen de Información: </w:t>
            </w:r>
          </w:p>
          <w:p w14:paraId="3B179EBF" w14:textId="77777777" w:rsidR="00700E8E" w:rsidRDefault="00700E8E" w:rsidP="00700E8E">
            <w:pPr>
              <w:rPr>
                <w:sz w:val="20"/>
                <w:szCs w:val="20"/>
              </w:rPr>
            </w:pPr>
          </w:p>
          <w:p w14:paraId="0CFD74CE" w14:textId="53B7E2B1" w:rsidR="002F6D3F" w:rsidRPr="002F6D3F" w:rsidRDefault="002F6D3F" w:rsidP="002F6D3F">
            <w:pPr>
              <w:rPr>
                <w:sz w:val="20"/>
                <w:szCs w:val="20"/>
              </w:rPr>
            </w:pPr>
            <w:r>
              <w:rPr>
                <w:sz w:val="20"/>
                <w:szCs w:val="20"/>
              </w:rPr>
              <w:t xml:space="preserve">a. </w:t>
            </w:r>
            <w:r w:rsidRPr="002F6D3F">
              <w:rPr>
                <w:sz w:val="20"/>
                <w:szCs w:val="20"/>
              </w:rPr>
              <w:t>Respecto a la razón que ocasiono el incidente detallado en el Informe Ejecutivo de Derrame Menor, el titular informo lo sig</w:t>
            </w:r>
            <w:r w:rsidRPr="008D6061">
              <w:rPr>
                <w:sz w:val="20"/>
                <w:szCs w:val="20"/>
              </w:rPr>
              <w:t xml:space="preserve">uiente </w:t>
            </w:r>
            <w:r w:rsidR="00367EEA" w:rsidRPr="008D6061">
              <w:rPr>
                <w:sz w:val="20"/>
                <w:szCs w:val="20"/>
              </w:rPr>
              <w:t xml:space="preserve">(Anexo N° </w:t>
            </w:r>
            <w:r w:rsidR="00A84E1D" w:rsidRPr="008D6061">
              <w:rPr>
                <w:sz w:val="20"/>
                <w:szCs w:val="20"/>
              </w:rPr>
              <w:t>3</w:t>
            </w:r>
            <w:r w:rsidR="001B2016" w:rsidRPr="008D6061">
              <w:rPr>
                <w:sz w:val="20"/>
                <w:szCs w:val="20"/>
              </w:rPr>
              <w:t>1</w:t>
            </w:r>
            <w:r w:rsidRPr="008D6061">
              <w:rPr>
                <w:sz w:val="20"/>
                <w:szCs w:val="20"/>
              </w:rPr>
              <w:t>):</w:t>
            </w:r>
          </w:p>
          <w:p w14:paraId="7276C8F7" w14:textId="77777777" w:rsidR="002F6D3F" w:rsidRPr="002F6D3F" w:rsidRDefault="002F6D3F" w:rsidP="002F6D3F">
            <w:pPr>
              <w:rPr>
                <w:sz w:val="20"/>
                <w:szCs w:val="20"/>
              </w:rPr>
            </w:pPr>
          </w:p>
          <w:p w14:paraId="5208AC88" w14:textId="77777777" w:rsidR="002F6D3F" w:rsidRPr="002F6D3F" w:rsidRDefault="002F6D3F" w:rsidP="00416C76">
            <w:pPr>
              <w:numPr>
                <w:ilvl w:val="0"/>
                <w:numId w:val="14"/>
              </w:numPr>
              <w:rPr>
                <w:sz w:val="20"/>
                <w:szCs w:val="20"/>
              </w:rPr>
            </w:pPr>
            <w:r w:rsidRPr="002F6D3F">
              <w:rPr>
                <w:sz w:val="20"/>
                <w:szCs w:val="20"/>
              </w:rPr>
              <w:t xml:space="preserve">En relación al funcionamiento del sistema en donde se mezclan los relaves con agua de mar, antes de ser impulsados hasta el fondo marino, señala que las </w:t>
            </w:r>
            <w:r w:rsidRPr="002F6D3F">
              <w:rPr>
                <w:i/>
                <w:sz w:val="20"/>
                <w:szCs w:val="20"/>
              </w:rPr>
              <w:t>“bombas de impulsión se encuentran emplazadas al interior de un pretil de contención de derrames, que posee en su losa un sumidero y una bomba de piso que tiene por objeto colectar y recircular los eventuales derrames, retroalimentándolos al estanque mezclador/desaireador”.</w:t>
            </w:r>
            <w:r w:rsidRPr="002F6D3F">
              <w:rPr>
                <w:sz w:val="20"/>
                <w:szCs w:val="20"/>
              </w:rPr>
              <w:t xml:space="preserve"> </w:t>
            </w:r>
          </w:p>
          <w:p w14:paraId="31CFC08A" w14:textId="77777777" w:rsidR="002F6D3F" w:rsidRPr="002F6D3F" w:rsidRDefault="002F6D3F" w:rsidP="00416C76">
            <w:pPr>
              <w:numPr>
                <w:ilvl w:val="0"/>
                <w:numId w:val="14"/>
              </w:numPr>
              <w:rPr>
                <w:sz w:val="20"/>
                <w:szCs w:val="20"/>
              </w:rPr>
            </w:pPr>
            <w:r w:rsidRPr="002F6D3F">
              <w:rPr>
                <w:sz w:val="20"/>
                <w:szCs w:val="20"/>
              </w:rPr>
              <w:t>Respecto de la operación normal del pretil</w:t>
            </w:r>
            <w:r w:rsidRPr="002F6D3F">
              <w:rPr>
                <w:i/>
                <w:sz w:val="20"/>
                <w:szCs w:val="20"/>
              </w:rPr>
              <w:t xml:space="preserve"> </w:t>
            </w:r>
            <w:r w:rsidRPr="002F6D3F">
              <w:rPr>
                <w:sz w:val="20"/>
                <w:szCs w:val="20"/>
              </w:rPr>
              <w:t>señala que</w:t>
            </w:r>
            <w:r w:rsidRPr="002F6D3F">
              <w:rPr>
                <w:i/>
                <w:sz w:val="20"/>
                <w:szCs w:val="20"/>
              </w:rPr>
              <w:t xml:space="preserve"> “cabe precisar que las bombas impulsoras de relave cuentan con un sello de agua provisto por bombas ad-hoc, cuyo objetivo es limitar dentro de un rango aceptable las fugas de líquido bombeado, las que se producen entre la carcasa de la bomba y el eje de accionamiento del impulsor de la bomba. Esto quiere decir que es normal que una fracción muy menor del fluido impulsado pueda fugarse y caer en el pretil</w:t>
            </w:r>
            <w:r w:rsidRPr="002F6D3F">
              <w:rPr>
                <w:sz w:val="20"/>
                <w:szCs w:val="20"/>
              </w:rPr>
              <w:t xml:space="preserve">”.  </w:t>
            </w:r>
          </w:p>
          <w:p w14:paraId="0A1A2D87" w14:textId="77777777" w:rsidR="002F6D3F" w:rsidRPr="002F6D3F" w:rsidRDefault="002F6D3F" w:rsidP="00416C76">
            <w:pPr>
              <w:numPr>
                <w:ilvl w:val="0"/>
                <w:numId w:val="14"/>
              </w:numPr>
              <w:rPr>
                <w:sz w:val="20"/>
                <w:szCs w:val="20"/>
              </w:rPr>
            </w:pPr>
            <w:r w:rsidRPr="002F6D3F">
              <w:rPr>
                <w:sz w:val="20"/>
                <w:szCs w:val="20"/>
              </w:rPr>
              <w:lastRenderedPageBreak/>
              <w:t>Además, el titular informa que el incidente se ocasionó producto de que el sensor de la bomba de piso no funcionó, ésta no se activó, lo que produjo la acumulación de agua de sello (agua de mar) y “</w:t>
            </w:r>
            <w:r w:rsidRPr="002F6D3F">
              <w:rPr>
                <w:i/>
                <w:sz w:val="20"/>
                <w:szCs w:val="20"/>
              </w:rPr>
              <w:t>en menor proporción relave”</w:t>
            </w:r>
            <w:r w:rsidRPr="002F6D3F">
              <w:rPr>
                <w:sz w:val="20"/>
                <w:szCs w:val="20"/>
              </w:rPr>
              <w:t xml:space="preserve">, lo que generó la acumulación de esta mezcla al interior del pretil, para luego derramarse fuera de éste. </w:t>
            </w:r>
          </w:p>
          <w:p w14:paraId="29513AC8" w14:textId="77777777" w:rsidR="002F6D3F" w:rsidRPr="002F6D3F" w:rsidRDefault="002F6D3F" w:rsidP="00416C76">
            <w:pPr>
              <w:numPr>
                <w:ilvl w:val="0"/>
                <w:numId w:val="14"/>
              </w:numPr>
              <w:rPr>
                <w:sz w:val="20"/>
                <w:szCs w:val="20"/>
              </w:rPr>
            </w:pPr>
            <w:r w:rsidRPr="002F6D3F">
              <w:rPr>
                <w:sz w:val="20"/>
                <w:szCs w:val="20"/>
              </w:rPr>
              <w:t xml:space="preserve">Finalmente señala que una vez detectada la falla, se procedió a limpiar el interior del pretil, reparar los mecanismos de la bomba de piso y bombear el relave acumulado hacia el estanque mezclador/desaireador.  </w:t>
            </w:r>
          </w:p>
          <w:p w14:paraId="2C48E0FA" w14:textId="77777777" w:rsidR="002F6D3F" w:rsidRPr="002F6D3F" w:rsidRDefault="002F6D3F" w:rsidP="002F6D3F">
            <w:pPr>
              <w:rPr>
                <w:sz w:val="20"/>
                <w:szCs w:val="20"/>
              </w:rPr>
            </w:pPr>
          </w:p>
          <w:p w14:paraId="02EB93E4" w14:textId="77777777" w:rsidR="002F6D3F" w:rsidRPr="002F6D3F" w:rsidRDefault="002F6D3F" w:rsidP="002F6D3F">
            <w:pPr>
              <w:rPr>
                <w:sz w:val="20"/>
                <w:szCs w:val="20"/>
              </w:rPr>
            </w:pPr>
            <w:r w:rsidRPr="002F6D3F">
              <w:rPr>
                <w:sz w:val="20"/>
                <w:szCs w:val="20"/>
              </w:rPr>
              <w:t>Al respecto mencionar, que no se detalla cuánto o cuál es el rango aceptable de fugas, tampoco se detalla de dónde viene esa información o cuál es la fuente desde dónde se obtiene el dato (por ejemplo una especificación técnica). Es dable pensar, que este suceso ocurre cada vez que la bomba falla, por lo que todo este material, escurre a nivel superficial sobre el suelo sin protección. Dado que el emisario tiene considerado en los instrumentos de gestión ambiental ante contingencias solo el uso del emisario de emergencias, y no los derrames que se puedan provocar en el mismo, a modo de recomendación se solicita al titular mejorar el sistema de contención del pretil, de forma tal de controlar las fugas del mismo.</w:t>
            </w:r>
          </w:p>
          <w:p w14:paraId="229546BB" w14:textId="77777777" w:rsidR="002F6D3F" w:rsidRPr="002F6D3F" w:rsidRDefault="002F6D3F" w:rsidP="002F6D3F">
            <w:pPr>
              <w:rPr>
                <w:sz w:val="20"/>
                <w:szCs w:val="20"/>
              </w:rPr>
            </w:pPr>
          </w:p>
          <w:p w14:paraId="53C7308D" w14:textId="77777777" w:rsidR="002F6D3F" w:rsidRPr="002F6D3F" w:rsidRDefault="002F6D3F" w:rsidP="002F6D3F">
            <w:pPr>
              <w:rPr>
                <w:sz w:val="20"/>
                <w:szCs w:val="20"/>
              </w:rPr>
            </w:pPr>
            <w:r w:rsidRPr="002F6D3F">
              <w:rPr>
                <w:sz w:val="20"/>
                <w:szCs w:val="20"/>
              </w:rPr>
              <w:t>Respecto al análisis solicitado para el derrame, se puede indicar que el titular muestreo, según el informe de Hidrolab, en el Dropbox A y no en el pretil que contuvo dicho derrame, por lo anterior no cumplió con entregar los antecedentes solicitados por esta Superintendencia.</w:t>
            </w:r>
          </w:p>
          <w:p w14:paraId="3E846855" w14:textId="77777777" w:rsidR="002F6D3F" w:rsidRDefault="002F6D3F" w:rsidP="000F4901">
            <w:pPr>
              <w:rPr>
                <w:sz w:val="20"/>
                <w:szCs w:val="20"/>
              </w:rPr>
            </w:pPr>
          </w:p>
          <w:p w14:paraId="0C9E6698" w14:textId="06E26B1A" w:rsidR="002F6D3F" w:rsidRDefault="002F6D3F" w:rsidP="002F6D3F">
            <w:pPr>
              <w:rPr>
                <w:sz w:val="20"/>
                <w:szCs w:val="20"/>
              </w:rPr>
            </w:pPr>
            <w:r>
              <w:rPr>
                <w:sz w:val="20"/>
                <w:szCs w:val="20"/>
              </w:rPr>
              <w:t>b. Respecto al análisis de los antecedentes remitidos por el titular</w:t>
            </w:r>
            <w:r w:rsidR="00DF6CCB">
              <w:rPr>
                <w:sz w:val="20"/>
                <w:szCs w:val="20"/>
              </w:rPr>
              <w:t xml:space="preserve">, por parte de esta Superintendencia </w:t>
            </w:r>
            <w:r>
              <w:rPr>
                <w:sz w:val="20"/>
                <w:szCs w:val="20"/>
              </w:rPr>
              <w:t>y lo informado por el servicio competente en relación a la calidad del efluente descargado en la Ensenada Chapaco, lo siguiente:</w:t>
            </w:r>
          </w:p>
          <w:p w14:paraId="2CB39EC8" w14:textId="77777777" w:rsidR="002F6D3F" w:rsidRDefault="002F6D3F" w:rsidP="002F6D3F">
            <w:pPr>
              <w:rPr>
                <w:sz w:val="20"/>
                <w:szCs w:val="20"/>
              </w:rPr>
            </w:pPr>
          </w:p>
          <w:p w14:paraId="39AFECFB" w14:textId="24365C56" w:rsidR="00DF6CCB" w:rsidRPr="00DF6CCB" w:rsidRDefault="00DF6CCB" w:rsidP="00DF6CCB">
            <w:pPr>
              <w:rPr>
                <w:sz w:val="20"/>
                <w:szCs w:val="20"/>
              </w:rPr>
            </w:pPr>
            <w:r>
              <w:rPr>
                <w:sz w:val="20"/>
                <w:szCs w:val="20"/>
              </w:rPr>
              <w:t>M</w:t>
            </w:r>
            <w:r w:rsidRPr="00DF6CCB">
              <w:rPr>
                <w:sz w:val="20"/>
                <w:szCs w:val="20"/>
              </w:rPr>
              <w:t xml:space="preserve">ediante ORD. ORA N° 11 de fecha 11 de septiembre de 2015, esta Superintendencia encomendó a DIRECTEMAR de Caldera, el examen de la información contenida en los informes de seguimiento relacionados con los PVA del </w:t>
            </w:r>
            <w:r w:rsidRPr="00DF6CCB">
              <w:rPr>
                <w:iCs/>
                <w:sz w:val="20"/>
                <w:szCs w:val="20"/>
              </w:rPr>
              <w:t xml:space="preserve">Depósito Submarino de Colas de Proceso de la Planta de la Planta de Pellets para el período 2013 hasta junio de 2015, </w:t>
            </w:r>
            <w:r w:rsidRPr="00DF6CCB">
              <w:rPr>
                <w:sz w:val="20"/>
                <w:szCs w:val="20"/>
              </w:rPr>
              <w:t xml:space="preserve">listados en la Tabla del numeral 4.4.1 del presente, de cuya revisión dicho servicio mediante ORD. N° 12.600/130 de fecha 19 de noviembre de 2015, informó en relación al caudal de descarga y </w:t>
            </w:r>
            <w:r w:rsidR="005A632F">
              <w:rPr>
                <w:sz w:val="20"/>
                <w:szCs w:val="20"/>
              </w:rPr>
              <w:t xml:space="preserve">a la calidad de la fase líquida del efluente, </w:t>
            </w:r>
            <w:r w:rsidRPr="00DF6CCB">
              <w:rPr>
                <w:sz w:val="20"/>
                <w:szCs w:val="20"/>
              </w:rPr>
              <w:t>para el período 2013-2014</w:t>
            </w:r>
            <w:r w:rsidR="005A632F">
              <w:rPr>
                <w:sz w:val="20"/>
                <w:szCs w:val="20"/>
              </w:rPr>
              <w:t>,</w:t>
            </w:r>
            <w:r w:rsidRPr="00DF6CCB">
              <w:rPr>
                <w:sz w:val="20"/>
                <w:szCs w:val="20"/>
              </w:rPr>
              <w:t xml:space="preserve"> lo siguiente:</w:t>
            </w:r>
          </w:p>
          <w:p w14:paraId="2D233532" w14:textId="77777777" w:rsidR="00DF6CCB" w:rsidRPr="00DF6CCB" w:rsidRDefault="00DF6CCB" w:rsidP="00DF6CCB">
            <w:pPr>
              <w:rPr>
                <w:sz w:val="20"/>
                <w:szCs w:val="20"/>
              </w:rPr>
            </w:pPr>
          </w:p>
          <w:p w14:paraId="3ABC9B1A" w14:textId="77777777" w:rsidR="00DF6CCB" w:rsidRPr="00DF6CCB" w:rsidRDefault="00DF6CCB" w:rsidP="00DF6CCB">
            <w:pPr>
              <w:rPr>
                <w:i/>
                <w:sz w:val="20"/>
                <w:szCs w:val="20"/>
              </w:rPr>
            </w:pPr>
            <w:r w:rsidRPr="00DF6CCB">
              <w:rPr>
                <w:i/>
                <w:sz w:val="20"/>
                <w:szCs w:val="20"/>
              </w:rPr>
              <w:t>“3.- Caudal de descarga: Durante el año 2013 se registró un caudal total anual de 1.834.261 m</w:t>
            </w:r>
            <w:r w:rsidRPr="00DF6CCB">
              <w:rPr>
                <w:i/>
                <w:sz w:val="20"/>
                <w:szCs w:val="20"/>
                <w:vertAlign w:val="superscript"/>
              </w:rPr>
              <w:t xml:space="preserve">3 </w:t>
            </w:r>
            <w:r w:rsidRPr="00DF6CCB">
              <w:rPr>
                <w:i/>
                <w:sz w:val="20"/>
                <w:szCs w:val="20"/>
              </w:rPr>
              <w:t>, teniendo un máximo en el mes de septiembre de 6.306 m</w:t>
            </w:r>
            <w:r w:rsidRPr="00DF6CCB">
              <w:rPr>
                <w:i/>
                <w:sz w:val="20"/>
                <w:szCs w:val="20"/>
                <w:vertAlign w:val="superscript"/>
              </w:rPr>
              <w:t>3</w:t>
            </w:r>
            <w:r w:rsidRPr="00DF6CCB">
              <w:rPr>
                <w:i/>
                <w:sz w:val="20"/>
                <w:szCs w:val="20"/>
              </w:rPr>
              <w:t>/d, mientras que para el año 2014 el caudal total anual fue de 2.208.513 m</w:t>
            </w:r>
            <w:r w:rsidRPr="00DF6CCB">
              <w:rPr>
                <w:i/>
                <w:sz w:val="20"/>
                <w:szCs w:val="20"/>
                <w:vertAlign w:val="superscript"/>
              </w:rPr>
              <w:t>3</w:t>
            </w:r>
            <w:r w:rsidRPr="00DF6CCB">
              <w:rPr>
                <w:i/>
                <w:sz w:val="20"/>
                <w:szCs w:val="20"/>
              </w:rPr>
              <w:t xml:space="preserve"> teniendo el máximo también durante el mes de septiembre, con 6.656 m</w:t>
            </w:r>
            <w:r w:rsidRPr="00DF6CCB">
              <w:rPr>
                <w:i/>
                <w:sz w:val="20"/>
                <w:szCs w:val="20"/>
                <w:vertAlign w:val="superscript"/>
              </w:rPr>
              <w:t>3</w:t>
            </w:r>
            <w:r w:rsidRPr="00DF6CCB">
              <w:rPr>
                <w:i/>
                <w:sz w:val="20"/>
                <w:szCs w:val="20"/>
              </w:rPr>
              <w:t>/d. Lo anterior, da cumplimiento con las cantidades máximas autorizadas mediante las resoluciones D.G.T.M. Y M.M. ORO. N° 12.600/218 de fecha 1 de febrero de 2002 y D.G.T.M. Y</w:t>
            </w:r>
          </w:p>
          <w:p w14:paraId="70970969" w14:textId="77777777" w:rsidR="00DF6CCB" w:rsidRPr="00DF6CCB" w:rsidRDefault="00DF6CCB" w:rsidP="00DF6CCB">
            <w:pPr>
              <w:rPr>
                <w:i/>
                <w:sz w:val="20"/>
                <w:szCs w:val="20"/>
              </w:rPr>
            </w:pPr>
            <w:r w:rsidRPr="00DF6CCB">
              <w:rPr>
                <w:i/>
                <w:sz w:val="20"/>
                <w:szCs w:val="20"/>
              </w:rPr>
              <w:t>M.M. ORO. N° 12.600/41 del 10 de enero de 2005, que dicen relación con la capacidad máxima del emisario.</w:t>
            </w:r>
          </w:p>
          <w:p w14:paraId="6D510098" w14:textId="77777777" w:rsidR="00DF6CCB" w:rsidRPr="00DF6CCB" w:rsidRDefault="00DF6CCB" w:rsidP="00DF6CCB">
            <w:pPr>
              <w:rPr>
                <w:i/>
                <w:sz w:val="20"/>
                <w:szCs w:val="20"/>
              </w:rPr>
            </w:pPr>
          </w:p>
          <w:p w14:paraId="5790C65F" w14:textId="01869740" w:rsidR="00DF6CCB" w:rsidRPr="00DF6CCB" w:rsidRDefault="00DF6CCB" w:rsidP="00DF6CCB">
            <w:pPr>
              <w:rPr>
                <w:i/>
                <w:sz w:val="20"/>
                <w:szCs w:val="20"/>
              </w:rPr>
            </w:pPr>
            <w:r w:rsidRPr="00DF6CCB">
              <w:rPr>
                <w:i/>
                <w:sz w:val="20"/>
                <w:szCs w:val="20"/>
              </w:rPr>
              <w:t>4.- Calidad de la fase l</w:t>
            </w:r>
            <w:r w:rsidR="000D55F9">
              <w:rPr>
                <w:i/>
                <w:sz w:val="20"/>
                <w:szCs w:val="20"/>
              </w:rPr>
              <w:t>í</w:t>
            </w:r>
            <w:r w:rsidRPr="00DF6CCB">
              <w:rPr>
                <w:i/>
                <w:sz w:val="20"/>
                <w:szCs w:val="20"/>
              </w:rPr>
              <w:t xml:space="preserve">quida del efluente: Respecto a las mediciones efectuadas el marco del cumplimiento del D.S. (MINSEGPRES) N° 90/2000, "Norma de Emisión para la Regulación de Contaminantes Asociados a las Descargas de Residuos Líquidos a Aguas Marinas y Continentales Superficiales", los parámetros analizados arrojan resultados bajo los </w:t>
            </w:r>
            <w:r w:rsidR="001928EA" w:rsidRPr="00DF6CCB">
              <w:rPr>
                <w:i/>
                <w:sz w:val="20"/>
                <w:szCs w:val="20"/>
              </w:rPr>
              <w:t>límites</w:t>
            </w:r>
            <w:r w:rsidRPr="00DF6CCB">
              <w:rPr>
                <w:i/>
                <w:sz w:val="20"/>
                <w:szCs w:val="20"/>
              </w:rPr>
              <w:t xml:space="preserve"> máximos permitidos establecidos en la tabla N° 5 de la indicada norma de emisión.”</w:t>
            </w:r>
          </w:p>
          <w:p w14:paraId="7959CE44" w14:textId="77777777" w:rsidR="001928EA" w:rsidRDefault="001928EA" w:rsidP="00DF6CCB">
            <w:pPr>
              <w:rPr>
                <w:sz w:val="20"/>
                <w:szCs w:val="20"/>
              </w:rPr>
            </w:pPr>
          </w:p>
          <w:p w14:paraId="5C5AC570" w14:textId="126C135D" w:rsidR="000D55F9" w:rsidRDefault="000D55F9" w:rsidP="000D55F9">
            <w:pPr>
              <w:rPr>
                <w:sz w:val="20"/>
                <w:szCs w:val="20"/>
              </w:rPr>
            </w:pPr>
            <w:r>
              <w:rPr>
                <w:sz w:val="20"/>
                <w:szCs w:val="20"/>
              </w:rPr>
              <w:t>En relación a lo señalado por la autoridad marítima  en el punto 3 de los párrafos precedentes, se podría indicar que si bien el proyecto cumple para el período 2013-2014 con el caudal máximo establecido por las exigencias sectoriales, no cumple con el caudal de descarga establecido para la Fase I de 4.700 m</w:t>
            </w:r>
            <w:r w:rsidRPr="000D55F9">
              <w:rPr>
                <w:sz w:val="20"/>
                <w:szCs w:val="20"/>
                <w:vertAlign w:val="superscript"/>
              </w:rPr>
              <w:t>3</w:t>
            </w:r>
            <w:r>
              <w:rPr>
                <w:sz w:val="20"/>
                <w:szCs w:val="20"/>
              </w:rPr>
              <w:t xml:space="preserve">/día, vigente previo a la aprobación </w:t>
            </w:r>
            <w:r w:rsidR="00932ACC">
              <w:rPr>
                <w:sz w:val="20"/>
                <w:szCs w:val="20"/>
              </w:rPr>
              <w:t xml:space="preserve">en el SEIA </w:t>
            </w:r>
            <w:r>
              <w:rPr>
                <w:sz w:val="20"/>
                <w:szCs w:val="20"/>
              </w:rPr>
              <w:t xml:space="preserve">del </w:t>
            </w:r>
            <w:r w:rsidRPr="000D55F9">
              <w:rPr>
                <w:sz w:val="20"/>
                <w:szCs w:val="20"/>
              </w:rPr>
              <w:t>Sistema definitivo de disposición de los relaves de la Planta Pellets</w:t>
            </w:r>
            <w:r>
              <w:rPr>
                <w:sz w:val="20"/>
                <w:szCs w:val="20"/>
              </w:rPr>
              <w:t>, ya que dicho proyecto aún no ha sido aprobado tal y como se señala en el numeral 5.3.5 del presente informe consolidado.</w:t>
            </w:r>
          </w:p>
          <w:p w14:paraId="6A8BE958" w14:textId="77777777" w:rsidR="000D55F9" w:rsidRDefault="000D55F9" w:rsidP="00DF6CCB">
            <w:pPr>
              <w:rPr>
                <w:sz w:val="20"/>
                <w:szCs w:val="20"/>
              </w:rPr>
            </w:pPr>
          </w:p>
          <w:p w14:paraId="44352DC3" w14:textId="75BD0ABE" w:rsidR="00DF6CCB" w:rsidRDefault="00DF6CCB" w:rsidP="00DF6CCB">
            <w:pPr>
              <w:rPr>
                <w:sz w:val="20"/>
                <w:szCs w:val="20"/>
              </w:rPr>
            </w:pPr>
            <w:r>
              <w:rPr>
                <w:sz w:val="20"/>
                <w:szCs w:val="20"/>
              </w:rPr>
              <w:lastRenderedPageBreak/>
              <w:t>Adicionalmente, l</w:t>
            </w:r>
            <w:r w:rsidRPr="00DF6CCB">
              <w:rPr>
                <w:sz w:val="20"/>
                <w:szCs w:val="20"/>
              </w:rPr>
              <w:t xml:space="preserve">os resultados del muestreo ejecutado por esta Superintendencia </w:t>
            </w:r>
            <w:r>
              <w:rPr>
                <w:sz w:val="20"/>
                <w:szCs w:val="20"/>
              </w:rPr>
              <w:t xml:space="preserve">a partir del día 13 de octubre </w:t>
            </w:r>
            <w:r w:rsidRPr="00DF6CCB">
              <w:rPr>
                <w:sz w:val="20"/>
                <w:szCs w:val="20"/>
              </w:rPr>
              <w:t xml:space="preserve">en la cámara Dropbox A </w:t>
            </w:r>
            <w:r w:rsidRPr="009107B5">
              <w:rPr>
                <w:sz w:val="20"/>
                <w:szCs w:val="20"/>
              </w:rPr>
              <w:t xml:space="preserve">(Tabla </w:t>
            </w:r>
            <w:r w:rsidR="009107B5" w:rsidRPr="009107B5">
              <w:rPr>
                <w:sz w:val="20"/>
                <w:szCs w:val="20"/>
              </w:rPr>
              <w:t>3</w:t>
            </w:r>
            <w:r w:rsidRPr="009107B5">
              <w:rPr>
                <w:sz w:val="20"/>
                <w:szCs w:val="20"/>
              </w:rPr>
              <w:t>), cumplen</w:t>
            </w:r>
            <w:r w:rsidRPr="00DF6CCB">
              <w:rPr>
                <w:sz w:val="20"/>
                <w:szCs w:val="20"/>
              </w:rPr>
              <w:t xml:space="preserve"> con lo establecido en la Tabla N° 5 del DS 90</w:t>
            </w:r>
            <w:r w:rsidR="00612AA0">
              <w:rPr>
                <w:sz w:val="20"/>
                <w:szCs w:val="20"/>
              </w:rPr>
              <w:t>, para los parámetros establecidos en el Programa de Monitoreo de Autocontrol</w:t>
            </w:r>
            <w:r w:rsidRPr="00DF6CCB">
              <w:rPr>
                <w:sz w:val="20"/>
                <w:szCs w:val="20"/>
              </w:rPr>
              <w:t>.</w:t>
            </w:r>
            <w:r w:rsidR="00612AA0">
              <w:rPr>
                <w:sz w:val="20"/>
                <w:szCs w:val="20"/>
              </w:rPr>
              <w:t xml:space="preserve"> </w:t>
            </w:r>
          </w:p>
          <w:p w14:paraId="1903DBAE" w14:textId="77777777" w:rsidR="00DF6CCB" w:rsidRPr="00DF6CCB" w:rsidRDefault="00DF6CCB" w:rsidP="00DF6CCB">
            <w:pPr>
              <w:rPr>
                <w:sz w:val="20"/>
                <w:szCs w:val="20"/>
              </w:rPr>
            </w:pPr>
          </w:p>
          <w:p w14:paraId="5E7B09B2" w14:textId="6894B325" w:rsidR="002F6D3F" w:rsidRDefault="00DF6CCB" w:rsidP="000F4901">
            <w:pPr>
              <w:rPr>
                <w:sz w:val="20"/>
                <w:szCs w:val="20"/>
              </w:rPr>
            </w:pPr>
            <w:r>
              <w:rPr>
                <w:sz w:val="20"/>
                <w:szCs w:val="20"/>
              </w:rPr>
              <w:t>Posteriormente en noviembre de 2015, e</w:t>
            </w:r>
            <w:r w:rsidR="002F6D3F" w:rsidRPr="002F6D3F">
              <w:rPr>
                <w:sz w:val="20"/>
                <w:szCs w:val="20"/>
              </w:rPr>
              <w:t xml:space="preserve">l titular ante la solicitud de información para el material viscoso constatado en la fiscalización del 11 de noviembre, respondió con un Informe Ejecutivo de Derrame </w:t>
            </w:r>
            <w:r w:rsidR="002F6D3F" w:rsidRPr="008D6061">
              <w:rPr>
                <w:sz w:val="20"/>
                <w:szCs w:val="20"/>
              </w:rPr>
              <w:t xml:space="preserve">Menor </w:t>
            </w:r>
            <w:r w:rsidR="00B80ADE" w:rsidRPr="008D6061">
              <w:rPr>
                <w:sz w:val="20"/>
                <w:szCs w:val="20"/>
              </w:rPr>
              <w:t>(Anexo N° 3</w:t>
            </w:r>
            <w:r w:rsidR="001B2016" w:rsidRPr="008D6061">
              <w:rPr>
                <w:sz w:val="20"/>
                <w:szCs w:val="20"/>
              </w:rPr>
              <w:t>1</w:t>
            </w:r>
            <w:r w:rsidR="002F6D3F" w:rsidRPr="008D6061">
              <w:rPr>
                <w:sz w:val="20"/>
                <w:szCs w:val="20"/>
              </w:rPr>
              <w:t>), señalando</w:t>
            </w:r>
            <w:r w:rsidR="002F6D3F" w:rsidRPr="002F6D3F">
              <w:rPr>
                <w:sz w:val="20"/>
                <w:szCs w:val="20"/>
              </w:rPr>
              <w:t xml:space="preserve"> que el día 09 de noviembre de 2015 sufrieron un incidente que “</w:t>
            </w:r>
            <w:r w:rsidR="002F6D3F" w:rsidRPr="002F6D3F">
              <w:rPr>
                <w:i/>
                <w:sz w:val="20"/>
                <w:szCs w:val="20"/>
              </w:rPr>
              <w:t>dio origen a un derrame menor de agua de sello de bombas y relaves”</w:t>
            </w:r>
            <w:r w:rsidR="002F6D3F" w:rsidRPr="002F6D3F">
              <w:rPr>
                <w:sz w:val="20"/>
                <w:szCs w:val="20"/>
              </w:rPr>
              <w:t xml:space="preserve"> (…) </w:t>
            </w:r>
            <w:r w:rsidR="002F6D3F" w:rsidRPr="002F6D3F">
              <w:rPr>
                <w:i/>
                <w:sz w:val="20"/>
                <w:szCs w:val="20"/>
              </w:rPr>
              <w:t>“al momento de ocurrir el incidente, las condiciones operacionales eran las siguientes: se recibe en el estanque mezclador/desaireador los relaves procedentes de los espesadores 1 y 3, con una concentración promedio de 45% de sólidos y un flujo de 50 l/s y una concentración de sólidos de 48% de sólidos y un flujo de 50 l/s respectivamente. Los relaves son mezclados con agua de mar”</w:t>
            </w:r>
            <w:r w:rsidR="002F6D3F" w:rsidRPr="002F6D3F">
              <w:rPr>
                <w:sz w:val="20"/>
                <w:szCs w:val="20"/>
              </w:rPr>
              <w:t xml:space="preserve"> (…)</w:t>
            </w:r>
            <w:r w:rsidR="002F6D3F" w:rsidRPr="002F6D3F">
              <w:rPr>
                <w:i/>
                <w:sz w:val="20"/>
                <w:szCs w:val="20"/>
              </w:rPr>
              <w:t xml:space="preserve"> “una vez mezclados con agua de mar y desaireados, son impulsados hasta el fondo marino”.</w:t>
            </w:r>
            <w:r w:rsidR="002F6D3F">
              <w:rPr>
                <w:sz w:val="20"/>
                <w:szCs w:val="20"/>
              </w:rPr>
              <w:t xml:space="preserve"> Por lo anterior durante el d</w:t>
            </w:r>
            <w:r>
              <w:rPr>
                <w:sz w:val="20"/>
                <w:szCs w:val="20"/>
              </w:rPr>
              <w:t>ía del incidente</w:t>
            </w:r>
            <w:r w:rsidR="002F6D3F">
              <w:rPr>
                <w:sz w:val="20"/>
                <w:szCs w:val="20"/>
              </w:rPr>
              <w:t>,</w:t>
            </w:r>
            <w:r>
              <w:rPr>
                <w:sz w:val="20"/>
                <w:szCs w:val="20"/>
              </w:rPr>
              <w:t xml:space="preserve"> se descargó con un porcentaje de sólidos inferior al 50%.</w:t>
            </w:r>
          </w:p>
          <w:p w14:paraId="1BC40E86" w14:textId="77777777" w:rsidR="00D25CCC" w:rsidRPr="00D25CCC" w:rsidRDefault="00D25CCC" w:rsidP="00C256D7">
            <w:pPr>
              <w:rPr>
                <w:sz w:val="20"/>
                <w:szCs w:val="20"/>
              </w:rPr>
            </w:pPr>
          </w:p>
          <w:p w14:paraId="3CC44F03" w14:textId="32BE81EF" w:rsidR="00C256D7" w:rsidRDefault="00C256D7" w:rsidP="00C256D7">
            <w:pPr>
              <w:rPr>
                <w:bCs/>
                <w:iCs/>
                <w:sz w:val="20"/>
                <w:szCs w:val="20"/>
                <w:lang w:val="es-ES_tradnl"/>
              </w:rPr>
            </w:pPr>
            <w:r w:rsidRPr="00C256D7">
              <w:rPr>
                <w:i/>
                <w:sz w:val="20"/>
                <w:szCs w:val="20"/>
              </w:rPr>
              <w:t xml:space="preserve"> </w:t>
            </w:r>
            <w:r w:rsidRPr="00C256D7">
              <w:rPr>
                <w:bCs/>
                <w:iCs/>
                <w:sz w:val="20"/>
                <w:szCs w:val="20"/>
                <w:lang w:val="es-ES_tradnl"/>
              </w:rPr>
              <w:t xml:space="preserve">Por </w:t>
            </w:r>
            <w:r w:rsidR="00D25CCC">
              <w:rPr>
                <w:bCs/>
                <w:iCs/>
                <w:sz w:val="20"/>
                <w:szCs w:val="20"/>
                <w:lang w:val="es-ES_tradnl"/>
              </w:rPr>
              <w:t xml:space="preserve">todo </w:t>
            </w:r>
            <w:r w:rsidRPr="00C256D7">
              <w:rPr>
                <w:bCs/>
                <w:iCs/>
                <w:sz w:val="20"/>
                <w:szCs w:val="20"/>
                <w:lang w:val="es-ES_tradnl"/>
              </w:rPr>
              <w:t xml:space="preserve">lo anterior, y en base a lo constatado </w:t>
            </w:r>
            <w:r>
              <w:rPr>
                <w:bCs/>
                <w:iCs/>
                <w:sz w:val="20"/>
                <w:szCs w:val="20"/>
                <w:lang w:val="es-ES_tradnl"/>
              </w:rPr>
              <w:t xml:space="preserve">en terreno </w:t>
            </w:r>
            <w:r w:rsidRPr="00C256D7">
              <w:rPr>
                <w:bCs/>
                <w:iCs/>
                <w:sz w:val="20"/>
                <w:szCs w:val="20"/>
                <w:lang w:val="es-ES_tradnl"/>
              </w:rPr>
              <w:t>en las inspecciones del año 2013 y 2015</w:t>
            </w:r>
            <w:r>
              <w:rPr>
                <w:bCs/>
                <w:iCs/>
                <w:sz w:val="20"/>
                <w:szCs w:val="20"/>
                <w:lang w:val="es-ES_tradnl"/>
              </w:rPr>
              <w:t xml:space="preserve"> y a lo informado por el titular</w:t>
            </w:r>
            <w:r w:rsidRPr="00C256D7">
              <w:rPr>
                <w:bCs/>
                <w:iCs/>
                <w:sz w:val="20"/>
                <w:szCs w:val="20"/>
                <w:lang w:val="es-ES_tradnl"/>
              </w:rPr>
              <w:t xml:space="preserve">, respecto a la operación del sistema de descarga de relaves, en términos del control de las características del efluente líquido antes de su mezcla con aguas marinas, se puede indicar que se descargó relave al mar con porcentajes de sólidos inferiores al 50%, sin proceder con la recirculación al espesador hasta alcanzar el establecido en el instrumento, y en un caudal superior al permitido </w:t>
            </w:r>
            <w:r w:rsidR="000D55F9" w:rsidRPr="000D55F9">
              <w:rPr>
                <w:bCs/>
                <w:iCs/>
                <w:sz w:val="20"/>
                <w:szCs w:val="20"/>
              </w:rPr>
              <w:t>de 4.700 m</w:t>
            </w:r>
            <w:r w:rsidR="000D55F9" w:rsidRPr="000D55F9">
              <w:rPr>
                <w:bCs/>
                <w:iCs/>
                <w:sz w:val="20"/>
                <w:szCs w:val="20"/>
                <w:vertAlign w:val="superscript"/>
              </w:rPr>
              <w:t>3</w:t>
            </w:r>
            <w:r w:rsidR="000D55F9" w:rsidRPr="000D55F9">
              <w:rPr>
                <w:bCs/>
                <w:iCs/>
                <w:sz w:val="20"/>
                <w:szCs w:val="20"/>
              </w:rPr>
              <w:t>/día</w:t>
            </w:r>
            <w:r w:rsidR="000D55F9">
              <w:rPr>
                <w:bCs/>
                <w:iCs/>
                <w:sz w:val="20"/>
                <w:szCs w:val="20"/>
                <w:lang w:val="es-ES_tradnl"/>
              </w:rPr>
              <w:t xml:space="preserve">, </w:t>
            </w:r>
            <w:r w:rsidRPr="00C256D7">
              <w:rPr>
                <w:bCs/>
                <w:iCs/>
                <w:sz w:val="20"/>
                <w:szCs w:val="20"/>
                <w:lang w:val="es-ES_tradnl"/>
              </w:rPr>
              <w:t>para la Fase 1 del proyecto aprobado mediante RCA 2015/2010</w:t>
            </w:r>
            <w:r w:rsidR="000D55F9">
              <w:rPr>
                <w:bCs/>
                <w:iCs/>
                <w:sz w:val="20"/>
                <w:szCs w:val="20"/>
                <w:lang w:val="es-ES_tradnl"/>
              </w:rPr>
              <w:t xml:space="preserve">, dado que aún no se aprueba en el SEIA el </w:t>
            </w:r>
            <w:r w:rsidR="000D55F9" w:rsidRPr="000D55F9">
              <w:rPr>
                <w:bCs/>
                <w:iCs/>
                <w:sz w:val="20"/>
                <w:szCs w:val="20"/>
              </w:rPr>
              <w:t>Sistema definitivo de disposición de los relaves de la Planta Pellets</w:t>
            </w:r>
            <w:r w:rsidRPr="00C256D7">
              <w:rPr>
                <w:bCs/>
                <w:iCs/>
                <w:sz w:val="20"/>
                <w:szCs w:val="20"/>
                <w:lang w:val="es-ES_tradnl"/>
              </w:rPr>
              <w:t>.</w:t>
            </w:r>
          </w:p>
          <w:p w14:paraId="013ACE15" w14:textId="77777777" w:rsidR="00DF6CCB" w:rsidRDefault="00DF6CCB" w:rsidP="00C256D7">
            <w:pPr>
              <w:rPr>
                <w:bCs/>
                <w:iCs/>
                <w:sz w:val="20"/>
                <w:szCs w:val="20"/>
                <w:lang w:val="es-ES_tradnl"/>
              </w:rPr>
            </w:pPr>
          </w:p>
          <w:p w14:paraId="373731F8" w14:textId="4DD7288E" w:rsidR="00700E8E" w:rsidRPr="00C30848" w:rsidRDefault="00700E8E" w:rsidP="00DF6CCB">
            <w:pPr>
              <w:rPr>
                <w:sz w:val="20"/>
                <w:szCs w:val="20"/>
              </w:rPr>
            </w:pPr>
          </w:p>
        </w:tc>
      </w:tr>
    </w:tbl>
    <w:p w14:paraId="0F33BC24" w14:textId="77777777" w:rsidR="00700E8E" w:rsidRDefault="00700E8E" w:rsidP="00700E8E"/>
    <w:tbl>
      <w:tblPr>
        <w:tblW w:w="5000" w:type="pct"/>
        <w:jc w:val="center"/>
        <w:tblLayout w:type="fixed"/>
        <w:tblCellMar>
          <w:left w:w="70" w:type="dxa"/>
          <w:right w:w="70" w:type="dxa"/>
        </w:tblCellMar>
        <w:tblLook w:val="04A0" w:firstRow="1" w:lastRow="0" w:firstColumn="1" w:lastColumn="0" w:noHBand="0" w:noVBand="1"/>
      </w:tblPr>
      <w:tblGrid>
        <w:gridCol w:w="1980"/>
        <w:gridCol w:w="437"/>
        <w:gridCol w:w="1009"/>
        <w:gridCol w:w="1335"/>
        <w:gridCol w:w="2091"/>
        <w:gridCol w:w="1633"/>
        <w:gridCol w:w="1150"/>
        <w:gridCol w:w="1649"/>
        <w:gridCol w:w="2278"/>
      </w:tblGrid>
      <w:tr w:rsidR="00700E8E" w:rsidRPr="00B63A52" w14:paraId="0958831A" w14:textId="77777777" w:rsidTr="00B63A52">
        <w:trPr>
          <w:trHeight w:val="300"/>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C57CFB" w14:textId="77777777" w:rsidR="00700E8E" w:rsidRPr="00B63A52" w:rsidRDefault="00700E8E" w:rsidP="00700E8E">
            <w:pPr>
              <w:jc w:val="center"/>
              <w:rPr>
                <w:rFonts w:eastAsia="Times New Roman"/>
                <w:b/>
                <w:bCs/>
                <w:color w:val="000000"/>
                <w:sz w:val="20"/>
                <w:szCs w:val="20"/>
                <w:lang w:eastAsia="es-CL"/>
              </w:rPr>
            </w:pPr>
            <w:r w:rsidRPr="00B63A52">
              <w:rPr>
                <w:rFonts w:eastAsia="Times New Roman"/>
                <w:b/>
                <w:bCs/>
                <w:color w:val="000000"/>
                <w:sz w:val="20"/>
                <w:szCs w:val="20"/>
                <w:lang w:eastAsia="es-CL"/>
              </w:rPr>
              <w:t>Registros</w:t>
            </w:r>
          </w:p>
        </w:tc>
      </w:tr>
      <w:tr w:rsidR="00B63A52" w:rsidRPr="00F84FBB" w14:paraId="057DA576" w14:textId="77777777" w:rsidTr="00541DF9">
        <w:trPr>
          <w:trHeight w:val="2805"/>
          <w:jc w:val="center"/>
        </w:trPr>
        <w:tc>
          <w:tcPr>
            <w:tcW w:w="2526" w:type="pct"/>
            <w:gridSpan w:val="5"/>
            <w:tcBorders>
              <w:top w:val="nil"/>
              <w:left w:val="single" w:sz="4" w:space="0" w:color="auto"/>
              <w:right w:val="single" w:sz="4" w:space="0" w:color="auto"/>
            </w:tcBorders>
            <w:shd w:val="clear" w:color="auto" w:fill="auto"/>
            <w:noWrap/>
            <w:vAlign w:val="center"/>
            <w:hideMark/>
          </w:tcPr>
          <w:p w14:paraId="4953E419" w14:textId="27D627BA" w:rsidR="00B63A52" w:rsidRPr="00F84FBB" w:rsidRDefault="00B63805" w:rsidP="00541DF9">
            <w:pPr>
              <w:jc w:val="center"/>
              <w:rPr>
                <w:sz w:val="18"/>
                <w:szCs w:val="18"/>
              </w:rPr>
            </w:pPr>
            <w:r>
              <w:rPr>
                <w:noProof/>
                <w:lang w:eastAsia="es-CL"/>
              </w:rPr>
              <w:drawing>
                <wp:inline distT="0" distB="0" distL="0" distR="0" wp14:anchorId="5DBEC23E" wp14:editId="6941CA2C">
                  <wp:extent cx="2592000" cy="1944000"/>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592000" cy="1944000"/>
                          </a:xfrm>
                          <a:prstGeom prst="rect">
                            <a:avLst/>
                          </a:prstGeom>
                        </pic:spPr>
                      </pic:pic>
                    </a:graphicData>
                  </a:graphic>
                </wp:inline>
              </w:drawing>
            </w:r>
          </w:p>
        </w:tc>
        <w:tc>
          <w:tcPr>
            <w:tcW w:w="2474" w:type="pct"/>
            <w:gridSpan w:val="4"/>
            <w:tcBorders>
              <w:top w:val="nil"/>
              <w:left w:val="single" w:sz="4" w:space="0" w:color="auto"/>
              <w:right w:val="single" w:sz="4" w:space="0" w:color="auto"/>
            </w:tcBorders>
            <w:shd w:val="clear" w:color="auto" w:fill="auto"/>
            <w:noWrap/>
            <w:vAlign w:val="center"/>
            <w:hideMark/>
          </w:tcPr>
          <w:p w14:paraId="3262705E" w14:textId="6504BE52" w:rsidR="00B63A52" w:rsidRPr="00F84FBB" w:rsidRDefault="005B089D" w:rsidP="005B089D">
            <w:pPr>
              <w:jc w:val="center"/>
              <w:rPr>
                <w:sz w:val="18"/>
                <w:szCs w:val="18"/>
              </w:rPr>
            </w:pPr>
            <w:r>
              <w:rPr>
                <w:noProof/>
                <w:lang w:eastAsia="es-CL"/>
              </w:rPr>
              <mc:AlternateContent>
                <mc:Choice Requires="wps">
                  <w:drawing>
                    <wp:anchor distT="0" distB="0" distL="114300" distR="114300" simplePos="0" relativeHeight="251748352" behindDoc="0" locked="0" layoutInCell="1" allowOverlap="1" wp14:anchorId="02063B64" wp14:editId="48B6FE57">
                      <wp:simplePos x="0" y="0"/>
                      <wp:positionH relativeFrom="column">
                        <wp:posOffset>3110865</wp:posOffset>
                      </wp:positionH>
                      <wp:positionV relativeFrom="paragraph">
                        <wp:posOffset>1149350</wp:posOffset>
                      </wp:positionV>
                      <wp:extent cx="323850" cy="353060"/>
                      <wp:effectExtent l="0" t="0" r="19050" b="27940"/>
                      <wp:wrapNone/>
                      <wp:docPr id="420" name="Conector recto 420"/>
                      <wp:cNvGraphicFramePr/>
                      <a:graphic xmlns:a="http://schemas.openxmlformats.org/drawingml/2006/main">
                        <a:graphicData uri="http://schemas.microsoft.com/office/word/2010/wordprocessingShape">
                          <wps:wsp>
                            <wps:cNvCnPr/>
                            <wps:spPr>
                              <a:xfrm flipH="1">
                                <a:off x="0" y="0"/>
                                <a:ext cx="323850" cy="353060"/>
                              </a:xfrm>
                              <a:prstGeom prst="line">
                                <a:avLst/>
                              </a:prstGeom>
                              <a:ln w="19050">
                                <a:solidFill>
                                  <a:srgbClr val="FFFF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4FEA5B" id="Conector recto 420" o:spid="_x0000_s1026" style="position:absolute;flip:x;z-index:251748352;visibility:visible;mso-wrap-style:square;mso-wrap-distance-left:9pt;mso-wrap-distance-top:0;mso-wrap-distance-right:9pt;mso-wrap-distance-bottom:0;mso-position-horizontal:absolute;mso-position-horizontal-relative:text;mso-position-vertical:absolute;mso-position-vertical-relative:text" from="244.95pt,90.5pt" to="270.45pt,1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" strokecolor="yellow" strokeweight="1.5pt">
                      <v:stroke dashstyle="1 1" joinstyle="miter"/>
                    </v:line>
                  </w:pict>
                </mc:Fallback>
              </mc:AlternateContent>
            </w:r>
            <w:r>
              <w:rPr>
                <w:noProof/>
                <w:lang w:eastAsia="es-CL"/>
              </w:rPr>
              <mc:AlternateContent>
                <mc:Choice Requires="wps">
                  <w:drawing>
                    <wp:anchor distT="0" distB="0" distL="114300" distR="114300" simplePos="0" relativeHeight="251747328" behindDoc="0" locked="0" layoutInCell="1" allowOverlap="1" wp14:anchorId="19DBA3DE" wp14:editId="176113EF">
                      <wp:simplePos x="0" y="0"/>
                      <wp:positionH relativeFrom="column">
                        <wp:posOffset>2794635</wp:posOffset>
                      </wp:positionH>
                      <wp:positionV relativeFrom="paragraph">
                        <wp:posOffset>706120</wp:posOffset>
                      </wp:positionV>
                      <wp:extent cx="1346200" cy="440690"/>
                      <wp:effectExtent l="0" t="0" r="25400" b="16510"/>
                      <wp:wrapNone/>
                      <wp:docPr id="419" name="Rectángulo 419"/>
                      <wp:cNvGraphicFramePr/>
                      <a:graphic xmlns:a="http://schemas.openxmlformats.org/drawingml/2006/main">
                        <a:graphicData uri="http://schemas.microsoft.com/office/word/2010/wordprocessingShape">
                          <wps:wsp>
                            <wps:cNvSpPr/>
                            <wps:spPr>
                              <a:xfrm>
                                <a:off x="0" y="0"/>
                                <a:ext cx="1346200" cy="440690"/>
                              </a:xfrm>
                              <a:prstGeom prst="rect">
                                <a:avLst/>
                              </a:prstGeom>
                              <a:noFill/>
                              <a:ln w="1905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0E9C0" id="Rectángulo 419" o:spid="_x0000_s1026" style="position:absolute;margin-left:220.05pt;margin-top:55.6pt;width:106pt;height:34.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" filled="f" strokecolor="yellow" strokeweight="1.5pt">
                      <v:stroke dashstyle="1 1"/>
                    </v:rect>
                  </w:pict>
                </mc:Fallback>
              </mc:AlternateContent>
            </w:r>
            <w:r>
              <w:rPr>
                <w:noProof/>
                <w:lang w:eastAsia="es-CL"/>
              </w:rPr>
              <mc:AlternateContent>
                <mc:Choice Requires="wps">
                  <w:drawing>
                    <wp:anchor distT="0" distB="0" distL="114300" distR="114300" simplePos="0" relativeHeight="251745280" behindDoc="0" locked="0" layoutInCell="1" allowOverlap="1" wp14:anchorId="2F5D2233" wp14:editId="7B9C73E2">
                      <wp:simplePos x="0" y="0"/>
                      <wp:positionH relativeFrom="column">
                        <wp:posOffset>2914015</wp:posOffset>
                      </wp:positionH>
                      <wp:positionV relativeFrom="paragraph">
                        <wp:posOffset>1508760</wp:posOffset>
                      </wp:positionV>
                      <wp:extent cx="444500" cy="133350"/>
                      <wp:effectExtent l="0" t="0" r="12700" b="19050"/>
                      <wp:wrapNone/>
                      <wp:docPr id="418" name="Rectángulo 418"/>
                      <wp:cNvGraphicFramePr/>
                      <a:graphic xmlns:a="http://schemas.openxmlformats.org/drawingml/2006/main">
                        <a:graphicData uri="http://schemas.microsoft.com/office/word/2010/wordprocessingShape">
                          <wps:wsp>
                            <wps:cNvSpPr/>
                            <wps:spPr>
                              <a:xfrm>
                                <a:off x="0" y="0"/>
                                <a:ext cx="444500" cy="133350"/>
                              </a:xfrm>
                              <a:prstGeom prst="rect">
                                <a:avLst/>
                              </a:prstGeom>
                              <a:noFill/>
                              <a:ln w="1905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63385B" id="Rectángulo 418" o:spid="_x0000_s1026" style="position:absolute;margin-left:229.45pt;margin-top:118.8pt;width:35pt;height:10.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" filled="f" strokecolor="yellow" strokeweight="1.5pt">
                      <v:stroke dashstyle="1 1"/>
                    </v:rect>
                  </w:pict>
                </mc:Fallback>
              </mc:AlternateContent>
            </w:r>
            <w:r>
              <w:rPr>
                <w:noProof/>
                <w:lang w:eastAsia="es-CL"/>
              </w:rPr>
              <w:drawing>
                <wp:anchor distT="0" distB="0" distL="114300" distR="114300" simplePos="0" relativeHeight="251744256" behindDoc="0" locked="0" layoutInCell="1" allowOverlap="1" wp14:anchorId="6A768271" wp14:editId="3F79D616">
                  <wp:simplePos x="0" y="0"/>
                  <wp:positionH relativeFrom="column">
                    <wp:posOffset>2794635</wp:posOffset>
                  </wp:positionH>
                  <wp:positionV relativeFrom="paragraph">
                    <wp:posOffset>718820</wp:posOffset>
                  </wp:positionV>
                  <wp:extent cx="1331595" cy="427990"/>
                  <wp:effectExtent l="0" t="0" r="1905" b="0"/>
                  <wp:wrapNone/>
                  <wp:docPr id="409" name="Imagen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1331595" cy="42799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L"/>
              </w:rPr>
              <w:drawing>
                <wp:inline distT="0" distB="0" distL="0" distR="0" wp14:anchorId="286F12B3" wp14:editId="05322747">
                  <wp:extent cx="3484800" cy="1944000"/>
                  <wp:effectExtent l="0" t="0" r="1905" b="0"/>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484800" cy="1944000"/>
                          </a:xfrm>
                          <a:prstGeom prst="rect">
                            <a:avLst/>
                          </a:prstGeom>
                        </pic:spPr>
                      </pic:pic>
                    </a:graphicData>
                  </a:graphic>
                </wp:inline>
              </w:drawing>
            </w:r>
            <w:r>
              <w:rPr>
                <w:noProof/>
                <w:lang w:eastAsia="es-CL"/>
              </w:rPr>
              <w:t xml:space="preserve"> </w:t>
            </w:r>
          </w:p>
        </w:tc>
      </w:tr>
      <w:tr w:rsidR="005B089D" w:rsidRPr="00F84FBB" w14:paraId="5445F266" w14:textId="77777777" w:rsidTr="003515D3">
        <w:trPr>
          <w:trHeight w:val="300"/>
          <w:jc w:val="center"/>
        </w:trPr>
        <w:tc>
          <w:tcPr>
            <w:tcW w:w="730" w:type="pct"/>
            <w:tcBorders>
              <w:top w:val="single" w:sz="4" w:space="0" w:color="auto"/>
              <w:left w:val="single" w:sz="4" w:space="0" w:color="auto"/>
              <w:bottom w:val="single" w:sz="4" w:space="0" w:color="auto"/>
              <w:right w:val="nil"/>
            </w:tcBorders>
            <w:shd w:val="clear" w:color="auto" w:fill="auto"/>
            <w:noWrap/>
            <w:vAlign w:val="center"/>
            <w:hideMark/>
          </w:tcPr>
          <w:p w14:paraId="40415524" w14:textId="1E46770E" w:rsidR="005B089D" w:rsidRPr="00B75A91" w:rsidRDefault="005B089D" w:rsidP="00B75A91">
            <w:pPr>
              <w:rPr>
                <w:b/>
                <w:sz w:val="18"/>
                <w:szCs w:val="18"/>
              </w:rPr>
            </w:pPr>
            <w:r w:rsidRPr="00B75A91">
              <w:rPr>
                <w:b/>
                <w:sz w:val="18"/>
                <w:szCs w:val="18"/>
              </w:rPr>
              <w:t xml:space="preserve">Fotografía </w:t>
            </w:r>
            <w:r w:rsidR="00B75A91" w:rsidRPr="00B75A91">
              <w:rPr>
                <w:b/>
                <w:sz w:val="18"/>
                <w:szCs w:val="18"/>
              </w:rPr>
              <w:t>69</w:t>
            </w:r>
            <w:r w:rsidRPr="00B75A91">
              <w:rPr>
                <w:b/>
                <w:sz w:val="18"/>
                <w:szCs w:val="18"/>
              </w:rPr>
              <w:t>.</w:t>
            </w:r>
          </w:p>
        </w:tc>
        <w:tc>
          <w:tcPr>
            <w:tcW w:w="1796"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6C258A" w14:textId="77777777" w:rsidR="005B089D" w:rsidRPr="00B75A91" w:rsidRDefault="005B089D" w:rsidP="00541DF9">
            <w:pPr>
              <w:rPr>
                <w:b/>
                <w:sz w:val="18"/>
                <w:szCs w:val="18"/>
              </w:rPr>
            </w:pPr>
            <w:r w:rsidRPr="00B75A91">
              <w:rPr>
                <w:b/>
                <w:sz w:val="18"/>
                <w:szCs w:val="18"/>
              </w:rPr>
              <w:t>Fecha: 30-09-2015</w:t>
            </w:r>
          </w:p>
        </w:tc>
        <w:tc>
          <w:tcPr>
            <w:tcW w:w="1026" w:type="pct"/>
            <w:gridSpan w:val="2"/>
            <w:vMerge w:val="restart"/>
            <w:tcBorders>
              <w:top w:val="single" w:sz="4" w:space="0" w:color="auto"/>
              <w:left w:val="nil"/>
              <w:right w:val="nil"/>
            </w:tcBorders>
            <w:shd w:val="clear" w:color="auto" w:fill="auto"/>
            <w:noWrap/>
            <w:vAlign w:val="center"/>
            <w:hideMark/>
          </w:tcPr>
          <w:p w14:paraId="40E8E258" w14:textId="51A1DE64" w:rsidR="005B089D" w:rsidRPr="00B75A91" w:rsidRDefault="005B089D" w:rsidP="00B75A91">
            <w:pPr>
              <w:rPr>
                <w:b/>
                <w:sz w:val="18"/>
                <w:szCs w:val="18"/>
              </w:rPr>
            </w:pPr>
            <w:r w:rsidRPr="00B75A91">
              <w:rPr>
                <w:b/>
                <w:sz w:val="18"/>
                <w:szCs w:val="18"/>
              </w:rPr>
              <w:t xml:space="preserve">Fotografía </w:t>
            </w:r>
            <w:r w:rsidR="00B75A91" w:rsidRPr="00B75A91">
              <w:rPr>
                <w:b/>
                <w:sz w:val="18"/>
                <w:szCs w:val="18"/>
              </w:rPr>
              <w:t>70</w:t>
            </w:r>
            <w:r w:rsidRPr="00B75A91">
              <w:rPr>
                <w:b/>
                <w:sz w:val="18"/>
                <w:szCs w:val="18"/>
              </w:rPr>
              <w:t>.</w:t>
            </w:r>
          </w:p>
        </w:tc>
        <w:tc>
          <w:tcPr>
            <w:tcW w:w="1448" w:type="pct"/>
            <w:gridSpan w:val="2"/>
            <w:vMerge w:val="restart"/>
            <w:tcBorders>
              <w:top w:val="single" w:sz="4" w:space="0" w:color="auto"/>
              <w:left w:val="single" w:sz="4" w:space="0" w:color="auto"/>
              <w:right w:val="single" w:sz="4" w:space="0" w:color="000000"/>
            </w:tcBorders>
            <w:shd w:val="clear" w:color="auto" w:fill="auto"/>
            <w:noWrap/>
            <w:vAlign w:val="center"/>
            <w:hideMark/>
          </w:tcPr>
          <w:p w14:paraId="4140212F" w14:textId="2F4821F4" w:rsidR="005B089D" w:rsidRPr="00F84FBB" w:rsidRDefault="005B089D" w:rsidP="005B089D">
            <w:pPr>
              <w:rPr>
                <w:b/>
                <w:sz w:val="18"/>
                <w:szCs w:val="18"/>
              </w:rPr>
            </w:pPr>
            <w:r>
              <w:rPr>
                <w:b/>
                <w:sz w:val="18"/>
                <w:szCs w:val="18"/>
              </w:rPr>
              <w:t>Fecha: 29-09-2015</w:t>
            </w:r>
          </w:p>
        </w:tc>
      </w:tr>
      <w:tr w:rsidR="005B089D" w:rsidRPr="00F84FBB" w14:paraId="1E5719F9" w14:textId="77777777" w:rsidTr="003515D3">
        <w:trPr>
          <w:trHeight w:val="300"/>
          <w:jc w:val="center"/>
        </w:trPr>
        <w:tc>
          <w:tcPr>
            <w:tcW w:w="7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71033B" w14:textId="77777777" w:rsidR="005B089D" w:rsidRPr="00B75A91" w:rsidRDefault="005B089D" w:rsidP="00202BB1">
            <w:pPr>
              <w:rPr>
                <w:b/>
                <w:sz w:val="18"/>
                <w:szCs w:val="18"/>
              </w:rPr>
            </w:pPr>
            <w:r w:rsidRPr="00B75A91">
              <w:rPr>
                <w:b/>
                <w:sz w:val="18"/>
                <w:szCs w:val="18"/>
              </w:rPr>
              <w:t>Coordenadas DATUM WGS84 HUSO 19S</w:t>
            </w:r>
          </w:p>
        </w:tc>
        <w:tc>
          <w:tcPr>
            <w:tcW w:w="1025"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76DBEC1C" w14:textId="77777777" w:rsidR="005B089D" w:rsidRPr="00B75A91" w:rsidRDefault="005B089D" w:rsidP="00202BB1">
            <w:pPr>
              <w:rPr>
                <w:b/>
                <w:sz w:val="18"/>
                <w:szCs w:val="18"/>
              </w:rPr>
            </w:pPr>
            <w:r w:rsidRPr="00B75A91">
              <w:rPr>
                <w:b/>
                <w:sz w:val="18"/>
                <w:szCs w:val="18"/>
              </w:rPr>
              <w:t>Coordenada Norte:</w:t>
            </w:r>
          </w:p>
          <w:p w14:paraId="157C61C8" w14:textId="2A2CFCD7" w:rsidR="005B089D" w:rsidRPr="00B75A91" w:rsidRDefault="00F67626" w:rsidP="00202BB1">
            <w:pPr>
              <w:rPr>
                <w:b/>
                <w:sz w:val="18"/>
                <w:szCs w:val="18"/>
              </w:rPr>
            </w:pPr>
            <w:r w:rsidRPr="00B75A91">
              <w:rPr>
                <w:b/>
                <w:sz w:val="18"/>
                <w:szCs w:val="18"/>
              </w:rPr>
              <w:t>6.847.512</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0A6CC0B2" w14:textId="77777777" w:rsidR="005B089D" w:rsidRPr="00B75A91" w:rsidRDefault="005B089D" w:rsidP="00202BB1">
            <w:pPr>
              <w:rPr>
                <w:b/>
                <w:sz w:val="18"/>
                <w:szCs w:val="18"/>
              </w:rPr>
            </w:pPr>
            <w:r w:rsidRPr="00B75A91">
              <w:rPr>
                <w:b/>
                <w:sz w:val="18"/>
                <w:szCs w:val="18"/>
              </w:rPr>
              <w:t xml:space="preserve">Coordenada Este: </w:t>
            </w:r>
          </w:p>
          <w:p w14:paraId="62E3720D" w14:textId="1D818901" w:rsidR="005B089D" w:rsidRPr="00B75A91" w:rsidRDefault="00F67626" w:rsidP="00202BB1">
            <w:pPr>
              <w:rPr>
                <w:b/>
                <w:sz w:val="18"/>
                <w:szCs w:val="18"/>
              </w:rPr>
            </w:pPr>
            <w:r w:rsidRPr="00B75A91">
              <w:rPr>
                <w:b/>
                <w:sz w:val="18"/>
                <w:szCs w:val="18"/>
              </w:rPr>
              <w:t>278.747</w:t>
            </w:r>
          </w:p>
        </w:tc>
        <w:tc>
          <w:tcPr>
            <w:tcW w:w="1026" w:type="pct"/>
            <w:gridSpan w:val="2"/>
            <w:vMerge/>
            <w:tcBorders>
              <w:left w:val="single" w:sz="4" w:space="0" w:color="auto"/>
              <w:bottom w:val="single" w:sz="4" w:space="0" w:color="auto"/>
              <w:right w:val="single" w:sz="4" w:space="0" w:color="auto"/>
            </w:tcBorders>
            <w:shd w:val="clear" w:color="auto" w:fill="auto"/>
            <w:noWrap/>
            <w:vAlign w:val="center"/>
          </w:tcPr>
          <w:p w14:paraId="4A9B5A14" w14:textId="68CC2724" w:rsidR="005B089D" w:rsidRPr="00B75A91" w:rsidRDefault="005B089D" w:rsidP="00202BB1">
            <w:pPr>
              <w:rPr>
                <w:b/>
                <w:sz w:val="18"/>
                <w:szCs w:val="18"/>
              </w:rPr>
            </w:pPr>
          </w:p>
        </w:tc>
        <w:tc>
          <w:tcPr>
            <w:tcW w:w="1448" w:type="pct"/>
            <w:gridSpan w:val="2"/>
            <w:vMerge/>
            <w:tcBorders>
              <w:left w:val="single" w:sz="4" w:space="0" w:color="auto"/>
              <w:bottom w:val="single" w:sz="4" w:space="0" w:color="auto"/>
              <w:right w:val="single" w:sz="4" w:space="0" w:color="000000"/>
            </w:tcBorders>
            <w:shd w:val="clear" w:color="auto" w:fill="auto"/>
            <w:noWrap/>
            <w:vAlign w:val="center"/>
          </w:tcPr>
          <w:p w14:paraId="5BCE8F2A" w14:textId="35DEC673" w:rsidR="005B089D" w:rsidRPr="00F84FBB" w:rsidRDefault="005B089D" w:rsidP="00202BB1">
            <w:pPr>
              <w:rPr>
                <w:b/>
                <w:sz w:val="18"/>
                <w:szCs w:val="18"/>
              </w:rPr>
            </w:pPr>
          </w:p>
        </w:tc>
      </w:tr>
      <w:tr w:rsidR="003B73C7" w:rsidRPr="00F84FBB" w14:paraId="68C5F3F9" w14:textId="77777777" w:rsidTr="005B089D">
        <w:trPr>
          <w:trHeight w:val="300"/>
          <w:jc w:val="center"/>
        </w:trPr>
        <w:tc>
          <w:tcPr>
            <w:tcW w:w="2526"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14:paraId="7D0CA839" w14:textId="6671BCA6" w:rsidR="003B73C7" w:rsidRPr="00B75A91" w:rsidRDefault="003B73C7" w:rsidP="00202BB1">
            <w:pPr>
              <w:rPr>
                <w:b/>
                <w:sz w:val="18"/>
                <w:szCs w:val="18"/>
              </w:rPr>
            </w:pPr>
            <w:r w:rsidRPr="00B75A91">
              <w:rPr>
                <w:rFonts w:ascii="Calibri" w:hAnsi="Calibri"/>
                <w:b/>
                <w:sz w:val="18"/>
                <w:szCs w:val="18"/>
              </w:rPr>
              <w:t xml:space="preserve">Descripción medio de prueba: </w:t>
            </w:r>
            <w:r w:rsidRPr="00B75A91">
              <w:rPr>
                <w:rFonts w:ascii="Calibri" w:hAnsi="Calibri"/>
                <w:sz w:val="18"/>
                <w:szCs w:val="18"/>
              </w:rPr>
              <w:t>Dropbox A con descarga, se observó que el efluente del espesador N° 3 era más oscuro y denso que el espesador N° 1.</w:t>
            </w:r>
          </w:p>
        </w:tc>
        <w:tc>
          <w:tcPr>
            <w:tcW w:w="2474"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14:paraId="5F1CA3D4" w14:textId="2938E302" w:rsidR="003B73C7" w:rsidRPr="00B75A91" w:rsidRDefault="003B73C7" w:rsidP="00F35929">
            <w:pPr>
              <w:rPr>
                <w:b/>
                <w:sz w:val="18"/>
                <w:szCs w:val="18"/>
              </w:rPr>
            </w:pPr>
            <w:r w:rsidRPr="00B75A91">
              <w:rPr>
                <w:b/>
                <w:sz w:val="18"/>
                <w:szCs w:val="18"/>
              </w:rPr>
              <w:t>Descripción medio de prueba:</w:t>
            </w:r>
            <w:r w:rsidRPr="00B75A91">
              <w:rPr>
                <w:sz w:val="18"/>
                <w:szCs w:val="18"/>
              </w:rPr>
              <w:t xml:space="preserve"> </w:t>
            </w:r>
            <w:bookmarkStart w:id="365" w:name="OLE_LINK8"/>
            <w:r w:rsidR="00F35929" w:rsidRPr="00B75A91">
              <w:rPr>
                <w:sz w:val="18"/>
                <w:szCs w:val="18"/>
              </w:rPr>
              <w:t xml:space="preserve">Pantalla de proceso en sala de control, </w:t>
            </w:r>
            <w:bookmarkEnd w:id="365"/>
            <w:r w:rsidR="00F35929" w:rsidRPr="00B75A91">
              <w:rPr>
                <w:sz w:val="18"/>
                <w:szCs w:val="18"/>
              </w:rPr>
              <w:t>mu</w:t>
            </w:r>
            <w:r w:rsidR="00061448" w:rsidRPr="00B75A91">
              <w:rPr>
                <w:sz w:val="18"/>
                <w:szCs w:val="18"/>
              </w:rPr>
              <w:t xml:space="preserve">estra densidad para espesador N° </w:t>
            </w:r>
            <w:r w:rsidR="00F35929" w:rsidRPr="00B75A91">
              <w:rPr>
                <w:sz w:val="18"/>
                <w:szCs w:val="18"/>
              </w:rPr>
              <w:t>1 igual a 30%</w:t>
            </w:r>
            <w:r w:rsidR="00061448" w:rsidRPr="00B75A91">
              <w:rPr>
                <w:sz w:val="18"/>
                <w:szCs w:val="18"/>
              </w:rPr>
              <w:t>.</w:t>
            </w:r>
          </w:p>
        </w:tc>
      </w:tr>
      <w:tr w:rsidR="003B73C7" w:rsidRPr="00F84FBB" w14:paraId="7A20948E" w14:textId="77777777" w:rsidTr="005B089D">
        <w:trPr>
          <w:trHeight w:val="300"/>
          <w:jc w:val="center"/>
        </w:trPr>
        <w:tc>
          <w:tcPr>
            <w:tcW w:w="2526"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184A3B06" w14:textId="19304ED7" w:rsidR="003B73C7" w:rsidRPr="00B75A91" w:rsidRDefault="002F45B7" w:rsidP="00F35929">
            <w:pPr>
              <w:jc w:val="center"/>
              <w:rPr>
                <w:b/>
                <w:sz w:val="18"/>
                <w:szCs w:val="18"/>
              </w:rPr>
            </w:pPr>
            <w:r w:rsidRPr="00B75A91">
              <w:rPr>
                <w:noProof/>
                <w:lang w:eastAsia="es-CL"/>
              </w:rPr>
              <w:lastRenderedPageBreak/>
              <mc:AlternateContent>
                <mc:Choice Requires="wps">
                  <w:drawing>
                    <wp:anchor distT="0" distB="0" distL="114300" distR="114300" simplePos="0" relativeHeight="251755520" behindDoc="0" locked="0" layoutInCell="1" allowOverlap="1" wp14:anchorId="53C394D8" wp14:editId="46472FAE">
                      <wp:simplePos x="0" y="0"/>
                      <wp:positionH relativeFrom="column">
                        <wp:posOffset>2966085</wp:posOffset>
                      </wp:positionH>
                      <wp:positionV relativeFrom="paragraph">
                        <wp:posOffset>1042670</wp:posOffset>
                      </wp:positionV>
                      <wp:extent cx="114300" cy="63500"/>
                      <wp:effectExtent l="0" t="0" r="19050" b="31750"/>
                      <wp:wrapNone/>
                      <wp:docPr id="425" name="Conector recto 425"/>
                      <wp:cNvGraphicFramePr/>
                      <a:graphic xmlns:a="http://schemas.openxmlformats.org/drawingml/2006/main">
                        <a:graphicData uri="http://schemas.microsoft.com/office/word/2010/wordprocessingShape">
                          <wps:wsp>
                            <wps:cNvCnPr/>
                            <wps:spPr>
                              <a:xfrm flipH="1">
                                <a:off x="0" y="0"/>
                                <a:ext cx="114300" cy="63500"/>
                              </a:xfrm>
                              <a:prstGeom prst="line">
                                <a:avLst/>
                              </a:prstGeom>
                              <a:noFill/>
                              <a:ln w="19050" cap="flat" cmpd="sng" algn="ctr">
                                <a:solidFill>
                                  <a:srgbClr val="FFFF00"/>
                                </a:solidFill>
                                <a:prstDash val="sysDot"/>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FB5A17E" id="Conector recto 425" o:spid="_x0000_s1026" style="position:absolute;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55pt,82.1pt" to="242.55pt,8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" strokecolor="yellow" strokeweight="1.5pt">
                      <v:stroke dashstyle="1 1" joinstyle="miter"/>
                    </v:line>
                  </w:pict>
                </mc:Fallback>
              </mc:AlternateContent>
            </w:r>
            <w:r w:rsidRPr="00B75A91">
              <w:rPr>
                <w:noProof/>
                <w:lang w:eastAsia="es-CL"/>
              </w:rPr>
              <mc:AlternateContent>
                <mc:Choice Requires="wps">
                  <w:drawing>
                    <wp:anchor distT="0" distB="0" distL="114300" distR="114300" simplePos="0" relativeHeight="251751424" behindDoc="0" locked="0" layoutInCell="1" allowOverlap="1" wp14:anchorId="7B1A7950" wp14:editId="60B2AE28">
                      <wp:simplePos x="0" y="0"/>
                      <wp:positionH relativeFrom="column">
                        <wp:posOffset>3080385</wp:posOffset>
                      </wp:positionH>
                      <wp:positionV relativeFrom="paragraph">
                        <wp:posOffset>633730</wp:posOffset>
                      </wp:positionV>
                      <wp:extent cx="1212850" cy="406400"/>
                      <wp:effectExtent l="0" t="0" r="25400" b="12700"/>
                      <wp:wrapNone/>
                      <wp:docPr id="423" name="Rectángulo 423"/>
                      <wp:cNvGraphicFramePr/>
                      <a:graphic xmlns:a="http://schemas.openxmlformats.org/drawingml/2006/main">
                        <a:graphicData uri="http://schemas.microsoft.com/office/word/2010/wordprocessingShape">
                          <wps:wsp>
                            <wps:cNvSpPr/>
                            <wps:spPr>
                              <a:xfrm>
                                <a:off x="0" y="0"/>
                                <a:ext cx="1212850" cy="406400"/>
                              </a:xfrm>
                              <a:prstGeom prst="rect">
                                <a:avLst/>
                              </a:prstGeom>
                              <a:noFill/>
                              <a:ln w="1905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CB8AE" id="Rectángulo 423" o:spid="_x0000_s1026" style="position:absolute;margin-left:242.55pt;margin-top:49.9pt;width:95.5pt;height:3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" filled="f" strokecolor="yellow" strokeweight="1.5pt">
                      <v:stroke dashstyle="1 1"/>
                    </v:rect>
                  </w:pict>
                </mc:Fallback>
              </mc:AlternateContent>
            </w:r>
            <w:r w:rsidRPr="00B75A91">
              <w:rPr>
                <w:noProof/>
                <w:lang w:eastAsia="es-CL"/>
              </w:rPr>
              <w:drawing>
                <wp:anchor distT="0" distB="0" distL="114300" distR="114300" simplePos="0" relativeHeight="251749376" behindDoc="0" locked="0" layoutInCell="1" allowOverlap="1" wp14:anchorId="780EFB09" wp14:editId="5D96AD08">
                  <wp:simplePos x="0" y="0"/>
                  <wp:positionH relativeFrom="column">
                    <wp:posOffset>3093085</wp:posOffset>
                  </wp:positionH>
                  <wp:positionV relativeFrom="paragraph">
                    <wp:posOffset>643890</wp:posOffset>
                  </wp:positionV>
                  <wp:extent cx="1209040" cy="381000"/>
                  <wp:effectExtent l="0" t="0" r="0" b="0"/>
                  <wp:wrapNone/>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1209040" cy="381000"/>
                          </a:xfrm>
                          <a:prstGeom prst="rect">
                            <a:avLst/>
                          </a:prstGeom>
                        </pic:spPr>
                      </pic:pic>
                    </a:graphicData>
                  </a:graphic>
                  <wp14:sizeRelH relativeFrom="margin">
                    <wp14:pctWidth>0</wp14:pctWidth>
                  </wp14:sizeRelH>
                  <wp14:sizeRelV relativeFrom="margin">
                    <wp14:pctHeight>0</wp14:pctHeight>
                  </wp14:sizeRelV>
                </wp:anchor>
              </w:drawing>
            </w:r>
            <w:r w:rsidRPr="00B75A91">
              <w:rPr>
                <w:noProof/>
                <w:lang w:eastAsia="es-CL"/>
              </w:rPr>
              <mc:AlternateContent>
                <mc:Choice Requires="wps">
                  <w:drawing>
                    <wp:anchor distT="0" distB="0" distL="114300" distR="114300" simplePos="0" relativeHeight="251753472" behindDoc="0" locked="0" layoutInCell="1" allowOverlap="1" wp14:anchorId="5FA86AE1" wp14:editId="30EF16E7">
                      <wp:simplePos x="0" y="0"/>
                      <wp:positionH relativeFrom="column">
                        <wp:posOffset>2546985</wp:posOffset>
                      </wp:positionH>
                      <wp:positionV relativeFrom="paragraph">
                        <wp:posOffset>1103630</wp:posOffset>
                      </wp:positionV>
                      <wp:extent cx="425450" cy="95250"/>
                      <wp:effectExtent l="0" t="0" r="12700" b="19050"/>
                      <wp:wrapNone/>
                      <wp:docPr id="424" name="Rectángulo 424"/>
                      <wp:cNvGraphicFramePr/>
                      <a:graphic xmlns:a="http://schemas.openxmlformats.org/drawingml/2006/main">
                        <a:graphicData uri="http://schemas.microsoft.com/office/word/2010/wordprocessingShape">
                          <wps:wsp>
                            <wps:cNvSpPr/>
                            <wps:spPr>
                              <a:xfrm>
                                <a:off x="0" y="0"/>
                                <a:ext cx="425450" cy="95250"/>
                              </a:xfrm>
                              <a:prstGeom prst="rect">
                                <a:avLst/>
                              </a:prstGeom>
                              <a:noFill/>
                              <a:ln w="1905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494D40" id="Rectángulo 424" o:spid="_x0000_s1026" style="position:absolute;margin-left:200.55pt;margin-top:86.9pt;width:33.5pt;height: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" filled="f" strokecolor="yellow" strokeweight="1.5pt">
                      <v:stroke dashstyle="1 1"/>
                    </v:rect>
                  </w:pict>
                </mc:Fallback>
              </mc:AlternateContent>
            </w:r>
            <w:r w:rsidR="00F35929" w:rsidRPr="00B75A91">
              <w:rPr>
                <w:noProof/>
                <w:lang w:eastAsia="es-CL"/>
              </w:rPr>
              <w:drawing>
                <wp:inline distT="0" distB="0" distL="0" distR="0" wp14:anchorId="0E917C93" wp14:editId="7BA4521B">
                  <wp:extent cx="3546000" cy="1944000"/>
                  <wp:effectExtent l="0" t="0" r="0" b="0"/>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546000" cy="1944000"/>
                          </a:xfrm>
                          <a:prstGeom prst="rect">
                            <a:avLst/>
                          </a:prstGeom>
                        </pic:spPr>
                      </pic:pic>
                    </a:graphicData>
                  </a:graphic>
                </wp:inline>
              </w:drawing>
            </w:r>
            <w:r w:rsidRPr="00B75A91">
              <w:rPr>
                <w:noProof/>
                <w:lang w:eastAsia="es-CL"/>
              </w:rPr>
              <w:t xml:space="preserve"> </w:t>
            </w:r>
          </w:p>
        </w:tc>
        <w:tc>
          <w:tcPr>
            <w:tcW w:w="2474"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14:paraId="75452EC8" w14:textId="5C9CC5D4" w:rsidR="003B73C7" w:rsidRPr="00B75A91" w:rsidRDefault="003B73C7" w:rsidP="003B73C7">
            <w:pPr>
              <w:jc w:val="center"/>
              <w:rPr>
                <w:b/>
                <w:sz w:val="18"/>
                <w:szCs w:val="18"/>
              </w:rPr>
            </w:pPr>
            <w:r w:rsidRPr="00B75A91">
              <w:rPr>
                <w:noProof/>
                <w:lang w:eastAsia="es-CL"/>
              </w:rPr>
              <w:drawing>
                <wp:inline distT="0" distB="0" distL="0" distR="0" wp14:anchorId="055E32B5" wp14:editId="09CBF152">
                  <wp:extent cx="2592000" cy="1944000"/>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592000" cy="1944000"/>
                          </a:xfrm>
                          <a:prstGeom prst="rect">
                            <a:avLst/>
                          </a:prstGeom>
                        </pic:spPr>
                      </pic:pic>
                    </a:graphicData>
                  </a:graphic>
                </wp:inline>
              </w:drawing>
            </w:r>
          </w:p>
        </w:tc>
      </w:tr>
      <w:tr w:rsidR="005B089D" w:rsidRPr="00F84FBB" w14:paraId="10257BC0" w14:textId="77777777" w:rsidTr="005B089D">
        <w:trPr>
          <w:trHeight w:val="300"/>
          <w:jc w:val="center"/>
        </w:trPr>
        <w:tc>
          <w:tcPr>
            <w:tcW w:w="730" w:type="pct"/>
            <w:tcBorders>
              <w:top w:val="single" w:sz="4" w:space="0" w:color="auto"/>
              <w:left w:val="single" w:sz="4" w:space="0" w:color="auto"/>
              <w:bottom w:val="single" w:sz="4" w:space="0" w:color="auto"/>
              <w:right w:val="nil"/>
            </w:tcBorders>
            <w:shd w:val="clear" w:color="auto" w:fill="auto"/>
            <w:noWrap/>
            <w:vAlign w:val="center"/>
          </w:tcPr>
          <w:p w14:paraId="47BD6E09" w14:textId="54BA03D9" w:rsidR="005B089D" w:rsidRPr="00B75A91" w:rsidRDefault="005B089D" w:rsidP="00B75A91">
            <w:pPr>
              <w:rPr>
                <w:b/>
                <w:sz w:val="18"/>
                <w:szCs w:val="18"/>
              </w:rPr>
            </w:pPr>
            <w:r w:rsidRPr="00B75A91">
              <w:rPr>
                <w:b/>
                <w:sz w:val="18"/>
                <w:szCs w:val="18"/>
              </w:rPr>
              <w:t xml:space="preserve">Fotografía </w:t>
            </w:r>
            <w:r w:rsidR="00B75A91" w:rsidRPr="00B75A91">
              <w:rPr>
                <w:b/>
                <w:sz w:val="18"/>
                <w:szCs w:val="18"/>
              </w:rPr>
              <w:t>71</w:t>
            </w:r>
            <w:r w:rsidRPr="00B75A91">
              <w:rPr>
                <w:b/>
                <w:sz w:val="18"/>
                <w:szCs w:val="18"/>
              </w:rPr>
              <w:t>.</w:t>
            </w:r>
          </w:p>
        </w:tc>
        <w:tc>
          <w:tcPr>
            <w:tcW w:w="1796"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49331E3E" w14:textId="3DCEE62F" w:rsidR="005B089D" w:rsidRPr="00B75A91" w:rsidRDefault="005B089D" w:rsidP="005B089D">
            <w:pPr>
              <w:rPr>
                <w:b/>
                <w:sz w:val="18"/>
                <w:szCs w:val="18"/>
              </w:rPr>
            </w:pPr>
            <w:r w:rsidRPr="00B75A91">
              <w:rPr>
                <w:b/>
                <w:sz w:val="18"/>
                <w:szCs w:val="18"/>
              </w:rPr>
              <w:t>Fecha: 29-09-2015</w:t>
            </w:r>
          </w:p>
        </w:tc>
        <w:tc>
          <w:tcPr>
            <w:tcW w:w="1026" w:type="pct"/>
            <w:gridSpan w:val="2"/>
            <w:tcBorders>
              <w:top w:val="single" w:sz="4" w:space="0" w:color="auto"/>
              <w:left w:val="single" w:sz="4" w:space="0" w:color="auto"/>
              <w:bottom w:val="single" w:sz="4" w:space="0" w:color="auto"/>
              <w:right w:val="nil"/>
            </w:tcBorders>
            <w:shd w:val="clear" w:color="auto" w:fill="auto"/>
            <w:noWrap/>
            <w:vAlign w:val="center"/>
          </w:tcPr>
          <w:p w14:paraId="491C1B99" w14:textId="72E3830C" w:rsidR="005B089D" w:rsidRPr="00B75A91" w:rsidRDefault="005B089D" w:rsidP="00B75A91">
            <w:pPr>
              <w:rPr>
                <w:b/>
                <w:sz w:val="18"/>
                <w:szCs w:val="18"/>
              </w:rPr>
            </w:pPr>
            <w:r w:rsidRPr="00B75A91">
              <w:rPr>
                <w:b/>
                <w:sz w:val="18"/>
                <w:szCs w:val="18"/>
              </w:rPr>
              <w:t xml:space="preserve">Fotografía </w:t>
            </w:r>
            <w:r w:rsidR="00B75A91" w:rsidRPr="00B75A91">
              <w:rPr>
                <w:b/>
                <w:sz w:val="18"/>
                <w:szCs w:val="18"/>
              </w:rPr>
              <w:t>72</w:t>
            </w:r>
            <w:r w:rsidRPr="00B75A91">
              <w:rPr>
                <w:b/>
                <w:sz w:val="18"/>
                <w:szCs w:val="18"/>
              </w:rPr>
              <w:t>.</w:t>
            </w:r>
          </w:p>
        </w:tc>
        <w:tc>
          <w:tcPr>
            <w:tcW w:w="14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565B85B6" w14:textId="280AF4E7" w:rsidR="005B089D" w:rsidRPr="00F84FBB" w:rsidRDefault="005B089D" w:rsidP="005B089D">
            <w:pPr>
              <w:rPr>
                <w:b/>
                <w:sz w:val="18"/>
                <w:szCs w:val="18"/>
              </w:rPr>
            </w:pPr>
            <w:r>
              <w:rPr>
                <w:b/>
                <w:sz w:val="18"/>
                <w:szCs w:val="18"/>
              </w:rPr>
              <w:t>Fecha: 11-11</w:t>
            </w:r>
            <w:r w:rsidRPr="001C5FF9">
              <w:rPr>
                <w:b/>
                <w:sz w:val="18"/>
                <w:szCs w:val="18"/>
              </w:rPr>
              <w:t>-2015</w:t>
            </w:r>
          </w:p>
        </w:tc>
      </w:tr>
      <w:tr w:rsidR="00F67626" w:rsidRPr="00F84FBB" w14:paraId="454F52C4" w14:textId="77777777" w:rsidTr="003515D3">
        <w:trPr>
          <w:trHeight w:val="300"/>
          <w:jc w:val="center"/>
        </w:trPr>
        <w:tc>
          <w:tcPr>
            <w:tcW w:w="2526" w:type="pct"/>
            <w:gridSpan w:val="5"/>
            <w:vMerge w:val="restart"/>
            <w:tcBorders>
              <w:top w:val="single" w:sz="4" w:space="0" w:color="auto"/>
              <w:left w:val="single" w:sz="4" w:space="0" w:color="auto"/>
              <w:right w:val="single" w:sz="4" w:space="0" w:color="auto"/>
            </w:tcBorders>
            <w:shd w:val="clear" w:color="auto" w:fill="auto"/>
            <w:noWrap/>
            <w:vAlign w:val="center"/>
          </w:tcPr>
          <w:p w14:paraId="428237F8" w14:textId="701C80A1" w:rsidR="00F67626" w:rsidRPr="00F84FBB" w:rsidRDefault="00F67626" w:rsidP="00F67626">
            <w:pPr>
              <w:rPr>
                <w:b/>
                <w:sz w:val="18"/>
                <w:szCs w:val="18"/>
              </w:rPr>
            </w:pPr>
            <w:r w:rsidRPr="00061448">
              <w:rPr>
                <w:b/>
                <w:sz w:val="18"/>
                <w:szCs w:val="18"/>
              </w:rPr>
              <w:t>Descripción medio de prueba:</w:t>
            </w:r>
            <w:r w:rsidRPr="00061448">
              <w:rPr>
                <w:sz w:val="18"/>
                <w:szCs w:val="18"/>
              </w:rPr>
              <w:t xml:space="preserve"> Pantalla de proceso en sala de control, muestra densidad para espesador N° </w:t>
            </w:r>
            <w:r>
              <w:rPr>
                <w:sz w:val="18"/>
                <w:szCs w:val="18"/>
              </w:rPr>
              <w:t>3 igual a 42,4</w:t>
            </w:r>
            <w:r w:rsidRPr="00061448">
              <w:rPr>
                <w:sz w:val="18"/>
                <w:szCs w:val="18"/>
              </w:rPr>
              <w:t>%.</w:t>
            </w:r>
          </w:p>
        </w:tc>
        <w:tc>
          <w:tcPr>
            <w:tcW w:w="10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18AA0C6C" w14:textId="7C288AE3" w:rsidR="00F67626" w:rsidRPr="00F84FBB" w:rsidRDefault="00F67626" w:rsidP="00F67626">
            <w:pPr>
              <w:rPr>
                <w:b/>
                <w:sz w:val="18"/>
                <w:szCs w:val="18"/>
              </w:rPr>
            </w:pPr>
            <w:r w:rsidRPr="00F84FBB">
              <w:rPr>
                <w:b/>
                <w:sz w:val="18"/>
                <w:szCs w:val="18"/>
              </w:rPr>
              <w:t>Coordenadas DATUM WGS84 HUSO 19S</w:t>
            </w:r>
          </w:p>
        </w:tc>
        <w:tc>
          <w:tcPr>
            <w:tcW w:w="608" w:type="pct"/>
            <w:tcBorders>
              <w:top w:val="single" w:sz="4" w:space="0" w:color="auto"/>
              <w:left w:val="nil"/>
              <w:bottom w:val="single" w:sz="4" w:space="0" w:color="auto"/>
              <w:right w:val="single" w:sz="4" w:space="0" w:color="000000"/>
            </w:tcBorders>
            <w:shd w:val="clear" w:color="auto" w:fill="auto"/>
            <w:noWrap/>
            <w:vAlign w:val="center"/>
          </w:tcPr>
          <w:p w14:paraId="486C2762" w14:textId="77777777" w:rsidR="00F67626" w:rsidRPr="00F84FBB" w:rsidRDefault="00F67626" w:rsidP="00F67626">
            <w:pPr>
              <w:rPr>
                <w:b/>
                <w:sz w:val="18"/>
                <w:szCs w:val="18"/>
              </w:rPr>
            </w:pPr>
            <w:r w:rsidRPr="00F84FBB">
              <w:rPr>
                <w:b/>
                <w:sz w:val="18"/>
                <w:szCs w:val="18"/>
              </w:rPr>
              <w:t>Coordenada Norte:</w:t>
            </w:r>
          </w:p>
          <w:p w14:paraId="4EAB5138" w14:textId="782FBB7B" w:rsidR="00F67626" w:rsidRPr="00F84FBB" w:rsidRDefault="00F67626" w:rsidP="00F67626">
            <w:pPr>
              <w:rPr>
                <w:b/>
                <w:sz w:val="18"/>
                <w:szCs w:val="18"/>
              </w:rPr>
            </w:pPr>
            <w:r w:rsidRPr="00F67626">
              <w:rPr>
                <w:b/>
                <w:sz w:val="18"/>
                <w:szCs w:val="18"/>
              </w:rPr>
              <w:t>6</w:t>
            </w:r>
            <w:r>
              <w:rPr>
                <w:b/>
                <w:sz w:val="18"/>
                <w:szCs w:val="18"/>
              </w:rPr>
              <w:t>.</w:t>
            </w:r>
            <w:r w:rsidRPr="00F67626">
              <w:rPr>
                <w:b/>
                <w:sz w:val="18"/>
                <w:szCs w:val="18"/>
              </w:rPr>
              <w:t>847</w:t>
            </w:r>
            <w:r>
              <w:rPr>
                <w:b/>
                <w:sz w:val="18"/>
                <w:szCs w:val="18"/>
              </w:rPr>
              <w:t>.</w:t>
            </w:r>
            <w:r w:rsidRPr="00F67626">
              <w:rPr>
                <w:b/>
                <w:sz w:val="18"/>
                <w:szCs w:val="18"/>
              </w:rPr>
              <w:t>512</w:t>
            </w:r>
          </w:p>
        </w:tc>
        <w:tc>
          <w:tcPr>
            <w:tcW w:w="840" w:type="pct"/>
            <w:tcBorders>
              <w:top w:val="single" w:sz="4" w:space="0" w:color="auto"/>
              <w:left w:val="nil"/>
              <w:bottom w:val="single" w:sz="4" w:space="0" w:color="auto"/>
              <w:right w:val="single" w:sz="4" w:space="0" w:color="000000"/>
            </w:tcBorders>
            <w:shd w:val="clear" w:color="auto" w:fill="auto"/>
            <w:noWrap/>
            <w:vAlign w:val="center"/>
          </w:tcPr>
          <w:p w14:paraId="5A385891" w14:textId="77777777" w:rsidR="00F67626" w:rsidRDefault="00F67626" w:rsidP="00F67626">
            <w:pPr>
              <w:rPr>
                <w:b/>
                <w:sz w:val="18"/>
                <w:szCs w:val="18"/>
              </w:rPr>
            </w:pPr>
            <w:r w:rsidRPr="00F84FBB">
              <w:rPr>
                <w:b/>
                <w:sz w:val="18"/>
                <w:szCs w:val="18"/>
              </w:rPr>
              <w:t xml:space="preserve">Coordenada Este: </w:t>
            </w:r>
          </w:p>
          <w:p w14:paraId="1D579DD9" w14:textId="3EAA8852" w:rsidR="00F67626" w:rsidRPr="00F84FBB" w:rsidRDefault="00F67626" w:rsidP="00F67626">
            <w:pPr>
              <w:rPr>
                <w:b/>
                <w:sz w:val="18"/>
                <w:szCs w:val="18"/>
              </w:rPr>
            </w:pPr>
            <w:r>
              <w:rPr>
                <w:b/>
                <w:sz w:val="18"/>
                <w:szCs w:val="18"/>
              </w:rPr>
              <w:t>278.747</w:t>
            </w:r>
          </w:p>
        </w:tc>
      </w:tr>
      <w:tr w:rsidR="00061448" w:rsidRPr="001C5FF9" w14:paraId="7D761254" w14:textId="77777777" w:rsidTr="003515D3">
        <w:trPr>
          <w:trHeight w:val="425"/>
          <w:jc w:val="center"/>
        </w:trPr>
        <w:tc>
          <w:tcPr>
            <w:tcW w:w="2526" w:type="pct"/>
            <w:gridSpan w:val="5"/>
            <w:vMerge/>
            <w:tcBorders>
              <w:left w:val="single" w:sz="4" w:space="0" w:color="auto"/>
              <w:bottom w:val="single" w:sz="4" w:space="0" w:color="000000"/>
              <w:right w:val="single" w:sz="4" w:space="0" w:color="auto"/>
            </w:tcBorders>
            <w:shd w:val="clear" w:color="auto" w:fill="auto"/>
            <w:hideMark/>
          </w:tcPr>
          <w:p w14:paraId="0E8C2586" w14:textId="15478836" w:rsidR="00061448" w:rsidRPr="00BD10F3" w:rsidRDefault="00061448" w:rsidP="00F25525">
            <w:pPr>
              <w:rPr>
                <w:sz w:val="18"/>
                <w:szCs w:val="18"/>
                <w:lang w:val="es-ES_tradnl"/>
              </w:rPr>
            </w:pPr>
          </w:p>
        </w:tc>
        <w:tc>
          <w:tcPr>
            <w:tcW w:w="2474"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53C31128" w14:textId="1B428F9F" w:rsidR="00061448" w:rsidRPr="001C5FF9" w:rsidRDefault="00061448" w:rsidP="00F25525">
            <w:pPr>
              <w:rPr>
                <w:sz w:val="18"/>
                <w:szCs w:val="18"/>
                <w:lang w:val="es-ES_tradnl"/>
              </w:rPr>
            </w:pPr>
            <w:r w:rsidRPr="003B73C7">
              <w:rPr>
                <w:b/>
                <w:sz w:val="18"/>
                <w:szCs w:val="18"/>
              </w:rPr>
              <w:t>Descripción medio de prueba:</w:t>
            </w:r>
            <w:r w:rsidRPr="003B73C7">
              <w:rPr>
                <w:sz w:val="18"/>
                <w:szCs w:val="18"/>
              </w:rPr>
              <w:t xml:space="preserve"> Dropbox A con descarga.</w:t>
            </w:r>
          </w:p>
        </w:tc>
      </w:tr>
      <w:tr w:rsidR="00700E8E" w:rsidRPr="00B63A52" w14:paraId="7482CAEB" w14:textId="77777777" w:rsidTr="00B63A52">
        <w:trPr>
          <w:trHeight w:val="2805"/>
          <w:jc w:val="center"/>
        </w:trPr>
        <w:tc>
          <w:tcPr>
            <w:tcW w:w="2526" w:type="pct"/>
            <w:gridSpan w:val="5"/>
            <w:tcBorders>
              <w:top w:val="single" w:sz="4" w:space="0" w:color="auto"/>
              <w:left w:val="single" w:sz="4" w:space="0" w:color="auto"/>
              <w:right w:val="single" w:sz="4" w:space="0" w:color="auto"/>
            </w:tcBorders>
            <w:shd w:val="clear" w:color="auto" w:fill="auto"/>
            <w:noWrap/>
            <w:vAlign w:val="center"/>
            <w:hideMark/>
          </w:tcPr>
          <w:p w14:paraId="23AA2EB9" w14:textId="5B1BEF83" w:rsidR="00700E8E" w:rsidRPr="00B75A91" w:rsidRDefault="00F25525" w:rsidP="00700E8E">
            <w:pPr>
              <w:jc w:val="center"/>
              <w:rPr>
                <w:rFonts w:eastAsia="Times New Roman"/>
                <w:color w:val="000000"/>
                <w:sz w:val="18"/>
                <w:szCs w:val="18"/>
                <w:lang w:eastAsia="es-CL"/>
              </w:rPr>
            </w:pPr>
            <w:r w:rsidRPr="00B75A91">
              <w:rPr>
                <w:rFonts w:eastAsia="Times New Roman"/>
                <w:noProof/>
                <w:color w:val="000000"/>
                <w:sz w:val="18"/>
                <w:szCs w:val="18"/>
                <w:lang w:eastAsia="es-CL"/>
              </w:rPr>
              <w:drawing>
                <wp:inline distT="0" distB="0" distL="0" distR="0" wp14:anchorId="49D3B497" wp14:editId="59C04DAE">
                  <wp:extent cx="2592000" cy="1944000"/>
                  <wp:effectExtent l="0" t="0" r="0" b="0"/>
                  <wp:docPr id="295" name="Imagen 295" descr="C:\Users\haidy.toledo\Pictures\2015-11-11 CAP PLANTA PELLET DANILO\DSC03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idy.toledo\Pictures\2015-11-11 CAP PLANTA PELLET DANILO\DSC0326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92000" cy="1944000"/>
                          </a:xfrm>
                          <a:prstGeom prst="rect">
                            <a:avLst/>
                          </a:prstGeom>
                          <a:noFill/>
                          <a:ln>
                            <a:noFill/>
                          </a:ln>
                        </pic:spPr>
                      </pic:pic>
                    </a:graphicData>
                  </a:graphic>
                </wp:inline>
              </w:drawing>
            </w:r>
          </w:p>
        </w:tc>
        <w:tc>
          <w:tcPr>
            <w:tcW w:w="2474" w:type="pct"/>
            <w:gridSpan w:val="4"/>
            <w:tcBorders>
              <w:top w:val="single" w:sz="4" w:space="0" w:color="auto"/>
              <w:left w:val="single" w:sz="4" w:space="0" w:color="auto"/>
              <w:right w:val="single" w:sz="4" w:space="0" w:color="auto"/>
            </w:tcBorders>
            <w:shd w:val="clear" w:color="auto" w:fill="auto"/>
            <w:noWrap/>
            <w:vAlign w:val="center"/>
            <w:hideMark/>
          </w:tcPr>
          <w:p w14:paraId="52CF4479" w14:textId="05024747" w:rsidR="00700E8E" w:rsidRPr="00B75A91" w:rsidRDefault="00203C44" w:rsidP="00700E8E">
            <w:pPr>
              <w:jc w:val="center"/>
              <w:rPr>
                <w:rFonts w:eastAsia="Times New Roman"/>
                <w:color w:val="000000"/>
                <w:sz w:val="18"/>
                <w:szCs w:val="18"/>
                <w:lang w:eastAsia="es-CL"/>
              </w:rPr>
            </w:pPr>
            <w:r w:rsidRPr="00B75A91">
              <w:rPr>
                <w:noProof/>
                <w:lang w:eastAsia="es-CL"/>
              </w:rPr>
              <mc:AlternateContent>
                <mc:Choice Requires="wps">
                  <w:drawing>
                    <wp:anchor distT="0" distB="0" distL="114300" distR="114300" simplePos="0" relativeHeight="251703296" behindDoc="0" locked="0" layoutInCell="1" allowOverlap="1" wp14:anchorId="2C8B84D9" wp14:editId="33242632">
                      <wp:simplePos x="0" y="0"/>
                      <wp:positionH relativeFrom="column">
                        <wp:posOffset>2080895</wp:posOffset>
                      </wp:positionH>
                      <wp:positionV relativeFrom="paragraph">
                        <wp:posOffset>702945</wp:posOffset>
                      </wp:positionV>
                      <wp:extent cx="277495" cy="184785"/>
                      <wp:effectExtent l="0" t="19050" r="46355" b="43815"/>
                      <wp:wrapNone/>
                      <wp:docPr id="322" name="Flecha derecha 322"/>
                      <wp:cNvGraphicFramePr/>
                      <a:graphic xmlns:a="http://schemas.openxmlformats.org/drawingml/2006/main">
                        <a:graphicData uri="http://schemas.microsoft.com/office/word/2010/wordprocessingShape">
                          <wps:wsp>
                            <wps:cNvSpPr/>
                            <wps:spPr>
                              <a:xfrm>
                                <a:off x="0" y="0"/>
                                <a:ext cx="277495" cy="184785"/>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6B261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322" o:spid="_x0000_s1026" type="#_x0000_t13" style="position:absolute;margin-left:163.85pt;margin-top:55.35pt;width:21.85pt;height:14.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" adj="14408" fillcolor="yellow" strokecolor="#1f4d78 [1604]" strokeweight="1pt"/>
                  </w:pict>
                </mc:Fallback>
              </mc:AlternateContent>
            </w:r>
            <w:r w:rsidR="0084629D" w:rsidRPr="00B75A91">
              <w:rPr>
                <w:noProof/>
                <w:lang w:eastAsia="es-CL"/>
              </w:rPr>
              <w:drawing>
                <wp:inline distT="0" distB="0" distL="0" distR="0" wp14:anchorId="43752A10" wp14:editId="7E2F6AAD">
                  <wp:extent cx="1458000" cy="1944000"/>
                  <wp:effectExtent l="0" t="0" r="8890" b="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458000" cy="1944000"/>
                          </a:xfrm>
                          <a:prstGeom prst="rect">
                            <a:avLst/>
                          </a:prstGeom>
                        </pic:spPr>
                      </pic:pic>
                    </a:graphicData>
                  </a:graphic>
                </wp:inline>
              </w:drawing>
            </w:r>
          </w:p>
        </w:tc>
      </w:tr>
      <w:tr w:rsidR="00700E8E" w:rsidRPr="00B63A52" w14:paraId="5CB520FE" w14:textId="77777777" w:rsidTr="00700E8E">
        <w:trPr>
          <w:trHeight w:val="300"/>
          <w:jc w:val="center"/>
        </w:trPr>
        <w:tc>
          <w:tcPr>
            <w:tcW w:w="891" w:type="pct"/>
            <w:gridSpan w:val="2"/>
            <w:tcBorders>
              <w:top w:val="single" w:sz="4" w:space="0" w:color="auto"/>
              <w:left w:val="single" w:sz="4" w:space="0" w:color="auto"/>
              <w:bottom w:val="single" w:sz="4" w:space="0" w:color="auto"/>
              <w:right w:val="nil"/>
            </w:tcBorders>
            <w:shd w:val="clear" w:color="auto" w:fill="auto"/>
            <w:noWrap/>
            <w:vAlign w:val="center"/>
            <w:hideMark/>
          </w:tcPr>
          <w:p w14:paraId="58AF87F7" w14:textId="0F693B7A" w:rsidR="00700E8E" w:rsidRPr="00B75A91" w:rsidRDefault="00700E8E" w:rsidP="00B75A91">
            <w:pPr>
              <w:pStyle w:val="Descripcin"/>
              <w:rPr>
                <w:rFonts w:eastAsia="Times New Roman"/>
                <w:color w:val="000000"/>
                <w:szCs w:val="18"/>
                <w:lang w:eastAsia="es-CL"/>
              </w:rPr>
            </w:pPr>
            <w:bookmarkStart w:id="366" w:name="_Toc441216182"/>
            <w:bookmarkStart w:id="367" w:name="_Toc441217014"/>
            <w:bookmarkStart w:id="368" w:name="_Toc441477317"/>
            <w:r w:rsidRPr="00B75A91">
              <w:rPr>
                <w:szCs w:val="18"/>
              </w:rPr>
              <w:t xml:space="preserve">Fotografía </w:t>
            </w:r>
            <w:r w:rsidR="00B75A91" w:rsidRPr="00B75A91">
              <w:rPr>
                <w:szCs w:val="18"/>
              </w:rPr>
              <w:t>73</w:t>
            </w:r>
            <w:r w:rsidRPr="00B75A91">
              <w:rPr>
                <w:szCs w:val="18"/>
              </w:rPr>
              <w:t>.</w:t>
            </w:r>
            <w:bookmarkEnd w:id="366"/>
            <w:bookmarkEnd w:id="367"/>
            <w:bookmarkEnd w:id="368"/>
          </w:p>
        </w:tc>
        <w:tc>
          <w:tcPr>
            <w:tcW w:w="163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FFEC77" w14:textId="77777777" w:rsidR="00700E8E" w:rsidRPr="00B75A91" w:rsidRDefault="00700E8E" w:rsidP="00566D83">
            <w:pPr>
              <w:jc w:val="left"/>
              <w:rPr>
                <w:rFonts w:eastAsia="Times New Roman"/>
                <w:b/>
                <w:color w:val="000000"/>
                <w:sz w:val="18"/>
                <w:szCs w:val="18"/>
                <w:lang w:eastAsia="es-CL"/>
              </w:rPr>
            </w:pPr>
            <w:r w:rsidRPr="00B75A91">
              <w:rPr>
                <w:rFonts w:eastAsia="Times New Roman"/>
                <w:b/>
                <w:color w:val="000000"/>
                <w:sz w:val="18"/>
                <w:szCs w:val="18"/>
                <w:lang w:eastAsia="es-CL"/>
              </w:rPr>
              <w:t>Fecha:</w:t>
            </w:r>
            <w:r w:rsidR="00566D83" w:rsidRPr="00B75A91">
              <w:rPr>
                <w:rFonts w:eastAsia="Times New Roman"/>
                <w:b/>
                <w:color w:val="000000"/>
                <w:sz w:val="18"/>
                <w:szCs w:val="18"/>
                <w:lang w:eastAsia="es-CL"/>
              </w:rPr>
              <w:t xml:space="preserve"> 11-11</w:t>
            </w:r>
            <w:r w:rsidRPr="00B75A91">
              <w:rPr>
                <w:rFonts w:eastAsia="Times New Roman"/>
                <w:b/>
                <w:color w:val="000000"/>
                <w:sz w:val="18"/>
                <w:szCs w:val="18"/>
                <w:lang w:eastAsia="es-CL"/>
              </w:rPr>
              <w:t>-2015</w:t>
            </w:r>
          </w:p>
        </w:tc>
        <w:tc>
          <w:tcPr>
            <w:tcW w:w="602" w:type="pct"/>
            <w:tcBorders>
              <w:top w:val="single" w:sz="4" w:space="0" w:color="auto"/>
              <w:left w:val="nil"/>
              <w:bottom w:val="single" w:sz="4" w:space="0" w:color="auto"/>
              <w:right w:val="nil"/>
            </w:tcBorders>
            <w:shd w:val="clear" w:color="auto" w:fill="auto"/>
            <w:noWrap/>
            <w:vAlign w:val="center"/>
            <w:hideMark/>
          </w:tcPr>
          <w:p w14:paraId="551F73FC" w14:textId="0A410306" w:rsidR="00700E8E" w:rsidRPr="00B75A91" w:rsidRDefault="00700E8E" w:rsidP="00B75A91">
            <w:pPr>
              <w:pStyle w:val="Descripcin"/>
              <w:rPr>
                <w:szCs w:val="18"/>
              </w:rPr>
            </w:pPr>
            <w:bookmarkStart w:id="369" w:name="_Toc441216183"/>
            <w:bookmarkStart w:id="370" w:name="_Toc441217015"/>
            <w:bookmarkStart w:id="371" w:name="_Toc441477318"/>
            <w:r w:rsidRPr="00B75A91">
              <w:rPr>
                <w:szCs w:val="18"/>
              </w:rPr>
              <w:t xml:space="preserve">Fotografía </w:t>
            </w:r>
            <w:r w:rsidR="00B75A91" w:rsidRPr="00B75A91">
              <w:rPr>
                <w:szCs w:val="18"/>
              </w:rPr>
              <w:t>74</w:t>
            </w:r>
            <w:r w:rsidRPr="00B75A91">
              <w:rPr>
                <w:szCs w:val="18"/>
              </w:rPr>
              <w:t>.</w:t>
            </w:r>
            <w:bookmarkEnd w:id="369"/>
            <w:bookmarkEnd w:id="370"/>
            <w:bookmarkEnd w:id="371"/>
          </w:p>
        </w:tc>
        <w:tc>
          <w:tcPr>
            <w:tcW w:w="1872"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B173D2" w14:textId="77777777" w:rsidR="00700E8E" w:rsidRPr="00B63A52" w:rsidRDefault="00700E8E" w:rsidP="00700E8E">
            <w:pPr>
              <w:jc w:val="left"/>
              <w:rPr>
                <w:rFonts w:eastAsia="Times New Roman"/>
                <w:b/>
                <w:color w:val="000000"/>
                <w:sz w:val="18"/>
                <w:szCs w:val="18"/>
                <w:lang w:eastAsia="es-CL"/>
              </w:rPr>
            </w:pPr>
            <w:r w:rsidRPr="00B63A52">
              <w:rPr>
                <w:rFonts w:eastAsia="Times New Roman"/>
                <w:b/>
                <w:color w:val="000000"/>
                <w:sz w:val="18"/>
                <w:szCs w:val="18"/>
                <w:lang w:eastAsia="es-CL"/>
              </w:rPr>
              <w:t xml:space="preserve">Fecha: </w:t>
            </w:r>
            <w:r w:rsidR="00566D83" w:rsidRPr="00B63A52">
              <w:rPr>
                <w:rFonts w:eastAsia="Times New Roman"/>
                <w:b/>
                <w:color w:val="000000"/>
                <w:sz w:val="18"/>
                <w:szCs w:val="18"/>
                <w:lang w:eastAsia="es-CL"/>
              </w:rPr>
              <w:t>11-11</w:t>
            </w:r>
            <w:r w:rsidRPr="00B63A52">
              <w:rPr>
                <w:rFonts w:eastAsia="Times New Roman"/>
                <w:b/>
                <w:color w:val="000000"/>
                <w:sz w:val="18"/>
                <w:szCs w:val="18"/>
                <w:lang w:eastAsia="es-CL"/>
              </w:rPr>
              <w:t>-2015</w:t>
            </w:r>
          </w:p>
        </w:tc>
      </w:tr>
      <w:tr w:rsidR="00700E8E" w:rsidRPr="00B63A52" w14:paraId="7DC6A93D" w14:textId="77777777" w:rsidTr="00700E8E">
        <w:trPr>
          <w:trHeight w:val="300"/>
          <w:jc w:val="center"/>
        </w:trPr>
        <w:tc>
          <w:tcPr>
            <w:tcW w:w="89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BFAB15" w14:textId="77777777" w:rsidR="00700E8E" w:rsidRPr="00B75A91" w:rsidRDefault="00700E8E" w:rsidP="00700E8E">
            <w:pPr>
              <w:jc w:val="left"/>
              <w:rPr>
                <w:rFonts w:eastAsia="Times New Roman"/>
                <w:b/>
                <w:color w:val="000000"/>
                <w:sz w:val="18"/>
                <w:szCs w:val="18"/>
                <w:lang w:eastAsia="es-CL"/>
              </w:rPr>
            </w:pPr>
            <w:r w:rsidRPr="00B75A91">
              <w:rPr>
                <w:rFonts w:eastAsia="Times New Roman"/>
                <w:b/>
                <w:color w:val="000000"/>
                <w:sz w:val="18"/>
                <w:szCs w:val="18"/>
                <w:lang w:eastAsia="es-CL"/>
              </w:rPr>
              <w:t xml:space="preserve">Coordenadas DATUM WGS84 HUSO </w:t>
            </w:r>
            <w:r w:rsidRPr="00B75A91">
              <w:rPr>
                <w:rFonts w:eastAsia="Times New Roman"/>
                <w:b/>
                <w:sz w:val="18"/>
                <w:szCs w:val="18"/>
                <w:lang w:eastAsia="es-CL"/>
              </w:rPr>
              <w:t>19S</w:t>
            </w:r>
          </w:p>
        </w:tc>
        <w:tc>
          <w:tcPr>
            <w:tcW w:w="86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C55C590" w14:textId="7E407914" w:rsidR="00202BB1" w:rsidRPr="00B75A91" w:rsidRDefault="00700E8E" w:rsidP="00202BB1">
            <w:pPr>
              <w:jc w:val="left"/>
              <w:rPr>
                <w:rFonts w:eastAsia="Times New Roman"/>
                <w:b/>
                <w:color w:val="000000"/>
                <w:sz w:val="18"/>
                <w:szCs w:val="18"/>
                <w:lang w:eastAsia="es-CL"/>
              </w:rPr>
            </w:pPr>
            <w:r w:rsidRPr="00B75A91">
              <w:rPr>
                <w:rFonts w:eastAsia="Times New Roman"/>
                <w:b/>
                <w:color w:val="000000"/>
                <w:sz w:val="18"/>
                <w:szCs w:val="18"/>
                <w:lang w:eastAsia="es-CL"/>
              </w:rPr>
              <w:t xml:space="preserve">Coordenada Norte: </w:t>
            </w:r>
            <w:r w:rsidR="00202BB1" w:rsidRPr="00B75A91">
              <w:rPr>
                <w:rFonts w:eastAsia="Times New Roman"/>
                <w:b/>
                <w:color w:val="000000"/>
                <w:sz w:val="18"/>
                <w:szCs w:val="18"/>
                <w:lang w:eastAsia="es-CL"/>
              </w:rPr>
              <w:t>6.847.471</w:t>
            </w:r>
          </w:p>
          <w:p w14:paraId="7313134D" w14:textId="0AD440D7" w:rsidR="00700E8E" w:rsidRPr="00B75A91" w:rsidRDefault="00700E8E" w:rsidP="00F25525">
            <w:pPr>
              <w:jc w:val="left"/>
              <w:rPr>
                <w:rFonts w:eastAsia="Times New Roman"/>
                <w:b/>
                <w:color w:val="000000"/>
                <w:sz w:val="18"/>
                <w:szCs w:val="18"/>
                <w:lang w:eastAsia="es-CL"/>
              </w:rPr>
            </w:pP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3DD86689" w14:textId="25776DFF" w:rsidR="00700E8E" w:rsidRPr="00B75A91" w:rsidRDefault="00700E8E" w:rsidP="00F25525">
            <w:pPr>
              <w:jc w:val="left"/>
              <w:rPr>
                <w:rFonts w:eastAsia="Times New Roman"/>
                <w:b/>
                <w:color w:val="000000"/>
                <w:sz w:val="18"/>
                <w:szCs w:val="18"/>
                <w:lang w:eastAsia="es-CL"/>
              </w:rPr>
            </w:pPr>
            <w:r w:rsidRPr="00B75A91">
              <w:rPr>
                <w:rFonts w:eastAsia="Times New Roman"/>
                <w:b/>
                <w:color w:val="000000"/>
                <w:sz w:val="18"/>
                <w:szCs w:val="18"/>
                <w:lang w:eastAsia="es-CL"/>
              </w:rPr>
              <w:t xml:space="preserve">Coordenada Este: </w:t>
            </w:r>
            <w:r w:rsidR="00202BB1" w:rsidRPr="00B75A91">
              <w:rPr>
                <w:rFonts w:eastAsia="Times New Roman"/>
                <w:b/>
                <w:color w:val="000000"/>
                <w:sz w:val="18"/>
                <w:szCs w:val="18"/>
                <w:lang w:eastAsia="es-CL"/>
              </w:rPr>
              <w:t>279.727</w:t>
            </w:r>
          </w:p>
        </w:tc>
        <w:tc>
          <w:tcPr>
            <w:tcW w:w="602" w:type="pct"/>
            <w:tcBorders>
              <w:top w:val="single" w:sz="4" w:space="0" w:color="auto"/>
              <w:left w:val="nil"/>
              <w:bottom w:val="single" w:sz="4" w:space="0" w:color="auto"/>
              <w:right w:val="single" w:sz="4" w:space="0" w:color="000000"/>
            </w:tcBorders>
            <w:shd w:val="clear" w:color="auto" w:fill="auto"/>
            <w:noWrap/>
            <w:vAlign w:val="center"/>
            <w:hideMark/>
          </w:tcPr>
          <w:p w14:paraId="31E26F76" w14:textId="77777777" w:rsidR="00700E8E" w:rsidRPr="00B75A91" w:rsidRDefault="00700E8E" w:rsidP="00700E8E">
            <w:pPr>
              <w:jc w:val="left"/>
              <w:rPr>
                <w:rFonts w:eastAsia="Times New Roman"/>
                <w:b/>
                <w:color w:val="000000"/>
                <w:sz w:val="18"/>
                <w:szCs w:val="18"/>
                <w:lang w:eastAsia="es-CL"/>
              </w:rPr>
            </w:pPr>
            <w:r w:rsidRPr="00B75A91">
              <w:rPr>
                <w:rFonts w:eastAsia="Times New Roman"/>
                <w:b/>
                <w:color w:val="000000"/>
                <w:sz w:val="18"/>
                <w:szCs w:val="18"/>
                <w:lang w:eastAsia="es-CL"/>
              </w:rPr>
              <w:t xml:space="preserve">Coordenadas DATUM WGS84 HUSO </w:t>
            </w:r>
            <w:r w:rsidRPr="00B75A91">
              <w:rPr>
                <w:rFonts w:eastAsia="Times New Roman"/>
                <w:b/>
                <w:sz w:val="18"/>
                <w:szCs w:val="18"/>
                <w:lang w:eastAsia="es-CL"/>
              </w:rPr>
              <w:t>19S</w:t>
            </w:r>
          </w:p>
        </w:tc>
        <w:tc>
          <w:tcPr>
            <w:tcW w:w="103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1A9DA8D" w14:textId="77777777" w:rsidR="00203C44" w:rsidRDefault="00700E8E" w:rsidP="00203C44">
            <w:pPr>
              <w:jc w:val="left"/>
              <w:rPr>
                <w:rFonts w:eastAsia="Times New Roman"/>
                <w:b/>
                <w:color w:val="000000"/>
                <w:sz w:val="18"/>
                <w:szCs w:val="18"/>
                <w:lang w:eastAsia="es-CL"/>
              </w:rPr>
            </w:pPr>
            <w:r w:rsidRPr="00B63A52">
              <w:rPr>
                <w:rFonts w:eastAsia="Times New Roman"/>
                <w:b/>
                <w:color w:val="000000"/>
                <w:sz w:val="18"/>
                <w:szCs w:val="18"/>
                <w:lang w:eastAsia="es-CL"/>
              </w:rPr>
              <w:t xml:space="preserve">Coordenada Norte: </w:t>
            </w:r>
          </w:p>
          <w:p w14:paraId="56DAC59A" w14:textId="1D814EDB" w:rsidR="00700E8E" w:rsidRPr="00B63A52" w:rsidRDefault="00203C44" w:rsidP="00203C44">
            <w:pPr>
              <w:jc w:val="left"/>
              <w:rPr>
                <w:rFonts w:eastAsia="Times New Roman"/>
                <w:b/>
                <w:color w:val="000000"/>
                <w:sz w:val="18"/>
                <w:szCs w:val="18"/>
                <w:lang w:eastAsia="es-CL"/>
              </w:rPr>
            </w:pPr>
            <w:r w:rsidRPr="00203C44">
              <w:rPr>
                <w:rFonts w:eastAsia="Times New Roman"/>
                <w:b/>
                <w:color w:val="000000"/>
                <w:sz w:val="18"/>
                <w:szCs w:val="18"/>
                <w:lang w:eastAsia="es-CL"/>
              </w:rPr>
              <w:t>6</w:t>
            </w:r>
            <w:r>
              <w:rPr>
                <w:rFonts w:eastAsia="Times New Roman"/>
                <w:b/>
                <w:color w:val="000000"/>
                <w:sz w:val="18"/>
                <w:szCs w:val="18"/>
                <w:lang w:eastAsia="es-CL"/>
              </w:rPr>
              <w:t>.</w:t>
            </w:r>
            <w:r w:rsidRPr="00203C44">
              <w:rPr>
                <w:rFonts w:eastAsia="Times New Roman"/>
                <w:b/>
                <w:color w:val="000000"/>
                <w:sz w:val="18"/>
                <w:szCs w:val="18"/>
                <w:lang w:eastAsia="es-CL"/>
              </w:rPr>
              <w:t>847</w:t>
            </w:r>
            <w:r>
              <w:rPr>
                <w:rFonts w:eastAsia="Times New Roman"/>
                <w:b/>
                <w:color w:val="000000"/>
                <w:sz w:val="18"/>
                <w:szCs w:val="18"/>
                <w:lang w:eastAsia="es-CL"/>
              </w:rPr>
              <w:t>.</w:t>
            </w:r>
            <w:r w:rsidRPr="00203C44">
              <w:rPr>
                <w:rFonts w:eastAsia="Times New Roman"/>
                <w:b/>
                <w:color w:val="000000"/>
                <w:sz w:val="18"/>
                <w:szCs w:val="18"/>
                <w:lang w:eastAsia="es-CL"/>
              </w:rPr>
              <w:t>496</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21DB8694" w14:textId="04BAF45D" w:rsidR="00700E8E" w:rsidRPr="00B63A52" w:rsidRDefault="00700E8E" w:rsidP="00203C44">
            <w:pPr>
              <w:jc w:val="left"/>
              <w:rPr>
                <w:rFonts w:eastAsia="Times New Roman"/>
                <w:b/>
                <w:color w:val="000000"/>
                <w:sz w:val="18"/>
                <w:szCs w:val="18"/>
                <w:lang w:eastAsia="es-CL"/>
              </w:rPr>
            </w:pPr>
            <w:r w:rsidRPr="00B63A52">
              <w:rPr>
                <w:rFonts w:eastAsia="Times New Roman"/>
                <w:b/>
                <w:color w:val="000000"/>
                <w:sz w:val="18"/>
                <w:szCs w:val="18"/>
                <w:lang w:eastAsia="es-CL"/>
              </w:rPr>
              <w:t xml:space="preserve">Coordenada Este: </w:t>
            </w:r>
            <w:r w:rsidR="00203C44" w:rsidRPr="00203C44">
              <w:rPr>
                <w:rFonts w:eastAsia="Times New Roman"/>
                <w:b/>
                <w:color w:val="000000"/>
                <w:sz w:val="18"/>
                <w:szCs w:val="18"/>
                <w:lang w:eastAsia="es-CL"/>
              </w:rPr>
              <w:t>278</w:t>
            </w:r>
            <w:r w:rsidR="00203C44">
              <w:rPr>
                <w:rFonts w:eastAsia="Times New Roman"/>
                <w:b/>
                <w:color w:val="000000"/>
                <w:sz w:val="18"/>
                <w:szCs w:val="18"/>
                <w:lang w:eastAsia="es-CL"/>
              </w:rPr>
              <w:t>.</w:t>
            </w:r>
            <w:r w:rsidR="00203C44" w:rsidRPr="00203C44">
              <w:rPr>
                <w:rFonts w:eastAsia="Times New Roman"/>
                <w:b/>
                <w:color w:val="000000"/>
                <w:sz w:val="18"/>
                <w:szCs w:val="18"/>
                <w:lang w:eastAsia="es-CL"/>
              </w:rPr>
              <w:t>665</w:t>
            </w:r>
          </w:p>
        </w:tc>
      </w:tr>
      <w:tr w:rsidR="00700E8E" w:rsidRPr="00B63A52" w14:paraId="5B840E0A" w14:textId="77777777" w:rsidTr="00203C44">
        <w:trPr>
          <w:trHeight w:val="475"/>
          <w:jc w:val="center"/>
        </w:trPr>
        <w:tc>
          <w:tcPr>
            <w:tcW w:w="2526" w:type="pct"/>
            <w:gridSpan w:val="5"/>
            <w:tcBorders>
              <w:top w:val="single" w:sz="4" w:space="0" w:color="auto"/>
              <w:left w:val="single" w:sz="4" w:space="0" w:color="auto"/>
              <w:bottom w:val="single" w:sz="4" w:space="0" w:color="auto"/>
              <w:right w:val="single" w:sz="4" w:space="0" w:color="000000"/>
            </w:tcBorders>
            <w:shd w:val="clear" w:color="auto" w:fill="auto"/>
            <w:hideMark/>
          </w:tcPr>
          <w:p w14:paraId="49578252" w14:textId="560A8C31" w:rsidR="00700E8E" w:rsidRPr="00B75A91" w:rsidRDefault="00700E8E" w:rsidP="009F3464">
            <w:pPr>
              <w:jc w:val="left"/>
              <w:rPr>
                <w:rFonts w:eastAsia="Times New Roman"/>
                <w:color w:val="000000"/>
                <w:sz w:val="18"/>
                <w:szCs w:val="18"/>
                <w:lang w:eastAsia="es-CL"/>
              </w:rPr>
            </w:pPr>
            <w:r w:rsidRPr="00B75A91">
              <w:rPr>
                <w:rFonts w:eastAsia="Times New Roman"/>
                <w:b/>
                <w:color w:val="000000"/>
                <w:sz w:val="18"/>
                <w:szCs w:val="18"/>
                <w:lang w:eastAsia="es-CL"/>
              </w:rPr>
              <w:t xml:space="preserve">Descripción medio de prueba: </w:t>
            </w:r>
            <w:r w:rsidR="009F3464">
              <w:rPr>
                <w:rFonts w:eastAsia="Times New Roman"/>
                <w:color w:val="000000"/>
                <w:sz w:val="18"/>
                <w:szCs w:val="18"/>
                <w:lang w:eastAsia="es-CL"/>
              </w:rPr>
              <w:t>Densidad</w:t>
            </w:r>
            <w:r w:rsidR="001229F3" w:rsidRPr="00B75A91">
              <w:rPr>
                <w:rFonts w:eastAsia="Times New Roman"/>
                <w:bCs/>
                <w:iCs/>
                <w:color w:val="000000"/>
                <w:sz w:val="18"/>
                <w:szCs w:val="18"/>
                <w:lang w:val="es-ES_tradnl" w:eastAsia="es-CL"/>
              </w:rPr>
              <w:t xml:space="preserve"> de sólidos </w:t>
            </w:r>
            <w:r w:rsidR="00202BB1" w:rsidRPr="00B75A91">
              <w:rPr>
                <w:rFonts w:eastAsia="Times New Roman"/>
                <w:bCs/>
                <w:iCs/>
                <w:color w:val="000000"/>
                <w:sz w:val="18"/>
                <w:szCs w:val="18"/>
                <w:lang w:val="es-ES_tradnl" w:eastAsia="es-CL"/>
              </w:rPr>
              <w:t>instantánea de 48,57% en densímetro y flujómetro instalados en tubería que descarga a la cámara Dropbox A.</w:t>
            </w:r>
          </w:p>
        </w:tc>
        <w:tc>
          <w:tcPr>
            <w:tcW w:w="2474"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3D2F52B0" w14:textId="46CB58F2" w:rsidR="00700E8E" w:rsidRPr="00B75A91" w:rsidRDefault="00700E8E" w:rsidP="00203C44">
            <w:pPr>
              <w:rPr>
                <w:rFonts w:eastAsia="Times New Roman"/>
                <w:color w:val="000000"/>
                <w:sz w:val="18"/>
                <w:szCs w:val="18"/>
                <w:lang w:eastAsia="es-CL"/>
              </w:rPr>
            </w:pPr>
            <w:r w:rsidRPr="00B75A91">
              <w:rPr>
                <w:rFonts w:eastAsia="Times New Roman"/>
                <w:b/>
                <w:color w:val="000000"/>
                <w:sz w:val="18"/>
                <w:szCs w:val="18"/>
                <w:lang w:eastAsia="es-CL"/>
              </w:rPr>
              <w:t>Descripción medio de prueba:</w:t>
            </w:r>
            <w:r w:rsidR="00203C44" w:rsidRPr="00B75A91">
              <w:rPr>
                <w:bCs/>
                <w:iCs/>
                <w:sz w:val="20"/>
                <w:szCs w:val="20"/>
                <w:lang w:val="es-ES_tradnl"/>
              </w:rPr>
              <w:t xml:space="preserve"> </w:t>
            </w:r>
            <w:r w:rsidR="00203C44" w:rsidRPr="00B75A91">
              <w:rPr>
                <w:rFonts w:eastAsia="Times New Roman"/>
                <w:bCs/>
                <w:iCs/>
                <w:color w:val="000000"/>
                <w:sz w:val="18"/>
                <w:szCs w:val="18"/>
                <w:lang w:val="es-ES_tradnl" w:eastAsia="es-CL"/>
              </w:rPr>
              <w:t>Despiche de la cámara de mezcla de relaves</w:t>
            </w:r>
            <w:r w:rsidR="0084629D" w:rsidRPr="00B75A91">
              <w:rPr>
                <w:rFonts w:eastAsia="Times New Roman"/>
                <w:bCs/>
                <w:iCs/>
                <w:color w:val="000000"/>
                <w:sz w:val="18"/>
                <w:szCs w:val="18"/>
                <w:lang w:val="es-ES_tradnl" w:eastAsia="es-CL"/>
              </w:rPr>
              <w:t xml:space="preserve"> (indicado con fecha amarilla)</w:t>
            </w:r>
            <w:r w:rsidR="00203C44" w:rsidRPr="00B75A91">
              <w:rPr>
                <w:rFonts w:eastAsia="Times New Roman"/>
                <w:bCs/>
                <w:iCs/>
                <w:color w:val="000000"/>
                <w:sz w:val="18"/>
                <w:szCs w:val="18"/>
                <w:lang w:val="es-ES_tradnl" w:eastAsia="es-CL"/>
              </w:rPr>
              <w:t xml:space="preserve"> y m</w:t>
            </w:r>
            <w:r w:rsidR="00B410C5" w:rsidRPr="00B75A91">
              <w:rPr>
                <w:rFonts w:eastAsia="Times New Roman"/>
                <w:bCs/>
                <w:iCs/>
                <w:color w:val="000000"/>
                <w:sz w:val="18"/>
                <w:szCs w:val="18"/>
                <w:lang w:val="es-ES_tradnl" w:eastAsia="es-CL"/>
              </w:rPr>
              <w:t xml:space="preserve">aterial viscoso de color gris, en la superficie </w:t>
            </w:r>
            <w:r w:rsidR="00203C44" w:rsidRPr="00B75A91">
              <w:rPr>
                <w:rFonts w:eastAsia="Times New Roman"/>
                <w:bCs/>
                <w:iCs/>
                <w:color w:val="000000"/>
                <w:sz w:val="18"/>
                <w:szCs w:val="18"/>
                <w:lang w:val="es-ES_tradnl" w:eastAsia="es-CL"/>
              </w:rPr>
              <w:t xml:space="preserve">interior </w:t>
            </w:r>
            <w:r w:rsidR="00B410C5" w:rsidRPr="00B75A91">
              <w:rPr>
                <w:rFonts w:eastAsia="Times New Roman"/>
                <w:bCs/>
                <w:iCs/>
                <w:color w:val="000000"/>
                <w:sz w:val="18"/>
                <w:szCs w:val="18"/>
                <w:lang w:val="es-ES_tradnl" w:eastAsia="es-CL"/>
              </w:rPr>
              <w:t xml:space="preserve">del pretil </w:t>
            </w:r>
            <w:r w:rsidR="00203C44" w:rsidRPr="00B75A91">
              <w:rPr>
                <w:rFonts w:eastAsia="Times New Roman"/>
                <w:bCs/>
                <w:iCs/>
                <w:color w:val="000000"/>
                <w:sz w:val="18"/>
                <w:szCs w:val="18"/>
                <w:lang w:val="es-ES_tradnl" w:eastAsia="es-CL"/>
              </w:rPr>
              <w:t>d</w:t>
            </w:r>
            <w:r w:rsidR="00B61251" w:rsidRPr="00B75A91">
              <w:rPr>
                <w:rFonts w:eastAsia="Times New Roman"/>
                <w:bCs/>
                <w:iCs/>
                <w:color w:val="000000"/>
                <w:sz w:val="18"/>
                <w:szCs w:val="18"/>
                <w:lang w:val="es-ES_tradnl" w:eastAsia="es-CL"/>
              </w:rPr>
              <w:t xml:space="preserve">e la </w:t>
            </w:r>
            <w:r w:rsidR="00203C44" w:rsidRPr="00B75A91">
              <w:rPr>
                <w:rFonts w:eastAsia="Times New Roman"/>
                <w:bCs/>
                <w:iCs/>
                <w:color w:val="000000"/>
                <w:sz w:val="18"/>
                <w:szCs w:val="18"/>
                <w:lang w:val="es-ES_tradnl" w:eastAsia="es-CL"/>
              </w:rPr>
              <w:t>misma cámara.</w:t>
            </w:r>
          </w:p>
        </w:tc>
      </w:tr>
      <w:tr w:rsidR="00203C44" w:rsidRPr="00B63A52" w14:paraId="12B39868" w14:textId="77777777" w:rsidTr="00541DF9">
        <w:trPr>
          <w:trHeight w:val="2805"/>
          <w:jc w:val="center"/>
        </w:trPr>
        <w:tc>
          <w:tcPr>
            <w:tcW w:w="2526" w:type="pct"/>
            <w:gridSpan w:val="5"/>
            <w:tcBorders>
              <w:top w:val="single" w:sz="4" w:space="0" w:color="auto"/>
              <w:left w:val="single" w:sz="4" w:space="0" w:color="auto"/>
              <w:right w:val="single" w:sz="4" w:space="0" w:color="auto"/>
            </w:tcBorders>
            <w:shd w:val="clear" w:color="auto" w:fill="auto"/>
            <w:noWrap/>
            <w:vAlign w:val="center"/>
            <w:hideMark/>
          </w:tcPr>
          <w:p w14:paraId="0441977E" w14:textId="69EF7FB5" w:rsidR="00203C44" w:rsidRPr="00B75A91" w:rsidRDefault="0084629D" w:rsidP="00541DF9">
            <w:pPr>
              <w:jc w:val="center"/>
              <w:rPr>
                <w:rFonts w:eastAsia="Times New Roman"/>
                <w:color w:val="000000"/>
                <w:sz w:val="18"/>
                <w:szCs w:val="18"/>
                <w:lang w:eastAsia="es-CL"/>
              </w:rPr>
            </w:pPr>
            <w:r w:rsidRPr="00B75A91">
              <w:rPr>
                <w:noProof/>
                <w:lang w:eastAsia="es-CL"/>
              </w:rPr>
              <w:lastRenderedPageBreak/>
              <mc:AlternateContent>
                <mc:Choice Requires="wps">
                  <w:drawing>
                    <wp:anchor distT="0" distB="0" distL="114300" distR="114300" simplePos="0" relativeHeight="251705344" behindDoc="0" locked="0" layoutInCell="1" allowOverlap="1" wp14:anchorId="13D927E2" wp14:editId="5DC323DB">
                      <wp:simplePos x="0" y="0"/>
                      <wp:positionH relativeFrom="column">
                        <wp:posOffset>1405890</wp:posOffset>
                      </wp:positionH>
                      <wp:positionV relativeFrom="paragraph">
                        <wp:posOffset>412115</wp:posOffset>
                      </wp:positionV>
                      <wp:extent cx="277495" cy="184785"/>
                      <wp:effectExtent l="0" t="19050" r="46355" b="43815"/>
                      <wp:wrapNone/>
                      <wp:docPr id="353" name="Flecha derecha 353"/>
                      <wp:cNvGraphicFramePr/>
                      <a:graphic xmlns:a="http://schemas.openxmlformats.org/drawingml/2006/main">
                        <a:graphicData uri="http://schemas.microsoft.com/office/word/2010/wordprocessingShape">
                          <wps:wsp>
                            <wps:cNvSpPr/>
                            <wps:spPr>
                              <a:xfrm>
                                <a:off x="0" y="0"/>
                                <a:ext cx="277495" cy="184785"/>
                              </a:xfrm>
                              <a:prstGeom prst="rightArrow">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608DF" id="Flecha derecha 353" o:spid="_x0000_s1026" type="#_x0000_t13" style="position:absolute;margin-left:110.7pt;margin-top:32.45pt;width:21.85pt;height:14.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" adj="14408" fillcolor="yellow" strokecolor="#41719c" strokeweight="1pt"/>
                  </w:pict>
                </mc:Fallback>
              </mc:AlternateContent>
            </w:r>
            <w:r w:rsidRPr="00B75A91">
              <w:rPr>
                <w:noProof/>
                <w:lang w:eastAsia="es-CL"/>
              </w:rPr>
              <w:drawing>
                <wp:inline distT="0" distB="0" distL="0" distR="0" wp14:anchorId="56352DA0" wp14:editId="24032E34">
                  <wp:extent cx="2592000" cy="1944000"/>
                  <wp:effectExtent l="0" t="0" r="0" b="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592000" cy="1944000"/>
                          </a:xfrm>
                          <a:prstGeom prst="rect">
                            <a:avLst/>
                          </a:prstGeom>
                        </pic:spPr>
                      </pic:pic>
                    </a:graphicData>
                  </a:graphic>
                </wp:inline>
              </w:drawing>
            </w:r>
          </w:p>
        </w:tc>
        <w:tc>
          <w:tcPr>
            <w:tcW w:w="2474" w:type="pct"/>
            <w:gridSpan w:val="4"/>
            <w:tcBorders>
              <w:top w:val="single" w:sz="4" w:space="0" w:color="auto"/>
              <w:left w:val="single" w:sz="4" w:space="0" w:color="auto"/>
              <w:right w:val="single" w:sz="4" w:space="0" w:color="auto"/>
            </w:tcBorders>
            <w:shd w:val="clear" w:color="auto" w:fill="auto"/>
            <w:noWrap/>
            <w:vAlign w:val="center"/>
            <w:hideMark/>
          </w:tcPr>
          <w:p w14:paraId="635D708C" w14:textId="75131820" w:rsidR="00203C44" w:rsidRPr="00B75A91" w:rsidRDefault="0084629D" w:rsidP="00541DF9">
            <w:pPr>
              <w:jc w:val="center"/>
              <w:rPr>
                <w:rFonts w:eastAsia="Times New Roman"/>
                <w:color w:val="000000"/>
                <w:sz w:val="18"/>
                <w:szCs w:val="18"/>
                <w:lang w:eastAsia="es-CL"/>
              </w:rPr>
            </w:pPr>
            <w:r w:rsidRPr="00B75A91">
              <w:rPr>
                <w:noProof/>
                <w:lang w:eastAsia="es-CL"/>
              </w:rPr>
              <w:drawing>
                <wp:inline distT="0" distB="0" distL="0" distR="0" wp14:anchorId="7891827A" wp14:editId="2CA4003E">
                  <wp:extent cx="2592000" cy="1944000"/>
                  <wp:effectExtent l="0" t="0" r="0" b="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592000" cy="1944000"/>
                          </a:xfrm>
                          <a:prstGeom prst="rect">
                            <a:avLst/>
                          </a:prstGeom>
                        </pic:spPr>
                      </pic:pic>
                    </a:graphicData>
                  </a:graphic>
                </wp:inline>
              </w:drawing>
            </w:r>
          </w:p>
        </w:tc>
      </w:tr>
      <w:tr w:rsidR="00203C44" w:rsidRPr="00B63A52" w14:paraId="08B9FF1E" w14:textId="77777777" w:rsidTr="00541DF9">
        <w:trPr>
          <w:trHeight w:val="300"/>
          <w:jc w:val="center"/>
        </w:trPr>
        <w:tc>
          <w:tcPr>
            <w:tcW w:w="891" w:type="pct"/>
            <w:gridSpan w:val="2"/>
            <w:tcBorders>
              <w:top w:val="single" w:sz="4" w:space="0" w:color="auto"/>
              <w:left w:val="single" w:sz="4" w:space="0" w:color="auto"/>
              <w:bottom w:val="single" w:sz="4" w:space="0" w:color="auto"/>
              <w:right w:val="nil"/>
            </w:tcBorders>
            <w:shd w:val="clear" w:color="auto" w:fill="auto"/>
            <w:noWrap/>
            <w:vAlign w:val="center"/>
            <w:hideMark/>
          </w:tcPr>
          <w:p w14:paraId="0EEA96B1" w14:textId="19EE0B40" w:rsidR="00203C44" w:rsidRPr="00B75A91" w:rsidRDefault="00203C44" w:rsidP="00B75A91">
            <w:pPr>
              <w:pStyle w:val="Descripcin"/>
              <w:rPr>
                <w:rFonts w:eastAsia="Times New Roman"/>
                <w:color w:val="000000"/>
                <w:szCs w:val="18"/>
                <w:lang w:eastAsia="es-CL"/>
              </w:rPr>
            </w:pPr>
            <w:bookmarkStart w:id="372" w:name="_Toc441216184"/>
            <w:bookmarkStart w:id="373" w:name="_Toc441217016"/>
            <w:bookmarkStart w:id="374" w:name="_Toc441477319"/>
            <w:r w:rsidRPr="00B75A91">
              <w:rPr>
                <w:szCs w:val="18"/>
              </w:rPr>
              <w:t xml:space="preserve">Fotografía </w:t>
            </w:r>
            <w:r w:rsidR="00B75A91" w:rsidRPr="00B75A91">
              <w:rPr>
                <w:szCs w:val="18"/>
              </w:rPr>
              <w:t>75</w:t>
            </w:r>
            <w:r w:rsidRPr="00B75A91">
              <w:rPr>
                <w:szCs w:val="18"/>
              </w:rPr>
              <w:t>.</w:t>
            </w:r>
            <w:bookmarkEnd w:id="372"/>
            <w:bookmarkEnd w:id="373"/>
            <w:bookmarkEnd w:id="374"/>
          </w:p>
        </w:tc>
        <w:tc>
          <w:tcPr>
            <w:tcW w:w="163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A3ADA9" w14:textId="77777777" w:rsidR="00203C44" w:rsidRPr="00B75A91" w:rsidRDefault="00203C44" w:rsidP="00541DF9">
            <w:pPr>
              <w:jc w:val="left"/>
              <w:rPr>
                <w:rFonts w:eastAsia="Times New Roman"/>
                <w:b/>
                <w:color w:val="000000"/>
                <w:sz w:val="18"/>
                <w:szCs w:val="18"/>
                <w:lang w:eastAsia="es-CL"/>
              </w:rPr>
            </w:pPr>
            <w:r w:rsidRPr="00B75A91">
              <w:rPr>
                <w:rFonts w:eastAsia="Times New Roman"/>
                <w:b/>
                <w:color w:val="000000"/>
                <w:sz w:val="18"/>
                <w:szCs w:val="18"/>
                <w:lang w:eastAsia="es-CL"/>
              </w:rPr>
              <w:t>Fecha: 11-11-2015</w:t>
            </w:r>
          </w:p>
        </w:tc>
        <w:tc>
          <w:tcPr>
            <w:tcW w:w="602" w:type="pct"/>
            <w:tcBorders>
              <w:top w:val="single" w:sz="4" w:space="0" w:color="auto"/>
              <w:left w:val="nil"/>
              <w:bottom w:val="single" w:sz="4" w:space="0" w:color="auto"/>
              <w:right w:val="nil"/>
            </w:tcBorders>
            <w:shd w:val="clear" w:color="auto" w:fill="auto"/>
            <w:noWrap/>
            <w:vAlign w:val="center"/>
            <w:hideMark/>
          </w:tcPr>
          <w:p w14:paraId="1A4A106D" w14:textId="6E0E4E28" w:rsidR="00203C44" w:rsidRPr="00B75A91" w:rsidRDefault="00203C44" w:rsidP="00B75A91">
            <w:pPr>
              <w:pStyle w:val="Descripcin"/>
              <w:rPr>
                <w:szCs w:val="18"/>
              </w:rPr>
            </w:pPr>
            <w:bookmarkStart w:id="375" w:name="_Toc441216185"/>
            <w:bookmarkStart w:id="376" w:name="_Toc441217017"/>
            <w:bookmarkStart w:id="377" w:name="_Toc441477320"/>
            <w:r w:rsidRPr="00B75A91">
              <w:rPr>
                <w:szCs w:val="18"/>
              </w:rPr>
              <w:t xml:space="preserve">Fotografía </w:t>
            </w:r>
            <w:r w:rsidR="00B75A91" w:rsidRPr="00B75A91">
              <w:rPr>
                <w:szCs w:val="18"/>
              </w:rPr>
              <w:t>76</w:t>
            </w:r>
            <w:r w:rsidRPr="00B75A91">
              <w:rPr>
                <w:szCs w:val="18"/>
              </w:rPr>
              <w:t>.</w:t>
            </w:r>
            <w:bookmarkEnd w:id="375"/>
            <w:bookmarkEnd w:id="376"/>
            <w:bookmarkEnd w:id="377"/>
          </w:p>
        </w:tc>
        <w:tc>
          <w:tcPr>
            <w:tcW w:w="1872"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64EBE2" w14:textId="77777777" w:rsidR="00203C44" w:rsidRPr="00B63A52" w:rsidRDefault="00203C44" w:rsidP="00541DF9">
            <w:pPr>
              <w:jc w:val="left"/>
              <w:rPr>
                <w:rFonts w:eastAsia="Times New Roman"/>
                <w:b/>
                <w:color w:val="000000"/>
                <w:sz w:val="18"/>
                <w:szCs w:val="18"/>
                <w:lang w:eastAsia="es-CL"/>
              </w:rPr>
            </w:pPr>
            <w:r w:rsidRPr="00B63A52">
              <w:rPr>
                <w:rFonts w:eastAsia="Times New Roman"/>
                <w:b/>
                <w:color w:val="000000"/>
                <w:sz w:val="18"/>
                <w:szCs w:val="18"/>
                <w:lang w:eastAsia="es-CL"/>
              </w:rPr>
              <w:t>Fecha: 11-11-2015</w:t>
            </w:r>
          </w:p>
        </w:tc>
      </w:tr>
      <w:tr w:rsidR="00203C44" w:rsidRPr="00B63A52" w14:paraId="571E667C" w14:textId="77777777" w:rsidTr="00541DF9">
        <w:trPr>
          <w:trHeight w:val="300"/>
          <w:jc w:val="center"/>
        </w:trPr>
        <w:tc>
          <w:tcPr>
            <w:tcW w:w="89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7CD659" w14:textId="77777777" w:rsidR="00203C44" w:rsidRPr="00B63A52" w:rsidRDefault="00203C44" w:rsidP="00541DF9">
            <w:pPr>
              <w:jc w:val="left"/>
              <w:rPr>
                <w:rFonts w:eastAsia="Times New Roman"/>
                <w:b/>
                <w:color w:val="000000"/>
                <w:sz w:val="18"/>
                <w:szCs w:val="18"/>
                <w:lang w:eastAsia="es-CL"/>
              </w:rPr>
            </w:pPr>
            <w:r w:rsidRPr="00B63A52">
              <w:rPr>
                <w:rFonts w:eastAsia="Times New Roman"/>
                <w:b/>
                <w:color w:val="000000"/>
                <w:sz w:val="18"/>
                <w:szCs w:val="18"/>
                <w:lang w:eastAsia="es-CL"/>
              </w:rPr>
              <w:t xml:space="preserve">Coordenadas DATUM WGS84 HUSO </w:t>
            </w:r>
            <w:r w:rsidRPr="00B63A52">
              <w:rPr>
                <w:rFonts w:eastAsia="Times New Roman"/>
                <w:b/>
                <w:sz w:val="18"/>
                <w:szCs w:val="18"/>
                <w:lang w:eastAsia="es-CL"/>
              </w:rPr>
              <w:t>19S</w:t>
            </w:r>
          </w:p>
        </w:tc>
        <w:tc>
          <w:tcPr>
            <w:tcW w:w="86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A37F3DD" w14:textId="15CCD268" w:rsidR="00203C44" w:rsidRPr="00202BB1" w:rsidRDefault="00203C44" w:rsidP="00541DF9">
            <w:pPr>
              <w:jc w:val="left"/>
              <w:rPr>
                <w:rFonts w:eastAsia="Times New Roman"/>
                <w:b/>
                <w:color w:val="000000"/>
                <w:sz w:val="18"/>
                <w:szCs w:val="18"/>
                <w:lang w:eastAsia="es-CL"/>
              </w:rPr>
            </w:pPr>
            <w:r w:rsidRPr="00B63A52">
              <w:rPr>
                <w:rFonts w:eastAsia="Times New Roman"/>
                <w:b/>
                <w:color w:val="000000"/>
                <w:sz w:val="18"/>
                <w:szCs w:val="18"/>
                <w:lang w:eastAsia="es-CL"/>
              </w:rPr>
              <w:t xml:space="preserve">Coordenada Norte: </w:t>
            </w:r>
          </w:p>
          <w:p w14:paraId="7F9355D3" w14:textId="4CF4125A" w:rsidR="00203C44" w:rsidRPr="00B63A52" w:rsidRDefault="0084629D" w:rsidP="00541DF9">
            <w:pPr>
              <w:jc w:val="left"/>
              <w:rPr>
                <w:rFonts w:eastAsia="Times New Roman"/>
                <w:b/>
                <w:color w:val="000000"/>
                <w:sz w:val="18"/>
                <w:szCs w:val="18"/>
                <w:lang w:eastAsia="es-CL"/>
              </w:rPr>
            </w:pPr>
            <w:r w:rsidRPr="0084629D">
              <w:rPr>
                <w:rFonts w:eastAsia="Times New Roman"/>
                <w:b/>
                <w:color w:val="000000"/>
                <w:sz w:val="18"/>
                <w:szCs w:val="18"/>
                <w:lang w:eastAsia="es-CL"/>
              </w:rPr>
              <w:t>6</w:t>
            </w:r>
            <w:r>
              <w:rPr>
                <w:rFonts w:eastAsia="Times New Roman"/>
                <w:b/>
                <w:color w:val="000000"/>
                <w:sz w:val="18"/>
                <w:szCs w:val="18"/>
                <w:lang w:eastAsia="es-CL"/>
              </w:rPr>
              <w:t>.</w:t>
            </w:r>
            <w:r w:rsidRPr="0084629D">
              <w:rPr>
                <w:rFonts w:eastAsia="Times New Roman"/>
                <w:b/>
                <w:color w:val="000000"/>
                <w:sz w:val="18"/>
                <w:szCs w:val="18"/>
                <w:lang w:eastAsia="es-CL"/>
              </w:rPr>
              <w:t>847</w:t>
            </w:r>
            <w:r>
              <w:rPr>
                <w:rFonts w:eastAsia="Times New Roman"/>
                <w:b/>
                <w:color w:val="000000"/>
                <w:sz w:val="18"/>
                <w:szCs w:val="18"/>
                <w:lang w:eastAsia="es-CL"/>
              </w:rPr>
              <w:t>.</w:t>
            </w:r>
            <w:r w:rsidRPr="0084629D">
              <w:rPr>
                <w:rFonts w:eastAsia="Times New Roman"/>
                <w:b/>
                <w:color w:val="000000"/>
                <w:sz w:val="18"/>
                <w:szCs w:val="18"/>
                <w:lang w:eastAsia="es-CL"/>
              </w:rPr>
              <w:t>493</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5250791C" w14:textId="56A4F8DC" w:rsidR="00203C44" w:rsidRPr="00B63A52" w:rsidRDefault="00203C44" w:rsidP="00203C44">
            <w:pPr>
              <w:jc w:val="left"/>
              <w:rPr>
                <w:rFonts w:eastAsia="Times New Roman"/>
                <w:b/>
                <w:color w:val="000000"/>
                <w:sz w:val="18"/>
                <w:szCs w:val="18"/>
                <w:lang w:eastAsia="es-CL"/>
              </w:rPr>
            </w:pPr>
            <w:r w:rsidRPr="00B63A52">
              <w:rPr>
                <w:rFonts w:eastAsia="Times New Roman"/>
                <w:b/>
                <w:color w:val="000000"/>
                <w:sz w:val="18"/>
                <w:szCs w:val="18"/>
                <w:lang w:eastAsia="es-CL"/>
              </w:rPr>
              <w:t xml:space="preserve">Coordenada Este: </w:t>
            </w:r>
            <w:r w:rsidR="0084629D" w:rsidRPr="0084629D">
              <w:rPr>
                <w:rFonts w:eastAsia="Times New Roman"/>
                <w:b/>
                <w:color w:val="000000"/>
                <w:sz w:val="18"/>
                <w:szCs w:val="18"/>
                <w:lang w:eastAsia="es-CL"/>
              </w:rPr>
              <w:t>278</w:t>
            </w:r>
            <w:r w:rsidR="0084629D">
              <w:rPr>
                <w:rFonts w:eastAsia="Times New Roman"/>
                <w:b/>
                <w:color w:val="000000"/>
                <w:sz w:val="18"/>
                <w:szCs w:val="18"/>
                <w:lang w:eastAsia="es-CL"/>
              </w:rPr>
              <w:t>.</w:t>
            </w:r>
            <w:r w:rsidR="0084629D" w:rsidRPr="0084629D">
              <w:rPr>
                <w:rFonts w:eastAsia="Times New Roman"/>
                <w:b/>
                <w:color w:val="000000"/>
                <w:sz w:val="18"/>
                <w:szCs w:val="18"/>
                <w:lang w:eastAsia="es-CL"/>
              </w:rPr>
              <w:t>671</w:t>
            </w:r>
          </w:p>
        </w:tc>
        <w:tc>
          <w:tcPr>
            <w:tcW w:w="602" w:type="pct"/>
            <w:tcBorders>
              <w:top w:val="single" w:sz="4" w:space="0" w:color="auto"/>
              <w:left w:val="nil"/>
              <w:bottom w:val="single" w:sz="4" w:space="0" w:color="auto"/>
              <w:right w:val="single" w:sz="4" w:space="0" w:color="000000"/>
            </w:tcBorders>
            <w:shd w:val="clear" w:color="auto" w:fill="auto"/>
            <w:noWrap/>
            <w:vAlign w:val="center"/>
            <w:hideMark/>
          </w:tcPr>
          <w:p w14:paraId="744311F1" w14:textId="77777777" w:rsidR="00203C44" w:rsidRPr="00B63A52" w:rsidRDefault="00203C44" w:rsidP="00541DF9">
            <w:pPr>
              <w:jc w:val="left"/>
              <w:rPr>
                <w:rFonts w:eastAsia="Times New Roman"/>
                <w:b/>
                <w:color w:val="000000"/>
                <w:sz w:val="18"/>
                <w:szCs w:val="18"/>
                <w:lang w:eastAsia="es-CL"/>
              </w:rPr>
            </w:pPr>
            <w:r w:rsidRPr="00B63A52">
              <w:rPr>
                <w:rFonts w:eastAsia="Times New Roman"/>
                <w:b/>
                <w:color w:val="000000"/>
                <w:sz w:val="18"/>
                <w:szCs w:val="18"/>
                <w:lang w:eastAsia="es-CL"/>
              </w:rPr>
              <w:t xml:space="preserve">Coordenadas DATUM WGS84 HUSO </w:t>
            </w:r>
            <w:r w:rsidRPr="00B63A52">
              <w:rPr>
                <w:rFonts w:eastAsia="Times New Roman"/>
                <w:b/>
                <w:sz w:val="18"/>
                <w:szCs w:val="18"/>
                <w:lang w:eastAsia="es-CL"/>
              </w:rPr>
              <w:t>19S</w:t>
            </w:r>
          </w:p>
        </w:tc>
        <w:tc>
          <w:tcPr>
            <w:tcW w:w="103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C144489" w14:textId="3770466F" w:rsidR="00203C44" w:rsidRPr="00B63A52" w:rsidRDefault="00203C44" w:rsidP="00541DF9">
            <w:pPr>
              <w:jc w:val="left"/>
              <w:rPr>
                <w:rFonts w:eastAsia="Times New Roman"/>
                <w:b/>
                <w:color w:val="000000"/>
                <w:sz w:val="18"/>
                <w:szCs w:val="18"/>
                <w:lang w:eastAsia="es-CL"/>
              </w:rPr>
            </w:pPr>
            <w:r w:rsidRPr="00B63A52">
              <w:rPr>
                <w:rFonts w:eastAsia="Times New Roman"/>
                <w:b/>
                <w:color w:val="000000"/>
                <w:sz w:val="18"/>
                <w:szCs w:val="18"/>
                <w:lang w:eastAsia="es-CL"/>
              </w:rPr>
              <w:t xml:space="preserve">Coordenada Norte: </w:t>
            </w:r>
            <w:r w:rsidR="0084629D" w:rsidRPr="0084629D">
              <w:rPr>
                <w:rFonts w:eastAsia="Times New Roman"/>
                <w:b/>
                <w:color w:val="000000"/>
                <w:sz w:val="18"/>
                <w:szCs w:val="18"/>
                <w:lang w:eastAsia="es-CL"/>
              </w:rPr>
              <w:t>6</w:t>
            </w:r>
            <w:r w:rsidR="0084629D">
              <w:rPr>
                <w:rFonts w:eastAsia="Times New Roman"/>
                <w:b/>
                <w:color w:val="000000"/>
                <w:sz w:val="18"/>
                <w:szCs w:val="18"/>
                <w:lang w:eastAsia="es-CL"/>
              </w:rPr>
              <w:t>.</w:t>
            </w:r>
            <w:r w:rsidR="0084629D" w:rsidRPr="0084629D">
              <w:rPr>
                <w:rFonts w:eastAsia="Times New Roman"/>
                <w:b/>
                <w:color w:val="000000"/>
                <w:sz w:val="18"/>
                <w:szCs w:val="18"/>
                <w:lang w:eastAsia="es-CL"/>
              </w:rPr>
              <w:t>847</w:t>
            </w:r>
            <w:r w:rsidR="0084629D">
              <w:rPr>
                <w:rFonts w:eastAsia="Times New Roman"/>
                <w:b/>
                <w:color w:val="000000"/>
                <w:sz w:val="18"/>
                <w:szCs w:val="18"/>
                <w:lang w:eastAsia="es-CL"/>
              </w:rPr>
              <w:t>.</w:t>
            </w:r>
            <w:r w:rsidR="0084629D" w:rsidRPr="0084629D">
              <w:rPr>
                <w:rFonts w:eastAsia="Times New Roman"/>
                <w:b/>
                <w:color w:val="000000"/>
                <w:sz w:val="18"/>
                <w:szCs w:val="18"/>
                <w:lang w:eastAsia="es-CL"/>
              </w:rPr>
              <w:t>499</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40960A85" w14:textId="23A45902" w:rsidR="00203C44" w:rsidRPr="00B63A52" w:rsidRDefault="00203C44" w:rsidP="00541DF9">
            <w:pPr>
              <w:jc w:val="left"/>
              <w:rPr>
                <w:rFonts w:eastAsia="Times New Roman"/>
                <w:b/>
                <w:color w:val="000000"/>
                <w:sz w:val="18"/>
                <w:szCs w:val="18"/>
                <w:lang w:eastAsia="es-CL"/>
              </w:rPr>
            </w:pPr>
            <w:r w:rsidRPr="00B63A52">
              <w:rPr>
                <w:rFonts w:eastAsia="Times New Roman"/>
                <w:b/>
                <w:color w:val="000000"/>
                <w:sz w:val="18"/>
                <w:szCs w:val="18"/>
                <w:lang w:eastAsia="es-CL"/>
              </w:rPr>
              <w:t xml:space="preserve">Coordenada Este: </w:t>
            </w:r>
            <w:r w:rsidR="0084629D" w:rsidRPr="0084629D">
              <w:rPr>
                <w:rFonts w:eastAsia="Times New Roman"/>
                <w:b/>
                <w:color w:val="000000"/>
                <w:sz w:val="18"/>
                <w:szCs w:val="18"/>
                <w:lang w:eastAsia="es-CL"/>
              </w:rPr>
              <w:t>278</w:t>
            </w:r>
            <w:r w:rsidR="0084629D">
              <w:rPr>
                <w:rFonts w:eastAsia="Times New Roman"/>
                <w:b/>
                <w:color w:val="000000"/>
                <w:sz w:val="18"/>
                <w:szCs w:val="18"/>
                <w:lang w:eastAsia="es-CL"/>
              </w:rPr>
              <w:t>.</w:t>
            </w:r>
            <w:r w:rsidR="0084629D" w:rsidRPr="0084629D">
              <w:rPr>
                <w:rFonts w:eastAsia="Times New Roman"/>
                <w:b/>
                <w:color w:val="000000"/>
                <w:sz w:val="18"/>
                <w:szCs w:val="18"/>
                <w:lang w:eastAsia="es-CL"/>
              </w:rPr>
              <w:t>656</w:t>
            </w:r>
          </w:p>
        </w:tc>
      </w:tr>
      <w:tr w:rsidR="00203C44" w:rsidRPr="00B63A52" w14:paraId="0A113473" w14:textId="77777777" w:rsidTr="00FC5065">
        <w:trPr>
          <w:trHeight w:val="475"/>
          <w:jc w:val="center"/>
        </w:trPr>
        <w:tc>
          <w:tcPr>
            <w:tcW w:w="2526" w:type="pct"/>
            <w:gridSpan w:val="5"/>
            <w:tcBorders>
              <w:top w:val="single" w:sz="4" w:space="0" w:color="auto"/>
              <w:left w:val="single" w:sz="4" w:space="0" w:color="auto"/>
              <w:bottom w:val="single" w:sz="4" w:space="0" w:color="auto"/>
              <w:right w:val="single" w:sz="4" w:space="0" w:color="000000"/>
            </w:tcBorders>
            <w:shd w:val="clear" w:color="auto" w:fill="auto"/>
            <w:hideMark/>
          </w:tcPr>
          <w:p w14:paraId="444E788A" w14:textId="641AA623" w:rsidR="00203C44" w:rsidRPr="00B63A52" w:rsidRDefault="00203C44" w:rsidP="0084629D">
            <w:pPr>
              <w:rPr>
                <w:rFonts w:eastAsia="Times New Roman"/>
                <w:color w:val="000000"/>
                <w:sz w:val="18"/>
                <w:szCs w:val="18"/>
                <w:lang w:eastAsia="es-CL"/>
              </w:rPr>
            </w:pPr>
            <w:r w:rsidRPr="00B63A52">
              <w:rPr>
                <w:rFonts w:eastAsia="Times New Roman"/>
                <w:b/>
                <w:color w:val="000000"/>
                <w:sz w:val="18"/>
                <w:szCs w:val="18"/>
                <w:lang w:eastAsia="es-CL"/>
              </w:rPr>
              <w:t xml:space="preserve">Descripción medio de prueba: </w:t>
            </w:r>
            <w:r w:rsidR="0084629D" w:rsidRPr="0084629D">
              <w:rPr>
                <w:rFonts w:eastAsia="Times New Roman"/>
                <w:color w:val="000000"/>
                <w:sz w:val="18"/>
                <w:szCs w:val="18"/>
                <w:lang w:eastAsia="es-CL"/>
              </w:rPr>
              <w:t>Salida del d</w:t>
            </w:r>
            <w:r w:rsidR="0084629D" w:rsidRPr="0084629D">
              <w:rPr>
                <w:rFonts w:eastAsia="Times New Roman"/>
                <w:bCs/>
                <w:iCs/>
                <w:color w:val="000000"/>
                <w:sz w:val="18"/>
                <w:szCs w:val="18"/>
                <w:lang w:val="es-ES_tradnl" w:eastAsia="es-CL"/>
              </w:rPr>
              <w:t>espiche de la cámara de mezcla de relaves (indicado con fecha amarilla)</w:t>
            </w:r>
            <w:r w:rsidR="0084629D">
              <w:rPr>
                <w:rFonts w:eastAsia="Times New Roman"/>
                <w:bCs/>
                <w:iCs/>
                <w:color w:val="000000"/>
                <w:sz w:val="18"/>
                <w:szCs w:val="18"/>
                <w:lang w:val="es-ES_tradnl" w:eastAsia="es-CL"/>
              </w:rPr>
              <w:t xml:space="preserve"> y m</w:t>
            </w:r>
            <w:r w:rsidRPr="0084629D">
              <w:rPr>
                <w:rFonts w:eastAsia="Times New Roman"/>
                <w:bCs/>
                <w:iCs/>
                <w:color w:val="000000"/>
                <w:sz w:val="18"/>
                <w:szCs w:val="18"/>
                <w:lang w:val="es-ES_tradnl" w:eastAsia="es-CL"/>
              </w:rPr>
              <w:t>aterial viscoso de color gris, en la superficie interior del pretil de la cámara de mezcla.</w:t>
            </w:r>
          </w:p>
        </w:tc>
        <w:tc>
          <w:tcPr>
            <w:tcW w:w="2474"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117329A4" w14:textId="083E6453" w:rsidR="00203C44" w:rsidRPr="00B63A52" w:rsidRDefault="00203C44" w:rsidP="00203C44">
            <w:pPr>
              <w:rPr>
                <w:rFonts w:eastAsia="Times New Roman"/>
                <w:color w:val="000000"/>
                <w:sz w:val="18"/>
                <w:szCs w:val="18"/>
                <w:lang w:eastAsia="es-CL"/>
              </w:rPr>
            </w:pPr>
            <w:r w:rsidRPr="00B63A52">
              <w:rPr>
                <w:rFonts w:eastAsia="Times New Roman"/>
                <w:b/>
                <w:color w:val="000000"/>
                <w:sz w:val="18"/>
                <w:szCs w:val="18"/>
                <w:lang w:eastAsia="es-CL"/>
              </w:rPr>
              <w:t>Descripción medio de prueba:</w:t>
            </w:r>
            <w:r w:rsidRPr="00203C44">
              <w:rPr>
                <w:rFonts w:eastAsia="Times New Roman"/>
                <w:bCs/>
                <w:iCs/>
                <w:color w:val="000000"/>
                <w:sz w:val="18"/>
                <w:szCs w:val="18"/>
                <w:lang w:val="es-ES_tradnl" w:eastAsia="es-CL"/>
              </w:rPr>
              <w:t xml:space="preserve"> Material viscoso de color gris, </w:t>
            </w:r>
            <w:r w:rsidR="00B410C5" w:rsidRPr="00203C44">
              <w:rPr>
                <w:rFonts w:eastAsia="Times New Roman"/>
                <w:bCs/>
                <w:iCs/>
                <w:color w:val="000000"/>
                <w:sz w:val="18"/>
                <w:szCs w:val="18"/>
                <w:lang w:val="es-ES_tradnl" w:eastAsia="es-CL"/>
              </w:rPr>
              <w:t>en el su</w:t>
            </w:r>
            <w:r>
              <w:rPr>
                <w:rFonts w:eastAsia="Times New Roman"/>
                <w:bCs/>
                <w:iCs/>
                <w:color w:val="000000"/>
                <w:sz w:val="18"/>
                <w:szCs w:val="18"/>
                <w:lang w:val="es-ES_tradnl" w:eastAsia="es-CL"/>
              </w:rPr>
              <w:t xml:space="preserve">elo aledaño fuera de del </w:t>
            </w:r>
            <w:r w:rsidRPr="00203C44">
              <w:rPr>
                <w:rFonts w:eastAsia="Times New Roman"/>
                <w:bCs/>
                <w:iCs/>
                <w:color w:val="000000"/>
                <w:sz w:val="18"/>
                <w:szCs w:val="18"/>
                <w:lang w:val="es-ES_tradnl" w:eastAsia="es-CL"/>
              </w:rPr>
              <w:t>pretil de la cámara de mezcla.</w:t>
            </w:r>
          </w:p>
        </w:tc>
      </w:tr>
      <w:tr w:rsidR="00FC5065" w:rsidRPr="0025129B" w14:paraId="6AAA5369" w14:textId="77777777" w:rsidTr="00533A24">
        <w:trPr>
          <w:trHeight w:val="300"/>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98315A" w14:textId="77777777" w:rsidR="00FC5065" w:rsidRPr="0025129B" w:rsidRDefault="00FC5065" w:rsidP="00533A24">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FC5065" w:rsidRPr="0025129B" w14:paraId="0BE7F70C" w14:textId="77777777" w:rsidTr="00FC5065">
        <w:trPr>
          <w:trHeight w:val="2805"/>
          <w:jc w:val="center"/>
        </w:trPr>
        <w:tc>
          <w:tcPr>
            <w:tcW w:w="5000" w:type="pct"/>
            <w:gridSpan w:val="9"/>
            <w:tcBorders>
              <w:top w:val="nil"/>
              <w:left w:val="single" w:sz="4" w:space="0" w:color="auto"/>
              <w:right w:val="single" w:sz="4" w:space="0" w:color="auto"/>
            </w:tcBorders>
            <w:shd w:val="clear" w:color="auto" w:fill="auto"/>
            <w:noWrap/>
            <w:vAlign w:val="center"/>
            <w:hideMark/>
          </w:tcPr>
          <w:tbl>
            <w:tblPr>
              <w:tblW w:w="9475" w:type="dxa"/>
              <w:jc w:val="center"/>
              <w:tblLayout w:type="fixed"/>
              <w:tblCellMar>
                <w:left w:w="70" w:type="dxa"/>
                <w:right w:w="70" w:type="dxa"/>
              </w:tblCellMar>
              <w:tblLook w:val="04A0" w:firstRow="1" w:lastRow="0" w:firstColumn="1" w:lastColumn="0" w:noHBand="0" w:noVBand="1"/>
            </w:tblPr>
            <w:tblGrid>
              <w:gridCol w:w="1961"/>
              <w:gridCol w:w="1985"/>
              <w:gridCol w:w="1559"/>
              <w:gridCol w:w="1985"/>
              <w:gridCol w:w="1985"/>
            </w:tblGrid>
            <w:tr w:rsidR="005762C5" w:rsidRPr="00F56596" w14:paraId="3400E97B" w14:textId="77777777" w:rsidTr="00533A24">
              <w:trPr>
                <w:trHeight w:val="300"/>
                <w:jc w:val="center"/>
              </w:trPr>
              <w:tc>
                <w:tcPr>
                  <w:tcW w:w="19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4C524EF" w14:textId="77777777" w:rsidR="005762C5" w:rsidRPr="00DD3D0B" w:rsidRDefault="005762C5" w:rsidP="005762C5">
                  <w:pPr>
                    <w:spacing w:beforeLines="20" w:before="48" w:afterLines="20" w:after="48"/>
                    <w:jc w:val="center"/>
                    <w:rPr>
                      <w:rFonts w:ascii="Calibri" w:eastAsia="Times New Roman" w:hAnsi="Calibri"/>
                      <w:b/>
                      <w:bCs/>
                      <w:color w:val="000000"/>
                      <w:sz w:val="18"/>
                      <w:szCs w:val="18"/>
                      <w:lang w:eastAsia="es-CL"/>
                    </w:rPr>
                  </w:pPr>
                  <w:r w:rsidRPr="00DD3D0B">
                    <w:rPr>
                      <w:rFonts w:ascii="Calibri" w:eastAsia="Times New Roman" w:hAnsi="Calibri"/>
                      <w:b/>
                      <w:bCs/>
                      <w:color w:val="000000"/>
                      <w:sz w:val="18"/>
                      <w:szCs w:val="18"/>
                      <w:lang w:eastAsia="es-CL"/>
                    </w:rPr>
                    <w:t>Parámetro</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A7A37F" w14:textId="49A70E99" w:rsidR="005762C5" w:rsidRDefault="005762C5" w:rsidP="005762C5">
                  <w:pPr>
                    <w:spacing w:beforeLines="20" w:before="48" w:afterLines="20" w:after="48"/>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Unidad</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A1412B6" w14:textId="7182D6F6" w:rsidR="005762C5" w:rsidRPr="00DD3D0B" w:rsidRDefault="005762C5" w:rsidP="005762C5">
                  <w:pPr>
                    <w:spacing w:beforeLines="20" w:before="48" w:afterLines="20" w:after="48"/>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Límite de detección</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D8DB59" w14:textId="344E2289" w:rsidR="005762C5" w:rsidRDefault="005762C5" w:rsidP="005762C5">
                  <w:pPr>
                    <w:spacing w:beforeLines="20" w:before="48" w:afterLines="20" w:after="48"/>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Dropbox A</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37D89A9" w14:textId="77777777" w:rsidR="005762C5" w:rsidRDefault="005762C5" w:rsidP="005762C5">
                  <w:pPr>
                    <w:spacing w:beforeLines="20" w:before="48" w:afterLines="20" w:after="48"/>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 xml:space="preserve">Límite Tabla 5, </w:t>
                  </w:r>
                </w:p>
                <w:p w14:paraId="5F1E99D8" w14:textId="4217009F" w:rsidR="005762C5" w:rsidRPr="00DD3D0B" w:rsidRDefault="005762C5" w:rsidP="005762C5">
                  <w:pPr>
                    <w:spacing w:beforeLines="20" w:before="48" w:afterLines="20" w:after="48"/>
                    <w:jc w:val="center"/>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DS 90/01</w:t>
                  </w:r>
                </w:p>
              </w:tc>
            </w:tr>
            <w:tr w:rsidR="005762C5" w:rsidRPr="00F56596" w14:paraId="6A71403C" w14:textId="77777777" w:rsidTr="005477CC">
              <w:trPr>
                <w:trHeight w:val="113"/>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D38F76" w14:textId="6A7D6AC1" w:rsidR="005762C5" w:rsidRPr="005477CC" w:rsidRDefault="005762C5" w:rsidP="005762C5">
                  <w:pPr>
                    <w:spacing w:beforeLines="20" w:before="48" w:afterLines="20" w:after="48"/>
                    <w:jc w:val="left"/>
                    <w:rPr>
                      <w:rFonts w:ascii="Calibri" w:eastAsia="Times New Roman" w:hAnsi="Calibri"/>
                      <w:b/>
                      <w:bCs/>
                      <w:color w:val="000000"/>
                      <w:sz w:val="18"/>
                      <w:szCs w:val="18"/>
                      <w:lang w:eastAsia="es-CL"/>
                    </w:rPr>
                  </w:pPr>
                  <w:r w:rsidRPr="005477CC">
                    <w:rPr>
                      <w:rFonts w:ascii="Calibri" w:eastAsia="Times New Roman" w:hAnsi="Calibri"/>
                      <w:b/>
                      <w:bCs/>
                      <w:color w:val="000000"/>
                      <w:sz w:val="18"/>
                      <w:szCs w:val="18"/>
                      <w:lang w:eastAsia="es-CL"/>
                    </w:rPr>
                    <w:t xml:space="preserve">Aluminio </w:t>
                  </w:r>
                </w:p>
              </w:tc>
              <w:tc>
                <w:tcPr>
                  <w:tcW w:w="1985" w:type="dxa"/>
                  <w:tcBorders>
                    <w:top w:val="single" w:sz="4" w:space="0" w:color="auto"/>
                    <w:left w:val="single" w:sz="4" w:space="0" w:color="auto"/>
                    <w:bottom w:val="single" w:sz="4" w:space="0" w:color="auto"/>
                    <w:right w:val="single" w:sz="4" w:space="0" w:color="auto"/>
                  </w:tcBorders>
                </w:tcPr>
                <w:p w14:paraId="06D60E38" w14:textId="5A849F12" w:rsidR="005762C5" w:rsidRDefault="005762C5" w:rsidP="005762C5">
                  <w:pPr>
                    <w:spacing w:beforeLines="20" w:before="48" w:afterLines="20" w:after="48"/>
                    <w:jc w:val="center"/>
                    <w:rPr>
                      <w:rFonts w:ascii="Calibri" w:eastAsia="Times New Roman" w:hAnsi="Calibri"/>
                      <w:bCs/>
                      <w:color w:val="000000"/>
                      <w:sz w:val="18"/>
                      <w:szCs w:val="18"/>
                      <w:lang w:eastAsia="es-CL"/>
                    </w:rPr>
                  </w:pPr>
                  <w:r w:rsidRPr="006B0DBB">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07A686" w14:textId="464274FE" w:rsidR="005762C5" w:rsidRDefault="005762C5" w:rsidP="005762C5">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0,05</w:t>
                  </w:r>
                </w:p>
              </w:tc>
              <w:tc>
                <w:tcPr>
                  <w:tcW w:w="1985" w:type="dxa"/>
                  <w:tcBorders>
                    <w:top w:val="single" w:sz="4" w:space="0" w:color="auto"/>
                    <w:left w:val="single" w:sz="4" w:space="0" w:color="auto"/>
                    <w:bottom w:val="single" w:sz="4" w:space="0" w:color="auto"/>
                    <w:right w:val="single" w:sz="4" w:space="0" w:color="auto"/>
                  </w:tcBorders>
                  <w:vAlign w:val="center"/>
                </w:tcPr>
                <w:p w14:paraId="1F20D915" w14:textId="05A20970" w:rsidR="005762C5" w:rsidRPr="00D865C2" w:rsidRDefault="005762C5" w:rsidP="005762C5">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bCs/>
                      <w:color w:val="000000"/>
                      <w:sz w:val="18"/>
                      <w:szCs w:val="18"/>
                      <w:lang w:eastAsia="es-CL"/>
                    </w:rPr>
                    <w:t>1,83</w:t>
                  </w:r>
                </w:p>
              </w:tc>
              <w:tc>
                <w:tcPr>
                  <w:tcW w:w="1985" w:type="dxa"/>
                  <w:tcBorders>
                    <w:top w:val="single" w:sz="4" w:space="0" w:color="auto"/>
                    <w:left w:val="single" w:sz="4" w:space="0" w:color="auto"/>
                    <w:bottom w:val="single" w:sz="4" w:space="0" w:color="auto"/>
                    <w:right w:val="single" w:sz="4" w:space="0" w:color="auto"/>
                  </w:tcBorders>
                </w:tcPr>
                <w:p w14:paraId="108C1E40" w14:textId="7289E59D" w:rsidR="005762C5" w:rsidRPr="00D865C2" w:rsidRDefault="005762C5" w:rsidP="005762C5">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10</w:t>
                  </w:r>
                </w:p>
              </w:tc>
            </w:tr>
            <w:tr w:rsidR="000829FC" w:rsidRPr="00F56596" w14:paraId="24107891" w14:textId="77777777" w:rsidTr="005477CC">
              <w:trPr>
                <w:trHeight w:val="113"/>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77C355" w14:textId="543D040F" w:rsidR="000829FC" w:rsidRPr="005477CC" w:rsidRDefault="000829FC" w:rsidP="000829FC">
                  <w:pPr>
                    <w:spacing w:beforeLines="20" w:before="48" w:afterLines="20" w:after="48"/>
                    <w:jc w:val="left"/>
                    <w:rPr>
                      <w:rFonts w:ascii="Calibri" w:eastAsia="Times New Roman" w:hAnsi="Calibri"/>
                      <w:b/>
                      <w:bCs/>
                      <w:color w:val="000000"/>
                      <w:sz w:val="18"/>
                      <w:szCs w:val="18"/>
                      <w:lang w:eastAsia="es-CL"/>
                    </w:rPr>
                  </w:pPr>
                  <w:r w:rsidRPr="005477CC">
                    <w:rPr>
                      <w:rFonts w:ascii="Calibri" w:eastAsia="Times New Roman" w:hAnsi="Calibri"/>
                      <w:b/>
                      <w:bCs/>
                      <w:color w:val="000000"/>
                      <w:sz w:val="18"/>
                      <w:szCs w:val="18"/>
                      <w:lang w:eastAsia="es-CL"/>
                    </w:rPr>
                    <w:t>Fluoruro</w:t>
                  </w:r>
                </w:p>
              </w:tc>
              <w:tc>
                <w:tcPr>
                  <w:tcW w:w="1985" w:type="dxa"/>
                  <w:tcBorders>
                    <w:top w:val="single" w:sz="4" w:space="0" w:color="auto"/>
                    <w:left w:val="single" w:sz="4" w:space="0" w:color="auto"/>
                    <w:bottom w:val="single" w:sz="4" w:space="0" w:color="auto"/>
                    <w:right w:val="single" w:sz="4" w:space="0" w:color="auto"/>
                  </w:tcBorders>
                </w:tcPr>
                <w:p w14:paraId="018D3839" w14:textId="43D1984E" w:rsidR="000829FC" w:rsidRPr="006B0DBB" w:rsidRDefault="000829FC" w:rsidP="000829FC">
                  <w:pPr>
                    <w:spacing w:beforeLines="20" w:before="48" w:afterLines="20" w:after="48"/>
                    <w:jc w:val="center"/>
                    <w:rPr>
                      <w:rFonts w:ascii="Calibri" w:eastAsia="Times New Roman" w:hAnsi="Calibri"/>
                      <w:color w:val="000000"/>
                      <w:sz w:val="18"/>
                      <w:szCs w:val="18"/>
                      <w:lang w:eastAsia="es-CL"/>
                    </w:rPr>
                  </w:pPr>
                  <w:r w:rsidRPr="006B0DBB">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B299DB" w14:textId="5ACCAE8B" w:rsidR="000829FC" w:rsidRDefault="000829FC" w:rsidP="000829FC">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color w:val="000000"/>
                      <w:sz w:val="18"/>
                      <w:szCs w:val="18"/>
                      <w:lang w:eastAsia="es-CL"/>
                    </w:rPr>
                    <w:t>0,5</w:t>
                  </w:r>
                </w:p>
              </w:tc>
              <w:tc>
                <w:tcPr>
                  <w:tcW w:w="1985" w:type="dxa"/>
                  <w:tcBorders>
                    <w:top w:val="single" w:sz="4" w:space="0" w:color="auto"/>
                    <w:left w:val="single" w:sz="4" w:space="0" w:color="auto"/>
                    <w:bottom w:val="single" w:sz="4" w:space="0" w:color="auto"/>
                    <w:right w:val="single" w:sz="4" w:space="0" w:color="auto"/>
                  </w:tcBorders>
                  <w:vAlign w:val="center"/>
                </w:tcPr>
                <w:p w14:paraId="5BC53469" w14:textId="7950EBE6" w:rsidR="000829FC" w:rsidRDefault="000829FC" w:rsidP="000829FC">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color w:val="000000"/>
                      <w:sz w:val="18"/>
                      <w:szCs w:val="18"/>
                      <w:lang w:eastAsia="es-CL"/>
                    </w:rPr>
                    <w:t>2,7</w:t>
                  </w:r>
                </w:p>
              </w:tc>
              <w:tc>
                <w:tcPr>
                  <w:tcW w:w="1985" w:type="dxa"/>
                  <w:tcBorders>
                    <w:top w:val="single" w:sz="4" w:space="0" w:color="auto"/>
                    <w:left w:val="single" w:sz="4" w:space="0" w:color="auto"/>
                    <w:bottom w:val="single" w:sz="4" w:space="0" w:color="auto"/>
                    <w:right w:val="single" w:sz="4" w:space="0" w:color="auto"/>
                  </w:tcBorders>
                </w:tcPr>
                <w:p w14:paraId="37787AEC" w14:textId="3076DBDA" w:rsidR="000829FC" w:rsidRDefault="000829FC" w:rsidP="000829FC">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6</w:t>
                  </w:r>
                </w:p>
              </w:tc>
            </w:tr>
            <w:tr w:rsidR="000829FC" w:rsidRPr="00F56596" w14:paraId="27CE9A44" w14:textId="77777777" w:rsidTr="005477CC">
              <w:trPr>
                <w:trHeight w:val="113"/>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E5587F" w14:textId="5E4F5EA7" w:rsidR="000829FC" w:rsidRPr="005477CC" w:rsidRDefault="000829FC" w:rsidP="000829FC">
                  <w:pPr>
                    <w:spacing w:beforeLines="20" w:before="48" w:afterLines="20" w:after="48"/>
                    <w:jc w:val="left"/>
                    <w:rPr>
                      <w:rFonts w:ascii="Calibri" w:eastAsia="Times New Roman" w:hAnsi="Calibri"/>
                      <w:b/>
                      <w:bCs/>
                      <w:color w:val="000000"/>
                      <w:sz w:val="18"/>
                      <w:szCs w:val="18"/>
                      <w:lang w:eastAsia="es-CL"/>
                    </w:rPr>
                  </w:pPr>
                  <w:r w:rsidRPr="005477CC">
                    <w:rPr>
                      <w:rFonts w:ascii="Calibri" w:eastAsia="Times New Roman" w:hAnsi="Calibri"/>
                      <w:b/>
                      <w:bCs/>
                      <w:color w:val="000000"/>
                      <w:sz w:val="18"/>
                      <w:szCs w:val="18"/>
                      <w:lang w:eastAsia="es-CL"/>
                    </w:rPr>
                    <w:t>Manganeso</w:t>
                  </w:r>
                </w:p>
              </w:tc>
              <w:tc>
                <w:tcPr>
                  <w:tcW w:w="1985" w:type="dxa"/>
                  <w:tcBorders>
                    <w:top w:val="single" w:sz="4" w:space="0" w:color="auto"/>
                    <w:left w:val="single" w:sz="4" w:space="0" w:color="auto"/>
                    <w:bottom w:val="single" w:sz="4" w:space="0" w:color="auto"/>
                    <w:right w:val="single" w:sz="4" w:space="0" w:color="auto"/>
                  </w:tcBorders>
                </w:tcPr>
                <w:p w14:paraId="6180A885" w14:textId="25EF0C34" w:rsidR="000829FC" w:rsidRPr="006B0DBB" w:rsidRDefault="000829FC" w:rsidP="000829FC">
                  <w:pPr>
                    <w:spacing w:beforeLines="20" w:before="48" w:afterLines="20" w:after="48"/>
                    <w:jc w:val="center"/>
                    <w:rPr>
                      <w:rFonts w:ascii="Calibri" w:eastAsia="Times New Roman" w:hAnsi="Calibri"/>
                      <w:color w:val="000000"/>
                      <w:sz w:val="18"/>
                      <w:szCs w:val="18"/>
                      <w:lang w:eastAsia="es-CL"/>
                    </w:rPr>
                  </w:pPr>
                  <w:r w:rsidRPr="006B0DBB">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CDF2D9" w14:textId="5EB3F111" w:rsidR="000829FC" w:rsidRDefault="000829FC" w:rsidP="000829FC">
                  <w:pPr>
                    <w:spacing w:beforeLines="20" w:before="48" w:afterLines="20" w:after="48"/>
                    <w:jc w:val="center"/>
                    <w:rPr>
                      <w:rFonts w:ascii="Calibri" w:eastAsia="Times New Roman" w:hAnsi="Calibri"/>
                      <w:color w:val="000000"/>
                      <w:sz w:val="18"/>
                      <w:szCs w:val="18"/>
                      <w:lang w:eastAsia="es-CL"/>
                    </w:rPr>
                  </w:pPr>
                  <w:r w:rsidRPr="005762C5">
                    <w:rPr>
                      <w:rFonts w:ascii="Calibri" w:eastAsia="Times New Roman" w:hAnsi="Calibri"/>
                      <w:bCs/>
                      <w:color w:val="000000"/>
                      <w:sz w:val="18"/>
                      <w:szCs w:val="18"/>
                      <w:lang w:eastAsia="es-CL"/>
                    </w:rPr>
                    <w:t>0,01</w:t>
                  </w:r>
                </w:p>
              </w:tc>
              <w:tc>
                <w:tcPr>
                  <w:tcW w:w="1985" w:type="dxa"/>
                  <w:tcBorders>
                    <w:top w:val="single" w:sz="4" w:space="0" w:color="auto"/>
                    <w:left w:val="single" w:sz="4" w:space="0" w:color="auto"/>
                    <w:bottom w:val="single" w:sz="4" w:space="0" w:color="auto"/>
                    <w:right w:val="single" w:sz="4" w:space="0" w:color="auto"/>
                  </w:tcBorders>
                  <w:vAlign w:val="center"/>
                </w:tcPr>
                <w:p w14:paraId="3AEA4453" w14:textId="383412A3" w:rsidR="000829FC" w:rsidRDefault="000829FC" w:rsidP="000829FC">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0,56</w:t>
                  </w:r>
                </w:p>
              </w:tc>
              <w:tc>
                <w:tcPr>
                  <w:tcW w:w="1985" w:type="dxa"/>
                  <w:tcBorders>
                    <w:top w:val="single" w:sz="4" w:space="0" w:color="auto"/>
                    <w:left w:val="single" w:sz="4" w:space="0" w:color="auto"/>
                    <w:bottom w:val="single" w:sz="4" w:space="0" w:color="auto"/>
                    <w:right w:val="single" w:sz="4" w:space="0" w:color="auto"/>
                  </w:tcBorders>
                </w:tcPr>
                <w:p w14:paraId="484C07A8" w14:textId="40BBBB8D" w:rsidR="000829FC" w:rsidRDefault="000829FC" w:rsidP="000829FC">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bCs/>
                      <w:color w:val="000000"/>
                      <w:sz w:val="18"/>
                      <w:szCs w:val="18"/>
                      <w:lang w:eastAsia="es-CL"/>
                    </w:rPr>
                    <w:t>4</w:t>
                  </w:r>
                </w:p>
              </w:tc>
            </w:tr>
            <w:tr w:rsidR="000829FC" w:rsidRPr="00F56596" w14:paraId="5D32C2D6" w14:textId="77777777" w:rsidTr="009B540C">
              <w:trPr>
                <w:trHeight w:val="113"/>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E77094" w14:textId="4CCF5C59" w:rsidR="000829FC" w:rsidRPr="005477CC" w:rsidRDefault="000829FC" w:rsidP="000829FC">
                  <w:pPr>
                    <w:spacing w:beforeLines="20" w:before="48" w:afterLines="20" w:after="48"/>
                    <w:jc w:val="left"/>
                    <w:rPr>
                      <w:rFonts w:ascii="Calibri" w:eastAsia="Times New Roman" w:hAnsi="Calibri"/>
                      <w:b/>
                      <w:bCs/>
                      <w:color w:val="000000"/>
                      <w:sz w:val="18"/>
                      <w:szCs w:val="18"/>
                      <w:lang w:eastAsia="es-CL"/>
                    </w:rPr>
                  </w:pPr>
                  <w:r w:rsidRPr="005477CC">
                    <w:rPr>
                      <w:rFonts w:ascii="Calibri" w:eastAsia="Times New Roman" w:hAnsi="Calibri"/>
                      <w:b/>
                      <w:bCs/>
                      <w:color w:val="000000"/>
                      <w:sz w:val="18"/>
                      <w:szCs w:val="18"/>
                      <w:lang w:eastAsia="es-CL"/>
                    </w:rPr>
                    <w:t>Molibdeno</w:t>
                  </w:r>
                </w:p>
              </w:tc>
              <w:tc>
                <w:tcPr>
                  <w:tcW w:w="1985" w:type="dxa"/>
                  <w:tcBorders>
                    <w:top w:val="single" w:sz="4" w:space="0" w:color="auto"/>
                    <w:left w:val="single" w:sz="4" w:space="0" w:color="auto"/>
                    <w:bottom w:val="single" w:sz="4" w:space="0" w:color="auto"/>
                    <w:right w:val="single" w:sz="4" w:space="0" w:color="auto"/>
                  </w:tcBorders>
                  <w:vAlign w:val="center"/>
                </w:tcPr>
                <w:p w14:paraId="4DD6C790" w14:textId="4A16ABD5" w:rsidR="000829FC" w:rsidRPr="006B0DBB" w:rsidRDefault="000829FC" w:rsidP="000829FC">
                  <w:pPr>
                    <w:spacing w:beforeLines="20" w:before="48" w:afterLines="20" w:after="48"/>
                    <w:jc w:val="center"/>
                    <w:rPr>
                      <w:rFonts w:ascii="Calibri" w:eastAsia="Times New Roman" w:hAnsi="Calibri"/>
                      <w:color w:val="000000"/>
                      <w:sz w:val="18"/>
                      <w:szCs w:val="18"/>
                      <w:lang w:eastAsia="es-CL"/>
                    </w:rPr>
                  </w:pPr>
                  <w:r w:rsidRPr="00DD3D0B">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noWrap/>
                </w:tcPr>
                <w:p w14:paraId="43B2CB6F" w14:textId="62CADAA0" w:rsidR="000829FC" w:rsidRPr="005762C5" w:rsidRDefault="000829FC" w:rsidP="000829FC">
                  <w:pPr>
                    <w:spacing w:beforeLines="20" w:before="48" w:afterLines="20" w:after="48"/>
                    <w:jc w:val="center"/>
                    <w:rPr>
                      <w:rFonts w:ascii="Calibri" w:eastAsia="Times New Roman" w:hAnsi="Calibri"/>
                      <w:bCs/>
                      <w:color w:val="000000"/>
                      <w:sz w:val="18"/>
                      <w:szCs w:val="18"/>
                      <w:lang w:eastAsia="es-CL"/>
                    </w:rPr>
                  </w:pPr>
                  <w:r w:rsidRPr="008A328D">
                    <w:rPr>
                      <w:rFonts w:ascii="Calibri" w:eastAsia="Times New Roman" w:hAnsi="Calibri"/>
                      <w:bCs/>
                      <w:color w:val="000000"/>
                      <w:sz w:val="18"/>
                      <w:szCs w:val="18"/>
                      <w:lang w:eastAsia="es-CL"/>
                    </w:rPr>
                    <w:t>0,01</w:t>
                  </w:r>
                </w:p>
              </w:tc>
              <w:tc>
                <w:tcPr>
                  <w:tcW w:w="1985" w:type="dxa"/>
                  <w:tcBorders>
                    <w:top w:val="single" w:sz="4" w:space="0" w:color="auto"/>
                    <w:left w:val="single" w:sz="4" w:space="0" w:color="auto"/>
                    <w:bottom w:val="single" w:sz="4" w:space="0" w:color="auto"/>
                    <w:right w:val="single" w:sz="4" w:space="0" w:color="auto"/>
                  </w:tcBorders>
                </w:tcPr>
                <w:p w14:paraId="3D333F49" w14:textId="1B321A92" w:rsidR="000829FC" w:rsidRDefault="000829FC" w:rsidP="000829FC">
                  <w:pPr>
                    <w:spacing w:beforeLines="20" w:before="48" w:afterLines="20" w:after="48"/>
                    <w:jc w:val="center"/>
                    <w:rPr>
                      <w:rFonts w:ascii="Calibri" w:eastAsia="Times New Roman" w:hAnsi="Calibri"/>
                      <w:color w:val="000000"/>
                      <w:sz w:val="18"/>
                      <w:szCs w:val="18"/>
                      <w:lang w:eastAsia="es-CL"/>
                    </w:rPr>
                  </w:pPr>
                  <w:r w:rsidRPr="00293136">
                    <w:rPr>
                      <w:rFonts w:ascii="Calibri" w:eastAsia="Times New Roman" w:hAnsi="Calibri"/>
                      <w:bCs/>
                      <w:color w:val="000000"/>
                      <w:sz w:val="18"/>
                      <w:szCs w:val="18"/>
                      <w:lang w:eastAsia="es-CL"/>
                    </w:rPr>
                    <w:t>&lt;0,01</w:t>
                  </w:r>
                </w:p>
              </w:tc>
              <w:tc>
                <w:tcPr>
                  <w:tcW w:w="1985" w:type="dxa"/>
                  <w:tcBorders>
                    <w:top w:val="single" w:sz="4" w:space="0" w:color="auto"/>
                    <w:left w:val="single" w:sz="4" w:space="0" w:color="auto"/>
                    <w:bottom w:val="single" w:sz="4" w:space="0" w:color="auto"/>
                    <w:right w:val="single" w:sz="4" w:space="0" w:color="auto"/>
                  </w:tcBorders>
                </w:tcPr>
                <w:p w14:paraId="720FA4D0" w14:textId="6C3222D6" w:rsidR="000829FC" w:rsidRDefault="000829FC" w:rsidP="000829FC">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color w:val="000000"/>
                      <w:sz w:val="18"/>
                      <w:szCs w:val="18"/>
                      <w:lang w:eastAsia="es-CL"/>
                    </w:rPr>
                    <w:t>0,5</w:t>
                  </w:r>
                </w:p>
              </w:tc>
            </w:tr>
            <w:tr w:rsidR="000829FC" w:rsidRPr="00F56596" w14:paraId="08F0DC3B" w14:textId="77777777" w:rsidTr="009B540C">
              <w:trPr>
                <w:trHeight w:val="113"/>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C8592D" w14:textId="12119DC7" w:rsidR="000829FC" w:rsidRPr="005477CC" w:rsidRDefault="000829FC" w:rsidP="000829FC">
                  <w:pPr>
                    <w:spacing w:beforeLines="20" w:before="48" w:afterLines="20" w:after="48"/>
                    <w:jc w:val="left"/>
                    <w:rPr>
                      <w:rFonts w:ascii="Calibri" w:eastAsia="Times New Roman" w:hAnsi="Calibri"/>
                      <w:b/>
                      <w:bCs/>
                      <w:color w:val="000000"/>
                      <w:sz w:val="18"/>
                      <w:szCs w:val="18"/>
                      <w:lang w:eastAsia="es-CL"/>
                    </w:rPr>
                  </w:pPr>
                  <w:r w:rsidRPr="005477CC">
                    <w:rPr>
                      <w:rFonts w:ascii="Calibri" w:eastAsia="Times New Roman" w:hAnsi="Calibri"/>
                      <w:b/>
                      <w:bCs/>
                      <w:color w:val="000000"/>
                      <w:sz w:val="18"/>
                      <w:szCs w:val="18"/>
                      <w:lang w:eastAsia="es-CL"/>
                    </w:rPr>
                    <w:t xml:space="preserve">Zinc </w:t>
                  </w:r>
                </w:p>
              </w:tc>
              <w:tc>
                <w:tcPr>
                  <w:tcW w:w="1985" w:type="dxa"/>
                  <w:tcBorders>
                    <w:top w:val="single" w:sz="4" w:space="0" w:color="auto"/>
                    <w:left w:val="single" w:sz="4" w:space="0" w:color="auto"/>
                    <w:bottom w:val="single" w:sz="4" w:space="0" w:color="auto"/>
                    <w:right w:val="single" w:sz="4" w:space="0" w:color="auto"/>
                  </w:tcBorders>
                </w:tcPr>
                <w:p w14:paraId="5A11D176" w14:textId="48DE9BCE" w:rsidR="000829FC" w:rsidRPr="00DD3D0B" w:rsidRDefault="000829FC" w:rsidP="000829FC">
                  <w:pPr>
                    <w:spacing w:beforeLines="20" w:before="48" w:afterLines="20" w:after="48"/>
                    <w:jc w:val="center"/>
                    <w:rPr>
                      <w:rFonts w:ascii="Calibri" w:eastAsia="Times New Roman" w:hAnsi="Calibri"/>
                      <w:color w:val="000000"/>
                      <w:sz w:val="18"/>
                      <w:szCs w:val="18"/>
                      <w:lang w:eastAsia="es-CL"/>
                    </w:rPr>
                  </w:pPr>
                  <w:r w:rsidRPr="006B0DBB">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noWrap/>
                </w:tcPr>
                <w:p w14:paraId="789D8BF5" w14:textId="1F0C16BD" w:rsidR="000829FC" w:rsidRPr="008A328D" w:rsidRDefault="000829FC" w:rsidP="000829FC">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0,01</w:t>
                  </w:r>
                </w:p>
              </w:tc>
              <w:tc>
                <w:tcPr>
                  <w:tcW w:w="1985" w:type="dxa"/>
                  <w:tcBorders>
                    <w:top w:val="single" w:sz="4" w:space="0" w:color="auto"/>
                    <w:left w:val="single" w:sz="4" w:space="0" w:color="auto"/>
                    <w:bottom w:val="single" w:sz="4" w:space="0" w:color="auto"/>
                    <w:right w:val="single" w:sz="4" w:space="0" w:color="auto"/>
                  </w:tcBorders>
                </w:tcPr>
                <w:p w14:paraId="4F0F2C04" w14:textId="2DD10F87" w:rsidR="000829FC" w:rsidRPr="00293136" w:rsidRDefault="000829FC" w:rsidP="000829FC">
                  <w:pPr>
                    <w:spacing w:beforeLines="20" w:before="48" w:afterLines="20" w:after="48"/>
                    <w:jc w:val="center"/>
                    <w:rPr>
                      <w:rFonts w:ascii="Calibri" w:eastAsia="Times New Roman" w:hAnsi="Calibri"/>
                      <w:bCs/>
                      <w:color w:val="000000"/>
                      <w:sz w:val="18"/>
                      <w:szCs w:val="18"/>
                      <w:lang w:eastAsia="es-CL"/>
                    </w:rPr>
                  </w:pPr>
                  <w:r w:rsidRPr="00C1157C">
                    <w:rPr>
                      <w:rFonts w:ascii="Calibri" w:eastAsia="Times New Roman" w:hAnsi="Calibri"/>
                      <w:bCs/>
                      <w:color w:val="000000"/>
                      <w:sz w:val="18"/>
                      <w:szCs w:val="18"/>
                      <w:lang w:eastAsia="es-CL"/>
                    </w:rPr>
                    <w:t>&lt;0,01</w:t>
                  </w:r>
                </w:p>
              </w:tc>
              <w:tc>
                <w:tcPr>
                  <w:tcW w:w="1985" w:type="dxa"/>
                  <w:tcBorders>
                    <w:top w:val="single" w:sz="4" w:space="0" w:color="auto"/>
                    <w:left w:val="single" w:sz="4" w:space="0" w:color="auto"/>
                    <w:bottom w:val="single" w:sz="4" w:space="0" w:color="auto"/>
                    <w:right w:val="single" w:sz="4" w:space="0" w:color="auto"/>
                  </w:tcBorders>
                </w:tcPr>
                <w:p w14:paraId="14187298" w14:textId="484D70BB" w:rsidR="000829FC" w:rsidRDefault="000829FC" w:rsidP="000829FC">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5</w:t>
                  </w:r>
                </w:p>
              </w:tc>
            </w:tr>
            <w:tr w:rsidR="000829FC" w:rsidRPr="00F56596" w14:paraId="098A7933" w14:textId="77777777" w:rsidTr="009B540C">
              <w:trPr>
                <w:trHeight w:val="113"/>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30BD67" w14:textId="08331007" w:rsidR="000829FC" w:rsidRPr="005477CC" w:rsidRDefault="000829FC" w:rsidP="000829FC">
                  <w:pPr>
                    <w:spacing w:beforeLines="20" w:before="48" w:afterLines="20" w:after="48"/>
                    <w:jc w:val="left"/>
                    <w:rPr>
                      <w:rFonts w:ascii="Calibri" w:eastAsia="Times New Roman" w:hAnsi="Calibri"/>
                      <w:b/>
                      <w:bCs/>
                      <w:color w:val="000000"/>
                      <w:sz w:val="18"/>
                      <w:szCs w:val="18"/>
                      <w:lang w:eastAsia="es-CL"/>
                    </w:rPr>
                  </w:pPr>
                  <w:r w:rsidRPr="005477CC">
                    <w:rPr>
                      <w:rFonts w:ascii="Calibri" w:eastAsia="Times New Roman" w:hAnsi="Calibri"/>
                      <w:b/>
                      <w:bCs/>
                      <w:color w:val="000000"/>
                      <w:sz w:val="18"/>
                      <w:szCs w:val="18"/>
                      <w:lang w:eastAsia="es-CL"/>
                    </w:rPr>
                    <w:t>Cadmio</w:t>
                  </w:r>
                </w:p>
              </w:tc>
              <w:tc>
                <w:tcPr>
                  <w:tcW w:w="1985" w:type="dxa"/>
                  <w:tcBorders>
                    <w:top w:val="single" w:sz="4" w:space="0" w:color="auto"/>
                    <w:left w:val="single" w:sz="4" w:space="0" w:color="auto"/>
                    <w:bottom w:val="single" w:sz="4" w:space="0" w:color="auto"/>
                    <w:right w:val="single" w:sz="4" w:space="0" w:color="auto"/>
                  </w:tcBorders>
                </w:tcPr>
                <w:p w14:paraId="1ADF0B5C" w14:textId="29FA8BD3" w:rsidR="000829FC" w:rsidRPr="006B0DBB" w:rsidRDefault="000829FC" w:rsidP="000829FC">
                  <w:pPr>
                    <w:spacing w:beforeLines="20" w:before="48" w:afterLines="20" w:after="48"/>
                    <w:jc w:val="center"/>
                    <w:rPr>
                      <w:rFonts w:ascii="Calibri" w:eastAsia="Times New Roman" w:hAnsi="Calibri"/>
                      <w:color w:val="000000"/>
                      <w:sz w:val="18"/>
                      <w:szCs w:val="18"/>
                      <w:lang w:eastAsia="es-CL"/>
                    </w:rPr>
                  </w:pPr>
                  <w:r w:rsidRPr="006B0DBB">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C39452" w14:textId="0BD2E8BC" w:rsidR="000829FC" w:rsidRDefault="000829FC" w:rsidP="000829FC">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0,01</w:t>
                  </w:r>
                </w:p>
              </w:tc>
              <w:tc>
                <w:tcPr>
                  <w:tcW w:w="1985" w:type="dxa"/>
                  <w:tcBorders>
                    <w:top w:val="single" w:sz="4" w:space="0" w:color="auto"/>
                    <w:left w:val="single" w:sz="4" w:space="0" w:color="auto"/>
                    <w:bottom w:val="single" w:sz="4" w:space="0" w:color="auto"/>
                    <w:right w:val="single" w:sz="4" w:space="0" w:color="auto"/>
                  </w:tcBorders>
                  <w:vAlign w:val="center"/>
                </w:tcPr>
                <w:p w14:paraId="5F1E0E11" w14:textId="353727EC" w:rsidR="000829FC" w:rsidRPr="00C1157C" w:rsidRDefault="000829FC" w:rsidP="000829FC">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&lt;0,01</w:t>
                  </w:r>
                </w:p>
              </w:tc>
              <w:tc>
                <w:tcPr>
                  <w:tcW w:w="1985" w:type="dxa"/>
                  <w:tcBorders>
                    <w:top w:val="single" w:sz="4" w:space="0" w:color="auto"/>
                    <w:left w:val="single" w:sz="4" w:space="0" w:color="auto"/>
                    <w:bottom w:val="single" w:sz="4" w:space="0" w:color="auto"/>
                    <w:right w:val="single" w:sz="4" w:space="0" w:color="auto"/>
                  </w:tcBorders>
                </w:tcPr>
                <w:p w14:paraId="1F0E7AD1" w14:textId="20036858" w:rsidR="000829FC" w:rsidRDefault="000829FC" w:rsidP="000829FC">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0,5</w:t>
                  </w:r>
                </w:p>
              </w:tc>
            </w:tr>
            <w:tr w:rsidR="000829FC" w:rsidRPr="00F56596" w14:paraId="24458AFC" w14:textId="77777777" w:rsidTr="009B540C">
              <w:trPr>
                <w:trHeight w:val="113"/>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B7A4F2" w14:textId="77777777" w:rsidR="000829FC" w:rsidRPr="005477CC" w:rsidRDefault="000829FC" w:rsidP="009B540C">
                  <w:pPr>
                    <w:spacing w:beforeLines="20" w:before="48" w:afterLines="20" w:after="48"/>
                    <w:jc w:val="left"/>
                    <w:rPr>
                      <w:rFonts w:ascii="Calibri" w:eastAsia="Times New Roman" w:hAnsi="Calibri"/>
                      <w:b/>
                      <w:bCs/>
                      <w:color w:val="000000"/>
                      <w:sz w:val="18"/>
                      <w:szCs w:val="18"/>
                      <w:lang w:eastAsia="es-CL"/>
                    </w:rPr>
                  </w:pPr>
                  <w:r w:rsidRPr="005477CC">
                    <w:rPr>
                      <w:rFonts w:ascii="Calibri" w:eastAsia="Times New Roman" w:hAnsi="Calibri"/>
                      <w:b/>
                      <w:bCs/>
                      <w:color w:val="000000"/>
                      <w:sz w:val="18"/>
                      <w:szCs w:val="18"/>
                      <w:lang w:eastAsia="es-CL"/>
                    </w:rPr>
                    <w:t xml:space="preserve">Cobre </w:t>
                  </w:r>
                </w:p>
              </w:tc>
              <w:tc>
                <w:tcPr>
                  <w:tcW w:w="1985" w:type="dxa"/>
                  <w:tcBorders>
                    <w:top w:val="single" w:sz="4" w:space="0" w:color="auto"/>
                    <w:left w:val="single" w:sz="4" w:space="0" w:color="auto"/>
                    <w:bottom w:val="single" w:sz="4" w:space="0" w:color="auto"/>
                    <w:right w:val="single" w:sz="4" w:space="0" w:color="auto"/>
                  </w:tcBorders>
                </w:tcPr>
                <w:p w14:paraId="303FC11D" w14:textId="77777777" w:rsidR="000829FC" w:rsidRDefault="000829FC" w:rsidP="009B540C">
                  <w:pPr>
                    <w:spacing w:beforeLines="20" w:before="48" w:afterLines="20" w:after="48"/>
                    <w:jc w:val="center"/>
                    <w:rPr>
                      <w:rFonts w:ascii="Calibri" w:eastAsia="Times New Roman" w:hAnsi="Calibri"/>
                      <w:bCs/>
                      <w:color w:val="000000"/>
                      <w:sz w:val="18"/>
                      <w:szCs w:val="18"/>
                      <w:lang w:eastAsia="es-CL"/>
                    </w:rPr>
                  </w:pPr>
                  <w:r w:rsidRPr="006B0DBB">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noWrap/>
                </w:tcPr>
                <w:p w14:paraId="18E05047" w14:textId="77777777" w:rsidR="000829FC" w:rsidRDefault="000829FC" w:rsidP="009B540C">
                  <w:pPr>
                    <w:spacing w:beforeLines="20" w:before="48" w:afterLines="20" w:after="48"/>
                    <w:jc w:val="center"/>
                    <w:rPr>
                      <w:rFonts w:ascii="Calibri" w:eastAsia="Times New Roman" w:hAnsi="Calibri"/>
                      <w:bCs/>
                      <w:color w:val="000000"/>
                      <w:sz w:val="18"/>
                      <w:szCs w:val="18"/>
                      <w:lang w:eastAsia="es-CL"/>
                    </w:rPr>
                  </w:pPr>
                  <w:r w:rsidRPr="005762C5">
                    <w:rPr>
                      <w:rFonts w:ascii="Calibri" w:eastAsia="Times New Roman" w:hAnsi="Calibri"/>
                      <w:bCs/>
                      <w:color w:val="000000"/>
                      <w:sz w:val="18"/>
                      <w:szCs w:val="18"/>
                      <w:lang w:eastAsia="es-CL"/>
                    </w:rPr>
                    <w:t>0,01</w:t>
                  </w:r>
                </w:p>
              </w:tc>
              <w:tc>
                <w:tcPr>
                  <w:tcW w:w="1985" w:type="dxa"/>
                  <w:tcBorders>
                    <w:top w:val="single" w:sz="4" w:space="0" w:color="auto"/>
                    <w:left w:val="single" w:sz="4" w:space="0" w:color="auto"/>
                    <w:bottom w:val="single" w:sz="4" w:space="0" w:color="auto"/>
                    <w:right w:val="single" w:sz="4" w:space="0" w:color="auto"/>
                  </w:tcBorders>
                </w:tcPr>
                <w:p w14:paraId="707465FE" w14:textId="77777777" w:rsidR="000829FC" w:rsidRPr="00D865C2" w:rsidRDefault="000829FC" w:rsidP="009B540C">
                  <w:pPr>
                    <w:spacing w:beforeLines="20" w:before="48" w:afterLines="20" w:after="48"/>
                    <w:jc w:val="center"/>
                    <w:rPr>
                      <w:rFonts w:ascii="Calibri" w:eastAsia="Times New Roman" w:hAnsi="Calibri"/>
                      <w:color w:val="000000"/>
                      <w:sz w:val="18"/>
                      <w:szCs w:val="18"/>
                      <w:lang w:eastAsia="es-CL"/>
                    </w:rPr>
                  </w:pPr>
                  <w:r w:rsidRPr="00C1157C">
                    <w:rPr>
                      <w:rFonts w:ascii="Calibri" w:eastAsia="Times New Roman" w:hAnsi="Calibri"/>
                      <w:bCs/>
                      <w:color w:val="000000"/>
                      <w:sz w:val="18"/>
                      <w:szCs w:val="18"/>
                      <w:lang w:eastAsia="es-CL"/>
                    </w:rPr>
                    <w:t>&lt;0,01</w:t>
                  </w:r>
                </w:p>
              </w:tc>
              <w:tc>
                <w:tcPr>
                  <w:tcW w:w="1985" w:type="dxa"/>
                  <w:tcBorders>
                    <w:top w:val="single" w:sz="4" w:space="0" w:color="auto"/>
                    <w:left w:val="single" w:sz="4" w:space="0" w:color="auto"/>
                    <w:bottom w:val="single" w:sz="4" w:space="0" w:color="auto"/>
                    <w:right w:val="single" w:sz="4" w:space="0" w:color="auto"/>
                  </w:tcBorders>
                </w:tcPr>
                <w:p w14:paraId="3C79B5F0" w14:textId="77777777" w:rsidR="000829FC" w:rsidRPr="00D865C2" w:rsidRDefault="000829FC" w:rsidP="009B540C">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3</w:t>
                  </w:r>
                </w:p>
              </w:tc>
            </w:tr>
            <w:tr w:rsidR="00F81CBF" w:rsidRPr="00F56596" w14:paraId="16233134" w14:textId="77777777" w:rsidTr="009B540C">
              <w:trPr>
                <w:trHeight w:val="113"/>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DBE47F" w14:textId="751E3AFD" w:rsidR="00F81CBF" w:rsidRPr="005477CC" w:rsidRDefault="00F81CBF" w:rsidP="00F81CBF">
                  <w:pPr>
                    <w:spacing w:beforeLines="20" w:before="48" w:afterLines="20" w:after="48"/>
                    <w:jc w:val="left"/>
                    <w:rPr>
                      <w:rFonts w:ascii="Calibri" w:eastAsia="Times New Roman" w:hAnsi="Calibri"/>
                      <w:b/>
                      <w:bCs/>
                      <w:color w:val="000000"/>
                      <w:sz w:val="18"/>
                      <w:szCs w:val="18"/>
                      <w:lang w:eastAsia="es-CL"/>
                    </w:rPr>
                  </w:pPr>
                  <w:r w:rsidRPr="005477CC">
                    <w:rPr>
                      <w:rFonts w:ascii="Calibri" w:eastAsia="Times New Roman" w:hAnsi="Calibri"/>
                      <w:b/>
                      <w:bCs/>
                      <w:color w:val="000000"/>
                      <w:sz w:val="18"/>
                      <w:szCs w:val="18"/>
                      <w:lang w:eastAsia="es-CL"/>
                    </w:rPr>
                    <w:t>Níquel</w:t>
                  </w:r>
                </w:p>
              </w:tc>
              <w:tc>
                <w:tcPr>
                  <w:tcW w:w="1985" w:type="dxa"/>
                  <w:tcBorders>
                    <w:top w:val="single" w:sz="4" w:space="0" w:color="auto"/>
                    <w:left w:val="single" w:sz="4" w:space="0" w:color="auto"/>
                    <w:bottom w:val="single" w:sz="4" w:space="0" w:color="auto"/>
                    <w:right w:val="single" w:sz="4" w:space="0" w:color="auto"/>
                  </w:tcBorders>
                </w:tcPr>
                <w:p w14:paraId="6DD9BA8B" w14:textId="23C9FC6A" w:rsidR="00F81CBF" w:rsidRPr="006B0DBB" w:rsidRDefault="00F81CBF" w:rsidP="00F81CBF">
                  <w:pPr>
                    <w:spacing w:beforeLines="20" w:before="48" w:afterLines="20" w:after="48"/>
                    <w:jc w:val="center"/>
                    <w:rPr>
                      <w:rFonts w:ascii="Calibri" w:eastAsia="Times New Roman" w:hAnsi="Calibri"/>
                      <w:color w:val="000000"/>
                      <w:sz w:val="18"/>
                      <w:szCs w:val="18"/>
                      <w:lang w:eastAsia="es-CL"/>
                    </w:rPr>
                  </w:pPr>
                  <w:r w:rsidRPr="00C151AF">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noWrap/>
                </w:tcPr>
                <w:p w14:paraId="54D6619A" w14:textId="16E535C4" w:rsidR="00F81CBF" w:rsidRDefault="00F81CBF" w:rsidP="00F81CBF">
                  <w:pPr>
                    <w:spacing w:beforeLines="20" w:before="48" w:afterLines="20" w:after="48"/>
                    <w:jc w:val="center"/>
                    <w:rPr>
                      <w:rFonts w:ascii="Calibri" w:eastAsia="Times New Roman" w:hAnsi="Calibri"/>
                      <w:bCs/>
                      <w:color w:val="000000"/>
                      <w:sz w:val="18"/>
                      <w:szCs w:val="18"/>
                      <w:lang w:eastAsia="es-CL"/>
                    </w:rPr>
                  </w:pPr>
                  <w:r w:rsidRPr="008A328D">
                    <w:rPr>
                      <w:rFonts w:ascii="Calibri" w:eastAsia="Times New Roman" w:hAnsi="Calibri"/>
                      <w:bCs/>
                      <w:color w:val="000000"/>
                      <w:sz w:val="18"/>
                      <w:szCs w:val="18"/>
                      <w:lang w:eastAsia="es-CL"/>
                    </w:rPr>
                    <w:t>0,01</w:t>
                  </w:r>
                </w:p>
              </w:tc>
              <w:tc>
                <w:tcPr>
                  <w:tcW w:w="1985" w:type="dxa"/>
                  <w:tcBorders>
                    <w:top w:val="single" w:sz="4" w:space="0" w:color="auto"/>
                    <w:left w:val="single" w:sz="4" w:space="0" w:color="auto"/>
                    <w:bottom w:val="single" w:sz="4" w:space="0" w:color="auto"/>
                    <w:right w:val="single" w:sz="4" w:space="0" w:color="auto"/>
                  </w:tcBorders>
                </w:tcPr>
                <w:p w14:paraId="3F6B3B92" w14:textId="724C7013" w:rsidR="00F81CBF" w:rsidRDefault="00F81CBF" w:rsidP="00F81CBF">
                  <w:pPr>
                    <w:spacing w:beforeLines="20" w:before="48" w:afterLines="20" w:after="48"/>
                    <w:jc w:val="center"/>
                    <w:rPr>
                      <w:rFonts w:ascii="Calibri" w:eastAsia="Times New Roman" w:hAnsi="Calibri"/>
                      <w:bCs/>
                      <w:color w:val="000000"/>
                      <w:sz w:val="18"/>
                      <w:szCs w:val="18"/>
                      <w:lang w:eastAsia="es-CL"/>
                    </w:rPr>
                  </w:pPr>
                  <w:r w:rsidRPr="00293136">
                    <w:rPr>
                      <w:rFonts w:ascii="Calibri" w:eastAsia="Times New Roman" w:hAnsi="Calibri"/>
                      <w:bCs/>
                      <w:color w:val="000000"/>
                      <w:sz w:val="18"/>
                      <w:szCs w:val="18"/>
                      <w:lang w:eastAsia="es-CL"/>
                    </w:rPr>
                    <w:t>&lt;0,01</w:t>
                  </w:r>
                </w:p>
              </w:tc>
              <w:tc>
                <w:tcPr>
                  <w:tcW w:w="1985" w:type="dxa"/>
                  <w:tcBorders>
                    <w:top w:val="single" w:sz="4" w:space="0" w:color="auto"/>
                    <w:left w:val="single" w:sz="4" w:space="0" w:color="auto"/>
                    <w:bottom w:val="single" w:sz="4" w:space="0" w:color="auto"/>
                    <w:right w:val="single" w:sz="4" w:space="0" w:color="auto"/>
                  </w:tcBorders>
                </w:tcPr>
                <w:p w14:paraId="0FD915BA" w14:textId="79747ADD" w:rsidR="00F81CBF"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4</w:t>
                  </w:r>
                </w:p>
              </w:tc>
            </w:tr>
            <w:tr w:rsidR="00F81CBF" w:rsidRPr="00F56596" w14:paraId="28BB8D58" w14:textId="77777777" w:rsidTr="009B540C">
              <w:trPr>
                <w:trHeight w:val="113"/>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41E446" w14:textId="3D9A0B5F" w:rsidR="00F81CBF" w:rsidRPr="005477CC" w:rsidRDefault="00F81CBF" w:rsidP="00F81CBF">
                  <w:pPr>
                    <w:spacing w:beforeLines="20" w:before="48" w:afterLines="20" w:after="48"/>
                    <w:jc w:val="left"/>
                    <w:rPr>
                      <w:rFonts w:ascii="Calibri" w:eastAsia="Times New Roman" w:hAnsi="Calibri"/>
                      <w:b/>
                      <w:bCs/>
                      <w:color w:val="000000"/>
                      <w:sz w:val="18"/>
                      <w:szCs w:val="18"/>
                      <w:lang w:eastAsia="es-CL"/>
                    </w:rPr>
                  </w:pPr>
                  <w:r w:rsidRPr="005477CC">
                    <w:rPr>
                      <w:rFonts w:ascii="Calibri" w:eastAsia="Times New Roman" w:hAnsi="Calibri"/>
                      <w:b/>
                      <w:bCs/>
                      <w:color w:val="000000"/>
                      <w:sz w:val="18"/>
                      <w:szCs w:val="18"/>
                      <w:lang w:eastAsia="es-CL"/>
                    </w:rPr>
                    <w:t>Plomo</w:t>
                  </w:r>
                </w:p>
              </w:tc>
              <w:tc>
                <w:tcPr>
                  <w:tcW w:w="1985" w:type="dxa"/>
                  <w:tcBorders>
                    <w:top w:val="single" w:sz="4" w:space="0" w:color="auto"/>
                    <w:left w:val="single" w:sz="4" w:space="0" w:color="auto"/>
                    <w:bottom w:val="single" w:sz="4" w:space="0" w:color="auto"/>
                    <w:right w:val="single" w:sz="4" w:space="0" w:color="auto"/>
                  </w:tcBorders>
                </w:tcPr>
                <w:p w14:paraId="36DF3982" w14:textId="59B31A98" w:rsidR="00F81CBF" w:rsidRPr="00C151AF" w:rsidRDefault="00F81CBF" w:rsidP="00F81CBF">
                  <w:pPr>
                    <w:spacing w:beforeLines="20" w:before="48" w:afterLines="20" w:after="48"/>
                    <w:jc w:val="center"/>
                    <w:rPr>
                      <w:rFonts w:ascii="Calibri" w:eastAsia="Times New Roman" w:hAnsi="Calibri"/>
                      <w:color w:val="000000"/>
                      <w:sz w:val="18"/>
                      <w:szCs w:val="18"/>
                      <w:lang w:eastAsia="es-CL"/>
                    </w:rPr>
                  </w:pPr>
                  <w:r w:rsidRPr="00C151AF">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noWrap/>
                </w:tcPr>
                <w:p w14:paraId="2CADEF3E" w14:textId="47102650" w:rsidR="00F81CBF" w:rsidRPr="008A328D" w:rsidRDefault="00F81CBF" w:rsidP="00F81CBF">
                  <w:pPr>
                    <w:spacing w:beforeLines="20" w:before="48" w:afterLines="20" w:after="48"/>
                    <w:jc w:val="center"/>
                    <w:rPr>
                      <w:rFonts w:ascii="Calibri" w:eastAsia="Times New Roman" w:hAnsi="Calibri"/>
                      <w:bCs/>
                      <w:color w:val="000000"/>
                      <w:sz w:val="18"/>
                      <w:szCs w:val="18"/>
                      <w:lang w:eastAsia="es-CL"/>
                    </w:rPr>
                  </w:pPr>
                  <w:r w:rsidRPr="008A328D">
                    <w:rPr>
                      <w:rFonts w:ascii="Calibri" w:eastAsia="Times New Roman" w:hAnsi="Calibri"/>
                      <w:bCs/>
                      <w:color w:val="000000"/>
                      <w:sz w:val="18"/>
                      <w:szCs w:val="18"/>
                      <w:lang w:eastAsia="es-CL"/>
                    </w:rPr>
                    <w:t>0,01</w:t>
                  </w:r>
                </w:p>
              </w:tc>
              <w:tc>
                <w:tcPr>
                  <w:tcW w:w="1985" w:type="dxa"/>
                  <w:tcBorders>
                    <w:top w:val="single" w:sz="4" w:space="0" w:color="auto"/>
                    <w:left w:val="single" w:sz="4" w:space="0" w:color="auto"/>
                    <w:bottom w:val="single" w:sz="4" w:space="0" w:color="auto"/>
                    <w:right w:val="single" w:sz="4" w:space="0" w:color="auto"/>
                  </w:tcBorders>
                </w:tcPr>
                <w:p w14:paraId="27BFEE26" w14:textId="519AB6E2" w:rsidR="00F81CBF" w:rsidRPr="00293136" w:rsidRDefault="00F81CBF" w:rsidP="00F81CBF">
                  <w:pPr>
                    <w:spacing w:beforeLines="20" w:before="48" w:afterLines="20" w:after="48"/>
                    <w:jc w:val="center"/>
                    <w:rPr>
                      <w:rFonts w:ascii="Calibri" w:eastAsia="Times New Roman" w:hAnsi="Calibri"/>
                      <w:bCs/>
                      <w:color w:val="000000"/>
                      <w:sz w:val="18"/>
                      <w:szCs w:val="18"/>
                      <w:lang w:eastAsia="es-CL"/>
                    </w:rPr>
                  </w:pPr>
                  <w:r w:rsidRPr="00293136">
                    <w:rPr>
                      <w:rFonts w:ascii="Calibri" w:eastAsia="Times New Roman" w:hAnsi="Calibri"/>
                      <w:bCs/>
                      <w:color w:val="000000"/>
                      <w:sz w:val="18"/>
                      <w:szCs w:val="18"/>
                      <w:lang w:eastAsia="es-CL"/>
                    </w:rPr>
                    <w:t>&lt;0,01</w:t>
                  </w:r>
                </w:p>
              </w:tc>
              <w:tc>
                <w:tcPr>
                  <w:tcW w:w="1985" w:type="dxa"/>
                  <w:tcBorders>
                    <w:top w:val="single" w:sz="4" w:space="0" w:color="auto"/>
                    <w:left w:val="single" w:sz="4" w:space="0" w:color="auto"/>
                    <w:bottom w:val="single" w:sz="4" w:space="0" w:color="auto"/>
                    <w:right w:val="single" w:sz="4" w:space="0" w:color="auto"/>
                  </w:tcBorders>
                </w:tcPr>
                <w:p w14:paraId="091FEC5E" w14:textId="3766E48D" w:rsidR="00F81CBF"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w:t>
                  </w:r>
                </w:p>
              </w:tc>
            </w:tr>
            <w:tr w:rsidR="00F81CBF" w:rsidRPr="00F56596" w14:paraId="452DEA0A" w14:textId="77777777" w:rsidTr="009B540C">
              <w:trPr>
                <w:trHeight w:val="113"/>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EC292F" w14:textId="71469935" w:rsidR="00F81CBF" w:rsidRPr="005477CC" w:rsidRDefault="00F81CBF" w:rsidP="00F81CBF">
                  <w:pPr>
                    <w:spacing w:beforeLines="20" w:before="48" w:afterLines="20" w:after="48"/>
                    <w:jc w:val="left"/>
                    <w:rPr>
                      <w:rFonts w:ascii="Calibri" w:eastAsia="Times New Roman" w:hAnsi="Calibri"/>
                      <w:b/>
                      <w:bCs/>
                      <w:color w:val="000000"/>
                      <w:sz w:val="18"/>
                      <w:szCs w:val="18"/>
                      <w:lang w:eastAsia="es-CL"/>
                    </w:rPr>
                  </w:pPr>
                  <w:r w:rsidRPr="005477CC">
                    <w:rPr>
                      <w:rFonts w:ascii="Calibri" w:eastAsia="Times New Roman" w:hAnsi="Calibri"/>
                      <w:b/>
                      <w:bCs/>
                      <w:color w:val="000000"/>
                      <w:sz w:val="18"/>
                      <w:szCs w:val="18"/>
                      <w:lang w:eastAsia="es-CL"/>
                    </w:rPr>
                    <w:t>Mercurio</w:t>
                  </w:r>
                </w:p>
              </w:tc>
              <w:tc>
                <w:tcPr>
                  <w:tcW w:w="1985" w:type="dxa"/>
                  <w:tcBorders>
                    <w:top w:val="single" w:sz="4" w:space="0" w:color="auto"/>
                    <w:left w:val="single" w:sz="4" w:space="0" w:color="auto"/>
                    <w:bottom w:val="single" w:sz="4" w:space="0" w:color="auto"/>
                    <w:right w:val="single" w:sz="4" w:space="0" w:color="auto"/>
                  </w:tcBorders>
                </w:tcPr>
                <w:p w14:paraId="62F4B36F" w14:textId="3C706D81" w:rsidR="00F81CBF" w:rsidRPr="00C151AF" w:rsidRDefault="00F81CBF" w:rsidP="00F81CBF">
                  <w:pPr>
                    <w:spacing w:beforeLines="20" w:before="48" w:afterLines="20" w:after="48"/>
                    <w:jc w:val="center"/>
                    <w:rPr>
                      <w:rFonts w:ascii="Calibri" w:eastAsia="Times New Roman" w:hAnsi="Calibri"/>
                      <w:color w:val="000000"/>
                      <w:sz w:val="18"/>
                      <w:szCs w:val="18"/>
                      <w:lang w:eastAsia="es-CL"/>
                    </w:rPr>
                  </w:pPr>
                  <w:r w:rsidRPr="006B0DBB">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948E7A" w14:textId="4025D364" w:rsidR="00F81CBF" w:rsidRPr="008A328D" w:rsidRDefault="00F81CBF" w:rsidP="00F81CBF">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0,0005</w:t>
                  </w:r>
                </w:p>
              </w:tc>
              <w:tc>
                <w:tcPr>
                  <w:tcW w:w="1985" w:type="dxa"/>
                  <w:tcBorders>
                    <w:top w:val="single" w:sz="4" w:space="0" w:color="auto"/>
                    <w:left w:val="single" w:sz="4" w:space="0" w:color="auto"/>
                    <w:bottom w:val="single" w:sz="4" w:space="0" w:color="auto"/>
                    <w:right w:val="single" w:sz="4" w:space="0" w:color="auto"/>
                  </w:tcBorders>
                  <w:vAlign w:val="center"/>
                </w:tcPr>
                <w:p w14:paraId="3E2AC067" w14:textId="062B81E4" w:rsidR="00F81CBF" w:rsidRPr="00293136" w:rsidRDefault="00F81CBF" w:rsidP="00F81CBF">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&lt;0,0005</w:t>
                  </w:r>
                </w:p>
              </w:tc>
              <w:tc>
                <w:tcPr>
                  <w:tcW w:w="1985" w:type="dxa"/>
                  <w:tcBorders>
                    <w:top w:val="single" w:sz="4" w:space="0" w:color="auto"/>
                    <w:left w:val="single" w:sz="4" w:space="0" w:color="auto"/>
                    <w:bottom w:val="single" w:sz="4" w:space="0" w:color="auto"/>
                    <w:right w:val="single" w:sz="4" w:space="0" w:color="auto"/>
                  </w:tcBorders>
                </w:tcPr>
                <w:p w14:paraId="09240058" w14:textId="4E22C425" w:rsidR="00F81CBF"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bCs/>
                      <w:color w:val="000000"/>
                      <w:sz w:val="18"/>
                      <w:szCs w:val="18"/>
                      <w:lang w:eastAsia="es-CL"/>
                    </w:rPr>
                    <w:t>0,02</w:t>
                  </w:r>
                </w:p>
              </w:tc>
            </w:tr>
            <w:tr w:rsidR="00F81CBF" w:rsidRPr="00D865C2" w14:paraId="072B8B2A" w14:textId="77777777" w:rsidTr="009B540C">
              <w:trPr>
                <w:trHeight w:val="113"/>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46F2E1" w14:textId="77777777" w:rsidR="00F81CBF" w:rsidRPr="005477CC" w:rsidRDefault="00F81CBF" w:rsidP="009B540C">
                  <w:pPr>
                    <w:spacing w:beforeLines="20" w:before="48" w:afterLines="20" w:after="48"/>
                    <w:jc w:val="left"/>
                    <w:rPr>
                      <w:rFonts w:ascii="Calibri" w:eastAsia="Times New Roman" w:hAnsi="Calibri"/>
                      <w:b/>
                      <w:bCs/>
                      <w:color w:val="000000"/>
                      <w:sz w:val="18"/>
                      <w:szCs w:val="18"/>
                      <w:lang w:eastAsia="es-CL"/>
                    </w:rPr>
                  </w:pPr>
                  <w:r w:rsidRPr="005477CC">
                    <w:rPr>
                      <w:rFonts w:ascii="Calibri" w:eastAsia="Times New Roman" w:hAnsi="Calibri"/>
                      <w:b/>
                      <w:bCs/>
                      <w:color w:val="000000"/>
                      <w:sz w:val="18"/>
                      <w:szCs w:val="18"/>
                      <w:lang w:eastAsia="es-CL"/>
                    </w:rPr>
                    <w:t>Aceites y grasas</w:t>
                  </w:r>
                </w:p>
              </w:tc>
              <w:tc>
                <w:tcPr>
                  <w:tcW w:w="1985" w:type="dxa"/>
                  <w:tcBorders>
                    <w:top w:val="single" w:sz="4" w:space="0" w:color="auto"/>
                    <w:left w:val="single" w:sz="4" w:space="0" w:color="auto"/>
                    <w:bottom w:val="single" w:sz="4" w:space="0" w:color="auto"/>
                    <w:right w:val="single" w:sz="4" w:space="0" w:color="auto"/>
                  </w:tcBorders>
                </w:tcPr>
                <w:p w14:paraId="49E09786" w14:textId="77777777" w:rsidR="00F81CBF" w:rsidRDefault="00F81CBF" w:rsidP="009B540C">
                  <w:pPr>
                    <w:spacing w:beforeLines="20" w:before="48" w:afterLines="20" w:after="48"/>
                    <w:jc w:val="center"/>
                    <w:rPr>
                      <w:rFonts w:ascii="Calibri" w:eastAsia="Times New Roman" w:hAnsi="Calibri"/>
                      <w:bCs/>
                      <w:color w:val="000000"/>
                      <w:sz w:val="18"/>
                      <w:szCs w:val="18"/>
                      <w:lang w:eastAsia="es-CL"/>
                    </w:rPr>
                  </w:pPr>
                  <w:r w:rsidRPr="006B0DBB">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21DE33" w14:textId="77777777" w:rsidR="00F81CBF" w:rsidRDefault="00F81CBF" w:rsidP="009B540C">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10</w:t>
                  </w:r>
                </w:p>
              </w:tc>
              <w:tc>
                <w:tcPr>
                  <w:tcW w:w="1985" w:type="dxa"/>
                  <w:tcBorders>
                    <w:top w:val="single" w:sz="4" w:space="0" w:color="auto"/>
                    <w:left w:val="single" w:sz="4" w:space="0" w:color="auto"/>
                    <w:bottom w:val="single" w:sz="4" w:space="0" w:color="auto"/>
                    <w:right w:val="single" w:sz="4" w:space="0" w:color="auto"/>
                  </w:tcBorders>
                  <w:vAlign w:val="center"/>
                </w:tcPr>
                <w:p w14:paraId="5656214B" w14:textId="77777777" w:rsidR="00F81CBF" w:rsidRPr="00D865C2" w:rsidRDefault="00F81CBF" w:rsidP="009B540C">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bCs/>
                      <w:color w:val="000000"/>
                      <w:sz w:val="18"/>
                      <w:szCs w:val="18"/>
                      <w:lang w:eastAsia="es-CL"/>
                    </w:rPr>
                    <w:t>12</w:t>
                  </w:r>
                </w:p>
              </w:tc>
              <w:tc>
                <w:tcPr>
                  <w:tcW w:w="1985" w:type="dxa"/>
                  <w:tcBorders>
                    <w:top w:val="single" w:sz="4" w:space="0" w:color="auto"/>
                    <w:left w:val="single" w:sz="4" w:space="0" w:color="auto"/>
                    <w:bottom w:val="single" w:sz="4" w:space="0" w:color="auto"/>
                    <w:right w:val="single" w:sz="4" w:space="0" w:color="auto"/>
                  </w:tcBorders>
                </w:tcPr>
                <w:p w14:paraId="4148211F" w14:textId="77777777" w:rsidR="00F81CBF" w:rsidRPr="00D865C2" w:rsidRDefault="00F81CBF" w:rsidP="009B540C">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150</w:t>
                  </w:r>
                </w:p>
              </w:tc>
            </w:tr>
            <w:tr w:rsidR="00F81CBF" w:rsidRPr="00F56596" w14:paraId="3C94938C" w14:textId="77777777" w:rsidTr="005477CC">
              <w:trPr>
                <w:trHeight w:val="113"/>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292D6B" w14:textId="453DE121" w:rsidR="00F81CBF" w:rsidRPr="005477CC" w:rsidRDefault="00F81CBF" w:rsidP="00F81CBF">
                  <w:pPr>
                    <w:spacing w:beforeLines="20" w:before="48" w:afterLines="20" w:after="48"/>
                    <w:jc w:val="left"/>
                    <w:rPr>
                      <w:rFonts w:ascii="Calibri" w:eastAsia="Times New Roman" w:hAnsi="Calibri"/>
                      <w:b/>
                      <w:bCs/>
                      <w:color w:val="000000"/>
                      <w:sz w:val="18"/>
                      <w:szCs w:val="18"/>
                      <w:lang w:eastAsia="es-CL"/>
                    </w:rPr>
                  </w:pPr>
                  <w:r w:rsidRPr="005477CC">
                    <w:rPr>
                      <w:rFonts w:ascii="Calibri" w:eastAsia="Times New Roman" w:hAnsi="Calibri"/>
                      <w:b/>
                      <w:bCs/>
                      <w:color w:val="000000"/>
                      <w:sz w:val="18"/>
                      <w:szCs w:val="18"/>
                      <w:lang w:eastAsia="es-CL"/>
                    </w:rPr>
                    <w:lastRenderedPageBreak/>
                    <w:t>Arsénico</w:t>
                  </w:r>
                </w:p>
              </w:tc>
              <w:tc>
                <w:tcPr>
                  <w:tcW w:w="1985" w:type="dxa"/>
                  <w:tcBorders>
                    <w:top w:val="single" w:sz="4" w:space="0" w:color="auto"/>
                    <w:left w:val="single" w:sz="4" w:space="0" w:color="auto"/>
                    <w:bottom w:val="single" w:sz="4" w:space="0" w:color="auto"/>
                    <w:right w:val="single" w:sz="4" w:space="0" w:color="auto"/>
                  </w:tcBorders>
                </w:tcPr>
                <w:p w14:paraId="6D69EEA7" w14:textId="2CD74F61" w:rsidR="00F81CBF" w:rsidRDefault="00F81CBF" w:rsidP="00F81CBF">
                  <w:pPr>
                    <w:spacing w:beforeLines="20" w:before="48" w:afterLines="20" w:after="48"/>
                    <w:jc w:val="center"/>
                    <w:rPr>
                      <w:rFonts w:ascii="Calibri" w:eastAsia="Times New Roman" w:hAnsi="Calibri"/>
                      <w:bCs/>
                      <w:color w:val="000000"/>
                      <w:sz w:val="18"/>
                      <w:szCs w:val="18"/>
                      <w:lang w:eastAsia="es-CL"/>
                    </w:rPr>
                  </w:pPr>
                  <w:r w:rsidRPr="006B0DBB">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99A604" w14:textId="7E8EFDB3" w:rsidR="00F81CBF" w:rsidRDefault="00F81CBF" w:rsidP="00F81CBF">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0,001</w:t>
                  </w:r>
                </w:p>
              </w:tc>
              <w:tc>
                <w:tcPr>
                  <w:tcW w:w="1985" w:type="dxa"/>
                  <w:tcBorders>
                    <w:top w:val="single" w:sz="4" w:space="0" w:color="auto"/>
                    <w:left w:val="single" w:sz="4" w:space="0" w:color="auto"/>
                    <w:bottom w:val="single" w:sz="4" w:space="0" w:color="auto"/>
                    <w:right w:val="single" w:sz="4" w:space="0" w:color="auto"/>
                  </w:tcBorders>
                  <w:vAlign w:val="center"/>
                </w:tcPr>
                <w:p w14:paraId="673257FD" w14:textId="3450CC41" w:rsidR="00F81CBF" w:rsidRPr="00D865C2"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bCs/>
                      <w:color w:val="000000"/>
                      <w:sz w:val="18"/>
                      <w:szCs w:val="18"/>
                      <w:lang w:eastAsia="es-CL"/>
                    </w:rPr>
                    <w:t>0,006</w:t>
                  </w:r>
                </w:p>
              </w:tc>
              <w:tc>
                <w:tcPr>
                  <w:tcW w:w="1985" w:type="dxa"/>
                  <w:tcBorders>
                    <w:top w:val="single" w:sz="4" w:space="0" w:color="auto"/>
                    <w:left w:val="single" w:sz="4" w:space="0" w:color="auto"/>
                    <w:bottom w:val="single" w:sz="4" w:space="0" w:color="auto"/>
                    <w:right w:val="single" w:sz="4" w:space="0" w:color="auto"/>
                  </w:tcBorders>
                </w:tcPr>
                <w:p w14:paraId="1282BCE0" w14:textId="5071C9E0" w:rsidR="00F81CBF" w:rsidRPr="00D865C2"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0,5</w:t>
                  </w:r>
                </w:p>
              </w:tc>
            </w:tr>
            <w:tr w:rsidR="00F81CBF" w:rsidRPr="00F56596" w14:paraId="30627291" w14:textId="77777777" w:rsidTr="005477CC">
              <w:trPr>
                <w:trHeight w:val="113"/>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E260F9" w14:textId="5EF107BA" w:rsidR="00F81CBF" w:rsidRPr="005477CC" w:rsidRDefault="00F81CBF" w:rsidP="00F81CBF">
                  <w:pPr>
                    <w:spacing w:beforeLines="20" w:before="48" w:afterLines="20" w:after="48"/>
                    <w:jc w:val="left"/>
                    <w:rPr>
                      <w:rFonts w:ascii="Calibri" w:eastAsia="Times New Roman" w:hAnsi="Calibri"/>
                      <w:b/>
                      <w:bCs/>
                      <w:color w:val="000000"/>
                      <w:sz w:val="18"/>
                      <w:szCs w:val="18"/>
                      <w:lang w:eastAsia="es-CL"/>
                    </w:rPr>
                  </w:pPr>
                  <w:r w:rsidRPr="005477CC">
                    <w:rPr>
                      <w:rFonts w:ascii="Calibri" w:eastAsia="Times New Roman" w:hAnsi="Calibri"/>
                      <w:b/>
                      <w:bCs/>
                      <w:color w:val="000000"/>
                      <w:sz w:val="18"/>
                      <w:szCs w:val="18"/>
                      <w:lang w:eastAsia="es-CL"/>
                    </w:rPr>
                    <w:t xml:space="preserve">Cianuro </w:t>
                  </w:r>
                </w:p>
              </w:tc>
              <w:tc>
                <w:tcPr>
                  <w:tcW w:w="1985" w:type="dxa"/>
                  <w:tcBorders>
                    <w:top w:val="single" w:sz="4" w:space="0" w:color="auto"/>
                    <w:left w:val="single" w:sz="4" w:space="0" w:color="auto"/>
                    <w:bottom w:val="single" w:sz="4" w:space="0" w:color="auto"/>
                    <w:right w:val="single" w:sz="4" w:space="0" w:color="auto"/>
                  </w:tcBorders>
                </w:tcPr>
                <w:p w14:paraId="0FA87484" w14:textId="6558907E" w:rsidR="00F81CBF" w:rsidRDefault="00F81CBF" w:rsidP="00F81CBF">
                  <w:pPr>
                    <w:spacing w:beforeLines="20" w:before="48" w:afterLines="20" w:after="48"/>
                    <w:jc w:val="center"/>
                    <w:rPr>
                      <w:rFonts w:ascii="Calibri" w:eastAsia="Times New Roman" w:hAnsi="Calibri"/>
                      <w:bCs/>
                      <w:color w:val="000000"/>
                      <w:sz w:val="18"/>
                      <w:szCs w:val="18"/>
                      <w:lang w:eastAsia="es-CL"/>
                    </w:rPr>
                  </w:pPr>
                  <w:r w:rsidRPr="006B0DBB">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2F176B" w14:textId="13F874AB" w:rsidR="00F81CBF" w:rsidRDefault="00F81CBF" w:rsidP="00F81CBF">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0,02</w:t>
                  </w:r>
                </w:p>
              </w:tc>
              <w:tc>
                <w:tcPr>
                  <w:tcW w:w="1985" w:type="dxa"/>
                  <w:tcBorders>
                    <w:top w:val="single" w:sz="4" w:space="0" w:color="auto"/>
                    <w:left w:val="single" w:sz="4" w:space="0" w:color="auto"/>
                    <w:bottom w:val="single" w:sz="4" w:space="0" w:color="auto"/>
                    <w:right w:val="single" w:sz="4" w:space="0" w:color="auto"/>
                  </w:tcBorders>
                  <w:vAlign w:val="center"/>
                </w:tcPr>
                <w:p w14:paraId="091730F8" w14:textId="38E370AB" w:rsidR="00F81CBF" w:rsidRPr="00D865C2"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bCs/>
                      <w:color w:val="000000"/>
                      <w:sz w:val="18"/>
                      <w:szCs w:val="18"/>
                      <w:lang w:eastAsia="es-CL"/>
                    </w:rPr>
                    <w:t>&lt;0,02</w:t>
                  </w:r>
                </w:p>
              </w:tc>
              <w:tc>
                <w:tcPr>
                  <w:tcW w:w="1985" w:type="dxa"/>
                  <w:tcBorders>
                    <w:top w:val="single" w:sz="4" w:space="0" w:color="auto"/>
                    <w:left w:val="single" w:sz="4" w:space="0" w:color="auto"/>
                    <w:bottom w:val="single" w:sz="4" w:space="0" w:color="auto"/>
                    <w:right w:val="single" w:sz="4" w:space="0" w:color="auto"/>
                  </w:tcBorders>
                </w:tcPr>
                <w:p w14:paraId="14A245F5" w14:textId="7FE0678A" w:rsidR="00F81CBF" w:rsidRPr="00D865C2"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w:t>
                  </w:r>
                </w:p>
              </w:tc>
            </w:tr>
            <w:tr w:rsidR="00F81CBF" w:rsidRPr="00F56596" w14:paraId="2AB2699D" w14:textId="77777777" w:rsidTr="005477CC">
              <w:trPr>
                <w:trHeight w:val="113"/>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55E1CC" w14:textId="634EAD30" w:rsidR="00F81CBF" w:rsidRPr="005477CC" w:rsidRDefault="00F81CBF" w:rsidP="00F81CBF">
                  <w:pPr>
                    <w:spacing w:beforeLines="20" w:before="48" w:afterLines="20" w:after="48"/>
                    <w:jc w:val="left"/>
                    <w:rPr>
                      <w:rFonts w:ascii="Calibri" w:eastAsia="Times New Roman" w:hAnsi="Calibri"/>
                      <w:b/>
                      <w:bCs/>
                      <w:color w:val="000000"/>
                      <w:sz w:val="18"/>
                      <w:szCs w:val="18"/>
                      <w:lang w:eastAsia="es-CL"/>
                    </w:rPr>
                  </w:pPr>
                  <w:r w:rsidRPr="005477CC">
                    <w:rPr>
                      <w:rFonts w:ascii="Calibri" w:eastAsia="Times New Roman" w:hAnsi="Calibri"/>
                      <w:b/>
                      <w:bCs/>
                      <w:color w:val="000000"/>
                      <w:sz w:val="18"/>
                      <w:szCs w:val="18"/>
                      <w:lang w:eastAsia="es-CL"/>
                    </w:rPr>
                    <w:t>Cromo</w:t>
                  </w:r>
                </w:p>
              </w:tc>
              <w:tc>
                <w:tcPr>
                  <w:tcW w:w="1985" w:type="dxa"/>
                  <w:tcBorders>
                    <w:top w:val="single" w:sz="4" w:space="0" w:color="auto"/>
                    <w:left w:val="single" w:sz="4" w:space="0" w:color="auto"/>
                    <w:bottom w:val="single" w:sz="4" w:space="0" w:color="auto"/>
                    <w:right w:val="single" w:sz="4" w:space="0" w:color="auto"/>
                  </w:tcBorders>
                </w:tcPr>
                <w:p w14:paraId="54214B50" w14:textId="2426886E" w:rsidR="00F81CBF" w:rsidRDefault="00F81CBF" w:rsidP="00F81CBF">
                  <w:pPr>
                    <w:spacing w:beforeLines="20" w:before="48" w:afterLines="20" w:after="48"/>
                    <w:jc w:val="center"/>
                    <w:rPr>
                      <w:rFonts w:ascii="Calibri" w:eastAsia="Times New Roman" w:hAnsi="Calibri"/>
                      <w:color w:val="000000"/>
                      <w:sz w:val="18"/>
                      <w:szCs w:val="18"/>
                      <w:lang w:eastAsia="es-CL"/>
                    </w:rPr>
                  </w:pPr>
                  <w:r w:rsidRPr="006B0DBB">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FFF209" w14:textId="489C473E" w:rsidR="00F81CBF" w:rsidRDefault="00F81CBF" w:rsidP="00F81CBF">
                  <w:pPr>
                    <w:spacing w:beforeLines="20" w:before="48" w:afterLines="20" w:after="48"/>
                    <w:jc w:val="center"/>
                    <w:rPr>
                      <w:rFonts w:ascii="Calibri" w:eastAsia="Times New Roman" w:hAnsi="Calibri"/>
                      <w:color w:val="000000"/>
                      <w:sz w:val="18"/>
                      <w:szCs w:val="18"/>
                      <w:lang w:eastAsia="es-CL"/>
                    </w:rPr>
                  </w:pPr>
                  <w:r w:rsidRPr="005762C5">
                    <w:rPr>
                      <w:rFonts w:ascii="Calibri" w:eastAsia="Times New Roman" w:hAnsi="Calibri"/>
                      <w:bCs/>
                      <w:color w:val="000000"/>
                      <w:sz w:val="18"/>
                      <w:szCs w:val="18"/>
                      <w:lang w:eastAsia="es-CL"/>
                    </w:rPr>
                    <w:t>0,01</w:t>
                  </w:r>
                </w:p>
              </w:tc>
              <w:tc>
                <w:tcPr>
                  <w:tcW w:w="1985" w:type="dxa"/>
                  <w:tcBorders>
                    <w:top w:val="single" w:sz="4" w:space="0" w:color="auto"/>
                    <w:left w:val="single" w:sz="4" w:space="0" w:color="auto"/>
                    <w:bottom w:val="single" w:sz="4" w:space="0" w:color="auto"/>
                    <w:right w:val="single" w:sz="4" w:space="0" w:color="auto"/>
                  </w:tcBorders>
                  <w:vAlign w:val="center"/>
                </w:tcPr>
                <w:p w14:paraId="744FD616" w14:textId="69A44F0A" w:rsidR="00F81CBF" w:rsidRPr="00D865C2" w:rsidRDefault="00F81CBF" w:rsidP="00F81CBF">
                  <w:pPr>
                    <w:spacing w:beforeLines="20" w:before="48" w:afterLines="20" w:after="48"/>
                    <w:jc w:val="center"/>
                    <w:rPr>
                      <w:rFonts w:ascii="Calibri" w:eastAsia="Times New Roman" w:hAnsi="Calibri"/>
                      <w:bCs/>
                      <w:color w:val="000000"/>
                      <w:sz w:val="18"/>
                      <w:szCs w:val="18"/>
                      <w:lang w:eastAsia="es-CL"/>
                    </w:rPr>
                  </w:pPr>
                  <w:r w:rsidRPr="00C1157C">
                    <w:rPr>
                      <w:rFonts w:ascii="Calibri" w:eastAsia="Times New Roman" w:hAnsi="Calibri"/>
                      <w:bCs/>
                      <w:color w:val="000000"/>
                      <w:sz w:val="18"/>
                      <w:szCs w:val="18"/>
                      <w:lang w:eastAsia="es-CL"/>
                    </w:rPr>
                    <w:t>&lt;0,01</w:t>
                  </w:r>
                </w:p>
              </w:tc>
              <w:tc>
                <w:tcPr>
                  <w:tcW w:w="1985" w:type="dxa"/>
                  <w:tcBorders>
                    <w:top w:val="single" w:sz="4" w:space="0" w:color="auto"/>
                    <w:left w:val="single" w:sz="4" w:space="0" w:color="auto"/>
                    <w:bottom w:val="single" w:sz="4" w:space="0" w:color="auto"/>
                    <w:right w:val="single" w:sz="4" w:space="0" w:color="auto"/>
                  </w:tcBorders>
                </w:tcPr>
                <w:p w14:paraId="64F51EFB" w14:textId="7A51AA26" w:rsidR="00F81CBF" w:rsidRPr="00D865C2" w:rsidRDefault="00F81CBF" w:rsidP="00F81CBF">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10</w:t>
                  </w:r>
                </w:p>
              </w:tc>
            </w:tr>
            <w:tr w:rsidR="00F81CBF" w:rsidRPr="00DD3D0B" w14:paraId="248F17C8" w14:textId="77777777" w:rsidTr="005477CC">
              <w:trPr>
                <w:trHeight w:val="113"/>
                <w:jc w:val="center"/>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8A6B21" w14:textId="5C56EADE" w:rsidR="00F81CBF" w:rsidRPr="005477CC" w:rsidRDefault="00F81CBF" w:rsidP="00F81CBF">
                  <w:pPr>
                    <w:spacing w:beforeLines="20" w:before="48" w:afterLines="20" w:after="48"/>
                    <w:jc w:val="left"/>
                    <w:rPr>
                      <w:rFonts w:ascii="Calibri" w:eastAsia="Times New Roman" w:hAnsi="Calibri"/>
                      <w:b/>
                      <w:bCs/>
                      <w:color w:val="000000"/>
                      <w:sz w:val="18"/>
                      <w:szCs w:val="18"/>
                      <w:lang w:eastAsia="es-CL"/>
                    </w:rPr>
                  </w:pPr>
                  <w:r w:rsidRPr="005477CC">
                    <w:rPr>
                      <w:rFonts w:ascii="Calibri" w:eastAsia="Times New Roman" w:hAnsi="Calibri"/>
                      <w:b/>
                      <w:bCs/>
                      <w:color w:val="000000"/>
                      <w:sz w:val="18"/>
                      <w:szCs w:val="18"/>
                      <w:lang w:eastAsia="es-CL"/>
                    </w:rPr>
                    <w:t>Cromo Hexavalente</w:t>
                  </w:r>
                </w:p>
              </w:tc>
              <w:tc>
                <w:tcPr>
                  <w:tcW w:w="1985" w:type="dxa"/>
                  <w:tcBorders>
                    <w:top w:val="single" w:sz="4" w:space="0" w:color="auto"/>
                    <w:left w:val="single" w:sz="4" w:space="0" w:color="auto"/>
                    <w:bottom w:val="single" w:sz="4" w:space="0" w:color="auto"/>
                    <w:right w:val="single" w:sz="4" w:space="0" w:color="auto"/>
                  </w:tcBorders>
                </w:tcPr>
                <w:p w14:paraId="3B53BDE5" w14:textId="19E3ECA0" w:rsidR="00F81CBF" w:rsidRPr="00845B8D" w:rsidRDefault="00F81CBF" w:rsidP="00F81CBF">
                  <w:pPr>
                    <w:spacing w:beforeLines="20" w:before="48" w:afterLines="20" w:after="48"/>
                    <w:jc w:val="center"/>
                    <w:rPr>
                      <w:rFonts w:ascii="Calibri" w:eastAsia="Times New Roman" w:hAnsi="Calibri"/>
                      <w:bCs/>
                      <w:color w:val="000000"/>
                      <w:sz w:val="18"/>
                      <w:szCs w:val="18"/>
                      <w:lang w:eastAsia="es-CL"/>
                    </w:rPr>
                  </w:pPr>
                  <w:r w:rsidRPr="006B0DBB">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AD0096" w14:textId="78C43C7F" w:rsidR="00F81CBF" w:rsidRPr="00845B8D" w:rsidRDefault="00F81CBF" w:rsidP="00F81CBF">
                  <w:pPr>
                    <w:spacing w:beforeLines="20" w:before="48" w:afterLines="20" w:after="48"/>
                    <w:jc w:val="center"/>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0,03</w:t>
                  </w:r>
                </w:p>
              </w:tc>
              <w:tc>
                <w:tcPr>
                  <w:tcW w:w="1985" w:type="dxa"/>
                  <w:tcBorders>
                    <w:top w:val="single" w:sz="4" w:space="0" w:color="auto"/>
                    <w:left w:val="single" w:sz="4" w:space="0" w:color="auto"/>
                    <w:bottom w:val="single" w:sz="4" w:space="0" w:color="auto"/>
                    <w:right w:val="single" w:sz="4" w:space="0" w:color="auto"/>
                  </w:tcBorders>
                  <w:vAlign w:val="center"/>
                </w:tcPr>
                <w:p w14:paraId="44FB5FB1" w14:textId="5F791C35" w:rsidR="00F81CBF" w:rsidRPr="00D865C2"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bCs/>
                      <w:color w:val="000000"/>
                      <w:sz w:val="18"/>
                      <w:szCs w:val="18"/>
                      <w:lang w:eastAsia="es-CL"/>
                    </w:rPr>
                    <w:t>&lt;0,03</w:t>
                  </w:r>
                </w:p>
              </w:tc>
              <w:tc>
                <w:tcPr>
                  <w:tcW w:w="1985" w:type="dxa"/>
                  <w:tcBorders>
                    <w:top w:val="single" w:sz="4" w:space="0" w:color="auto"/>
                    <w:left w:val="single" w:sz="4" w:space="0" w:color="auto"/>
                    <w:bottom w:val="single" w:sz="4" w:space="0" w:color="auto"/>
                    <w:right w:val="single" w:sz="4" w:space="0" w:color="auto"/>
                  </w:tcBorders>
                </w:tcPr>
                <w:p w14:paraId="23FC63D8" w14:textId="29F97C1A" w:rsidR="00F81CBF" w:rsidRPr="00D865C2"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0,5</w:t>
                  </w:r>
                </w:p>
              </w:tc>
            </w:tr>
            <w:tr w:rsidR="00F81CBF" w:rsidRPr="00F56596" w14:paraId="255F8F48" w14:textId="77777777" w:rsidTr="00F34E9C">
              <w:trPr>
                <w:trHeight w:val="300"/>
                <w:jc w:val="center"/>
              </w:trPr>
              <w:tc>
                <w:tcPr>
                  <w:tcW w:w="1961" w:type="dxa"/>
                  <w:tcBorders>
                    <w:top w:val="single" w:sz="4" w:space="0" w:color="auto"/>
                    <w:left w:val="single" w:sz="4" w:space="0" w:color="auto"/>
                    <w:bottom w:val="single" w:sz="4" w:space="0" w:color="auto"/>
                    <w:right w:val="single" w:sz="4" w:space="0" w:color="auto"/>
                  </w:tcBorders>
                  <w:shd w:val="clear" w:color="auto" w:fill="auto"/>
                  <w:vAlign w:val="center"/>
                </w:tcPr>
                <w:p w14:paraId="4C5C98BD" w14:textId="7C45A2C8" w:rsidR="00F81CBF" w:rsidRPr="005477CC" w:rsidRDefault="00F81CBF" w:rsidP="00F81CBF">
                  <w:pPr>
                    <w:spacing w:beforeLines="20" w:before="48" w:afterLines="20" w:after="48"/>
                    <w:jc w:val="left"/>
                    <w:rPr>
                      <w:rFonts w:ascii="Calibri" w:eastAsia="Times New Roman" w:hAnsi="Calibri"/>
                      <w:b/>
                      <w:bCs/>
                      <w:color w:val="000000"/>
                      <w:sz w:val="18"/>
                      <w:szCs w:val="18"/>
                      <w:lang w:eastAsia="es-CL"/>
                    </w:rPr>
                  </w:pPr>
                  <w:r w:rsidRPr="005477CC">
                    <w:rPr>
                      <w:rFonts w:ascii="Calibri" w:eastAsia="Times New Roman" w:hAnsi="Calibri"/>
                      <w:b/>
                      <w:bCs/>
                      <w:color w:val="000000"/>
                      <w:sz w:val="18"/>
                      <w:szCs w:val="18"/>
                      <w:lang w:eastAsia="es-CL"/>
                    </w:rPr>
                    <w:t>Sulfato</w:t>
                  </w:r>
                </w:p>
              </w:tc>
              <w:tc>
                <w:tcPr>
                  <w:tcW w:w="1985" w:type="dxa"/>
                  <w:tcBorders>
                    <w:top w:val="single" w:sz="4" w:space="0" w:color="auto"/>
                    <w:left w:val="single" w:sz="4" w:space="0" w:color="auto"/>
                    <w:bottom w:val="single" w:sz="4" w:space="0" w:color="auto"/>
                    <w:right w:val="single" w:sz="4" w:space="0" w:color="auto"/>
                  </w:tcBorders>
                </w:tcPr>
                <w:p w14:paraId="175C695F" w14:textId="54C4B689" w:rsidR="00F81CBF" w:rsidRPr="00DD3D0B" w:rsidRDefault="00F81CBF" w:rsidP="00F81CBF">
                  <w:pPr>
                    <w:spacing w:beforeLines="20" w:before="48" w:afterLines="20" w:after="48"/>
                    <w:jc w:val="center"/>
                    <w:rPr>
                      <w:rFonts w:ascii="Calibri" w:eastAsia="Times New Roman" w:hAnsi="Calibri"/>
                      <w:color w:val="000000"/>
                      <w:sz w:val="18"/>
                      <w:szCs w:val="18"/>
                      <w:lang w:eastAsia="es-CL"/>
                    </w:rPr>
                  </w:pPr>
                  <w:r w:rsidRPr="00C151AF">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F432BC4" w14:textId="76ABC987" w:rsidR="00F81CBF" w:rsidRPr="00DD3D0B"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10</w:t>
                  </w:r>
                </w:p>
              </w:tc>
              <w:tc>
                <w:tcPr>
                  <w:tcW w:w="1985" w:type="dxa"/>
                  <w:tcBorders>
                    <w:top w:val="single" w:sz="4" w:space="0" w:color="auto"/>
                    <w:left w:val="single" w:sz="4" w:space="0" w:color="auto"/>
                    <w:bottom w:val="single" w:sz="4" w:space="0" w:color="auto"/>
                    <w:right w:val="single" w:sz="4" w:space="0" w:color="auto"/>
                  </w:tcBorders>
                </w:tcPr>
                <w:p w14:paraId="0F8A68B4" w14:textId="5B715B45" w:rsidR="00F81CBF" w:rsidRPr="00D865C2"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1807</w:t>
                  </w:r>
                </w:p>
              </w:tc>
              <w:tc>
                <w:tcPr>
                  <w:tcW w:w="1985" w:type="dxa"/>
                  <w:tcBorders>
                    <w:top w:val="single" w:sz="4" w:space="0" w:color="auto"/>
                    <w:left w:val="single" w:sz="4" w:space="0" w:color="auto"/>
                    <w:bottom w:val="single" w:sz="4" w:space="0" w:color="auto"/>
                    <w:right w:val="single" w:sz="4" w:space="0" w:color="auto"/>
                  </w:tcBorders>
                </w:tcPr>
                <w:p w14:paraId="5EF2D844" w14:textId="727A52CB" w:rsidR="00F81CBF" w:rsidRPr="00D865C2"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w:t>
                  </w:r>
                </w:p>
              </w:tc>
            </w:tr>
            <w:tr w:rsidR="00F81CBF" w:rsidRPr="00F56596" w14:paraId="1157A6A0" w14:textId="77777777" w:rsidTr="00F34E9C">
              <w:trPr>
                <w:trHeight w:val="300"/>
                <w:jc w:val="center"/>
              </w:trPr>
              <w:tc>
                <w:tcPr>
                  <w:tcW w:w="1961" w:type="dxa"/>
                  <w:tcBorders>
                    <w:top w:val="single" w:sz="4" w:space="0" w:color="auto"/>
                    <w:left w:val="single" w:sz="4" w:space="0" w:color="auto"/>
                    <w:bottom w:val="single" w:sz="4" w:space="0" w:color="auto"/>
                    <w:right w:val="single" w:sz="4" w:space="0" w:color="auto"/>
                  </w:tcBorders>
                  <w:shd w:val="clear" w:color="auto" w:fill="auto"/>
                  <w:vAlign w:val="center"/>
                </w:tcPr>
                <w:p w14:paraId="7A5A18B4" w14:textId="3BA67D2C" w:rsidR="00F81CBF" w:rsidRDefault="006A1252" w:rsidP="00F81CBF">
                  <w:pPr>
                    <w:spacing w:beforeLines="20" w:before="48" w:afterLines="20" w:after="48"/>
                    <w:jc w:val="left"/>
                    <w:rPr>
                      <w:rFonts w:ascii="Calibri" w:eastAsia="Times New Roman" w:hAnsi="Calibri"/>
                      <w:b/>
                      <w:bCs/>
                      <w:color w:val="000000"/>
                      <w:sz w:val="18"/>
                      <w:szCs w:val="18"/>
                      <w:lang w:eastAsia="es-CL"/>
                    </w:rPr>
                  </w:pPr>
                  <w:r>
                    <w:rPr>
                      <w:rFonts w:ascii="Calibri" w:eastAsia="Times New Roman" w:hAnsi="Calibri"/>
                      <w:b/>
                      <w:bCs/>
                      <w:color w:val="000000" w:themeColor="text1"/>
                      <w:sz w:val="18"/>
                      <w:szCs w:val="18"/>
                      <w:lang w:eastAsia="es-CL"/>
                    </w:rPr>
                    <w:t>Azufre</w:t>
                  </w:r>
                </w:p>
              </w:tc>
              <w:tc>
                <w:tcPr>
                  <w:tcW w:w="1985" w:type="dxa"/>
                  <w:tcBorders>
                    <w:top w:val="single" w:sz="4" w:space="0" w:color="auto"/>
                    <w:left w:val="single" w:sz="4" w:space="0" w:color="auto"/>
                    <w:bottom w:val="single" w:sz="4" w:space="0" w:color="auto"/>
                    <w:right w:val="single" w:sz="4" w:space="0" w:color="auto"/>
                  </w:tcBorders>
                </w:tcPr>
                <w:p w14:paraId="6D72A933" w14:textId="199B7ABE" w:rsidR="00F81CBF" w:rsidRPr="00DD3D0B" w:rsidRDefault="00F81CBF" w:rsidP="00F81CBF">
                  <w:pPr>
                    <w:spacing w:beforeLines="20" w:before="48" w:afterLines="20" w:after="48"/>
                    <w:jc w:val="center"/>
                    <w:rPr>
                      <w:rFonts w:ascii="Calibri" w:eastAsia="Times New Roman" w:hAnsi="Calibri"/>
                      <w:color w:val="000000"/>
                      <w:sz w:val="18"/>
                      <w:szCs w:val="18"/>
                      <w:lang w:eastAsia="es-CL"/>
                    </w:rPr>
                  </w:pPr>
                  <w:r w:rsidRPr="00C151AF">
                    <w:rPr>
                      <w:rFonts w:ascii="Calibri" w:eastAsia="Times New Roman" w:hAnsi="Calibri"/>
                      <w:color w:val="000000"/>
                      <w:sz w:val="18"/>
                      <w:szCs w:val="18"/>
                      <w:lang w:eastAsia="es-CL"/>
                    </w:rPr>
                    <w:t>mg/L</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2D1F473" w14:textId="375F3B43" w:rsidR="00F81CBF" w:rsidRPr="00DD3D0B"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0,5</w:t>
                  </w:r>
                </w:p>
              </w:tc>
              <w:tc>
                <w:tcPr>
                  <w:tcW w:w="1985" w:type="dxa"/>
                  <w:tcBorders>
                    <w:top w:val="single" w:sz="4" w:space="0" w:color="auto"/>
                    <w:left w:val="single" w:sz="4" w:space="0" w:color="auto"/>
                    <w:bottom w:val="single" w:sz="4" w:space="0" w:color="auto"/>
                    <w:right w:val="single" w:sz="4" w:space="0" w:color="auto"/>
                  </w:tcBorders>
                </w:tcPr>
                <w:p w14:paraId="5781CF96" w14:textId="26C74F6B" w:rsidR="00F81CBF" w:rsidRPr="00D865C2"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608</w:t>
                  </w:r>
                </w:p>
              </w:tc>
              <w:tc>
                <w:tcPr>
                  <w:tcW w:w="1985" w:type="dxa"/>
                  <w:tcBorders>
                    <w:top w:val="single" w:sz="4" w:space="0" w:color="auto"/>
                    <w:left w:val="single" w:sz="4" w:space="0" w:color="auto"/>
                    <w:bottom w:val="single" w:sz="4" w:space="0" w:color="auto"/>
                    <w:right w:val="single" w:sz="4" w:space="0" w:color="auto"/>
                  </w:tcBorders>
                </w:tcPr>
                <w:p w14:paraId="2B9BC169" w14:textId="59C71EDF" w:rsidR="00F81CBF" w:rsidRPr="00D865C2"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w:t>
                  </w:r>
                </w:p>
              </w:tc>
            </w:tr>
            <w:tr w:rsidR="00F81CBF" w:rsidRPr="00F56596" w14:paraId="107DFBC3" w14:textId="77777777" w:rsidTr="005477CC">
              <w:trPr>
                <w:trHeight w:val="50"/>
                <w:jc w:val="center"/>
              </w:trPr>
              <w:tc>
                <w:tcPr>
                  <w:tcW w:w="1961" w:type="dxa"/>
                  <w:tcBorders>
                    <w:top w:val="single" w:sz="4" w:space="0" w:color="auto"/>
                    <w:left w:val="single" w:sz="4" w:space="0" w:color="auto"/>
                    <w:bottom w:val="single" w:sz="4" w:space="0" w:color="auto"/>
                    <w:right w:val="single" w:sz="4" w:space="0" w:color="auto"/>
                  </w:tcBorders>
                  <w:shd w:val="clear" w:color="auto" w:fill="auto"/>
                  <w:vAlign w:val="center"/>
                </w:tcPr>
                <w:p w14:paraId="2ACAD050" w14:textId="449AEAE2" w:rsidR="00F81CBF" w:rsidRDefault="00F81CBF" w:rsidP="00F81CBF">
                  <w:pPr>
                    <w:spacing w:beforeLines="20" w:before="48" w:afterLines="20" w:after="48"/>
                    <w:jc w:val="left"/>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pH (*)</w:t>
                  </w:r>
                </w:p>
              </w:tc>
              <w:tc>
                <w:tcPr>
                  <w:tcW w:w="1985" w:type="dxa"/>
                  <w:tcBorders>
                    <w:top w:val="single" w:sz="4" w:space="0" w:color="auto"/>
                    <w:left w:val="single" w:sz="4" w:space="0" w:color="auto"/>
                    <w:bottom w:val="single" w:sz="4" w:space="0" w:color="auto"/>
                    <w:right w:val="single" w:sz="4" w:space="0" w:color="auto"/>
                  </w:tcBorders>
                </w:tcPr>
                <w:p w14:paraId="41A64B2E" w14:textId="2ADB92C9" w:rsidR="00F81CBF" w:rsidRPr="00C151AF"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Unidad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39EED71" w14:textId="0C4DF17B" w:rsidR="00F81CBF"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w:t>
                  </w:r>
                </w:p>
              </w:tc>
              <w:tc>
                <w:tcPr>
                  <w:tcW w:w="1985" w:type="dxa"/>
                  <w:tcBorders>
                    <w:top w:val="single" w:sz="4" w:space="0" w:color="auto"/>
                    <w:left w:val="single" w:sz="4" w:space="0" w:color="auto"/>
                    <w:bottom w:val="single" w:sz="4" w:space="0" w:color="auto"/>
                    <w:right w:val="single" w:sz="4" w:space="0" w:color="auto"/>
                  </w:tcBorders>
                </w:tcPr>
                <w:p w14:paraId="2307D7B4" w14:textId="26F12610" w:rsidR="00F81CBF"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6,9</w:t>
                  </w:r>
                </w:p>
              </w:tc>
              <w:tc>
                <w:tcPr>
                  <w:tcW w:w="1985" w:type="dxa"/>
                  <w:tcBorders>
                    <w:top w:val="single" w:sz="4" w:space="0" w:color="auto"/>
                    <w:left w:val="single" w:sz="4" w:space="0" w:color="auto"/>
                    <w:bottom w:val="single" w:sz="4" w:space="0" w:color="auto"/>
                    <w:right w:val="single" w:sz="4" w:space="0" w:color="auto"/>
                  </w:tcBorders>
                </w:tcPr>
                <w:p w14:paraId="7EEACB16" w14:textId="6BF4F7C9" w:rsidR="00F81CBF"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5,5 – 9,0</w:t>
                  </w:r>
                </w:p>
              </w:tc>
            </w:tr>
            <w:tr w:rsidR="00F81CBF" w:rsidRPr="00F56596" w14:paraId="20A80231" w14:textId="77777777" w:rsidTr="00F34E9C">
              <w:trPr>
                <w:trHeight w:val="300"/>
                <w:jc w:val="center"/>
              </w:trPr>
              <w:tc>
                <w:tcPr>
                  <w:tcW w:w="1961" w:type="dxa"/>
                  <w:tcBorders>
                    <w:top w:val="single" w:sz="4" w:space="0" w:color="auto"/>
                    <w:left w:val="single" w:sz="4" w:space="0" w:color="auto"/>
                    <w:bottom w:val="single" w:sz="4" w:space="0" w:color="auto"/>
                    <w:right w:val="single" w:sz="4" w:space="0" w:color="auto"/>
                  </w:tcBorders>
                  <w:shd w:val="clear" w:color="auto" w:fill="auto"/>
                  <w:vAlign w:val="center"/>
                </w:tcPr>
                <w:p w14:paraId="2E5D7AFD" w14:textId="689860C8" w:rsidR="00F81CBF" w:rsidRDefault="00F81CBF" w:rsidP="00F81CBF">
                  <w:pPr>
                    <w:spacing w:beforeLines="20" w:before="48" w:afterLines="20" w:after="48"/>
                    <w:jc w:val="left"/>
                    <w:rPr>
                      <w:rFonts w:ascii="Calibri" w:eastAsia="Times New Roman" w:hAnsi="Calibri"/>
                      <w:b/>
                      <w:bCs/>
                      <w:color w:val="000000"/>
                      <w:sz w:val="18"/>
                      <w:szCs w:val="18"/>
                      <w:lang w:eastAsia="es-CL"/>
                    </w:rPr>
                  </w:pPr>
                  <w:r>
                    <w:rPr>
                      <w:rFonts w:ascii="Calibri" w:eastAsia="Times New Roman" w:hAnsi="Calibri"/>
                      <w:b/>
                      <w:bCs/>
                      <w:color w:val="000000"/>
                      <w:sz w:val="18"/>
                      <w:szCs w:val="18"/>
                      <w:lang w:eastAsia="es-CL"/>
                    </w:rPr>
                    <w:t>Temperatura</w:t>
                  </w:r>
                  <w:r w:rsidR="00FB0910">
                    <w:rPr>
                      <w:rFonts w:ascii="Calibri" w:eastAsia="Times New Roman" w:hAnsi="Calibri"/>
                      <w:b/>
                      <w:bCs/>
                      <w:color w:val="000000"/>
                      <w:sz w:val="18"/>
                      <w:szCs w:val="18"/>
                      <w:lang w:eastAsia="es-CL"/>
                    </w:rPr>
                    <w:t xml:space="preserve"> (*)</w:t>
                  </w:r>
                </w:p>
              </w:tc>
              <w:tc>
                <w:tcPr>
                  <w:tcW w:w="1985" w:type="dxa"/>
                  <w:tcBorders>
                    <w:top w:val="single" w:sz="4" w:space="0" w:color="auto"/>
                    <w:left w:val="single" w:sz="4" w:space="0" w:color="auto"/>
                    <w:bottom w:val="single" w:sz="4" w:space="0" w:color="auto"/>
                    <w:right w:val="single" w:sz="4" w:space="0" w:color="auto"/>
                  </w:tcBorders>
                </w:tcPr>
                <w:p w14:paraId="53440198" w14:textId="17173E73" w:rsidR="00F81CBF" w:rsidRDefault="00F81CBF"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 C</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2FDFB35" w14:textId="59CCDA34" w:rsidR="00F81CBF" w:rsidRDefault="00FB0910"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w:t>
                  </w:r>
                </w:p>
              </w:tc>
              <w:tc>
                <w:tcPr>
                  <w:tcW w:w="1985" w:type="dxa"/>
                  <w:tcBorders>
                    <w:top w:val="single" w:sz="4" w:space="0" w:color="auto"/>
                    <w:left w:val="single" w:sz="4" w:space="0" w:color="auto"/>
                    <w:bottom w:val="single" w:sz="4" w:space="0" w:color="auto"/>
                    <w:right w:val="single" w:sz="4" w:space="0" w:color="auto"/>
                  </w:tcBorders>
                </w:tcPr>
                <w:p w14:paraId="149B1C0A" w14:textId="5D09BE0D" w:rsidR="00F81CBF" w:rsidRDefault="00FB0910"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14,5</w:t>
                  </w:r>
                </w:p>
              </w:tc>
              <w:tc>
                <w:tcPr>
                  <w:tcW w:w="1985" w:type="dxa"/>
                  <w:tcBorders>
                    <w:top w:val="single" w:sz="4" w:space="0" w:color="auto"/>
                    <w:left w:val="single" w:sz="4" w:space="0" w:color="auto"/>
                    <w:bottom w:val="single" w:sz="4" w:space="0" w:color="auto"/>
                    <w:right w:val="single" w:sz="4" w:space="0" w:color="auto"/>
                  </w:tcBorders>
                </w:tcPr>
                <w:p w14:paraId="1D8F61CF" w14:textId="22DBE2CC" w:rsidR="00F81CBF" w:rsidRDefault="00FB0910" w:rsidP="00F81CBF">
                  <w:pPr>
                    <w:spacing w:beforeLines="20" w:before="48" w:afterLines="20" w:after="48"/>
                    <w:jc w:val="center"/>
                    <w:rPr>
                      <w:rFonts w:ascii="Calibri" w:eastAsia="Times New Roman" w:hAnsi="Calibri"/>
                      <w:color w:val="000000"/>
                      <w:sz w:val="18"/>
                      <w:szCs w:val="18"/>
                      <w:lang w:eastAsia="es-CL"/>
                    </w:rPr>
                  </w:pPr>
                  <w:r>
                    <w:rPr>
                      <w:rFonts w:ascii="Calibri" w:eastAsia="Times New Roman" w:hAnsi="Calibri"/>
                      <w:color w:val="000000"/>
                      <w:sz w:val="18"/>
                      <w:szCs w:val="18"/>
                      <w:lang w:eastAsia="es-CL"/>
                    </w:rPr>
                    <w:t>-</w:t>
                  </w:r>
                </w:p>
              </w:tc>
            </w:tr>
          </w:tbl>
          <w:p w14:paraId="33241FE2" w14:textId="77777777" w:rsidR="00FC5065" w:rsidRPr="0025129B" w:rsidRDefault="00FC5065" w:rsidP="00533A24">
            <w:pPr>
              <w:jc w:val="center"/>
              <w:rPr>
                <w:rFonts w:eastAsia="Times New Roman"/>
                <w:color w:val="000000"/>
                <w:sz w:val="20"/>
                <w:szCs w:val="20"/>
                <w:lang w:eastAsia="es-CL"/>
              </w:rPr>
            </w:pPr>
          </w:p>
        </w:tc>
      </w:tr>
      <w:tr w:rsidR="005762C5" w:rsidRPr="0025129B" w14:paraId="20954081" w14:textId="77777777" w:rsidTr="005762C5">
        <w:trPr>
          <w:trHeight w:val="300"/>
          <w:jc w:val="center"/>
        </w:trPr>
        <w:tc>
          <w:tcPr>
            <w:tcW w:w="1263"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3C4262" w14:textId="2456A663" w:rsidR="005762C5" w:rsidRPr="00F34E9C" w:rsidRDefault="005762C5" w:rsidP="009107B5">
            <w:pPr>
              <w:jc w:val="left"/>
              <w:rPr>
                <w:rFonts w:eastAsia="Times New Roman"/>
                <w:b/>
                <w:color w:val="000000" w:themeColor="text1"/>
                <w:sz w:val="18"/>
                <w:szCs w:val="18"/>
                <w:lang w:eastAsia="es-CL"/>
              </w:rPr>
            </w:pPr>
            <w:bookmarkStart w:id="378" w:name="_Toc426024902"/>
            <w:r w:rsidRPr="009107B5">
              <w:rPr>
                <w:b/>
                <w:color w:val="000000" w:themeColor="text1"/>
                <w:sz w:val="18"/>
                <w:szCs w:val="18"/>
              </w:rPr>
              <w:lastRenderedPageBreak/>
              <w:t xml:space="preserve">Tabla </w:t>
            </w:r>
            <w:bookmarkEnd w:id="378"/>
            <w:r w:rsidR="009107B5" w:rsidRPr="009107B5">
              <w:rPr>
                <w:b/>
                <w:color w:val="000000" w:themeColor="text1"/>
                <w:sz w:val="18"/>
                <w:szCs w:val="18"/>
              </w:rPr>
              <w:t>3</w:t>
            </w:r>
          </w:p>
        </w:tc>
        <w:tc>
          <w:tcPr>
            <w:tcW w:w="3737" w:type="pct"/>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3C3A218C" w14:textId="0E7039B3" w:rsidR="005762C5" w:rsidRPr="00F34E9C" w:rsidRDefault="005762C5" w:rsidP="00FC5065">
            <w:pPr>
              <w:jc w:val="left"/>
              <w:rPr>
                <w:rFonts w:eastAsia="Times New Roman"/>
                <w:color w:val="000000" w:themeColor="text1"/>
                <w:sz w:val="18"/>
                <w:szCs w:val="18"/>
                <w:lang w:eastAsia="es-CL"/>
              </w:rPr>
            </w:pPr>
            <w:r w:rsidRPr="00F34E9C">
              <w:rPr>
                <w:rFonts w:eastAsia="Times New Roman"/>
                <w:b/>
                <w:color w:val="000000" w:themeColor="text1"/>
                <w:sz w:val="18"/>
                <w:szCs w:val="18"/>
                <w:lang w:eastAsia="es-CL"/>
              </w:rPr>
              <w:t xml:space="preserve">Fuente: </w:t>
            </w:r>
            <w:r w:rsidRPr="00F34E9C">
              <w:rPr>
                <w:rFonts w:eastAsia="Times New Roman"/>
                <w:color w:val="000000" w:themeColor="text1"/>
                <w:sz w:val="18"/>
                <w:szCs w:val="18"/>
                <w:lang w:eastAsia="es-CL"/>
              </w:rPr>
              <w:t xml:space="preserve">Elaboración propia en base </w:t>
            </w:r>
            <w:r w:rsidRPr="008D6061">
              <w:rPr>
                <w:rFonts w:eastAsia="Times New Roman"/>
                <w:color w:val="000000" w:themeColor="text1"/>
                <w:sz w:val="18"/>
                <w:szCs w:val="18"/>
                <w:lang w:eastAsia="es-CL"/>
              </w:rPr>
              <w:t xml:space="preserve">a Anexo </w:t>
            </w:r>
            <w:r w:rsidR="00A84E1D" w:rsidRPr="008D6061">
              <w:rPr>
                <w:rFonts w:eastAsia="Times New Roman"/>
                <w:color w:val="000000" w:themeColor="text1"/>
                <w:sz w:val="18"/>
                <w:szCs w:val="18"/>
                <w:lang w:eastAsia="es-CL"/>
              </w:rPr>
              <w:t>N° 34</w:t>
            </w:r>
            <w:r w:rsidRPr="008D6061">
              <w:rPr>
                <w:rFonts w:eastAsia="Times New Roman"/>
                <w:color w:val="000000" w:themeColor="text1"/>
                <w:sz w:val="18"/>
                <w:szCs w:val="18"/>
                <w:lang w:eastAsia="es-CL"/>
              </w:rPr>
              <w:t>.</w:t>
            </w:r>
            <w:r w:rsidRPr="00F34E9C">
              <w:rPr>
                <w:rFonts w:eastAsia="Times New Roman"/>
                <w:color w:val="000000" w:themeColor="text1"/>
                <w:sz w:val="18"/>
                <w:szCs w:val="18"/>
                <w:lang w:eastAsia="es-CL"/>
              </w:rPr>
              <w:t xml:space="preserve"> </w:t>
            </w:r>
          </w:p>
          <w:p w14:paraId="3CB9022D" w14:textId="2CF6C974" w:rsidR="005762C5" w:rsidRPr="00F34E9C" w:rsidRDefault="005762C5" w:rsidP="005477CC">
            <w:pPr>
              <w:jc w:val="left"/>
              <w:rPr>
                <w:rFonts w:eastAsia="Times New Roman"/>
                <w:color w:val="000000" w:themeColor="text1"/>
                <w:sz w:val="18"/>
                <w:szCs w:val="18"/>
                <w:lang w:eastAsia="es-CL"/>
              </w:rPr>
            </w:pPr>
            <w:r w:rsidRPr="00F34E9C">
              <w:rPr>
                <w:rFonts w:eastAsia="Times New Roman"/>
                <w:color w:val="000000" w:themeColor="text1"/>
                <w:sz w:val="18"/>
                <w:szCs w:val="18"/>
                <w:lang w:eastAsia="es-CL"/>
              </w:rPr>
              <w:t xml:space="preserve">(*) </w:t>
            </w:r>
            <w:r w:rsidRPr="00F34E9C">
              <w:rPr>
                <w:rFonts w:ascii="Calibri" w:eastAsia="MS Mincho" w:hAnsi="Calibri"/>
                <w:color w:val="000000" w:themeColor="text1"/>
                <w:sz w:val="18"/>
                <w:szCs w:val="18"/>
                <w:lang w:eastAsia="es-ES"/>
              </w:rPr>
              <w:t xml:space="preserve">Valor </w:t>
            </w:r>
            <w:r w:rsidRPr="00F34E9C">
              <w:rPr>
                <w:rFonts w:ascii="Calibri" w:eastAsia="MS Mincho" w:hAnsi="Calibri"/>
                <w:i/>
                <w:color w:val="000000" w:themeColor="text1"/>
                <w:sz w:val="18"/>
                <w:szCs w:val="18"/>
                <w:lang w:eastAsia="es-ES"/>
              </w:rPr>
              <w:t>in situ</w:t>
            </w:r>
            <w:r w:rsidRPr="00F34E9C">
              <w:rPr>
                <w:rFonts w:ascii="Calibri" w:eastAsia="MS Mincho" w:hAnsi="Calibri"/>
                <w:color w:val="000000" w:themeColor="text1"/>
                <w:sz w:val="18"/>
                <w:szCs w:val="18"/>
                <w:lang w:eastAsia="es-ES"/>
              </w:rPr>
              <w:t xml:space="preserve"> de pH </w:t>
            </w:r>
            <w:r w:rsidR="005477CC">
              <w:rPr>
                <w:rFonts w:ascii="Calibri" w:eastAsia="MS Mincho" w:hAnsi="Calibri"/>
                <w:color w:val="000000" w:themeColor="text1"/>
                <w:sz w:val="18"/>
                <w:szCs w:val="18"/>
                <w:lang w:eastAsia="es-ES"/>
              </w:rPr>
              <w:t xml:space="preserve">y temperatura, </w:t>
            </w:r>
            <w:r w:rsidRPr="00F34E9C">
              <w:rPr>
                <w:rFonts w:ascii="Calibri" w:eastAsia="MS Mincho" w:hAnsi="Calibri"/>
                <w:color w:val="000000" w:themeColor="text1"/>
                <w:sz w:val="18"/>
                <w:szCs w:val="18"/>
                <w:lang w:eastAsia="es-ES"/>
              </w:rPr>
              <w:t>medido</w:t>
            </w:r>
            <w:r w:rsidR="005477CC">
              <w:rPr>
                <w:rFonts w:ascii="Calibri" w:eastAsia="MS Mincho" w:hAnsi="Calibri"/>
                <w:color w:val="000000" w:themeColor="text1"/>
                <w:sz w:val="18"/>
                <w:szCs w:val="18"/>
                <w:lang w:eastAsia="es-ES"/>
              </w:rPr>
              <w:t>s</w:t>
            </w:r>
            <w:r w:rsidR="00FB0910">
              <w:rPr>
                <w:rFonts w:ascii="Calibri" w:eastAsia="MS Mincho" w:hAnsi="Calibri"/>
                <w:color w:val="000000" w:themeColor="text1"/>
                <w:sz w:val="18"/>
                <w:szCs w:val="18"/>
                <w:lang w:eastAsia="es-ES"/>
              </w:rPr>
              <w:t xml:space="preserve"> en terreno</w:t>
            </w:r>
            <w:r w:rsidRPr="00F34E9C">
              <w:rPr>
                <w:rFonts w:ascii="Calibri" w:eastAsia="MS Mincho" w:hAnsi="Calibri"/>
                <w:color w:val="000000" w:themeColor="text1"/>
                <w:sz w:val="18"/>
                <w:szCs w:val="18"/>
                <w:lang w:eastAsia="es-ES"/>
              </w:rPr>
              <w:t>, el resto de las mediciones se realizaron en laboratorio.</w:t>
            </w:r>
          </w:p>
        </w:tc>
      </w:tr>
      <w:tr w:rsidR="00FC5065" w:rsidRPr="0025129B" w14:paraId="10072CCE" w14:textId="77777777" w:rsidTr="00FC5065">
        <w:trPr>
          <w:trHeight w:val="475"/>
          <w:jc w:val="center"/>
        </w:trPr>
        <w:tc>
          <w:tcPr>
            <w:tcW w:w="5000" w:type="pct"/>
            <w:gridSpan w:val="9"/>
            <w:tcBorders>
              <w:top w:val="single" w:sz="4" w:space="0" w:color="auto"/>
              <w:left w:val="single" w:sz="4" w:space="0" w:color="auto"/>
              <w:bottom w:val="single" w:sz="4" w:space="0" w:color="000000"/>
              <w:right w:val="single" w:sz="4" w:space="0" w:color="000000"/>
            </w:tcBorders>
            <w:shd w:val="clear" w:color="auto" w:fill="auto"/>
            <w:hideMark/>
          </w:tcPr>
          <w:p w14:paraId="148366B0" w14:textId="3755A65B" w:rsidR="00FC5065" w:rsidRPr="002C6345" w:rsidRDefault="00FC5065" w:rsidP="007A513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A5130">
              <w:rPr>
                <w:rFonts w:eastAsia="Times New Roman"/>
                <w:color w:val="000000"/>
                <w:sz w:val="18"/>
                <w:szCs w:val="18"/>
                <w:lang w:eastAsia="es-CL"/>
              </w:rPr>
              <w:t>Los r</w:t>
            </w:r>
            <w:r>
              <w:rPr>
                <w:rFonts w:eastAsia="Times New Roman"/>
                <w:color w:val="000000"/>
                <w:sz w:val="18"/>
                <w:szCs w:val="18"/>
                <w:lang w:eastAsia="es-CL"/>
              </w:rPr>
              <w:t xml:space="preserve">esultados del muestreo de los parámetros medidos en el </w:t>
            </w:r>
            <w:r w:rsidR="00B34FF4">
              <w:rPr>
                <w:rFonts w:eastAsia="Times New Roman"/>
                <w:color w:val="000000"/>
                <w:sz w:val="18"/>
                <w:szCs w:val="18"/>
                <w:lang w:eastAsia="es-CL"/>
              </w:rPr>
              <w:t xml:space="preserve">Dropbox A, </w:t>
            </w:r>
            <w:r w:rsidR="007A5130">
              <w:rPr>
                <w:rFonts w:eastAsia="Times New Roman"/>
                <w:color w:val="000000"/>
                <w:sz w:val="18"/>
                <w:szCs w:val="18"/>
                <w:lang w:eastAsia="es-CL"/>
              </w:rPr>
              <w:t xml:space="preserve">cumplen con </w:t>
            </w:r>
            <w:r w:rsidR="00F34E9C">
              <w:rPr>
                <w:rFonts w:eastAsia="Times New Roman"/>
                <w:color w:val="000000"/>
                <w:sz w:val="18"/>
                <w:szCs w:val="18"/>
                <w:lang w:eastAsia="es-CL"/>
              </w:rPr>
              <w:t>los límites establecidos en la Tabla N° 5 del D.S. 90/01.</w:t>
            </w:r>
          </w:p>
        </w:tc>
      </w:tr>
    </w:tbl>
    <w:p w14:paraId="1244BE98" w14:textId="77777777" w:rsidR="00975DEC" w:rsidRDefault="00975DEC">
      <w:pPr>
        <w:spacing w:after="160" w:line="259" w:lineRule="auto"/>
        <w:jc w:val="left"/>
        <w:rPr>
          <w:rFonts w:cstheme="minorHAnsi"/>
          <w:b/>
          <w:szCs w:val="20"/>
        </w:rPr>
      </w:pPr>
      <w:r>
        <w:br w:type="page"/>
      </w:r>
    </w:p>
    <w:p w14:paraId="2B59F3EA" w14:textId="2618170D" w:rsidR="00DD492D" w:rsidRDefault="00721B44" w:rsidP="000E347D">
      <w:pPr>
        <w:pStyle w:val="Ttulo3"/>
      </w:pPr>
      <w:bookmarkStart w:id="379" w:name="_Toc441216186"/>
      <w:bookmarkStart w:id="380" w:name="_Toc441477321"/>
      <w:r>
        <w:lastRenderedPageBreak/>
        <w:t>Programa de monitoreo</w:t>
      </w:r>
      <w:r w:rsidR="0041677E">
        <w:t xml:space="preserve"> Marino, PVA</w:t>
      </w:r>
      <w:r w:rsidR="0041677E" w:rsidRPr="0041677E">
        <w:rPr>
          <w:rFonts w:cs="Times New Roman"/>
          <w:szCs w:val="22"/>
        </w:rPr>
        <w:t xml:space="preserve"> </w:t>
      </w:r>
      <w:r w:rsidR="0041677E" w:rsidRPr="0041677E">
        <w:t>Ensenada Chapaco</w:t>
      </w:r>
      <w:bookmarkEnd w:id="379"/>
      <w:bookmarkEnd w:id="380"/>
    </w:p>
    <w:p w14:paraId="34EF2EA0" w14:textId="77777777" w:rsidR="00DD492D" w:rsidRDefault="00DD492D" w:rsidP="00700E8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7"/>
        <w:gridCol w:w="9515"/>
      </w:tblGrid>
      <w:tr w:rsidR="00DD492D" w:rsidRPr="0041677E" w14:paraId="6223DFBB" w14:textId="77777777" w:rsidTr="0041677E">
        <w:trPr>
          <w:trHeight w:val="142"/>
        </w:trPr>
        <w:tc>
          <w:tcPr>
            <w:tcW w:w="1492" w:type="pct"/>
          </w:tcPr>
          <w:p w14:paraId="1DC89ECA" w14:textId="70463558" w:rsidR="00DD492D" w:rsidRPr="0041677E" w:rsidRDefault="00DD492D" w:rsidP="00317569">
            <w:pPr>
              <w:spacing w:before="120" w:after="120"/>
              <w:rPr>
                <w:sz w:val="20"/>
                <w:szCs w:val="20"/>
              </w:rPr>
            </w:pPr>
            <w:r w:rsidRPr="00317569">
              <w:rPr>
                <w:b/>
                <w:sz w:val="20"/>
                <w:szCs w:val="20"/>
              </w:rPr>
              <w:t xml:space="preserve">Número de hecho constatado: </w:t>
            </w:r>
            <w:r w:rsidR="00367EEA">
              <w:rPr>
                <w:b/>
                <w:sz w:val="20"/>
                <w:szCs w:val="20"/>
              </w:rPr>
              <w:t>16</w:t>
            </w:r>
          </w:p>
        </w:tc>
        <w:tc>
          <w:tcPr>
            <w:tcW w:w="3508" w:type="pct"/>
          </w:tcPr>
          <w:p w14:paraId="4010DE10" w14:textId="55773D92" w:rsidR="00DD492D" w:rsidRPr="00317569" w:rsidRDefault="00721B44" w:rsidP="00317569">
            <w:pPr>
              <w:spacing w:before="120" w:after="120"/>
              <w:rPr>
                <w:b/>
                <w:sz w:val="20"/>
                <w:szCs w:val="20"/>
              </w:rPr>
            </w:pPr>
            <w:r w:rsidRPr="00317569">
              <w:rPr>
                <w:b/>
                <w:sz w:val="20"/>
                <w:szCs w:val="20"/>
              </w:rPr>
              <w:t xml:space="preserve">Gabinete </w:t>
            </w:r>
          </w:p>
        </w:tc>
      </w:tr>
      <w:tr w:rsidR="00DD492D" w:rsidRPr="0041677E" w14:paraId="3C346EDF" w14:textId="77777777" w:rsidTr="0041677E">
        <w:trPr>
          <w:trHeight w:val="142"/>
        </w:trPr>
        <w:tc>
          <w:tcPr>
            <w:tcW w:w="5000" w:type="pct"/>
            <w:gridSpan w:val="2"/>
          </w:tcPr>
          <w:p w14:paraId="154AF38F" w14:textId="77777777" w:rsidR="00DD492D" w:rsidRPr="0041677E" w:rsidRDefault="00DD492D" w:rsidP="00DD492D">
            <w:pPr>
              <w:rPr>
                <w:b/>
                <w:bCs/>
                <w:sz w:val="20"/>
                <w:szCs w:val="20"/>
              </w:rPr>
            </w:pPr>
            <w:r w:rsidRPr="0041677E">
              <w:rPr>
                <w:b/>
                <w:bCs/>
                <w:sz w:val="20"/>
                <w:szCs w:val="20"/>
              </w:rPr>
              <w:t>Documentación solicitada y entregada por el titular:</w:t>
            </w:r>
          </w:p>
          <w:p w14:paraId="776E7AA1" w14:textId="77777777" w:rsidR="00DD492D" w:rsidRPr="0041677E" w:rsidRDefault="00DD492D" w:rsidP="00DD492D">
            <w:pPr>
              <w:rPr>
                <w:b/>
                <w:bCs/>
                <w:sz w:val="20"/>
                <w:szCs w:val="20"/>
              </w:rPr>
            </w:pPr>
            <w:r w:rsidRPr="0041677E">
              <w:rPr>
                <w:b/>
                <w:bCs/>
                <w:sz w:val="20"/>
                <w:szCs w:val="20"/>
              </w:rPr>
              <w:t xml:space="preserve"> </w:t>
            </w:r>
          </w:p>
          <w:p w14:paraId="02E152E2" w14:textId="220725A7" w:rsidR="001928EA" w:rsidRDefault="00DD492D" w:rsidP="00416C76">
            <w:pPr>
              <w:numPr>
                <w:ilvl w:val="0"/>
                <w:numId w:val="24"/>
              </w:numPr>
              <w:ind w:left="313" w:hanging="313"/>
              <w:rPr>
                <w:iCs/>
                <w:sz w:val="20"/>
                <w:szCs w:val="20"/>
              </w:rPr>
            </w:pPr>
            <w:r w:rsidRPr="0041677E">
              <w:rPr>
                <w:iCs/>
                <w:sz w:val="20"/>
                <w:szCs w:val="20"/>
              </w:rPr>
              <w:t xml:space="preserve">Términos Técnicos de Referencia aprobados originalmente para compromiso de actualización de PVA según RCA 215, y los </w:t>
            </w:r>
            <w:r w:rsidRPr="008D6061">
              <w:rPr>
                <w:iCs/>
                <w:sz w:val="20"/>
                <w:szCs w:val="20"/>
              </w:rPr>
              <w:t>actuales</w:t>
            </w:r>
            <w:r w:rsidR="00D90605" w:rsidRPr="008D6061">
              <w:rPr>
                <w:iCs/>
                <w:sz w:val="20"/>
                <w:szCs w:val="20"/>
              </w:rPr>
              <w:t xml:space="preserve"> </w:t>
            </w:r>
            <w:r w:rsidR="00367EEA" w:rsidRPr="008D6061">
              <w:rPr>
                <w:iCs/>
                <w:sz w:val="20"/>
                <w:szCs w:val="20"/>
              </w:rPr>
              <w:t>(Anexo N° 3</w:t>
            </w:r>
            <w:r w:rsidR="001B2016" w:rsidRPr="008D6061">
              <w:rPr>
                <w:iCs/>
                <w:sz w:val="20"/>
                <w:szCs w:val="20"/>
              </w:rPr>
              <w:t>5</w:t>
            </w:r>
            <w:r w:rsidR="00D90605" w:rsidRPr="008D6061">
              <w:rPr>
                <w:iCs/>
                <w:sz w:val="20"/>
                <w:szCs w:val="20"/>
              </w:rPr>
              <w:t>)</w:t>
            </w:r>
            <w:r w:rsidRPr="008D6061">
              <w:rPr>
                <w:iCs/>
                <w:sz w:val="20"/>
                <w:szCs w:val="20"/>
              </w:rPr>
              <w:t>.</w:t>
            </w:r>
          </w:p>
          <w:p w14:paraId="55C686F6" w14:textId="33EE0AFC" w:rsidR="00DD492D" w:rsidRPr="001928EA" w:rsidRDefault="00D90605" w:rsidP="001B2016">
            <w:pPr>
              <w:numPr>
                <w:ilvl w:val="0"/>
                <w:numId w:val="24"/>
              </w:numPr>
              <w:ind w:left="313" w:hanging="313"/>
              <w:rPr>
                <w:iCs/>
                <w:sz w:val="20"/>
                <w:szCs w:val="20"/>
              </w:rPr>
            </w:pPr>
            <w:r w:rsidRPr="001928EA">
              <w:rPr>
                <w:iCs/>
                <w:color w:val="000000" w:themeColor="text1"/>
                <w:sz w:val="20"/>
                <w:szCs w:val="20"/>
              </w:rPr>
              <w:t xml:space="preserve">Caracterización ecológica de la Ensenada Chapaco, antes de iniciar la operación de la descarga de relaves, entregada a la Autoridad Marítima, que incluya: Análisis de lixiviación extrínseca semestral de los sólidos del efluente minero y Análisis semestral de los elementos disuelto en la columna de agua en puntos representativos de la ensenada Chapaco, en distintas condiciones descarga (intermareal, a 25m y 35m </w:t>
            </w:r>
            <w:r w:rsidRPr="008D6061">
              <w:rPr>
                <w:iCs/>
                <w:color w:val="000000" w:themeColor="text1"/>
                <w:sz w:val="20"/>
                <w:szCs w:val="20"/>
              </w:rPr>
              <w:t>profundidad)</w:t>
            </w:r>
            <w:r w:rsidRPr="008D6061">
              <w:rPr>
                <w:iCs/>
                <w:sz w:val="20"/>
                <w:szCs w:val="20"/>
              </w:rPr>
              <w:t xml:space="preserve"> </w:t>
            </w:r>
            <w:r w:rsidR="00367EEA" w:rsidRPr="008D6061">
              <w:rPr>
                <w:iCs/>
                <w:color w:val="000000" w:themeColor="text1"/>
                <w:sz w:val="20"/>
                <w:szCs w:val="20"/>
              </w:rPr>
              <w:t>(Anexo N° 3</w:t>
            </w:r>
            <w:r w:rsidR="001B2016" w:rsidRPr="008D6061">
              <w:rPr>
                <w:iCs/>
                <w:color w:val="000000" w:themeColor="text1"/>
                <w:sz w:val="20"/>
                <w:szCs w:val="20"/>
              </w:rPr>
              <w:t>6</w:t>
            </w:r>
            <w:r w:rsidRPr="008D6061">
              <w:rPr>
                <w:iCs/>
                <w:color w:val="000000" w:themeColor="text1"/>
                <w:sz w:val="20"/>
                <w:szCs w:val="20"/>
              </w:rPr>
              <w:t>).</w:t>
            </w:r>
          </w:p>
        </w:tc>
      </w:tr>
      <w:tr w:rsidR="00DD492D" w:rsidRPr="0041677E" w14:paraId="119DDC84" w14:textId="77777777" w:rsidTr="0041677E">
        <w:trPr>
          <w:trHeight w:val="319"/>
        </w:trPr>
        <w:tc>
          <w:tcPr>
            <w:tcW w:w="5000" w:type="pct"/>
            <w:gridSpan w:val="2"/>
          </w:tcPr>
          <w:p w14:paraId="428E433E" w14:textId="77777777" w:rsidR="00DD492D" w:rsidRPr="0041677E" w:rsidRDefault="00DD492D" w:rsidP="00DD492D">
            <w:pPr>
              <w:rPr>
                <w:b/>
                <w:sz w:val="20"/>
                <w:szCs w:val="20"/>
              </w:rPr>
            </w:pPr>
          </w:p>
          <w:p w14:paraId="66B68061" w14:textId="77777777" w:rsidR="00DD492D" w:rsidRPr="0041677E" w:rsidRDefault="00DD492D" w:rsidP="00DD492D">
            <w:pPr>
              <w:rPr>
                <w:b/>
                <w:sz w:val="20"/>
                <w:szCs w:val="20"/>
              </w:rPr>
            </w:pPr>
            <w:r w:rsidRPr="0041677E">
              <w:rPr>
                <w:b/>
                <w:sz w:val="20"/>
                <w:szCs w:val="20"/>
              </w:rPr>
              <w:t>Exigencia (s):</w:t>
            </w:r>
          </w:p>
          <w:p w14:paraId="026807CC" w14:textId="77777777" w:rsidR="00DD492D" w:rsidRPr="0041677E" w:rsidRDefault="00DD492D" w:rsidP="00DD492D">
            <w:pPr>
              <w:rPr>
                <w:b/>
                <w:sz w:val="20"/>
                <w:szCs w:val="20"/>
              </w:rPr>
            </w:pPr>
          </w:p>
          <w:p w14:paraId="3485B867" w14:textId="77777777" w:rsidR="00A16533" w:rsidRPr="00A16533" w:rsidRDefault="00A16533" w:rsidP="00A16533">
            <w:pPr>
              <w:rPr>
                <w:b/>
                <w:sz w:val="20"/>
                <w:szCs w:val="20"/>
              </w:rPr>
            </w:pPr>
            <w:r w:rsidRPr="00A16533">
              <w:rPr>
                <w:b/>
                <w:sz w:val="20"/>
                <w:szCs w:val="20"/>
              </w:rPr>
              <w:t>Adenda I de la DIA “Mejoramiento Tecnológico para la Producción de Concentrado de Minerales de Hierro”. RCA 35/2001</w:t>
            </w:r>
          </w:p>
          <w:p w14:paraId="5F454621" w14:textId="77777777" w:rsidR="00A16533" w:rsidRPr="00A16533" w:rsidRDefault="00A16533" w:rsidP="00A16533">
            <w:pPr>
              <w:rPr>
                <w:i/>
                <w:sz w:val="20"/>
                <w:szCs w:val="20"/>
              </w:rPr>
            </w:pPr>
            <w:r w:rsidRPr="00A16533">
              <w:rPr>
                <w:i/>
                <w:sz w:val="20"/>
                <w:szCs w:val="20"/>
              </w:rPr>
              <w:t xml:space="preserve">Observación 7.5. En el capítulo V, Caracterización del área de Influencia (Línea Base) pág. 44 punto 5.13 Medio Ambiente Marino. El estudio no considera un muestreo biológico de la cantidad de contaminantes presentes o acumulados en alguna especie marina representativa de la Ensenada. Se solicita al proponente indicar si no ha considerado dicho estudio u otro similar para constatar en el futuro, si no se ha aumentado el nivel de contaminantes en el medio marino. </w:t>
            </w:r>
          </w:p>
          <w:p w14:paraId="7FA0382D" w14:textId="77777777" w:rsidR="00A16533" w:rsidRPr="00A16533" w:rsidRDefault="00A16533" w:rsidP="00A16533">
            <w:pPr>
              <w:rPr>
                <w:i/>
                <w:sz w:val="20"/>
                <w:szCs w:val="20"/>
              </w:rPr>
            </w:pPr>
            <w:r w:rsidRPr="00A16533">
              <w:rPr>
                <w:i/>
                <w:sz w:val="20"/>
                <w:szCs w:val="20"/>
              </w:rPr>
              <w:t xml:space="preserve">Respuesta: En forma previa al inicio de las operaciones del Proyecto de Flotación se considerará la incorporación de un análisis que permita determinar la concentración, en organismos propios de la Ensenada Chapaco, de los principales elementos descargados en el efluente. </w:t>
            </w:r>
          </w:p>
          <w:p w14:paraId="06BA4F6D" w14:textId="77777777" w:rsidR="00A16533" w:rsidRDefault="00A16533" w:rsidP="0041677E">
            <w:pPr>
              <w:rPr>
                <w:b/>
                <w:sz w:val="20"/>
                <w:szCs w:val="20"/>
              </w:rPr>
            </w:pPr>
          </w:p>
          <w:p w14:paraId="5F74C491" w14:textId="5A509207" w:rsidR="0041677E" w:rsidRPr="0041677E" w:rsidRDefault="0041677E" w:rsidP="0041677E">
            <w:pPr>
              <w:rPr>
                <w:b/>
                <w:sz w:val="20"/>
                <w:szCs w:val="20"/>
              </w:rPr>
            </w:pPr>
            <w:r w:rsidRPr="0041677E">
              <w:rPr>
                <w:b/>
                <w:sz w:val="20"/>
                <w:szCs w:val="20"/>
              </w:rPr>
              <w:t xml:space="preserve">Considerando 8.4. </w:t>
            </w:r>
            <w:r w:rsidR="00203841" w:rsidRPr="0041677E">
              <w:rPr>
                <w:b/>
                <w:sz w:val="20"/>
                <w:szCs w:val="20"/>
              </w:rPr>
              <w:t>Control de agua de colas del proceso minero (efluente minero)</w:t>
            </w:r>
            <w:r w:rsidR="00203841">
              <w:rPr>
                <w:b/>
                <w:sz w:val="20"/>
                <w:szCs w:val="20"/>
              </w:rPr>
              <w:t>. RCA 215/2010.</w:t>
            </w:r>
          </w:p>
          <w:p w14:paraId="1DA5DFAC" w14:textId="77777777" w:rsidR="0041677E" w:rsidRPr="0041677E" w:rsidRDefault="0041677E" w:rsidP="0041677E">
            <w:pPr>
              <w:rPr>
                <w:i/>
                <w:sz w:val="20"/>
                <w:szCs w:val="20"/>
              </w:rPr>
            </w:pPr>
            <w:r w:rsidRPr="0041677E">
              <w:rPr>
                <w:i/>
                <w:sz w:val="20"/>
                <w:szCs w:val="20"/>
              </w:rPr>
              <w:t>El titular presento en su estudio de impacto ambiental que llevara un control del efluente minero presentado en primera instancia como agua de colas del proceso minero, en donde en la Etapa de operación el titular expresa que se continuara evaluando a través de los Planes de Vigilancia Ambiental (PVA) de los efluentes mineros, que se realizan de forma periódica en el emisario submarino (...) Se entregara según lo comprometido en los PVA a la Dirección General de Territorio Marítimo y Marina Mercante. Sin perjuicio, que la descarga de efluentes mineros cuenta con Autorización Sectorial para operar, la Autoridad Marítima revisara sectorialmente los resultados de la evolución histórica de los parámetros objeto de seguimiento.</w:t>
            </w:r>
          </w:p>
          <w:p w14:paraId="7F8279A9" w14:textId="77777777" w:rsidR="0041677E" w:rsidRPr="0041677E" w:rsidRDefault="0041677E" w:rsidP="0041677E">
            <w:pPr>
              <w:rPr>
                <w:sz w:val="20"/>
                <w:szCs w:val="20"/>
              </w:rPr>
            </w:pPr>
          </w:p>
          <w:p w14:paraId="4B8240BB" w14:textId="77777777" w:rsidR="0041677E" w:rsidRPr="0041677E" w:rsidRDefault="0041677E" w:rsidP="0041677E">
            <w:pPr>
              <w:rPr>
                <w:i/>
                <w:sz w:val="20"/>
                <w:szCs w:val="20"/>
              </w:rPr>
            </w:pPr>
            <w:r w:rsidRPr="0041677E">
              <w:rPr>
                <w:i/>
                <w:sz w:val="20"/>
                <w:szCs w:val="20"/>
              </w:rPr>
              <w:t>Sin embargo el titular en adenda 3 señala que solo complementara de manera voluntaria el PVA existente de manera sectorial, para demostrar y asegurar que el efluente minero es un residuo inerte y que por tanto, su único efecto sobre el medio marino será el que deriva de sus propiedades físicas. Para este efecto, se propondrá a la autoridad marítima, antes del inicio de la etapa de operación del proyecto, modificar el PVA incluyendo:</w:t>
            </w:r>
          </w:p>
          <w:p w14:paraId="5EFA14FB" w14:textId="77777777" w:rsidR="0041677E" w:rsidRPr="0041677E" w:rsidRDefault="0041677E" w:rsidP="0041677E">
            <w:pPr>
              <w:rPr>
                <w:i/>
                <w:sz w:val="20"/>
                <w:szCs w:val="20"/>
              </w:rPr>
            </w:pPr>
          </w:p>
          <w:p w14:paraId="228A125E" w14:textId="3786451C" w:rsidR="001928EA" w:rsidRDefault="0041677E" w:rsidP="00416C76">
            <w:pPr>
              <w:numPr>
                <w:ilvl w:val="0"/>
                <w:numId w:val="25"/>
              </w:numPr>
              <w:ind w:left="313" w:hanging="313"/>
              <w:rPr>
                <w:i/>
                <w:sz w:val="20"/>
                <w:szCs w:val="20"/>
              </w:rPr>
            </w:pPr>
            <w:r w:rsidRPr="0041677E">
              <w:rPr>
                <w:i/>
                <w:sz w:val="20"/>
                <w:szCs w:val="20"/>
              </w:rPr>
              <w:t xml:space="preserve">Análisis de Lixiviación Extrínseca (según método EPA 1312) semestral de los </w:t>
            </w:r>
            <w:r w:rsidR="001928EA" w:rsidRPr="0041677E">
              <w:rPr>
                <w:i/>
                <w:sz w:val="20"/>
                <w:szCs w:val="20"/>
              </w:rPr>
              <w:t>sólidos</w:t>
            </w:r>
            <w:r w:rsidRPr="0041677E">
              <w:rPr>
                <w:i/>
                <w:sz w:val="20"/>
                <w:szCs w:val="20"/>
              </w:rPr>
              <w:t xml:space="preserve"> del efluente minero.</w:t>
            </w:r>
          </w:p>
          <w:p w14:paraId="1CCB1D15" w14:textId="25EF720C" w:rsidR="0041677E" w:rsidRPr="001928EA" w:rsidRDefault="0041677E" w:rsidP="00416C76">
            <w:pPr>
              <w:numPr>
                <w:ilvl w:val="0"/>
                <w:numId w:val="25"/>
              </w:numPr>
              <w:ind w:left="313" w:hanging="313"/>
              <w:rPr>
                <w:i/>
                <w:sz w:val="20"/>
                <w:szCs w:val="20"/>
              </w:rPr>
            </w:pPr>
            <w:r w:rsidRPr="001928EA">
              <w:rPr>
                <w:i/>
                <w:sz w:val="20"/>
                <w:szCs w:val="20"/>
              </w:rPr>
              <w:t>Análisis semestral de los elementos disueltos en la columna de agua en puntos representativos de la ensenada Chapaco.</w:t>
            </w:r>
          </w:p>
          <w:p w14:paraId="37276D45" w14:textId="77777777" w:rsidR="0041677E" w:rsidRPr="0041677E" w:rsidRDefault="0041677E" w:rsidP="0041677E">
            <w:pPr>
              <w:rPr>
                <w:i/>
                <w:sz w:val="20"/>
                <w:szCs w:val="20"/>
              </w:rPr>
            </w:pPr>
          </w:p>
          <w:p w14:paraId="7E97C435" w14:textId="77777777" w:rsidR="0041677E" w:rsidRPr="0041677E" w:rsidRDefault="0041677E" w:rsidP="0041677E">
            <w:pPr>
              <w:rPr>
                <w:i/>
                <w:sz w:val="20"/>
                <w:szCs w:val="20"/>
              </w:rPr>
            </w:pPr>
            <w:r w:rsidRPr="0041677E">
              <w:rPr>
                <w:i/>
                <w:sz w:val="20"/>
                <w:szCs w:val="20"/>
              </w:rPr>
              <w:t>La DIRECTEMAR se pronuncia en los siguientes términos respecto del Informe Consolidado de Evaluación (ICE) ORD: N° 12.600/94 del 08 de Septiembre de 2010:</w:t>
            </w:r>
          </w:p>
          <w:p w14:paraId="1F4F24C9" w14:textId="77777777" w:rsidR="0041677E" w:rsidRPr="0041677E" w:rsidRDefault="0041677E" w:rsidP="0041677E">
            <w:pPr>
              <w:rPr>
                <w:i/>
                <w:sz w:val="20"/>
                <w:szCs w:val="20"/>
              </w:rPr>
            </w:pPr>
            <w:r w:rsidRPr="0041677E">
              <w:rPr>
                <w:i/>
                <w:sz w:val="20"/>
                <w:szCs w:val="20"/>
              </w:rPr>
              <w:t>“5. De tal modo que, la conformidad al proyecto dada por este organismo con competencia ambiental, se realiza con la observación de que la empresa debe dar cumplimiento a las condiciones que se han indicado en cada caso en lo ordinarios respectivos respecto del monitoreo de la descarga, especialmente la indicada en el oficio G.M. CAL. ORD N° 12.600/47 CMP de fecha 15 de junio del 2010”</w:t>
            </w:r>
          </w:p>
          <w:p w14:paraId="3A42EC7D" w14:textId="77777777" w:rsidR="0041677E" w:rsidRPr="0041677E" w:rsidRDefault="0041677E" w:rsidP="0041677E">
            <w:pPr>
              <w:rPr>
                <w:b/>
                <w:i/>
                <w:sz w:val="20"/>
                <w:szCs w:val="20"/>
              </w:rPr>
            </w:pPr>
          </w:p>
          <w:p w14:paraId="51F450BF" w14:textId="0CC70717" w:rsidR="0041677E" w:rsidRPr="0041677E" w:rsidRDefault="0041677E" w:rsidP="0041677E">
            <w:pPr>
              <w:rPr>
                <w:b/>
                <w:sz w:val="20"/>
                <w:szCs w:val="20"/>
              </w:rPr>
            </w:pPr>
            <w:r w:rsidRPr="0041677E">
              <w:rPr>
                <w:b/>
                <w:sz w:val="20"/>
                <w:szCs w:val="20"/>
              </w:rPr>
              <w:t xml:space="preserve">Considerando 4.7.1. 2). </w:t>
            </w:r>
            <w:r w:rsidR="00203841" w:rsidRPr="0041677E">
              <w:rPr>
                <w:b/>
                <w:sz w:val="20"/>
                <w:szCs w:val="20"/>
              </w:rPr>
              <w:t>Compromisos Voluntarios. Complementar el programa de vigilancia ambiental (PVA)</w:t>
            </w:r>
            <w:r w:rsidR="00203841">
              <w:rPr>
                <w:b/>
                <w:sz w:val="20"/>
                <w:szCs w:val="20"/>
              </w:rPr>
              <w:t>. RCA 215/2010.</w:t>
            </w:r>
          </w:p>
          <w:p w14:paraId="24CA91FF" w14:textId="77777777" w:rsidR="0041677E" w:rsidRPr="0041677E" w:rsidRDefault="0041677E" w:rsidP="0041677E">
            <w:pPr>
              <w:rPr>
                <w:i/>
                <w:sz w:val="20"/>
                <w:szCs w:val="20"/>
              </w:rPr>
            </w:pPr>
            <w:r w:rsidRPr="0041677E">
              <w:rPr>
                <w:i/>
                <w:sz w:val="20"/>
                <w:szCs w:val="20"/>
              </w:rPr>
              <w:t>Presentar a la COREMA Atacama, dentro del plazo de tres meses contados desde la aprobación ambiental de este EIA, una propuesta de actualización del PVA del emisario de Ensenada Chapaco preparada con la asesoría de una empresa especializada en la materia y de reconocido prestigio internacional, para su revisión y aprobación por parte de las autoridades competentes.</w:t>
            </w:r>
          </w:p>
          <w:p w14:paraId="4EA7ACD2" w14:textId="77777777" w:rsidR="00DD492D" w:rsidRPr="0041677E" w:rsidRDefault="00DD492D" w:rsidP="00DD492D">
            <w:pPr>
              <w:rPr>
                <w:b/>
                <w:sz w:val="20"/>
                <w:szCs w:val="20"/>
              </w:rPr>
            </w:pPr>
          </w:p>
        </w:tc>
      </w:tr>
      <w:tr w:rsidR="00DD492D" w:rsidRPr="0041677E" w14:paraId="7414F6DA" w14:textId="77777777" w:rsidTr="0041677E">
        <w:trPr>
          <w:trHeight w:val="627"/>
        </w:trPr>
        <w:tc>
          <w:tcPr>
            <w:tcW w:w="5000" w:type="pct"/>
            <w:gridSpan w:val="2"/>
          </w:tcPr>
          <w:p w14:paraId="702180D4" w14:textId="77777777" w:rsidR="00DD492D" w:rsidRPr="0041677E" w:rsidRDefault="00DD492D" w:rsidP="00DD492D">
            <w:pPr>
              <w:rPr>
                <w:b/>
                <w:sz w:val="20"/>
                <w:szCs w:val="20"/>
              </w:rPr>
            </w:pPr>
          </w:p>
          <w:p w14:paraId="0DBA7056" w14:textId="77777777" w:rsidR="00DD492D" w:rsidRPr="0041677E" w:rsidRDefault="00DD492D" w:rsidP="00DD492D">
            <w:pPr>
              <w:rPr>
                <w:b/>
                <w:sz w:val="20"/>
                <w:szCs w:val="20"/>
              </w:rPr>
            </w:pPr>
            <w:r w:rsidRPr="0041677E">
              <w:rPr>
                <w:b/>
                <w:sz w:val="20"/>
                <w:szCs w:val="20"/>
              </w:rPr>
              <w:t xml:space="preserve">Resultado (s) examen de Información: </w:t>
            </w:r>
          </w:p>
          <w:p w14:paraId="447445D2" w14:textId="77777777" w:rsidR="00DD492D" w:rsidRPr="0041677E" w:rsidRDefault="00DD492D" w:rsidP="00DD492D">
            <w:pPr>
              <w:rPr>
                <w:sz w:val="20"/>
                <w:szCs w:val="20"/>
              </w:rPr>
            </w:pPr>
          </w:p>
          <w:p w14:paraId="3BA75411" w14:textId="4AF869FC" w:rsidR="00DD492D" w:rsidRPr="0041677E" w:rsidRDefault="00DD492D" w:rsidP="00DD492D">
            <w:pPr>
              <w:rPr>
                <w:sz w:val="20"/>
                <w:szCs w:val="20"/>
              </w:rPr>
            </w:pPr>
            <w:r w:rsidRPr="0041677E">
              <w:rPr>
                <w:sz w:val="20"/>
                <w:szCs w:val="20"/>
              </w:rPr>
              <w:t>Respecto de la información entregada en relación a los Términos Técnicos de Referencia aprobados originalmente para compromiso de actualización del PVA según RCA 215 y actuales</w:t>
            </w:r>
            <w:r w:rsidR="00D95135">
              <w:rPr>
                <w:sz w:val="20"/>
                <w:szCs w:val="20"/>
              </w:rPr>
              <w:t xml:space="preserve">, y </w:t>
            </w:r>
            <w:r w:rsidR="00D95135" w:rsidRPr="00D95135">
              <w:rPr>
                <w:bCs/>
                <w:iCs/>
                <w:sz w:val="20"/>
                <w:szCs w:val="20"/>
                <w:lang w:val="es-ES_tradnl"/>
              </w:rPr>
              <w:t xml:space="preserve">en </w:t>
            </w:r>
            <w:r w:rsidR="00D95135" w:rsidRPr="00D95135">
              <w:rPr>
                <w:iCs/>
                <w:sz w:val="20"/>
                <w:szCs w:val="20"/>
              </w:rPr>
              <w:t xml:space="preserve">relación a la caracterización ecológica de la Ensenada </w:t>
            </w:r>
            <w:r w:rsidR="00D95135" w:rsidRPr="00401D66">
              <w:rPr>
                <w:iCs/>
                <w:sz w:val="20"/>
                <w:szCs w:val="20"/>
              </w:rPr>
              <w:t>Chapaco</w:t>
            </w:r>
            <w:r w:rsidR="00B727CC" w:rsidRPr="00401D66">
              <w:rPr>
                <w:sz w:val="20"/>
                <w:szCs w:val="20"/>
              </w:rPr>
              <w:t xml:space="preserve"> </w:t>
            </w:r>
            <w:r w:rsidR="00B727CC" w:rsidRPr="00401D66">
              <w:rPr>
                <w:iCs/>
                <w:sz w:val="20"/>
                <w:szCs w:val="20"/>
              </w:rPr>
              <w:t>(Anexo</w:t>
            </w:r>
            <w:r w:rsidR="00367EEA" w:rsidRPr="00401D66">
              <w:rPr>
                <w:iCs/>
                <w:sz w:val="20"/>
                <w:szCs w:val="20"/>
              </w:rPr>
              <w:t>s N° 3</w:t>
            </w:r>
            <w:r w:rsidR="00401D66" w:rsidRPr="00401D66">
              <w:rPr>
                <w:iCs/>
                <w:sz w:val="20"/>
                <w:szCs w:val="20"/>
              </w:rPr>
              <w:t>5</w:t>
            </w:r>
            <w:r w:rsidR="00367EEA" w:rsidRPr="00401D66">
              <w:rPr>
                <w:iCs/>
                <w:sz w:val="20"/>
                <w:szCs w:val="20"/>
              </w:rPr>
              <w:t xml:space="preserve"> y N° 3</w:t>
            </w:r>
            <w:r w:rsidR="00401D66" w:rsidRPr="00401D66">
              <w:rPr>
                <w:iCs/>
                <w:sz w:val="20"/>
                <w:szCs w:val="20"/>
              </w:rPr>
              <w:t>6</w:t>
            </w:r>
            <w:r w:rsidR="000B0477" w:rsidRPr="00401D66">
              <w:rPr>
                <w:iCs/>
                <w:sz w:val="20"/>
                <w:szCs w:val="20"/>
              </w:rPr>
              <w:t>)</w:t>
            </w:r>
            <w:r w:rsidR="00B727CC" w:rsidRPr="00401D66">
              <w:rPr>
                <w:iCs/>
                <w:sz w:val="20"/>
                <w:szCs w:val="20"/>
              </w:rPr>
              <w:t>,</w:t>
            </w:r>
            <w:r w:rsidRPr="0041677E">
              <w:rPr>
                <w:sz w:val="20"/>
                <w:szCs w:val="20"/>
              </w:rPr>
              <w:t xml:space="preserve"> el titular </w:t>
            </w:r>
            <w:r w:rsidR="00D95135">
              <w:rPr>
                <w:sz w:val="20"/>
                <w:szCs w:val="20"/>
              </w:rPr>
              <w:t>señala</w:t>
            </w:r>
            <w:r w:rsidRPr="0041677E">
              <w:rPr>
                <w:sz w:val="20"/>
                <w:szCs w:val="20"/>
              </w:rPr>
              <w:t>:</w:t>
            </w:r>
          </w:p>
          <w:p w14:paraId="1D50F4A8" w14:textId="77777777" w:rsidR="00DD492D" w:rsidRPr="0041677E" w:rsidRDefault="00DD492D" w:rsidP="00DD492D">
            <w:pPr>
              <w:rPr>
                <w:sz w:val="20"/>
                <w:szCs w:val="20"/>
              </w:rPr>
            </w:pPr>
          </w:p>
          <w:p w14:paraId="28E82EF0" w14:textId="77777777" w:rsidR="001928EA" w:rsidRDefault="00B727CC" w:rsidP="001928EA">
            <w:pPr>
              <w:pStyle w:val="Prrafodelista"/>
              <w:numPr>
                <w:ilvl w:val="0"/>
                <w:numId w:val="2"/>
              </w:numPr>
              <w:ind w:left="313" w:hanging="284"/>
              <w:rPr>
                <w:sz w:val="20"/>
                <w:szCs w:val="20"/>
              </w:rPr>
            </w:pPr>
            <w:r w:rsidRPr="00D0518D">
              <w:rPr>
                <w:sz w:val="20"/>
                <w:szCs w:val="20"/>
              </w:rPr>
              <w:t>C</w:t>
            </w:r>
            <w:r w:rsidR="00DD492D" w:rsidRPr="00D0518D">
              <w:rPr>
                <w:sz w:val="20"/>
                <w:szCs w:val="20"/>
              </w:rPr>
              <w:t xml:space="preserve">on fecha 15 de Diciembre de 2010, en virtud de la carta CA-O-218-NAG, y en cumplimiento de lo dispuesto en la RCA N° 215 de 2010, se presentó ante el Director del Servicio de Evaluación Ambiental de la Región de Atacama la propuesta de ampliación del Plan de Vigilancia Ambiental, preparada por la empresa RESCAN ENVIRONMENTAL SERVICES LTD. </w:t>
            </w:r>
          </w:p>
          <w:p w14:paraId="138A7ADF" w14:textId="6E5D7C9C" w:rsidR="004B2E6E" w:rsidRPr="001928EA" w:rsidRDefault="008E13D4" w:rsidP="001928EA">
            <w:pPr>
              <w:pStyle w:val="Prrafodelista"/>
              <w:numPr>
                <w:ilvl w:val="0"/>
                <w:numId w:val="2"/>
              </w:numPr>
              <w:ind w:left="313" w:hanging="284"/>
              <w:rPr>
                <w:sz w:val="20"/>
                <w:szCs w:val="20"/>
              </w:rPr>
            </w:pPr>
            <w:r w:rsidRPr="001928EA">
              <w:rPr>
                <w:sz w:val="20"/>
                <w:szCs w:val="20"/>
              </w:rPr>
              <w:t>E</w:t>
            </w:r>
            <w:r w:rsidR="00DD492D" w:rsidRPr="001928EA">
              <w:rPr>
                <w:sz w:val="20"/>
                <w:szCs w:val="20"/>
              </w:rPr>
              <w:t>n el marco del proyecto “Actualización del Sistema de Depositación de Relaves de Planta de Pellets”, actualmente en tramitación ambiental en el SEIA, se contempla una nueva actualización y ampliación de los monitoreos y seguimientos, los cuales se implementarán una vez que dicho proyecto sea aprobado ambientalmente.</w:t>
            </w:r>
            <w:r w:rsidR="00875CCF" w:rsidRPr="001928EA">
              <w:rPr>
                <w:i/>
                <w:sz w:val="20"/>
                <w:szCs w:val="20"/>
              </w:rPr>
              <w:t xml:space="preserve"> </w:t>
            </w:r>
            <w:r w:rsidR="00875CCF" w:rsidRPr="001928EA">
              <w:rPr>
                <w:sz w:val="20"/>
                <w:szCs w:val="20"/>
              </w:rPr>
              <w:t>E</w:t>
            </w:r>
            <w:r w:rsidR="00D95135" w:rsidRPr="001928EA">
              <w:rPr>
                <w:sz w:val="20"/>
                <w:szCs w:val="20"/>
              </w:rPr>
              <w:t xml:space="preserve">n el contexto </w:t>
            </w:r>
            <w:r w:rsidR="00875CCF" w:rsidRPr="001928EA">
              <w:rPr>
                <w:sz w:val="20"/>
                <w:szCs w:val="20"/>
              </w:rPr>
              <w:t>de esta actualización</w:t>
            </w:r>
            <w:r w:rsidR="00D95135" w:rsidRPr="001928EA">
              <w:rPr>
                <w:sz w:val="20"/>
                <w:szCs w:val="20"/>
              </w:rPr>
              <w:t xml:space="preserve">, se realizaron y acompañaron </w:t>
            </w:r>
            <w:r w:rsidR="004B2E6E" w:rsidRPr="001928EA">
              <w:rPr>
                <w:sz w:val="20"/>
                <w:szCs w:val="20"/>
              </w:rPr>
              <w:t>los “Análisis de lixiviación extrínseca semestral de los sólidos del efluente minero” y “Análisis semestral de los elementos disueltos en la columna de agua en puntos representativos de la ensenada Chapaco”</w:t>
            </w:r>
            <w:r w:rsidR="009B4D9C" w:rsidRPr="001928EA">
              <w:rPr>
                <w:sz w:val="20"/>
                <w:szCs w:val="20"/>
              </w:rPr>
              <w:t>, que además incluye análisis anuales de la concentración de metales en tejidos de moluscos</w:t>
            </w:r>
            <w:r w:rsidR="004B2E6E" w:rsidRPr="001928EA">
              <w:rPr>
                <w:sz w:val="20"/>
                <w:szCs w:val="20"/>
              </w:rPr>
              <w:t>.</w:t>
            </w:r>
          </w:p>
          <w:p w14:paraId="5D460F42" w14:textId="77777777" w:rsidR="004B2E6E" w:rsidRDefault="004B2E6E" w:rsidP="004B2E6E">
            <w:pPr>
              <w:rPr>
                <w:sz w:val="20"/>
                <w:szCs w:val="20"/>
                <w:lang w:val="es-ES_tradnl"/>
              </w:rPr>
            </w:pPr>
          </w:p>
          <w:p w14:paraId="7C93918D" w14:textId="3656B8CA" w:rsidR="004B2E6E" w:rsidRPr="004B2E6E" w:rsidRDefault="004B2E6E" w:rsidP="004B2E6E">
            <w:pPr>
              <w:rPr>
                <w:sz w:val="20"/>
                <w:szCs w:val="20"/>
              </w:rPr>
            </w:pPr>
            <w:r>
              <w:rPr>
                <w:sz w:val="20"/>
                <w:szCs w:val="20"/>
                <w:lang w:val="es-ES_tradnl"/>
              </w:rPr>
              <w:t xml:space="preserve">En resumen, la </w:t>
            </w:r>
            <w:r w:rsidRPr="004B2E6E">
              <w:rPr>
                <w:sz w:val="20"/>
                <w:szCs w:val="20"/>
              </w:rPr>
              <w:t xml:space="preserve">ampliación del PVA a la fecha de aprobado el presente informe aún no ha sido </w:t>
            </w:r>
            <w:r>
              <w:rPr>
                <w:sz w:val="20"/>
                <w:szCs w:val="20"/>
              </w:rPr>
              <w:t>validada</w:t>
            </w:r>
            <w:r w:rsidRPr="004B2E6E">
              <w:rPr>
                <w:sz w:val="20"/>
                <w:szCs w:val="20"/>
              </w:rPr>
              <w:t xml:space="preserve"> por la autoridad ambiental.</w:t>
            </w:r>
            <w:r w:rsidRPr="004B2E6E">
              <w:rPr>
                <w:i/>
                <w:sz w:val="20"/>
                <w:szCs w:val="20"/>
              </w:rPr>
              <w:t xml:space="preserve"> </w:t>
            </w:r>
            <w:r w:rsidRPr="004B2E6E">
              <w:rPr>
                <w:sz w:val="20"/>
                <w:szCs w:val="20"/>
              </w:rPr>
              <w:t>En razón de lo anterior, los PVA se han seguido elaborando e informando en la forma aprobada previamente, PVA 1997, con las modificaciones que se le introdujeron en el año 2012 que fueron reportadas a la autoridad competente, sin que hasta la fecha se hayan recibido observaciones.</w:t>
            </w:r>
            <w:r w:rsidRPr="004B2E6E">
              <w:rPr>
                <w:i/>
                <w:sz w:val="20"/>
                <w:szCs w:val="20"/>
              </w:rPr>
              <w:t xml:space="preserve"> </w:t>
            </w:r>
          </w:p>
          <w:p w14:paraId="252323CD" w14:textId="77777777" w:rsidR="004B2E6E" w:rsidRDefault="004B2E6E" w:rsidP="004B2E6E">
            <w:pPr>
              <w:rPr>
                <w:bCs/>
                <w:iCs/>
                <w:sz w:val="20"/>
                <w:szCs w:val="20"/>
                <w:lang w:val="es-ES_tradnl"/>
              </w:rPr>
            </w:pPr>
          </w:p>
          <w:p w14:paraId="0A7E5A4A" w14:textId="7351704E" w:rsidR="00DD492D" w:rsidRPr="008E13D4" w:rsidRDefault="008E13D4" w:rsidP="00DD492D">
            <w:pPr>
              <w:rPr>
                <w:sz w:val="20"/>
                <w:szCs w:val="20"/>
              </w:rPr>
            </w:pPr>
            <w:r w:rsidRPr="008E13D4">
              <w:rPr>
                <w:sz w:val="20"/>
                <w:szCs w:val="20"/>
              </w:rPr>
              <w:t xml:space="preserve">Adicionalmente, mediante ORD. </w:t>
            </w:r>
            <w:r>
              <w:rPr>
                <w:sz w:val="20"/>
                <w:szCs w:val="20"/>
              </w:rPr>
              <w:t>ORA</w:t>
            </w:r>
            <w:r w:rsidRPr="008E13D4">
              <w:rPr>
                <w:sz w:val="20"/>
                <w:szCs w:val="20"/>
              </w:rPr>
              <w:t xml:space="preserve"> N° </w:t>
            </w:r>
            <w:r>
              <w:rPr>
                <w:sz w:val="20"/>
                <w:szCs w:val="20"/>
              </w:rPr>
              <w:t>11</w:t>
            </w:r>
            <w:r w:rsidRPr="008E13D4">
              <w:rPr>
                <w:sz w:val="20"/>
                <w:szCs w:val="20"/>
              </w:rPr>
              <w:t xml:space="preserve"> de fecha </w:t>
            </w:r>
            <w:r>
              <w:rPr>
                <w:sz w:val="20"/>
                <w:szCs w:val="20"/>
              </w:rPr>
              <w:t>11</w:t>
            </w:r>
            <w:r w:rsidRPr="008E13D4">
              <w:rPr>
                <w:sz w:val="20"/>
                <w:szCs w:val="20"/>
              </w:rPr>
              <w:t xml:space="preserve"> de </w:t>
            </w:r>
            <w:r>
              <w:rPr>
                <w:sz w:val="20"/>
                <w:szCs w:val="20"/>
              </w:rPr>
              <w:t>septiembre</w:t>
            </w:r>
            <w:r w:rsidRPr="008E13D4">
              <w:rPr>
                <w:sz w:val="20"/>
                <w:szCs w:val="20"/>
              </w:rPr>
              <w:t xml:space="preserve"> de 2015, esta Superintendencia encomendó a </w:t>
            </w:r>
            <w:r>
              <w:rPr>
                <w:sz w:val="20"/>
                <w:szCs w:val="20"/>
              </w:rPr>
              <w:t>DIRECTEMAR de Caldera</w:t>
            </w:r>
            <w:r w:rsidRPr="008E13D4">
              <w:rPr>
                <w:sz w:val="20"/>
                <w:szCs w:val="20"/>
              </w:rPr>
              <w:t xml:space="preserve">, el examen de la información contenida en los informes de seguimiento </w:t>
            </w:r>
            <w:r w:rsidR="00C8714B">
              <w:rPr>
                <w:sz w:val="20"/>
                <w:szCs w:val="20"/>
              </w:rPr>
              <w:t xml:space="preserve">relacionados con los PVA del </w:t>
            </w:r>
            <w:r w:rsidR="00C8714B" w:rsidRPr="00C8714B">
              <w:rPr>
                <w:iCs/>
                <w:sz w:val="20"/>
                <w:szCs w:val="20"/>
              </w:rPr>
              <w:t>Depósito Submarino de Colas de Proceso de la Planta de la Planta de Pellets</w:t>
            </w:r>
            <w:r w:rsidR="00C8714B">
              <w:rPr>
                <w:iCs/>
                <w:sz w:val="20"/>
                <w:szCs w:val="20"/>
              </w:rPr>
              <w:t xml:space="preserve"> </w:t>
            </w:r>
            <w:r w:rsidR="00E30C52">
              <w:rPr>
                <w:iCs/>
                <w:sz w:val="20"/>
                <w:szCs w:val="20"/>
              </w:rPr>
              <w:t xml:space="preserve">para el </w:t>
            </w:r>
            <w:r w:rsidR="00C8714B">
              <w:rPr>
                <w:iCs/>
                <w:sz w:val="20"/>
                <w:szCs w:val="20"/>
              </w:rPr>
              <w:t>perío</w:t>
            </w:r>
            <w:r w:rsidR="002F6D3F">
              <w:rPr>
                <w:iCs/>
                <w:sz w:val="20"/>
                <w:szCs w:val="20"/>
              </w:rPr>
              <w:t>do 2013 hasta junio de 2015</w:t>
            </w:r>
            <w:r w:rsidR="00C8714B">
              <w:rPr>
                <w:iCs/>
                <w:sz w:val="20"/>
                <w:szCs w:val="20"/>
              </w:rPr>
              <w:t>,</w:t>
            </w:r>
            <w:r w:rsidR="00C8714B" w:rsidRPr="00C8714B">
              <w:rPr>
                <w:iCs/>
                <w:sz w:val="20"/>
                <w:szCs w:val="20"/>
              </w:rPr>
              <w:t xml:space="preserve"> </w:t>
            </w:r>
            <w:r w:rsidRPr="008E13D4">
              <w:rPr>
                <w:sz w:val="20"/>
                <w:szCs w:val="20"/>
              </w:rPr>
              <w:t xml:space="preserve">listados </w:t>
            </w:r>
            <w:r w:rsidRPr="00057F64">
              <w:rPr>
                <w:sz w:val="20"/>
                <w:szCs w:val="20"/>
              </w:rPr>
              <w:t xml:space="preserve">en </w:t>
            </w:r>
            <w:r w:rsidR="00057F64" w:rsidRPr="00057F64">
              <w:rPr>
                <w:sz w:val="20"/>
                <w:szCs w:val="20"/>
              </w:rPr>
              <w:t>la Tabla del numeral 4.4.</w:t>
            </w:r>
            <w:r w:rsidR="00057F64">
              <w:rPr>
                <w:sz w:val="20"/>
                <w:szCs w:val="20"/>
              </w:rPr>
              <w:t>1 del presente</w:t>
            </w:r>
            <w:r w:rsidRPr="008E13D4">
              <w:rPr>
                <w:sz w:val="20"/>
                <w:szCs w:val="20"/>
              </w:rPr>
              <w:t xml:space="preserve">, de cuya revisión dicho servicio mediante ORD. </w:t>
            </w:r>
            <w:r w:rsidR="00C8714B">
              <w:rPr>
                <w:sz w:val="20"/>
                <w:szCs w:val="20"/>
              </w:rPr>
              <w:t xml:space="preserve">N° 12.600/130 </w:t>
            </w:r>
            <w:r w:rsidRPr="008E13D4">
              <w:rPr>
                <w:sz w:val="20"/>
                <w:szCs w:val="20"/>
              </w:rPr>
              <w:t xml:space="preserve">de fecha </w:t>
            </w:r>
            <w:r w:rsidR="00C8714B">
              <w:rPr>
                <w:sz w:val="20"/>
                <w:szCs w:val="20"/>
              </w:rPr>
              <w:t>19</w:t>
            </w:r>
            <w:r w:rsidRPr="008E13D4">
              <w:rPr>
                <w:sz w:val="20"/>
                <w:szCs w:val="20"/>
              </w:rPr>
              <w:t xml:space="preserve"> de </w:t>
            </w:r>
            <w:r w:rsidR="00C8714B">
              <w:rPr>
                <w:sz w:val="20"/>
                <w:szCs w:val="20"/>
              </w:rPr>
              <w:t>noviembre de 2015</w:t>
            </w:r>
            <w:r w:rsidRPr="008E13D4">
              <w:rPr>
                <w:sz w:val="20"/>
                <w:szCs w:val="20"/>
              </w:rPr>
              <w:t>, informó</w:t>
            </w:r>
            <w:r w:rsidR="00C8714B">
              <w:rPr>
                <w:sz w:val="20"/>
                <w:szCs w:val="20"/>
              </w:rPr>
              <w:t xml:space="preserve"> en </w:t>
            </w:r>
            <w:r w:rsidR="000F4901">
              <w:rPr>
                <w:sz w:val="20"/>
                <w:szCs w:val="20"/>
              </w:rPr>
              <w:t xml:space="preserve">relación al PVA </w:t>
            </w:r>
            <w:r w:rsidR="002F6D3F" w:rsidRPr="002F6D3F">
              <w:rPr>
                <w:sz w:val="20"/>
                <w:szCs w:val="20"/>
              </w:rPr>
              <w:t xml:space="preserve">para el período 2013-2014 </w:t>
            </w:r>
            <w:r w:rsidR="00C8714B">
              <w:rPr>
                <w:sz w:val="20"/>
                <w:szCs w:val="20"/>
              </w:rPr>
              <w:t>lo siguiente</w:t>
            </w:r>
            <w:r w:rsidR="00053F00">
              <w:rPr>
                <w:sz w:val="20"/>
                <w:szCs w:val="20"/>
              </w:rPr>
              <w:t>, lo cual se solicita sea incorporado por el titular en futuros informes</w:t>
            </w:r>
            <w:r w:rsidR="00C8714B">
              <w:rPr>
                <w:sz w:val="20"/>
                <w:szCs w:val="20"/>
              </w:rPr>
              <w:t>:</w:t>
            </w:r>
          </w:p>
          <w:p w14:paraId="61384332" w14:textId="77777777" w:rsidR="008E13D4" w:rsidRPr="0041677E" w:rsidRDefault="008E13D4" w:rsidP="00DD492D">
            <w:pPr>
              <w:rPr>
                <w:bCs/>
                <w:iCs/>
                <w:sz w:val="20"/>
                <w:szCs w:val="20"/>
                <w:lang w:val="es-ES_tradnl"/>
              </w:rPr>
            </w:pPr>
          </w:p>
          <w:p w14:paraId="2C5A89C6" w14:textId="4C68D348" w:rsidR="00DD492D" w:rsidRPr="00C8714B" w:rsidRDefault="00C8714B" w:rsidP="00DD492D">
            <w:pPr>
              <w:rPr>
                <w:bCs/>
                <w:i/>
                <w:iCs/>
                <w:sz w:val="20"/>
                <w:szCs w:val="20"/>
                <w:lang w:val="es-ES_tradnl"/>
              </w:rPr>
            </w:pPr>
            <w:r w:rsidRPr="00C8714B">
              <w:rPr>
                <w:bCs/>
                <w:i/>
                <w:iCs/>
                <w:sz w:val="20"/>
                <w:szCs w:val="20"/>
                <w:lang w:val="es-ES_tradnl"/>
              </w:rPr>
              <w:t xml:space="preserve">“a.- </w:t>
            </w:r>
            <w:r w:rsidR="00DD492D" w:rsidRPr="00C8714B">
              <w:rPr>
                <w:bCs/>
                <w:i/>
                <w:iCs/>
                <w:sz w:val="20"/>
                <w:szCs w:val="20"/>
                <w:lang w:val="es-ES_tradnl"/>
              </w:rPr>
              <w:t>Teniendo presente que es necesaria la medición en el cuerpo receptor de parámetros asociados a la descarga y en área de influencia del proyecto y, que no es posible identificar anomalías o alteraciones en el área con la información entregada, dado que no existe una comparación de las campañas anteriores y la línea de base marina. Se recomienda al titular entregar una nueva propuesta de Plan de Vigilancia Ambiental, en la cual integre la información y los proyectos calificados ambientalmente favorables pertenecientes a éste, con la finalidad de observar el comportamiento de las matrices ambientales en el tiempo junto con la frecuencia de medición: Para lo anterior, se sugiere incorporar lo siguiente:</w:t>
            </w:r>
          </w:p>
          <w:p w14:paraId="6C7E48E5" w14:textId="77777777" w:rsidR="00C8714B" w:rsidRPr="0041677E" w:rsidRDefault="00C8714B" w:rsidP="00DD492D">
            <w:pPr>
              <w:rPr>
                <w:bCs/>
                <w:iCs/>
                <w:sz w:val="20"/>
                <w:szCs w:val="20"/>
                <w:lang w:val="es-ES_tradnl"/>
              </w:rPr>
            </w:pPr>
          </w:p>
          <w:p w14:paraId="28642FF2" w14:textId="3CC3F9FC" w:rsidR="00DD492D" w:rsidRPr="00C8714B" w:rsidRDefault="00DD492D" w:rsidP="00416C76">
            <w:pPr>
              <w:numPr>
                <w:ilvl w:val="0"/>
                <w:numId w:val="15"/>
              </w:numPr>
              <w:ind w:left="313" w:hanging="284"/>
              <w:rPr>
                <w:bCs/>
                <w:i/>
                <w:iCs/>
                <w:sz w:val="20"/>
                <w:szCs w:val="20"/>
                <w:lang w:val="es-ES_tradnl"/>
              </w:rPr>
            </w:pPr>
            <w:r w:rsidRPr="00C8714B">
              <w:rPr>
                <w:bCs/>
                <w:i/>
                <w:iCs/>
                <w:sz w:val="20"/>
                <w:szCs w:val="20"/>
                <w:lang w:val="es-ES_tradnl"/>
              </w:rPr>
              <w:t xml:space="preserve">Parámetros físico-químicos de matriz sedimentos: Materia Orgánica, Fluoruro de Cadmio, Cromo hexavalente, Mercurio, </w:t>
            </w:r>
            <w:r w:rsidR="009F3464" w:rsidRPr="00C8714B">
              <w:rPr>
                <w:bCs/>
                <w:i/>
                <w:iCs/>
                <w:sz w:val="20"/>
                <w:szCs w:val="20"/>
                <w:lang w:val="es-ES_tradnl"/>
              </w:rPr>
              <w:t>Níquel</w:t>
            </w:r>
            <w:r w:rsidRPr="00C8714B">
              <w:rPr>
                <w:bCs/>
                <w:i/>
                <w:iCs/>
                <w:sz w:val="20"/>
                <w:szCs w:val="20"/>
                <w:lang w:val="es-ES_tradnl"/>
              </w:rPr>
              <w:t>, Plomo, Vanadio, Zinc, Arsénico, Cobre, Molibdeno, Hierro, Potencial REDOX (realizado con electrodo para semisólidos) y Granulometría de muestras obtenidas a través de box corer.</w:t>
            </w:r>
          </w:p>
          <w:p w14:paraId="2690278A" w14:textId="284FD65E" w:rsidR="00DD492D" w:rsidRPr="00C8714B" w:rsidRDefault="00DD492D" w:rsidP="00416C76">
            <w:pPr>
              <w:numPr>
                <w:ilvl w:val="0"/>
                <w:numId w:val="15"/>
              </w:numPr>
              <w:ind w:left="313" w:hanging="284"/>
              <w:rPr>
                <w:bCs/>
                <w:i/>
                <w:iCs/>
                <w:sz w:val="20"/>
                <w:szCs w:val="20"/>
                <w:lang w:val="es-ES_tradnl"/>
              </w:rPr>
            </w:pPr>
            <w:r w:rsidRPr="00C8714B">
              <w:rPr>
                <w:bCs/>
                <w:i/>
                <w:iCs/>
                <w:sz w:val="20"/>
                <w:szCs w:val="20"/>
                <w:lang w:val="es-ES_tradnl"/>
              </w:rPr>
              <w:lastRenderedPageBreak/>
              <w:t xml:space="preserve">Parámetros físico-químicos de matriz de columna de agua: mediante el uso de un perfilador de registro continuo, mida las variables de Temperatura (°C), Salinidad (psu), Densidad (sigma-t), Oxígeno disuelto (mg/L), Clorofila (mg/L), pH, y por medio de la toma de muestras discretas, se registre los valores de los Sólidos Suspendidos Totales, </w:t>
            </w:r>
            <w:r w:rsidR="009F3464" w:rsidRPr="00C8714B">
              <w:rPr>
                <w:bCs/>
                <w:i/>
                <w:iCs/>
                <w:sz w:val="20"/>
                <w:szCs w:val="20"/>
                <w:lang w:val="es-ES_tradnl"/>
              </w:rPr>
              <w:t>Níquel</w:t>
            </w:r>
            <w:r w:rsidRPr="00C8714B">
              <w:rPr>
                <w:bCs/>
                <w:i/>
                <w:iCs/>
                <w:sz w:val="20"/>
                <w:szCs w:val="20"/>
                <w:lang w:val="es-ES_tradnl"/>
              </w:rPr>
              <w:t>, Vanadio, Nitrato, Amonio, Boro, Sulfuro, Fluoruro y Sulfato a profundidades estándar.</w:t>
            </w:r>
          </w:p>
          <w:p w14:paraId="03499DB2" w14:textId="67B439BA" w:rsidR="00DD492D" w:rsidRPr="00C8714B" w:rsidRDefault="00DD492D" w:rsidP="00416C76">
            <w:pPr>
              <w:numPr>
                <w:ilvl w:val="0"/>
                <w:numId w:val="15"/>
              </w:numPr>
              <w:ind w:left="313" w:hanging="284"/>
              <w:rPr>
                <w:bCs/>
                <w:i/>
                <w:iCs/>
                <w:sz w:val="20"/>
                <w:szCs w:val="20"/>
                <w:lang w:val="es-ES_tradnl"/>
              </w:rPr>
            </w:pPr>
            <w:r w:rsidRPr="00C8714B">
              <w:rPr>
                <w:bCs/>
                <w:i/>
                <w:iCs/>
                <w:sz w:val="20"/>
                <w:szCs w:val="20"/>
                <w:lang w:val="es-ES_tradnl"/>
              </w:rPr>
              <w:t xml:space="preserve">Contenido de metales traza en biota marina: Cadmio, Cromo hexavalente, Mercurio, </w:t>
            </w:r>
            <w:r w:rsidR="009F3464" w:rsidRPr="00C8714B">
              <w:rPr>
                <w:bCs/>
                <w:i/>
                <w:iCs/>
                <w:sz w:val="20"/>
                <w:szCs w:val="20"/>
                <w:lang w:val="es-ES_tradnl"/>
              </w:rPr>
              <w:t>Níquel</w:t>
            </w:r>
            <w:r w:rsidRPr="00C8714B">
              <w:rPr>
                <w:bCs/>
                <w:i/>
                <w:iCs/>
                <w:sz w:val="20"/>
                <w:szCs w:val="20"/>
                <w:lang w:val="es-ES_tradnl"/>
              </w:rPr>
              <w:t>, Plomo, Vanadio, Zinc, Arsénico, Cobre, Molibdeno, Hierro.</w:t>
            </w:r>
          </w:p>
          <w:p w14:paraId="6DF16754" w14:textId="77777777" w:rsidR="00C8714B" w:rsidRPr="00C8714B" w:rsidRDefault="00C8714B" w:rsidP="00C8714B">
            <w:pPr>
              <w:rPr>
                <w:bCs/>
                <w:i/>
                <w:iCs/>
                <w:sz w:val="20"/>
                <w:szCs w:val="20"/>
                <w:lang w:val="es-ES_tradnl"/>
              </w:rPr>
            </w:pPr>
          </w:p>
          <w:p w14:paraId="3A3370DC" w14:textId="6B06A14A" w:rsidR="00DD492D" w:rsidRPr="00C8714B" w:rsidRDefault="00C8714B" w:rsidP="00C8714B">
            <w:pPr>
              <w:rPr>
                <w:bCs/>
                <w:i/>
                <w:iCs/>
                <w:sz w:val="20"/>
                <w:szCs w:val="20"/>
                <w:lang w:val="es-ES_tradnl"/>
              </w:rPr>
            </w:pPr>
            <w:r w:rsidRPr="00C8714B">
              <w:rPr>
                <w:bCs/>
                <w:i/>
                <w:iCs/>
                <w:sz w:val="20"/>
                <w:szCs w:val="20"/>
                <w:lang w:val="es-ES_tradnl"/>
              </w:rPr>
              <w:t xml:space="preserve">b.- </w:t>
            </w:r>
            <w:r w:rsidR="00DD492D" w:rsidRPr="00C8714B">
              <w:rPr>
                <w:bCs/>
                <w:i/>
                <w:iCs/>
                <w:sz w:val="20"/>
                <w:szCs w:val="20"/>
                <w:lang w:val="es-ES_tradnl"/>
              </w:rPr>
              <w:t>En cuanto a las metodologías empleadas, el titular deberá realizar una revisión de estas y renova</w:t>
            </w:r>
            <w:r w:rsidRPr="00C8714B">
              <w:rPr>
                <w:bCs/>
                <w:i/>
                <w:iCs/>
                <w:sz w:val="20"/>
                <w:szCs w:val="20"/>
                <w:lang w:val="es-ES_tradnl"/>
              </w:rPr>
              <w:t>r</w:t>
            </w:r>
            <w:r w:rsidR="00DD492D" w:rsidRPr="00C8714B">
              <w:rPr>
                <w:bCs/>
                <w:i/>
                <w:iCs/>
                <w:sz w:val="20"/>
                <w:szCs w:val="20"/>
                <w:lang w:val="es-ES_tradnl"/>
              </w:rPr>
              <w:t>las conforme a las existentes en la actualidad, objeto obtener resultados con una mayor precisión. Para lo anterior, se propone considerar lo siguiente:</w:t>
            </w:r>
          </w:p>
          <w:p w14:paraId="786674C3" w14:textId="77777777" w:rsidR="00C8714B" w:rsidRPr="00C8714B" w:rsidRDefault="00C8714B" w:rsidP="00C8714B">
            <w:pPr>
              <w:rPr>
                <w:bCs/>
                <w:i/>
                <w:iCs/>
                <w:sz w:val="20"/>
                <w:szCs w:val="20"/>
                <w:lang w:val="es-ES_tradnl"/>
              </w:rPr>
            </w:pPr>
          </w:p>
          <w:p w14:paraId="7B3ACEC3" w14:textId="77777777" w:rsidR="001928EA" w:rsidRDefault="00DD492D" w:rsidP="00416C76">
            <w:pPr>
              <w:numPr>
                <w:ilvl w:val="0"/>
                <w:numId w:val="16"/>
              </w:numPr>
              <w:ind w:left="313" w:hanging="284"/>
              <w:rPr>
                <w:bCs/>
                <w:i/>
                <w:iCs/>
                <w:sz w:val="20"/>
                <w:szCs w:val="20"/>
                <w:lang w:val="es-ES_tradnl"/>
              </w:rPr>
            </w:pPr>
            <w:r w:rsidRPr="00C8714B">
              <w:rPr>
                <w:bCs/>
                <w:i/>
                <w:iCs/>
                <w:sz w:val="20"/>
                <w:szCs w:val="20"/>
                <w:lang w:val="es-ES_tradnl"/>
              </w:rPr>
              <w:t>Para el parámetro turbidez, además de emplear una metodología actualizada se sugiere emplear una sonda multi-paramétrica de registro continuo, que perfile la turbidez (unidades nefelométricas, NTU) de la columna de agua, correlacionando esta variable a un posible aumento de la concentración de los Sólidos Suspendidos Totales (SST), aumento de salinidad o temperatura en la matriz acuosa.</w:t>
            </w:r>
          </w:p>
          <w:p w14:paraId="01025FE3" w14:textId="1A1B1ABC" w:rsidR="00DD492D" w:rsidRPr="001928EA" w:rsidRDefault="00DD492D" w:rsidP="00416C76">
            <w:pPr>
              <w:numPr>
                <w:ilvl w:val="0"/>
                <w:numId w:val="16"/>
              </w:numPr>
              <w:ind w:left="313" w:hanging="284"/>
              <w:rPr>
                <w:bCs/>
                <w:i/>
                <w:iCs/>
                <w:sz w:val="20"/>
                <w:szCs w:val="20"/>
                <w:lang w:val="es-ES_tradnl"/>
              </w:rPr>
            </w:pPr>
            <w:r w:rsidRPr="001928EA">
              <w:rPr>
                <w:bCs/>
                <w:i/>
                <w:iCs/>
                <w:sz w:val="20"/>
                <w:szCs w:val="20"/>
                <w:lang w:val="es-ES_tradnl"/>
              </w:rPr>
              <w:t>Considerar los siguientes análisis de forma anual, para evaluar la capa sedimentaria depositaria en la plataforma de la ensenada  de Bahía Chapaco, producto de la descarga de residuos líquidos correspondientes a colas del proceso de producción de concentrados de hierro:</w:t>
            </w:r>
          </w:p>
          <w:p w14:paraId="0D9A57CD" w14:textId="77777777" w:rsidR="00C8714B" w:rsidRPr="00C8714B" w:rsidRDefault="00C8714B" w:rsidP="00C8714B">
            <w:pPr>
              <w:ind w:left="1080"/>
              <w:rPr>
                <w:bCs/>
                <w:i/>
                <w:iCs/>
                <w:sz w:val="20"/>
                <w:szCs w:val="20"/>
                <w:lang w:val="es-ES_tradnl"/>
              </w:rPr>
            </w:pPr>
          </w:p>
          <w:p w14:paraId="5C820ADA" w14:textId="77777777" w:rsidR="001928EA" w:rsidRDefault="00DD492D" w:rsidP="00416C76">
            <w:pPr>
              <w:numPr>
                <w:ilvl w:val="0"/>
                <w:numId w:val="17"/>
              </w:numPr>
              <w:ind w:left="596" w:hanging="283"/>
              <w:rPr>
                <w:bCs/>
                <w:i/>
                <w:iCs/>
                <w:sz w:val="20"/>
                <w:szCs w:val="20"/>
                <w:lang w:val="es-ES_tradnl"/>
              </w:rPr>
            </w:pPr>
            <w:r w:rsidRPr="00C8714B">
              <w:rPr>
                <w:bCs/>
                <w:i/>
                <w:iCs/>
                <w:sz w:val="20"/>
                <w:szCs w:val="20"/>
                <w:lang w:val="es-ES_tradnl"/>
              </w:rPr>
              <w:t>Análisis de la acumulación del material sedimentario, mediante la estimación de los perfiles estratigráficos del fondo de la ensenada de Bahía Chapaco.</w:t>
            </w:r>
          </w:p>
          <w:p w14:paraId="53424487" w14:textId="03E734AD" w:rsidR="00DD492D" w:rsidRPr="001928EA" w:rsidRDefault="00DD492D" w:rsidP="00416C76">
            <w:pPr>
              <w:numPr>
                <w:ilvl w:val="0"/>
                <w:numId w:val="17"/>
              </w:numPr>
              <w:ind w:left="596" w:hanging="283"/>
              <w:rPr>
                <w:bCs/>
                <w:i/>
                <w:iCs/>
                <w:sz w:val="20"/>
                <w:szCs w:val="20"/>
                <w:lang w:val="es-ES_tradnl"/>
              </w:rPr>
            </w:pPr>
            <w:r w:rsidRPr="001928EA">
              <w:rPr>
                <w:bCs/>
                <w:i/>
                <w:iCs/>
                <w:sz w:val="20"/>
                <w:szCs w:val="20"/>
                <w:lang w:val="es-ES_tradnl"/>
              </w:rPr>
              <w:t>Realización de batimetrías con “valor hidrográfico”, que permitan realizar un seguimiento a los cambios morfológicos del fondo marino.</w:t>
            </w:r>
          </w:p>
          <w:p w14:paraId="752709CB" w14:textId="77777777" w:rsidR="00C8714B" w:rsidRPr="00C8714B" w:rsidRDefault="00C8714B" w:rsidP="00C8714B">
            <w:pPr>
              <w:ind w:left="1440"/>
              <w:rPr>
                <w:bCs/>
                <w:i/>
                <w:iCs/>
                <w:sz w:val="20"/>
                <w:szCs w:val="20"/>
                <w:lang w:val="es-ES_tradnl"/>
              </w:rPr>
            </w:pPr>
          </w:p>
          <w:p w14:paraId="304BE069" w14:textId="77777777" w:rsidR="00DD492D" w:rsidRPr="00C8714B" w:rsidRDefault="00DD492D" w:rsidP="00416C76">
            <w:pPr>
              <w:numPr>
                <w:ilvl w:val="0"/>
                <w:numId w:val="16"/>
              </w:numPr>
              <w:ind w:left="313" w:hanging="284"/>
              <w:rPr>
                <w:bCs/>
                <w:i/>
                <w:iCs/>
                <w:sz w:val="20"/>
                <w:szCs w:val="20"/>
                <w:lang w:val="es-ES_tradnl"/>
              </w:rPr>
            </w:pPr>
            <w:r w:rsidRPr="00C8714B">
              <w:rPr>
                <w:bCs/>
                <w:i/>
                <w:iCs/>
                <w:sz w:val="20"/>
                <w:szCs w:val="20"/>
                <w:lang w:val="es-ES_tradnl"/>
              </w:rPr>
              <w:t>Tomando la observación de corrientes lagrangianas explicadas en el anterior acápite, se solicita seguir los lineamientos publicados en el punto N°3.3.1.5 de la publicación SHOA, denominada “Instrucciones Oceanográficas N°1, Especificaciones Técnicas para Mediciones y Análisis Oceanográficos”, adjuntando además las horas y posiciones geográficas, teniendo en consideración que el tiempo efectivo necesario debe ser al menos de una hora de medición efectiva.</w:t>
            </w:r>
          </w:p>
          <w:p w14:paraId="75AFA508" w14:textId="77777777" w:rsidR="00C8714B" w:rsidRPr="00C8714B" w:rsidRDefault="00C8714B" w:rsidP="00C8714B">
            <w:pPr>
              <w:ind w:left="1080"/>
              <w:rPr>
                <w:bCs/>
                <w:i/>
                <w:iCs/>
                <w:sz w:val="20"/>
                <w:szCs w:val="20"/>
                <w:lang w:val="es-ES_tradnl"/>
              </w:rPr>
            </w:pPr>
          </w:p>
          <w:p w14:paraId="69ECEF2A" w14:textId="38FB1E21" w:rsidR="00DD492D" w:rsidRPr="00C8714B" w:rsidRDefault="00C8714B" w:rsidP="00C8714B">
            <w:pPr>
              <w:rPr>
                <w:bCs/>
                <w:i/>
                <w:iCs/>
                <w:sz w:val="20"/>
                <w:szCs w:val="20"/>
                <w:lang w:val="es-ES_tradnl"/>
              </w:rPr>
            </w:pPr>
            <w:r w:rsidRPr="00C8714B">
              <w:rPr>
                <w:bCs/>
                <w:i/>
                <w:iCs/>
                <w:sz w:val="20"/>
                <w:szCs w:val="20"/>
                <w:lang w:val="es-ES_tradnl"/>
              </w:rPr>
              <w:t xml:space="preserve">c.- </w:t>
            </w:r>
            <w:r w:rsidR="00DD492D" w:rsidRPr="00C8714B">
              <w:rPr>
                <w:bCs/>
                <w:i/>
                <w:iCs/>
                <w:sz w:val="20"/>
                <w:szCs w:val="20"/>
                <w:lang w:val="es-ES_tradnl"/>
              </w:rPr>
              <w:t>Con objeto de evaluar la nocividad de efluente que se descarga y los posibles efectos adversos que se pudiesen generar sobre las especies hidrobiológicas, se recomienda que se efectúe un análisis de bioensayos de toxicidad tanto aguda como crónica, con especies endémicas del lugar.</w:t>
            </w:r>
          </w:p>
          <w:p w14:paraId="14BF980E" w14:textId="77777777" w:rsidR="00C8714B" w:rsidRPr="00C8714B" w:rsidRDefault="00C8714B" w:rsidP="00C8714B">
            <w:pPr>
              <w:rPr>
                <w:bCs/>
                <w:i/>
                <w:iCs/>
                <w:sz w:val="20"/>
                <w:szCs w:val="20"/>
                <w:lang w:val="es-ES_tradnl"/>
              </w:rPr>
            </w:pPr>
          </w:p>
          <w:p w14:paraId="41A001FD" w14:textId="42195E74" w:rsidR="00DD492D" w:rsidRPr="00C8714B" w:rsidRDefault="00C8714B" w:rsidP="00C8714B">
            <w:pPr>
              <w:rPr>
                <w:bCs/>
                <w:i/>
                <w:iCs/>
                <w:sz w:val="20"/>
                <w:szCs w:val="20"/>
                <w:lang w:val="es-ES_tradnl"/>
              </w:rPr>
            </w:pPr>
            <w:r w:rsidRPr="00C8714B">
              <w:rPr>
                <w:bCs/>
                <w:i/>
                <w:iCs/>
                <w:sz w:val="20"/>
                <w:szCs w:val="20"/>
                <w:lang w:val="es-ES_tradnl"/>
              </w:rPr>
              <w:t xml:space="preserve">d.- </w:t>
            </w:r>
            <w:r w:rsidR="00DD492D" w:rsidRPr="00C8714B">
              <w:rPr>
                <w:bCs/>
                <w:i/>
                <w:iCs/>
                <w:sz w:val="20"/>
                <w:szCs w:val="20"/>
                <w:lang w:val="es-ES_tradnl"/>
              </w:rPr>
              <w:t>Teniendo en consideración que la resolución que aprueba la Zona de Protección Litoral, D.G.T.M. y M.M. ORDINARIO N°12.600/369 VRS de fecha 01 de abril de 2004, incorpora el punto de descarga en forma poco precisa, se requiere que el titular solicite modificarla de acuerdo a las coordenadas verificadas por la Autoridad Marítima local.</w:t>
            </w:r>
            <w:r w:rsidRPr="00C8714B">
              <w:rPr>
                <w:bCs/>
                <w:i/>
                <w:iCs/>
                <w:sz w:val="20"/>
                <w:szCs w:val="20"/>
                <w:lang w:val="es-ES_tradnl"/>
              </w:rPr>
              <w:t>”</w:t>
            </w:r>
          </w:p>
          <w:p w14:paraId="6A8E6711" w14:textId="77777777" w:rsidR="00E65E9D" w:rsidRPr="0041677E" w:rsidRDefault="00E65E9D" w:rsidP="00C8714B">
            <w:pPr>
              <w:rPr>
                <w:sz w:val="20"/>
                <w:szCs w:val="20"/>
                <w:lang w:val="es-ES_tradnl"/>
              </w:rPr>
            </w:pPr>
          </w:p>
        </w:tc>
      </w:tr>
    </w:tbl>
    <w:p w14:paraId="5A0570E3" w14:textId="67F059F3" w:rsidR="005A632F" w:rsidRDefault="005A632F" w:rsidP="00700E8E"/>
    <w:p w14:paraId="0AB7BF7C" w14:textId="77777777" w:rsidR="005A632F" w:rsidRDefault="005A632F">
      <w:pPr>
        <w:spacing w:after="160" w:line="259" w:lineRule="auto"/>
        <w:jc w:val="left"/>
      </w:pPr>
      <w:r>
        <w:br w:type="page"/>
      </w:r>
    </w:p>
    <w:p w14:paraId="3B550396" w14:textId="57DC7E67" w:rsidR="00B65B09" w:rsidRDefault="00B65B09" w:rsidP="00B65B09">
      <w:pPr>
        <w:pStyle w:val="Ttulo3"/>
      </w:pPr>
      <w:bookmarkStart w:id="381" w:name="_Toc441216187"/>
      <w:bookmarkStart w:id="382" w:name="_Toc441477322"/>
      <w:r>
        <w:lastRenderedPageBreak/>
        <w:t>Estado Ensenada Chapaco</w:t>
      </w:r>
      <w:bookmarkEnd w:id="381"/>
      <w:r w:rsidR="001928EA">
        <w:t>.</w:t>
      </w:r>
      <w:bookmarkEnd w:id="382"/>
    </w:p>
    <w:p w14:paraId="477764AA" w14:textId="77777777" w:rsidR="00B65B09" w:rsidRPr="00B63A52" w:rsidRDefault="00B65B09" w:rsidP="00B65B0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7"/>
        <w:gridCol w:w="9515"/>
      </w:tblGrid>
      <w:tr w:rsidR="00B65B09" w:rsidRPr="00B63A52" w14:paraId="44374240" w14:textId="77777777" w:rsidTr="00323ADA">
        <w:trPr>
          <w:trHeight w:val="142"/>
        </w:trPr>
        <w:tc>
          <w:tcPr>
            <w:tcW w:w="1492" w:type="pct"/>
          </w:tcPr>
          <w:p w14:paraId="4A5D990F" w14:textId="24243E15" w:rsidR="00B65B09" w:rsidRPr="00317569" w:rsidRDefault="00B65B09" w:rsidP="00317569">
            <w:pPr>
              <w:spacing w:before="120" w:after="120"/>
              <w:rPr>
                <w:b/>
                <w:sz w:val="20"/>
                <w:szCs w:val="20"/>
              </w:rPr>
            </w:pPr>
            <w:r w:rsidRPr="00317569">
              <w:rPr>
                <w:b/>
                <w:sz w:val="20"/>
                <w:szCs w:val="20"/>
              </w:rPr>
              <w:t xml:space="preserve">Número de hecho constatado: </w:t>
            </w:r>
            <w:r w:rsidR="00367EEA">
              <w:rPr>
                <w:b/>
                <w:sz w:val="20"/>
                <w:szCs w:val="20"/>
              </w:rPr>
              <w:t>17</w:t>
            </w:r>
          </w:p>
        </w:tc>
        <w:tc>
          <w:tcPr>
            <w:tcW w:w="3508" w:type="pct"/>
          </w:tcPr>
          <w:p w14:paraId="54E3DA37" w14:textId="0068C4F7" w:rsidR="00B65B09" w:rsidRPr="00317569" w:rsidRDefault="0023318E" w:rsidP="00317569">
            <w:pPr>
              <w:spacing w:before="120" w:after="120"/>
              <w:rPr>
                <w:b/>
                <w:sz w:val="20"/>
                <w:szCs w:val="20"/>
              </w:rPr>
            </w:pPr>
            <w:r w:rsidRPr="00317569">
              <w:rPr>
                <w:b/>
                <w:sz w:val="20"/>
                <w:szCs w:val="20"/>
              </w:rPr>
              <w:t>Gabinete</w:t>
            </w:r>
          </w:p>
        </w:tc>
      </w:tr>
      <w:tr w:rsidR="00B65B09" w:rsidRPr="00B63A52" w14:paraId="0D251EDF" w14:textId="77777777" w:rsidTr="00323ADA">
        <w:trPr>
          <w:trHeight w:val="142"/>
        </w:trPr>
        <w:tc>
          <w:tcPr>
            <w:tcW w:w="5000" w:type="pct"/>
            <w:gridSpan w:val="2"/>
          </w:tcPr>
          <w:p w14:paraId="16F57C07" w14:textId="77777777" w:rsidR="00B65B09" w:rsidRDefault="00B65B09" w:rsidP="00323ADA">
            <w:pPr>
              <w:rPr>
                <w:b/>
                <w:bCs/>
                <w:sz w:val="20"/>
                <w:szCs w:val="20"/>
              </w:rPr>
            </w:pPr>
            <w:r w:rsidRPr="00B63A52">
              <w:rPr>
                <w:b/>
                <w:bCs/>
                <w:sz w:val="20"/>
                <w:szCs w:val="20"/>
              </w:rPr>
              <w:t>Documentación solicitada y entregada por el titular:</w:t>
            </w:r>
          </w:p>
          <w:p w14:paraId="62A3C5CC" w14:textId="77777777" w:rsidR="00B65B09" w:rsidRPr="00B63A52" w:rsidRDefault="00B65B09" w:rsidP="00323ADA">
            <w:pPr>
              <w:rPr>
                <w:b/>
                <w:bCs/>
                <w:sz w:val="20"/>
                <w:szCs w:val="20"/>
              </w:rPr>
            </w:pPr>
            <w:r w:rsidRPr="00B63A52">
              <w:rPr>
                <w:b/>
                <w:bCs/>
                <w:sz w:val="20"/>
                <w:szCs w:val="20"/>
              </w:rPr>
              <w:t xml:space="preserve"> </w:t>
            </w:r>
          </w:p>
          <w:p w14:paraId="2D035208" w14:textId="76994737" w:rsidR="007A0197" w:rsidRPr="007A0197" w:rsidRDefault="007A0197" w:rsidP="00416C76">
            <w:pPr>
              <w:numPr>
                <w:ilvl w:val="0"/>
                <w:numId w:val="24"/>
              </w:numPr>
              <w:rPr>
                <w:bCs/>
                <w:iCs/>
                <w:sz w:val="20"/>
                <w:szCs w:val="20"/>
              </w:rPr>
            </w:pPr>
            <w:r w:rsidRPr="007A0197">
              <w:rPr>
                <w:bCs/>
                <w:iCs/>
                <w:sz w:val="20"/>
                <w:szCs w:val="20"/>
              </w:rPr>
              <w:t xml:space="preserve">Caracterización ecológica de la Ensenada Chapaco, antes de iniciar la operación de la descarga de relaves, entregada a la Autoridad Marítima, que incluya: Análisis de lixiviación extrínseca semestral de los sólidos del efluente minero y Análisis semestral de los elementos disuelto en la columna de agua en puntos representativos de la ensenada Chapaco, en distintas condiciones descarga (intermareal, a 25m y 35m </w:t>
            </w:r>
            <w:r w:rsidRPr="00401D66">
              <w:rPr>
                <w:bCs/>
                <w:iCs/>
                <w:sz w:val="20"/>
                <w:szCs w:val="20"/>
              </w:rPr>
              <w:t xml:space="preserve">profundidad) </w:t>
            </w:r>
            <w:r w:rsidR="00367EEA" w:rsidRPr="00401D66">
              <w:rPr>
                <w:bCs/>
                <w:iCs/>
                <w:sz w:val="20"/>
                <w:szCs w:val="20"/>
              </w:rPr>
              <w:t>(Anexo N° 3</w:t>
            </w:r>
            <w:r w:rsidR="001B2016" w:rsidRPr="00401D66">
              <w:rPr>
                <w:bCs/>
                <w:iCs/>
                <w:sz w:val="20"/>
                <w:szCs w:val="20"/>
              </w:rPr>
              <w:t>6</w:t>
            </w:r>
            <w:r w:rsidRPr="00401D66">
              <w:rPr>
                <w:bCs/>
                <w:iCs/>
                <w:sz w:val="20"/>
                <w:szCs w:val="20"/>
              </w:rPr>
              <w:t>).</w:t>
            </w:r>
          </w:p>
          <w:p w14:paraId="45F618E0" w14:textId="77777777" w:rsidR="00B65B09" w:rsidRPr="00B63A52" w:rsidRDefault="00B65B09" w:rsidP="00D90605">
            <w:pPr>
              <w:rPr>
                <w:bCs/>
                <w:sz w:val="20"/>
                <w:szCs w:val="20"/>
              </w:rPr>
            </w:pPr>
          </w:p>
        </w:tc>
      </w:tr>
      <w:tr w:rsidR="00B65B09" w:rsidRPr="00B63A52" w14:paraId="10DC80D9" w14:textId="77777777" w:rsidTr="00323ADA">
        <w:trPr>
          <w:trHeight w:val="319"/>
        </w:trPr>
        <w:tc>
          <w:tcPr>
            <w:tcW w:w="5000" w:type="pct"/>
            <w:gridSpan w:val="2"/>
          </w:tcPr>
          <w:p w14:paraId="641E0E27" w14:textId="77777777" w:rsidR="00B65B09" w:rsidRPr="00B63A52" w:rsidRDefault="00B65B09" w:rsidP="00323ADA">
            <w:pPr>
              <w:rPr>
                <w:b/>
                <w:sz w:val="20"/>
                <w:szCs w:val="20"/>
              </w:rPr>
            </w:pPr>
          </w:p>
          <w:p w14:paraId="7011D065" w14:textId="77777777" w:rsidR="00B65B09" w:rsidRDefault="00B65B09" w:rsidP="00323ADA">
            <w:pPr>
              <w:rPr>
                <w:b/>
                <w:sz w:val="20"/>
                <w:szCs w:val="20"/>
              </w:rPr>
            </w:pPr>
            <w:r w:rsidRPr="00B63A52">
              <w:rPr>
                <w:b/>
                <w:sz w:val="20"/>
                <w:szCs w:val="20"/>
              </w:rPr>
              <w:t>Exigencia (s):</w:t>
            </w:r>
          </w:p>
          <w:p w14:paraId="7674B7E9" w14:textId="77777777" w:rsidR="00B65B09" w:rsidRPr="00B63A52" w:rsidRDefault="00B65B09" w:rsidP="00323ADA">
            <w:pPr>
              <w:rPr>
                <w:b/>
                <w:sz w:val="20"/>
                <w:szCs w:val="20"/>
              </w:rPr>
            </w:pPr>
          </w:p>
          <w:p w14:paraId="76C06458" w14:textId="080ED35A" w:rsidR="00B65B09" w:rsidRPr="00F23378" w:rsidRDefault="00B65B09" w:rsidP="00323ADA">
            <w:pPr>
              <w:rPr>
                <w:b/>
                <w:sz w:val="20"/>
                <w:szCs w:val="20"/>
              </w:rPr>
            </w:pPr>
            <w:r w:rsidRPr="00F23378">
              <w:rPr>
                <w:b/>
                <w:sz w:val="20"/>
                <w:szCs w:val="20"/>
              </w:rPr>
              <w:t>Considerando 5.4 Residuos Líquidos Industriales</w:t>
            </w:r>
            <w:r>
              <w:rPr>
                <w:b/>
                <w:sz w:val="20"/>
                <w:szCs w:val="20"/>
              </w:rPr>
              <w:t>. RCA 35/2001</w:t>
            </w:r>
          </w:p>
          <w:p w14:paraId="4DD68A2A" w14:textId="77777777" w:rsidR="00B65B09" w:rsidRDefault="00B65B09" w:rsidP="00323ADA">
            <w:pPr>
              <w:rPr>
                <w:b/>
                <w:sz w:val="20"/>
                <w:szCs w:val="20"/>
              </w:rPr>
            </w:pPr>
            <w:r w:rsidRPr="00F23378">
              <w:rPr>
                <w:i/>
                <w:sz w:val="20"/>
                <w:szCs w:val="20"/>
              </w:rPr>
              <w:t>El proyecto no contempla el vertimiento de agentes químicos, biológicos o físicos en concentraciones o tiempos tales que puedan dañar los recursos hidrobiológicos de la zona.</w:t>
            </w:r>
          </w:p>
          <w:p w14:paraId="3A7F5363" w14:textId="77777777" w:rsidR="00B65B09" w:rsidRDefault="00B65B09" w:rsidP="00323ADA">
            <w:pPr>
              <w:rPr>
                <w:b/>
                <w:sz w:val="20"/>
                <w:szCs w:val="20"/>
              </w:rPr>
            </w:pPr>
          </w:p>
          <w:p w14:paraId="1C4AC410" w14:textId="11D07DC6" w:rsidR="00B65B09" w:rsidRPr="00B65B09" w:rsidRDefault="00B65B09" w:rsidP="00B65B09">
            <w:pPr>
              <w:rPr>
                <w:b/>
                <w:sz w:val="20"/>
                <w:szCs w:val="20"/>
              </w:rPr>
            </w:pPr>
            <w:r w:rsidRPr="00B65B09">
              <w:rPr>
                <w:b/>
                <w:sz w:val="20"/>
                <w:szCs w:val="20"/>
              </w:rPr>
              <w:t xml:space="preserve">Anexo IV </w:t>
            </w:r>
            <w:r w:rsidR="00A16533">
              <w:rPr>
                <w:b/>
                <w:sz w:val="20"/>
                <w:szCs w:val="20"/>
              </w:rPr>
              <w:t>“</w:t>
            </w:r>
            <w:r w:rsidR="00A16533" w:rsidRPr="00A16533">
              <w:rPr>
                <w:b/>
                <w:sz w:val="20"/>
                <w:szCs w:val="20"/>
              </w:rPr>
              <w:t>Estudio oceanográfico y selección del sitio de descarga en Ensenada Chapaco, Preparado para CMP. Preparado por Res</w:t>
            </w:r>
            <w:r w:rsidR="00A16533">
              <w:rPr>
                <w:b/>
                <w:sz w:val="20"/>
                <w:szCs w:val="20"/>
              </w:rPr>
              <w:t xml:space="preserve">can Consultants Inc. Mayo 1993.” </w:t>
            </w:r>
            <w:r w:rsidRPr="00B65B09">
              <w:rPr>
                <w:b/>
                <w:sz w:val="20"/>
                <w:szCs w:val="20"/>
              </w:rPr>
              <w:t>de la DIA “Mejoramiento Tecnológico para la Producción de Conce</w:t>
            </w:r>
            <w:r>
              <w:rPr>
                <w:b/>
                <w:sz w:val="20"/>
                <w:szCs w:val="20"/>
              </w:rPr>
              <w:t xml:space="preserve">ntrado de Minerales de Hierro”. </w:t>
            </w:r>
            <w:r w:rsidR="00A16533" w:rsidRPr="00A16533">
              <w:rPr>
                <w:b/>
                <w:sz w:val="20"/>
                <w:szCs w:val="20"/>
              </w:rPr>
              <w:t>RCA 35/2001</w:t>
            </w:r>
          </w:p>
          <w:p w14:paraId="47540AA0" w14:textId="77777777" w:rsidR="00401D66" w:rsidRDefault="00401D66" w:rsidP="00B65B09">
            <w:pPr>
              <w:rPr>
                <w:i/>
                <w:sz w:val="20"/>
                <w:szCs w:val="20"/>
              </w:rPr>
            </w:pPr>
          </w:p>
          <w:p w14:paraId="7B506796" w14:textId="77777777" w:rsidR="00B65B09" w:rsidRPr="006F7F33" w:rsidRDefault="00B65B09" w:rsidP="00B65B09">
            <w:pPr>
              <w:rPr>
                <w:i/>
                <w:sz w:val="20"/>
                <w:szCs w:val="20"/>
              </w:rPr>
            </w:pPr>
            <w:r w:rsidRPr="006F7F33">
              <w:rPr>
                <w:i/>
                <w:sz w:val="20"/>
                <w:szCs w:val="20"/>
              </w:rPr>
              <w:t>RESUMEN EJECUTIVO</w:t>
            </w:r>
          </w:p>
          <w:p w14:paraId="56A2D429" w14:textId="77777777" w:rsidR="00B65B09" w:rsidRPr="006F7F33" w:rsidRDefault="00B65B09" w:rsidP="00B65B09">
            <w:pPr>
              <w:rPr>
                <w:i/>
                <w:sz w:val="20"/>
                <w:szCs w:val="20"/>
              </w:rPr>
            </w:pPr>
            <w:r w:rsidRPr="006F7F33">
              <w:rPr>
                <w:i/>
                <w:sz w:val="20"/>
                <w:szCs w:val="20"/>
              </w:rPr>
              <w:t>Extracto 2.1.3 Evaluación de Toxicidad.</w:t>
            </w:r>
          </w:p>
          <w:p w14:paraId="3FB20DAC" w14:textId="45652860" w:rsidR="00B65B09" w:rsidRPr="006F7F33" w:rsidRDefault="00B65B09" w:rsidP="00B65B09">
            <w:pPr>
              <w:rPr>
                <w:i/>
                <w:sz w:val="20"/>
                <w:szCs w:val="20"/>
              </w:rPr>
            </w:pPr>
            <w:r w:rsidRPr="006F7F33">
              <w:rPr>
                <w:i/>
                <w:sz w:val="20"/>
                <w:szCs w:val="20"/>
              </w:rPr>
              <w:t xml:space="preserve">(…) Las muestras del efluente, tomadas del bajoflujo del Espesador de Colas de la planta, se decantaron en un recipiente de 20 litros y se enviaron al B.C. Research Laboratory de Vancouver, </w:t>
            </w:r>
            <w:r w:rsidR="007E6E40" w:rsidRPr="006F7F33">
              <w:rPr>
                <w:i/>
                <w:sz w:val="20"/>
                <w:szCs w:val="20"/>
              </w:rPr>
              <w:t>Canadá</w:t>
            </w:r>
            <w:r w:rsidRPr="006F7F33">
              <w:rPr>
                <w:i/>
                <w:sz w:val="20"/>
                <w:szCs w:val="20"/>
              </w:rPr>
              <w:t xml:space="preserve"> a fin de determinar su letalidad aguda. Se realizó un bioensayo estático (…)</w:t>
            </w:r>
          </w:p>
          <w:p w14:paraId="2CC36517" w14:textId="77777777" w:rsidR="00B65B09" w:rsidRPr="006F7F33" w:rsidRDefault="00B65B09" w:rsidP="00B65B09">
            <w:pPr>
              <w:rPr>
                <w:i/>
                <w:sz w:val="20"/>
                <w:szCs w:val="20"/>
              </w:rPr>
            </w:pPr>
            <w:r w:rsidRPr="006F7F33">
              <w:rPr>
                <w:i/>
                <w:sz w:val="20"/>
                <w:szCs w:val="20"/>
              </w:rPr>
              <w:t>(…) Los resultados de esto bioensayos son muy favorables y señalan que el LC 50 en ambas pruebas es &gt;100%. En base a los resultados de estos bioensayos se desprende que la descarga del efluente en Ensenada Chapaco no es severamente tóxica para los organismos marinos. Por lo tanto, el tema principal está asociado con la reducción de los impactos físicos más que los impactos químicos asociados con el actual sistema de descarga.</w:t>
            </w:r>
          </w:p>
          <w:p w14:paraId="5F09E285" w14:textId="77777777" w:rsidR="00B65B09" w:rsidRPr="006F7F33" w:rsidRDefault="00B65B09" w:rsidP="00B65B09">
            <w:pPr>
              <w:rPr>
                <w:i/>
                <w:sz w:val="20"/>
                <w:szCs w:val="20"/>
              </w:rPr>
            </w:pPr>
          </w:p>
          <w:p w14:paraId="1943E6E1" w14:textId="77777777" w:rsidR="00B65B09" w:rsidRPr="006F7F33" w:rsidRDefault="00B65B09" w:rsidP="00B65B09">
            <w:pPr>
              <w:rPr>
                <w:i/>
                <w:sz w:val="20"/>
                <w:szCs w:val="20"/>
              </w:rPr>
            </w:pPr>
            <w:r w:rsidRPr="006F7F33">
              <w:rPr>
                <w:i/>
                <w:sz w:val="20"/>
                <w:szCs w:val="20"/>
              </w:rPr>
              <w:t>5.1 Mejoramiento de la Calidad Ambiental Marina</w:t>
            </w:r>
          </w:p>
          <w:p w14:paraId="5CFD020E" w14:textId="77777777" w:rsidR="00B65B09" w:rsidRPr="006F7F33" w:rsidRDefault="00B65B09" w:rsidP="00B65B09">
            <w:pPr>
              <w:rPr>
                <w:i/>
                <w:sz w:val="20"/>
                <w:szCs w:val="20"/>
              </w:rPr>
            </w:pPr>
            <w:r w:rsidRPr="006F7F33">
              <w:rPr>
                <w:i/>
                <w:sz w:val="20"/>
                <w:szCs w:val="20"/>
              </w:rPr>
              <w:t xml:space="preserve">La ejecución del sistema propuesto de descarga submarina de Colas de Proceso significará un importante avance en la calidad del ambiente marino. </w:t>
            </w:r>
          </w:p>
          <w:p w14:paraId="7144B564" w14:textId="006B235B" w:rsidR="00B65B09" w:rsidRPr="006F7F33" w:rsidRDefault="00B65B09" w:rsidP="00B65B09">
            <w:pPr>
              <w:rPr>
                <w:i/>
                <w:sz w:val="20"/>
                <w:szCs w:val="20"/>
              </w:rPr>
            </w:pPr>
            <w:r w:rsidRPr="006F7F33">
              <w:rPr>
                <w:i/>
                <w:sz w:val="20"/>
                <w:szCs w:val="20"/>
              </w:rPr>
              <w:t xml:space="preserve">Tal como se describe en el Capítulo 4, el sistema propuesto descargará las colas </w:t>
            </w:r>
            <w:r w:rsidR="007E6E40" w:rsidRPr="006F7F33">
              <w:rPr>
                <w:i/>
                <w:sz w:val="20"/>
                <w:szCs w:val="20"/>
              </w:rPr>
              <w:t>diluidas</w:t>
            </w:r>
            <w:r w:rsidRPr="006F7F33">
              <w:rPr>
                <w:i/>
                <w:sz w:val="20"/>
                <w:szCs w:val="20"/>
              </w:rPr>
              <w:t xml:space="preserve"> con agua marina, a 25 m de profundidad. Las colas escurrirán pendiente abajo hasta aproximadamente 28 m de profundidad, donde los sólidos continuarán fluyendo por la pendiente (…) Se prevé que los sólidos continuarán fluyendo pendiente abajo hasta más de 100 m (…)</w:t>
            </w:r>
          </w:p>
          <w:p w14:paraId="73EFA327" w14:textId="77777777" w:rsidR="00B65B09" w:rsidRPr="006F7F33" w:rsidRDefault="00B65B09" w:rsidP="00B65B09">
            <w:pPr>
              <w:rPr>
                <w:i/>
                <w:sz w:val="20"/>
                <w:szCs w:val="20"/>
              </w:rPr>
            </w:pPr>
            <w:r w:rsidRPr="006F7F33">
              <w:rPr>
                <w:i/>
                <w:sz w:val="20"/>
                <w:szCs w:val="20"/>
              </w:rPr>
              <w:t>La zona final de depósito de colas se encuentra a más de 100 m de profundidad (…)</w:t>
            </w:r>
          </w:p>
          <w:p w14:paraId="4B5309AD" w14:textId="77777777" w:rsidR="00B65B09" w:rsidRDefault="00B65B09" w:rsidP="00B65B09">
            <w:pPr>
              <w:rPr>
                <w:i/>
                <w:sz w:val="20"/>
                <w:szCs w:val="20"/>
              </w:rPr>
            </w:pPr>
          </w:p>
          <w:p w14:paraId="3706B49A" w14:textId="77777777" w:rsidR="00401D66" w:rsidRDefault="00401D66" w:rsidP="00B65B09">
            <w:pPr>
              <w:rPr>
                <w:i/>
                <w:sz w:val="20"/>
                <w:szCs w:val="20"/>
              </w:rPr>
            </w:pPr>
          </w:p>
          <w:p w14:paraId="174B396F" w14:textId="77777777" w:rsidR="00401D66" w:rsidRDefault="00401D66" w:rsidP="00B65B09">
            <w:pPr>
              <w:rPr>
                <w:i/>
                <w:sz w:val="20"/>
                <w:szCs w:val="20"/>
              </w:rPr>
            </w:pPr>
          </w:p>
          <w:p w14:paraId="3BE727B9" w14:textId="77777777" w:rsidR="00401D66" w:rsidRDefault="00401D66" w:rsidP="00B65B09">
            <w:pPr>
              <w:rPr>
                <w:i/>
                <w:sz w:val="20"/>
                <w:szCs w:val="20"/>
              </w:rPr>
            </w:pPr>
          </w:p>
          <w:p w14:paraId="4BA70B16" w14:textId="60E97637" w:rsidR="00B65B09" w:rsidRPr="00A16533" w:rsidRDefault="00B65B09" w:rsidP="00B65B09">
            <w:pPr>
              <w:rPr>
                <w:b/>
                <w:sz w:val="20"/>
                <w:szCs w:val="20"/>
              </w:rPr>
            </w:pPr>
            <w:r w:rsidRPr="00A16533">
              <w:rPr>
                <w:b/>
                <w:sz w:val="20"/>
                <w:szCs w:val="20"/>
              </w:rPr>
              <w:lastRenderedPageBreak/>
              <w:t xml:space="preserve">Adenda I </w:t>
            </w:r>
            <w:r w:rsidR="00A16533" w:rsidRPr="00A16533">
              <w:rPr>
                <w:b/>
                <w:sz w:val="20"/>
                <w:szCs w:val="20"/>
              </w:rPr>
              <w:t xml:space="preserve">de la DIA </w:t>
            </w:r>
            <w:r w:rsidRPr="00A16533">
              <w:rPr>
                <w:b/>
                <w:sz w:val="20"/>
                <w:szCs w:val="20"/>
              </w:rPr>
              <w:t>“Mejoramiento Tecnológico para la Producción de Concentrado de Minerales de Hierro”</w:t>
            </w:r>
            <w:r w:rsidR="00A16533">
              <w:rPr>
                <w:b/>
                <w:sz w:val="20"/>
                <w:szCs w:val="20"/>
              </w:rPr>
              <w:t>. RCA 35/2001</w:t>
            </w:r>
          </w:p>
          <w:p w14:paraId="45BA5AF0" w14:textId="3D8868F3" w:rsidR="00B65B09" w:rsidRPr="006F7F33" w:rsidRDefault="00B65B09" w:rsidP="00B65B09">
            <w:pPr>
              <w:rPr>
                <w:i/>
                <w:sz w:val="20"/>
                <w:szCs w:val="20"/>
              </w:rPr>
            </w:pPr>
            <w:r w:rsidRPr="006F7F33">
              <w:rPr>
                <w:i/>
                <w:sz w:val="20"/>
                <w:szCs w:val="20"/>
              </w:rPr>
              <w:t>Observación 2.6</w:t>
            </w:r>
            <w:r w:rsidR="00A16533">
              <w:rPr>
                <w:i/>
                <w:sz w:val="20"/>
                <w:szCs w:val="20"/>
              </w:rPr>
              <w:t xml:space="preserve">. </w:t>
            </w:r>
            <w:r w:rsidRPr="006F7F33">
              <w:rPr>
                <w:i/>
                <w:sz w:val="20"/>
                <w:szCs w:val="20"/>
              </w:rPr>
              <w:t>Falta indicar los efectos sobre el medio marino y el área de influencia del actual emisario.</w:t>
            </w:r>
          </w:p>
          <w:p w14:paraId="3261EE6F" w14:textId="6AED75AD" w:rsidR="00B65B09" w:rsidRPr="006F7F33" w:rsidRDefault="00B65B09" w:rsidP="00B65B09">
            <w:pPr>
              <w:rPr>
                <w:i/>
                <w:sz w:val="20"/>
                <w:szCs w:val="20"/>
              </w:rPr>
            </w:pPr>
            <w:r w:rsidRPr="006F7F33">
              <w:rPr>
                <w:i/>
                <w:sz w:val="20"/>
                <w:szCs w:val="20"/>
              </w:rPr>
              <w:t xml:space="preserve">Respuesta: </w:t>
            </w:r>
            <w:r w:rsidR="00A16533">
              <w:rPr>
                <w:i/>
                <w:sz w:val="20"/>
                <w:szCs w:val="20"/>
              </w:rPr>
              <w:t xml:space="preserve"> </w:t>
            </w:r>
            <w:r w:rsidRPr="006F7F33">
              <w:rPr>
                <w:i/>
                <w:sz w:val="20"/>
                <w:szCs w:val="20"/>
              </w:rPr>
              <w:t>Dado que el volumen de sólidos vertidos en la Ensenada Chapaco, en la situación con proyecto, se encuentra bajo la cantidad que ya fue evaluada y aprobada ambientalmente y considerando los resultados obtenidos con la aplicación del Plan de Vigilancia Ambiental, es posible asegurar qu</w:t>
            </w:r>
            <w:r w:rsidR="00A16533">
              <w:rPr>
                <w:i/>
                <w:sz w:val="20"/>
                <w:szCs w:val="20"/>
              </w:rPr>
              <w:t xml:space="preserve">e </w:t>
            </w:r>
            <w:r w:rsidRPr="006F7F33">
              <w:rPr>
                <w:i/>
                <w:sz w:val="20"/>
                <w:szCs w:val="20"/>
              </w:rPr>
              <w:t xml:space="preserve">esta descarga no provoca efectos significativos sobre el medio marino. Similar situación ocurre respecto de los residuos líquidos vertidos en la Ensenada. </w:t>
            </w:r>
          </w:p>
          <w:p w14:paraId="7204EFB0" w14:textId="77777777" w:rsidR="00B65B09" w:rsidRPr="006F7F33" w:rsidRDefault="00B65B09" w:rsidP="00B65B09">
            <w:pPr>
              <w:rPr>
                <w:i/>
                <w:sz w:val="20"/>
                <w:szCs w:val="20"/>
              </w:rPr>
            </w:pPr>
            <w:r w:rsidRPr="006F7F33">
              <w:rPr>
                <w:i/>
                <w:sz w:val="20"/>
                <w:szCs w:val="20"/>
              </w:rPr>
              <w:t xml:space="preserve"> </w:t>
            </w:r>
          </w:p>
          <w:p w14:paraId="373D9181" w14:textId="77777777" w:rsidR="009B4D9C" w:rsidRPr="009B4D9C" w:rsidRDefault="009B4D9C" w:rsidP="009B4D9C">
            <w:pPr>
              <w:rPr>
                <w:b/>
                <w:sz w:val="20"/>
                <w:szCs w:val="20"/>
              </w:rPr>
            </w:pPr>
            <w:r w:rsidRPr="009B4D9C">
              <w:rPr>
                <w:b/>
                <w:sz w:val="20"/>
                <w:szCs w:val="20"/>
              </w:rPr>
              <w:t xml:space="preserve">ICE de la DIA del Proyecto “Mejoramiento Tecnológico para la Producción de Concentrado de Minerales de Hierro” en relación al “Sistema de Disposición Submarina de Colas”. RCA 035/2001 </w:t>
            </w:r>
          </w:p>
          <w:p w14:paraId="11628197" w14:textId="77777777" w:rsidR="009B4D9C" w:rsidRPr="006F7F33" w:rsidRDefault="009B4D9C" w:rsidP="009B4D9C">
            <w:pPr>
              <w:rPr>
                <w:i/>
                <w:sz w:val="20"/>
                <w:szCs w:val="20"/>
              </w:rPr>
            </w:pPr>
            <w:r w:rsidRPr="006F7F33">
              <w:rPr>
                <w:i/>
                <w:sz w:val="20"/>
                <w:szCs w:val="20"/>
              </w:rPr>
              <w:t>La tubería que transporta la mezcla de colas con agua de mar, se interna 220 metros en la ensenada hasta una profundidad de 25 metros.</w:t>
            </w:r>
          </w:p>
          <w:p w14:paraId="0B123CE0" w14:textId="77777777" w:rsidR="009B4D9C" w:rsidRPr="006F7F33" w:rsidRDefault="009B4D9C" w:rsidP="009B4D9C">
            <w:pPr>
              <w:rPr>
                <w:i/>
                <w:sz w:val="20"/>
                <w:szCs w:val="20"/>
              </w:rPr>
            </w:pPr>
            <w:r w:rsidRPr="006F7F33">
              <w:rPr>
                <w:i/>
                <w:sz w:val="20"/>
                <w:szCs w:val="20"/>
              </w:rPr>
              <w:t xml:space="preserve">El estudio para la instalación del sistema de depósito de efluentes vía emisario submarino fue aprobado y autorizado por la Dirección General del Territorio Marítimo y de Marina Mercante durante el año 1994. </w:t>
            </w:r>
          </w:p>
          <w:p w14:paraId="55B607A2" w14:textId="77777777" w:rsidR="009B4D9C" w:rsidRDefault="009B4D9C" w:rsidP="00323ADA">
            <w:pPr>
              <w:rPr>
                <w:b/>
                <w:sz w:val="20"/>
                <w:szCs w:val="20"/>
              </w:rPr>
            </w:pPr>
          </w:p>
          <w:p w14:paraId="01A57F34" w14:textId="3960D2DC" w:rsidR="009B4D9C" w:rsidRPr="009B4D9C" w:rsidRDefault="009B4D9C" w:rsidP="009B4D9C">
            <w:pPr>
              <w:rPr>
                <w:b/>
                <w:sz w:val="20"/>
                <w:szCs w:val="20"/>
              </w:rPr>
            </w:pPr>
            <w:r>
              <w:rPr>
                <w:b/>
                <w:sz w:val="20"/>
                <w:szCs w:val="20"/>
              </w:rPr>
              <w:t xml:space="preserve">Numeral 6.2.1 del </w:t>
            </w:r>
            <w:r w:rsidRPr="009B4D9C">
              <w:rPr>
                <w:b/>
                <w:sz w:val="20"/>
                <w:szCs w:val="20"/>
              </w:rPr>
              <w:t xml:space="preserve">ICE de la DIA del Proyecto “Mejoramiento Tecnológico para la Producción de Concentrado de Minerales de Hierro” </w:t>
            </w:r>
            <w:r>
              <w:rPr>
                <w:b/>
                <w:sz w:val="20"/>
                <w:szCs w:val="20"/>
              </w:rPr>
              <w:t xml:space="preserve">, </w:t>
            </w:r>
            <w:r w:rsidRPr="009B4D9C">
              <w:rPr>
                <w:b/>
                <w:sz w:val="20"/>
                <w:szCs w:val="20"/>
              </w:rPr>
              <w:t xml:space="preserve">“Con relación a los efectos, características y circunstancias señalados en la letra b) de artículo 11 de la Ley 19.300”. RCA 035/2001 </w:t>
            </w:r>
          </w:p>
          <w:p w14:paraId="56FF6393" w14:textId="25E56369" w:rsidR="009B4D9C" w:rsidRDefault="009B4D9C" w:rsidP="009B4D9C">
            <w:pPr>
              <w:rPr>
                <w:i/>
                <w:sz w:val="20"/>
                <w:szCs w:val="20"/>
              </w:rPr>
            </w:pPr>
            <w:r>
              <w:rPr>
                <w:i/>
                <w:sz w:val="20"/>
                <w:szCs w:val="20"/>
              </w:rPr>
              <w:t>(…)</w:t>
            </w:r>
            <w:r w:rsidRPr="006F7F33">
              <w:rPr>
                <w:i/>
                <w:sz w:val="20"/>
                <w:szCs w:val="20"/>
              </w:rPr>
              <w:t xml:space="preserve"> efectos adversos significativos sobre la cantidad y ca</w:t>
            </w:r>
            <w:r>
              <w:rPr>
                <w:i/>
                <w:sz w:val="20"/>
                <w:szCs w:val="20"/>
              </w:rPr>
              <w:t>lidad de los recursos naturales</w:t>
            </w:r>
            <w:r w:rsidRPr="006F7F33">
              <w:rPr>
                <w:i/>
                <w:sz w:val="20"/>
                <w:szCs w:val="20"/>
              </w:rPr>
              <w:t>, es preciso indicar que el proyecto se ubica al interior de un área industrial y que las actividades asociadas no tienen influencia en la flora y fauna del sector. El proyecto generará colas del proceso que serán vertidas al fondo marino a través del emisario existente, por el cual se eliminan las colas actuales del proceso de planta. La composición de las nuevas colas varía marginalmente respecto a las colas del proceso sin proyecto, las cuales han sido monitoreadas a partir del año 1994 en el sistema de emisario submarino, y que ha sido evaluado desde esa fecha por la autoridad marítima.</w:t>
            </w:r>
          </w:p>
          <w:p w14:paraId="5E8C741F" w14:textId="77777777" w:rsidR="009B4D9C" w:rsidRDefault="009B4D9C" w:rsidP="009B4D9C">
            <w:pPr>
              <w:rPr>
                <w:i/>
                <w:sz w:val="20"/>
                <w:szCs w:val="20"/>
              </w:rPr>
            </w:pPr>
          </w:p>
          <w:p w14:paraId="41AEC68B" w14:textId="2CB812D1" w:rsidR="00B65B09" w:rsidRPr="00A16533" w:rsidRDefault="00B65B09" w:rsidP="009B4D9C">
            <w:pPr>
              <w:rPr>
                <w:b/>
                <w:sz w:val="20"/>
                <w:szCs w:val="20"/>
              </w:rPr>
            </w:pPr>
            <w:r w:rsidRPr="00A16533">
              <w:rPr>
                <w:b/>
                <w:sz w:val="20"/>
                <w:szCs w:val="20"/>
              </w:rPr>
              <w:t xml:space="preserve">Considerando 8.4. </w:t>
            </w:r>
            <w:r w:rsidR="00203841" w:rsidRPr="00A16533">
              <w:rPr>
                <w:b/>
                <w:sz w:val="20"/>
                <w:szCs w:val="20"/>
              </w:rPr>
              <w:t>Control de agua de colas del proceso minero (efluente minero)</w:t>
            </w:r>
            <w:r w:rsidR="00203841">
              <w:rPr>
                <w:b/>
                <w:sz w:val="20"/>
                <w:szCs w:val="20"/>
              </w:rPr>
              <w:t>. RCA 215/2010</w:t>
            </w:r>
            <w:r w:rsidRPr="00A16533">
              <w:rPr>
                <w:b/>
                <w:sz w:val="20"/>
                <w:szCs w:val="20"/>
              </w:rPr>
              <w:t>.</w:t>
            </w:r>
          </w:p>
          <w:p w14:paraId="6903AA92" w14:textId="77777777" w:rsidR="00B65B09" w:rsidRPr="006F7F33" w:rsidRDefault="00B65B09" w:rsidP="00323ADA">
            <w:pPr>
              <w:rPr>
                <w:i/>
                <w:sz w:val="20"/>
                <w:szCs w:val="20"/>
              </w:rPr>
            </w:pPr>
            <w:r w:rsidRPr="006F7F33">
              <w:rPr>
                <w:i/>
                <w:sz w:val="20"/>
                <w:szCs w:val="20"/>
              </w:rPr>
              <w:t>El titular presento en su estudio de impacto ambiental que llevara un control del efluente minero presentado en primera instancia como agua de colas del proceso minero, en donde en la Etapa de operación el titular expresa que se continuara evaluando a través de los Planes de Vigilancia Ambiental (PVA) de los efluentes mineros, que se realizan de forma periódica en el emisario submarino (...) Se entregara según lo comprometido en los PVA a la Dirección General de Territorio Marítimo y Marina Mercante. Sin perjuicio, que la descarga de efluentes mineros cuenta con Autorización Sectorial para operar, la Autoridad Marítima revisara sectorialmente los resultados de la evolución histórica de los parámetros objeto de seguimiento.</w:t>
            </w:r>
          </w:p>
          <w:p w14:paraId="014D6306" w14:textId="3C552D0A" w:rsidR="00B65B09" w:rsidRPr="00B63A52" w:rsidRDefault="00B65B09" w:rsidP="00B65B09">
            <w:pPr>
              <w:rPr>
                <w:b/>
                <w:sz w:val="20"/>
                <w:szCs w:val="20"/>
              </w:rPr>
            </w:pPr>
          </w:p>
        </w:tc>
      </w:tr>
      <w:tr w:rsidR="00B65B09" w:rsidRPr="00B63A52" w14:paraId="462A0136" w14:textId="77777777" w:rsidTr="00323ADA">
        <w:trPr>
          <w:trHeight w:val="627"/>
        </w:trPr>
        <w:tc>
          <w:tcPr>
            <w:tcW w:w="5000" w:type="pct"/>
            <w:gridSpan w:val="2"/>
          </w:tcPr>
          <w:p w14:paraId="7647C9FD" w14:textId="3DE30DAF" w:rsidR="00B65B09" w:rsidRPr="00B63A52" w:rsidRDefault="00B65B09" w:rsidP="00323ADA">
            <w:pPr>
              <w:rPr>
                <w:b/>
                <w:sz w:val="20"/>
                <w:szCs w:val="20"/>
              </w:rPr>
            </w:pPr>
          </w:p>
          <w:p w14:paraId="3B1CED5A" w14:textId="77777777" w:rsidR="00B65B09" w:rsidRPr="00B63A52" w:rsidRDefault="00B65B09" w:rsidP="00323ADA">
            <w:pPr>
              <w:rPr>
                <w:sz w:val="20"/>
                <w:szCs w:val="20"/>
              </w:rPr>
            </w:pPr>
            <w:r w:rsidRPr="00B63A52">
              <w:rPr>
                <w:b/>
                <w:sz w:val="20"/>
                <w:szCs w:val="20"/>
              </w:rPr>
              <w:t>Hecho (s):</w:t>
            </w:r>
          </w:p>
          <w:p w14:paraId="5FCA7048" w14:textId="77777777" w:rsidR="00B65B09" w:rsidRPr="00C30848" w:rsidRDefault="00B65B09" w:rsidP="00323ADA">
            <w:pPr>
              <w:rPr>
                <w:bCs/>
                <w:iCs/>
                <w:sz w:val="20"/>
                <w:szCs w:val="20"/>
                <w:lang w:val="es-ES_tradnl"/>
              </w:rPr>
            </w:pPr>
          </w:p>
          <w:p w14:paraId="6E58380A" w14:textId="2FE02987" w:rsidR="00B65B09" w:rsidRDefault="00B65B09" w:rsidP="00FE03D9">
            <w:pPr>
              <w:spacing w:after="60"/>
              <w:rPr>
                <w:bCs/>
                <w:iCs/>
                <w:sz w:val="20"/>
                <w:szCs w:val="20"/>
                <w:lang w:val="es-ES_tradnl"/>
              </w:rPr>
            </w:pPr>
            <w:r w:rsidRPr="00F23378">
              <w:rPr>
                <w:bCs/>
                <w:iCs/>
                <w:sz w:val="20"/>
                <w:szCs w:val="20"/>
                <w:lang w:val="es-ES_tradnl"/>
              </w:rPr>
              <w:t xml:space="preserve">Durante las actividades de inspección del año 2013, con fecha 18 de diciembre, se procedió a </w:t>
            </w:r>
            <w:r w:rsidRPr="00B2266A">
              <w:rPr>
                <w:bCs/>
                <w:iCs/>
                <w:sz w:val="20"/>
                <w:szCs w:val="20"/>
                <w:lang w:val="es-ES_tradnl"/>
              </w:rPr>
              <w:t>realizar una Inspección visual submarina en la Ensenada Chapaco</w:t>
            </w:r>
            <w:r w:rsidR="00B2266A" w:rsidRPr="00B2266A">
              <w:rPr>
                <w:bCs/>
                <w:iCs/>
                <w:sz w:val="20"/>
                <w:szCs w:val="20"/>
                <w:lang w:val="es-ES_tradnl"/>
              </w:rPr>
              <w:t xml:space="preserve"> en el sector de la descarga del emisario submarino del Depósito Submarino de Colas de Proceso de la Planta de la Planta de Pellets y sectores aledaños del sector costero de la Ensenada Chapaco con un total de 4 anclajes, ver </w:t>
            </w:r>
            <w:r w:rsidR="00B2266A" w:rsidRPr="009107B5">
              <w:rPr>
                <w:bCs/>
                <w:iCs/>
                <w:sz w:val="20"/>
                <w:szCs w:val="20"/>
                <w:lang w:val="es-ES_tradnl"/>
              </w:rPr>
              <w:t xml:space="preserve">Figura </w:t>
            </w:r>
            <w:r w:rsidR="009107B5" w:rsidRPr="009107B5">
              <w:rPr>
                <w:bCs/>
                <w:iCs/>
                <w:sz w:val="20"/>
                <w:szCs w:val="20"/>
                <w:lang w:val="es-ES_tradnl"/>
              </w:rPr>
              <w:t>3</w:t>
            </w:r>
            <w:r w:rsidRPr="009107B5">
              <w:rPr>
                <w:bCs/>
                <w:iCs/>
                <w:sz w:val="20"/>
                <w:szCs w:val="20"/>
                <w:lang w:val="es-ES_tradnl"/>
              </w:rPr>
              <w:t>.</w:t>
            </w:r>
            <w:r w:rsidRPr="00B2266A">
              <w:rPr>
                <w:bCs/>
                <w:iCs/>
                <w:sz w:val="20"/>
                <w:szCs w:val="20"/>
                <w:lang w:val="es-ES_tradnl"/>
              </w:rPr>
              <w:t xml:space="preserve"> La Inspección se realizó mediante la utilización de un equipo de control remoto submarino ROV FO II Marca Mariscope. </w:t>
            </w:r>
            <w:r w:rsidR="00227F86">
              <w:rPr>
                <w:bCs/>
                <w:iCs/>
                <w:sz w:val="20"/>
                <w:szCs w:val="20"/>
                <w:lang w:val="es-ES_tradnl"/>
              </w:rPr>
              <w:t>L</w:t>
            </w:r>
            <w:r w:rsidR="00646460" w:rsidRPr="00B2266A">
              <w:rPr>
                <w:bCs/>
                <w:iCs/>
                <w:sz w:val="20"/>
                <w:szCs w:val="20"/>
                <w:lang w:val="es-ES_tradnl"/>
              </w:rPr>
              <w:t xml:space="preserve">as </w:t>
            </w:r>
            <w:r w:rsidRPr="00B2266A">
              <w:rPr>
                <w:bCs/>
                <w:iCs/>
                <w:sz w:val="20"/>
                <w:szCs w:val="20"/>
                <w:lang w:val="es-ES_tradnl"/>
              </w:rPr>
              <w:t>actividades y metodologías de inspección submarina</w:t>
            </w:r>
            <w:r w:rsidR="00FE03D9">
              <w:rPr>
                <w:bCs/>
                <w:iCs/>
                <w:sz w:val="20"/>
                <w:szCs w:val="20"/>
                <w:lang w:val="es-ES_tradnl"/>
              </w:rPr>
              <w:t xml:space="preserve">, incluyendo los resultados de la </w:t>
            </w:r>
            <w:r w:rsidRPr="00B2266A">
              <w:rPr>
                <w:bCs/>
                <w:iCs/>
                <w:sz w:val="20"/>
                <w:szCs w:val="20"/>
                <w:lang w:val="es-ES_tradnl"/>
              </w:rPr>
              <w:t>toma de muestras de sedimentos se encuentran detalladas en el Reporte Inspección Visual Emisario Submarino m</w:t>
            </w:r>
            <w:r w:rsidR="00646460" w:rsidRPr="00B2266A">
              <w:rPr>
                <w:bCs/>
                <w:iCs/>
                <w:sz w:val="20"/>
                <w:szCs w:val="20"/>
                <w:lang w:val="es-ES_tradnl"/>
              </w:rPr>
              <w:t>ediante uso</w:t>
            </w:r>
            <w:r w:rsidR="00646460">
              <w:rPr>
                <w:bCs/>
                <w:iCs/>
                <w:sz w:val="20"/>
                <w:szCs w:val="20"/>
                <w:lang w:val="es-ES_tradnl"/>
              </w:rPr>
              <w:t xml:space="preserve"> de equipo ROV FO II, </w:t>
            </w:r>
            <w:r w:rsidR="00646460" w:rsidRPr="00401D66">
              <w:rPr>
                <w:bCs/>
                <w:iCs/>
                <w:sz w:val="20"/>
                <w:szCs w:val="20"/>
                <w:lang w:val="es-ES_tradnl"/>
              </w:rPr>
              <w:t xml:space="preserve">ver </w:t>
            </w:r>
            <w:r w:rsidR="00367EEA" w:rsidRPr="00401D66">
              <w:rPr>
                <w:bCs/>
                <w:iCs/>
                <w:sz w:val="20"/>
                <w:szCs w:val="20"/>
                <w:lang w:val="es-ES_tradnl"/>
              </w:rPr>
              <w:t xml:space="preserve">Anexo N° </w:t>
            </w:r>
            <w:r w:rsidR="00A84E1D" w:rsidRPr="00401D66">
              <w:rPr>
                <w:bCs/>
                <w:iCs/>
                <w:sz w:val="20"/>
                <w:szCs w:val="20"/>
                <w:lang w:val="es-ES_tradnl"/>
              </w:rPr>
              <w:t>3</w:t>
            </w:r>
            <w:r w:rsidR="001B2016" w:rsidRPr="00401D66">
              <w:rPr>
                <w:bCs/>
                <w:iCs/>
                <w:sz w:val="20"/>
                <w:szCs w:val="20"/>
                <w:lang w:val="es-ES_tradnl"/>
              </w:rPr>
              <w:t>7</w:t>
            </w:r>
            <w:r w:rsidRPr="00401D66">
              <w:rPr>
                <w:bCs/>
                <w:iCs/>
                <w:sz w:val="20"/>
                <w:szCs w:val="20"/>
                <w:lang w:val="es-ES_tradnl"/>
              </w:rPr>
              <w:t>.</w:t>
            </w:r>
            <w:r w:rsidRPr="00F23378">
              <w:rPr>
                <w:bCs/>
                <w:iCs/>
                <w:sz w:val="20"/>
                <w:szCs w:val="20"/>
                <w:lang w:val="es-ES_tradnl"/>
              </w:rPr>
              <w:t xml:space="preserve"> </w:t>
            </w:r>
          </w:p>
          <w:p w14:paraId="1D5F19A6" w14:textId="77777777" w:rsidR="00FE03D9" w:rsidRDefault="00FE03D9" w:rsidP="00FE03D9">
            <w:pPr>
              <w:spacing w:after="60"/>
              <w:rPr>
                <w:bCs/>
                <w:iCs/>
                <w:sz w:val="20"/>
                <w:szCs w:val="20"/>
                <w:lang w:val="es-ES_tradnl"/>
              </w:rPr>
            </w:pPr>
          </w:p>
          <w:p w14:paraId="7E2887DE" w14:textId="77777777" w:rsidR="00401D66" w:rsidRPr="00FE03D9" w:rsidRDefault="00401D66" w:rsidP="00FE03D9">
            <w:pPr>
              <w:spacing w:after="60"/>
              <w:rPr>
                <w:bCs/>
                <w:iCs/>
                <w:sz w:val="20"/>
                <w:szCs w:val="20"/>
                <w:lang w:val="es-ES_tradnl"/>
              </w:rPr>
            </w:pPr>
          </w:p>
          <w:p w14:paraId="496ACC12" w14:textId="77777777" w:rsidR="00B65B09" w:rsidRPr="00B63A52" w:rsidRDefault="00B65B09" w:rsidP="00323ADA">
            <w:pPr>
              <w:rPr>
                <w:b/>
                <w:sz w:val="20"/>
                <w:szCs w:val="20"/>
              </w:rPr>
            </w:pPr>
            <w:r w:rsidRPr="00B63A52">
              <w:rPr>
                <w:b/>
                <w:sz w:val="20"/>
                <w:szCs w:val="20"/>
              </w:rPr>
              <w:lastRenderedPageBreak/>
              <w:t xml:space="preserve">Resultado (s) examen de Información: </w:t>
            </w:r>
          </w:p>
          <w:p w14:paraId="2123B2DF" w14:textId="77777777" w:rsidR="00B65B09" w:rsidRPr="00B63A52" w:rsidRDefault="00B65B09" w:rsidP="00323ADA">
            <w:pPr>
              <w:rPr>
                <w:sz w:val="20"/>
                <w:szCs w:val="20"/>
              </w:rPr>
            </w:pPr>
          </w:p>
          <w:p w14:paraId="1775C998" w14:textId="090EC032" w:rsidR="00FE03D9" w:rsidRDefault="00FE03D9" w:rsidP="00323ADA">
            <w:pPr>
              <w:rPr>
                <w:bCs/>
                <w:iCs/>
                <w:sz w:val="20"/>
                <w:szCs w:val="20"/>
                <w:lang w:val="es-ES_tradnl"/>
              </w:rPr>
            </w:pPr>
            <w:r>
              <w:rPr>
                <w:bCs/>
                <w:iCs/>
                <w:sz w:val="20"/>
                <w:szCs w:val="20"/>
                <w:lang w:val="es-ES_tradnl"/>
              </w:rPr>
              <w:t>El análisis completo de los antecedentes levantados en la i</w:t>
            </w:r>
            <w:r w:rsidRPr="00FE03D9">
              <w:rPr>
                <w:bCs/>
                <w:iCs/>
                <w:sz w:val="20"/>
                <w:szCs w:val="20"/>
                <w:lang w:val="es-ES_tradnl"/>
              </w:rPr>
              <w:t xml:space="preserve">nspección </w:t>
            </w:r>
            <w:r>
              <w:rPr>
                <w:bCs/>
                <w:iCs/>
                <w:sz w:val="20"/>
                <w:szCs w:val="20"/>
                <w:lang w:val="es-ES_tradnl"/>
              </w:rPr>
              <w:t>submarina y el muestreo se encuentran detallado</w:t>
            </w:r>
            <w:r w:rsidRPr="00FE03D9">
              <w:rPr>
                <w:bCs/>
                <w:iCs/>
                <w:sz w:val="20"/>
                <w:szCs w:val="20"/>
                <w:lang w:val="es-ES_tradnl"/>
              </w:rPr>
              <w:t xml:space="preserve">s en el Reporte Inspección Visual Emisario Submarino mediante uso de equipo </w:t>
            </w:r>
            <w:r w:rsidRPr="00401D66">
              <w:rPr>
                <w:bCs/>
                <w:iCs/>
                <w:sz w:val="20"/>
                <w:szCs w:val="20"/>
                <w:lang w:val="es-ES_tradnl"/>
              </w:rPr>
              <w:t xml:space="preserve">ROV FO II, </w:t>
            </w:r>
            <w:r w:rsidR="00367EEA" w:rsidRPr="00401D66">
              <w:rPr>
                <w:bCs/>
                <w:iCs/>
                <w:sz w:val="20"/>
                <w:szCs w:val="20"/>
                <w:lang w:val="es-ES_tradnl"/>
              </w:rPr>
              <w:t xml:space="preserve">Anexo N° </w:t>
            </w:r>
            <w:r w:rsidR="00A84E1D" w:rsidRPr="00401D66">
              <w:rPr>
                <w:bCs/>
                <w:iCs/>
                <w:sz w:val="20"/>
                <w:szCs w:val="20"/>
                <w:lang w:val="es-ES_tradnl"/>
              </w:rPr>
              <w:t>3</w:t>
            </w:r>
            <w:r w:rsidR="001B2016" w:rsidRPr="00401D66">
              <w:rPr>
                <w:bCs/>
                <w:iCs/>
                <w:sz w:val="20"/>
                <w:szCs w:val="20"/>
                <w:lang w:val="es-ES_tradnl"/>
              </w:rPr>
              <w:t>7</w:t>
            </w:r>
            <w:r w:rsidRPr="00401D66">
              <w:rPr>
                <w:bCs/>
                <w:iCs/>
                <w:sz w:val="20"/>
                <w:szCs w:val="20"/>
                <w:lang w:val="es-ES_tradnl"/>
              </w:rPr>
              <w:t>.</w:t>
            </w:r>
            <w:r w:rsidRPr="00FE03D9">
              <w:rPr>
                <w:bCs/>
                <w:iCs/>
                <w:sz w:val="20"/>
                <w:szCs w:val="20"/>
                <w:lang w:val="es-ES_tradnl"/>
              </w:rPr>
              <w:t xml:space="preserve"> Las principales conclusiones </w:t>
            </w:r>
            <w:r>
              <w:rPr>
                <w:bCs/>
                <w:iCs/>
                <w:sz w:val="20"/>
                <w:szCs w:val="20"/>
                <w:lang w:val="es-ES_tradnl"/>
              </w:rPr>
              <w:t>de dicho reporte se resumen a continuación</w:t>
            </w:r>
            <w:r w:rsidRPr="00FE03D9">
              <w:rPr>
                <w:bCs/>
                <w:iCs/>
                <w:sz w:val="20"/>
                <w:szCs w:val="20"/>
                <w:lang w:val="es-ES_tradnl"/>
              </w:rPr>
              <w:t>:</w:t>
            </w:r>
          </w:p>
          <w:p w14:paraId="72E8F1C1" w14:textId="77777777" w:rsidR="00FE03D9" w:rsidRPr="00FE03D9" w:rsidRDefault="00FE03D9" w:rsidP="00FE03D9">
            <w:pPr>
              <w:rPr>
                <w:bCs/>
                <w:iCs/>
                <w:sz w:val="20"/>
                <w:szCs w:val="20"/>
                <w:lang w:val="es-ES_tradnl"/>
              </w:rPr>
            </w:pPr>
          </w:p>
          <w:p w14:paraId="6D8F6E99" w14:textId="77777777" w:rsidR="00FE03D9" w:rsidRPr="00FE03D9" w:rsidRDefault="00FE03D9" w:rsidP="00FE03D9">
            <w:pPr>
              <w:rPr>
                <w:bCs/>
                <w:iCs/>
                <w:sz w:val="20"/>
                <w:szCs w:val="20"/>
                <w:lang w:val="es-ES_tradnl"/>
              </w:rPr>
            </w:pPr>
            <w:r w:rsidRPr="00FE03D9">
              <w:rPr>
                <w:bCs/>
                <w:iCs/>
                <w:sz w:val="20"/>
                <w:szCs w:val="20"/>
                <w:lang w:val="es-ES_tradnl"/>
              </w:rPr>
              <w:t>a. Inspección Visual Submarina</w:t>
            </w:r>
          </w:p>
          <w:p w14:paraId="3292DC98" w14:textId="77777777" w:rsidR="00FE03D9" w:rsidRPr="00FE03D9" w:rsidRDefault="00FE03D9" w:rsidP="00FE03D9">
            <w:pPr>
              <w:rPr>
                <w:bCs/>
                <w:iCs/>
                <w:sz w:val="20"/>
                <w:szCs w:val="20"/>
                <w:lang w:val="es-ES_tradnl"/>
              </w:rPr>
            </w:pPr>
          </w:p>
          <w:p w14:paraId="720CB262" w14:textId="77777777" w:rsidR="001928EA" w:rsidRDefault="00FE03D9" w:rsidP="00416C76">
            <w:pPr>
              <w:numPr>
                <w:ilvl w:val="0"/>
                <w:numId w:val="28"/>
              </w:numPr>
              <w:ind w:left="454" w:hanging="283"/>
              <w:rPr>
                <w:bCs/>
                <w:iCs/>
                <w:sz w:val="20"/>
                <w:szCs w:val="20"/>
                <w:lang w:val="es-ES_tradnl"/>
              </w:rPr>
            </w:pPr>
            <w:r w:rsidRPr="00FE03D9">
              <w:rPr>
                <w:bCs/>
                <w:iCs/>
                <w:sz w:val="20"/>
                <w:szCs w:val="20"/>
                <w:lang w:val="es-ES_tradnl"/>
              </w:rPr>
              <w:t xml:space="preserve">Del área observada en el trayecto de equipos, se constata que el suelo marino cercano al emisario y en la zona de influencia de descarga del relave, comenzando desde los 23 m de profundidad hasta los 44 m (Punto 4, Tabla X2), presenta un sustrato compuesto de sedimento fino. </w:t>
            </w:r>
          </w:p>
          <w:p w14:paraId="3D99F05C" w14:textId="77777777" w:rsidR="001928EA" w:rsidRDefault="00FE03D9" w:rsidP="00416C76">
            <w:pPr>
              <w:numPr>
                <w:ilvl w:val="0"/>
                <w:numId w:val="28"/>
              </w:numPr>
              <w:ind w:left="454" w:hanging="283"/>
              <w:rPr>
                <w:bCs/>
                <w:iCs/>
                <w:sz w:val="20"/>
                <w:szCs w:val="20"/>
                <w:lang w:val="es-ES_tradnl"/>
              </w:rPr>
            </w:pPr>
            <w:r w:rsidRPr="001928EA">
              <w:rPr>
                <w:bCs/>
                <w:iCs/>
                <w:sz w:val="20"/>
                <w:szCs w:val="20"/>
                <w:lang w:val="es-ES_tradnl"/>
              </w:rPr>
              <w:t xml:space="preserve">El área de suelo marino anteriormente señalado (desde la descarga hasta la zona de influencia) en términos de cobertura de fauna o flora, no presenta comunidades de organismos bentónicos visibles (Megafauna o epifauna) que estén clasificados como recursos hidrobiológicos, salvo unos pocos (menor a 10) individuos de decápodos (Jaiba) y peces en sector de rocas submareales cercano al emisario (sobre los 20 m de profundidad). </w:t>
            </w:r>
          </w:p>
          <w:p w14:paraId="38C02FFB" w14:textId="77777777" w:rsidR="001928EA" w:rsidRDefault="00FE03D9" w:rsidP="00416C76">
            <w:pPr>
              <w:numPr>
                <w:ilvl w:val="0"/>
                <w:numId w:val="28"/>
              </w:numPr>
              <w:ind w:left="454" w:hanging="283"/>
              <w:rPr>
                <w:bCs/>
                <w:iCs/>
                <w:sz w:val="20"/>
                <w:szCs w:val="20"/>
                <w:lang w:val="es-ES_tradnl"/>
              </w:rPr>
            </w:pPr>
            <w:r w:rsidRPr="001928EA">
              <w:rPr>
                <w:bCs/>
                <w:iCs/>
                <w:sz w:val="20"/>
                <w:szCs w:val="20"/>
                <w:lang w:val="es-ES_tradnl"/>
              </w:rPr>
              <w:t>Se constata que en el sector denominado Emisario de Emergencia de la Ensenada Chapaco, se observa un suelo marino cuyo sustrato corresponde a sedimento fino y en términos de cobertura de fauna o flora, no presenta comunidades de organismos bentónicos visibles (Megafauna o epifauna) que estén clasificados como recursos hidrobiológicos, salvo unos pocos individuos de decápodos (Jaiba).</w:t>
            </w:r>
          </w:p>
          <w:p w14:paraId="4081B194" w14:textId="3FFD9543" w:rsidR="00FE03D9" w:rsidRPr="001928EA" w:rsidRDefault="00FE03D9" w:rsidP="00416C76">
            <w:pPr>
              <w:numPr>
                <w:ilvl w:val="0"/>
                <w:numId w:val="28"/>
              </w:numPr>
              <w:ind w:left="454" w:hanging="283"/>
              <w:rPr>
                <w:bCs/>
                <w:iCs/>
                <w:sz w:val="20"/>
                <w:szCs w:val="20"/>
                <w:lang w:val="es-ES_tradnl"/>
              </w:rPr>
            </w:pPr>
            <w:r w:rsidRPr="001928EA">
              <w:rPr>
                <w:bCs/>
                <w:iCs/>
                <w:sz w:val="20"/>
                <w:szCs w:val="20"/>
                <w:lang w:val="es-ES_tradnl"/>
              </w:rPr>
              <w:t>El sector Sur de la Ensenada Chapaco, presenta un sustrato de coloración parda y constituida de granos gruesos a finos. En este sector se observa una cobertura de comunidades bentónicas y megafauna constituida de poblaciones de paguridos y decápodos, además de poblaciones de algas feófitas.</w:t>
            </w:r>
          </w:p>
          <w:p w14:paraId="766CDFB1" w14:textId="77777777" w:rsidR="00FE03D9" w:rsidRPr="00FE03D9" w:rsidRDefault="00FE03D9" w:rsidP="00FE03D9">
            <w:pPr>
              <w:ind w:left="720"/>
              <w:rPr>
                <w:bCs/>
                <w:iCs/>
                <w:sz w:val="20"/>
                <w:szCs w:val="20"/>
                <w:lang w:val="es-ES_tradnl"/>
              </w:rPr>
            </w:pPr>
          </w:p>
          <w:p w14:paraId="4A864984" w14:textId="77777777" w:rsidR="00FE03D9" w:rsidRPr="00FE03D9" w:rsidRDefault="00FE03D9" w:rsidP="00FE03D9">
            <w:pPr>
              <w:rPr>
                <w:bCs/>
                <w:iCs/>
                <w:sz w:val="20"/>
                <w:szCs w:val="20"/>
                <w:lang w:val="es-ES_tradnl"/>
              </w:rPr>
            </w:pPr>
            <w:r w:rsidRPr="00FE03D9">
              <w:rPr>
                <w:bCs/>
                <w:iCs/>
                <w:sz w:val="20"/>
                <w:szCs w:val="20"/>
                <w:lang w:val="es-ES_tradnl"/>
              </w:rPr>
              <w:t>b. Muestreo Sedimento</w:t>
            </w:r>
          </w:p>
          <w:p w14:paraId="1CBF2320" w14:textId="77777777" w:rsidR="00FE03D9" w:rsidRPr="00FE03D9" w:rsidRDefault="00FE03D9" w:rsidP="00FE03D9">
            <w:pPr>
              <w:rPr>
                <w:bCs/>
                <w:iCs/>
                <w:sz w:val="20"/>
                <w:szCs w:val="20"/>
                <w:lang w:val="es-ES_tradnl"/>
              </w:rPr>
            </w:pPr>
          </w:p>
          <w:p w14:paraId="6BB331C1" w14:textId="3DB8D750" w:rsidR="00FE03D9" w:rsidRPr="009107B5" w:rsidRDefault="00FE03D9" w:rsidP="00416C76">
            <w:pPr>
              <w:numPr>
                <w:ilvl w:val="0"/>
                <w:numId w:val="28"/>
              </w:numPr>
              <w:ind w:left="454" w:hanging="283"/>
              <w:rPr>
                <w:bCs/>
                <w:iCs/>
                <w:sz w:val="20"/>
                <w:szCs w:val="20"/>
                <w:lang w:val="es-ES_tradnl"/>
              </w:rPr>
            </w:pPr>
            <w:r w:rsidRPr="00FE03D9">
              <w:rPr>
                <w:bCs/>
                <w:iCs/>
                <w:sz w:val="20"/>
                <w:szCs w:val="20"/>
                <w:lang w:val="es-ES_tradnl"/>
              </w:rPr>
              <w:t>Se constata que en el sedimento marino cercano al emisario y en la zona de influencia de descarga del relave, tanto en los 35 m de profundida</w:t>
            </w:r>
            <w:r w:rsidRPr="009107B5">
              <w:rPr>
                <w:bCs/>
                <w:iCs/>
                <w:sz w:val="20"/>
                <w:szCs w:val="20"/>
                <w:lang w:val="es-ES_tradnl"/>
              </w:rPr>
              <w:t xml:space="preserve">d (Punto 1, Tabla </w:t>
            </w:r>
            <w:r w:rsidR="009107B5" w:rsidRPr="009107B5">
              <w:rPr>
                <w:bCs/>
                <w:iCs/>
                <w:sz w:val="20"/>
                <w:szCs w:val="20"/>
                <w:lang w:val="es-ES_tradnl"/>
              </w:rPr>
              <w:t>4</w:t>
            </w:r>
            <w:r w:rsidRPr="009107B5">
              <w:rPr>
                <w:bCs/>
                <w:iCs/>
                <w:sz w:val="20"/>
                <w:szCs w:val="20"/>
                <w:lang w:val="es-ES_tradnl"/>
              </w:rPr>
              <w:t xml:space="preserve">) hasta los 44 m de profundidad (Punto 4), presenta concentraciones de Cobre Total y Hierro Total superiores a zonas que no son influenciadas por la descarga (Punto 3, Tabla </w:t>
            </w:r>
            <w:r w:rsidR="009107B5" w:rsidRPr="009107B5">
              <w:rPr>
                <w:bCs/>
                <w:iCs/>
                <w:sz w:val="20"/>
                <w:szCs w:val="20"/>
                <w:lang w:val="es-ES_tradnl"/>
              </w:rPr>
              <w:t>4</w:t>
            </w:r>
            <w:r w:rsidRPr="009107B5">
              <w:rPr>
                <w:bCs/>
                <w:iCs/>
                <w:sz w:val="20"/>
                <w:szCs w:val="20"/>
                <w:lang w:val="es-ES_tradnl"/>
              </w:rPr>
              <w:t xml:space="preserve">), registrándose concentraciones de Cobre total hasta 86 veces más concentrado (Descarga) que el detectado al sur de Ensenada Chapaco y 33 veces más concentrado en Hierro total para el sector del Emisario de Emergencia sobre el sur de Ensenada Chapaco (ver Tabla </w:t>
            </w:r>
            <w:r w:rsidR="009107B5" w:rsidRPr="009107B5">
              <w:rPr>
                <w:bCs/>
                <w:iCs/>
                <w:sz w:val="20"/>
                <w:szCs w:val="20"/>
                <w:lang w:val="es-ES_tradnl"/>
              </w:rPr>
              <w:t>4</w:t>
            </w:r>
            <w:r w:rsidRPr="009107B5">
              <w:rPr>
                <w:bCs/>
                <w:iCs/>
                <w:sz w:val="20"/>
                <w:szCs w:val="20"/>
                <w:lang w:val="es-ES_tradnl"/>
              </w:rPr>
              <w:t>).</w:t>
            </w:r>
          </w:p>
          <w:p w14:paraId="54889C9E" w14:textId="31065B4F" w:rsidR="00FE03D9" w:rsidRPr="009107B5" w:rsidRDefault="00FE03D9" w:rsidP="00416C76">
            <w:pPr>
              <w:numPr>
                <w:ilvl w:val="0"/>
                <w:numId w:val="28"/>
              </w:numPr>
              <w:ind w:left="454" w:hanging="283"/>
              <w:rPr>
                <w:bCs/>
                <w:iCs/>
                <w:sz w:val="20"/>
                <w:szCs w:val="20"/>
                <w:lang w:val="es-ES_tradnl"/>
              </w:rPr>
            </w:pPr>
            <w:r w:rsidRPr="009107B5">
              <w:rPr>
                <w:bCs/>
                <w:iCs/>
                <w:sz w:val="20"/>
                <w:szCs w:val="20"/>
                <w:lang w:val="es-ES_tradnl"/>
              </w:rPr>
              <w:t xml:space="preserve">En tanto en sector denominado zona Influencia de Descarga (Punto 4, Tabla </w:t>
            </w:r>
            <w:r w:rsidR="009107B5" w:rsidRPr="009107B5">
              <w:rPr>
                <w:bCs/>
                <w:iCs/>
                <w:sz w:val="20"/>
                <w:szCs w:val="20"/>
                <w:lang w:val="es-ES_tradnl"/>
              </w:rPr>
              <w:t>4</w:t>
            </w:r>
            <w:r w:rsidRPr="009107B5">
              <w:rPr>
                <w:bCs/>
                <w:iCs/>
                <w:sz w:val="20"/>
                <w:szCs w:val="20"/>
                <w:lang w:val="es-ES_tradnl"/>
              </w:rPr>
              <w:t xml:space="preserve">), se constata que el sedimento presenta concentraciones de Cobre Total superiores en 35 veces y de Hierro total en 24 veces a la zona no son influenciadas por la descarga (Punto 4, Tabla </w:t>
            </w:r>
            <w:r w:rsidR="009107B5" w:rsidRPr="009107B5">
              <w:rPr>
                <w:bCs/>
                <w:iCs/>
                <w:sz w:val="20"/>
                <w:szCs w:val="20"/>
                <w:lang w:val="es-ES_tradnl"/>
              </w:rPr>
              <w:t>4</w:t>
            </w:r>
            <w:r w:rsidRPr="009107B5">
              <w:rPr>
                <w:bCs/>
                <w:iCs/>
                <w:sz w:val="20"/>
                <w:szCs w:val="20"/>
                <w:lang w:val="es-ES_tradnl"/>
              </w:rPr>
              <w:t>).</w:t>
            </w:r>
          </w:p>
          <w:p w14:paraId="17ED3BA2" w14:textId="77777777" w:rsidR="00FE03D9" w:rsidRPr="00FE03D9" w:rsidRDefault="00FE03D9" w:rsidP="00416C76">
            <w:pPr>
              <w:numPr>
                <w:ilvl w:val="0"/>
                <w:numId w:val="28"/>
              </w:numPr>
              <w:ind w:left="454" w:hanging="283"/>
              <w:rPr>
                <w:bCs/>
                <w:iCs/>
                <w:sz w:val="20"/>
                <w:szCs w:val="20"/>
                <w:lang w:val="es-ES_tradnl"/>
              </w:rPr>
            </w:pPr>
            <w:r w:rsidRPr="00FE03D9">
              <w:rPr>
                <w:bCs/>
                <w:iCs/>
                <w:sz w:val="20"/>
                <w:szCs w:val="20"/>
                <w:lang w:val="es-ES_tradnl"/>
              </w:rPr>
              <w:t>E</w:t>
            </w:r>
            <w:r w:rsidR="00B65B09" w:rsidRPr="00FE03D9">
              <w:rPr>
                <w:bCs/>
                <w:iCs/>
                <w:sz w:val="20"/>
                <w:szCs w:val="20"/>
                <w:lang w:val="es-ES_tradnl"/>
              </w:rPr>
              <w:t xml:space="preserve">l sedimento extraído presenta una coloración gris oscura en los Puntos 1, 2 </w:t>
            </w:r>
            <w:r w:rsidR="009B540C" w:rsidRPr="00FE03D9">
              <w:rPr>
                <w:bCs/>
                <w:iCs/>
                <w:sz w:val="20"/>
                <w:szCs w:val="20"/>
                <w:lang w:val="es-ES_tradnl"/>
              </w:rPr>
              <w:t xml:space="preserve">y 4, por </w:t>
            </w:r>
            <w:r w:rsidRPr="00FE03D9">
              <w:rPr>
                <w:bCs/>
                <w:iCs/>
                <w:sz w:val="20"/>
                <w:szCs w:val="20"/>
                <w:lang w:val="es-ES_tradnl"/>
              </w:rPr>
              <w:t>el</w:t>
            </w:r>
            <w:r w:rsidR="009B540C" w:rsidRPr="00FE03D9">
              <w:rPr>
                <w:bCs/>
                <w:iCs/>
                <w:sz w:val="20"/>
                <w:szCs w:val="20"/>
                <w:lang w:val="es-ES_tradnl"/>
              </w:rPr>
              <w:t xml:space="preserve"> contrario </w:t>
            </w:r>
            <w:r w:rsidRPr="00FE03D9">
              <w:rPr>
                <w:bCs/>
                <w:iCs/>
                <w:sz w:val="20"/>
                <w:szCs w:val="20"/>
                <w:lang w:val="es-ES_tradnl"/>
              </w:rPr>
              <w:t>al</w:t>
            </w:r>
            <w:r w:rsidR="009B540C" w:rsidRPr="00FE03D9">
              <w:rPr>
                <w:bCs/>
                <w:iCs/>
                <w:sz w:val="20"/>
                <w:szCs w:val="20"/>
                <w:lang w:val="es-ES_tradnl"/>
              </w:rPr>
              <w:t xml:space="preserve"> Punto 3</w:t>
            </w:r>
            <w:r w:rsidR="00B65B09" w:rsidRPr="00FE03D9">
              <w:rPr>
                <w:bCs/>
                <w:iCs/>
                <w:sz w:val="20"/>
                <w:szCs w:val="20"/>
                <w:lang w:val="es-ES_tradnl"/>
              </w:rPr>
              <w:t xml:space="preserve"> </w:t>
            </w:r>
            <w:r w:rsidRPr="00FE03D9">
              <w:rPr>
                <w:bCs/>
                <w:iCs/>
                <w:sz w:val="20"/>
                <w:szCs w:val="20"/>
                <w:lang w:val="es-ES_tradnl"/>
              </w:rPr>
              <w:t>que</w:t>
            </w:r>
            <w:r w:rsidR="00B65B09" w:rsidRPr="00FE03D9">
              <w:rPr>
                <w:bCs/>
                <w:iCs/>
                <w:sz w:val="20"/>
                <w:szCs w:val="20"/>
                <w:lang w:val="es-ES_tradnl"/>
              </w:rPr>
              <w:t xml:space="preserve"> presenta una coloración parda.</w:t>
            </w:r>
          </w:p>
          <w:p w14:paraId="1CC37C53" w14:textId="77777777" w:rsidR="00FE03D9" w:rsidRDefault="00FE03D9" w:rsidP="00323ADA">
            <w:pPr>
              <w:rPr>
                <w:bCs/>
                <w:iCs/>
                <w:sz w:val="20"/>
                <w:szCs w:val="20"/>
                <w:lang w:val="es-ES_tradnl"/>
              </w:rPr>
            </w:pPr>
          </w:p>
          <w:p w14:paraId="338BBD79" w14:textId="583393B9" w:rsidR="00B65B09" w:rsidRPr="00C30848" w:rsidRDefault="00FE03D9" w:rsidP="00FE03D9">
            <w:pPr>
              <w:rPr>
                <w:sz w:val="20"/>
                <w:szCs w:val="20"/>
              </w:rPr>
            </w:pPr>
            <w:r>
              <w:rPr>
                <w:bCs/>
                <w:iCs/>
                <w:sz w:val="20"/>
                <w:szCs w:val="20"/>
                <w:lang w:val="es-ES_tradnl"/>
              </w:rPr>
              <w:t>Al respecto, r</w:t>
            </w:r>
            <w:r w:rsidR="00B65B09" w:rsidRPr="00C30848">
              <w:rPr>
                <w:bCs/>
                <w:iCs/>
                <w:sz w:val="20"/>
                <w:szCs w:val="20"/>
                <w:lang w:val="es-ES_tradnl"/>
              </w:rPr>
              <w:t xml:space="preserve">especto de la información entregada por el titular en </w:t>
            </w:r>
            <w:r w:rsidR="00B65B09" w:rsidRPr="00C30848">
              <w:rPr>
                <w:iCs/>
                <w:sz w:val="20"/>
                <w:szCs w:val="20"/>
              </w:rPr>
              <w:t xml:space="preserve">relación a la caracterización ecológica de la Ensenada </w:t>
            </w:r>
            <w:r w:rsidR="00B65B09" w:rsidRPr="00401D66">
              <w:rPr>
                <w:iCs/>
                <w:sz w:val="20"/>
                <w:szCs w:val="20"/>
              </w:rPr>
              <w:t>Chapaco</w:t>
            </w:r>
            <w:r w:rsidRPr="00401D66">
              <w:rPr>
                <w:iCs/>
                <w:sz w:val="20"/>
                <w:szCs w:val="20"/>
              </w:rPr>
              <w:t xml:space="preserve"> </w:t>
            </w:r>
            <w:r w:rsidR="00367EEA" w:rsidRPr="00401D66">
              <w:rPr>
                <w:bCs/>
                <w:iCs/>
                <w:sz w:val="20"/>
                <w:szCs w:val="20"/>
              </w:rPr>
              <w:t>(Anexo N° 3</w:t>
            </w:r>
            <w:r w:rsidR="001B2016" w:rsidRPr="00401D66">
              <w:rPr>
                <w:bCs/>
                <w:iCs/>
                <w:sz w:val="20"/>
                <w:szCs w:val="20"/>
              </w:rPr>
              <w:t>6</w:t>
            </w:r>
            <w:r w:rsidRPr="00401D66">
              <w:rPr>
                <w:bCs/>
                <w:iCs/>
                <w:sz w:val="20"/>
                <w:szCs w:val="20"/>
              </w:rPr>
              <w:t>)</w:t>
            </w:r>
            <w:r w:rsidRPr="00401D66">
              <w:rPr>
                <w:iCs/>
                <w:sz w:val="20"/>
                <w:szCs w:val="20"/>
              </w:rPr>
              <w:t>, es</w:t>
            </w:r>
            <w:r>
              <w:rPr>
                <w:iCs/>
                <w:sz w:val="20"/>
                <w:szCs w:val="20"/>
              </w:rPr>
              <w:t xml:space="preserve"> importante señalar lo siguiente “</w:t>
            </w:r>
            <w:r w:rsidRPr="00C30848">
              <w:rPr>
                <w:i/>
                <w:sz w:val="20"/>
                <w:szCs w:val="20"/>
              </w:rPr>
              <w:t>Al momento de iniciar la descarga de relaves, primero en el borde costero y luego en la Ensenada de Chapaco, no existió ninguna caracterización ecológica, debido a que en esa época (1977) la normativa nacional no lo exigía</w:t>
            </w:r>
            <w:r>
              <w:rPr>
                <w:iCs/>
                <w:sz w:val="20"/>
                <w:szCs w:val="20"/>
              </w:rPr>
              <w:t>”</w:t>
            </w:r>
            <w:r>
              <w:rPr>
                <w:bCs/>
                <w:iCs/>
                <w:sz w:val="20"/>
                <w:szCs w:val="20"/>
                <w:lang w:val="es-ES_tradnl"/>
              </w:rPr>
              <w:t>.</w:t>
            </w:r>
          </w:p>
          <w:p w14:paraId="12F08E52" w14:textId="77777777" w:rsidR="00B65B09" w:rsidRPr="00C30848" w:rsidRDefault="00B65B09" w:rsidP="00323ADA">
            <w:pPr>
              <w:rPr>
                <w:bCs/>
                <w:iCs/>
                <w:sz w:val="20"/>
                <w:szCs w:val="20"/>
              </w:rPr>
            </w:pPr>
          </w:p>
          <w:p w14:paraId="46AC7E17" w14:textId="17D4B087" w:rsidR="005A632F" w:rsidRDefault="00FE03D9" w:rsidP="005A632F">
            <w:pPr>
              <w:rPr>
                <w:bCs/>
                <w:iCs/>
                <w:color w:val="000000" w:themeColor="text1"/>
                <w:sz w:val="20"/>
                <w:szCs w:val="20"/>
              </w:rPr>
            </w:pPr>
            <w:r>
              <w:rPr>
                <w:bCs/>
                <w:iCs/>
                <w:sz w:val="20"/>
                <w:szCs w:val="20"/>
                <w:lang w:val="es-ES_tradnl"/>
              </w:rPr>
              <w:t xml:space="preserve">Adicionalmente, </w:t>
            </w:r>
            <w:r w:rsidR="007E6E40">
              <w:rPr>
                <w:bCs/>
                <w:iCs/>
                <w:sz w:val="20"/>
                <w:szCs w:val="20"/>
                <w:lang w:val="es-ES_tradnl"/>
              </w:rPr>
              <w:t>mediante</w:t>
            </w:r>
            <w:r w:rsidR="00CD4612">
              <w:rPr>
                <w:bCs/>
                <w:iCs/>
                <w:color w:val="000000" w:themeColor="text1"/>
                <w:sz w:val="20"/>
                <w:szCs w:val="20"/>
              </w:rPr>
              <w:t xml:space="preserve"> </w:t>
            </w:r>
            <w:r w:rsidR="005A632F" w:rsidRPr="00E87842">
              <w:rPr>
                <w:bCs/>
                <w:iCs/>
                <w:color w:val="000000" w:themeColor="text1"/>
                <w:sz w:val="20"/>
                <w:szCs w:val="20"/>
              </w:rPr>
              <w:t xml:space="preserve">ORD. ORA N° 11 de fecha 11 de septiembre de 2015, esta Superintendencia encomendó a DIRECTEMAR de Caldera, el examen de la información contenida en los informes de seguimiento relacionados con los PVA del Depósito Submarino de Colas de Proceso de la Planta de la Planta de Pellets para el período 2013 hasta junio de 2015, listados en la Tabla del numeral 4.4.1 del presente, de cuya revisión dicho servicio mediante ORD. N° 12.600/130 de fecha 19 de noviembre de 2015, informó en relación </w:t>
            </w:r>
            <w:r w:rsidR="00E87842" w:rsidRPr="00E87842">
              <w:rPr>
                <w:bCs/>
                <w:iCs/>
                <w:color w:val="000000" w:themeColor="text1"/>
                <w:sz w:val="20"/>
                <w:szCs w:val="20"/>
              </w:rPr>
              <w:t xml:space="preserve">a los análisis fisicoquímicos, análisis de comunidades biológicas y medición de corrientes, </w:t>
            </w:r>
            <w:r w:rsidR="005A632F" w:rsidRPr="00E87842">
              <w:rPr>
                <w:bCs/>
                <w:iCs/>
                <w:color w:val="000000" w:themeColor="text1"/>
                <w:sz w:val="20"/>
                <w:szCs w:val="20"/>
              </w:rPr>
              <w:t>para el período 2013-2014</w:t>
            </w:r>
            <w:r w:rsidR="00E87842" w:rsidRPr="00E87842">
              <w:rPr>
                <w:bCs/>
                <w:iCs/>
                <w:color w:val="000000" w:themeColor="text1"/>
                <w:sz w:val="20"/>
                <w:szCs w:val="20"/>
              </w:rPr>
              <w:t>,</w:t>
            </w:r>
            <w:r w:rsidR="005A632F" w:rsidRPr="00E87842">
              <w:rPr>
                <w:bCs/>
                <w:iCs/>
                <w:color w:val="000000" w:themeColor="text1"/>
                <w:sz w:val="20"/>
                <w:szCs w:val="20"/>
              </w:rPr>
              <w:t xml:space="preserve"> lo siguiente:</w:t>
            </w:r>
          </w:p>
          <w:p w14:paraId="107E9D24" w14:textId="77777777" w:rsidR="00E87842" w:rsidRDefault="00E87842" w:rsidP="005A632F">
            <w:pPr>
              <w:rPr>
                <w:bCs/>
                <w:iCs/>
                <w:color w:val="000000" w:themeColor="text1"/>
                <w:sz w:val="20"/>
                <w:szCs w:val="20"/>
              </w:rPr>
            </w:pPr>
          </w:p>
          <w:p w14:paraId="06C788BB" w14:textId="02FE7C98" w:rsidR="00E87842" w:rsidRPr="008D2C31" w:rsidRDefault="00FE03D9" w:rsidP="00E87842">
            <w:pPr>
              <w:rPr>
                <w:bCs/>
                <w:i/>
                <w:iCs/>
                <w:color w:val="000000" w:themeColor="text1"/>
                <w:sz w:val="20"/>
                <w:szCs w:val="20"/>
              </w:rPr>
            </w:pPr>
            <w:r w:rsidRPr="008D2C31">
              <w:rPr>
                <w:bCs/>
                <w:i/>
                <w:iCs/>
                <w:color w:val="000000" w:themeColor="text1"/>
                <w:sz w:val="20"/>
                <w:szCs w:val="20"/>
              </w:rPr>
              <w:lastRenderedPageBreak/>
              <w:t>“</w:t>
            </w:r>
            <w:r w:rsidR="00E87842" w:rsidRPr="008D2C31">
              <w:rPr>
                <w:bCs/>
                <w:i/>
                <w:iCs/>
                <w:color w:val="000000" w:themeColor="text1"/>
                <w:sz w:val="20"/>
                <w:szCs w:val="20"/>
              </w:rPr>
              <w:t>a.- Análisis fisicoquímicos</w:t>
            </w:r>
          </w:p>
          <w:p w14:paraId="1E5BB286" w14:textId="258C3ECD" w:rsidR="00E87842" w:rsidRPr="008D2C31" w:rsidRDefault="00E87842" w:rsidP="00E87842">
            <w:pPr>
              <w:rPr>
                <w:bCs/>
                <w:i/>
                <w:iCs/>
                <w:color w:val="000000" w:themeColor="text1"/>
                <w:sz w:val="20"/>
                <w:szCs w:val="20"/>
              </w:rPr>
            </w:pPr>
            <w:r w:rsidRPr="008D2C31">
              <w:rPr>
                <w:bCs/>
                <w:i/>
                <w:iCs/>
                <w:color w:val="000000" w:themeColor="text1"/>
                <w:sz w:val="20"/>
                <w:szCs w:val="20"/>
              </w:rPr>
              <w:t>1.- Turbidez de las aguas superficiales: las mediciones efectuadas arrojan un</w:t>
            </w:r>
            <w:r w:rsidR="00FE03D9" w:rsidRPr="008D2C31">
              <w:rPr>
                <w:bCs/>
                <w:i/>
                <w:iCs/>
                <w:color w:val="000000" w:themeColor="text1"/>
                <w:sz w:val="20"/>
                <w:szCs w:val="20"/>
              </w:rPr>
              <w:t xml:space="preserve"> </w:t>
            </w:r>
            <w:r w:rsidRPr="008D2C31">
              <w:rPr>
                <w:bCs/>
                <w:i/>
                <w:iCs/>
                <w:color w:val="000000" w:themeColor="text1"/>
                <w:sz w:val="20"/>
                <w:szCs w:val="20"/>
              </w:rPr>
              <w:t>porcentaje mayor de aguas claras, 88% y 95% en los años 2013 y 2014 teniendo</w:t>
            </w:r>
            <w:r w:rsidR="00FE03D9" w:rsidRPr="008D2C31">
              <w:rPr>
                <w:bCs/>
                <w:i/>
                <w:iCs/>
                <w:color w:val="000000" w:themeColor="text1"/>
                <w:sz w:val="20"/>
                <w:szCs w:val="20"/>
              </w:rPr>
              <w:t xml:space="preserve"> </w:t>
            </w:r>
            <w:r w:rsidRPr="008D2C31">
              <w:rPr>
                <w:bCs/>
                <w:i/>
                <w:iCs/>
                <w:color w:val="000000" w:themeColor="text1"/>
                <w:sz w:val="20"/>
                <w:szCs w:val="20"/>
              </w:rPr>
              <w:t>como referencia la es</w:t>
            </w:r>
            <w:r w:rsidR="006C07B2" w:rsidRPr="008D2C31">
              <w:rPr>
                <w:bCs/>
                <w:i/>
                <w:iCs/>
                <w:color w:val="000000" w:themeColor="text1"/>
                <w:sz w:val="20"/>
                <w:szCs w:val="20"/>
              </w:rPr>
              <w:t xml:space="preserve">cala utilizada por el titular (…). </w:t>
            </w:r>
          </w:p>
          <w:p w14:paraId="464D3BAA" w14:textId="77777777" w:rsidR="006C07B2" w:rsidRPr="008D2C31" w:rsidRDefault="006C07B2" w:rsidP="00E87842">
            <w:pPr>
              <w:rPr>
                <w:bCs/>
                <w:i/>
                <w:iCs/>
                <w:color w:val="000000" w:themeColor="text1"/>
                <w:sz w:val="20"/>
                <w:szCs w:val="20"/>
              </w:rPr>
            </w:pPr>
          </w:p>
          <w:p w14:paraId="645F35B5" w14:textId="48818CCB" w:rsidR="00E87842" w:rsidRPr="008D2C31" w:rsidRDefault="00E87842" w:rsidP="00E87842">
            <w:pPr>
              <w:rPr>
                <w:bCs/>
                <w:i/>
                <w:iCs/>
                <w:color w:val="000000" w:themeColor="text1"/>
                <w:sz w:val="20"/>
                <w:szCs w:val="20"/>
              </w:rPr>
            </w:pPr>
            <w:r w:rsidRPr="008D2C31">
              <w:rPr>
                <w:bCs/>
                <w:i/>
                <w:iCs/>
                <w:color w:val="000000" w:themeColor="text1"/>
                <w:sz w:val="20"/>
                <w:szCs w:val="20"/>
              </w:rPr>
              <w:t>2.- Sedimentación: se realizó una inspección</w:t>
            </w:r>
            <w:r w:rsidR="006C07B2" w:rsidRPr="008D2C31">
              <w:rPr>
                <w:bCs/>
                <w:i/>
                <w:iCs/>
                <w:color w:val="000000" w:themeColor="text1"/>
                <w:sz w:val="20"/>
                <w:szCs w:val="20"/>
              </w:rPr>
              <w:t xml:space="preserve"> visual en la Ensenada y los sectores </w:t>
            </w:r>
            <w:r w:rsidRPr="008D2C31">
              <w:rPr>
                <w:bCs/>
                <w:i/>
                <w:iCs/>
                <w:color w:val="000000" w:themeColor="text1"/>
                <w:sz w:val="20"/>
                <w:szCs w:val="20"/>
              </w:rPr>
              <w:t xml:space="preserve">aledaños pudiéndose observar la presencia de sedimentos sobre el </w:t>
            </w:r>
            <w:r w:rsidR="006C07B2" w:rsidRPr="008D2C31">
              <w:rPr>
                <w:bCs/>
                <w:i/>
                <w:iCs/>
                <w:color w:val="000000" w:themeColor="text1"/>
                <w:sz w:val="20"/>
                <w:szCs w:val="20"/>
              </w:rPr>
              <w:t>sustrato rocoso, tanto en el año 201 3 y</w:t>
            </w:r>
            <w:r w:rsidRPr="008D2C31">
              <w:rPr>
                <w:bCs/>
                <w:i/>
                <w:iCs/>
                <w:color w:val="000000" w:themeColor="text1"/>
                <w:sz w:val="20"/>
                <w:szCs w:val="20"/>
              </w:rPr>
              <w:t xml:space="preserve"> 2014</w:t>
            </w:r>
            <w:r w:rsidR="006C07B2" w:rsidRPr="008D2C31">
              <w:rPr>
                <w:bCs/>
                <w:i/>
                <w:iCs/>
                <w:color w:val="000000" w:themeColor="text1"/>
                <w:sz w:val="20"/>
                <w:szCs w:val="20"/>
              </w:rPr>
              <w:t xml:space="preserve">, ello demuestra la existencia de una remoción de material de fondo </w:t>
            </w:r>
            <w:r w:rsidRPr="008D2C31">
              <w:rPr>
                <w:bCs/>
                <w:i/>
                <w:iCs/>
                <w:color w:val="000000" w:themeColor="text1"/>
                <w:sz w:val="20"/>
                <w:szCs w:val="20"/>
              </w:rPr>
              <w:t>que produce la resusp</w:t>
            </w:r>
            <w:r w:rsidR="006C07B2" w:rsidRPr="008D2C31">
              <w:rPr>
                <w:bCs/>
                <w:i/>
                <w:iCs/>
                <w:color w:val="000000" w:themeColor="text1"/>
                <w:sz w:val="20"/>
                <w:szCs w:val="20"/>
              </w:rPr>
              <w:t>ensi</w:t>
            </w:r>
            <w:r w:rsidRPr="008D2C31">
              <w:rPr>
                <w:bCs/>
                <w:i/>
                <w:iCs/>
                <w:color w:val="000000" w:themeColor="text1"/>
                <w:sz w:val="20"/>
                <w:szCs w:val="20"/>
              </w:rPr>
              <w:t>ón de material fino</w:t>
            </w:r>
            <w:r w:rsidR="006C07B2" w:rsidRPr="008D2C31">
              <w:rPr>
                <w:bCs/>
                <w:i/>
                <w:iCs/>
                <w:color w:val="000000" w:themeColor="text1"/>
                <w:sz w:val="20"/>
                <w:szCs w:val="20"/>
              </w:rPr>
              <w:t xml:space="preserve"> (…)</w:t>
            </w:r>
            <w:r w:rsidRPr="008D2C31">
              <w:rPr>
                <w:bCs/>
                <w:i/>
                <w:iCs/>
                <w:color w:val="000000" w:themeColor="text1"/>
                <w:sz w:val="20"/>
                <w:szCs w:val="20"/>
              </w:rPr>
              <w:t>.</w:t>
            </w:r>
          </w:p>
          <w:p w14:paraId="3C55D6C1" w14:textId="77777777" w:rsidR="00B65B09" w:rsidRPr="008D2C31" w:rsidRDefault="00B65B09" w:rsidP="00323ADA">
            <w:pPr>
              <w:rPr>
                <w:bCs/>
                <w:i/>
                <w:iCs/>
                <w:sz w:val="20"/>
                <w:szCs w:val="20"/>
              </w:rPr>
            </w:pPr>
          </w:p>
          <w:p w14:paraId="6BC76B40" w14:textId="77777777" w:rsidR="00E87842" w:rsidRPr="008D2C31" w:rsidRDefault="00E87842" w:rsidP="00E87842">
            <w:pPr>
              <w:rPr>
                <w:bCs/>
                <w:i/>
                <w:iCs/>
                <w:sz w:val="20"/>
                <w:szCs w:val="20"/>
              </w:rPr>
            </w:pPr>
            <w:r w:rsidRPr="008D2C31">
              <w:rPr>
                <w:bCs/>
                <w:i/>
                <w:iCs/>
                <w:sz w:val="20"/>
                <w:szCs w:val="20"/>
              </w:rPr>
              <w:t>b.-Análisis de comunidades biológicas</w:t>
            </w:r>
          </w:p>
          <w:p w14:paraId="06412E36" w14:textId="1DC43551" w:rsidR="00E87842" w:rsidRPr="008D2C31" w:rsidRDefault="00E87842" w:rsidP="00E87842">
            <w:pPr>
              <w:rPr>
                <w:bCs/>
                <w:i/>
                <w:iCs/>
                <w:sz w:val="20"/>
                <w:szCs w:val="20"/>
              </w:rPr>
            </w:pPr>
            <w:r w:rsidRPr="008D2C31">
              <w:rPr>
                <w:bCs/>
                <w:i/>
                <w:iCs/>
                <w:sz w:val="20"/>
                <w:szCs w:val="20"/>
              </w:rPr>
              <w:t>1.- En cuanto al análisis de las comunidades bentónicas tanto intermareales como</w:t>
            </w:r>
            <w:r w:rsidR="006C07B2" w:rsidRPr="008D2C31">
              <w:rPr>
                <w:bCs/>
                <w:i/>
                <w:iCs/>
                <w:sz w:val="20"/>
                <w:szCs w:val="20"/>
              </w:rPr>
              <w:t xml:space="preserve"> submareales,</w:t>
            </w:r>
            <w:r w:rsidRPr="008D2C31">
              <w:rPr>
                <w:bCs/>
                <w:i/>
                <w:iCs/>
                <w:sz w:val="20"/>
                <w:szCs w:val="20"/>
              </w:rPr>
              <w:t xml:space="preserve"> se observa una variación estacional en los </w:t>
            </w:r>
            <w:r w:rsidR="006C07B2" w:rsidRPr="008D2C31">
              <w:rPr>
                <w:bCs/>
                <w:i/>
                <w:iCs/>
                <w:sz w:val="20"/>
                <w:szCs w:val="20"/>
              </w:rPr>
              <w:t>índices de abundancia y b</w:t>
            </w:r>
            <w:r w:rsidRPr="008D2C31">
              <w:rPr>
                <w:bCs/>
                <w:i/>
                <w:iCs/>
                <w:sz w:val="20"/>
                <w:szCs w:val="20"/>
              </w:rPr>
              <w:t>iomasa</w:t>
            </w:r>
            <w:r w:rsidR="006C07B2" w:rsidRPr="008D2C31">
              <w:rPr>
                <w:bCs/>
                <w:i/>
                <w:iCs/>
                <w:sz w:val="20"/>
                <w:szCs w:val="20"/>
              </w:rPr>
              <w:t>,</w:t>
            </w:r>
            <w:r w:rsidRPr="008D2C31">
              <w:rPr>
                <w:bCs/>
                <w:i/>
                <w:iCs/>
                <w:sz w:val="20"/>
                <w:szCs w:val="20"/>
              </w:rPr>
              <w:t xml:space="preserve"> tanto en las áreas de influencia del proyecto como en las zonas utilizadas</w:t>
            </w:r>
            <w:r w:rsidR="006C07B2" w:rsidRPr="008D2C31">
              <w:rPr>
                <w:bCs/>
                <w:i/>
                <w:iCs/>
                <w:sz w:val="20"/>
                <w:szCs w:val="20"/>
              </w:rPr>
              <w:t xml:space="preserve"> como control,</w:t>
            </w:r>
            <w:r w:rsidRPr="008D2C31">
              <w:rPr>
                <w:bCs/>
                <w:i/>
                <w:iCs/>
                <w:sz w:val="20"/>
                <w:szCs w:val="20"/>
              </w:rPr>
              <w:t xml:space="preserve"> variabilidad esperada conforme a l</w:t>
            </w:r>
            <w:r w:rsidR="006C07B2" w:rsidRPr="008D2C31">
              <w:rPr>
                <w:bCs/>
                <w:i/>
                <w:iCs/>
                <w:sz w:val="20"/>
                <w:szCs w:val="20"/>
              </w:rPr>
              <w:t xml:space="preserve">a comparación realizada con los </w:t>
            </w:r>
            <w:r w:rsidRPr="008D2C31">
              <w:rPr>
                <w:bCs/>
                <w:i/>
                <w:iCs/>
                <w:sz w:val="20"/>
                <w:szCs w:val="20"/>
              </w:rPr>
              <w:t>resultados de muestreos efectuados en años anteriores, en la cual presentan las</w:t>
            </w:r>
            <w:r w:rsidR="006C07B2" w:rsidRPr="008D2C31">
              <w:rPr>
                <w:bCs/>
                <w:i/>
                <w:iCs/>
                <w:sz w:val="20"/>
                <w:szCs w:val="20"/>
              </w:rPr>
              <w:t xml:space="preserve"> </w:t>
            </w:r>
            <w:r w:rsidRPr="008D2C31">
              <w:rPr>
                <w:bCs/>
                <w:i/>
                <w:iCs/>
                <w:sz w:val="20"/>
                <w:szCs w:val="20"/>
              </w:rPr>
              <w:t>condiciones comunitarias de la Ensenada de Chapaco. Dado lo anterior, no se</w:t>
            </w:r>
            <w:r w:rsidR="006C07B2" w:rsidRPr="008D2C31">
              <w:rPr>
                <w:bCs/>
                <w:i/>
                <w:iCs/>
                <w:sz w:val="20"/>
                <w:szCs w:val="20"/>
              </w:rPr>
              <w:t xml:space="preserve"> </w:t>
            </w:r>
            <w:r w:rsidRPr="008D2C31">
              <w:rPr>
                <w:bCs/>
                <w:i/>
                <w:iCs/>
                <w:sz w:val="20"/>
                <w:szCs w:val="20"/>
              </w:rPr>
              <w:t xml:space="preserve">observan alteraciones o </w:t>
            </w:r>
            <w:r w:rsidR="006C07B2" w:rsidRPr="008D2C31">
              <w:rPr>
                <w:bCs/>
                <w:i/>
                <w:iCs/>
                <w:sz w:val="20"/>
                <w:szCs w:val="20"/>
              </w:rPr>
              <w:t>anomalías</w:t>
            </w:r>
            <w:r w:rsidRPr="008D2C31">
              <w:rPr>
                <w:bCs/>
                <w:i/>
                <w:iCs/>
                <w:sz w:val="20"/>
                <w:szCs w:val="20"/>
              </w:rPr>
              <w:t xml:space="preserve"> en este componente del medio marino en el</w:t>
            </w:r>
            <w:r w:rsidR="006C07B2" w:rsidRPr="008D2C31">
              <w:rPr>
                <w:bCs/>
                <w:i/>
                <w:iCs/>
                <w:sz w:val="20"/>
                <w:szCs w:val="20"/>
              </w:rPr>
              <w:t xml:space="preserve"> </w:t>
            </w:r>
            <w:r w:rsidRPr="008D2C31">
              <w:rPr>
                <w:bCs/>
                <w:i/>
                <w:iCs/>
                <w:sz w:val="20"/>
                <w:szCs w:val="20"/>
              </w:rPr>
              <w:t>área durante todo el periodo estudiado.</w:t>
            </w:r>
          </w:p>
          <w:p w14:paraId="0B3E2A90" w14:textId="77777777" w:rsidR="006C07B2" w:rsidRPr="008D2C31" w:rsidRDefault="006C07B2" w:rsidP="00E87842">
            <w:pPr>
              <w:rPr>
                <w:bCs/>
                <w:i/>
                <w:iCs/>
                <w:sz w:val="20"/>
                <w:szCs w:val="20"/>
              </w:rPr>
            </w:pPr>
          </w:p>
          <w:p w14:paraId="4BC84B0C" w14:textId="10B9674B" w:rsidR="00E87842" w:rsidRPr="008D2C31" w:rsidRDefault="00E87842" w:rsidP="00E87842">
            <w:pPr>
              <w:rPr>
                <w:bCs/>
                <w:i/>
                <w:iCs/>
                <w:sz w:val="20"/>
                <w:szCs w:val="20"/>
              </w:rPr>
            </w:pPr>
            <w:r w:rsidRPr="008D2C31">
              <w:rPr>
                <w:bCs/>
                <w:i/>
                <w:iCs/>
                <w:sz w:val="20"/>
                <w:szCs w:val="20"/>
              </w:rPr>
              <w:t xml:space="preserve">2.- En relación a lo indicado en el </w:t>
            </w:r>
            <w:r w:rsidR="006C07B2" w:rsidRPr="008D2C31">
              <w:rPr>
                <w:bCs/>
                <w:i/>
                <w:iCs/>
                <w:sz w:val="20"/>
                <w:szCs w:val="20"/>
              </w:rPr>
              <w:t>ítem</w:t>
            </w:r>
            <w:r w:rsidRPr="008D2C31">
              <w:rPr>
                <w:bCs/>
                <w:i/>
                <w:iCs/>
                <w:sz w:val="20"/>
                <w:szCs w:val="20"/>
              </w:rPr>
              <w:t xml:space="preserve"> "Reclutamiento y </w:t>
            </w:r>
            <w:r w:rsidR="006C07B2" w:rsidRPr="008D2C31">
              <w:rPr>
                <w:bCs/>
                <w:i/>
                <w:iCs/>
                <w:sz w:val="20"/>
                <w:szCs w:val="20"/>
              </w:rPr>
              <w:t>características</w:t>
            </w:r>
            <w:r w:rsidRPr="008D2C31">
              <w:rPr>
                <w:bCs/>
                <w:i/>
                <w:iCs/>
                <w:sz w:val="20"/>
                <w:szCs w:val="20"/>
              </w:rPr>
              <w:t xml:space="preserve"> del alga parda</w:t>
            </w:r>
            <w:r w:rsidR="006C07B2" w:rsidRPr="008D2C31">
              <w:rPr>
                <w:bCs/>
                <w:i/>
                <w:iCs/>
                <w:sz w:val="20"/>
                <w:szCs w:val="20"/>
              </w:rPr>
              <w:t xml:space="preserve"> </w:t>
            </w:r>
            <w:r w:rsidRPr="008D2C31">
              <w:rPr>
                <w:bCs/>
                <w:i/>
                <w:iCs/>
                <w:sz w:val="20"/>
                <w:szCs w:val="20"/>
              </w:rPr>
              <w:t>"Lessonia trabeculata" de los informes analizados, las campañas efectuadas</w:t>
            </w:r>
            <w:r w:rsidR="006C07B2" w:rsidRPr="008D2C31">
              <w:rPr>
                <w:bCs/>
                <w:i/>
                <w:iCs/>
                <w:sz w:val="20"/>
                <w:szCs w:val="20"/>
              </w:rPr>
              <w:t xml:space="preserve"> </w:t>
            </w:r>
            <w:r w:rsidRPr="008D2C31">
              <w:rPr>
                <w:bCs/>
                <w:i/>
                <w:iCs/>
                <w:sz w:val="20"/>
                <w:szCs w:val="20"/>
              </w:rPr>
              <w:t xml:space="preserve">durante el año 2013 solo se detectaron ejemplares juveniles en el sector </w:t>
            </w:r>
            <w:r w:rsidRPr="00DA56A6">
              <w:rPr>
                <w:bCs/>
                <w:i/>
                <w:iCs/>
                <w:color w:val="000000" w:themeColor="text1"/>
                <w:sz w:val="20"/>
                <w:szCs w:val="20"/>
              </w:rPr>
              <w:t>de Punta</w:t>
            </w:r>
            <w:r w:rsidR="006C07B2" w:rsidRPr="00DA56A6">
              <w:rPr>
                <w:bCs/>
                <w:i/>
                <w:iCs/>
                <w:color w:val="000000" w:themeColor="text1"/>
                <w:sz w:val="20"/>
                <w:szCs w:val="20"/>
              </w:rPr>
              <w:t xml:space="preserve"> </w:t>
            </w:r>
            <w:r w:rsidRPr="00DA56A6">
              <w:rPr>
                <w:bCs/>
                <w:i/>
                <w:iCs/>
                <w:color w:val="000000" w:themeColor="text1"/>
                <w:sz w:val="20"/>
                <w:szCs w:val="20"/>
              </w:rPr>
              <w:t>Lachos</w:t>
            </w:r>
            <w:r w:rsidR="008D2C31" w:rsidRPr="008D2C31">
              <w:rPr>
                <w:bCs/>
                <w:i/>
                <w:iCs/>
                <w:sz w:val="20"/>
                <w:szCs w:val="20"/>
              </w:rPr>
              <w:t>,</w:t>
            </w:r>
            <w:r w:rsidRPr="008D2C31">
              <w:rPr>
                <w:bCs/>
                <w:i/>
                <w:iCs/>
                <w:sz w:val="20"/>
                <w:szCs w:val="20"/>
              </w:rPr>
              <w:t xml:space="preserve"> registrándose coberturas que oscilan entr</w:t>
            </w:r>
            <w:r w:rsidR="008D2C31" w:rsidRPr="008D2C31">
              <w:rPr>
                <w:bCs/>
                <w:i/>
                <w:iCs/>
                <w:sz w:val="20"/>
                <w:szCs w:val="20"/>
              </w:rPr>
              <w:t xml:space="preserve">e el 14% y 28%, mientras que el </w:t>
            </w:r>
            <w:r w:rsidRPr="008D2C31">
              <w:rPr>
                <w:bCs/>
                <w:i/>
                <w:iCs/>
                <w:sz w:val="20"/>
                <w:szCs w:val="20"/>
              </w:rPr>
              <w:t>porcentaje de cobertura restante correspondería a otras especies de algas</w:t>
            </w:r>
            <w:r w:rsidR="0003370E" w:rsidRPr="008D2C31">
              <w:rPr>
                <w:bCs/>
                <w:i/>
                <w:iCs/>
                <w:sz w:val="20"/>
                <w:szCs w:val="20"/>
              </w:rPr>
              <w:t xml:space="preserve"> </w:t>
            </w:r>
            <w:r w:rsidRPr="008D2C31">
              <w:rPr>
                <w:bCs/>
                <w:i/>
                <w:iCs/>
                <w:sz w:val="20"/>
                <w:szCs w:val="20"/>
              </w:rPr>
              <w:t>crustosas. Ello, resulta similar a los resultados obtenidos en el año 2014 donde se</w:t>
            </w:r>
            <w:r w:rsidR="008D2C31" w:rsidRPr="008D2C31">
              <w:rPr>
                <w:bCs/>
                <w:i/>
                <w:iCs/>
                <w:sz w:val="20"/>
                <w:szCs w:val="20"/>
              </w:rPr>
              <w:t xml:space="preserve"> </w:t>
            </w:r>
            <w:r w:rsidRPr="008D2C31">
              <w:rPr>
                <w:bCs/>
                <w:i/>
                <w:iCs/>
                <w:sz w:val="20"/>
                <w:szCs w:val="20"/>
              </w:rPr>
              <w:t>presentaron porcentajes de co</w:t>
            </w:r>
            <w:r w:rsidR="002B613E">
              <w:rPr>
                <w:bCs/>
                <w:i/>
                <w:iCs/>
                <w:sz w:val="20"/>
                <w:szCs w:val="20"/>
              </w:rPr>
              <w:t>bertura entre los 13,3% y 23,3% (…)</w:t>
            </w:r>
          </w:p>
          <w:p w14:paraId="0BB15A2A" w14:textId="77777777" w:rsidR="00E87842" w:rsidRPr="008D2C31" w:rsidRDefault="00E87842" w:rsidP="00E87842">
            <w:pPr>
              <w:rPr>
                <w:bCs/>
                <w:i/>
                <w:iCs/>
                <w:sz w:val="20"/>
                <w:szCs w:val="20"/>
              </w:rPr>
            </w:pPr>
          </w:p>
          <w:p w14:paraId="246B048E" w14:textId="1211B58C" w:rsidR="00E87842" w:rsidRPr="008D2C31" w:rsidRDefault="00E87842" w:rsidP="00E87842">
            <w:pPr>
              <w:rPr>
                <w:bCs/>
                <w:i/>
                <w:iCs/>
                <w:sz w:val="20"/>
                <w:szCs w:val="20"/>
              </w:rPr>
            </w:pPr>
            <w:r w:rsidRPr="008D2C31">
              <w:rPr>
                <w:bCs/>
                <w:i/>
                <w:iCs/>
                <w:sz w:val="20"/>
                <w:szCs w:val="20"/>
              </w:rPr>
              <w:t>III. CONCLUSIONES Y SUGERENCIAS</w:t>
            </w:r>
          </w:p>
          <w:p w14:paraId="441C8A8C" w14:textId="42AF3D5D" w:rsidR="00B65B09" w:rsidRPr="008D2C31" w:rsidRDefault="00E87842" w:rsidP="00323ADA">
            <w:pPr>
              <w:rPr>
                <w:bCs/>
                <w:i/>
                <w:iCs/>
                <w:sz w:val="20"/>
                <w:szCs w:val="20"/>
                <w:lang w:val="es-ES_tradnl"/>
              </w:rPr>
            </w:pPr>
            <w:r w:rsidRPr="008D2C31">
              <w:rPr>
                <w:bCs/>
                <w:i/>
                <w:iCs/>
                <w:sz w:val="20"/>
                <w:szCs w:val="20"/>
              </w:rPr>
              <w:t>a.-</w:t>
            </w:r>
            <w:r w:rsidR="008D2C31" w:rsidRPr="008D2C31">
              <w:rPr>
                <w:bCs/>
                <w:i/>
                <w:iCs/>
                <w:sz w:val="20"/>
                <w:szCs w:val="20"/>
              </w:rPr>
              <w:t xml:space="preserve"> </w:t>
            </w:r>
            <w:r w:rsidR="00B65B09" w:rsidRPr="008D2C31">
              <w:rPr>
                <w:bCs/>
                <w:i/>
                <w:iCs/>
                <w:sz w:val="20"/>
                <w:szCs w:val="20"/>
                <w:lang w:val="es-ES_tradnl"/>
              </w:rPr>
              <w:t>Teniendo presente que es necesaria la medición en el cuerpo receptor de parámetros asociados a la descarga y en área de influencia del proyecto y, que no es posible identificar anomalías o alteraciones en el área con la información entregada, dado que no existe una comparación de las campañas anteri</w:t>
            </w:r>
            <w:r w:rsidRPr="008D2C31">
              <w:rPr>
                <w:bCs/>
                <w:i/>
                <w:iCs/>
                <w:sz w:val="20"/>
                <w:szCs w:val="20"/>
                <w:lang w:val="es-ES_tradnl"/>
              </w:rPr>
              <w:t>ores y la línea de base marina.”</w:t>
            </w:r>
          </w:p>
          <w:p w14:paraId="15FBEDEF" w14:textId="77777777" w:rsidR="00B65B09" w:rsidRDefault="00B65B09" w:rsidP="00323ADA">
            <w:pPr>
              <w:rPr>
                <w:bCs/>
                <w:iCs/>
                <w:sz w:val="20"/>
                <w:szCs w:val="20"/>
                <w:lang w:val="es-ES_tradnl"/>
              </w:rPr>
            </w:pPr>
          </w:p>
          <w:p w14:paraId="6F3D625B" w14:textId="77777777" w:rsidR="007A51EB" w:rsidRDefault="002B613E" w:rsidP="00653CC3">
            <w:pPr>
              <w:widowControl w:val="0"/>
              <w:overflowPunct w:val="0"/>
              <w:autoSpaceDE w:val="0"/>
              <w:autoSpaceDN w:val="0"/>
              <w:adjustRightInd w:val="0"/>
              <w:spacing w:after="120"/>
              <w:rPr>
                <w:rFonts w:eastAsia="Times New Roman"/>
                <w:bCs/>
                <w:color w:val="000000" w:themeColor="text1"/>
                <w:sz w:val="20"/>
                <w:szCs w:val="20"/>
                <w:lang w:eastAsia="es-CL"/>
              </w:rPr>
            </w:pPr>
            <w:r w:rsidRPr="002B613E">
              <w:rPr>
                <w:rFonts w:eastAsia="Times New Roman"/>
                <w:color w:val="000000" w:themeColor="text1"/>
                <w:sz w:val="20"/>
                <w:szCs w:val="20"/>
                <w:lang w:eastAsia="es-CL"/>
              </w:rPr>
              <w:t xml:space="preserve">En base a todo lo anterior, </w:t>
            </w:r>
            <w:r w:rsidRPr="002B613E">
              <w:rPr>
                <w:rFonts w:eastAsia="Times New Roman"/>
                <w:bCs/>
                <w:color w:val="000000" w:themeColor="text1"/>
                <w:sz w:val="20"/>
                <w:szCs w:val="20"/>
                <w:lang w:eastAsia="es-CL"/>
              </w:rPr>
              <w:t>el suelo marino en los sectores de Descarga, Zona de influencia de descarga y Emisario de Emergencia, ubicado</w:t>
            </w:r>
            <w:r>
              <w:rPr>
                <w:rFonts w:eastAsia="Times New Roman"/>
                <w:bCs/>
                <w:color w:val="000000" w:themeColor="text1"/>
                <w:sz w:val="20"/>
                <w:szCs w:val="20"/>
                <w:lang w:eastAsia="es-CL"/>
              </w:rPr>
              <w:t>s</w:t>
            </w:r>
            <w:r w:rsidRPr="002B613E">
              <w:rPr>
                <w:rFonts w:eastAsia="Times New Roman"/>
                <w:bCs/>
                <w:color w:val="000000" w:themeColor="text1"/>
                <w:sz w:val="20"/>
                <w:szCs w:val="20"/>
                <w:lang w:eastAsia="es-CL"/>
              </w:rPr>
              <w:t xml:space="preserve"> en la Ensenada Chapaco, presenta un sustrato de sedimento fino con altas concentraciones de Cobre total y Hierro total, con ausencia de comunidades de fauna y flora bentónica (Megafauna y/o epifauna). En contraste, en el sector sur de la Ensenada Chapaco, se presenta un suelo marino cuyo sustrato presenta un sedimento fino a grueso, de concentraciones menores de Cobre y Hierro total, a las vistas en los sectores de influencia de la descarga. Además se observa una cobertura de comunidades bentónicas de flora y fauna compuesta de poblaciones de algas feófitas y poblaciones de pagúridos e individuos de crustáceos decápodos (jaibas).</w:t>
            </w:r>
            <w:r w:rsidR="00B229D5">
              <w:rPr>
                <w:rFonts w:eastAsia="Times New Roman"/>
                <w:bCs/>
                <w:color w:val="000000" w:themeColor="text1"/>
                <w:sz w:val="20"/>
                <w:szCs w:val="20"/>
                <w:lang w:eastAsia="es-CL"/>
              </w:rPr>
              <w:t xml:space="preserve"> </w:t>
            </w:r>
          </w:p>
          <w:p w14:paraId="4955EB4E" w14:textId="7B8FB4CE" w:rsidR="00B229D5" w:rsidRDefault="00B229D5" w:rsidP="00800B0E">
            <w:pPr>
              <w:autoSpaceDE w:val="0"/>
              <w:autoSpaceDN w:val="0"/>
              <w:adjustRightInd w:val="0"/>
              <w:rPr>
                <w:rFonts w:eastAsia="Times New Roman"/>
                <w:bCs/>
                <w:color w:val="000000" w:themeColor="text1"/>
                <w:sz w:val="20"/>
                <w:szCs w:val="20"/>
                <w:lang w:eastAsia="es-CL"/>
              </w:rPr>
            </w:pPr>
            <w:r>
              <w:rPr>
                <w:rFonts w:eastAsia="Times New Roman"/>
                <w:bCs/>
                <w:color w:val="000000" w:themeColor="text1"/>
                <w:sz w:val="20"/>
                <w:szCs w:val="20"/>
                <w:lang w:eastAsia="es-CL"/>
              </w:rPr>
              <w:t xml:space="preserve">Lo anterior también fue expuesto por el titular en la línea de base </w:t>
            </w:r>
            <w:r w:rsidR="00C91E77">
              <w:rPr>
                <w:rFonts w:eastAsia="Times New Roman"/>
                <w:bCs/>
                <w:color w:val="000000" w:themeColor="text1"/>
                <w:sz w:val="20"/>
                <w:szCs w:val="20"/>
                <w:lang w:eastAsia="es-CL"/>
              </w:rPr>
              <w:t xml:space="preserve">del Medio Marino </w:t>
            </w:r>
            <w:r>
              <w:rPr>
                <w:rFonts w:eastAsia="Times New Roman"/>
                <w:bCs/>
                <w:color w:val="000000" w:themeColor="text1"/>
                <w:sz w:val="20"/>
                <w:szCs w:val="20"/>
                <w:lang w:eastAsia="es-CL"/>
              </w:rPr>
              <w:t xml:space="preserve">presentada en el proyecto </w:t>
            </w:r>
            <w:r w:rsidR="00025F7B">
              <w:rPr>
                <w:rFonts w:eastAsia="Times New Roman"/>
                <w:bCs/>
                <w:color w:val="000000" w:themeColor="text1"/>
                <w:sz w:val="20"/>
                <w:szCs w:val="20"/>
                <w:lang w:eastAsia="es-CL"/>
              </w:rPr>
              <w:t xml:space="preserve">actualmente </w:t>
            </w:r>
            <w:r>
              <w:rPr>
                <w:rFonts w:eastAsia="Times New Roman"/>
                <w:bCs/>
                <w:color w:val="000000" w:themeColor="text1"/>
                <w:sz w:val="20"/>
                <w:szCs w:val="20"/>
                <w:lang w:eastAsia="es-CL"/>
              </w:rPr>
              <w:t xml:space="preserve">en </w:t>
            </w:r>
            <w:r w:rsidRPr="00B229D5">
              <w:rPr>
                <w:rFonts w:eastAsia="Times New Roman"/>
                <w:bCs/>
                <w:color w:val="000000" w:themeColor="text1"/>
                <w:sz w:val="20"/>
                <w:szCs w:val="20"/>
                <w:lang w:eastAsia="es-CL"/>
              </w:rPr>
              <w:t>evaluación “Actualización del Sistema de Depositación de Relaves de Planta de Pellets”,</w:t>
            </w:r>
            <w:r w:rsidR="001076B3">
              <w:rPr>
                <w:rFonts w:eastAsia="Times New Roman"/>
                <w:bCs/>
                <w:color w:val="000000" w:themeColor="text1"/>
                <w:sz w:val="20"/>
                <w:szCs w:val="20"/>
                <w:lang w:eastAsia="es-CL"/>
              </w:rPr>
              <w:t xml:space="preserve"> en particular en dichos antecedentes se </w:t>
            </w:r>
            <w:r w:rsidR="006F2173">
              <w:rPr>
                <w:rFonts w:eastAsia="Times New Roman"/>
                <w:bCs/>
                <w:color w:val="000000" w:themeColor="text1"/>
                <w:sz w:val="20"/>
                <w:szCs w:val="20"/>
                <w:lang w:eastAsia="es-CL"/>
              </w:rPr>
              <w:t>pudo</w:t>
            </w:r>
            <w:r w:rsidR="001076B3">
              <w:rPr>
                <w:rFonts w:eastAsia="Times New Roman"/>
                <w:bCs/>
                <w:color w:val="000000" w:themeColor="text1"/>
                <w:sz w:val="20"/>
                <w:szCs w:val="20"/>
                <w:lang w:eastAsia="es-CL"/>
              </w:rPr>
              <w:t xml:space="preserve"> observar para sedimentos</w:t>
            </w:r>
            <w:r w:rsidR="00B276BD">
              <w:rPr>
                <w:rFonts w:eastAsia="Times New Roman"/>
                <w:bCs/>
                <w:color w:val="000000" w:themeColor="text1"/>
                <w:sz w:val="20"/>
                <w:szCs w:val="20"/>
                <w:lang w:eastAsia="es-CL"/>
              </w:rPr>
              <w:t>,</w:t>
            </w:r>
            <w:r w:rsidR="001076B3">
              <w:rPr>
                <w:rFonts w:eastAsia="Times New Roman"/>
                <w:bCs/>
                <w:color w:val="000000" w:themeColor="text1"/>
                <w:sz w:val="20"/>
                <w:szCs w:val="20"/>
                <w:lang w:eastAsia="es-CL"/>
              </w:rPr>
              <w:t xml:space="preserve"> que las concentraciones de hierro y cobre durante el período 2011-2012</w:t>
            </w:r>
            <w:r w:rsidR="00B276BD">
              <w:rPr>
                <w:rFonts w:eastAsia="Times New Roman"/>
                <w:bCs/>
                <w:color w:val="000000" w:themeColor="text1"/>
                <w:sz w:val="20"/>
                <w:szCs w:val="20"/>
                <w:lang w:eastAsia="es-CL"/>
              </w:rPr>
              <w:t>, en algunos casos</w:t>
            </w:r>
            <w:r w:rsidR="001076B3">
              <w:rPr>
                <w:rFonts w:eastAsia="Times New Roman"/>
                <w:bCs/>
                <w:color w:val="000000" w:themeColor="text1"/>
                <w:sz w:val="20"/>
                <w:szCs w:val="20"/>
                <w:lang w:eastAsia="es-CL"/>
              </w:rPr>
              <w:t xml:space="preserve"> superan incluso las obtenidas en la inspección del año 2013</w:t>
            </w:r>
            <w:r w:rsidR="00C841A3">
              <w:rPr>
                <w:rFonts w:eastAsia="Times New Roman"/>
                <w:bCs/>
                <w:color w:val="000000" w:themeColor="text1"/>
                <w:sz w:val="20"/>
                <w:szCs w:val="20"/>
                <w:lang w:eastAsia="es-CL"/>
              </w:rPr>
              <w:t xml:space="preserve"> </w:t>
            </w:r>
            <w:r w:rsidR="00C841A3" w:rsidRPr="009107B5">
              <w:rPr>
                <w:rFonts w:eastAsia="Times New Roman"/>
                <w:bCs/>
                <w:color w:val="000000" w:themeColor="text1"/>
                <w:sz w:val="20"/>
                <w:szCs w:val="20"/>
                <w:lang w:eastAsia="es-CL"/>
              </w:rPr>
              <w:t xml:space="preserve">(ver Tablas </w:t>
            </w:r>
            <w:r w:rsidR="009107B5" w:rsidRPr="009107B5">
              <w:rPr>
                <w:rFonts w:eastAsia="Times New Roman"/>
                <w:bCs/>
                <w:color w:val="000000" w:themeColor="text1"/>
                <w:sz w:val="20"/>
                <w:szCs w:val="20"/>
                <w:lang w:eastAsia="es-CL"/>
              </w:rPr>
              <w:t>3</w:t>
            </w:r>
            <w:r w:rsidR="00C841A3" w:rsidRPr="009107B5">
              <w:rPr>
                <w:rFonts w:eastAsia="Times New Roman"/>
                <w:bCs/>
                <w:color w:val="000000" w:themeColor="text1"/>
                <w:sz w:val="20"/>
                <w:szCs w:val="20"/>
                <w:lang w:eastAsia="es-CL"/>
              </w:rPr>
              <w:t xml:space="preserve">, </w:t>
            </w:r>
            <w:r w:rsidR="009107B5" w:rsidRPr="009107B5">
              <w:rPr>
                <w:rFonts w:eastAsia="Times New Roman"/>
                <w:bCs/>
                <w:color w:val="000000" w:themeColor="text1"/>
                <w:sz w:val="20"/>
                <w:szCs w:val="20"/>
                <w:lang w:eastAsia="es-CL"/>
              </w:rPr>
              <w:t>5</w:t>
            </w:r>
            <w:r w:rsidR="00C841A3" w:rsidRPr="009107B5">
              <w:rPr>
                <w:rFonts w:eastAsia="Times New Roman"/>
                <w:bCs/>
                <w:color w:val="000000" w:themeColor="text1"/>
                <w:sz w:val="20"/>
                <w:szCs w:val="20"/>
                <w:lang w:eastAsia="es-CL"/>
              </w:rPr>
              <w:t xml:space="preserve"> y </w:t>
            </w:r>
            <w:r w:rsidR="009107B5" w:rsidRPr="009107B5">
              <w:rPr>
                <w:rFonts w:eastAsia="Times New Roman"/>
                <w:bCs/>
                <w:color w:val="000000" w:themeColor="text1"/>
                <w:sz w:val="20"/>
                <w:szCs w:val="20"/>
                <w:lang w:eastAsia="es-CL"/>
              </w:rPr>
              <w:t>6</w:t>
            </w:r>
            <w:r w:rsidR="00C841A3" w:rsidRPr="009107B5">
              <w:rPr>
                <w:rFonts w:eastAsia="Times New Roman"/>
                <w:bCs/>
                <w:color w:val="000000" w:themeColor="text1"/>
                <w:sz w:val="20"/>
                <w:szCs w:val="20"/>
                <w:lang w:eastAsia="es-CL"/>
              </w:rPr>
              <w:t>)</w:t>
            </w:r>
            <w:r w:rsidR="001076B3" w:rsidRPr="009107B5">
              <w:rPr>
                <w:rFonts w:eastAsia="Times New Roman"/>
                <w:bCs/>
                <w:color w:val="000000" w:themeColor="text1"/>
                <w:sz w:val="20"/>
                <w:szCs w:val="20"/>
                <w:lang w:eastAsia="es-CL"/>
              </w:rPr>
              <w:t>.</w:t>
            </w:r>
            <w:r w:rsidR="00B73364" w:rsidRPr="009107B5">
              <w:rPr>
                <w:rFonts w:eastAsia="Times New Roman"/>
                <w:bCs/>
                <w:color w:val="000000" w:themeColor="text1"/>
                <w:sz w:val="20"/>
                <w:szCs w:val="20"/>
                <w:lang w:eastAsia="es-CL"/>
              </w:rPr>
              <w:t xml:space="preserve"> </w:t>
            </w:r>
            <w:r w:rsidR="00653CC3" w:rsidRPr="009107B5">
              <w:rPr>
                <w:rFonts w:eastAsia="Times New Roman"/>
                <w:bCs/>
                <w:color w:val="000000" w:themeColor="text1"/>
                <w:sz w:val="20"/>
                <w:szCs w:val="20"/>
                <w:lang w:eastAsia="es-CL"/>
              </w:rPr>
              <w:t>En</w:t>
            </w:r>
            <w:r w:rsidR="00653CC3">
              <w:rPr>
                <w:rFonts w:eastAsia="Times New Roman"/>
                <w:bCs/>
                <w:color w:val="000000" w:themeColor="text1"/>
                <w:sz w:val="20"/>
                <w:szCs w:val="20"/>
                <w:lang w:eastAsia="es-CL"/>
              </w:rPr>
              <w:t xml:space="preserve"> dicha línea de base se </w:t>
            </w:r>
            <w:r w:rsidR="005F6B05">
              <w:rPr>
                <w:rFonts w:eastAsia="Times New Roman"/>
                <w:bCs/>
                <w:color w:val="000000" w:themeColor="text1"/>
                <w:sz w:val="20"/>
                <w:szCs w:val="20"/>
                <w:lang w:eastAsia="es-CL"/>
              </w:rPr>
              <w:t>utilizó</w:t>
            </w:r>
            <w:r w:rsidR="00653CC3">
              <w:rPr>
                <w:rFonts w:eastAsia="Times New Roman"/>
                <w:bCs/>
                <w:color w:val="000000" w:themeColor="text1"/>
                <w:sz w:val="20"/>
                <w:szCs w:val="20"/>
                <w:lang w:eastAsia="es-CL"/>
              </w:rPr>
              <w:t xml:space="preserve"> como lineamiento para evaluar la calidad de los sedimentos marinos, como </w:t>
            </w:r>
            <w:r w:rsidR="00B73364">
              <w:rPr>
                <w:rFonts w:eastAsia="Times New Roman"/>
                <w:bCs/>
                <w:color w:val="000000" w:themeColor="text1"/>
                <w:sz w:val="20"/>
                <w:szCs w:val="20"/>
                <w:lang w:eastAsia="es-CL"/>
              </w:rPr>
              <w:t>límite cr</w:t>
            </w:r>
            <w:r w:rsidR="00653CC3">
              <w:rPr>
                <w:rFonts w:eastAsia="Times New Roman"/>
                <w:bCs/>
                <w:color w:val="000000" w:themeColor="text1"/>
                <w:sz w:val="20"/>
                <w:szCs w:val="20"/>
                <w:lang w:eastAsia="es-CL"/>
              </w:rPr>
              <w:t>í</w:t>
            </w:r>
            <w:r w:rsidR="00B73364">
              <w:rPr>
                <w:rFonts w:eastAsia="Times New Roman"/>
                <w:bCs/>
                <w:color w:val="000000" w:themeColor="text1"/>
                <w:sz w:val="20"/>
                <w:szCs w:val="20"/>
                <w:lang w:eastAsia="es-CL"/>
              </w:rPr>
              <w:t>tico</w:t>
            </w:r>
            <w:r w:rsidR="00653CC3">
              <w:rPr>
                <w:rFonts w:eastAsia="Times New Roman"/>
                <w:bCs/>
                <w:color w:val="000000" w:themeColor="text1"/>
                <w:sz w:val="20"/>
                <w:szCs w:val="20"/>
                <w:lang w:eastAsia="es-CL"/>
              </w:rPr>
              <w:t>,</w:t>
            </w:r>
            <w:r w:rsidR="00B73364">
              <w:rPr>
                <w:rFonts w:eastAsia="Times New Roman"/>
                <w:bCs/>
                <w:color w:val="000000" w:themeColor="text1"/>
                <w:sz w:val="20"/>
                <w:szCs w:val="20"/>
                <w:lang w:eastAsia="es-CL"/>
              </w:rPr>
              <w:t xml:space="preserve"> </w:t>
            </w:r>
            <w:r w:rsidR="00653CC3">
              <w:rPr>
                <w:rFonts w:eastAsia="Times New Roman"/>
                <w:bCs/>
                <w:color w:val="000000" w:themeColor="text1"/>
                <w:sz w:val="20"/>
                <w:szCs w:val="20"/>
                <w:lang w:eastAsia="es-CL"/>
              </w:rPr>
              <w:t xml:space="preserve">el </w:t>
            </w:r>
            <w:r w:rsidR="00653CC3" w:rsidRPr="00653CC3">
              <w:rPr>
                <w:rFonts w:eastAsia="Times New Roman"/>
                <w:bCs/>
                <w:color w:val="000000" w:themeColor="text1"/>
                <w:sz w:val="20"/>
                <w:szCs w:val="20"/>
                <w:lang w:eastAsia="es-CL"/>
              </w:rPr>
              <w:t>nivel de efecto probable (PEL, por sus siglas en inglés</w:t>
            </w:r>
            <w:r w:rsidR="00653CC3">
              <w:rPr>
                <w:rFonts w:eastAsia="Times New Roman"/>
                <w:bCs/>
                <w:color w:val="000000" w:themeColor="text1"/>
                <w:sz w:val="20"/>
                <w:szCs w:val="20"/>
                <w:lang w:eastAsia="es-CL"/>
              </w:rPr>
              <w:t xml:space="preserve">), el cual </w:t>
            </w:r>
            <w:r w:rsidR="00B73364">
              <w:rPr>
                <w:rFonts w:eastAsia="Times New Roman"/>
                <w:bCs/>
                <w:color w:val="000000" w:themeColor="text1"/>
                <w:sz w:val="20"/>
                <w:szCs w:val="20"/>
                <w:lang w:eastAsia="es-CL"/>
              </w:rPr>
              <w:t xml:space="preserve">es utilizado en los </w:t>
            </w:r>
            <w:r w:rsidR="00B73364" w:rsidRPr="00B73364">
              <w:rPr>
                <w:rFonts w:eastAsia="Times New Roman"/>
                <w:bCs/>
                <w:color w:val="000000" w:themeColor="text1"/>
                <w:sz w:val="20"/>
                <w:szCs w:val="20"/>
                <w:lang w:eastAsia="es-CL"/>
              </w:rPr>
              <w:t>estándares definidos por las guías canadienses de la calidad de los</w:t>
            </w:r>
            <w:r w:rsidR="00B73364">
              <w:rPr>
                <w:rFonts w:eastAsia="Times New Roman"/>
                <w:bCs/>
                <w:color w:val="000000" w:themeColor="text1"/>
                <w:sz w:val="20"/>
                <w:szCs w:val="20"/>
                <w:lang w:eastAsia="es-CL"/>
              </w:rPr>
              <w:t xml:space="preserve"> </w:t>
            </w:r>
            <w:r w:rsidR="00B73364" w:rsidRPr="00B73364">
              <w:rPr>
                <w:rFonts w:eastAsia="Times New Roman"/>
                <w:bCs/>
                <w:color w:val="000000" w:themeColor="text1"/>
                <w:sz w:val="20"/>
                <w:szCs w:val="20"/>
                <w:lang w:eastAsia="es-CL"/>
              </w:rPr>
              <w:t>sedimentos, desarrolladas por el Consejo Canadiense de Ministros del Medio Ambiente</w:t>
            </w:r>
            <w:r w:rsidR="00B73364">
              <w:rPr>
                <w:rFonts w:eastAsia="Times New Roman"/>
                <w:bCs/>
                <w:color w:val="000000" w:themeColor="text1"/>
                <w:sz w:val="20"/>
                <w:szCs w:val="20"/>
                <w:lang w:eastAsia="es-CL"/>
              </w:rPr>
              <w:t xml:space="preserve">, </w:t>
            </w:r>
            <w:r w:rsidR="00653CC3">
              <w:rPr>
                <w:rFonts w:eastAsia="Times New Roman"/>
                <w:bCs/>
                <w:color w:val="000000" w:themeColor="text1"/>
                <w:sz w:val="20"/>
                <w:szCs w:val="20"/>
                <w:lang w:eastAsia="es-CL"/>
              </w:rPr>
              <w:t xml:space="preserve">debido a que permite </w:t>
            </w:r>
            <w:r w:rsidR="00B73364" w:rsidRPr="00B73364">
              <w:rPr>
                <w:rFonts w:eastAsia="Times New Roman"/>
                <w:bCs/>
                <w:color w:val="000000" w:themeColor="text1"/>
                <w:sz w:val="20"/>
                <w:szCs w:val="20"/>
                <w:lang w:eastAsia="es-CL"/>
              </w:rPr>
              <w:t>mostrar asociaciones potenciales entre las</w:t>
            </w:r>
            <w:r w:rsidR="00653CC3">
              <w:rPr>
                <w:rFonts w:eastAsia="Times New Roman"/>
                <w:bCs/>
                <w:color w:val="000000" w:themeColor="text1"/>
                <w:sz w:val="20"/>
                <w:szCs w:val="20"/>
                <w:lang w:eastAsia="es-CL"/>
              </w:rPr>
              <w:t xml:space="preserve"> </w:t>
            </w:r>
            <w:r w:rsidR="00B73364" w:rsidRPr="00B73364">
              <w:rPr>
                <w:rFonts w:eastAsia="Times New Roman"/>
                <w:bCs/>
                <w:color w:val="000000" w:themeColor="text1"/>
                <w:sz w:val="20"/>
                <w:szCs w:val="20"/>
                <w:lang w:eastAsia="es-CL"/>
              </w:rPr>
              <w:t xml:space="preserve">concentraciones químicas y los efectos biológicos, </w:t>
            </w:r>
            <w:r w:rsidR="00653CC3">
              <w:rPr>
                <w:rFonts w:eastAsia="Times New Roman"/>
                <w:bCs/>
                <w:color w:val="000000" w:themeColor="text1"/>
                <w:sz w:val="20"/>
                <w:szCs w:val="20"/>
                <w:lang w:eastAsia="es-CL"/>
              </w:rPr>
              <w:t>permitiendo</w:t>
            </w:r>
            <w:r w:rsidR="00B73364" w:rsidRPr="00B73364">
              <w:rPr>
                <w:rFonts w:eastAsia="Times New Roman"/>
                <w:bCs/>
                <w:color w:val="000000" w:themeColor="text1"/>
                <w:sz w:val="20"/>
                <w:szCs w:val="20"/>
                <w:lang w:eastAsia="es-CL"/>
              </w:rPr>
              <w:t xml:space="preserve"> establecer las relaciones causa y</w:t>
            </w:r>
            <w:r w:rsidR="00653CC3">
              <w:rPr>
                <w:rFonts w:eastAsia="Times New Roman"/>
                <w:bCs/>
                <w:color w:val="000000" w:themeColor="text1"/>
                <w:sz w:val="20"/>
                <w:szCs w:val="20"/>
                <w:lang w:eastAsia="es-CL"/>
              </w:rPr>
              <w:t xml:space="preserve"> efecto</w:t>
            </w:r>
            <w:r w:rsidR="007A51EB" w:rsidRPr="007A51EB">
              <w:rPr>
                <w:rFonts w:eastAsia="Times New Roman"/>
                <w:bCs/>
                <w:color w:val="000000" w:themeColor="text1"/>
                <w:sz w:val="20"/>
                <w:szCs w:val="20"/>
                <w:lang w:eastAsia="es-CL"/>
              </w:rPr>
              <w:t>.</w:t>
            </w:r>
            <w:r w:rsidR="007A51EB">
              <w:rPr>
                <w:rFonts w:eastAsia="Times New Roman"/>
                <w:bCs/>
                <w:color w:val="000000" w:themeColor="text1"/>
                <w:sz w:val="20"/>
                <w:szCs w:val="20"/>
                <w:lang w:eastAsia="es-CL"/>
              </w:rPr>
              <w:t xml:space="preserve"> </w:t>
            </w:r>
            <w:r w:rsidR="00653CC3" w:rsidRPr="00653CC3">
              <w:rPr>
                <w:rFonts w:eastAsia="Times New Roman"/>
                <w:bCs/>
                <w:color w:val="000000" w:themeColor="text1"/>
                <w:sz w:val="20"/>
                <w:szCs w:val="20"/>
                <w:lang w:eastAsia="es-CL"/>
              </w:rPr>
              <w:t>Para el hierro se menciona en dicho estudio que las concentraciones en el interior de las estaciones de la Ensenada Chapaco, son mucho más altas que las reportadas (9055 a 32,999 mg/kg) en las playas arenosas que se encuentran ubicadas más al Norte de la costa chilena, sin embargo, no existe un lineamiento correspondiente a</w:t>
            </w:r>
            <w:r w:rsidR="00653CC3">
              <w:rPr>
                <w:rFonts w:eastAsia="Times New Roman"/>
                <w:bCs/>
                <w:color w:val="000000" w:themeColor="text1"/>
                <w:sz w:val="20"/>
                <w:szCs w:val="20"/>
                <w:lang w:eastAsia="es-CL"/>
              </w:rPr>
              <w:t>l nivel de efecto probable (PEL</w:t>
            </w:r>
            <w:r w:rsidR="00653CC3" w:rsidRPr="00653CC3">
              <w:rPr>
                <w:rFonts w:eastAsia="Times New Roman"/>
                <w:bCs/>
                <w:color w:val="000000" w:themeColor="text1"/>
                <w:sz w:val="20"/>
                <w:szCs w:val="20"/>
                <w:lang w:eastAsia="es-CL"/>
              </w:rPr>
              <w:t>) para el hierro</w:t>
            </w:r>
            <w:r w:rsidR="00653CC3">
              <w:rPr>
                <w:rFonts w:eastAsia="Times New Roman"/>
                <w:bCs/>
                <w:color w:val="000000" w:themeColor="text1"/>
                <w:sz w:val="20"/>
                <w:szCs w:val="20"/>
                <w:lang w:eastAsia="es-CL"/>
              </w:rPr>
              <w:t xml:space="preserve"> que permita comparar dichos valores</w:t>
            </w:r>
            <w:r w:rsidR="00025F7B">
              <w:rPr>
                <w:rFonts w:eastAsia="Times New Roman"/>
                <w:bCs/>
                <w:color w:val="000000" w:themeColor="text1"/>
                <w:sz w:val="20"/>
                <w:szCs w:val="20"/>
                <w:lang w:eastAsia="es-CL"/>
              </w:rPr>
              <w:t xml:space="preserve"> para predecir eventuales efectos sobre la biota</w:t>
            </w:r>
            <w:r w:rsidR="00653CC3">
              <w:rPr>
                <w:rFonts w:eastAsia="Times New Roman"/>
                <w:bCs/>
                <w:color w:val="000000" w:themeColor="text1"/>
                <w:sz w:val="20"/>
                <w:szCs w:val="20"/>
                <w:lang w:eastAsia="es-CL"/>
              </w:rPr>
              <w:t xml:space="preserve">. </w:t>
            </w:r>
            <w:r w:rsidR="007A51EB">
              <w:rPr>
                <w:rFonts w:eastAsia="Times New Roman"/>
                <w:bCs/>
                <w:color w:val="000000" w:themeColor="text1"/>
                <w:sz w:val="20"/>
                <w:szCs w:val="20"/>
                <w:lang w:eastAsia="es-CL"/>
              </w:rPr>
              <w:t xml:space="preserve">En particular para el cobre </w:t>
            </w:r>
            <w:r w:rsidR="00B73364">
              <w:rPr>
                <w:rFonts w:eastAsia="Times New Roman"/>
                <w:bCs/>
                <w:color w:val="000000" w:themeColor="text1"/>
                <w:sz w:val="20"/>
                <w:szCs w:val="20"/>
                <w:lang w:eastAsia="es-CL"/>
              </w:rPr>
              <w:t>se señala que</w:t>
            </w:r>
            <w:r w:rsidR="00B73364" w:rsidRPr="00B73364">
              <w:rPr>
                <w:rFonts w:eastAsia="Times New Roman"/>
                <w:bCs/>
                <w:color w:val="000000" w:themeColor="text1"/>
                <w:sz w:val="20"/>
                <w:szCs w:val="20"/>
                <w:lang w:eastAsia="es-CL"/>
              </w:rPr>
              <w:t xml:space="preserve"> </w:t>
            </w:r>
            <w:r w:rsidR="00653CC3">
              <w:rPr>
                <w:rFonts w:eastAsia="Times New Roman"/>
                <w:bCs/>
                <w:color w:val="000000" w:themeColor="text1"/>
                <w:sz w:val="20"/>
                <w:szCs w:val="20"/>
                <w:lang w:eastAsia="es-CL"/>
              </w:rPr>
              <w:t>éste f</w:t>
            </w:r>
            <w:r w:rsidR="00B73364" w:rsidRPr="00B73364">
              <w:rPr>
                <w:rFonts w:eastAsia="Times New Roman"/>
                <w:bCs/>
                <w:color w:val="000000" w:themeColor="text1"/>
                <w:sz w:val="20"/>
                <w:szCs w:val="20"/>
                <w:lang w:eastAsia="es-CL"/>
              </w:rPr>
              <w:t>ue el único de los metales que excedió significativamente los lineamientos</w:t>
            </w:r>
            <w:r w:rsidR="00B73364">
              <w:rPr>
                <w:rFonts w:eastAsia="Times New Roman"/>
                <w:bCs/>
                <w:color w:val="000000" w:themeColor="text1"/>
                <w:sz w:val="20"/>
                <w:szCs w:val="20"/>
                <w:lang w:eastAsia="es-CL"/>
              </w:rPr>
              <w:t xml:space="preserve"> </w:t>
            </w:r>
            <w:r w:rsidR="00B73364" w:rsidRPr="00B73364">
              <w:rPr>
                <w:rFonts w:eastAsia="Times New Roman"/>
                <w:bCs/>
                <w:color w:val="000000" w:themeColor="text1"/>
                <w:sz w:val="20"/>
                <w:szCs w:val="20"/>
                <w:lang w:eastAsia="es-CL"/>
              </w:rPr>
              <w:t>correspondientes al nivel de efecto probable (PEL</w:t>
            </w:r>
            <w:r w:rsidR="00B73364">
              <w:rPr>
                <w:rFonts w:eastAsia="Times New Roman"/>
                <w:bCs/>
                <w:color w:val="000000" w:themeColor="text1"/>
                <w:sz w:val="20"/>
                <w:szCs w:val="20"/>
                <w:lang w:eastAsia="es-CL"/>
              </w:rPr>
              <w:t xml:space="preserve">), con </w:t>
            </w:r>
            <w:r w:rsidR="00B73364" w:rsidRPr="00B73364">
              <w:rPr>
                <w:rFonts w:eastAsia="Times New Roman"/>
                <w:bCs/>
                <w:color w:val="000000" w:themeColor="text1"/>
                <w:sz w:val="20"/>
                <w:szCs w:val="20"/>
                <w:lang w:eastAsia="es-CL"/>
              </w:rPr>
              <w:lastRenderedPageBreak/>
              <w:t>concentraciones superiores a los niveles típicos, de aproximadamente 30</w:t>
            </w:r>
            <w:r w:rsidR="00B73364">
              <w:rPr>
                <w:rFonts w:eastAsia="Times New Roman"/>
                <w:bCs/>
                <w:color w:val="000000" w:themeColor="text1"/>
                <w:sz w:val="20"/>
                <w:szCs w:val="20"/>
                <w:lang w:eastAsia="es-CL"/>
              </w:rPr>
              <w:t xml:space="preserve"> mg/kg </w:t>
            </w:r>
            <w:r w:rsidR="00B73364" w:rsidRPr="00B73364">
              <w:rPr>
                <w:rFonts w:eastAsia="Times New Roman"/>
                <w:bCs/>
                <w:color w:val="000000" w:themeColor="text1"/>
                <w:sz w:val="20"/>
                <w:szCs w:val="20"/>
                <w:lang w:eastAsia="es-CL"/>
              </w:rPr>
              <w:t>para sedimentos no contaminados</w:t>
            </w:r>
            <w:r w:rsidR="00B73364">
              <w:rPr>
                <w:rFonts w:eastAsia="Times New Roman"/>
                <w:bCs/>
                <w:color w:val="000000" w:themeColor="text1"/>
                <w:sz w:val="20"/>
                <w:szCs w:val="20"/>
                <w:lang w:eastAsia="es-CL"/>
              </w:rPr>
              <w:t>.</w:t>
            </w:r>
            <w:r w:rsidR="00025F7B" w:rsidRPr="00800B0E">
              <w:rPr>
                <w:rFonts w:eastAsia="Times New Roman"/>
                <w:bCs/>
                <w:color w:val="000000" w:themeColor="text1"/>
                <w:sz w:val="20"/>
                <w:szCs w:val="20"/>
                <w:lang w:eastAsia="es-CL"/>
              </w:rPr>
              <w:t xml:space="preserve"> </w:t>
            </w:r>
            <w:r w:rsidR="00800B0E" w:rsidRPr="00800B0E">
              <w:rPr>
                <w:rFonts w:eastAsia="Times New Roman"/>
                <w:bCs/>
                <w:color w:val="000000" w:themeColor="text1"/>
                <w:sz w:val="20"/>
                <w:szCs w:val="20"/>
                <w:lang w:eastAsia="es-CL"/>
              </w:rPr>
              <w:t xml:space="preserve">Respecto al medio biótico, se señala </w:t>
            </w:r>
            <w:r w:rsidR="00800B0E">
              <w:rPr>
                <w:rFonts w:eastAsia="Times New Roman"/>
                <w:bCs/>
                <w:color w:val="000000" w:themeColor="text1"/>
                <w:sz w:val="20"/>
                <w:szCs w:val="20"/>
                <w:lang w:eastAsia="es-CL"/>
              </w:rPr>
              <w:t xml:space="preserve">en general </w:t>
            </w:r>
            <w:r w:rsidR="00800B0E" w:rsidRPr="00800B0E">
              <w:rPr>
                <w:rFonts w:eastAsia="Times New Roman"/>
                <w:bCs/>
                <w:color w:val="000000" w:themeColor="text1"/>
                <w:sz w:val="20"/>
                <w:szCs w:val="20"/>
                <w:lang w:eastAsia="es-CL"/>
              </w:rPr>
              <w:t>que la zona intermareal de la Ensenada Chapaco fue afectada por las anteriores descargas de</w:t>
            </w:r>
            <w:r w:rsidR="00800B0E">
              <w:rPr>
                <w:rFonts w:eastAsia="Times New Roman"/>
                <w:bCs/>
                <w:color w:val="000000" w:themeColor="text1"/>
                <w:sz w:val="20"/>
                <w:szCs w:val="20"/>
                <w:lang w:eastAsia="es-CL"/>
              </w:rPr>
              <w:t xml:space="preserve"> </w:t>
            </w:r>
            <w:r w:rsidR="00800B0E" w:rsidRPr="00800B0E">
              <w:rPr>
                <w:rFonts w:eastAsia="Times New Roman"/>
                <w:bCs/>
                <w:color w:val="000000" w:themeColor="text1"/>
                <w:sz w:val="20"/>
                <w:szCs w:val="20"/>
                <w:lang w:eastAsia="es-CL"/>
              </w:rPr>
              <w:t>relaves, siendo esta afectación principalmente de n</w:t>
            </w:r>
            <w:r w:rsidR="00800B0E">
              <w:rPr>
                <w:rFonts w:eastAsia="Times New Roman"/>
                <w:bCs/>
                <w:color w:val="000000" w:themeColor="text1"/>
                <w:sz w:val="20"/>
                <w:szCs w:val="20"/>
                <w:lang w:eastAsia="es-CL"/>
              </w:rPr>
              <w:t>aturaleza física, donde l</w:t>
            </w:r>
            <w:r w:rsidR="00800B0E" w:rsidRPr="00800B0E">
              <w:rPr>
                <w:rFonts w:eastAsia="Times New Roman"/>
                <w:bCs/>
                <w:color w:val="000000" w:themeColor="text1"/>
                <w:sz w:val="20"/>
                <w:szCs w:val="20"/>
                <w:lang w:eastAsia="es-CL"/>
              </w:rPr>
              <w:t>as algas soportaron el</w:t>
            </w:r>
            <w:r w:rsidR="00800B0E">
              <w:rPr>
                <w:rFonts w:eastAsia="Times New Roman"/>
                <w:bCs/>
                <w:color w:val="000000" w:themeColor="text1"/>
                <w:sz w:val="20"/>
                <w:szCs w:val="20"/>
                <w:lang w:eastAsia="es-CL"/>
              </w:rPr>
              <w:t xml:space="preserve"> </w:t>
            </w:r>
            <w:r w:rsidR="00800B0E" w:rsidRPr="00800B0E">
              <w:rPr>
                <w:rFonts w:eastAsia="Times New Roman"/>
                <w:bCs/>
                <w:color w:val="000000" w:themeColor="text1"/>
                <w:sz w:val="20"/>
                <w:szCs w:val="20"/>
                <w:lang w:eastAsia="es-CL"/>
              </w:rPr>
              <w:t>incremento de la turbidez y la consiguiente disminución de la i</w:t>
            </w:r>
            <w:r w:rsidR="00800B0E">
              <w:rPr>
                <w:rFonts w:eastAsia="Times New Roman"/>
                <w:bCs/>
                <w:color w:val="000000" w:themeColor="text1"/>
                <w:sz w:val="20"/>
                <w:szCs w:val="20"/>
                <w:lang w:eastAsia="es-CL"/>
              </w:rPr>
              <w:t>rradiación debido a los relaves dominando esta zona</w:t>
            </w:r>
            <w:r w:rsidR="00800B0E" w:rsidRPr="00800B0E">
              <w:rPr>
                <w:rFonts w:eastAsia="Times New Roman"/>
                <w:bCs/>
                <w:color w:val="000000" w:themeColor="text1"/>
                <w:sz w:val="20"/>
                <w:szCs w:val="20"/>
                <w:lang w:eastAsia="es-CL"/>
              </w:rPr>
              <w:t>.</w:t>
            </w:r>
            <w:r w:rsidR="00800B0E" w:rsidRPr="00800B0E">
              <w:rPr>
                <w:rFonts w:ascii="TrebuchetMS" w:eastAsiaTheme="minorHAnsi" w:hAnsi="TrebuchetMS" w:cs="TrebuchetMS"/>
                <w:bCs/>
              </w:rPr>
              <w:t xml:space="preserve"> </w:t>
            </w:r>
            <w:r w:rsidR="00025F7B" w:rsidRPr="00025F7B">
              <w:rPr>
                <w:rFonts w:eastAsia="Times New Roman"/>
                <w:bCs/>
                <w:color w:val="000000" w:themeColor="text1"/>
                <w:sz w:val="20"/>
                <w:szCs w:val="20"/>
                <w:lang w:eastAsia="es-CL"/>
              </w:rPr>
              <w:t>En</w:t>
            </w:r>
            <w:r w:rsidR="00025F7B">
              <w:rPr>
                <w:rFonts w:eastAsia="Times New Roman"/>
                <w:bCs/>
                <w:color w:val="000000" w:themeColor="text1"/>
                <w:sz w:val="20"/>
                <w:szCs w:val="20"/>
                <w:lang w:eastAsia="es-CL"/>
              </w:rPr>
              <w:t xml:space="preserve"> relación a las comunidades bentónica se señala que en la</w:t>
            </w:r>
            <w:r w:rsidR="0086090F">
              <w:rPr>
                <w:rFonts w:eastAsia="Times New Roman"/>
                <w:bCs/>
                <w:color w:val="000000" w:themeColor="text1"/>
                <w:sz w:val="20"/>
                <w:szCs w:val="20"/>
                <w:lang w:eastAsia="es-CL"/>
              </w:rPr>
              <w:t xml:space="preserve"> E</w:t>
            </w:r>
            <w:r w:rsidR="00025F7B" w:rsidRPr="00025F7B">
              <w:rPr>
                <w:rFonts w:eastAsia="Times New Roman"/>
                <w:bCs/>
                <w:color w:val="000000" w:themeColor="text1"/>
                <w:sz w:val="20"/>
                <w:szCs w:val="20"/>
                <w:lang w:eastAsia="es-CL"/>
              </w:rPr>
              <w:t>nsenada Chapaco la abundancia, biomasa, riqueza y diversidad son menores cerca de la</w:t>
            </w:r>
            <w:r w:rsidR="00025F7B">
              <w:rPr>
                <w:rFonts w:eastAsia="Times New Roman"/>
                <w:bCs/>
                <w:color w:val="000000" w:themeColor="text1"/>
                <w:sz w:val="20"/>
                <w:szCs w:val="20"/>
                <w:lang w:eastAsia="es-CL"/>
              </w:rPr>
              <w:t xml:space="preserve"> </w:t>
            </w:r>
            <w:r w:rsidR="00025F7B" w:rsidRPr="00025F7B">
              <w:rPr>
                <w:rFonts w:eastAsia="Times New Roman"/>
                <w:bCs/>
                <w:color w:val="000000" w:themeColor="text1"/>
                <w:sz w:val="20"/>
                <w:szCs w:val="20"/>
                <w:lang w:eastAsia="es-CL"/>
              </w:rPr>
              <w:t>actual descarga de relaves en comparación con</w:t>
            </w:r>
            <w:r w:rsidR="00025F7B">
              <w:rPr>
                <w:rFonts w:eastAsia="Times New Roman"/>
                <w:bCs/>
                <w:color w:val="000000" w:themeColor="text1"/>
                <w:sz w:val="20"/>
                <w:szCs w:val="20"/>
                <w:lang w:eastAsia="es-CL"/>
              </w:rPr>
              <w:t xml:space="preserve"> los sectores ubicado</w:t>
            </w:r>
            <w:r w:rsidR="00025F7B" w:rsidRPr="00025F7B">
              <w:rPr>
                <w:rFonts w:eastAsia="Times New Roman"/>
                <w:bCs/>
                <w:color w:val="000000" w:themeColor="text1"/>
                <w:sz w:val="20"/>
                <w:szCs w:val="20"/>
                <w:lang w:eastAsia="es-CL"/>
              </w:rPr>
              <w:t>s dentro de la misma Ensenada aunque más cerca de la</w:t>
            </w:r>
            <w:r w:rsidR="00025F7B">
              <w:rPr>
                <w:rFonts w:eastAsia="Times New Roman"/>
                <w:bCs/>
                <w:color w:val="000000" w:themeColor="text1"/>
                <w:sz w:val="20"/>
                <w:szCs w:val="20"/>
                <w:lang w:eastAsia="es-CL"/>
              </w:rPr>
              <w:t xml:space="preserve"> </w:t>
            </w:r>
            <w:r w:rsidR="00025F7B" w:rsidRPr="00025F7B">
              <w:rPr>
                <w:rFonts w:eastAsia="Times New Roman"/>
                <w:bCs/>
                <w:color w:val="000000" w:themeColor="text1"/>
                <w:sz w:val="20"/>
                <w:szCs w:val="20"/>
                <w:lang w:eastAsia="es-CL"/>
              </w:rPr>
              <w:t xml:space="preserve">costa, </w:t>
            </w:r>
            <w:r w:rsidR="00025F7B">
              <w:rPr>
                <w:rFonts w:eastAsia="Times New Roman"/>
                <w:bCs/>
                <w:color w:val="000000" w:themeColor="text1"/>
                <w:sz w:val="20"/>
                <w:szCs w:val="20"/>
                <w:lang w:eastAsia="es-CL"/>
              </w:rPr>
              <w:t>la cual también se incrementa gradualmente mar adentro.</w:t>
            </w:r>
          </w:p>
          <w:p w14:paraId="5FC41F24" w14:textId="77777777" w:rsidR="00653CC3" w:rsidRDefault="00653CC3" w:rsidP="00653CC3">
            <w:pPr>
              <w:autoSpaceDE w:val="0"/>
              <w:autoSpaceDN w:val="0"/>
              <w:adjustRightInd w:val="0"/>
              <w:rPr>
                <w:rFonts w:eastAsia="Times New Roman"/>
                <w:bCs/>
                <w:color w:val="000000" w:themeColor="text1"/>
                <w:sz w:val="20"/>
                <w:szCs w:val="20"/>
                <w:lang w:eastAsia="es-CL"/>
              </w:rPr>
            </w:pPr>
          </w:p>
          <w:p w14:paraId="7CE3B1D4" w14:textId="14152FEB" w:rsidR="002B613E" w:rsidRPr="002B613E" w:rsidRDefault="00653CC3" w:rsidP="00800B0E">
            <w:pPr>
              <w:widowControl w:val="0"/>
              <w:overflowPunct w:val="0"/>
              <w:autoSpaceDE w:val="0"/>
              <w:autoSpaceDN w:val="0"/>
              <w:adjustRightInd w:val="0"/>
              <w:spacing w:after="120"/>
              <w:rPr>
                <w:sz w:val="20"/>
                <w:szCs w:val="20"/>
              </w:rPr>
            </w:pPr>
            <w:r>
              <w:rPr>
                <w:rFonts w:eastAsia="Times New Roman"/>
                <w:bCs/>
                <w:color w:val="000000" w:themeColor="text1"/>
                <w:sz w:val="20"/>
                <w:szCs w:val="20"/>
                <w:lang w:eastAsia="es-CL"/>
              </w:rPr>
              <w:t>En</w:t>
            </w:r>
            <w:r w:rsidR="00EF486F">
              <w:rPr>
                <w:rFonts w:eastAsia="Times New Roman"/>
                <w:bCs/>
                <w:color w:val="000000" w:themeColor="text1"/>
                <w:sz w:val="20"/>
                <w:szCs w:val="20"/>
                <w:lang w:eastAsia="es-CL"/>
              </w:rPr>
              <w:t xml:space="preserve"> conclusión</w:t>
            </w:r>
            <w:r>
              <w:rPr>
                <w:rFonts w:eastAsia="Times New Roman"/>
                <w:bCs/>
                <w:color w:val="000000" w:themeColor="text1"/>
                <w:sz w:val="20"/>
                <w:szCs w:val="20"/>
                <w:lang w:eastAsia="es-CL"/>
              </w:rPr>
              <w:t xml:space="preserve">, se podría </w:t>
            </w:r>
            <w:r w:rsidR="00B229D5">
              <w:rPr>
                <w:rFonts w:eastAsia="Times New Roman"/>
                <w:bCs/>
                <w:color w:val="000000" w:themeColor="text1"/>
                <w:sz w:val="20"/>
                <w:szCs w:val="20"/>
                <w:lang w:eastAsia="es-CL"/>
              </w:rPr>
              <w:t xml:space="preserve">deducir </w:t>
            </w:r>
            <w:r w:rsidR="002B613E">
              <w:rPr>
                <w:rFonts w:eastAsia="Times New Roman"/>
                <w:bCs/>
                <w:color w:val="000000" w:themeColor="text1"/>
                <w:sz w:val="20"/>
                <w:szCs w:val="20"/>
                <w:lang w:eastAsia="es-CL"/>
              </w:rPr>
              <w:t xml:space="preserve">que la </w:t>
            </w:r>
            <w:r w:rsidR="002B613E" w:rsidRPr="002B613E">
              <w:rPr>
                <w:rFonts w:eastAsia="Times New Roman"/>
                <w:bCs/>
                <w:color w:val="000000" w:themeColor="text1"/>
                <w:sz w:val="20"/>
                <w:szCs w:val="20"/>
                <w:lang w:eastAsia="es-CL"/>
              </w:rPr>
              <w:t xml:space="preserve">descarga de relaves </w:t>
            </w:r>
            <w:r w:rsidR="00800B0E">
              <w:rPr>
                <w:rFonts w:eastAsia="Times New Roman"/>
                <w:bCs/>
                <w:color w:val="000000" w:themeColor="text1"/>
                <w:sz w:val="20"/>
                <w:szCs w:val="20"/>
                <w:lang w:eastAsia="es-CL"/>
              </w:rPr>
              <w:t>ha provocado</w:t>
            </w:r>
            <w:r w:rsidR="002B613E" w:rsidRPr="002B613E">
              <w:rPr>
                <w:rFonts w:eastAsia="Times New Roman"/>
                <w:bCs/>
                <w:color w:val="000000" w:themeColor="text1"/>
                <w:sz w:val="20"/>
                <w:szCs w:val="20"/>
                <w:lang w:eastAsia="es-CL"/>
              </w:rPr>
              <w:t xml:space="preserve"> efectos sobre el medio marino </w:t>
            </w:r>
            <w:r w:rsidR="00E84F04">
              <w:rPr>
                <w:rFonts w:eastAsia="Times New Roman"/>
                <w:bCs/>
                <w:color w:val="000000" w:themeColor="text1"/>
                <w:sz w:val="20"/>
                <w:szCs w:val="20"/>
                <w:lang w:eastAsia="es-CL"/>
              </w:rPr>
              <w:t xml:space="preserve">dentro del área de influencia, </w:t>
            </w:r>
            <w:r w:rsidR="002B613E" w:rsidRPr="002B613E">
              <w:rPr>
                <w:rFonts w:eastAsia="Times New Roman"/>
                <w:bCs/>
                <w:color w:val="000000" w:themeColor="text1"/>
                <w:sz w:val="20"/>
                <w:szCs w:val="20"/>
                <w:lang w:eastAsia="es-CL"/>
              </w:rPr>
              <w:t xml:space="preserve">en comparación con </w:t>
            </w:r>
            <w:r w:rsidR="00800B0E">
              <w:rPr>
                <w:rFonts w:eastAsia="Times New Roman"/>
                <w:bCs/>
                <w:color w:val="000000" w:themeColor="text1"/>
                <w:sz w:val="20"/>
                <w:szCs w:val="20"/>
                <w:lang w:eastAsia="es-CL"/>
              </w:rPr>
              <w:t>sectores dentro de la misma Ensenada no afe</w:t>
            </w:r>
            <w:r w:rsidR="00B229D5">
              <w:rPr>
                <w:rFonts w:eastAsia="Times New Roman"/>
                <w:bCs/>
                <w:color w:val="000000" w:themeColor="text1"/>
                <w:sz w:val="20"/>
                <w:szCs w:val="20"/>
                <w:lang w:eastAsia="es-CL"/>
              </w:rPr>
              <w:t>ctado</w:t>
            </w:r>
            <w:r w:rsidR="00800B0E">
              <w:rPr>
                <w:rFonts w:eastAsia="Times New Roman"/>
                <w:bCs/>
                <w:color w:val="000000" w:themeColor="text1"/>
                <w:sz w:val="20"/>
                <w:szCs w:val="20"/>
                <w:lang w:eastAsia="es-CL"/>
              </w:rPr>
              <w:t>s</w:t>
            </w:r>
            <w:r w:rsidR="00B229D5">
              <w:rPr>
                <w:rFonts w:eastAsia="Times New Roman"/>
                <w:bCs/>
                <w:color w:val="000000" w:themeColor="text1"/>
                <w:sz w:val="20"/>
                <w:szCs w:val="20"/>
                <w:lang w:eastAsia="es-CL"/>
              </w:rPr>
              <w:t xml:space="preserve"> por la descarga. </w:t>
            </w:r>
            <w:r w:rsidR="001076B3">
              <w:rPr>
                <w:rFonts w:eastAsia="Times New Roman"/>
                <w:bCs/>
                <w:color w:val="000000" w:themeColor="text1"/>
                <w:sz w:val="20"/>
                <w:szCs w:val="20"/>
                <w:lang w:eastAsia="es-CL"/>
              </w:rPr>
              <w:t>Sin embargo</w:t>
            </w:r>
            <w:r w:rsidR="00B229D5" w:rsidRPr="00B229D5">
              <w:rPr>
                <w:rFonts w:eastAsia="Times New Roman"/>
                <w:bCs/>
                <w:color w:val="000000" w:themeColor="text1"/>
                <w:sz w:val="20"/>
                <w:szCs w:val="20"/>
                <w:lang w:eastAsia="es-CL"/>
              </w:rPr>
              <w:t>, d</w:t>
            </w:r>
            <w:r w:rsidR="00086D98" w:rsidRPr="00B229D5">
              <w:rPr>
                <w:rFonts w:eastAsia="Times New Roman"/>
                <w:bCs/>
                <w:color w:val="000000" w:themeColor="text1"/>
                <w:sz w:val="20"/>
                <w:szCs w:val="20"/>
                <w:lang w:eastAsia="es-CL"/>
              </w:rPr>
              <w:t xml:space="preserve">e la revisión de </w:t>
            </w:r>
            <w:r w:rsidR="001076B3">
              <w:rPr>
                <w:rFonts w:eastAsia="Times New Roman"/>
                <w:bCs/>
                <w:color w:val="000000" w:themeColor="text1"/>
                <w:sz w:val="20"/>
                <w:szCs w:val="20"/>
                <w:lang w:eastAsia="es-CL"/>
              </w:rPr>
              <w:t xml:space="preserve">todos </w:t>
            </w:r>
            <w:r w:rsidR="002B613E" w:rsidRPr="00B229D5">
              <w:rPr>
                <w:rFonts w:eastAsia="Times New Roman"/>
                <w:bCs/>
                <w:color w:val="000000" w:themeColor="text1"/>
                <w:sz w:val="20"/>
                <w:szCs w:val="20"/>
                <w:lang w:eastAsia="es-CL"/>
              </w:rPr>
              <w:t xml:space="preserve">los antecedentes </w:t>
            </w:r>
            <w:r w:rsidR="00086D98" w:rsidRPr="00B229D5">
              <w:rPr>
                <w:rFonts w:eastAsia="Times New Roman"/>
                <w:bCs/>
                <w:color w:val="000000" w:themeColor="text1"/>
                <w:sz w:val="20"/>
                <w:szCs w:val="20"/>
                <w:lang w:eastAsia="es-CL"/>
              </w:rPr>
              <w:t xml:space="preserve">antes </w:t>
            </w:r>
            <w:r w:rsidR="002B613E" w:rsidRPr="00B229D5">
              <w:rPr>
                <w:rFonts w:eastAsia="Times New Roman"/>
                <w:bCs/>
                <w:color w:val="000000" w:themeColor="text1"/>
                <w:sz w:val="20"/>
                <w:szCs w:val="20"/>
                <w:lang w:eastAsia="es-CL"/>
              </w:rPr>
              <w:t>expuestos</w:t>
            </w:r>
            <w:r w:rsidR="00086D98" w:rsidRPr="00B229D5">
              <w:rPr>
                <w:rFonts w:eastAsia="Times New Roman"/>
                <w:bCs/>
                <w:color w:val="000000" w:themeColor="text1"/>
                <w:sz w:val="20"/>
                <w:szCs w:val="20"/>
                <w:lang w:eastAsia="es-CL"/>
              </w:rPr>
              <w:t xml:space="preserve">, </w:t>
            </w:r>
            <w:r w:rsidR="002B613E" w:rsidRPr="00B229D5">
              <w:rPr>
                <w:rFonts w:eastAsia="Times New Roman"/>
                <w:bCs/>
                <w:color w:val="000000" w:themeColor="text1"/>
                <w:sz w:val="20"/>
                <w:szCs w:val="20"/>
                <w:lang w:eastAsia="es-CL"/>
              </w:rPr>
              <w:t xml:space="preserve">no </w:t>
            </w:r>
            <w:r w:rsidR="00086D98" w:rsidRPr="00B229D5">
              <w:rPr>
                <w:rFonts w:eastAsia="Times New Roman"/>
                <w:bCs/>
                <w:color w:val="000000" w:themeColor="text1"/>
                <w:sz w:val="20"/>
                <w:szCs w:val="20"/>
                <w:lang w:eastAsia="es-CL"/>
              </w:rPr>
              <w:t>es posible</w:t>
            </w:r>
            <w:r w:rsidR="002B613E" w:rsidRPr="00B229D5">
              <w:rPr>
                <w:rFonts w:eastAsia="Times New Roman"/>
                <w:bCs/>
                <w:color w:val="000000" w:themeColor="text1"/>
                <w:sz w:val="20"/>
                <w:szCs w:val="20"/>
                <w:lang w:eastAsia="es-CL"/>
              </w:rPr>
              <w:t xml:space="preserve"> establecer que dicha afectación se haya dado a partir de la aprobación de los instrumentos de gestión ambiental aplicables (RCA 35/2001 y RCA 215/2010), debido a que no existe una línea de base </w:t>
            </w:r>
            <w:r w:rsidR="00086D98" w:rsidRPr="00B229D5">
              <w:rPr>
                <w:rFonts w:eastAsia="Times New Roman"/>
                <w:bCs/>
                <w:color w:val="000000" w:themeColor="text1"/>
                <w:sz w:val="20"/>
                <w:szCs w:val="20"/>
                <w:lang w:eastAsia="es-CL"/>
              </w:rPr>
              <w:t xml:space="preserve">de </w:t>
            </w:r>
            <w:r w:rsidR="00E84F04">
              <w:rPr>
                <w:rFonts w:eastAsia="Times New Roman"/>
                <w:bCs/>
                <w:color w:val="000000" w:themeColor="text1"/>
                <w:sz w:val="20"/>
                <w:szCs w:val="20"/>
                <w:lang w:eastAsia="es-CL"/>
              </w:rPr>
              <w:t xml:space="preserve">metales en </w:t>
            </w:r>
            <w:r w:rsidR="00086D98" w:rsidRPr="00B229D5">
              <w:rPr>
                <w:rFonts w:eastAsia="Times New Roman"/>
                <w:bCs/>
                <w:color w:val="000000" w:themeColor="text1"/>
                <w:sz w:val="20"/>
                <w:szCs w:val="20"/>
                <w:lang w:eastAsia="es-CL"/>
              </w:rPr>
              <w:t>sedimentos</w:t>
            </w:r>
            <w:r w:rsidR="002B613E" w:rsidRPr="00B229D5">
              <w:rPr>
                <w:rFonts w:eastAsia="Times New Roman"/>
                <w:bCs/>
                <w:color w:val="000000" w:themeColor="text1"/>
                <w:sz w:val="20"/>
                <w:szCs w:val="20"/>
                <w:lang w:eastAsia="es-CL"/>
              </w:rPr>
              <w:t xml:space="preserve"> que reporte</w:t>
            </w:r>
            <w:r w:rsidR="002B613E" w:rsidRPr="00B229D5">
              <w:rPr>
                <w:rFonts w:eastAsia="Times New Roman"/>
                <w:bCs/>
                <w:strike/>
                <w:color w:val="000000" w:themeColor="text1"/>
                <w:sz w:val="20"/>
                <w:szCs w:val="20"/>
                <w:lang w:eastAsia="es-CL"/>
              </w:rPr>
              <w:t>s</w:t>
            </w:r>
            <w:r w:rsidR="002B613E" w:rsidRPr="00B229D5">
              <w:rPr>
                <w:rFonts w:eastAsia="Times New Roman"/>
                <w:bCs/>
                <w:color w:val="000000" w:themeColor="text1"/>
                <w:sz w:val="20"/>
                <w:szCs w:val="20"/>
                <w:lang w:eastAsia="es-CL"/>
              </w:rPr>
              <w:t xml:space="preserve"> el estado en los sectores influenciados por la descarga </w:t>
            </w:r>
            <w:r w:rsidR="003C17C1" w:rsidRPr="00B229D5">
              <w:rPr>
                <w:rFonts w:eastAsia="Times New Roman"/>
                <w:bCs/>
                <w:color w:val="000000" w:themeColor="text1"/>
                <w:sz w:val="20"/>
                <w:szCs w:val="20"/>
                <w:lang w:eastAsia="es-CL"/>
              </w:rPr>
              <w:t>antes de los años ochenta</w:t>
            </w:r>
            <w:r w:rsidR="002B613E" w:rsidRPr="00B229D5">
              <w:rPr>
                <w:rFonts w:eastAsia="Times New Roman"/>
                <w:bCs/>
                <w:color w:val="000000" w:themeColor="text1"/>
                <w:sz w:val="20"/>
                <w:szCs w:val="20"/>
                <w:lang w:eastAsia="es-CL"/>
              </w:rPr>
              <w:t xml:space="preserve">, cuando inicio la operación </w:t>
            </w:r>
            <w:r w:rsidR="00840F76">
              <w:rPr>
                <w:rFonts w:eastAsia="Times New Roman"/>
                <w:bCs/>
                <w:color w:val="000000" w:themeColor="text1"/>
                <w:sz w:val="20"/>
                <w:szCs w:val="20"/>
                <w:lang w:eastAsia="es-CL"/>
              </w:rPr>
              <w:t>de la descarga de relaves en la Ensenada Chapaco</w:t>
            </w:r>
            <w:r>
              <w:rPr>
                <w:rFonts w:eastAsia="Times New Roman"/>
                <w:bCs/>
                <w:color w:val="000000" w:themeColor="text1"/>
                <w:sz w:val="20"/>
                <w:szCs w:val="20"/>
                <w:lang w:eastAsia="es-CL"/>
              </w:rPr>
              <w:t xml:space="preserve">, así como tampoco antes de la aprobación del </w:t>
            </w:r>
            <w:r w:rsidR="00800B0E">
              <w:rPr>
                <w:rFonts w:eastAsia="Times New Roman"/>
                <w:bCs/>
                <w:color w:val="000000" w:themeColor="text1"/>
                <w:sz w:val="20"/>
                <w:szCs w:val="20"/>
                <w:lang w:eastAsia="es-CL"/>
              </w:rPr>
              <w:t xml:space="preserve">primer instrumento, </w:t>
            </w:r>
            <w:r>
              <w:rPr>
                <w:rFonts w:eastAsia="Times New Roman"/>
                <w:bCs/>
                <w:color w:val="000000" w:themeColor="text1"/>
                <w:sz w:val="20"/>
                <w:szCs w:val="20"/>
                <w:lang w:eastAsia="es-CL"/>
              </w:rPr>
              <w:t>del año 2001</w:t>
            </w:r>
            <w:r w:rsidR="002B613E" w:rsidRPr="00B229D5">
              <w:rPr>
                <w:rFonts w:eastAsia="Times New Roman"/>
                <w:bCs/>
                <w:color w:val="000000" w:themeColor="text1"/>
                <w:sz w:val="20"/>
                <w:szCs w:val="20"/>
                <w:lang w:eastAsia="es-CL"/>
              </w:rPr>
              <w:t>.</w:t>
            </w:r>
            <w:r w:rsidR="00B229D5" w:rsidRPr="00B229D5">
              <w:rPr>
                <w:rFonts w:eastAsia="Times New Roman"/>
                <w:bCs/>
                <w:color w:val="000000" w:themeColor="text1"/>
                <w:sz w:val="20"/>
                <w:szCs w:val="20"/>
                <w:lang w:eastAsia="es-CL"/>
              </w:rPr>
              <w:t xml:space="preserve"> </w:t>
            </w:r>
          </w:p>
        </w:tc>
      </w:tr>
    </w:tbl>
    <w:p w14:paraId="547D3D5F" w14:textId="77777777" w:rsidR="00B65B09" w:rsidRDefault="00B65B09" w:rsidP="00B65B09"/>
    <w:p w14:paraId="406D1581" w14:textId="77777777" w:rsidR="00317569" w:rsidRDefault="00317569" w:rsidP="00B65B09"/>
    <w:p w14:paraId="33DED506" w14:textId="77777777" w:rsidR="00317569" w:rsidRDefault="00317569" w:rsidP="00B65B09"/>
    <w:p w14:paraId="069F14E2" w14:textId="77777777" w:rsidR="00317569" w:rsidRDefault="00317569" w:rsidP="00B65B09"/>
    <w:p w14:paraId="1FF0E371" w14:textId="77777777" w:rsidR="00317569" w:rsidRDefault="00317569" w:rsidP="00B65B09"/>
    <w:p w14:paraId="77522882" w14:textId="77777777" w:rsidR="00317569" w:rsidRDefault="00317569" w:rsidP="00B65B09"/>
    <w:p w14:paraId="25E907DA" w14:textId="77777777" w:rsidR="00317569" w:rsidRDefault="00317569" w:rsidP="00B65B09"/>
    <w:p w14:paraId="77DEFD26" w14:textId="77777777" w:rsidR="00317569" w:rsidRDefault="00317569" w:rsidP="00B65B09"/>
    <w:p w14:paraId="40A29B88" w14:textId="77777777" w:rsidR="00317569" w:rsidRDefault="00317569" w:rsidP="00B65B09"/>
    <w:p w14:paraId="39358CA5" w14:textId="77777777" w:rsidR="00317569" w:rsidRDefault="00317569" w:rsidP="00B65B09"/>
    <w:p w14:paraId="5661606B" w14:textId="77777777" w:rsidR="00317569" w:rsidRDefault="00317569" w:rsidP="00B65B09"/>
    <w:p w14:paraId="70BCD7D6" w14:textId="77777777" w:rsidR="00317569" w:rsidRDefault="00317569" w:rsidP="00B65B09"/>
    <w:p w14:paraId="17B12D52" w14:textId="77777777" w:rsidR="00317569" w:rsidRDefault="00317569" w:rsidP="00B65B09"/>
    <w:p w14:paraId="032470F1" w14:textId="77777777" w:rsidR="00317569" w:rsidRDefault="00317569" w:rsidP="00B65B09"/>
    <w:p w14:paraId="280D9256" w14:textId="77777777" w:rsidR="00317569" w:rsidRDefault="00317569" w:rsidP="00B65B09"/>
    <w:p w14:paraId="2BB3BD58" w14:textId="77777777" w:rsidR="00317569" w:rsidRDefault="00317569" w:rsidP="00B65B09"/>
    <w:p w14:paraId="2973AA1E" w14:textId="77777777" w:rsidR="00317569" w:rsidRDefault="00317569" w:rsidP="00B65B09"/>
    <w:p w14:paraId="55520FDF" w14:textId="77777777" w:rsidR="00317569" w:rsidRDefault="00317569" w:rsidP="00B65B09"/>
    <w:p w14:paraId="4837C916" w14:textId="77777777" w:rsidR="00317569" w:rsidRDefault="00317569" w:rsidP="00B65B09"/>
    <w:p w14:paraId="1F2A1A20" w14:textId="77777777" w:rsidR="00317569" w:rsidRDefault="00317569" w:rsidP="00B65B09"/>
    <w:p w14:paraId="2D38FBE4" w14:textId="77777777" w:rsidR="00317569" w:rsidRDefault="00317569" w:rsidP="00B65B09"/>
    <w:p w14:paraId="7E24317E" w14:textId="77777777" w:rsidR="00317569" w:rsidRDefault="00317569" w:rsidP="00B65B09"/>
    <w:p w14:paraId="4D8B9C8B" w14:textId="77777777" w:rsidR="00317569" w:rsidRDefault="00317569" w:rsidP="00B65B09"/>
    <w:p w14:paraId="00015E63" w14:textId="77777777" w:rsidR="00317569" w:rsidRDefault="00317569" w:rsidP="00B65B09"/>
    <w:tbl>
      <w:tblPr>
        <w:tblStyle w:val="Tablaconcuadrcula"/>
        <w:tblW w:w="13687" w:type="dxa"/>
        <w:tblLook w:val="04A0" w:firstRow="1" w:lastRow="0" w:firstColumn="1" w:lastColumn="0" w:noHBand="0" w:noVBand="1"/>
      </w:tblPr>
      <w:tblGrid>
        <w:gridCol w:w="1128"/>
        <w:gridCol w:w="4396"/>
        <w:gridCol w:w="1319"/>
        <w:gridCol w:w="950"/>
        <w:gridCol w:w="5894"/>
      </w:tblGrid>
      <w:tr w:rsidR="00485AAD" w:rsidRPr="00485AAD" w14:paraId="6148D056" w14:textId="77777777" w:rsidTr="00317569">
        <w:trPr>
          <w:trHeight w:val="462"/>
        </w:trPr>
        <w:tc>
          <w:tcPr>
            <w:tcW w:w="5000" w:type="pct"/>
            <w:gridSpan w:val="5"/>
          </w:tcPr>
          <w:p w14:paraId="4D701E57" w14:textId="77777777" w:rsidR="00485AAD" w:rsidRPr="00485AAD" w:rsidRDefault="00485AAD" w:rsidP="00485AAD">
            <w:pPr>
              <w:jc w:val="center"/>
              <w:rPr>
                <w:rFonts w:eastAsia="Times New Roman"/>
                <w:b/>
                <w:bCs/>
                <w:color w:val="000000"/>
                <w:lang w:val="es-CL" w:eastAsia="es-CL"/>
              </w:rPr>
            </w:pPr>
            <w:r w:rsidRPr="00485AAD">
              <w:rPr>
                <w:rFonts w:eastAsia="Times New Roman"/>
                <w:b/>
                <w:bCs/>
                <w:color w:val="000000"/>
                <w:lang w:val="es-CL" w:eastAsia="es-CL"/>
              </w:rPr>
              <w:lastRenderedPageBreak/>
              <w:t>Registros</w:t>
            </w:r>
          </w:p>
        </w:tc>
      </w:tr>
      <w:tr w:rsidR="00485AAD" w:rsidRPr="00485AAD" w14:paraId="765AAB45" w14:textId="77777777" w:rsidTr="009F0EC2">
        <w:trPr>
          <w:trHeight w:val="2257"/>
        </w:trPr>
        <w:tc>
          <w:tcPr>
            <w:tcW w:w="5000" w:type="pct"/>
            <w:gridSpan w:val="5"/>
            <w:tcBorders>
              <w:bottom w:val="single" w:sz="4" w:space="0" w:color="auto"/>
            </w:tcBorders>
          </w:tcPr>
          <w:tbl>
            <w:tblPr>
              <w:tblW w:w="10005" w:type="dxa"/>
              <w:jc w:val="center"/>
              <w:tblCellMar>
                <w:left w:w="70" w:type="dxa"/>
                <w:right w:w="70" w:type="dxa"/>
              </w:tblCellMar>
              <w:tblLook w:val="04A0" w:firstRow="1" w:lastRow="0" w:firstColumn="1" w:lastColumn="0" w:noHBand="0" w:noVBand="1"/>
            </w:tblPr>
            <w:tblGrid>
              <w:gridCol w:w="1929"/>
              <w:gridCol w:w="1511"/>
              <w:gridCol w:w="1604"/>
              <w:gridCol w:w="1733"/>
              <w:gridCol w:w="1669"/>
              <w:gridCol w:w="1559"/>
            </w:tblGrid>
            <w:tr w:rsidR="00485AAD" w:rsidRPr="00485AAD" w14:paraId="43EA36F0" w14:textId="77777777" w:rsidTr="001C715E">
              <w:trPr>
                <w:trHeight w:val="315"/>
                <w:jc w:val="center"/>
              </w:trPr>
              <w:tc>
                <w:tcPr>
                  <w:tcW w:w="3440" w:type="dxa"/>
                  <w:gridSpan w:val="2"/>
                  <w:tcBorders>
                    <w:top w:val="nil"/>
                    <w:left w:val="nil"/>
                    <w:bottom w:val="nil"/>
                    <w:right w:val="single" w:sz="8" w:space="0" w:color="000000"/>
                  </w:tcBorders>
                  <w:shd w:val="clear" w:color="auto" w:fill="auto"/>
                  <w:noWrap/>
                  <w:vAlign w:val="bottom"/>
                  <w:hideMark/>
                </w:tcPr>
                <w:p w14:paraId="2A5D0D7C" w14:textId="77777777" w:rsidR="00485AAD" w:rsidRPr="009F0EC2" w:rsidRDefault="00485AAD" w:rsidP="00485AAD">
                  <w:pPr>
                    <w:jc w:val="left"/>
                    <w:rPr>
                      <w:rFonts w:ascii="Cambria" w:eastAsia="Times New Roman" w:hAnsi="Cambria"/>
                      <w:color w:val="000000"/>
                      <w:sz w:val="18"/>
                      <w:szCs w:val="18"/>
                      <w:lang w:eastAsia="es-CL"/>
                    </w:rPr>
                  </w:pPr>
                </w:p>
              </w:tc>
              <w:tc>
                <w:tcPr>
                  <w:tcW w:w="6565" w:type="dxa"/>
                  <w:gridSpan w:val="4"/>
                  <w:tcBorders>
                    <w:top w:val="single" w:sz="8" w:space="0" w:color="auto"/>
                    <w:left w:val="nil"/>
                    <w:bottom w:val="single" w:sz="8" w:space="0" w:color="auto"/>
                    <w:right w:val="single" w:sz="8" w:space="0" w:color="000000"/>
                  </w:tcBorders>
                  <w:shd w:val="clear" w:color="auto" w:fill="auto"/>
                  <w:noWrap/>
                  <w:vAlign w:val="center"/>
                  <w:hideMark/>
                </w:tcPr>
                <w:p w14:paraId="4EDB08B7" w14:textId="77777777" w:rsidR="00485AAD" w:rsidRPr="009F0EC2" w:rsidRDefault="00485AAD" w:rsidP="00485AAD">
                  <w:pPr>
                    <w:jc w:val="center"/>
                    <w:rPr>
                      <w:rFonts w:ascii="Calibri" w:eastAsia="Times New Roman" w:hAnsi="Calibri"/>
                      <w:b/>
                      <w:bCs/>
                      <w:color w:val="000000"/>
                      <w:sz w:val="18"/>
                      <w:szCs w:val="18"/>
                      <w:lang w:eastAsia="es-CL"/>
                    </w:rPr>
                  </w:pPr>
                  <w:r w:rsidRPr="009F0EC2">
                    <w:rPr>
                      <w:rFonts w:ascii="Calibri" w:eastAsia="Times New Roman" w:hAnsi="Calibri"/>
                      <w:b/>
                      <w:bCs/>
                      <w:color w:val="000000"/>
                      <w:sz w:val="18"/>
                      <w:szCs w:val="18"/>
                      <w:lang w:eastAsia="es-CL"/>
                    </w:rPr>
                    <w:t>Sector de Inspección y Muestreo</w:t>
                  </w:r>
                </w:p>
              </w:tc>
            </w:tr>
            <w:tr w:rsidR="00485AAD" w:rsidRPr="00485AAD" w14:paraId="46408004" w14:textId="77777777" w:rsidTr="001C715E">
              <w:trPr>
                <w:trHeight w:val="315"/>
                <w:jc w:val="center"/>
              </w:trPr>
              <w:tc>
                <w:tcPr>
                  <w:tcW w:w="3440" w:type="dxa"/>
                  <w:gridSpan w:val="2"/>
                  <w:tcBorders>
                    <w:top w:val="nil"/>
                    <w:left w:val="nil"/>
                    <w:bottom w:val="single" w:sz="8" w:space="0" w:color="auto"/>
                    <w:right w:val="single" w:sz="8" w:space="0" w:color="000000"/>
                  </w:tcBorders>
                  <w:shd w:val="clear" w:color="auto" w:fill="auto"/>
                  <w:noWrap/>
                  <w:vAlign w:val="bottom"/>
                  <w:hideMark/>
                </w:tcPr>
                <w:p w14:paraId="0B4A6298" w14:textId="77777777" w:rsidR="00485AAD" w:rsidRPr="009F0EC2" w:rsidRDefault="00485AAD" w:rsidP="00485AAD">
                  <w:pPr>
                    <w:jc w:val="left"/>
                    <w:rPr>
                      <w:rFonts w:ascii="Cambria" w:eastAsia="Times New Roman" w:hAnsi="Cambria"/>
                      <w:color w:val="000000"/>
                      <w:sz w:val="18"/>
                      <w:szCs w:val="18"/>
                      <w:lang w:eastAsia="es-CL"/>
                    </w:rPr>
                  </w:pPr>
                  <w:r w:rsidRPr="009F0EC2">
                    <w:rPr>
                      <w:rFonts w:ascii="Cambria" w:eastAsia="Times New Roman" w:hAnsi="Cambria"/>
                      <w:color w:val="000000"/>
                      <w:sz w:val="18"/>
                      <w:szCs w:val="18"/>
                      <w:lang w:eastAsia="es-CL"/>
                    </w:rPr>
                    <w:t> </w:t>
                  </w:r>
                </w:p>
              </w:tc>
              <w:tc>
                <w:tcPr>
                  <w:tcW w:w="1604" w:type="dxa"/>
                  <w:tcBorders>
                    <w:top w:val="nil"/>
                    <w:left w:val="nil"/>
                    <w:bottom w:val="single" w:sz="8" w:space="0" w:color="auto"/>
                    <w:right w:val="single" w:sz="8" w:space="0" w:color="auto"/>
                  </w:tcBorders>
                  <w:shd w:val="clear" w:color="auto" w:fill="auto"/>
                  <w:noWrap/>
                  <w:vAlign w:val="center"/>
                  <w:hideMark/>
                </w:tcPr>
                <w:p w14:paraId="3FB506AF" w14:textId="77777777" w:rsidR="00485AAD" w:rsidRPr="009F0EC2" w:rsidRDefault="00485AAD" w:rsidP="00485AAD">
                  <w:pPr>
                    <w:jc w:val="center"/>
                    <w:rPr>
                      <w:rFonts w:ascii="Calibri" w:eastAsia="Times New Roman" w:hAnsi="Calibri"/>
                      <w:b/>
                      <w:bCs/>
                      <w:color w:val="000000"/>
                      <w:sz w:val="18"/>
                      <w:szCs w:val="18"/>
                      <w:lang w:eastAsia="es-CL"/>
                    </w:rPr>
                  </w:pPr>
                  <w:r w:rsidRPr="009F0EC2">
                    <w:rPr>
                      <w:rFonts w:ascii="Calibri" w:eastAsia="Times New Roman" w:hAnsi="Calibri"/>
                      <w:b/>
                      <w:bCs/>
                      <w:color w:val="000000"/>
                      <w:sz w:val="18"/>
                      <w:szCs w:val="18"/>
                      <w:lang w:eastAsia="es-CL"/>
                    </w:rPr>
                    <w:t>Descarga</w:t>
                  </w:r>
                </w:p>
              </w:tc>
              <w:tc>
                <w:tcPr>
                  <w:tcW w:w="1733" w:type="dxa"/>
                  <w:tcBorders>
                    <w:top w:val="nil"/>
                    <w:left w:val="nil"/>
                    <w:bottom w:val="single" w:sz="8" w:space="0" w:color="auto"/>
                    <w:right w:val="single" w:sz="8" w:space="0" w:color="auto"/>
                  </w:tcBorders>
                  <w:shd w:val="clear" w:color="auto" w:fill="auto"/>
                  <w:noWrap/>
                  <w:vAlign w:val="center"/>
                  <w:hideMark/>
                </w:tcPr>
                <w:p w14:paraId="1ECE3A86" w14:textId="77777777" w:rsidR="00485AAD" w:rsidRPr="009F0EC2" w:rsidRDefault="00485AAD" w:rsidP="00485AAD">
                  <w:pPr>
                    <w:jc w:val="center"/>
                    <w:rPr>
                      <w:rFonts w:ascii="Calibri" w:eastAsia="Times New Roman" w:hAnsi="Calibri"/>
                      <w:b/>
                      <w:bCs/>
                      <w:color w:val="000000"/>
                      <w:sz w:val="18"/>
                      <w:szCs w:val="18"/>
                      <w:lang w:eastAsia="es-CL"/>
                    </w:rPr>
                  </w:pPr>
                  <w:r w:rsidRPr="009F0EC2">
                    <w:rPr>
                      <w:rFonts w:ascii="Calibri" w:eastAsia="Times New Roman" w:hAnsi="Calibri"/>
                      <w:b/>
                      <w:bCs/>
                      <w:color w:val="000000"/>
                      <w:sz w:val="18"/>
                      <w:szCs w:val="18"/>
                      <w:lang w:eastAsia="es-CL"/>
                    </w:rPr>
                    <w:t>Emisario Emergencia</w:t>
                  </w:r>
                </w:p>
              </w:tc>
              <w:tc>
                <w:tcPr>
                  <w:tcW w:w="1669" w:type="dxa"/>
                  <w:tcBorders>
                    <w:top w:val="nil"/>
                    <w:left w:val="nil"/>
                    <w:bottom w:val="single" w:sz="8" w:space="0" w:color="auto"/>
                    <w:right w:val="single" w:sz="8" w:space="0" w:color="auto"/>
                  </w:tcBorders>
                  <w:shd w:val="clear" w:color="auto" w:fill="auto"/>
                  <w:noWrap/>
                  <w:vAlign w:val="center"/>
                  <w:hideMark/>
                </w:tcPr>
                <w:p w14:paraId="68A7DD13" w14:textId="77777777" w:rsidR="00485AAD" w:rsidRPr="009F0EC2" w:rsidRDefault="00485AAD" w:rsidP="00485AAD">
                  <w:pPr>
                    <w:jc w:val="center"/>
                    <w:rPr>
                      <w:rFonts w:ascii="Calibri" w:eastAsia="Times New Roman" w:hAnsi="Calibri"/>
                      <w:b/>
                      <w:bCs/>
                      <w:color w:val="000000"/>
                      <w:sz w:val="18"/>
                      <w:szCs w:val="18"/>
                      <w:lang w:eastAsia="es-CL"/>
                    </w:rPr>
                  </w:pPr>
                  <w:r w:rsidRPr="009F0EC2">
                    <w:rPr>
                      <w:rFonts w:ascii="Calibri" w:eastAsia="Times New Roman" w:hAnsi="Calibri"/>
                      <w:b/>
                      <w:bCs/>
                      <w:color w:val="000000"/>
                      <w:sz w:val="18"/>
                      <w:szCs w:val="18"/>
                      <w:lang w:eastAsia="es-CL"/>
                    </w:rPr>
                    <w:t>Sur Ensenada Chapaco</w:t>
                  </w:r>
                </w:p>
              </w:tc>
              <w:tc>
                <w:tcPr>
                  <w:tcW w:w="1559" w:type="dxa"/>
                  <w:tcBorders>
                    <w:top w:val="nil"/>
                    <w:left w:val="nil"/>
                    <w:bottom w:val="single" w:sz="8" w:space="0" w:color="auto"/>
                    <w:right w:val="single" w:sz="8" w:space="0" w:color="auto"/>
                  </w:tcBorders>
                  <w:shd w:val="clear" w:color="auto" w:fill="auto"/>
                  <w:noWrap/>
                  <w:vAlign w:val="center"/>
                  <w:hideMark/>
                </w:tcPr>
                <w:p w14:paraId="0AD91D2A" w14:textId="77777777" w:rsidR="00485AAD" w:rsidRPr="009F0EC2" w:rsidRDefault="00485AAD" w:rsidP="00485AAD">
                  <w:pPr>
                    <w:jc w:val="center"/>
                    <w:rPr>
                      <w:rFonts w:ascii="Calibri" w:eastAsia="Times New Roman" w:hAnsi="Calibri"/>
                      <w:b/>
                      <w:bCs/>
                      <w:color w:val="000000"/>
                      <w:sz w:val="18"/>
                      <w:szCs w:val="18"/>
                      <w:lang w:eastAsia="es-CL"/>
                    </w:rPr>
                  </w:pPr>
                  <w:r w:rsidRPr="009F0EC2">
                    <w:rPr>
                      <w:rFonts w:ascii="Calibri" w:eastAsia="Times New Roman" w:hAnsi="Calibri"/>
                      <w:b/>
                      <w:bCs/>
                      <w:color w:val="000000"/>
                      <w:sz w:val="18"/>
                      <w:szCs w:val="18"/>
                      <w:lang w:eastAsia="es-CL"/>
                    </w:rPr>
                    <w:t>Zona Influencia Descarga</w:t>
                  </w:r>
                </w:p>
              </w:tc>
            </w:tr>
            <w:tr w:rsidR="00485AAD" w:rsidRPr="00485AAD" w14:paraId="4DCFC0BF" w14:textId="77777777" w:rsidTr="001C715E">
              <w:trPr>
                <w:trHeight w:val="315"/>
                <w:jc w:val="center"/>
              </w:trPr>
              <w:tc>
                <w:tcPr>
                  <w:tcW w:w="1929" w:type="dxa"/>
                  <w:tcBorders>
                    <w:top w:val="nil"/>
                    <w:left w:val="single" w:sz="8" w:space="0" w:color="auto"/>
                    <w:bottom w:val="single" w:sz="8" w:space="0" w:color="auto"/>
                    <w:right w:val="single" w:sz="8" w:space="0" w:color="auto"/>
                  </w:tcBorders>
                  <w:shd w:val="clear" w:color="auto" w:fill="auto"/>
                  <w:noWrap/>
                  <w:vAlign w:val="center"/>
                  <w:hideMark/>
                </w:tcPr>
                <w:p w14:paraId="337BF64A" w14:textId="77777777" w:rsidR="00485AAD" w:rsidRPr="009F0EC2" w:rsidRDefault="00485AAD" w:rsidP="00485AAD">
                  <w:pPr>
                    <w:jc w:val="center"/>
                    <w:rPr>
                      <w:rFonts w:ascii="Calibri" w:eastAsia="Times New Roman" w:hAnsi="Calibri"/>
                      <w:b/>
                      <w:bCs/>
                      <w:color w:val="000000"/>
                      <w:sz w:val="18"/>
                      <w:szCs w:val="18"/>
                      <w:lang w:eastAsia="es-CL"/>
                    </w:rPr>
                  </w:pPr>
                  <w:r w:rsidRPr="009F0EC2">
                    <w:rPr>
                      <w:rFonts w:ascii="Calibri" w:eastAsia="Times New Roman" w:hAnsi="Calibri"/>
                      <w:b/>
                      <w:bCs/>
                      <w:color w:val="000000"/>
                      <w:sz w:val="18"/>
                      <w:szCs w:val="18"/>
                      <w:lang w:eastAsia="es-CL"/>
                    </w:rPr>
                    <w:t>Parámetros</w:t>
                  </w:r>
                </w:p>
              </w:tc>
              <w:tc>
                <w:tcPr>
                  <w:tcW w:w="1511" w:type="dxa"/>
                  <w:tcBorders>
                    <w:top w:val="nil"/>
                    <w:left w:val="nil"/>
                    <w:bottom w:val="single" w:sz="8" w:space="0" w:color="auto"/>
                    <w:right w:val="single" w:sz="8" w:space="0" w:color="auto"/>
                  </w:tcBorders>
                  <w:shd w:val="clear" w:color="auto" w:fill="auto"/>
                  <w:noWrap/>
                  <w:vAlign w:val="center"/>
                  <w:hideMark/>
                </w:tcPr>
                <w:p w14:paraId="35A450BF" w14:textId="77777777" w:rsidR="00485AAD" w:rsidRPr="009F0EC2" w:rsidRDefault="00485AAD" w:rsidP="00485AAD">
                  <w:pPr>
                    <w:jc w:val="center"/>
                    <w:rPr>
                      <w:rFonts w:ascii="Calibri" w:eastAsia="Times New Roman" w:hAnsi="Calibri"/>
                      <w:b/>
                      <w:bCs/>
                      <w:color w:val="000000"/>
                      <w:sz w:val="18"/>
                      <w:szCs w:val="18"/>
                      <w:lang w:eastAsia="es-CL"/>
                    </w:rPr>
                  </w:pPr>
                  <w:r w:rsidRPr="009F0EC2">
                    <w:rPr>
                      <w:rFonts w:ascii="Calibri" w:eastAsia="Times New Roman" w:hAnsi="Calibri"/>
                      <w:b/>
                      <w:bCs/>
                      <w:color w:val="000000"/>
                      <w:sz w:val="18"/>
                      <w:szCs w:val="18"/>
                      <w:lang w:eastAsia="es-CL"/>
                    </w:rPr>
                    <w:t>Unidades</w:t>
                  </w:r>
                </w:p>
              </w:tc>
              <w:tc>
                <w:tcPr>
                  <w:tcW w:w="1604" w:type="dxa"/>
                  <w:tcBorders>
                    <w:top w:val="nil"/>
                    <w:left w:val="nil"/>
                    <w:bottom w:val="single" w:sz="8" w:space="0" w:color="auto"/>
                    <w:right w:val="single" w:sz="8" w:space="0" w:color="auto"/>
                  </w:tcBorders>
                  <w:shd w:val="clear" w:color="auto" w:fill="auto"/>
                  <w:noWrap/>
                  <w:vAlign w:val="center"/>
                  <w:hideMark/>
                </w:tcPr>
                <w:p w14:paraId="7BBA7D62" w14:textId="77777777" w:rsidR="00485AAD" w:rsidRPr="009F0EC2" w:rsidRDefault="00485AAD" w:rsidP="00485AAD">
                  <w:pPr>
                    <w:jc w:val="center"/>
                    <w:rPr>
                      <w:rFonts w:ascii="Calibri" w:eastAsia="Times New Roman" w:hAnsi="Calibri"/>
                      <w:b/>
                      <w:bCs/>
                      <w:color w:val="000000"/>
                      <w:sz w:val="18"/>
                      <w:szCs w:val="18"/>
                      <w:lang w:eastAsia="es-CL"/>
                    </w:rPr>
                  </w:pPr>
                  <w:r w:rsidRPr="009F0EC2">
                    <w:rPr>
                      <w:rFonts w:ascii="Calibri" w:eastAsia="Times New Roman" w:hAnsi="Calibri"/>
                      <w:b/>
                      <w:bCs/>
                      <w:color w:val="000000"/>
                      <w:sz w:val="18"/>
                      <w:szCs w:val="18"/>
                      <w:lang w:eastAsia="es-CL"/>
                    </w:rPr>
                    <w:t>Punto 1</w:t>
                  </w:r>
                </w:p>
              </w:tc>
              <w:tc>
                <w:tcPr>
                  <w:tcW w:w="1733" w:type="dxa"/>
                  <w:tcBorders>
                    <w:top w:val="nil"/>
                    <w:left w:val="nil"/>
                    <w:bottom w:val="single" w:sz="8" w:space="0" w:color="auto"/>
                    <w:right w:val="single" w:sz="8" w:space="0" w:color="auto"/>
                  </w:tcBorders>
                  <w:shd w:val="clear" w:color="auto" w:fill="auto"/>
                  <w:noWrap/>
                  <w:vAlign w:val="center"/>
                  <w:hideMark/>
                </w:tcPr>
                <w:p w14:paraId="3C691C2D" w14:textId="77777777" w:rsidR="00485AAD" w:rsidRPr="009F0EC2" w:rsidRDefault="00485AAD" w:rsidP="00485AAD">
                  <w:pPr>
                    <w:jc w:val="center"/>
                    <w:rPr>
                      <w:rFonts w:ascii="Calibri" w:eastAsia="Times New Roman" w:hAnsi="Calibri"/>
                      <w:b/>
                      <w:bCs/>
                      <w:color w:val="000000"/>
                      <w:sz w:val="18"/>
                      <w:szCs w:val="18"/>
                      <w:lang w:eastAsia="es-CL"/>
                    </w:rPr>
                  </w:pPr>
                  <w:r w:rsidRPr="009F0EC2">
                    <w:rPr>
                      <w:rFonts w:ascii="Calibri" w:eastAsia="Times New Roman" w:hAnsi="Calibri"/>
                      <w:b/>
                      <w:bCs/>
                      <w:color w:val="000000"/>
                      <w:sz w:val="18"/>
                      <w:szCs w:val="18"/>
                      <w:lang w:eastAsia="es-CL"/>
                    </w:rPr>
                    <w:t>Punto 2</w:t>
                  </w:r>
                </w:p>
              </w:tc>
              <w:tc>
                <w:tcPr>
                  <w:tcW w:w="1669" w:type="dxa"/>
                  <w:tcBorders>
                    <w:top w:val="nil"/>
                    <w:left w:val="nil"/>
                    <w:bottom w:val="single" w:sz="8" w:space="0" w:color="auto"/>
                    <w:right w:val="single" w:sz="8" w:space="0" w:color="auto"/>
                  </w:tcBorders>
                  <w:shd w:val="clear" w:color="auto" w:fill="auto"/>
                  <w:noWrap/>
                  <w:vAlign w:val="center"/>
                  <w:hideMark/>
                </w:tcPr>
                <w:p w14:paraId="276AC2B1" w14:textId="77777777" w:rsidR="00485AAD" w:rsidRPr="009F0EC2" w:rsidRDefault="00485AAD" w:rsidP="00485AAD">
                  <w:pPr>
                    <w:jc w:val="center"/>
                    <w:rPr>
                      <w:rFonts w:ascii="Calibri" w:eastAsia="Times New Roman" w:hAnsi="Calibri"/>
                      <w:b/>
                      <w:bCs/>
                      <w:color w:val="000000"/>
                      <w:sz w:val="18"/>
                      <w:szCs w:val="18"/>
                      <w:lang w:eastAsia="es-CL"/>
                    </w:rPr>
                  </w:pPr>
                  <w:r w:rsidRPr="009F0EC2">
                    <w:rPr>
                      <w:rFonts w:ascii="Calibri" w:eastAsia="Times New Roman" w:hAnsi="Calibri"/>
                      <w:b/>
                      <w:bCs/>
                      <w:color w:val="000000"/>
                      <w:sz w:val="18"/>
                      <w:szCs w:val="18"/>
                      <w:lang w:eastAsia="es-CL"/>
                    </w:rPr>
                    <w:t>Punto 3</w:t>
                  </w:r>
                </w:p>
              </w:tc>
              <w:tc>
                <w:tcPr>
                  <w:tcW w:w="1559" w:type="dxa"/>
                  <w:tcBorders>
                    <w:top w:val="nil"/>
                    <w:left w:val="nil"/>
                    <w:bottom w:val="single" w:sz="8" w:space="0" w:color="auto"/>
                    <w:right w:val="single" w:sz="8" w:space="0" w:color="auto"/>
                  </w:tcBorders>
                  <w:shd w:val="clear" w:color="auto" w:fill="auto"/>
                  <w:noWrap/>
                  <w:vAlign w:val="center"/>
                  <w:hideMark/>
                </w:tcPr>
                <w:p w14:paraId="45BBB9B2" w14:textId="77777777" w:rsidR="00485AAD" w:rsidRPr="009F0EC2" w:rsidRDefault="00485AAD" w:rsidP="00485AAD">
                  <w:pPr>
                    <w:jc w:val="center"/>
                    <w:rPr>
                      <w:rFonts w:ascii="Calibri" w:eastAsia="Times New Roman" w:hAnsi="Calibri"/>
                      <w:b/>
                      <w:bCs/>
                      <w:color w:val="000000"/>
                      <w:sz w:val="18"/>
                      <w:szCs w:val="18"/>
                      <w:lang w:eastAsia="es-CL"/>
                    </w:rPr>
                  </w:pPr>
                  <w:r w:rsidRPr="009F0EC2">
                    <w:rPr>
                      <w:rFonts w:ascii="Calibri" w:eastAsia="Times New Roman" w:hAnsi="Calibri"/>
                      <w:b/>
                      <w:bCs/>
                      <w:color w:val="000000"/>
                      <w:sz w:val="18"/>
                      <w:szCs w:val="18"/>
                      <w:lang w:eastAsia="es-CL"/>
                    </w:rPr>
                    <w:t>Punto 4</w:t>
                  </w:r>
                </w:p>
              </w:tc>
            </w:tr>
            <w:tr w:rsidR="00485AAD" w:rsidRPr="00485AAD" w14:paraId="46A0A6AE" w14:textId="77777777" w:rsidTr="001C715E">
              <w:trPr>
                <w:trHeight w:val="315"/>
                <w:jc w:val="center"/>
              </w:trPr>
              <w:tc>
                <w:tcPr>
                  <w:tcW w:w="1929" w:type="dxa"/>
                  <w:tcBorders>
                    <w:top w:val="nil"/>
                    <w:left w:val="single" w:sz="8" w:space="0" w:color="auto"/>
                    <w:bottom w:val="single" w:sz="8" w:space="0" w:color="auto"/>
                    <w:right w:val="single" w:sz="8" w:space="0" w:color="auto"/>
                  </w:tcBorders>
                  <w:shd w:val="clear" w:color="auto" w:fill="auto"/>
                  <w:noWrap/>
                  <w:vAlign w:val="center"/>
                  <w:hideMark/>
                </w:tcPr>
                <w:p w14:paraId="36224C7C" w14:textId="77777777" w:rsidR="00485AAD" w:rsidRPr="009F0EC2" w:rsidRDefault="00485AAD" w:rsidP="00485AAD">
                  <w:pPr>
                    <w:jc w:val="left"/>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Cobre Total</w:t>
                  </w:r>
                </w:p>
              </w:tc>
              <w:tc>
                <w:tcPr>
                  <w:tcW w:w="1511" w:type="dxa"/>
                  <w:tcBorders>
                    <w:top w:val="nil"/>
                    <w:left w:val="nil"/>
                    <w:bottom w:val="single" w:sz="8" w:space="0" w:color="auto"/>
                    <w:right w:val="single" w:sz="8" w:space="0" w:color="auto"/>
                  </w:tcBorders>
                  <w:shd w:val="clear" w:color="auto" w:fill="auto"/>
                  <w:noWrap/>
                  <w:vAlign w:val="center"/>
                  <w:hideMark/>
                </w:tcPr>
                <w:p w14:paraId="5CDCF681" w14:textId="77777777" w:rsidR="00485AAD" w:rsidRPr="009F0EC2" w:rsidRDefault="00485AAD" w:rsidP="00485AAD">
                  <w:pPr>
                    <w:jc w:val="center"/>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mg/Kg</w:t>
                  </w:r>
                </w:p>
              </w:tc>
              <w:tc>
                <w:tcPr>
                  <w:tcW w:w="1604" w:type="dxa"/>
                  <w:tcBorders>
                    <w:top w:val="nil"/>
                    <w:left w:val="nil"/>
                    <w:bottom w:val="single" w:sz="8" w:space="0" w:color="auto"/>
                    <w:right w:val="single" w:sz="8" w:space="0" w:color="auto"/>
                  </w:tcBorders>
                  <w:shd w:val="clear" w:color="auto" w:fill="auto"/>
                  <w:noWrap/>
                  <w:vAlign w:val="center"/>
                  <w:hideMark/>
                </w:tcPr>
                <w:p w14:paraId="23E99B51" w14:textId="77777777" w:rsidR="00485AAD" w:rsidRPr="009F0EC2" w:rsidRDefault="00485AAD" w:rsidP="00485AAD">
                  <w:pPr>
                    <w:jc w:val="center"/>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366</w:t>
                  </w:r>
                </w:p>
              </w:tc>
              <w:tc>
                <w:tcPr>
                  <w:tcW w:w="1733" w:type="dxa"/>
                  <w:tcBorders>
                    <w:top w:val="nil"/>
                    <w:left w:val="nil"/>
                    <w:bottom w:val="single" w:sz="8" w:space="0" w:color="auto"/>
                    <w:right w:val="single" w:sz="8" w:space="0" w:color="auto"/>
                  </w:tcBorders>
                  <w:shd w:val="clear" w:color="auto" w:fill="auto"/>
                  <w:noWrap/>
                  <w:vAlign w:val="center"/>
                  <w:hideMark/>
                </w:tcPr>
                <w:p w14:paraId="53F82DD8" w14:textId="77777777" w:rsidR="00485AAD" w:rsidRPr="009F0EC2" w:rsidRDefault="00485AAD" w:rsidP="00485AAD">
                  <w:pPr>
                    <w:jc w:val="center"/>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126</w:t>
                  </w:r>
                </w:p>
              </w:tc>
              <w:tc>
                <w:tcPr>
                  <w:tcW w:w="1669" w:type="dxa"/>
                  <w:tcBorders>
                    <w:top w:val="nil"/>
                    <w:left w:val="nil"/>
                    <w:bottom w:val="single" w:sz="8" w:space="0" w:color="auto"/>
                    <w:right w:val="single" w:sz="8" w:space="0" w:color="auto"/>
                  </w:tcBorders>
                  <w:shd w:val="clear" w:color="auto" w:fill="auto"/>
                  <w:noWrap/>
                  <w:vAlign w:val="center"/>
                  <w:hideMark/>
                </w:tcPr>
                <w:p w14:paraId="730392E1" w14:textId="77777777" w:rsidR="00485AAD" w:rsidRPr="009F0EC2" w:rsidRDefault="00485AAD" w:rsidP="00485AAD">
                  <w:pPr>
                    <w:jc w:val="center"/>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4,28</w:t>
                  </w:r>
                </w:p>
              </w:tc>
              <w:tc>
                <w:tcPr>
                  <w:tcW w:w="1559" w:type="dxa"/>
                  <w:tcBorders>
                    <w:top w:val="nil"/>
                    <w:left w:val="nil"/>
                    <w:bottom w:val="single" w:sz="8" w:space="0" w:color="auto"/>
                    <w:right w:val="single" w:sz="8" w:space="0" w:color="auto"/>
                  </w:tcBorders>
                  <w:shd w:val="clear" w:color="auto" w:fill="auto"/>
                  <w:noWrap/>
                  <w:vAlign w:val="center"/>
                  <w:hideMark/>
                </w:tcPr>
                <w:p w14:paraId="6B26B2A7" w14:textId="77777777" w:rsidR="00485AAD" w:rsidRPr="009F0EC2" w:rsidRDefault="00485AAD" w:rsidP="00485AAD">
                  <w:pPr>
                    <w:jc w:val="center"/>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150</w:t>
                  </w:r>
                </w:p>
              </w:tc>
            </w:tr>
            <w:tr w:rsidR="00485AAD" w:rsidRPr="00485AAD" w14:paraId="7CF4634F" w14:textId="77777777" w:rsidTr="001C715E">
              <w:trPr>
                <w:trHeight w:val="315"/>
                <w:jc w:val="center"/>
              </w:trPr>
              <w:tc>
                <w:tcPr>
                  <w:tcW w:w="1929" w:type="dxa"/>
                  <w:tcBorders>
                    <w:top w:val="nil"/>
                    <w:left w:val="single" w:sz="8" w:space="0" w:color="auto"/>
                    <w:bottom w:val="single" w:sz="8" w:space="0" w:color="auto"/>
                    <w:right w:val="single" w:sz="8" w:space="0" w:color="auto"/>
                  </w:tcBorders>
                  <w:shd w:val="clear" w:color="auto" w:fill="auto"/>
                  <w:noWrap/>
                  <w:vAlign w:val="center"/>
                  <w:hideMark/>
                </w:tcPr>
                <w:p w14:paraId="1C273E59" w14:textId="77777777" w:rsidR="00485AAD" w:rsidRPr="009F0EC2" w:rsidRDefault="00485AAD" w:rsidP="00485AAD">
                  <w:pPr>
                    <w:jc w:val="left"/>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Hierro Total</w:t>
                  </w:r>
                </w:p>
              </w:tc>
              <w:tc>
                <w:tcPr>
                  <w:tcW w:w="1511" w:type="dxa"/>
                  <w:tcBorders>
                    <w:top w:val="nil"/>
                    <w:left w:val="nil"/>
                    <w:bottom w:val="single" w:sz="8" w:space="0" w:color="auto"/>
                    <w:right w:val="single" w:sz="8" w:space="0" w:color="auto"/>
                  </w:tcBorders>
                  <w:shd w:val="clear" w:color="auto" w:fill="auto"/>
                  <w:noWrap/>
                  <w:vAlign w:val="center"/>
                  <w:hideMark/>
                </w:tcPr>
                <w:p w14:paraId="288FADB5" w14:textId="77777777" w:rsidR="00485AAD" w:rsidRPr="009F0EC2" w:rsidRDefault="00485AAD" w:rsidP="00485AAD">
                  <w:pPr>
                    <w:jc w:val="center"/>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mg/Kg</w:t>
                  </w:r>
                </w:p>
              </w:tc>
              <w:tc>
                <w:tcPr>
                  <w:tcW w:w="1604" w:type="dxa"/>
                  <w:tcBorders>
                    <w:top w:val="nil"/>
                    <w:left w:val="nil"/>
                    <w:bottom w:val="single" w:sz="8" w:space="0" w:color="auto"/>
                    <w:right w:val="single" w:sz="8" w:space="0" w:color="auto"/>
                  </w:tcBorders>
                  <w:shd w:val="clear" w:color="auto" w:fill="auto"/>
                  <w:noWrap/>
                  <w:vAlign w:val="center"/>
                  <w:hideMark/>
                </w:tcPr>
                <w:p w14:paraId="2B07B646" w14:textId="77777777" w:rsidR="00485AAD" w:rsidRPr="009F0EC2" w:rsidRDefault="00485AAD" w:rsidP="00485AAD">
                  <w:pPr>
                    <w:jc w:val="center"/>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40.249</w:t>
                  </w:r>
                </w:p>
              </w:tc>
              <w:tc>
                <w:tcPr>
                  <w:tcW w:w="1733" w:type="dxa"/>
                  <w:tcBorders>
                    <w:top w:val="nil"/>
                    <w:left w:val="nil"/>
                    <w:bottom w:val="single" w:sz="8" w:space="0" w:color="auto"/>
                    <w:right w:val="single" w:sz="8" w:space="0" w:color="auto"/>
                  </w:tcBorders>
                  <w:shd w:val="clear" w:color="auto" w:fill="auto"/>
                  <w:noWrap/>
                  <w:vAlign w:val="center"/>
                  <w:hideMark/>
                </w:tcPr>
                <w:p w14:paraId="61E853C6" w14:textId="77777777" w:rsidR="00485AAD" w:rsidRPr="009F0EC2" w:rsidRDefault="00485AAD" w:rsidP="00485AAD">
                  <w:pPr>
                    <w:jc w:val="center"/>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63.422</w:t>
                  </w:r>
                </w:p>
              </w:tc>
              <w:tc>
                <w:tcPr>
                  <w:tcW w:w="1669" w:type="dxa"/>
                  <w:tcBorders>
                    <w:top w:val="nil"/>
                    <w:left w:val="nil"/>
                    <w:bottom w:val="single" w:sz="8" w:space="0" w:color="auto"/>
                    <w:right w:val="single" w:sz="8" w:space="0" w:color="auto"/>
                  </w:tcBorders>
                  <w:shd w:val="clear" w:color="auto" w:fill="auto"/>
                  <w:noWrap/>
                  <w:vAlign w:val="center"/>
                  <w:hideMark/>
                </w:tcPr>
                <w:p w14:paraId="28E2C38C" w14:textId="77777777" w:rsidR="00485AAD" w:rsidRPr="009F0EC2" w:rsidRDefault="00485AAD" w:rsidP="00485AAD">
                  <w:pPr>
                    <w:jc w:val="center"/>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1.907</w:t>
                  </w:r>
                </w:p>
              </w:tc>
              <w:tc>
                <w:tcPr>
                  <w:tcW w:w="1559" w:type="dxa"/>
                  <w:tcBorders>
                    <w:top w:val="nil"/>
                    <w:left w:val="nil"/>
                    <w:bottom w:val="single" w:sz="8" w:space="0" w:color="auto"/>
                    <w:right w:val="single" w:sz="8" w:space="0" w:color="auto"/>
                  </w:tcBorders>
                  <w:shd w:val="clear" w:color="auto" w:fill="auto"/>
                  <w:noWrap/>
                  <w:vAlign w:val="center"/>
                  <w:hideMark/>
                </w:tcPr>
                <w:p w14:paraId="1E74ABED" w14:textId="77777777" w:rsidR="00485AAD" w:rsidRPr="009F0EC2" w:rsidRDefault="00485AAD" w:rsidP="00485AAD">
                  <w:pPr>
                    <w:jc w:val="center"/>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46.545</w:t>
                  </w:r>
                </w:p>
              </w:tc>
            </w:tr>
            <w:tr w:rsidR="00485AAD" w:rsidRPr="00485AAD" w14:paraId="2D9B7965" w14:textId="77777777" w:rsidTr="001C715E">
              <w:trPr>
                <w:trHeight w:val="315"/>
                <w:jc w:val="center"/>
              </w:trPr>
              <w:tc>
                <w:tcPr>
                  <w:tcW w:w="1929" w:type="dxa"/>
                  <w:tcBorders>
                    <w:top w:val="nil"/>
                    <w:left w:val="single" w:sz="8" w:space="0" w:color="auto"/>
                    <w:bottom w:val="single" w:sz="8" w:space="0" w:color="auto"/>
                    <w:right w:val="single" w:sz="8" w:space="0" w:color="auto"/>
                  </w:tcBorders>
                  <w:shd w:val="clear" w:color="auto" w:fill="auto"/>
                  <w:noWrap/>
                  <w:vAlign w:val="center"/>
                  <w:hideMark/>
                </w:tcPr>
                <w:p w14:paraId="4692C117" w14:textId="77777777" w:rsidR="00485AAD" w:rsidRPr="009F0EC2" w:rsidRDefault="00485AAD" w:rsidP="00485AAD">
                  <w:pPr>
                    <w:jc w:val="left"/>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Profundidad</w:t>
                  </w:r>
                </w:p>
              </w:tc>
              <w:tc>
                <w:tcPr>
                  <w:tcW w:w="1511" w:type="dxa"/>
                  <w:tcBorders>
                    <w:top w:val="nil"/>
                    <w:left w:val="nil"/>
                    <w:bottom w:val="single" w:sz="8" w:space="0" w:color="auto"/>
                    <w:right w:val="single" w:sz="8" w:space="0" w:color="auto"/>
                  </w:tcBorders>
                  <w:shd w:val="clear" w:color="auto" w:fill="auto"/>
                  <w:noWrap/>
                  <w:vAlign w:val="center"/>
                  <w:hideMark/>
                </w:tcPr>
                <w:p w14:paraId="07065EB5" w14:textId="77777777" w:rsidR="00485AAD" w:rsidRPr="009F0EC2" w:rsidRDefault="00485AAD" w:rsidP="00485AAD">
                  <w:pPr>
                    <w:jc w:val="center"/>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 xml:space="preserve">m </w:t>
                  </w:r>
                </w:p>
              </w:tc>
              <w:tc>
                <w:tcPr>
                  <w:tcW w:w="1604" w:type="dxa"/>
                  <w:tcBorders>
                    <w:top w:val="nil"/>
                    <w:left w:val="nil"/>
                    <w:bottom w:val="single" w:sz="8" w:space="0" w:color="auto"/>
                    <w:right w:val="single" w:sz="8" w:space="0" w:color="auto"/>
                  </w:tcBorders>
                  <w:shd w:val="clear" w:color="auto" w:fill="auto"/>
                  <w:noWrap/>
                  <w:vAlign w:val="center"/>
                  <w:hideMark/>
                </w:tcPr>
                <w:p w14:paraId="1A6C06F2" w14:textId="77777777" w:rsidR="00485AAD" w:rsidRPr="009F0EC2" w:rsidRDefault="00485AAD" w:rsidP="00485AAD">
                  <w:pPr>
                    <w:jc w:val="center"/>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34,6</w:t>
                  </w:r>
                </w:p>
              </w:tc>
              <w:tc>
                <w:tcPr>
                  <w:tcW w:w="1733" w:type="dxa"/>
                  <w:tcBorders>
                    <w:top w:val="nil"/>
                    <w:left w:val="nil"/>
                    <w:bottom w:val="single" w:sz="8" w:space="0" w:color="auto"/>
                    <w:right w:val="single" w:sz="8" w:space="0" w:color="auto"/>
                  </w:tcBorders>
                  <w:shd w:val="clear" w:color="auto" w:fill="auto"/>
                  <w:noWrap/>
                  <w:vAlign w:val="center"/>
                  <w:hideMark/>
                </w:tcPr>
                <w:p w14:paraId="3D532670" w14:textId="77777777" w:rsidR="00485AAD" w:rsidRPr="009F0EC2" w:rsidRDefault="00485AAD" w:rsidP="00485AAD">
                  <w:pPr>
                    <w:jc w:val="center"/>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16,5</w:t>
                  </w:r>
                </w:p>
              </w:tc>
              <w:tc>
                <w:tcPr>
                  <w:tcW w:w="1669" w:type="dxa"/>
                  <w:tcBorders>
                    <w:top w:val="nil"/>
                    <w:left w:val="nil"/>
                    <w:bottom w:val="single" w:sz="8" w:space="0" w:color="auto"/>
                    <w:right w:val="single" w:sz="8" w:space="0" w:color="auto"/>
                  </w:tcBorders>
                  <w:shd w:val="clear" w:color="auto" w:fill="auto"/>
                  <w:noWrap/>
                  <w:vAlign w:val="center"/>
                  <w:hideMark/>
                </w:tcPr>
                <w:p w14:paraId="39F67D31" w14:textId="77777777" w:rsidR="00485AAD" w:rsidRPr="009F0EC2" w:rsidRDefault="00485AAD" w:rsidP="00485AAD">
                  <w:pPr>
                    <w:jc w:val="center"/>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23,5</w:t>
                  </w:r>
                </w:p>
              </w:tc>
              <w:tc>
                <w:tcPr>
                  <w:tcW w:w="1559" w:type="dxa"/>
                  <w:tcBorders>
                    <w:top w:val="nil"/>
                    <w:left w:val="nil"/>
                    <w:bottom w:val="single" w:sz="8" w:space="0" w:color="auto"/>
                    <w:right w:val="single" w:sz="8" w:space="0" w:color="auto"/>
                  </w:tcBorders>
                  <w:shd w:val="clear" w:color="auto" w:fill="auto"/>
                  <w:noWrap/>
                  <w:vAlign w:val="center"/>
                  <w:hideMark/>
                </w:tcPr>
                <w:p w14:paraId="402D86DC" w14:textId="77777777" w:rsidR="00485AAD" w:rsidRPr="009F0EC2" w:rsidRDefault="00485AAD" w:rsidP="00485AAD">
                  <w:pPr>
                    <w:jc w:val="center"/>
                    <w:rPr>
                      <w:rFonts w:ascii="Calibri" w:eastAsia="Times New Roman" w:hAnsi="Calibri"/>
                      <w:color w:val="000000"/>
                      <w:sz w:val="18"/>
                      <w:szCs w:val="18"/>
                      <w:lang w:eastAsia="es-CL"/>
                    </w:rPr>
                  </w:pPr>
                  <w:r w:rsidRPr="009F0EC2">
                    <w:rPr>
                      <w:rFonts w:ascii="Calibri" w:eastAsia="Times New Roman" w:hAnsi="Calibri"/>
                      <w:color w:val="000000"/>
                      <w:sz w:val="18"/>
                      <w:szCs w:val="18"/>
                      <w:lang w:eastAsia="es-CL"/>
                    </w:rPr>
                    <w:t>44,6</w:t>
                  </w:r>
                </w:p>
              </w:tc>
            </w:tr>
          </w:tbl>
          <w:p w14:paraId="408CD881" w14:textId="41EF8C1C" w:rsidR="00485AAD" w:rsidRPr="00485AAD" w:rsidRDefault="00485AAD" w:rsidP="001C715E">
            <w:pPr>
              <w:tabs>
                <w:tab w:val="left" w:pos="11740"/>
              </w:tabs>
              <w:jc w:val="left"/>
              <w:rPr>
                <w:rFonts w:eastAsia="Times New Roman"/>
                <w:b/>
                <w:bCs/>
                <w:color w:val="000000"/>
                <w:lang w:val="es-CL" w:eastAsia="es-CL"/>
              </w:rPr>
            </w:pPr>
          </w:p>
        </w:tc>
      </w:tr>
      <w:tr w:rsidR="00EF486F" w:rsidRPr="00485AAD" w14:paraId="3E0C3C16" w14:textId="77777777" w:rsidTr="003534EE">
        <w:trPr>
          <w:trHeight w:val="278"/>
        </w:trPr>
        <w:tc>
          <w:tcPr>
            <w:tcW w:w="2018" w:type="pct"/>
            <w:gridSpan w:val="2"/>
            <w:tcBorders>
              <w:top w:val="single" w:sz="4" w:space="0" w:color="auto"/>
              <w:left w:val="single" w:sz="4" w:space="0" w:color="auto"/>
              <w:bottom w:val="single" w:sz="4" w:space="0" w:color="auto"/>
              <w:right w:val="single" w:sz="4" w:space="0" w:color="auto"/>
            </w:tcBorders>
          </w:tcPr>
          <w:p w14:paraId="4D576546" w14:textId="20D39480" w:rsidR="001C715E" w:rsidRPr="00485AAD" w:rsidRDefault="001C715E" w:rsidP="009107B5">
            <w:pPr>
              <w:jc w:val="left"/>
              <w:rPr>
                <w:rFonts w:eastAsia="Times New Roman"/>
                <w:b/>
                <w:bCs/>
                <w:color w:val="000000"/>
                <w:lang w:eastAsia="es-CL"/>
              </w:rPr>
            </w:pPr>
            <w:r w:rsidRPr="009107B5">
              <w:rPr>
                <w:b/>
                <w:color w:val="000000" w:themeColor="text1"/>
                <w:sz w:val="18"/>
                <w:szCs w:val="18"/>
              </w:rPr>
              <w:t xml:space="preserve">Tabla </w:t>
            </w:r>
            <w:r w:rsidR="009107B5" w:rsidRPr="009107B5">
              <w:rPr>
                <w:b/>
                <w:color w:val="000000" w:themeColor="text1"/>
                <w:sz w:val="18"/>
                <w:szCs w:val="18"/>
              </w:rPr>
              <w:t>4</w:t>
            </w:r>
          </w:p>
        </w:tc>
        <w:tc>
          <w:tcPr>
            <w:tcW w:w="2982" w:type="pct"/>
            <w:gridSpan w:val="3"/>
            <w:tcBorders>
              <w:top w:val="single" w:sz="4" w:space="0" w:color="auto"/>
              <w:left w:val="single" w:sz="4" w:space="0" w:color="auto"/>
              <w:bottom w:val="single" w:sz="4" w:space="0" w:color="auto"/>
              <w:right w:val="single" w:sz="4" w:space="0" w:color="auto"/>
            </w:tcBorders>
          </w:tcPr>
          <w:p w14:paraId="6AF7C34C" w14:textId="4B5D4997" w:rsidR="001C715E" w:rsidRPr="00485AAD" w:rsidRDefault="001C715E" w:rsidP="00B06E91">
            <w:pPr>
              <w:jc w:val="left"/>
              <w:rPr>
                <w:rFonts w:eastAsia="Times New Roman"/>
                <w:b/>
                <w:bCs/>
                <w:color w:val="000000"/>
                <w:lang w:eastAsia="es-CL"/>
              </w:rPr>
            </w:pPr>
            <w:r w:rsidRPr="00B06E91">
              <w:rPr>
                <w:rFonts w:eastAsia="Times New Roman"/>
                <w:b/>
                <w:color w:val="000000" w:themeColor="text1"/>
                <w:sz w:val="18"/>
                <w:szCs w:val="18"/>
                <w:lang w:eastAsia="es-CL"/>
              </w:rPr>
              <w:t xml:space="preserve">Fuente: </w:t>
            </w:r>
            <w:r w:rsidRPr="00B06E91">
              <w:rPr>
                <w:rFonts w:eastAsia="Times New Roman"/>
                <w:color w:val="000000" w:themeColor="text1"/>
                <w:sz w:val="18"/>
                <w:szCs w:val="18"/>
                <w:lang w:eastAsia="es-CL"/>
              </w:rPr>
              <w:t xml:space="preserve">Elaboración propia en base a </w:t>
            </w:r>
            <w:r w:rsidR="00367EEA" w:rsidRPr="00B06E91">
              <w:rPr>
                <w:rFonts w:eastAsia="Times New Roman"/>
                <w:color w:val="000000" w:themeColor="text1"/>
                <w:sz w:val="18"/>
                <w:szCs w:val="18"/>
                <w:lang w:eastAsia="es-CL"/>
              </w:rPr>
              <w:t>Anexo N° 3</w:t>
            </w:r>
            <w:r w:rsidR="00B06E91" w:rsidRPr="00B06E91">
              <w:rPr>
                <w:rFonts w:eastAsia="Times New Roman"/>
                <w:color w:val="000000" w:themeColor="text1"/>
                <w:sz w:val="18"/>
                <w:szCs w:val="18"/>
                <w:lang w:eastAsia="es-CL"/>
              </w:rPr>
              <w:t>7</w:t>
            </w:r>
            <w:r w:rsidRPr="00B06E91">
              <w:rPr>
                <w:rFonts w:eastAsia="Times New Roman"/>
                <w:color w:val="000000" w:themeColor="text1"/>
                <w:sz w:val="18"/>
                <w:szCs w:val="18"/>
                <w:lang w:eastAsia="es-CL"/>
              </w:rPr>
              <w:t>.</w:t>
            </w:r>
            <w:r w:rsidRPr="00F34E9C">
              <w:rPr>
                <w:rFonts w:eastAsia="Times New Roman"/>
                <w:color w:val="000000" w:themeColor="text1"/>
                <w:sz w:val="18"/>
                <w:szCs w:val="18"/>
                <w:lang w:eastAsia="es-CL"/>
              </w:rPr>
              <w:t xml:space="preserve"> </w:t>
            </w:r>
          </w:p>
        </w:tc>
      </w:tr>
      <w:tr w:rsidR="009B4FFC" w:rsidRPr="00485AAD" w14:paraId="4718D048" w14:textId="77777777" w:rsidTr="009B4FFC">
        <w:trPr>
          <w:trHeight w:val="186"/>
        </w:trPr>
        <w:tc>
          <w:tcPr>
            <w:tcW w:w="5000" w:type="pct"/>
            <w:gridSpan w:val="5"/>
            <w:tcBorders>
              <w:top w:val="single" w:sz="4" w:space="0" w:color="auto"/>
              <w:left w:val="single" w:sz="4" w:space="0" w:color="auto"/>
              <w:bottom w:val="single" w:sz="4" w:space="0" w:color="auto"/>
              <w:right w:val="single" w:sz="4" w:space="0" w:color="auto"/>
            </w:tcBorders>
          </w:tcPr>
          <w:p w14:paraId="3595BEBF" w14:textId="77777777" w:rsidR="009B4FFC" w:rsidRDefault="009B4FFC" w:rsidP="001C715E">
            <w:pPr>
              <w:jc w:val="left"/>
              <w:rPr>
                <w:rFonts w:eastAsia="Times New Roman"/>
                <w:bCs/>
                <w:color w:val="000000"/>
                <w:sz w:val="18"/>
                <w:szCs w:val="18"/>
                <w:lang w:val="es-C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1C715E">
              <w:rPr>
                <w:rFonts w:eastAsia="Times New Roman"/>
                <w:bCs/>
                <w:color w:val="000000"/>
                <w:sz w:val="18"/>
                <w:szCs w:val="18"/>
                <w:lang w:val="es-CL" w:eastAsia="es-CL"/>
              </w:rPr>
              <w:t>Resumen valores obtenidos en análisis de concentración de metales en sedimento.</w:t>
            </w:r>
          </w:p>
          <w:p w14:paraId="1B37CF4F" w14:textId="09B43BA1" w:rsidR="003534EE" w:rsidRPr="00F34E9C" w:rsidRDefault="003534EE" w:rsidP="001C715E">
            <w:pPr>
              <w:jc w:val="left"/>
              <w:rPr>
                <w:rFonts w:eastAsia="Times New Roman"/>
                <w:b/>
                <w:color w:val="000000" w:themeColor="text1"/>
                <w:sz w:val="18"/>
                <w:szCs w:val="18"/>
                <w:lang w:eastAsia="es-CL"/>
              </w:rPr>
            </w:pPr>
          </w:p>
        </w:tc>
      </w:tr>
      <w:tr w:rsidR="00EF486F" w:rsidRPr="00485AAD" w14:paraId="337F2CB8" w14:textId="77777777" w:rsidTr="00B229D5">
        <w:trPr>
          <w:trHeight w:val="186"/>
        </w:trPr>
        <w:tc>
          <w:tcPr>
            <w:tcW w:w="2500" w:type="pct"/>
            <w:gridSpan w:val="3"/>
            <w:tcBorders>
              <w:top w:val="single" w:sz="4" w:space="0" w:color="auto"/>
              <w:left w:val="single" w:sz="4" w:space="0" w:color="auto"/>
              <w:bottom w:val="single" w:sz="4" w:space="0" w:color="auto"/>
              <w:right w:val="single" w:sz="4" w:space="0" w:color="auto"/>
            </w:tcBorders>
          </w:tcPr>
          <w:p w14:paraId="119351E3" w14:textId="4B294927" w:rsidR="00727553" w:rsidRDefault="00727553" w:rsidP="00727553">
            <w:pPr>
              <w:jc w:val="center"/>
              <w:rPr>
                <w:noProof/>
                <w:lang w:eastAsia="es-CL"/>
              </w:rPr>
            </w:pPr>
            <w:r>
              <w:rPr>
                <w:noProof/>
                <w:lang w:eastAsia="es-CL"/>
              </w:rPr>
              <mc:AlternateContent>
                <mc:Choice Requires="wps">
                  <w:drawing>
                    <wp:anchor distT="0" distB="0" distL="114300" distR="114300" simplePos="0" relativeHeight="251737088" behindDoc="0" locked="0" layoutInCell="1" allowOverlap="1" wp14:anchorId="09E82AB9" wp14:editId="07AB6608">
                      <wp:simplePos x="0" y="0"/>
                      <wp:positionH relativeFrom="column">
                        <wp:posOffset>78105</wp:posOffset>
                      </wp:positionH>
                      <wp:positionV relativeFrom="paragraph">
                        <wp:posOffset>695325</wp:posOffset>
                      </wp:positionV>
                      <wp:extent cx="3886200" cy="781050"/>
                      <wp:effectExtent l="19050" t="19050" r="19050" b="19050"/>
                      <wp:wrapNone/>
                      <wp:docPr id="412" name="Rectángulo 412"/>
                      <wp:cNvGraphicFramePr/>
                      <a:graphic xmlns:a="http://schemas.openxmlformats.org/drawingml/2006/main">
                        <a:graphicData uri="http://schemas.microsoft.com/office/word/2010/wordprocessingShape">
                          <wps:wsp>
                            <wps:cNvSpPr/>
                            <wps:spPr>
                              <a:xfrm>
                                <a:off x="0" y="0"/>
                                <a:ext cx="3886200" cy="781050"/>
                              </a:xfrm>
                              <a:prstGeom prst="rect">
                                <a:avLst/>
                              </a:prstGeom>
                              <a:noFill/>
                              <a:ln w="28575">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150656" id="Rectángulo 412" o:spid="_x0000_s1026" style="position:absolute;margin-left:6.15pt;margin-top:54.75pt;width:306pt;height:6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" filled="f" strokecolor="yellow" strokeweight="2.25pt">
                      <v:stroke dashstyle="1 1"/>
                    </v:rect>
                  </w:pict>
                </mc:Fallback>
              </mc:AlternateContent>
            </w:r>
            <w:r>
              <w:rPr>
                <w:noProof/>
                <w:lang w:eastAsia="es-CL"/>
              </w:rPr>
              <w:drawing>
                <wp:anchor distT="0" distB="0" distL="114300" distR="114300" simplePos="0" relativeHeight="251736064" behindDoc="0" locked="0" layoutInCell="1" allowOverlap="1" wp14:anchorId="14C7CD53" wp14:editId="601431AA">
                  <wp:simplePos x="0" y="0"/>
                  <wp:positionH relativeFrom="column">
                    <wp:posOffset>476250</wp:posOffset>
                  </wp:positionH>
                  <wp:positionV relativeFrom="paragraph">
                    <wp:posOffset>116205</wp:posOffset>
                  </wp:positionV>
                  <wp:extent cx="3247200" cy="633600"/>
                  <wp:effectExtent l="0" t="0" r="0" b="0"/>
                  <wp:wrapSquare wrapText="bothSides"/>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247200" cy="633600"/>
                          </a:xfrm>
                          <a:prstGeom prst="rect">
                            <a:avLst/>
                          </a:prstGeom>
                        </pic:spPr>
                      </pic:pic>
                    </a:graphicData>
                  </a:graphic>
                  <wp14:sizeRelH relativeFrom="margin">
                    <wp14:pctWidth>0</wp14:pctWidth>
                  </wp14:sizeRelH>
                  <wp14:sizeRelV relativeFrom="margin">
                    <wp14:pctHeight>0</wp14:pctHeight>
                  </wp14:sizeRelV>
                </wp:anchor>
              </w:drawing>
            </w:r>
          </w:p>
          <w:p w14:paraId="118D4F00" w14:textId="37F462D2" w:rsidR="00B229D5" w:rsidRDefault="00727553" w:rsidP="00727553">
            <w:pPr>
              <w:jc w:val="center"/>
              <w:rPr>
                <w:rFonts w:eastAsia="Times New Roman"/>
                <w:b/>
                <w:color w:val="000000"/>
                <w:sz w:val="18"/>
                <w:szCs w:val="18"/>
                <w:lang w:eastAsia="es-CL"/>
              </w:rPr>
            </w:pPr>
            <w:r>
              <w:rPr>
                <w:noProof/>
                <w:lang w:eastAsia="es-CL"/>
              </w:rPr>
              <w:drawing>
                <wp:inline distT="0" distB="0" distL="0" distR="0" wp14:anchorId="17A51283" wp14:editId="180CC5BE">
                  <wp:extent cx="3810000" cy="2297734"/>
                  <wp:effectExtent l="0" t="0" r="0" b="7620"/>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812365" cy="2299160"/>
                          </a:xfrm>
                          <a:prstGeom prst="rect">
                            <a:avLst/>
                          </a:prstGeom>
                        </pic:spPr>
                      </pic:pic>
                    </a:graphicData>
                  </a:graphic>
                </wp:inline>
              </w:drawing>
            </w:r>
            <w:r>
              <w:rPr>
                <w:noProof/>
                <w:lang w:eastAsia="es-CL"/>
              </w:rPr>
              <w:t xml:space="preserve"> </w:t>
            </w:r>
          </w:p>
        </w:tc>
        <w:tc>
          <w:tcPr>
            <w:tcW w:w="2500" w:type="pct"/>
            <w:gridSpan w:val="2"/>
            <w:tcBorders>
              <w:top w:val="single" w:sz="4" w:space="0" w:color="auto"/>
              <w:left w:val="single" w:sz="4" w:space="0" w:color="auto"/>
              <w:bottom w:val="single" w:sz="4" w:space="0" w:color="auto"/>
              <w:right w:val="single" w:sz="4" w:space="0" w:color="auto"/>
            </w:tcBorders>
          </w:tcPr>
          <w:p w14:paraId="69CEE0AD" w14:textId="77777777" w:rsidR="00B229D5" w:rsidRDefault="00B229D5" w:rsidP="001C715E">
            <w:pPr>
              <w:jc w:val="left"/>
              <w:rPr>
                <w:rFonts w:eastAsia="Times New Roman"/>
                <w:b/>
                <w:color w:val="000000"/>
                <w:sz w:val="18"/>
                <w:szCs w:val="18"/>
                <w:lang w:eastAsia="es-CL"/>
              </w:rPr>
            </w:pPr>
          </w:p>
          <w:p w14:paraId="408E324D" w14:textId="3A865DEF" w:rsidR="00C706ED" w:rsidRDefault="00C706ED" w:rsidP="00EF486F">
            <w:pPr>
              <w:jc w:val="center"/>
              <w:rPr>
                <w:rFonts w:eastAsia="Times New Roman"/>
                <w:b/>
                <w:color w:val="000000"/>
                <w:sz w:val="18"/>
                <w:szCs w:val="18"/>
                <w:lang w:eastAsia="es-CL"/>
              </w:rPr>
            </w:pPr>
            <w:r>
              <w:rPr>
                <w:noProof/>
                <w:lang w:eastAsia="es-CL"/>
              </w:rPr>
              <w:drawing>
                <wp:inline distT="0" distB="0" distL="0" distR="0" wp14:anchorId="4FCE7C48" wp14:editId="052B4A09">
                  <wp:extent cx="3246986" cy="682034"/>
                  <wp:effectExtent l="0" t="0" r="0" b="3810"/>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276867" cy="688311"/>
                          </a:xfrm>
                          <a:prstGeom prst="rect">
                            <a:avLst/>
                          </a:prstGeom>
                        </pic:spPr>
                      </pic:pic>
                    </a:graphicData>
                  </a:graphic>
                </wp:inline>
              </w:drawing>
            </w:r>
          </w:p>
          <w:p w14:paraId="539C6FF0" w14:textId="2A01CE4E" w:rsidR="00C706ED" w:rsidRDefault="00EF486F" w:rsidP="00EF486F">
            <w:pPr>
              <w:jc w:val="center"/>
              <w:rPr>
                <w:rFonts w:eastAsia="Times New Roman"/>
                <w:b/>
                <w:color w:val="000000"/>
                <w:sz w:val="18"/>
                <w:szCs w:val="18"/>
                <w:lang w:eastAsia="es-CL"/>
              </w:rPr>
            </w:pPr>
            <w:r>
              <w:rPr>
                <w:noProof/>
                <w:lang w:eastAsia="es-CL"/>
              </w:rPr>
              <mc:AlternateContent>
                <mc:Choice Requires="wps">
                  <w:drawing>
                    <wp:anchor distT="0" distB="0" distL="114300" distR="114300" simplePos="0" relativeHeight="251739136" behindDoc="0" locked="0" layoutInCell="1" allowOverlap="1" wp14:anchorId="29E776B8" wp14:editId="418CE1DD">
                      <wp:simplePos x="0" y="0"/>
                      <wp:positionH relativeFrom="column">
                        <wp:posOffset>150495</wp:posOffset>
                      </wp:positionH>
                      <wp:positionV relativeFrom="paragraph">
                        <wp:posOffset>20955</wp:posOffset>
                      </wp:positionV>
                      <wp:extent cx="3886200" cy="781050"/>
                      <wp:effectExtent l="19050" t="19050" r="19050" b="19050"/>
                      <wp:wrapNone/>
                      <wp:docPr id="415" name="Rectángulo 415"/>
                      <wp:cNvGraphicFramePr/>
                      <a:graphic xmlns:a="http://schemas.openxmlformats.org/drawingml/2006/main">
                        <a:graphicData uri="http://schemas.microsoft.com/office/word/2010/wordprocessingShape">
                          <wps:wsp>
                            <wps:cNvSpPr/>
                            <wps:spPr>
                              <a:xfrm>
                                <a:off x="0" y="0"/>
                                <a:ext cx="3886200" cy="781050"/>
                              </a:xfrm>
                              <a:prstGeom prst="rect">
                                <a:avLst/>
                              </a:prstGeom>
                              <a:noFill/>
                              <a:ln w="28575"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FDEC2" id="Rectángulo 415" o:spid="_x0000_s1026" style="position:absolute;margin-left:11.85pt;margin-top:1.65pt;width:306pt;height:6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" filled="f" strokecolor="yellow" strokeweight="2.25pt">
                      <v:stroke dashstyle="1 1"/>
                    </v:rect>
                  </w:pict>
                </mc:Fallback>
              </mc:AlternateContent>
            </w:r>
            <w:r w:rsidR="00C706ED">
              <w:rPr>
                <w:noProof/>
                <w:lang w:eastAsia="es-CL"/>
              </w:rPr>
              <w:drawing>
                <wp:inline distT="0" distB="0" distL="0" distR="0" wp14:anchorId="7B84BBC6" wp14:editId="22545862">
                  <wp:extent cx="3622675" cy="2241975"/>
                  <wp:effectExtent l="0" t="0" r="0" b="6350"/>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633780" cy="2248847"/>
                          </a:xfrm>
                          <a:prstGeom prst="rect">
                            <a:avLst/>
                          </a:prstGeom>
                        </pic:spPr>
                      </pic:pic>
                    </a:graphicData>
                  </a:graphic>
                </wp:inline>
              </w:drawing>
            </w:r>
          </w:p>
        </w:tc>
      </w:tr>
      <w:tr w:rsidR="00EF486F" w:rsidRPr="00485AAD" w14:paraId="58894F90" w14:textId="77777777" w:rsidTr="00B06E91">
        <w:trPr>
          <w:trHeight w:val="186"/>
        </w:trPr>
        <w:tc>
          <w:tcPr>
            <w:tcW w:w="412" w:type="pct"/>
            <w:tcBorders>
              <w:top w:val="single" w:sz="4" w:space="0" w:color="auto"/>
              <w:left w:val="single" w:sz="4" w:space="0" w:color="auto"/>
              <w:bottom w:val="single" w:sz="4" w:space="0" w:color="auto"/>
              <w:right w:val="single" w:sz="4" w:space="0" w:color="auto"/>
            </w:tcBorders>
          </w:tcPr>
          <w:p w14:paraId="50860A61" w14:textId="21BB4659" w:rsidR="00B229D5" w:rsidRPr="009107B5" w:rsidRDefault="00B229D5" w:rsidP="009107B5">
            <w:pPr>
              <w:rPr>
                <w:rFonts w:eastAsia="Times New Roman"/>
                <w:b/>
                <w:color w:val="000000"/>
                <w:sz w:val="18"/>
                <w:szCs w:val="18"/>
                <w:lang w:eastAsia="es-CL"/>
              </w:rPr>
            </w:pPr>
            <w:r w:rsidRPr="009107B5">
              <w:rPr>
                <w:b/>
                <w:color w:val="000000" w:themeColor="text1"/>
                <w:sz w:val="18"/>
                <w:szCs w:val="18"/>
              </w:rPr>
              <w:t xml:space="preserve">Tabla </w:t>
            </w:r>
            <w:r w:rsidR="009107B5" w:rsidRPr="009107B5">
              <w:rPr>
                <w:b/>
                <w:color w:val="000000" w:themeColor="text1"/>
                <w:sz w:val="18"/>
                <w:szCs w:val="18"/>
              </w:rPr>
              <w:t>5</w:t>
            </w:r>
          </w:p>
        </w:tc>
        <w:tc>
          <w:tcPr>
            <w:tcW w:w="2088" w:type="pct"/>
            <w:gridSpan w:val="2"/>
            <w:tcBorders>
              <w:top w:val="single" w:sz="4" w:space="0" w:color="auto"/>
              <w:left w:val="single" w:sz="4" w:space="0" w:color="auto"/>
              <w:bottom w:val="single" w:sz="4" w:space="0" w:color="auto"/>
              <w:right w:val="single" w:sz="4" w:space="0" w:color="auto"/>
            </w:tcBorders>
          </w:tcPr>
          <w:p w14:paraId="601E246C" w14:textId="11C3C786" w:rsidR="00B229D5" w:rsidRPr="009107B5" w:rsidRDefault="00B229D5" w:rsidP="00122907">
            <w:pPr>
              <w:rPr>
                <w:rFonts w:eastAsia="Times New Roman"/>
                <w:b/>
                <w:color w:val="000000"/>
                <w:sz w:val="18"/>
                <w:szCs w:val="18"/>
                <w:lang w:eastAsia="es-CL"/>
              </w:rPr>
            </w:pPr>
            <w:r w:rsidRPr="009107B5">
              <w:rPr>
                <w:rFonts w:eastAsia="Times New Roman"/>
                <w:b/>
                <w:color w:val="000000" w:themeColor="text1"/>
                <w:sz w:val="18"/>
                <w:szCs w:val="18"/>
                <w:lang w:eastAsia="es-CL"/>
              </w:rPr>
              <w:t xml:space="preserve">Fuente: </w:t>
            </w:r>
            <w:r w:rsidR="00727553" w:rsidRPr="009107B5">
              <w:rPr>
                <w:rFonts w:eastAsia="Times New Roman"/>
                <w:color w:val="000000" w:themeColor="text1"/>
                <w:sz w:val="18"/>
                <w:szCs w:val="18"/>
                <w:lang w:eastAsia="es-CL"/>
              </w:rPr>
              <w:t>Extracto Figura 2.3.4-14 Capítulo 2 EIA “</w:t>
            </w:r>
            <w:r w:rsidR="00727553" w:rsidRPr="009107B5">
              <w:rPr>
                <w:rFonts w:eastAsia="Times New Roman"/>
                <w:bCs/>
                <w:color w:val="000000" w:themeColor="text1"/>
                <w:sz w:val="18"/>
                <w:szCs w:val="18"/>
                <w:lang w:val="es-CL" w:eastAsia="es-CL"/>
              </w:rPr>
              <w:t>Actualización del Sistema de Depositación de Relaves de Planta de Pellets</w:t>
            </w:r>
            <w:r w:rsidR="00727553" w:rsidRPr="009107B5">
              <w:rPr>
                <w:rFonts w:eastAsia="Times New Roman"/>
                <w:color w:val="000000" w:themeColor="text1"/>
                <w:sz w:val="18"/>
                <w:szCs w:val="18"/>
                <w:lang w:eastAsia="es-CL"/>
              </w:rPr>
              <w:t>”</w:t>
            </w:r>
          </w:p>
        </w:tc>
        <w:tc>
          <w:tcPr>
            <w:tcW w:w="347" w:type="pct"/>
            <w:tcBorders>
              <w:top w:val="single" w:sz="4" w:space="0" w:color="auto"/>
              <w:left w:val="single" w:sz="4" w:space="0" w:color="auto"/>
              <w:bottom w:val="single" w:sz="4" w:space="0" w:color="auto"/>
              <w:right w:val="single" w:sz="4" w:space="0" w:color="auto"/>
            </w:tcBorders>
          </w:tcPr>
          <w:p w14:paraId="1489155D" w14:textId="6B380C42" w:rsidR="00B229D5" w:rsidRPr="009107B5" w:rsidRDefault="00B229D5" w:rsidP="009107B5">
            <w:pPr>
              <w:jc w:val="left"/>
              <w:rPr>
                <w:rFonts w:eastAsia="Times New Roman"/>
                <w:b/>
                <w:color w:val="000000"/>
                <w:sz w:val="18"/>
                <w:szCs w:val="18"/>
                <w:lang w:eastAsia="es-CL"/>
              </w:rPr>
            </w:pPr>
            <w:r w:rsidRPr="009107B5">
              <w:rPr>
                <w:b/>
                <w:color w:val="000000" w:themeColor="text1"/>
                <w:sz w:val="18"/>
                <w:szCs w:val="18"/>
              </w:rPr>
              <w:t xml:space="preserve">Tabla </w:t>
            </w:r>
            <w:r w:rsidR="009107B5">
              <w:rPr>
                <w:b/>
                <w:color w:val="000000" w:themeColor="text1"/>
                <w:sz w:val="18"/>
                <w:szCs w:val="18"/>
              </w:rPr>
              <w:t>6</w:t>
            </w:r>
          </w:p>
        </w:tc>
        <w:tc>
          <w:tcPr>
            <w:tcW w:w="2153" w:type="pct"/>
            <w:tcBorders>
              <w:top w:val="single" w:sz="4" w:space="0" w:color="auto"/>
              <w:left w:val="single" w:sz="4" w:space="0" w:color="auto"/>
              <w:bottom w:val="single" w:sz="4" w:space="0" w:color="auto"/>
              <w:right w:val="single" w:sz="4" w:space="0" w:color="auto"/>
            </w:tcBorders>
          </w:tcPr>
          <w:p w14:paraId="7F681F65" w14:textId="70C2F852" w:rsidR="00B229D5" w:rsidRDefault="00B229D5" w:rsidP="00B229D5">
            <w:pPr>
              <w:jc w:val="left"/>
              <w:rPr>
                <w:rFonts w:eastAsia="Times New Roman"/>
                <w:b/>
                <w:color w:val="000000"/>
                <w:sz w:val="18"/>
                <w:szCs w:val="18"/>
                <w:lang w:eastAsia="es-CL"/>
              </w:rPr>
            </w:pPr>
            <w:r w:rsidRPr="00F34E9C">
              <w:rPr>
                <w:rFonts w:eastAsia="Times New Roman"/>
                <w:b/>
                <w:color w:val="000000" w:themeColor="text1"/>
                <w:sz w:val="18"/>
                <w:szCs w:val="18"/>
                <w:lang w:eastAsia="es-CL"/>
              </w:rPr>
              <w:t xml:space="preserve">Fuente: </w:t>
            </w:r>
            <w:r w:rsidR="00727553" w:rsidRPr="00727553">
              <w:rPr>
                <w:rFonts w:eastAsia="Times New Roman"/>
                <w:color w:val="000000" w:themeColor="text1"/>
                <w:sz w:val="18"/>
                <w:szCs w:val="18"/>
                <w:lang w:val="es-CL" w:eastAsia="es-CL"/>
              </w:rPr>
              <w:t xml:space="preserve">Extracto Figura </w:t>
            </w:r>
            <w:r w:rsidR="00C706ED">
              <w:rPr>
                <w:rFonts w:eastAsia="Times New Roman"/>
                <w:color w:val="000000" w:themeColor="text1"/>
                <w:sz w:val="18"/>
                <w:szCs w:val="18"/>
                <w:lang w:val="es-CL" w:eastAsia="es-CL"/>
              </w:rPr>
              <w:t>2.3.4-11</w:t>
            </w:r>
            <w:r w:rsidR="00727553" w:rsidRPr="00727553">
              <w:rPr>
                <w:rFonts w:eastAsia="Times New Roman"/>
                <w:color w:val="000000" w:themeColor="text1"/>
                <w:sz w:val="18"/>
                <w:szCs w:val="18"/>
                <w:lang w:val="es-CL" w:eastAsia="es-CL"/>
              </w:rPr>
              <w:t xml:space="preserve"> Capítulo 2 EIA “</w:t>
            </w:r>
            <w:r w:rsidR="00727553" w:rsidRPr="00727553">
              <w:rPr>
                <w:rFonts w:eastAsia="Times New Roman"/>
                <w:bCs/>
                <w:color w:val="000000" w:themeColor="text1"/>
                <w:sz w:val="18"/>
                <w:szCs w:val="18"/>
                <w:lang w:val="es-CL" w:eastAsia="es-CL"/>
              </w:rPr>
              <w:t>Actualización del Sistema de Depositación de Relaves de Planta de Pellets</w:t>
            </w:r>
            <w:r w:rsidR="00727553" w:rsidRPr="00727553">
              <w:rPr>
                <w:rFonts w:eastAsia="Times New Roman"/>
                <w:color w:val="000000" w:themeColor="text1"/>
                <w:sz w:val="18"/>
                <w:szCs w:val="18"/>
                <w:lang w:val="es-CL" w:eastAsia="es-CL"/>
              </w:rPr>
              <w:t>”</w:t>
            </w:r>
          </w:p>
        </w:tc>
      </w:tr>
      <w:tr w:rsidR="00EF486F" w:rsidRPr="00485AAD" w14:paraId="383359D8" w14:textId="77777777" w:rsidTr="00B229D5">
        <w:trPr>
          <w:trHeight w:val="186"/>
        </w:trPr>
        <w:tc>
          <w:tcPr>
            <w:tcW w:w="2500" w:type="pct"/>
            <w:gridSpan w:val="3"/>
            <w:tcBorders>
              <w:top w:val="single" w:sz="4" w:space="0" w:color="auto"/>
              <w:left w:val="single" w:sz="4" w:space="0" w:color="auto"/>
              <w:bottom w:val="single" w:sz="4" w:space="0" w:color="auto"/>
              <w:right w:val="single" w:sz="4" w:space="0" w:color="auto"/>
            </w:tcBorders>
          </w:tcPr>
          <w:p w14:paraId="083AF51C" w14:textId="08B9C97C" w:rsidR="00B229D5" w:rsidRPr="00B229D5" w:rsidRDefault="00B229D5" w:rsidP="00122907">
            <w:pPr>
              <w:rPr>
                <w:rFonts w:eastAsia="Times New Roman"/>
                <w:b/>
                <w:color w:val="000000"/>
                <w:sz w:val="18"/>
                <w:szCs w:val="18"/>
                <w:lang w:val="es-CL" w:eastAsia="es-CL"/>
              </w:rPr>
            </w:pPr>
            <w:r w:rsidRPr="00B229D5">
              <w:rPr>
                <w:rFonts w:eastAsia="Times New Roman"/>
                <w:b/>
                <w:color w:val="000000"/>
                <w:sz w:val="18"/>
                <w:szCs w:val="18"/>
                <w:lang w:val="es-CL" w:eastAsia="es-CL"/>
              </w:rPr>
              <w:t xml:space="preserve">Descripción medio de prueba: </w:t>
            </w:r>
            <w:r w:rsidR="00122907">
              <w:rPr>
                <w:rFonts w:eastAsia="Times New Roman"/>
                <w:bCs/>
                <w:color w:val="000000"/>
                <w:sz w:val="18"/>
                <w:szCs w:val="18"/>
                <w:lang w:val="es-CL" w:eastAsia="es-CL"/>
              </w:rPr>
              <w:t>Concentración de hierro en los sedimentos de Bahía Chapaco, 2011-2012.</w:t>
            </w:r>
          </w:p>
        </w:tc>
        <w:tc>
          <w:tcPr>
            <w:tcW w:w="2500" w:type="pct"/>
            <w:gridSpan w:val="2"/>
            <w:tcBorders>
              <w:top w:val="single" w:sz="4" w:space="0" w:color="auto"/>
              <w:left w:val="single" w:sz="4" w:space="0" w:color="auto"/>
              <w:bottom w:val="single" w:sz="4" w:space="0" w:color="auto"/>
              <w:right w:val="single" w:sz="4" w:space="0" w:color="auto"/>
            </w:tcBorders>
          </w:tcPr>
          <w:p w14:paraId="58D9D7A9" w14:textId="7071EF90" w:rsidR="00B229D5" w:rsidRDefault="00D73BCB" w:rsidP="00C706ED">
            <w:pPr>
              <w:rPr>
                <w:rFonts w:eastAsia="Times New Roman"/>
                <w:b/>
                <w:color w:val="000000"/>
                <w:sz w:val="18"/>
                <w:szCs w:val="18"/>
                <w:lang w:eastAsia="es-CL"/>
              </w:rPr>
            </w:pPr>
            <w:r w:rsidRPr="00D73BCB">
              <w:rPr>
                <w:rFonts w:eastAsia="Times New Roman"/>
                <w:b/>
                <w:color w:val="000000"/>
                <w:sz w:val="18"/>
                <w:szCs w:val="18"/>
                <w:lang w:val="es-CL" w:eastAsia="es-CL"/>
              </w:rPr>
              <w:t xml:space="preserve">Descripción medio de prueba: </w:t>
            </w:r>
            <w:r w:rsidRPr="00D73BCB">
              <w:rPr>
                <w:rFonts w:eastAsia="Times New Roman"/>
                <w:bCs/>
                <w:color w:val="000000"/>
                <w:sz w:val="18"/>
                <w:szCs w:val="18"/>
                <w:lang w:val="es-CL" w:eastAsia="es-CL"/>
              </w:rPr>
              <w:t xml:space="preserve">Concentración de </w:t>
            </w:r>
            <w:r w:rsidR="00C706ED">
              <w:rPr>
                <w:rFonts w:eastAsia="Times New Roman"/>
                <w:bCs/>
                <w:color w:val="000000"/>
                <w:sz w:val="18"/>
                <w:szCs w:val="18"/>
                <w:lang w:val="es-CL" w:eastAsia="es-CL"/>
              </w:rPr>
              <w:t>Cobre</w:t>
            </w:r>
            <w:r w:rsidR="00A605EC">
              <w:rPr>
                <w:rFonts w:eastAsia="Times New Roman"/>
                <w:bCs/>
                <w:color w:val="000000"/>
                <w:sz w:val="18"/>
                <w:szCs w:val="18"/>
                <w:lang w:val="es-CL" w:eastAsia="es-CL"/>
              </w:rPr>
              <w:t xml:space="preserve"> </w:t>
            </w:r>
            <w:r w:rsidRPr="00D73BCB">
              <w:rPr>
                <w:rFonts w:eastAsia="Times New Roman"/>
                <w:bCs/>
                <w:color w:val="000000"/>
                <w:sz w:val="18"/>
                <w:szCs w:val="18"/>
                <w:lang w:val="es-CL" w:eastAsia="es-CL"/>
              </w:rPr>
              <w:t>en los sedimentos de Bahía Chapaco, 2011-2012.</w:t>
            </w:r>
          </w:p>
        </w:tc>
      </w:tr>
      <w:tr w:rsidR="00940991" w:rsidRPr="00485AAD" w14:paraId="3B5412BA" w14:textId="77777777" w:rsidTr="009B4FFC">
        <w:trPr>
          <w:trHeight w:val="2910"/>
        </w:trPr>
        <w:tc>
          <w:tcPr>
            <w:tcW w:w="5000" w:type="pct"/>
            <w:gridSpan w:val="5"/>
            <w:tcBorders>
              <w:top w:val="single" w:sz="4" w:space="0" w:color="auto"/>
              <w:bottom w:val="single" w:sz="4" w:space="0" w:color="auto"/>
            </w:tcBorders>
          </w:tcPr>
          <w:p w14:paraId="0F04844C" w14:textId="235F4F7A" w:rsidR="00940991" w:rsidRPr="00485AAD" w:rsidRDefault="00940991" w:rsidP="00485AAD">
            <w:pPr>
              <w:jc w:val="center"/>
              <w:rPr>
                <w:rFonts w:eastAsia="Times New Roman"/>
                <w:b/>
                <w:bCs/>
                <w:color w:val="000000"/>
                <w:lang w:eastAsia="es-CL"/>
              </w:rPr>
            </w:pPr>
            <w:r w:rsidRPr="00940991">
              <w:rPr>
                <w:rFonts w:cs="Calibri"/>
                <w:noProof/>
                <w:sz w:val="16"/>
                <w:szCs w:val="16"/>
                <w:lang w:eastAsia="es-CL"/>
              </w:rPr>
              <w:lastRenderedPageBreak/>
              <w:drawing>
                <wp:inline distT="0" distB="0" distL="0" distR="0" wp14:anchorId="1A78AFFF" wp14:editId="237923BE">
                  <wp:extent cx="5174768" cy="3600450"/>
                  <wp:effectExtent l="0" t="0" r="6985"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ta_general.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211218" cy="3625811"/>
                          </a:xfrm>
                          <a:prstGeom prst="rect">
                            <a:avLst/>
                          </a:prstGeom>
                        </pic:spPr>
                      </pic:pic>
                    </a:graphicData>
                  </a:graphic>
                </wp:inline>
              </w:drawing>
            </w:r>
          </w:p>
        </w:tc>
      </w:tr>
      <w:tr w:rsidR="00EF486F" w:rsidRPr="00485AAD" w14:paraId="43AB6BE0" w14:textId="77777777" w:rsidTr="009B4FFC">
        <w:trPr>
          <w:trHeight w:val="272"/>
        </w:trPr>
        <w:tc>
          <w:tcPr>
            <w:tcW w:w="2018" w:type="pct"/>
            <w:gridSpan w:val="2"/>
            <w:tcBorders>
              <w:top w:val="single" w:sz="4" w:space="0" w:color="auto"/>
              <w:left w:val="single" w:sz="4" w:space="0" w:color="auto"/>
              <w:bottom w:val="single" w:sz="4" w:space="0" w:color="auto"/>
              <w:right w:val="nil"/>
            </w:tcBorders>
            <w:shd w:val="clear" w:color="auto" w:fill="auto"/>
            <w:vAlign w:val="center"/>
          </w:tcPr>
          <w:p w14:paraId="6DC877DB" w14:textId="1DA8769A" w:rsidR="009B4FFC" w:rsidRPr="009B4FFC" w:rsidRDefault="009B4FFC" w:rsidP="005F6B05">
            <w:pPr>
              <w:jc w:val="left"/>
              <w:rPr>
                <w:rFonts w:cs="Calibri"/>
                <w:noProof/>
                <w:sz w:val="18"/>
                <w:szCs w:val="18"/>
                <w:lang w:eastAsia="es-CL"/>
              </w:rPr>
            </w:pPr>
            <w:r w:rsidRPr="00B06E91">
              <w:rPr>
                <w:b/>
                <w:sz w:val="18"/>
                <w:szCs w:val="18"/>
              </w:rPr>
              <w:t xml:space="preserve">Figura </w:t>
            </w:r>
            <w:r w:rsidR="005F6B05" w:rsidRPr="00B06E91">
              <w:rPr>
                <w:b/>
                <w:sz w:val="18"/>
                <w:szCs w:val="18"/>
              </w:rPr>
              <w:t>4</w:t>
            </w:r>
            <w:r w:rsidRPr="00B06E91">
              <w:rPr>
                <w:b/>
                <w:sz w:val="18"/>
                <w:szCs w:val="18"/>
              </w:rPr>
              <w:t>.</w:t>
            </w:r>
          </w:p>
        </w:tc>
        <w:tc>
          <w:tcPr>
            <w:tcW w:w="2982"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7188B79" w14:textId="556F2E5D" w:rsidR="009B4FFC" w:rsidRPr="009B4FFC" w:rsidRDefault="009B4FFC" w:rsidP="009B4FFC">
            <w:pPr>
              <w:jc w:val="left"/>
              <w:rPr>
                <w:rFonts w:cs="Calibri"/>
                <w:noProof/>
                <w:sz w:val="18"/>
                <w:szCs w:val="18"/>
                <w:lang w:val="es-CL" w:eastAsia="es-CL"/>
              </w:rPr>
            </w:pPr>
            <w:r w:rsidRPr="009B4FFC">
              <w:rPr>
                <w:rFonts w:cs="Calibri"/>
                <w:b/>
                <w:noProof/>
                <w:sz w:val="18"/>
                <w:szCs w:val="18"/>
                <w:lang w:val="es-CL" w:eastAsia="es-CL"/>
              </w:rPr>
              <w:t xml:space="preserve">Fuente: </w:t>
            </w:r>
            <w:r w:rsidRPr="009B4FFC">
              <w:rPr>
                <w:rFonts w:cs="Calibri"/>
                <w:noProof/>
                <w:sz w:val="18"/>
                <w:szCs w:val="18"/>
                <w:lang w:val="es-CL" w:eastAsia="es-CL"/>
              </w:rPr>
              <w:t xml:space="preserve">Elaboración propia en base </w:t>
            </w:r>
            <w:r w:rsidRPr="009B4FFC">
              <w:rPr>
                <w:rFonts w:cs="Calibri" w:hint="eastAsia"/>
                <w:noProof/>
                <w:sz w:val="18"/>
                <w:szCs w:val="18"/>
                <w:lang w:val="es-CL" w:eastAsia="es-CL"/>
              </w:rPr>
              <w:t>Google Earth, 2014. La Imagen corresponde a la fecha 07/03/2005 esta imagen fue seleccionada por poseer mejor calidad visual del cuerpo de agua y borde costero</w:t>
            </w:r>
            <w:r>
              <w:rPr>
                <w:rFonts w:cs="Calibri"/>
                <w:noProof/>
                <w:sz w:val="18"/>
                <w:szCs w:val="18"/>
                <w:lang w:val="es-CL" w:eastAsia="es-CL"/>
              </w:rPr>
              <w:t>.</w:t>
            </w:r>
          </w:p>
        </w:tc>
      </w:tr>
      <w:tr w:rsidR="009B4FFC" w:rsidRPr="00485AAD" w14:paraId="39D1EF6B" w14:textId="77777777" w:rsidTr="009B540C">
        <w:trPr>
          <w:trHeight w:val="272"/>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tcPr>
          <w:p w14:paraId="0D636979" w14:textId="5176AA68" w:rsidR="009B4FFC" w:rsidRPr="009B4FFC" w:rsidRDefault="009B4FFC" w:rsidP="009B4FFC">
            <w:pPr>
              <w:rPr>
                <w:rFonts w:cs="Calibri"/>
                <w:noProof/>
                <w:sz w:val="18"/>
                <w:szCs w:val="18"/>
                <w:lang w:eastAsia="es-CL"/>
              </w:rPr>
            </w:pPr>
            <w:r w:rsidRPr="009B4FFC">
              <w:rPr>
                <w:b/>
                <w:sz w:val="18"/>
                <w:szCs w:val="18"/>
              </w:rPr>
              <w:t xml:space="preserve">Descripción medio de prueba: </w:t>
            </w:r>
            <w:r w:rsidRPr="009B4FFC">
              <w:rPr>
                <w:rFonts w:hint="eastAsia"/>
                <w:sz w:val="18"/>
                <w:szCs w:val="18"/>
                <w:lang w:val="es-CL"/>
              </w:rPr>
              <w:t xml:space="preserve">Recorrido general realizado en </w:t>
            </w:r>
            <w:r w:rsidRPr="009B4FFC">
              <w:rPr>
                <w:sz w:val="18"/>
                <w:szCs w:val="18"/>
                <w:lang w:val="es-CL"/>
              </w:rPr>
              <w:t>E</w:t>
            </w:r>
            <w:r>
              <w:rPr>
                <w:rFonts w:hint="eastAsia"/>
                <w:sz w:val="18"/>
                <w:szCs w:val="18"/>
                <w:lang w:val="es-CL"/>
              </w:rPr>
              <w:t>nsenada Chapaco</w:t>
            </w:r>
            <w:r>
              <w:rPr>
                <w:sz w:val="18"/>
                <w:szCs w:val="18"/>
                <w:lang w:val="es-CL"/>
              </w:rPr>
              <w:t>.</w:t>
            </w:r>
          </w:p>
        </w:tc>
      </w:tr>
    </w:tbl>
    <w:p w14:paraId="74BCFB33" w14:textId="77777777" w:rsidR="00485AAD" w:rsidRDefault="00485AAD" w:rsidP="00B65B09"/>
    <w:p w14:paraId="0DFF88A6" w14:textId="77777777" w:rsidR="00317569" w:rsidRDefault="00317569" w:rsidP="00B65B09"/>
    <w:p w14:paraId="1F29F1E4" w14:textId="77777777" w:rsidR="00317569" w:rsidRDefault="00317569" w:rsidP="00B65B09"/>
    <w:p w14:paraId="27318A67" w14:textId="77777777" w:rsidR="00317569" w:rsidRDefault="00317569" w:rsidP="00B65B09"/>
    <w:p w14:paraId="32974B57" w14:textId="77777777" w:rsidR="00317569" w:rsidRDefault="00317569" w:rsidP="00B65B09"/>
    <w:p w14:paraId="71320BBD" w14:textId="77777777" w:rsidR="00317569" w:rsidRDefault="00317569" w:rsidP="00B65B09"/>
    <w:p w14:paraId="27F94846" w14:textId="77777777" w:rsidR="00317569" w:rsidRDefault="00317569" w:rsidP="00B65B09"/>
    <w:p w14:paraId="21566D96" w14:textId="77777777" w:rsidR="00317569" w:rsidRDefault="00317569" w:rsidP="00B65B09"/>
    <w:p w14:paraId="0BB6EA43" w14:textId="77777777" w:rsidR="00317569" w:rsidRDefault="00317569" w:rsidP="00B65B09"/>
    <w:p w14:paraId="0345CCDB" w14:textId="77777777" w:rsidR="00317569" w:rsidRDefault="00317569" w:rsidP="00B65B09"/>
    <w:p w14:paraId="27D0B019" w14:textId="77777777" w:rsidR="00317569" w:rsidRDefault="00317569" w:rsidP="00B65B09"/>
    <w:p w14:paraId="04C3118D" w14:textId="13C22818" w:rsidR="00790FBB" w:rsidRPr="00790FBB" w:rsidRDefault="00790FBB" w:rsidP="00790FBB">
      <w:pPr>
        <w:pStyle w:val="Ttulo3"/>
      </w:pPr>
      <w:bookmarkStart w:id="383" w:name="_Toc441216188"/>
      <w:bookmarkStart w:id="384" w:name="_Toc441477323"/>
      <w:r w:rsidRPr="00790FBB">
        <w:lastRenderedPageBreak/>
        <w:t>Sistema definitivo de disposición de los relaves de la Planta Pellets</w:t>
      </w:r>
      <w:bookmarkEnd w:id="383"/>
      <w:r w:rsidR="00317569">
        <w:t>.</w:t>
      </w:r>
      <w:bookmarkEnd w:id="384"/>
    </w:p>
    <w:p w14:paraId="4A8508D1" w14:textId="77777777" w:rsidR="00790FBB" w:rsidRDefault="00790FBB" w:rsidP="00700E8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7"/>
        <w:gridCol w:w="9515"/>
      </w:tblGrid>
      <w:tr w:rsidR="0041677E" w:rsidRPr="0041677E" w14:paraId="29015816" w14:textId="77777777" w:rsidTr="0041677E">
        <w:trPr>
          <w:trHeight w:val="142"/>
        </w:trPr>
        <w:tc>
          <w:tcPr>
            <w:tcW w:w="1492" w:type="pct"/>
          </w:tcPr>
          <w:p w14:paraId="7332D99F" w14:textId="0C049485" w:rsidR="0041677E" w:rsidRPr="00317569" w:rsidRDefault="0041677E" w:rsidP="00317569">
            <w:pPr>
              <w:spacing w:before="120" w:after="120"/>
              <w:rPr>
                <w:b/>
                <w:sz w:val="20"/>
                <w:szCs w:val="20"/>
              </w:rPr>
            </w:pPr>
            <w:r w:rsidRPr="00317569">
              <w:rPr>
                <w:b/>
                <w:sz w:val="20"/>
                <w:szCs w:val="20"/>
              </w:rPr>
              <w:t xml:space="preserve">Número de hecho constatado: </w:t>
            </w:r>
            <w:r w:rsidR="00367EEA">
              <w:rPr>
                <w:b/>
                <w:sz w:val="20"/>
                <w:szCs w:val="20"/>
              </w:rPr>
              <w:t>18</w:t>
            </w:r>
          </w:p>
        </w:tc>
        <w:tc>
          <w:tcPr>
            <w:tcW w:w="3508" w:type="pct"/>
          </w:tcPr>
          <w:p w14:paraId="52C6A052" w14:textId="46464F55" w:rsidR="0041677E" w:rsidRPr="00317569" w:rsidRDefault="00317569" w:rsidP="00317569">
            <w:pPr>
              <w:spacing w:before="120" w:after="120"/>
              <w:rPr>
                <w:b/>
                <w:sz w:val="20"/>
                <w:szCs w:val="20"/>
              </w:rPr>
            </w:pPr>
            <w:r>
              <w:rPr>
                <w:b/>
                <w:sz w:val="20"/>
                <w:szCs w:val="20"/>
              </w:rPr>
              <w:t xml:space="preserve">Gabinete </w:t>
            </w:r>
          </w:p>
        </w:tc>
      </w:tr>
      <w:tr w:rsidR="0041677E" w:rsidRPr="0041677E" w14:paraId="44CDDDF8" w14:textId="77777777" w:rsidTr="0041677E">
        <w:trPr>
          <w:trHeight w:val="142"/>
        </w:trPr>
        <w:tc>
          <w:tcPr>
            <w:tcW w:w="5000" w:type="pct"/>
            <w:gridSpan w:val="2"/>
          </w:tcPr>
          <w:p w14:paraId="339D1152" w14:textId="77777777" w:rsidR="0041677E" w:rsidRDefault="0041677E" w:rsidP="0041677E">
            <w:pPr>
              <w:rPr>
                <w:b/>
                <w:bCs/>
                <w:sz w:val="20"/>
                <w:szCs w:val="20"/>
              </w:rPr>
            </w:pPr>
            <w:r w:rsidRPr="0041677E">
              <w:rPr>
                <w:b/>
                <w:bCs/>
                <w:sz w:val="20"/>
                <w:szCs w:val="20"/>
              </w:rPr>
              <w:t>Documentación solicitada y entregada por el titular:</w:t>
            </w:r>
          </w:p>
          <w:p w14:paraId="3599D6FE" w14:textId="77777777" w:rsidR="00C67B05" w:rsidRDefault="00C67B05" w:rsidP="0041677E">
            <w:pPr>
              <w:rPr>
                <w:b/>
                <w:bCs/>
                <w:sz w:val="20"/>
                <w:szCs w:val="20"/>
              </w:rPr>
            </w:pPr>
          </w:p>
          <w:p w14:paraId="69D99288" w14:textId="13752515" w:rsidR="00C67B05" w:rsidRPr="00F73D2B" w:rsidRDefault="00C67B05" w:rsidP="008142F8">
            <w:pPr>
              <w:pStyle w:val="Prrafodelista"/>
              <w:numPr>
                <w:ilvl w:val="0"/>
                <w:numId w:val="72"/>
              </w:numPr>
              <w:ind w:left="313" w:hanging="313"/>
              <w:rPr>
                <w:bCs/>
                <w:sz w:val="20"/>
                <w:szCs w:val="20"/>
              </w:rPr>
            </w:pPr>
            <w:r w:rsidRPr="00F73D2B">
              <w:rPr>
                <w:bCs/>
                <w:sz w:val="20"/>
                <w:szCs w:val="20"/>
              </w:rPr>
              <w:t xml:space="preserve">Registros de tramitación de ingreso al SEIA del Sistema definitivo de Disposición de Relaves de la Planta de </w:t>
            </w:r>
            <w:r w:rsidRPr="0005703F">
              <w:rPr>
                <w:bCs/>
                <w:sz w:val="20"/>
                <w:szCs w:val="20"/>
              </w:rPr>
              <w:t xml:space="preserve">Pellet </w:t>
            </w:r>
            <w:r w:rsidR="00367EEA" w:rsidRPr="0005703F">
              <w:rPr>
                <w:bCs/>
                <w:sz w:val="20"/>
                <w:szCs w:val="20"/>
              </w:rPr>
              <w:t>(Anexo N° 3</w:t>
            </w:r>
            <w:r w:rsidR="001B2016" w:rsidRPr="0005703F">
              <w:rPr>
                <w:bCs/>
                <w:sz w:val="20"/>
                <w:szCs w:val="20"/>
              </w:rPr>
              <w:t>8</w:t>
            </w:r>
            <w:r w:rsidRPr="0005703F">
              <w:rPr>
                <w:bCs/>
                <w:sz w:val="20"/>
                <w:szCs w:val="20"/>
              </w:rPr>
              <w:t>).</w:t>
            </w:r>
          </w:p>
          <w:p w14:paraId="0353E6E7" w14:textId="06DB8DB3" w:rsidR="0041677E" w:rsidRPr="0041677E" w:rsidRDefault="0041677E" w:rsidP="00790FBB">
            <w:pPr>
              <w:rPr>
                <w:bCs/>
                <w:sz w:val="20"/>
                <w:szCs w:val="20"/>
              </w:rPr>
            </w:pPr>
            <w:r w:rsidRPr="0041677E">
              <w:rPr>
                <w:b/>
                <w:bCs/>
                <w:sz w:val="20"/>
                <w:szCs w:val="20"/>
              </w:rPr>
              <w:t xml:space="preserve"> </w:t>
            </w:r>
          </w:p>
        </w:tc>
      </w:tr>
      <w:tr w:rsidR="0041677E" w:rsidRPr="0041677E" w14:paraId="70EF0F1E" w14:textId="77777777" w:rsidTr="0041677E">
        <w:trPr>
          <w:trHeight w:val="319"/>
        </w:trPr>
        <w:tc>
          <w:tcPr>
            <w:tcW w:w="5000" w:type="pct"/>
            <w:gridSpan w:val="2"/>
          </w:tcPr>
          <w:p w14:paraId="28C959D3" w14:textId="77777777" w:rsidR="0041677E" w:rsidRPr="0041677E" w:rsidRDefault="0041677E" w:rsidP="0041677E">
            <w:pPr>
              <w:rPr>
                <w:b/>
                <w:sz w:val="20"/>
                <w:szCs w:val="20"/>
              </w:rPr>
            </w:pPr>
          </w:p>
          <w:p w14:paraId="4F87BF41" w14:textId="77777777" w:rsidR="0041677E" w:rsidRPr="0041677E" w:rsidRDefault="0041677E" w:rsidP="0041677E">
            <w:pPr>
              <w:rPr>
                <w:b/>
                <w:sz w:val="20"/>
                <w:szCs w:val="20"/>
              </w:rPr>
            </w:pPr>
            <w:r w:rsidRPr="0041677E">
              <w:rPr>
                <w:b/>
                <w:sz w:val="20"/>
                <w:szCs w:val="20"/>
              </w:rPr>
              <w:t>Exigencia (s):</w:t>
            </w:r>
          </w:p>
          <w:p w14:paraId="25C10505" w14:textId="77777777" w:rsidR="0041677E" w:rsidRPr="0041677E" w:rsidRDefault="0041677E" w:rsidP="0041677E">
            <w:pPr>
              <w:rPr>
                <w:b/>
                <w:sz w:val="20"/>
                <w:szCs w:val="20"/>
              </w:rPr>
            </w:pPr>
          </w:p>
          <w:p w14:paraId="78EA5393" w14:textId="521BC735" w:rsidR="0041677E" w:rsidRPr="0041677E" w:rsidRDefault="0041677E" w:rsidP="0041677E">
            <w:pPr>
              <w:rPr>
                <w:b/>
                <w:sz w:val="20"/>
                <w:szCs w:val="20"/>
              </w:rPr>
            </w:pPr>
            <w:r w:rsidRPr="0041677E">
              <w:rPr>
                <w:b/>
                <w:sz w:val="20"/>
                <w:szCs w:val="20"/>
              </w:rPr>
              <w:t xml:space="preserve">Considerando 8.4. </w:t>
            </w:r>
            <w:r w:rsidR="00203841" w:rsidRPr="0041677E">
              <w:rPr>
                <w:b/>
                <w:sz w:val="20"/>
                <w:szCs w:val="20"/>
              </w:rPr>
              <w:t>Control de agua de colas del proceso minero (efluente minero)</w:t>
            </w:r>
            <w:r w:rsidR="00203841">
              <w:rPr>
                <w:b/>
                <w:sz w:val="20"/>
                <w:szCs w:val="20"/>
              </w:rPr>
              <w:t>. RCA 215/2010</w:t>
            </w:r>
            <w:r w:rsidRPr="0041677E">
              <w:rPr>
                <w:b/>
                <w:sz w:val="20"/>
                <w:szCs w:val="20"/>
              </w:rPr>
              <w:t>.</w:t>
            </w:r>
          </w:p>
          <w:p w14:paraId="5E90F8DD" w14:textId="77777777" w:rsidR="0041677E" w:rsidRPr="0041677E" w:rsidRDefault="0041677E" w:rsidP="0041677E">
            <w:pPr>
              <w:rPr>
                <w:i/>
                <w:sz w:val="20"/>
                <w:szCs w:val="20"/>
              </w:rPr>
            </w:pPr>
            <w:r w:rsidRPr="0041677E">
              <w:rPr>
                <w:i/>
                <w:sz w:val="20"/>
                <w:szCs w:val="20"/>
              </w:rPr>
              <w:t>El SERNAGEOMIN en su ORD. N° 4690 del 8 de septiembre del 2010 se pronuncia en los siguientes términos respecto del Informe Consolidado de Evaluación (ICE):</w:t>
            </w:r>
          </w:p>
          <w:p w14:paraId="7AA81810" w14:textId="77777777" w:rsidR="0041677E" w:rsidRPr="0041677E" w:rsidRDefault="0041677E" w:rsidP="0041677E">
            <w:pPr>
              <w:rPr>
                <w:i/>
                <w:sz w:val="20"/>
                <w:szCs w:val="20"/>
              </w:rPr>
            </w:pPr>
            <w:r w:rsidRPr="0041677E">
              <w:rPr>
                <w:i/>
                <w:sz w:val="20"/>
                <w:szCs w:val="20"/>
              </w:rPr>
              <w:t>“El proyecto presentado solo considera las ampliaciones y modificaciones de la planta de Pellets y no presenta a evaluación ambiental el deposito de relaves correspondiente. El organismo que aprueba este tipo de depósitos es el SERNAGEOMIN a través del “Reglamento para la Aprobación de Proyectos de Diseño, Construcción, Operación y Cierre de los Depósitos de Relaves” (D.S. 248/2006 del Ministerio de Minería)”…</w:t>
            </w:r>
          </w:p>
          <w:p w14:paraId="1DB01F97" w14:textId="50C4C434" w:rsidR="0041677E" w:rsidRPr="0041677E" w:rsidRDefault="0041677E" w:rsidP="0041677E">
            <w:pPr>
              <w:rPr>
                <w:i/>
                <w:sz w:val="20"/>
                <w:szCs w:val="20"/>
              </w:rPr>
            </w:pPr>
            <w:r w:rsidRPr="0041677E">
              <w:rPr>
                <w:i/>
                <w:sz w:val="20"/>
                <w:szCs w:val="20"/>
              </w:rPr>
              <w:t xml:space="preserve">“Este Servicio se pronuncia Conforme y basado en el principio de gradualidad de la Ley 19.300, sugiere a la autoridad ambiental, se otorgue a la empresa el plazo de 1 ano para que sea presentado al SEIA, un proyecto de </w:t>
            </w:r>
            <w:r w:rsidR="00AA2CAE" w:rsidRPr="0041677E">
              <w:rPr>
                <w:i/>
                <w:sz w:val="20"/>
                <w:szCs w:val="20"/>
              </w:rPr>
              <w:t>depósito</w:t>
            </w:r>
            <w:r w:rsidRPr="0041677E">
              <w:rPr>
                <w:i/>
                <w:sz w:val="20"/>
                <w:szCs w:val="20"/>
              </w:rPr>
              <w:t xml:space="preserve"> de relaves, necesario para el funcionamiento de la Planta.”</w:t>
            </w:r>
          </w:p>
          <w:p w14:paraId="08B8AE6A" w14:textId="77777777" w:rsidR="0041677E" w:rsidRPr="0041677E" w:rsidRDefault="0041677E" w:rsidP="0041677E">
            <w:pPr>
              <w:rPr>
                <w:i/>
                <w:sz w:val="20"/>
                <w:szCs w:val="20"/>
              </w:rPr>
            </w:pPr>
          </w:p>
          <w:p w14:paraId="3007C1B8" w14:textId="77777777" w:rsidR="0041677E" w:rsidRPr="0041677E" w:rsidRDefault="0041677E" w:rsidP="0041677E">
            <w:pPr>
              <w:rPr>
                <w:i/>
                <w:sz w:val="20"/>
                <w:szCs w:val="20"/>
              </w:rPr>
            </w:pPr>
            <w:r w:rsidRPr="0041677E">
              <w:rPr>
                <w:i/>
                <w:sz w:val="20"/>
                <w:szCs w:val="20"/>
              </w:rPr>
              <w:t>Finalmente, y sin perjuicio de lo señalado precedentemente, el titular deberá en un plazo máximo de 18 meses contados desde la fecha de la presente resolución, someter al SEIA a través de un Estudio de Impacto Ambiental, el sistema definitivo de disposición de los relaves de la Planta Pellets, de manera de lograr una solución permanente a dicho sistema. El sistema de</w:t>
            </w:r>
            <w:r w:rsidRPr="0041677E">
              <w:rPr>
                <w:sz w:val="20"/>
                <w:szCs w:val="20"/>
              </w:rPr>
              <w:t xml:space="preserve"> </w:t>
            </w:r>
            <w:r w:rsidRPr="0041677E">
              <w:rPr>
                <w:i/>
                <w:sz w:val="20"/>
                <w:szCs w:val="20"/>
              </w:rPr>
              <w:t>disposición de relaves deberá ser construido e implementado en un plazo no superior de dos años contados desde la Resolución de Calificación Ambiental aprobatoria de dicho sistema.</w:t>
            </w:r>
          </w:p>
          <w:p w14:paraId="349F85F0" w14:textId="77777777" w:rsidR="0041677E" w:rsidRPr="0041677E" w:rsidRDefault="0041677E" w:rsidP="0041677E">
            <w:pPr>
              <w:rPr>
                <w:b/>
                <w:i/>
                <w:sz w:val="20"/>
                <w:szCs w:val="20"/>
              </w:rPr>
            </w:pPr>
          </w:p>
          <w:p w14:paraId="39BB41EA" w14:textId="2950AEE4" w:rsidR="00790FBB" w:rsidRDefault="0041677E" w:rsidP="00790FBB">
            <w:pPr>
              <w:rPr>
                <w:b/>
                <w:sz w:val="20"/>
                <w:szCs w:val="20"/>
              </w:rPr>
            </w:pPr>
            <w:r w:rsidRPr="0041677E">
              <w:rPr>
                <w:b/>
                <w:sz w:val="20"/>
                <w:szCs w:val="20"/>
              </w:rPr>
              <w:t xml:space="preserve">Considerando 4.7.1. 2). </w:t>
            </w:r>
            <w:r w:rsidR="0028094C">
              <w:rPr>
                <w:b/>
                <w:sz w:val="20"/>
                <w:szCs w:val="20"/>
              </w:rPr>
              <w:t>Compromisos Voluntarios. Complementar el Programa de Vigilancia Ambiental.</w:t>
            </w:r>
            <w:r w:rsidR="0028094C" w:rsidRPr="0041677E">
              <w:rPr>
                <w:b/>
                <w:sz w:val="20"/>
                <w:szCs w:val="20"/>
              </w:rPr>
              <w:t xml:space="preserve"> </w:t>
            </w:r>
            <w:r w:rsidR="0028094C">
              <w:rPr>
                <w:b/>
                <w:sz w:val="20"/>
                <w:szCs w:val="20"/>
              </w:rPr>
              <w:t>RCA 215/2010</w:t>
            </w:r>
            <w:r w:rsidR="0005703F">
              <w:rPr>
                <w:b/>
                <w:sz w:val="20"/>
                <w:szCs w:val="20"/>
              </w:rPr>
              <w:t>.</w:t>
            </w:r>
          </w:p>
          <w:p w14:paraId="0A8E2BBF" w14:textId="445026A4" w:rsidR="0041677E" w:rsidRPr="0041677E" w:rsidRDefault="00790FBB" w:rsidP="00790FBB">
            <w:pPr>
              <w:rPr>
                <w:i/>
                <w:sz w:val="20"/>
                <w:szCs w:val="20"/>
              </w:rPr>
            </w:pPr>
            <w:r w:rsidRPr="00790FBB">
              <w:rPr>
                <w:i/>
                <w:sz w:val="20"/>
                <w:szCs w:val="20"/>
              </w:rPr>
              <w:t xml:space="preserve">Finalmente, CAP </w:t>
            </w:r>
            <w:r w:rsidR="00C67B05" w:rsidRPr="00790FBB">
              <w:rPr>
                <w:i/>
                <w:sz w:val="20"/>
                <w:szCs w:val="20"/>
              </w:rPr>
              <w:t>Minería</w:t>
            </w:r>
            <w:r w:rsidRPr="00790FBB">
              <w:rPr>
                <w:i/>
                <w:sz w:val="20"/>
                <w:szCs w:val="20"/>
              </w:rPr>
              <w:t xml:space="preserve"> se compromete a que, en un plazo máximo de dieciocho meses contados desde la Resolución que</w:t>
            </w:r>
            <w:r>
              <w:rPr>
                <w:i/>
                <w:sz w:val="20"/>
                <w:szCs w:val="20"/>
              </w:rPr>
              <w:t xml:space="preserve"> </w:t>
            </w:r>
            <w:r w:rsidRPr="00790FBB">
              <w:rPr>
                <w:i/>
                <w:sz w:val="20"/>
                <w:szCs w:val="20"/>
              </w:rPr>
              <w:t>apruebe ambientalmente este EIA, presentara un Estudio de Impacto Ambiental del sistema definitivo de disposición de los</w:t>
            </w:r>
            <w:r>
              <w:rPr>
                <w:i/>
                <w:sz w:val="20"/>
                <w:szCs w:val="20"/>
              </w:rPr>
              <w:t xml:space="preserve"> </w:t>
            </w:r>
            <w:r w:rsidRPr="00790FBB">
              <w:rPr>
                <w:i/>
                <w:sz w:val="20"/>
                <w:szCs w:val="20"/>
              </w:rPr>
              <w:t>relaves de la Planta de Pellets. Una vez aprobado ambientalmente dicho Sistema, este será construido e implementado en un</w:t>
            </w:r>
            <w:r>
              <w:rPr>
                <w:i/>
                <w:sz w:val="20"/>
                <w:szCs w:val="20"/>
              </w:rPr>
              <w:t xml:space="preserve"> plazo no superior a dos añ</w:t>
            </w:r>
            <w:r w:rsidRPr="00790FBB">
              <w:rPr>
                <w:i/>
                <w:sz w:val="20"/>
                <w:szCs w:val="20"/>
              </w:rPr>
              <w:t>os.”</w:t>
            </w:r>
          </w:p>
          <w:p w14:paraId="0B30F9E2" w14:textId="77777777" w:rsidR="0041677E" w:rsidRPr="0041677E" w:rsidRDefault="0041677E" w:rsidP="0041677E">
            <w:pPr>
              <w:rPr>
                <w:b/>
                <w:sz w:val="20"/>
                <w:szCs w:val="20"/>
              </w:rPr>
            </w:pPr>
          </w:p>
        </w:tc>
      </w:tr>
      <w:tr w:rsidR="0041677E" w:rsidRPr="0041677E" w14:paraId="4B138C2F" w14:textId="77777777" w:rsidTr="0041677E">
        <w:trPr>
          <w:trHeight w:val="627"/>
        </w:trPr>
        <w:tc>
          <w:tcPr>
            <w:tcW w:w="5000" w:type="pct"/>
            <w:gridSpan w:val="2"/>
          </w:tcPr>
          <w:p w14:paraId="1E23DEB2" w14:textId="77777777" w:rsidR="0041677E" w:rsidRPr="0041677E" w:rsidRDefault="0041677E" w:rsidP="0041677E">
            <w:pPr>
              <w:rPr>
                <w:b/>
                <w:sz w:val="20"/>
                <w:szCs w:val="20"/>
              </w:rPr>
            </w:pPr>
          </w:p>
          <w:p w14:paraId="054A0B1B" w14:textId="77777777" w:rsidR="0041677E" w:rsidRPr="0041677E" w:rsidRDefault="0041677E" w:rsidP="0041677E">
            <w:pPr>
              <w:rPr>
                <w:b/>
                <w:sz w:val="20"/>
                <w:szCs w:val="20"/>
              </w:rPr>
            </w:pPr>
            <w:r w:rsidRPr="0041677E">
              <w:rPr>
                <w:b/>
                <w:sz w:val="20"/>
                <w:szCs w:val="20"/>
              </w:rPr>
              <w:t xml:space="preserve">Resultado (s) examen de Información: </w:t>
            </w:r>
          </w:p>
          <w:p w14:paraId="0498D032" w14:textId="77777777" w:rsidR="0041677E" w:rsidRPr="0041677E" w:rsidRDefault="0041677E" w:rsidP="0041677E">
            <w:pPr>
              <w:rPr>
                <w:sz w:val="20"/>
                <w:szCs w:val="20"/>
              </w:rPr>
            </w:pPr>
          </w:p>
          <w:p w14:paraId="09C7A50D" w14:textId="284DFFBE" w:rsidR="0041677E" w:rsidRPr="00790FBB" w:rsidRDefault="00790FBB" w:rsidP="001B2016">
            <w:pPr>
              <w:rPr>
                <w:sz w:val="20"/>
                <w:szCs w:val="20"/>
                <w:lang w:val="es-ES_tradnl"/>
              </w:rPr>
            </w:pPr>
            <w:r w:rsidRPr="00C560CF">
              <w:rPr>
                <w:rFonts w:ascii="Calibri" w:eastAsia="Times New Roman" w:hAnsi="Calibri"/>
                <w:color w:val="000000" w:themeColor="text1"/>
                <w:sz w:val="20"/>
                <w:szCs w:val="20"/>
                <w:lang w:eastAsia="es-CL"/>
              </w:rPr>
              <w:t xml:space="preserve">Durante las actividades de inspección </w:t>
            </w:r>
            <w:r w:rsidR="001D08AF" w:rsidRPr="00C560CF">
              <w:rPr>
                <w:rFonts w:ascii="Calibri" w:eastAsia="Times New Roman" w:hAnsi="Calibri"/>
                <w:color w:val="000000" w:themeColor="text1"/>
                <w:sz w:val="20"/>
                <w:szCs w:val="20"/>
                <w:lang w:eastAsia="es-CL"/>
              </w:rPr>
              <w:t xml:space="preserve">del año 2013 </w:t>
            </w:r>
            <w:r w:rsidRPr="00C560CF">
              <w:rPr>
                <w:rFonts w:ascii="Calibri" w:eastAsia="Times New Roman" w:hAnsi="Calibri"/>
                <w:color w:val="000000" w:themeColor="text1"/>
                <w:sz w:val="20"/>
                <w:szCs w:val="20"/>
                <w:lang w:eastAsia="es-CL"/>
              </w:rPr>
              <w:t xml:space="preserve">se solicitó al titular Registros de tramitación de ingreso al SEIA del Sistema definitivo de Disposición de Relaves de la Planta de Pellet. Al respecto, el titular </w:t>
            </w:r>
            <w:r w:rsidR="001D08AF" w:rsidRPr="00C560CF">
              <w:rPr>
                <w:rFonts w:ascii="Calibri" w:eastAsia="Times New Roman" w:hAnsi="Calibri"/>
                <w:color w:val="000000" w:themeColor="text1"/>
                <w:sz w:val="20"/>
                <w:szCs w:val="20"/>
                <w:lang w:eastAsia="es-CL"/>
              </w:rPr>
              <w:t>remitió una serie de documentos</w:t>
            </w:r>
            <w:r w:rsidRPr="00C560CF">
              <w:rPr>
                <w:rFonts w:ascii="Calibri" w:eastAsia="Times New Roman" w:hAnsi="Calibri"/>
                <w:color w:val="000000" w:themeColor="text1"/>
                <w:sz w:val="20"/>
                <w:szCs w:val="20"/>
                <w:lang w:eastAsia="es-CL"/>
              </w:rPr>
              <w:t xml:space="preserve"> que dan cuenta de la solicitud y autorizaciones de ampliación de plazo para el ingreso del EIA solicitado por la Autoridad Ambiental y finalmente en conformidad la p</w:t>
            </w:r>
            <w:r w:rsidR="00C560CF" w:rsidRPr="00C560CF">
              <w:rPr>
                <w:rFonts w:ascii="Calibri" w:eastAsia="Times New Roman" w:hAnsi="Calibri"/>
                <w:color w:val="000000" w:themeColor="text1"/>
                <w:sz w:val="20"/>
                <w:szCs w:val="20"/>
                <w:lang w:eastAsia="es-CL"/>
              </w:rPr>
              <w:t xml:space="preserve">resentación al SEIA, con fecha </w:t>
            </w:r>
            <w:r w:rsidRPr="00C560CF">
              <w:rPr>
                <w:rFonts w:ascii="Calibri" w:eastAsia="Times New Roman" w:hAnsi="Calibri"/>
                <w:color w:val="000000" w:themeColor="text1"/>
                <w:sz w:val="20"/>
                <w:szCs w:val="20"/>
                <w:lang w:eastAsia="es-CL"/>
              </w:rPr>
              <w:t xml:space="preserve">15 de junio de 2013, del EIA “Actualización del Sistema de Depositación de Relaves </w:t>
            </w:r>
            <w:r w:rsidR="00C560CF">
              <w:rPr>
                <w:rFonts w:ascii="Calibri" w:eastAsia="Times New Roman" w:hAnsi="Calibri"/>
                <w:color w:val="000000" w:themeColor="text1"/>
                <w:sz w:val="20"/>
                <w:szCs w:val="20"/>
                <w:lang w:eastAsia="es-CL"/>
              </w:rPr>
              <w:t>de Planta de Pellets</w:t>
            </w:r>
            <w:r w:rsidR="00C560CF" w:rsidRPr="0005703F">
              <w:rPr>
                <w:rFonts w:ascii="Calibri" w:eastAsia="Times New Roman" w:hAnsi="Calibri"/>
                <w:color w:val="000000" w:themeColor="text1"/>
                <w:sz w:val="20"/>
                <w:szCs w:val="20"/>
                <w:lang w:eastAsia="es-CL"/>
              </w:rPr>
              <w:t>”</w:t>
            </w:r>
            <w:r w:rsidR="001D08AF" w:rsidRPr="0005703F">
              <w:rPr>
                <w:rFonts w:ascii="Calibri" w:eastAsia="Times New Roman" w:hAnsi="Calibri"/>
                <w:color w:val="000000" w:themeColor="text1"/>
                <w:sz w:val="20"/>
                <w:szCs w:val="20"/>
                <w:lang w:eastAsia="es-CL"/>
              </w:rPr>
              <w:t xml:space="preserve"> </w:t>
            </w:r>
            <w:r w:rsidR="00367EEA" w:rsidRPr="0005703F">
              <w:rPr>
                <w:rFonts w:ascii="Calibri" w:eastAsia="Times New Roman" w:hAnsi="Calibri"/>
                <w:color w:val="000000" w:themeColor="text1"/>
                <w:sz w:val="20"/>
                <w:szCs w:val="20"/>
                <w:lang w:eastAsia="es-CL"/>
              </w:rPr>
              <w:t>(Anexo N° 3</w:t>
            </w:r>
            <w:r w:rsidR="001B2016" w:rsidRPr="0005703F">
              <w:rPr>
                <w:rFonts w:ascii="Calibri" w:eastAsia="Times New Roman" w:hAnsi="Calibri"/>
                <w:color w:val="000000" w:themeColor="text1"/>
                <w:sz w:val="20"/>
                <w:szCs w:val="20"/>
                <w:lang w:eastAsia="es-CL"/>
              </w:rPr>
              <w:t>8</w:t>
            </w:r>
            <w:r w:rsidRPr="0005703F">
              <w:rPr>
                <w:rFonts w:ascii="Calibri" w:eastAsia="Times New Roman" w:hAnsi="Calibri"/>
                <w:color w:val="000000" w:themeColor="text1"/>
                <w:sz w:val="20"/>
                <w:szCs w:val="20"/>
                <w:lang w:eastAsia="es-CL"/>
              </w:rPr>
              <w:t>),</w:t>
            </w:r>
            <w:r w:rsidRPr="00C560CF">
              <w:rPr>
                <w:rFonts w:ascii="Calibri" w:eastAsia="Times New Roman" w:hAnsi="Calibri"/>
                <w:color w:val="000000" w:themeColor="text1"/>
                <w:sz w:val="20"/>
                <w:szCs w:val="20"/>
                <w:lang w:eastAsia="es-CL"/>
              </w:rPr>
              <w:t xml:space="preserve"> el cual se encuentra </w:t>
            </w:r>
            <w:r w:rsidR="00C560CF" w:rsidRPr="00C560CF">
              <w:rPr>
                <w:rFonts w:ascii="Calibri" w:eastAsia="Times New Roman" w:hAnsi="Calibri"/>
                <w:color w:val="000000" w:themeColor="text1"/>
                <w:sz w:val="20"/>
                <w:szCs w:val="20"/>
                <w:lang w:eastAsia="es-CL"/>
              </w:rPr>
              <w:t xml:space="preserve">a la fecha de terminado el presente informe </w:t>
            </w:r>
            <w:r w:rsidR="00D81E9B">
              <w:rPr>
                <w:rFonts w:ascii="Calibri" w:eastAsia="Times New Roman" w:hAnsi="Calibri"/>
                <w:color w:val="000000" w:themeColor="text1"/>
                <w:sz w:val="20"/>
                <w:szCs w:val="20"/>
                <w:lang w:eastAsia="es-CL"/>
              </w:rPr>
              <w:t>aún en evaluación, específicamente con suspensión de plazos para la entrega del Adenda 1.</w:t>
            </w:r>
          </w:p>
        </w:tc>
      </w:tr>
    </w:tbl>
    <w:p w14:paraId="18183195" w14:textId="77777777" w:rsidR="0041677E" w:rsidRDefault="0041677E" w:rsidP="00700E8E"/>
    <w:p w14:paraId="01DFD71B" w14:textId="77777777" w:rsidR="00700E8E" w:rsidRPr="00A3087E" w:rsidRDefault="00BF4A0C" w:rsidP="00700E8E">
      <w:pPr>
        <w:pStyle w:val="Ttulo2"/>
      </w:pPr>
      <w:bookmarkStart w:id="385" w:name="_Toc441216189"/>
      <w:bookmarkStart w:id="386" w:name="_Toc441477324"/>
      <w:r>
        <w:lastRenderedPageBreak/>
        <w:t>Compromisos asociados a caminos públicos</w:t>
      </w:r>
      <w:r w:rsidR="00700E8E">
        <w:t>.</w:t>
      </w:r>
      <w:bookmarkEnd w:id="385"/>
      <w:bookmarkEnd w:id="386"/>
    </w:p>
    <w:p w14:paraId="034BE454" w14:textId="77777777" w:rsidR="00700E8E" w:rsidRDefault="00700E8E" w:rsidP="00700E8E"/>
    <w:p w14:paraId="118322DE" w14:textId="5DAC12AD" w:rsidR="001D1D4B" w:rsidRPr="00830749" w:rsidRDefault="001D1D4B" w:rsidP="00827D48">
      <w:pPr>
        <w:pStyle w:val="Ttulo3"/>
      </w:pPr>
      <w:bookmarkStart w:id="387" w:name="_Toc441216190"/>
      <w:bookmarkStart w:id="388" w:name="_Toc441477325"/>
      <w:r>
        <w:t>Calle Lautaro</w:t>
      </w:r>
      <w:bookmarkEnd w:id="387"/>
      <w:bookmarkEnd w:id="388"/>
    </w:p>
    <w:p w14:paraId="6EDD5989" w14:textId="77777777" w:rsidR="00700E8E" w:rsidRDefault="00700E8E" w:rsidP="00700E8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7755"/>
      </w:tblGrid>
      <w:tr w:rsidR="00317569" w:rsidRPr="0096229C" w14:paraId="5ACF06C2" w14:textId="77777777" w:rsidTr="00A149B2">
        <w:trPr>
          <w:trHeight w:val="142"/>
        </w:trPr>
        <w:tc>
          <w:tcPr>
            <w:tcW w:w="2141" w:type="pct"/>
          </w:tcPr>
          <w:p w14:paraId="5F4FDD7E" w14:textId="5EFE37A4" w:rsidR="00317569" w:rsidRPr="002E4B37" w:rsidRDefault="00317569" w:rsidP="006923CD">
            <w:pPr>
              <w:spacing w:before="120" w:after="120"/>
              <w:rPr>
                <w:b/>
                <w:sz w:val="20"/>
                <w:szCs w:val="20"/>
              </w:rPr>
            </w:pPr>
            <w:r w:rsidRPr="002E4B37">
              <w:rPr>
                <w:b/>
                <w:sz w:val="20"/>
                <w:szCs w:val="20"/>
              </w:rPr>
              <w:t xml:space="preserve">Número de hecho constatado: </w:t>
            </w:r>
            <w:r w:rsidR="006923CD">
              <w:rPr>
                <w:b/>
                <w:sz w:val="20"/>
                <w:szCs w:val="20"/>
              </w:rPr>
              <w:t>19</w:t>
            </w:r>
          </w:p>
        </w:tc>
        <w:tc>
          <w:tcPr>
            <w:tcW w:w="2859" w:type="pct"/>
          </w:tcPr>
          <w:p w14:paraId="15F10810" w14:textId="77777777" w:rsidR="00317569" w:rsidRPr="002E4B37" w:rsidRDefault="00317569" w:rsidP="00A149B2">
            <w:pPr>
              <w:spacing w:before="120" w:after="120"/>
              <w:rPr>
                <w:b/>
                <w:sz w:val="20"/>
                <w:szCs w:val="20"/>
              </w:rPr>
            </w:pPr>
            <w:r w:rsidRPr="002E4B37">
              <w:rPr>
                <w:b/>
                <w:sz w:val="20"/>
                <w:szCs w:val="20"/>
              </w:rPr>
              <w:t xml:space="preserve">Estación: </w:t>
            </w:r>
            <w:r>
              <w:rPr>
                <w:b/>
                <w:sz w:val="20"/>
                <w:szCs w:val="20"/>
              </w:rPr>
              <w:t>13</w:t>
            </w:r>
          </w:p>
        </w:tc>
      </w:tr>
      <w:tr w:rsidR="00317569" w:rsidRPr="0096229C" w14:paraId="2EF68C0D" w14:textId="77777777" w:rsidTr="00A149B2">
        <w:trPr>
          <w:trHeight w:val="142"/>
        </w:trPr>
        <w:tc>
          <w:tcPr>
            <w:tcW w:w="5000" w:type="pct"/>
            <w:gridSpan w:val="2"/>
          </w:tcPr>
          <w:p w14:paraId="53431C1D" w14:textId="77777777" w:rsidR="00317569" w:rsidRPr="002E4B37" w:rsidRDefault="00317569" w:rsidP="00A149B2">
            <w:pPr>
              <w:spacing w:before="120" w:after="120"/>
              <w:rPr>
                <w:b/>
                <w:sz w:val="20"/>
                <w:szCs w:val="20"/>
              </w:rPr>
            </w:pPr>
            <w:r w:rsidRPr="002E4B37">
              <w:rPr>
                <w:b/>
                <w:sz w:val="20"/>
                <w:szCs w:val="20"/>
              </w:rPr>
              <w:t xml:space="preserve">Documentación solicitada y entregada por el titular: </w:t>
            </w:r>
          </w:p>
          <w:p w14:paraId="509A63FE" w14:textId="569FF2E8" w:rsidR="00317569" w:rsidRPr="0005703F" w:rsidRDefault="00317569" w:rsidP="008142F8">
            <w:pPr>
              <w:pStyle w:val="Prrafodelista"/>
              <w:numPr>
                <w:ilvl w:val="0"/>
                <w:numId w:val="56"/>
              </w:numPr>
              <w:spacing w:before="120" w:after="120"/>
              <w:ind w:left="313" w:hanging="313"/>
              <w:rPr>
                <w:sz w:val="20"/>
                <w:szCs w:val="20"/>
              </w:rPr>
            </w:pPr>
            <w:r w:rsidRPr="002E4B37">
              <w:rPr>
                <w:sz w:val="20"/>
                <w:szCs w:val="20"/>
              </w:rPr>
              <w:t>Oficio aprobación proyecto seguridad vial en calle Lautaro (C - 468</w:t>
            </w:r>
            <w:r w:rsidRPr="0005703F">
              <w:rPr>
                <w:sz w:val="20"/>
                <w:szCs w:val="20"/>
              </w:rPr>
              <w:t xml:space="preserve">) </w:t>
            </w:r>
            <w:r w:rsidR="001B2016" w:rsidRPr="0005703F">
              <w:rPr>
                <w:sz w:val="20"/>
                <w:szCs w:val="20"/>
              </w:rPr>
              <w:t>(Anexo N° 39</w:t>
            </w:r>
            <w:r w:rsidRPr="0005703F">
              <w:rPr>
                <w:sz w:val="20"/>
                <w:szCs w:val="20"/>
              </w:rPr>
              <w:t>).</w:t>
            </w:r>
          </w:p>
          <w:p w14:paraId="4DFAF0D9" w14:textId="56BDC174" w:rsidR="00317569" w:rsidRPr="002E4B37" w:rsidRDefault="00317569" w:rsidP="008142F8">
            <w:pPr>
              <w:pStyle w:val="Prrafodelista"/>
              <w:numPr>
                <w:ilvl w:val="0"/>
                <w:numId w:val="56"/>
              </w:numPr>
              <w:spacing w:before="120" w:after="120"/>
              <w:ind w:left="313" w:hanging="313"/>
              <w:rPr>
                <w:sz w:val="20"/>
                <w:szCs w:val="20"/>
              </w:rPr>
            </w:pPr>
            <w:r w:rsidRPr="0005703F">
              <w:rPr>
                <w:sz w:val="20"/>
                <w:szCs w:val="20"/>
              </w:rPr>
              <w:t>Convenio con la Dirección de Vialidad para implementación de medidas de seguridad vial en</w:t>
            </w:r>
            <w:r w:rsidRPr="002E4B37">
              <w:rPr>
                <w:sz w:val="20"/>
                <w:szCs w:val="20"/>
              </w:rPr>
              <w:t xml:space="preserve"> calle Lautaro (C - 468</w:t>
            </w:r>
            <w:r w:rsidRPr="0005703F">
              <w:rPr>
                <w:sz w:val="20"/>
                <w:szCs w:val="20"/>
              </w:rPr>
              <w:t xml:space="preserve">) (Anexo N° </w:t>
            </w:r>
            <w:r w:rsidR="00A84E1D" w:rsidRPr="0005703F">
              <w:rPr>
                <w:sz w:val="20"/>
                <w:szCs w:val="20"/>
              </w:rPr>
              <w:t>4</w:t>
            </w:r>
            <w:r w:rsidR="0021498E" w:rsidRPr="0005703F">
              <w:rPr>
                <w:sz w:val="20"/>
                <w:szCs w:val="20"/>
              </w:rPr>
              <w:t>0</w:t>
            </w:r>
            <w:r w:rsidRPr="0005703F">
              <w:rPr>
                <w:sz w:val="20"/>
                <w:szCs w:val="20"/>
              </w:rPr>
              <w:t>).</w:t>
            </w:r>
          </w:p>
        </w:tc>
      </w:tr>
      <w:tr w:rsidR="00317569" w:rsidRPr="0096229C" w14:paraId="2DF36E84" w14:textId="77777777" w:rsidTr="00A149B2">
        <w:trPr>
          <w:trHeight w:val="319"/>
        </w:trPr>
        <w:tc>
          <w:tcPr>
            <w:tcW w:w="5000" w:type="pct"/>
            <w:gridSpan w:val="2"/>
          </w:tcPr>
          <w:p w14:paraId="436792AF" w14:textId="77777777" w:rsidR="00317569" w:rsidRPr="0096229C" w:rsidRDefault="00317569" w:rsidP="00A149B2">
            <w:pPr>
              <w:spacing w:before="120" w:after="120"/>
              <w:rPr>
                <w:b/>
                <w:sz w:val="20"/>
                <w:szCs w:val="20"/>
              </w:rPr>
            </w:pPr>
            <w:r w:rsidRPr="0096229C">
              <w:rPr>
                <w:b/>
                <w:sz w:val="20"/>
                <w:szCs w:val="20"/>
              </w:rPr>
              <w:t>Exigencia (s):</w:t>
            </w:r>
          </w:p>
          <w:p w14:paraId="14C96DDE" w14:textId="17522B3C" w:rsidR="00317569" w:rsidRPr="002E4B37" w:rsidRDefault="00317569" w:rsidP="00A149B2">
            <w:pPr>
              <w:spacing w:before="120" w:after="120"/>
              <w:rPr>
                <w:b/>
                <w:sz w:val="20"/>
                <w:szCs w:val="20"/>
              </w:rPr>
            </w:pPr>
            <w:r w:rsidRPr="002E4B37">
              <w:rPr>
                <w:b/>
                <w:sz w:val="20"/>
                <w:szCs w:val="20"/>
              </w:rPr>
              <w:t xml:space="preserve">Considerando 7.1.5. </w:t>
            </w:r>
            <w:r w:rsidR="0028094C">
              <w:rPr>
                <w:b/>
                <w:sz w:val="20"/>
                <w:szCs w:val="20"/>
              </w:rPr>
              <w:t xml:space="preserve">Transporte. </w:t>
            </w:r>
            <w:r w:rsidRPr="002E4B37">
              <w:rPr>
                <w:b/>
                <w:sz w:val="20"/>
                <w:szCs w:val="20"/>
              </w:rPr>
              <w:t>RCA 215/2010.</w:t>
            </w:r>
          </w:p>
          <w:p w14:paraId="0E888B48" w14:textId="77777777" w:rsidR="00317569" w:rsidRPr="002E4B37" w:rsidRDefault="00317569" w:rsidP="00A149B2">
            <w:pPr>
              <w:spacing w:before="120" w:after="120"/>
              <w:rPr>
                <w:i/>
                <w:sz w:val="20"/>
                <w:szCs w:val="20"/>
              </w:rPr>
            </w:pPr>
            <w:r w:rsidRPr="002E4B37">
              <w:rPr>
                <w:i/>
                <w:sz w:val="20"/>
                <w:szCs w:val="20"/>
              </w:rPr>
              <w:t>En la etapa de construcción se implementarán medidas con el propósito de reforzar la seguridad de las vías utilizadas por el proyecto.</w:t>
            </w:r>
          </w:p>
          <w:p w14:paraId="27541463" w14:textId="77777777" w:rsidR="00317569" w:rsidRPr="002E4B37" w:rsidRDefault="00317569" w:rsidP="00A149B2">
            <w:pPr>
              <w:spacing w:before="120" w:after="120"/>
              <w:rPr>
                <w:i/>
                <w:sz w:val="20"/>
                <w:szCs w:val="20"/>
              </w:rPr>
            </w:pPr>
            <w:r w:rsidRPr="002E4B37">
              <w:rPr>
                <w:i/>
                <w:sz w:val="20"/>
                <w:szCs w:val="20"/>
              </w:rPr>
              <w:t>Según lo indicado en el Estudio de Impacto Vial presentado en el Anexo Nº 6.2 del EIA:</w:t>
            </w:r>
          </w:p>
          <w:p w14:paraId="5F9EDB87" w14:textId="77777777" w:rsidR="00317569" w:rsidRDefault="00317569" w:rsidP="00317569">
            <w:pPr>
              <w:pStyle w:val="Prrafodelista"/>
              <w:numPr>
                <w:ilvl w:val="0"/>
                <w:numId w:val="3"/>
              </w:numPr>
              <w:ind w:left="313" w:hanging="313"/>
              <w:rPr>
                <w:i/>
                <w:sz w:val="20"/>
                <w:szCs w:val="20"/>
              </w:rPr>
            </w:pPr>
            <w:r w:rsidRPr="00157A74">
              <w:rPr>
                <w:i/>
                <w:sz w:val="20"/>
                <w:szCs w:val="20"/>
              </w:rPr>
              <w:t>Se reforzará la seguridad de la intersección de Lautaro con Craig. Para esto se deberá:</w:t>
            </w:r>
          </w:p>
          <w:p w14:paraId="6C58A168" w14:textId="77777777" w:rsidR="00317569" w:rsidRDefault="00317569" w:rsidP="00416C76">
            <w:pPr>
              <w:pStyle w:val="Prrafodelista"/>
              <w:numPr>
                <w:ilvl w:val="0"/>
                <w:numId w:val="11"/>
              </w:numPr>
              <w:ind w:left="454" w:hanging="141"/>
              <w:rPr>
                <w:i/>
                <w:sz w:val="20"/>
                <w:szCs w:val="20"/>
              </w:rPr>
            </w:pPr>
            <w:r w:rsidRPr="00157A74">
              <w:rPr>
                <w:i/>
                <w:sz w:val="20"/>
                <w:szCs w:val="20"/>
              </w:rPr>
              <w:t>Renovar señal RPI-2 “Pare” en el acceso norte a la in</w:t>
            </w:r>
            <w:r>
              <w:rPr>
                <w:i/>
                <w:sz w:val="20"/>
                <w:szCs w:val="20"/>
              </w:rPr>
              <w:t>tersección de Craig con Lautaro.</w:t>
            </w:r>
          </w:p>
          <w:p w14:paraId="1F350B0B" w14:textId="77777777" w:rsidR="00317569" w:rsidRDefault="00317569" w:rsidP="00416C76">
            <w:pPr>
              <w:pStyle w:val="Prrafodelista"/>
              <w:numPr>
                <w:ilvl w:val="0"/>
                <w:numId w:val="11"/>
              </w:numPr>
              <w:ind w:left="454" w:hanging="141"/>
              <w:rPr>
                <w:i/>
                <w:sz w:val="20"/>
                <w:szCs w:val="20"/>
              </w:rPr>
            </w:pPr>
            <w:r w:rsidRPr="00157A74">
              <w:rPr>
                <w:i/>
                <w:sz w:val="20"/>
                <w:szCs w:val="20"/>
              </w:rPr>
              <w:t>Reemplazar la señal Ceda el Paso existente en acceso sur de esta intersección por una señal RPI-2 “Pare”.</w:t>
            </w:r>
          </w:p>
          <w:p w14:paraId="50F56D00" w14:textId="77777777" w:rsidR="00317569" w:rsidRDefault="00317569" w:rsidP="00416C76">
            <w:pPr>
              <w:pStyle w:val="Prrafodelista"/>
              <w:numPr>
                <w:ilvl w:val="0"/>
                <w:numId w:val="11"/>
              </w:numPr>
              <w:ind w:left="454" w:hanging="141"/>
              <w:rPr>
                <w:i/>
                <w:sz w:val="20"/>
                <w:szCs w:val="20"/>
              </w:rPr>
            </w:pPr>
            <w:r w:rsidRPr="00157A74">
              <w:rPr>
                <w:i/>
                <w:sz w:val="20"/>
                <w:szCs w:val="20"/>
              </w:rPr>
              <w:t>Incorporación de señales PO-13 “Proximidad de señal Pare”, en avenida Lautaro 80m al surponiente de la esquina con calle Craig, y en Ruta C-46, 80m al oriente de la misma intersección.</w:t>
            </w:r>
          </w:p>
          <w:p w14:paraId="72638831" w14:textId="77777777" w:rsidR="00317569" w:rsidRDefault="00317569" w:rsidP="00416C76">
            <w:pPr>
              <w:pStyle w:val="Prrafodelista"/>
              <w:numPr>
                <w:ilvl w:val="0"/>
                <w:numId w:val="11"/>
              </w:numPr>
              <w:ind w:left="454" w:hanging="141"/>
              <w:rPr>
                <w:i/>
                <w:sz w:val="20"/>
                <w:szCs w:val="20"/>
              </w:rPr>
            </w:pPr>
            <w:r w:rsidRPr="00157A74">
              <w:rPr>
                <w:i/>
                <w:sz w:val="20"/>
                <w:szCs w:val="20"/>
              </w:rPr>
              <w:t>Demarcar el paso peatonal en forma perpendicular al eje de avenida Lautaro, en el acceso sur a la intersección</w:t>
            </w:r>
          </w:p>
          <w:p w14:paraId="6F6CAEEB" w14:textId="32C0665E" w:rsidR="00317569" w:rsidRDefault="00317569" w:rsidP="00416C76">
            <w:pPr>
              <w:pStyle w:val="Prrafodelista"/>
              <w:numPr>
                <w:ilvl w:val="0"/>
                <w:numId w:val="11"/>
              </w:numPr>
              <w:ind w:left="454" w:hanging="141"/>
              <w:rPr>
                <w:i/>
                <w:sz w:val="20"/>
                <w:szCs w:val="20"/>
              </w:rPr>
            </w:pPr>
            <w:r w:rsidRPr="00157A74">
              <w:rPr>
                <w:i/>
                <w:sz w:val="20"/>
                <w:szCs w:val="20"/>
              </w:rPr>
              <w:t>Demarcación de flechas de sentido de circulación en todas las pistas que acceden a la intersección.</w:t>
            </w:r>
          </w:p>
          <w:p w14:paraId="377F5599" w14:textId="77777777" w:rsidR="00317569" w:rsidRDefault="00317569" w:rsidP="00416C76">
            <w:pPr>
              <w:pStyle w:val="Prrafodelista"/>
              <w:numPr>
                <w:ilvl w:val="0"/>
                <w:numId w:val="11"/>
              </w:numPr>
              <w:ind w:left="454" w:hanging="141"/>
              <w:rPr>
                <w:i/>
                <w:sz w:val="20"/>
                <w:szCs w:val="20"/>
              </w:rPr>
            </w:pPr>
            <w:r w:rsidRPr="00157A74">
              <w:rPr>
                <w:i/>
                <w:sz w:val="20"/>
                <w:szCs w:val="20"/>
              </w:rPr>
              <w:t>Incorporación de vallas peatonales en una extensión aproximada de 102 m en el vértice norte y sur poniente y al costado oriente de avenida Lautaro, con el fin de encauzar adecuadamente los flujos peatonales hacia las facilidades propuestas y brindar accesibilidad y seguridad desde y hacia los pa</w:t>
            </w:r>
            <w:r>
              <w:rPr>
                <w:i/>
                <w:sz w:val="20"/>
                <w:szCs w:val="20"/>
              </w:rPr>
              <w:t>raderos de locomoción colectiva.</w:t>
            </w:r>
          </w:p>
          <w:p w14:paraId="2B039B89" w14:textId="77777777" w:rsidR="00317569" w:rsidRDefault="00317569" w:rsidP="00416C76">
            <w:pPr>
              <w:pStyle w:val="Prrafodelista"/>
              <w:numPr>
                <w:ilvl w:val="0"/>
                <w:numId w:val="11"/>
              </w:numPr>
              <w:ind w:left="454" w:hanging="141"/>
              <w:rPr>
                <w:i/>
                <w:sz w:val="20"/>
                <w:szCs w:val="20"/>
              </w:rPr>
            </w:pPr>
            <w:r w:rsidRPr="00157A74">
              <w:rPr>
                <w:i/>
                <w:sz w:val="20"/>
                <w:szCs w:val="20"/>
              </w:rPr>
              <w:t>Demarcación leyenda “Pare”, con línea de detención y línea de aproximación, en accesos por Avenida Lautaro y Ruta C-46.</w:t>
            </w:r>
          </w:p>
          <w:p w14:paraId="44729F26" w14:textId="77777777" w:rsidR="00317569" w:rsidRPr="00157A74" w:rsidRDefault="00317569" w:rsidP="00416C76">
            <w:pPr>
              <w:pStyle w:val="Prrafodelista"/>
              <w:numPr>
                <w:ilvl w:val="0"/>
                <w:numId w:val="11"/>
              </w:numPr>
              <w:ind w:left="454" w:hanging="141"/>
              <w:rPr>
                <w:i/>
                <w:sz w:val="20"/>
                <w:szCs w:val="20"/>
              </w:rPr>
            </w:pPr>
            <w:r w:rsidRPr="00157A74">
              <w:rPr>
                <w:i/>
                <w:sz w:val="20"/>
                <w:szCs w:val="20"/>
              </w:rPr>
              <w:t xml:space="preserve">Demarcación leyenda “Solo Buses” en ambas bahías de parada de buses en avenida Lautaro, al norte del cruce con calle Craig. Adicionalmente se consulta la renovación de la demarcación de línea de transición en ambas bahías.                                                                                                                     </w:t>
            </w:r>
          </w:p>
          <w:p w14:paraId="7C506079" w14:textId="77777777" w:rsidR="00317569" w:rsidRDefault="00317569" w:rsidP="00A149B2">
            <w:pPr>
              <w:rPr>
                <w:i/>
                <w:sz w:val="20"/>
                <w:szCs w:val="20"/>
              </w:rPr>
            </w:pPr>
          </w:p>
          <w:p w14:paraId="329202D6" w14:textId="77777777" w:rsidR="00317569" w:rsidRDefault="00317569" w:rsidP="00317569">
            <w:pPr>
              <w:pStyle w:val="Prrafodelista"/>
              <w:numPr>
                <w:ilvl w:val="0"/>
                <w:numId w:val="3"/>
              </w:numPr>
              <w:ind w:left="313" w:hanging="313"/>
              <w:rPr>
                <w:i/>
                <w:sz w:val="20"/>
                <w:szCs w:val="20"/>
              </w:rPr>
            </w:pPr>
            <w:r w:rsidRPr="00157A74">
              <w:rPr>
                <w:i/>
                <w:sz w:val="20"/>
                <w:szCs w:val="20"/>
              </w:rPr>
              <w:t>Para la Av. Lautaro, entre Art</w:t>
            </w:r>
            <w:r>
              <w:rPr>
                <w:i/>
                <w:sz w:val="20"/>
                <w:szCs w:val="20"/>
              </w:rPr>
              <w:t>uro Prat y Astillero, se deberá:</w:t>
            </w:r>
          </w:p>
          <w:p w14:paraId="26838F68" w14:textId="27A7E804" w:rsidR="00317569" w:rsidRDefault="00317569" w:rsidP="00416C76">
            <w:pPr>
              <w:pStyle w:val="Prrafodelista"/>
              <w:numPr>
                <w:ilvl w:val="0"/>
                <w:numId w:val="11"/>
              </w:numPr>
              <w:ind w:left="454" w:hanging="141"/>
              <w:rPr>
                <w:i/>
                <w:sz w:val="20"/>
                <w:szCs w:val="20"/>
              </w:rPr>
            </w:pPr>
            <w:r w:rsidRPr="00157A74">
              <w:rPr>
                <w:i/>
                <w:sz w:val="20"/>
                <w:szCs w:val="20"/>
              </w:rPr>
              <w:t>Mejorar las acometidas de la calle Astil</w:t>
            </w:r>
            <w:r w:rsidR="00AA2CAE">
              <w:rPr>
                <w:i/>
                <w:sz w:val="20"/>
                <w:szCs w:val="20"/>
              </w:rPr>
              <w:t>l</w:t>
            </w:r>
            <w:r w:rsidRPr="00157A74">
              <w:rPr>
                <w:i/>
                <w:sz w:val="20"/>
                <w:szCs w:val="20"/>
              </w:rPr>
              <w:t>ero al llegar a avenida Lautaro, incorporando demarcación de canalización de pistas y filtros de viraje.</w:t>
            </w:r>
          </w:p>
          <w:p w14:paraId="20213D15" w14:textId="77777777" w:rsidR="00317569" w:rsidRDefault="00317569" w:rsidP="00416C76">
            <w:pPr>
              <w:pStyle w:val="Prrafodelista"/>
              <w:numPr>
                <w:ilvl w:val="0"/>
                <w:numId w:val="11"/>
              </w:numPr>
              <w:ind w:left="454" w:hanging="141"/>
              <w:rPr>
                <w:i/>
                <w:sz w:val="20"/>
                <w:szCs w:val="20"/>
              </w:rPr>
            </w:pPr>
            <w:r w:rsidRPr="00157A74">
              <w:rPr>
                <w:i/>
                <w:sz w:val="20"/>
                <w:szCs w:val="20"/>
              </w:rPr>
              <w:t>Trasladar señal PI1-a “Cruce de Ferrocarril” 45 m al poniente, con el fin de solucionar la actual superposición entre esta señal y la señal Curva a la Izquierda emplazada al costado oriente del cruce con la vía férrea.</w:t>
            </w:r>
          </w:p>
          <w:p w14:paraId="3631203A" w14:textId="77777777" w:rsidR="00317569" w:rsidRDefault="00317569" w:rsidP="00416C76">
            <w:pPr>
              <w:pStyle w:val="Prrafodelista"/>
              <w:numPr>
                <w:ilvl w:val="0"/>
                <w:numId w:val="11"/>
              </w:numPr>
              <w:ind w:left="454" w:hanging="141"/>
              <w:rPr>
                <w:i/>
                <w:sz w:val="20"/>
                <w:szCs w:val="20"/>
              </w:rPr>
            </w:pPr>
            <w:r w:rsidRPr="00157A74">
              <w:rPr>
                <w:i/>
                <w:sz w:val="20"/>
                <w:szCs w:val="20"/>
              </w:rPr>
              <w:t>Incorporar demarcación leyenda “Pare” en el acceso norte de la intersección de calle Astillero con avenida</w:t>
            </w:r>
          </w:p>
          <w:p w14:paraId="15AE237F" w14:textId="77777777" w:rsidR="00317569" w:rsidRDefault="00317569" w:rsidP="00416C76">
            <w:pPr>
              <w:pStyle w:val="Prrafodelista"/>
              <w:numPr>
                <w:ilvl w:val="0"/>
                <w:numId w:val="11"/>
              </w:numPr>
              <w:ind w:left="454" w:hanging="141"/>
              <w:rPr>
                <w:i/>
                <w:sz w:val="20"/>
                <w:szCs w:val="20"/>
              </w:rPr>
            </w:pPr>
            <w:r w:rsidRPr="00157A74">
              <w:rPr>
                <w:i/>
                <w:sz w:val="20"/>
                <w:szCs w:val="20"/>
              </w:rPr>
              <w:t>Lautaro, en las vertientes oriente y poniente.</w:t>
            </w:r>
          </w:p>
          <w:p w14:paraId="54946B1E" w14:textId="77777777" w:rsidR="00317569" w:rsidRDefault="00317569" w:rsidP="00416C76">
            <w:pPr>
              <w:pStyle w:val="Prrafodelista"/>
              <w:numPr>
                <w:ilvl w:val="0"/>
                <w:numId w:val="11"/>
              </w:numPr>
              <w:ind w:left="454" w:hanging="141"/>
              <w:rPr>
                <w:i/>
                <w:sz w:val="20"/>
                <w:szCs w:val="20"/>
              </w:rPr>
            </w:pPr>
            <w:r w:rsidRPr="00157A74">
              <w:rPr>
                <w:i/>
                <w:sz w:val="20"/>
                <w:szCs w:val="20"/>
              </w:rPr>
              <w:lastRenderedPageBreak/>
              <w:t>Demarcar el sentido de circulación en ambas pistas de avenida Lautaro, en el punto medio del tramo entre calle Arturo Prat y calle Astillero.</w:t>
            </w:r>
          </w:p>
          <w:p w14:paraId="5CDE4FA3" w14:textId="77777777" w:rsidR="00317569" w:rsidRDefault="00317569" w:rsidP="00416C76">
            <w:pPr>
              <w:pStyle w:val="Prrafodelista"/>
              <w:numPr>
                <w:ilvl w:val="0"/>
                <w:numId w:val="11"/>
              </w:numPr>
              <w:ind w:left="454" w:hanging="141"/>
              <w:rPr>
                <w:i/>
                <w:sz w:val="20"/>
                <w:szCs w:val="20"/>
              </w:rPr>
            </w:pPr>
            <w:r w:rsidRPr="00157A74">
              <w:rPr>
                <w:i/>
                <w:sz w:val="20"/>
                <w:szCs w:val="20"/>
              </w:rPr>
              <w:t>Demarcar el sentido de circulación en el acceso norte de la intersección de calle astillero con avenida Lautaro, específicamente en la vertiente poniente de la pista oriente de calle Astillero.</w:t>
            </w:r>
          </w:p>
          <w:p w14:paraId="57A21613" w14:textId="7818E4BE" w:rsidR="00317569" w:rsidRPr="00157A74" w:rsidRDefault="00317569" w:rsidP="00416C76">
            <w:pPr>
              <w:pStyle w:val="Prrafodelista"/>
              <w:numPr>
                <w:ilvl w:val="0"/>
                <w:numId w:val="11"/>
              </w:numPr>
              <w:ind w:left="454" w:hanging="141"/>
              <w:rPr>
                <w:i/>
                <w:sz w:val="20"/>
                <w:szCs w:val="20"/>
              </w:rPr>
            </w:pPr>
            <w:r w:rsidRPr="00157A74">
              <w:rPr>
                <w:i/>
                <w:sz w:val="20"/>
                <w:szCs w:val="20"/>
              </w:rPr>
              <w:t>Demarcar el “Ceda el Paso” en el acceso a la intersección de las calles Sargento Aldea y Astillero, por la calle Sargento Aldea</w:t>
            </w:r>
            <w:r>
              <w:rPr>
                <w:i/>
                <w:sz w:val="20"/>
                <w:szCs w:val="20"/>
              </w:rPr>
              <w:t>.</w:t>
            </w:r>
          </w:p>
          <w:p w14:paraId="0035CC65" w14:textId="77777777" w:rsidR="00317569" w:rsidRPr="00157A74" w:rsidRDefault="00317569" w:rsidP="00A149B2">
            <w:pPr>
              <w:rPr>
                <w:i/>
                <w:sz w:val="20"/>
                <w:szCs w:val="20"/>
              </w:rPr>
            </w:pPr>
          </w:p>
          <w:p w14:paraId="2AEEEAFA" w14:textId="77777777" w:rsidR="00317569" w:rsidRDefault="00317569" w:rsidP="00317569">
            <w:pPr>
              <w:pStyle w:val="Prrafodelista"/>
              <w:numPr>
                <w:ilvl w:val="0"/>
                <w:numId w:val="3"/>
              </w:numPr>
              <w:ind w:left="313" w:hanging="313"/>
              <w:rPr>
                <w:i/>
                <w:sz w:val="20"/>
                <w:szCs w:val="20"/>
              </w:rPr>
            </w:pPr>
            <w:r w:rsidRPr="00157A74">
              <w:rPr>
                <w:i/>
                <w:sz w:val="20"/>
                <w:szCs w:val="20"/>
              </w:rPr>
              <w:t>Para la Av. Lautaro, entre Colegio y Serrano, se deberá:</w:t>
            </w:r>
          </w:p>
          <w:p w14:paraId="2AB939B6" w14:textId="77777777" w:rsidR="00317569" w:rsidRPr="00157A74" w:rsidRDefault="00317569" w:rsidP="00416C76">
            <w:pPr>
              <w:pStyle w:val="Prrafodelista"/>
              <w:numPr>
                <w:ilvl w:val="0"/>
                <w:numId w:val="11"/>
              </w:numPr>
              <w:ind w:left="454" w:hanging="141"/>
              <w:rPr>
                <w:i/>
                <w:sz w:val="20"/>
                <w:szCs w:val="20"/>
              </w:rPr>
            </w:pPr>
            <w:r>
              <w:rPr>
                <w:i/>
                <w:sz w:val="20"/>
                <w:szCs w:val="20"/>
              </w:rPr>
              <w:t xml:space="preserve"> </w:t>
            </w:r>
            <w:r w:rsidRPr="00157A74">
              <w:rPr>
                <w:i/>
                <w:sz w:val="20"/>
                <w:szCs w:val="20"/>
              </w:rPr>
              <w:t>Renovar la demarcación de eje y borde de calzada.</w:t>
            </w:r>
          </w:p>
          <w:p w14:paraId="1EE7C885" w14:textId="728A44C0" w:rsidR="00317569" w:rsidRDefault="00317569" w:rsidP="00416C76">
            <w:pPr>
              <w:pStyle w:val="Prrafodelista"/>
              <w:numPr>
                <w:ilvl w:val="0"/>
                <w:numId w:val="11"/>
              </w:numPr>
              <w:ind w:left="454" w:hanging="141"/>
              <w:rPr>
                <w:i/>
                <w:sz w:val="20"/>
                <w:szCs w:val="20"/>
              </w:rPr>
            </w:pPr>
            <w:r w:rsidRPr="003722A5">
              <w:rPr>
                <w:i/>
                <w:sz w:val="20"/>
                <w:szCs w:val="20"/>
              </w:rPr>
              <w:t xml:space="preserve"> Renovar la demarcación leyendas "pare" y “ceda el paso” en calle Colegio con avenida Lautaro.</w:t>
            </w:r>
            <w:r w:rsidR="0042334B">
              <w:rPr>
                <w:i/>
                <w:sz w:val="20"/>
                <w:szCs w:val="20"/>
              </w:rPr>
              <w:t xml:space="preserve"> </w:t>
            </w:r>
            <w:r w:rsidRPr="003722A5">
              <w:rPr>
                <w:i/>
                <w:sz w:val="20"/>
                <w:szCs w:val="20"/>
              </w:rPr>
              <w:t>Incorporar la señal ceda el Paso.</w:t>
            </w:r>
          </w:p>
          <w:p w14:paraId="3D046225" w14:textId="77777777" w:rsidR="00317569" w:rsidRDefault="00317569" w:rsidP="00416C76">
            <w:pPr>
              <w:pStyle w:val="Prrafodelista"/>
              <w:numPr>
                <w:ilvl w:val="0"/>
                <w:numId w:val="11"/>
              </w:numPr>
              <w:ind w:left="454" w:hanging="141"/>
              <w:rPr>
                <w:i/>
                <w:sz w:val="20"/>
                <w:szCs w:val="20"/>
              </w:rPr>
            </w:pPr>
            <w:r w:rsidRPr="003722A5">
              <w:rPr>
                <w:i/>
                <w:sz w:val="20"/>
                <w:szCs w:val="20"/>
              </w:rPr>
              <w:t>Renovar la línea de transición frente al paradero de buses situado al sur -oriente de la intersección de Lautaro con calle Colegio.</w:t>
            </w:r>
          </w:p>
          <w:p w14:paraId="6D86CAB9" w14:textId="55888F54" w:rsidR="00317569" w:rsidRPr="00317569" w:rsidRDefault="00317569" w:rsidP="00416C76">
            <w:pPr>
              <w:pStyle w:val="Prrafodelista"/>
              <w:numPr>
                <w:ilvl w:val="0"/>
                <w:numId w:val="11"/>
              </w:numPr>
              <w:ind w:left="454" w:hanging="141"/>
              <w:rPr>
                <w:i/>
                <w:sz w:val="20"/>
                <w:szCs w:val="20"/>
              </w:rPr>
            </w:pPr>
            <w:r w:rsidRPr="003722A5">
              <w:rPr>
                <w:i/>
                <w:sz w:val="20"/>
                <w:szCs w:val="20"/>
              </w:rPr>
              <w:t xml:space="preserve">Incorporar la demarcación filtro de viraje, línea de transición y leyenda "solo buses", situado frente al refugio peatonal citado anteriormente.  </w:t>
            </w:r>
          </w:p>
          <w:p w14:paraId="671C169D" w14:textId="77777777" w:rsidR="00317569" w:rsidRDefault="00317569" w:rsidP="00A149B2">
            <w:pPr>
              <w:rPr>
                <w:i/>
                <w:sz w:val="20"/>
                <w:szCs w:val="20"/>
              </w:rPr>
            </w:pPr>
          </w:p>
          <w:p w14:paraId="3B9C652B" w14:textId="75AC9C45" w:rsidR="00317569" w:rsidRPr="006F315C" w:rsidRDefault="00317569" w:rsidP="00A149B2">
            <w:pPr>
              <w:autoSpaceDE w:val="0"/>
              <w:autoSpaceDN w:val="0"/>
              <w:adjustRightInd w:val="0"/>
              <w:rPr>
                <w:b/>
                <w:sz w:val="20"/>
                <w:szCs w:val="20"/>
              </w:rPr>
            </w:pPr>
            <w:r w:rsidRPr="006F315C">
              <w:rPr>
                <w:b/>
                <w:sz w:val="20"/>
                <w:szCs w:val="20"/>
              </w:rPr>
              <w:t>Considerando 10</w:t>
            </w:r>
            <w:r w:rsidR="0028094C">
              <w:rPr>
                <w:b/>
                <w:sz w:val="20"/>
                <w:szCs w:val="20"/>
              </w:rPr>
              <w:t>.1. Condiciones o Exigencias Específicas.</w:t>
            </w:r>
            <w:r w:rsidRPr="006F315C">
              <w:rPr>
                <w:b/>
                <w:sz w:val="20"/>
                <w:szCs w:val="20"/>
              </w:rPr>
              <w:t xml:space="preserve"> RCA 215/201</w:t>
            </w:r>
            <w:r w:rsidR="006F315C" w:rsidRPr="006F315C">
              <w:rPr>
                <w:b/>
                <w:sz w:val="20"/>
                <w:szCs w:val="20"/>
              </w:rPr>
              <w:t>0.</w:t>
            </w:r>
          </w:p>
          <w:p w14:paraId="79E1FE2E" w14:textId="77777777" w:rsidR="00317569" w:rsidRDefault="00317569" w:rsidP="00A149B2">
            <w:pPr>
              <w:autoSpaceDE w:val="0"/>
              <w:autoSpaceDN w:val="0"/>
              <w:adjustRightInd w:val="0"/>
              <w:rPr>
                <w:b/>
                <w:i/>
                <w:sz w:val="20"/>
                <w:szCs w:val="20"/>
              </w:rPr>
            </w:pPr>
          </w:p>
          <w:p w14:paraId="6DE12990" w14:textId="6040F143" w:rsidR="00317569" w:rsidRPr="0096229C" w:rsidRDefault="00317569" w:rsidP="00A149B2">
            <w:pPr>
              <w:rPr>
                <w:i/>
                <w:sz w:val="20"/>
                <w:szCs w:val="20"/>
              </w:rPr>
            </w:pPr>
            <w:r w:rsidRPr="003722A5">
              <w:rPr>
                <w:i/>
                <w:sz w:val="20"/>
                <w:szCs w:val="20"/>
              </w:rPr>
              <w:t>En relación a las medidas de seguridad vial propuestas sobre el Sistema de Transporte, se solicita al titular coordinar estas medidas con la autoridad competente (Vialidad - Ministerio de Transporte), e implementarlas antes de comenzar la etapa de constru</w:t>
            </w:r>
            <w:r w:rsidR="001B3F3D">
              <w:rPr>
                <w:i/>
                <w:sz w:val="20"/>
                <w:szCs w:val="20"/>
              </w:rPr>
              <w:t>cción del proyecto.</w:t>
            </w:r>
          </w:p>
          <w:p w14:paraId="72046714" w14:textId="77777777" w:rsidR="00317569" w:rsidRPr="0096229C" w:rsidRDefault="00317569" w:rsidP="00A149B2">
            <w:pPr>
              <w:rPr>
                <w:b/>
                <w:sz w:val="20"/>
                <w:szCs w:val="20"/>
              </w:rPr>
            </w:pPr>
          </w:p>
        </w:tc>
      </w:tr>
      <w:tr w:rsidR="00317569" w:rsidRPr="0096229C" w14:paraId="25C69BC9" w14:textId="77777777" w:rsidTr="00A149B2">
        <w:trPr>
          <w:trHeight w:val="627"/>
        </w:trPr>
        <w:tc>
          <w:tcPr>
            <w:tcW w:w="5000" w:type="pct"/>
            <w:gridSpan w:val="2"/>
          </w:tcPr>
          <w:p w14:paraId="6EE3885B" w14:textId="77777777" w:rsidR="00317569" w:rsidRPr="0096229C" w:rsidRDefault="00317569" w:rsidP="00A149B2">
            <w:pPr>
              <w:jc w:val="left"/>
              <w:rPr>
                <w:color w:val="FF0000"/>
                <w:sz w:val="20"/>
                <w:szCs w:val="20"/>
              </w:rPr>
            </w:pPr>
            <w:r w:rsidRPr="0096229C">
              <w:rPr>
                <w:b/>
                <w:sz w:val="20"/>
                <w:szCs w:val="20"/>
              </w:rPr>
              <w:lastRenderedPageBreak/>
              <w:t>Hecho (s):</w:t>
            </w:r>
          </w:p>
          <w:p w14:paraId="29F2F310" w14:textId="77777777" w:rsidR="00317569" w:rsidRPr="0096229C" w:rsidRDefault="00317569" w:rsidP="00A149B2">
            <w:pPr>
              <w:jc w:val="left"/>
              <w:rPr>
                <w:color w:val="FF0000"/>
                <w:sz w:val="20"/>
                <w:szCs w:val="20"/>
              </w:rPr>
            </w:pPr>
          </w:p>
          <w:p w14:paraId="686364C8" w14:textId="77777777" w:rsidR="00317569" w:rsidRPr="0096229C" w:rsidRDefault="00317569" w:rsidP="00A149B2">
            <w:pPr>
              <w:rPr>
                <w:bCs/>
                <w:iCs/>
                <w:sz w:val="20"/>
                <w:szCs w:val="20"/>
                <w:lang w:val="es-ES_tradnl"/>
              </w:rPr>
            </w:pPr>
            <w:r w:rsidRPr="0096229C">
              <w:rPr>
                <w:bCs/>
                <w:iCs/>
                <w:sz w:val="20"/>
                <w:szCs w:val="20"/>
                <w:lang w:val="es-ES_tradnl"/>
              </w:rPr>
              <w:t>Durante las actividades de inspección, se constató:</w:t>
            </w:r>
          </w:p>
          <w:p w14:paraId="481E40CC" w14:textId="77777777" w:rsidR="00317569" w:rsidRPr="0096229C" w:rsidRDefault="00317569" w:rsidP="00A149B2">
            <w:pPr>
              <w:rPr>
                <w:bCs/>
                <w:iCs/>
                <w:sz w:val="20"/>
                <w:szCs w:val="20"/>
              </w:rPr>
            </w:pPr>
          </w:p>
          <w:p w14:paraId="4BA89A6A" w14:textId="63D79B2E" w:rsidR="00317569" w:rsidRPr="00D052FD" w:rsidRDefault="00317569" w:rsidP="00317569">
            <w:pPr>
              <w:pStyle w:val="Prrafodelista"/>
              <w:numPr>
                <w:ilvl w:val="0"/>
                <w:numId w:val="3"/>
              </w:numPr>
              <w:ind w:left="313" w:hanging="313"/>
              <w:rPr>
                <w:sz w:val="20"/>
                <w:szCs w:val="20"/>
              </w:rPr>
            </w:pPr>
            <w:r w:rsidRPr="00D052FD">
              <w:rPr>
                <w:sz w:val="20"/>
                <w:szCs w:val="20"/>
              </w:rPr>
              <w:t>Punto 1= (6.849.145 N, 282.914 E) UTM Datum WGS 84 - C</w:t>
            </w:r>
            <w:r>
              <w:rPr>
                <w:sz w:val="20"/>
                <w:szCs w:val="20"/>
              </w:rPr>
              <w:t xml:space="preserve">ruce Calle Craig/Calle Lautaro </w:t>
            </w:r>
            <w:r w:rsidRPr="00D052FD">
              <w:rPr>
                <w:sz w:val="20"/>
                <w:szCs w:val="20"/>
              </w:rPr>
              <w:t>(C-468)</w:t>
            </w:r>
            <w:r w:rsidR="0042334B">
              <w:rPr>
                <w:sz w:val="20"/>
                <w:szCs w:val="20"/>
              </w:rPr>
              <w:t xml:space="preserve"> (ver F</w:t>
            </w:r>
            <w:r>
              <w:rPr>
                <w:sz w:val="20"/>
                <w:szCs w:val="20"/>
              </w:rPr>
              <w:t>otografía N°</w:t>
            </w:r>
            <w:r w:rsidR="0042334B">
              <w:rPr>
                <w:sz w:val="20"/>
                <w:szCs w:val="20"/>
              </w:rPr>
              <w:t xml:space="preserve"> 77</w:t>
            </w:r>
            <w:r>
              <w:rPr>
                <w:sz w:val="20"/>
                <w:szCs w:val="20"/>
              </w:rPr>
              <w:t>):</w:t>
            </w:r>
          </w:p>
          <w:p w14:paraId="1E38B937" w14:textId="77777777" w:rsidR="00317569" w:rsidRDefault="00317569" w:rsidP="00416C76">
            <w:pPr>
              <w:pStyle w:val="Prrafodelista"/>
              <w:numPr>
                <w:ilvl w:val="0"/>
                <w:numId w:val="12"/>
              </w:numPr>
              <w:ind w:left="454" w:hanging="141"/>
              <w:rPr>
                <w:sz w:val="20"/>
                <w:szCs w:val="20"/>
              </w:rPr>
            </w:pPr>
            <w:r>
              <w:rPr>
                <w:sz w:val="20"/>
                <w:szCs w:val="20"/>
              </w:rPr>
              <w:t>L</w:t>
            </w:r>
            <w:r w:rsidRPr="00D052FD">
              <w:rPr>
                <w:sz w:val="20"/>
                <w:szCs w:val="20"/>
              </w:rPr>
              <w:t xml:space="preserve">a implementación de las siguientes medidas de seguridad vial: </w:t>
            </w:r>
          </w:p>
          <w:p w14:paraId="01262B41" w14:textId="721BC190" w:rsidR="00317569" w:rsidRDefault="00317569" w:rsidP="00416C76">
            <w:pPr>
              <w:pStyle w:val="Prrafodelista"/>
              <w:numPr>
                <w:ilvl w:val="0"/>
                <w:numId w:val="13"/>
              </w:numPr>
              <w:ind w:left="738" w:hanging="284"/>
              <w:rPr>
                <w:sz w:val="20"/>
                <w:szCs w:val="20"/>
              </w:rPr>
            </w:pPr>
            <w:r w:rsidRPr="00D052FD">
              <w:rPr>
                <w:sz w:val="20"/>
                <w:szCs w:val="20"/>
              </w:rPr>
              <w:t>Instalación de señales disco pare</w:t>
            </w:r>
            <w:r w:rsidR="0042334B">
              <w:rPr>
                <w:sz w:val="20"/>
                <w:szCs w:val="20"/>
              </w:rPr>
              <w:t xml:space="preserve"> (ver F</w:t>
            </w:r>
            <w:r>
              <w:rPr>
                <w:sz w:val="20"/>
                <w:szCs w:val="20"/>
              </w:rPr>
              <w:t>otografía N°</w:t>
            </w:r>
            <w:r w:rsidR="0042334B">
              <w:rPr>
                <w:sz w:val="20"/>
                <w:szCs w:val="20"/>
              </w:rPr>
              <w:t xml:space="preserve"> 77 y 78</w:t>
            </w:r>
            <w:r>
              <w:rPr>
                <w:sz w:val="20"/>
                <w:szCs w:val="20"/>
              </w:rPr>
              <w:t>).</w:t>
            </w:r>
          </w:p>
          <w:p w14:paraId="30561FE6" w14:textId="0ACE2FA4" w:rsidR="00317569" w:rsidRDefault="00317569" w:rsidP="00416C76">
            <w:pPr>
              <w:pStyle w:val="Prrafodelista"/>
              <w:numPr>
                <w:ilvl w:val="0"/>
                <w:numId w:val="13"/>
              </w:numPr>
              <w:ind w:left="738" w:hanging="284"/>
              <w:rPr>
                <w:sz w:val="20"/>
                <w:szCs w:val="20"/>
              </w:rPr>
            </w:pPr>
            <w:r>
              <w:rPr>
                <w:sz w:val="20"/>
                <w:szCs w:val="20"/>
              </w:rPr>
              <w:t>D</w:t>
            </w:r>
            <w:r w:rsidRPr="00D052FD">
              <w:rPr>
                <w:sz w:val="20"/>
                <w:szCs w:val="20"/>
              </w:rPr>
              <w:t>emarcación e instalación de vallas peatonales en el acceso norte y sur d</w:t>
            </w:r>
            <w:r>
              <w:rPr>
                <w:sz w:val="20"/>
                <w:szCs w:val="20"/>
              </w:rPr>
              <w:t>e la calle Lautaro (ruta C-468).</w:t>
            </w:r>
          </w:p>
          <w:p w14:paraId="731298BD" w14:textId="4961740D" w:rsidR="00317569" w:rsidRDefault="00317569" w:rsidP="00416C76">
            <w:pPr>
              <w:pStyle w:val="Prrafodelista"/>
              <w:numPr>
                <w:ilvl w:val="0"/>
                <w:numId w:val="13"/>
              </w:numPr>
              <w:ind w:left="738" w:hanging="284"/>
              <w:rPr>
                <w:sz w:val="20"/>
                <w:szCs w:val="20"/>
              </w:rPr>
            </w:pPr>
            <w:r>
              <w:rPr>
                <w:sz w:val="20"/>
                <w:szCs w:val="20"/>
              </w:rPr>
              <w:t>D</w:t>
            </w:r>
            <w:r w:rsidRPr="00D052FD">
              <w:rPr>
                <w:sz w:val="20"/>
                <w:szCs w:val="20"/>
              </w:rPr>
              <w:t>emarcación de paso peatonal por calle Lautaro al sur de la intersección</w:t>
            </w:r>
            <w:r>
              <w:rPr>
                <w:sz w:val="20"/>
                <w:szCs w:val="20"/>
              </w:rPr>
              <w:t xml:space="preserve"> (ver </w:t>
            </w:r>
            <w:r w:rsidR="0042334B">
              <w:rPr>
                <w:sz w:val="20"/>
                <w:szCs w:val="20"/>
              </w:rPr>
              <w:t>F</w:t>
            </w:r>
            <w:r>
              <w:rPr>
                <w:sz w:val="20"/>
                <w:szCs w:val="20"/>
              </w:rPr>
              <w:t>otografía N°</w:t>
            </w:r>
            <w:r w:rsidR="0042334B">
              <w:rPr>
                <w:sz w:val="20"/>
                <w:szCs w:val="20"/>
              </w:rPr>
              <w:t xml:space="preserve"> 79</w:t>
            </w:r>
            <w:r>
              <w:rPr>
                <w:sz w:val="20"/>
                <w:szCs w:val="20"/>
              </w:rPr>
              <w:t>).</w:t>
            </w:r>
          </w:p>
          <w:p w14:paraId="2B7A7C5E" w14:textId="285855C9" w:rsidR="00317569" w:rsidRDefault="00317569" w:rsidP="00416C76">
            <w:pPr>
              <w:pStyle w:val="Prrafodelista"/>
              <w:numPr>
                <w:ilvl w:val="0"/>
                <w:numId w:val="13"/>
              </w:numPr>
              <w:ind w:left="738" w:hanging="284"/>
              <w:rPr>
                <w:sz w:val="20"/>
                <w:szCs w:val="20"/>
              </w:rPr>
            </w:pPr>
            <w:r w:rsidRPr="004F5027">
              <w:rPr>
                <w:sz w:val="20"/>
                <w:szCs w:val="20"/>
              </w:rPr>
              <w:t xml:space="preserve">Demarcación en bahías de parada de buses en el lado poniente y oriente de la </w:t>
            </w:r>
            <w:r w:rsidR="0042334B">
              <w:rPr>
                <w:sz w:val="20"/>
                <w:szCs w:val="20"/>
              </w:rPr>
              <w:t>calle Lautaro (ver F</w:t>
            </w:r>
            <w:r>
              <w:rPr>
                <w:sz w:val="20"/>
                <w:szCs w:val="20"/>
              </w:rPr>
              <w:t>otografía N°</w:t>
            </w:r>
            <w:r w:rsidR="0042334B">
              <w:rPr>
                <w:sz w:val="20"/>
                <w:szCs w:val="20"/>
              </w:rPr>
              <w:t xml:space="preserve"> 78 y 80</w:t>
            </w:r>
            <w:r>
              <w:rPr>
                <w:sz w:val="20"/>
                <w:szCs w:val="20"/>
              </w:rPr>
              <w:t>).</w:t>
            </w:r>
          </w:p>
          <w:p w14:paraId="1501DB06" w14:textId="77777777" w:rsidR="00317569" w:rsidRPr="004F5027" w:rsidRDefault="00317569" w:rsidP="00416C76">
            <w:pPr>
              <w:pStyle w:val="Prrafodelista"/>
              <w:numPr>
                <w:ilvl w:val="0"/>
                <w:numId w:val="13"/>
              </w:numPr>
              <w:ind w:left="738" w:hanging="284"/>
              <w:rPr>
                <w:sz w:val="20"/>
                <w:szCs w:val="20"/>
              </w:rPr>
            </w:pPr>
            <w:r w:rsidRPr="004F5027">
              <w:rPr>
                <w:sz w:val="20"/>
                <w:szCs w:val="20"/>
              </w:rPr>
              <w:t>Por otra parte, que no se visualizó en terreno la implementación de demarcación de flechas de sentido de circulación en todas las pistas que acceden a la intersección, ni la instalación de señales “Proximidad de señal Pare”.</w:t>
            </w:r>
          </w:p>
          <w:p w14:paraId="033C237D" w14:textId="35CFF286" w:rsidR="00317569" w:rsidRPr="00D052FD" w:rsidRDefault="00317569" w:rsidP="00317569">
            <w:pPr>
              <w:pStyle w:val="Prrafodelista"/>
              <w:numPr>
                <w:ilvl w:val="0"/>
                <w:numId w:val="3"/>
              </w:numPr>
              <w:ind w:left="313" w:hanging="313"/>
              <w:rPr>
                <w:sz w:val="20"/>
                <w:szCs w:val="20"/>
              </w:rPr>
            </w:pPr>
            <w:r w:rsidRPr="00D052FD">
              <w:rPr>
                <w:sz w:val="20"/>
                <w:szCs w:val="20"/>
              </w:rPr>
              <w:t>Punto 2= (6.848.958 N, 282.515 E) UTM Datum WGS 84 - Cruce Calle Astillero/Calle Lautaro (C-468)</w:t>
            </w:r>
            <w:r w:rsidR="0042334B">
              <w:rPr>
                <w:sz w:val="20"/>
                <w:szCs w:val="20"/>
              </w:rPr>
              <w:t xml:space="preserve"> (ver F</w:t>
            </w:r>
            <w:r>
              <w:rPr>
                <w:sz w:val="20"/>
                <w:szCs w:val="20"/>
              </w:rPr>
              <w:t>otografía N°</w:t>
            </w:r>
            <w:r w:rsidR="0042334B">
              <w:rPr>
                <w:sz w:val="20"/>
                <w:szCs w:val="20"/>
              </w:rPr>
              <w:t xml:space="preserve"> 81</w:t>
            </w:r>
            <w:r>
              <w:rPr>
                <w:sz w:val="20"/>
                <w:szCs w:val="20"/>
              </w:rPr>
              <w:t>):</w:t>
            </w:r>
          </w:p>
          <w:p w14:paraId="352A2FA1" w14:textId="77777777" w:rsidR="00317569" w:rsidRDefault="00317569" w:rsidP="00416C76">
            <w:pPr>
              <w:pStyle w:val="Prrafodelista"/>
              <w:numPr>
                <w:ilvl w:val="0"/>
                <w:numId w:val="13"/>
              </w:numPr>
              <w:ind w:left="738" w:hanging="284"/>
              <w:rPr>
                <w:sz w:val="20"/>
                <w:szCs w:val="20"/>
              </w:rPr>
            </w:pPr>
            <w:r>
              <w:rPr>
                <w:sz w:val="20"/>
                <w:szCs w:val="20"/>
              </w:rPr>
              <w:t>L</w:t>
            </w:r>
            <w:r w:rsidRPr="00D052FD">
              <w:rPr>
                <w:sz w:val="20"/>
                <w:szCs w:val="20"/>
              </w:rPr>
              <w:t>a implementación de las siguientes medidas de seguridad vial:</w:t>
            </w:r>
          </w:p>
          <w:p w14:paraId="2E71F654" w14:textId="0A2DF276" w:rsidR="00317569" w:rsidRDefault="00317569" w:rsidP="00416C76">
            <w:pPr>
              <w:pStyle w:val="Prrafodelista"/>
              <w:numPr>
                <w:ilvl w:val="0"/>
                <w:numId w:val="13"/>
              </w:numPr>
              <w:ind w:left="738" w:hanging="284"/>
              <w:rPr>
                <w:sz w:val="20"/>
                <w:szCs w:val="20"/>
              </w:rPr>
            </w:pPr>
            <w:r>
              <w:rPr>
                <w:sz w:val="20"/>
                <w:szCs w:val="20"/>
              </w:rPr>
              <w:t>I</w:t>
            </w:r>
            <w:r w:rsidRPr="00D052FD">
              <w:rPr>
                <w:sz w:val="20"/>
                <w:szCs w:val="20"/>
              </w:rPr>
              <w:t>nstalación de señal y demarcación pare en la intersección de las calles Lautaro y Astillero</w:t>
            </w:r>
            <w:r w:rsidR="0042334B">
              <w:rPr>
                <w:sz w:val="20"/>
                <w:szCs w:val="20"/>
              </w:rPr>
              <w:t xml:space="preserve"> (ver F</w:t>
            </w:r>
            <w:r>
              <w:rPr>
                <w:sz w:val="20"/>
                <w:szCs w:val="20"/>
              </w:rPr>
              <w:t>otografía N°</w:t>
            </w:r>
            <w:r w:rsidR="0042334B">
              <w:rPr>
                <w:sz w:val="20"/>
                <w:szCs w:val="20"/>
              </w:rPr>
              <w:t xml:space="preserve"> 82</w:t>
            </w:r>
            <w:r>
              <w:rPr>
                <w:sz w:val="20"/>
                <w:szCs w:val="20"/>
              </w:rPr>
              <w:t>)</w:t>
            </w:r>
            <w:r w:rsidRPr="00D052FD">
              <w:rPr>
                <w:sz w:val="20"/>
                <w:szCs w:val="20"/>
              </w:rPr>
              <w:t xml:space="preserve">, </w:t>
            </w:r>
          </w:p>
          <w:p w14:paraId="6503BFE4" w14:textId="3E1F6C00" w:rsidR="00317569" w:rsidRDefault="00317569" w:rsidP="00416C76">
            <w:pPr>
              <w:pStyle w:val="Prrafodelista"/>
              <w:numPr>
                <w:ilvl w:val="0"/>
                <w:numId w:val="13"/>
              </w:numPr>
              <w:ind w:left="738" w:hanging="284"/>
              <w:rPr>
                <w:sz w:val="20"/>
                <w:szCs w:val="20"/>
              </w:rPr>
            </w:pPr>
            <w:r>
              <w:rPr>
                <w:sz w:val="20"/>
                <w:szCs w:val="20"/>
              </w:rPr>
              <w:t>I</w:t>
            </w:r>
            <w:r w:rsidRPr="00D052FD">
              <w:rPr>
                <w:sz w:val="20"/>
                <w:szCs w:val="20"/>
              </w:rPr>
              <w:t>nstalación señal cruce ferroviario en el lado oriente de calle Lautaro (C-468)</w:t>
            </w:r>
            <w:r w:rsidR="0042334B">
              <w:rPr>
                <w:sz w:val="20"/>
                <w:szCs w:val="20"/>
              </w:rPr>
              <w:t xml:space="preserve"> (ver F</w:t>
            </w:r>
            <w:r>
              <w:rPr>
                <w:sz w:val="20"/>
                <w:szCs w:val="20"/>
              </w:rPr>
              <w:t>otografía N°</w:t>
            </w:r>
            <w:r w:rsidR="0042334B">
              <w:rPr>
                <w:sz w:val="20"/>
                <w:szCs w:val="20"/>
              </w:rPr>
              <w:t xml:space="preserve"> 83</w:t>
            </w:r>
            <w:r>
              <w:rPr>
                <w:sz w:val="20"/>
                <w:szCs w:val="20"/>
              </w:rPr>
              <w:t>)</w:t>
            </w:r>
            <w:r w:rsidRPr="00D052FD">
              <w:rPr>
                <w:sz w:val="20"/>
                <w:szCs w:val="20"/>
              </w:rPr>
              <w:t xml:space="preserve">, </w:t>
            </w:r>
          </w:p>
          <w:p w14:paraId="5BE583B0" w14:textId="77777777" w:rsidR="00317569" w:rsidRPr="00D052FD" w:rsidRDefault="00317569" w:rsidP="00416C76">
            <w:pPr>
              <w:pStyle w:val="Prrafodelista"/>
              <w:numPr>
                <w:ilvl w:val="0"/>
                <w:numId w:val="13"/>
              </w:numPr>
              <w:ind w:left="738" w:hanging="284"/>
              <w:rPr>
                <w:sz w:val="20"/>
                <w:szCs w:val="20"/>
              </w:rPr>
            </w:pPr>
            <w:r>
              <w:rPr>
                <w:sz w:val="20"/>
                <w:szCs w:val="20"/>
              </w:rPr>
              <w:t>A</w:t>
            </w:r>
            <w:r w:rsidRPr="00D052FD">
              <w:rPr>
                <w:sz w:val="20"/>
                <w:szCs w:val="20"/>
              </w:rPr>
              <w:t>sí como demarcación de canalizadores y giros de viraje en dicha intersección.</w:t>
            </w:r>
          </w:p>
          <w:p w14:paraId="0EF9EC6E" w14:textId="77777777" w:rsidR="00317569" w:rsidRPr="00D052FD" w:rsidRDefault="00317569" w:rsidP="00317569">
            <w:pPr>
              <w:pStyle w:val="Prrafodelista"/>
              <w:numPr>
                <w:ilvl w:val="0"/>
                <w:numId w:val="3"/>
              </w:numPr>
              <w:ind w:left="313" w:hanging="313"/>
              <w:rPr>
                <w:sz w:val="20"/>
                <w:szCs w:val="20"/>
              </w:rPr>
            </w:pPr>
            <w:r w:rsidRPr="00D052FD">
              <w:rPr>
                <w:sz w:val="20"/>
                <w:szCs w:val="20"/>
              </w:rPr>
              <w:t>Punto 3= (6.849.086 N, 282.241 E) UTM Datum WGS 84 - Cruce Calle Colegio/Calle Lautaro (C-468)</w:t>
            </w:r>
            <w:r>
              <w:rPr>
                <w:sz w:val="20"/>
                <w:szCs w:val="20"/>
              </w:rPr>
              <w:t>:</w:t>
            </w:r>
          </w:p>
          <w:p w14:paraId="24EFE43F" w14:textId="77777777" w:rsidR="00317569" w:rsidRDefault="00317569" w:rsidP="00416C76">
            <w:pPr>
              <w:pStyle w:val="Prrafodelista"/>
              <w:numPr>
                <w:ilvl w:val="0"/>
                <w:numId w:val="12"/>
              </w:numPr>
              <w:ind w:left="454" w:hanging="141"/>
              <w:rPr>
                <w:sz w:val="20"/>
                <w:szCs w:val="20"/>
              </w:rPr>
            </w:pPr>
            <w:r>
              <w:rPr>
                <w:sz w:val="20"/>
                <w:szCs w:val="20"/>
              </w:rPr>
              <w:t>L</w:t>
            </w:r>
            <w:r w:rsidRPr="00D052FD">
              <w:rPr>
                <w:sz w:val="20"/>
                <w:szCs w:val="20"/>
              </w:rPr>
              <w:t xml:space="preserve">a implementación de las siguientes medidas de seguridad vial: </w:t>
            </w:r>
          </w:p>
          <w:p w14:paraId="221405C7" w14:textId="3FD1D91D" w:rsidR="00317569" w:rsidRDefault="00317569" w:rsidP="00416C76">
            <w:pPr>
              <w:pStyle w:val="Prrafodelista"/>
              <w:numPr>
                <w:ilvl w:val="0"/>
                <w:numId w:val="13"/>
              </w:numPr>
              <w:ind w:left="738" w:hanging="284"/>
              <w:rPr>
                <w:sz w:val="20"/>
                <w:szCs w:val="20"/>
              </w:rPr>
            </w:pPr>
            <w:r>
              <w:rPr>
                <w:sz w:val="20"/>
                <w:szCs w:val="20"/>
              </w:rPr>
              <w:t>I</w:t>
            </w:r>
            <w:r w:rsidRPr="00D052FD">
              <w:rPr>
                <w:sz w:val="20"/>
                <w:szCs w:val="20"/>
              </w:rPr>
              <w:t>nstalación de señal pare</w:t>
            </w:r>
            <w:r>
              <w:rPr>
                <w:sz w:val="20"/>
                <w:szCs w:val="20"/>
              </w:rPr>
              <w:t xml:space="preserve"> (ver fotografía N°</w:t>
            </w:r>
            <w:r w:rsidR="005D7F07">
              <w:rPr>
                <w:sz w:val="20"/>
                <w:szCs w:val="20"/>
              </w:rPr>
              <w:t xml:space="preserve"> 84</w:t>
            </w:r>
            <w:r>
              <w:rPr>
                <w:sz w:val="20"/>
                <w:szCs w:val="20"/>
              </w:rPr>
              <w:t>)</w:t>
            </w:r>
            <w:r w:rsidRPr="00D052FD">
              <w:rPr>
                <w:sz w:val="20"/>
                <w:szCs w:val="20"/>
              </w:rPr>
              <w:t xml:space="preserve">, </w:t>
            </w:r>
          </w:p>
          <w:p w14:paraId="752E624E" w14:textId="0F05FD08" w:rsidR="00317569" w:rsidRDefault="00317569" w:rsidP="00416C76">
            <w:pPr>
              <w:pStyle w:val="Prrafodelista"/>
              <w:numPr>
                <w:ilvl w:val="0"/>
                <w:numId w:val="13"/>
              </w:numPr>
              <w:ind w:left="738" w:hanging="284"/>
              <w:rPr>
                <w:sz w:val="20"/>
                <w:szCs w:val="20"/>
              </w:rPr>
            </w:pPr>
            <w:r w:rsidRPr="004F5027">
              <w:rPr>
                <w:sz w:val="20"/>
                <w:szCs w:val="20"/>
              </w:rPr>
              <w:t xml:space="preserve">Ceda el paso </w:t>
            </w:r>
            <w:r w:rsidR="0042334B">
              <w:rPr>
                <w:sz w:val="20"/>
                <w:szCs w:val="20"/>
              </w:rPr>
              <w:t>(ver F</w:t>
            </w:r>
            <w:r>
              <w:rPr>
                <w:sz w:val="20"/>
                <w:szCs w:val="20"/>
              </w:rPr>
              <w:t>otografía N°</w:t>
            </w:r>
            <w:r w:rsidR="0042334B">
              <w:rPr>
                <w:sz w:val="20"/>
                <w:szCs w:val="20"/>
              </w:rPr>
              <w:t xml:space="preserve"> 84</w:t>
            </w:r>
            <w:r>
              <w:rPr>
                <w:sz w:val="20"/>
                <w:szCs w:val="20"/>
              </w:rPr>
              <w:t>)</w:t>
            </w:r>
            <w:r w:rsidRPr="004F5027">
              <w:rPr>
                <w:sz w:val="20"/>
                <w:szCs w:val="20"/>
              </w:rPr>
              <w:t>,</w:t>
            </w:r>
          </w:p>
          <w:p w14:paraId="0F7E4153" w14:textId="6FA7698F" w:rsidR="00317569" w:rsidRDefault="00317569" w:rsidP="00416C76">
            <w:pPr>
              <w:pStyle w:val="Prrafodelista"/>
              <w:numPr>
                <w:ilvl w:val="0"/>
                <w:numId w:val="13"/>
              </w:numPr>
              <w:ind w:left="738" w:hanging="284"/>
              <w:rPr>
                <w:sz w:val="20"/>
                <w:szCs w:val="20"/>
              </w:rPr>
            </w:pPr>
            <w:r w:rsidRPr="004F5027">
              <w:rPr>
                <w:sz w:val="20"/>
                <w:szCs w:val="20"/>
              </w:rPr>
              <w:t>Demarcación flujo de vehículos en la intersección</w:t>
            </w:r>
            <w:r>
              <w:rPr>
                <w:sz w:val="20"/>
                <w:szCs w:val="20"/>
              </w:rPr>
              <w:t xml:space="preserve"> (ver fotografía N°</w:t>
            </w:r>
            <w:r w:rsidR="005D7F07">
              <w:rPr>
                <w:sz w:val="20"/>
                <w:szCs w:val="20"/>
              </w:rPr>
              <w:t xml:space="preserve"> 85</w:t>
            </w:r>
            <w:r>
              <w:rPr>
                <w:sz w:val="20"/>
                <w:szCs w:val="20"/>
              </w:rPr>
              <w:t>)</w:t>
            </w:r>
            <w:r w:rsidRPr="004F5027">
              <w:rPr>
                <w:sz w:val="20"/>
                <w:szCs w:val="20"/>
              </w:rPr>
              <w:t xml:space="preserve">, </w:t>
            </w:r>
          </w:p>
          <w:p w14:paraId="799CD1B5" w14:textId="62BC72BA" w:rsidR="00317569" w:rsidRPr="004F5027" w:rsidRDefault="00317569" w:rsidP="00416C76">
            <w:pPr>
              <w:pStyle w:val="Prrafodelista"/>
              <w:numPr>
                <w:ilvl w:val="0"/>
                <w:numId w:val="13"/>
              </w:numPr>
              <w:ind w:left="738" w:hanging="284"/>
              <w:rPr>
                <w:sz w:val="20"/>
                <w:szCs w:val="20"/>
              </w:rPr>
            </w:pPr>
            <w:r w:rsidRPr="004F5027">
              <w:rPr>
                <w:sz w:val="20"/>
                <w:szCs w:val="20"/>
              </w:rPr>
              <w:lastRenderedPageBreak/>
              <w:t>Así como la demarcación “solo bus” en el paradero localizado en calle Lautaro</w:t>
            </w:r>
            <w:r w:rsidR="0042334B">
              <w:rPr>
                <w:sz w:val="20"/>
                <w:szCs w:val="20"/>
              </w:rPr>
              <w:t xml:space="preserve"> (ver F</w:t>
            </w:r>
            <w:r>
              <w:rPr>
                <w:sz w:val="20"/>
                <w:szCs w:val="20"/>
              </w:rPr>
              <w:t>otografía N°</w:t>
            </w:r>
            <w:r w:rsidR="0042334B">
              <w:rPr>
                <w:sz w:val="20"/>
                <w:szCs w:val="20"/>
              </w:rPr>
              <w:t>86</w:t>
            </w:r>
            <w:r>
              <w:rPr>
                <w:sz w:val="20"/>
                <w:szCs w:val="20"/>
              </w:rPr>
              <w:t>)</w:t>
            </w:r>
            <w:r w:rsidRPr="004F5027">
              <w:rPr>
                <w:sz w:val="20"/>
                <w:szCs w:val="20"/>
              </w:rPr>
              <w:t>.</w:t>
            </w:r>
          </w:p>
          <w:p w14:paraId="102614AD" w14:textId="77777777" w:rsidR="00317569" w:rsidRPr="00D052FD" w:rsidRDefault="00317569" w:rsidP="00A149B2">
            <w:pPr>
              <w:rPr>
                <w:bCs/>
                <w:iCs/>
                <w:sz w:val="20"/>
                <w:szCs w:val="20"/>
              </w:rPr>
            </w:pPr>
          </w:p>
          <w:p w14:paraId="1FF3F782" w14:textId="77777777" w:rsidR="00317569" w:rsidRPr="0096229C" w:rsidRDefault="00317569" w:rsidP="00A149B2">
            <w:pPr>
              <w:jc w:val="left"/>
              <w:rPr>
                <w:b/>
                <w:color w:val="FF0000"/>
                <w:sz w:val="20"/>
                <w:szCs w:val="20"/>
              </w:rPr>
            </w:pPr>
            <w:r w:rsidRPr="0096229C">
              <w:rPr>
                <w:b/>
                <w:sz w:val="20"/>
                <w:szCs w:val="20"/>
              </w:rPr>
              <w:t xml:space="preserve">Resultado (s) examen de Información: </w:t>
            </w:r>
          </w:p>
          <w:p w14:paraId="6D6AF4B7" w14:textId="77777777" w:rsidR="00317569" w:rsidRDefault="00317569" w:rsidP="00A149B2">
            <w:pPr>
              <w:rPr>
                <w:sz w:val="20"/>
                <w:szCs w:val="20"/>
              </w:rPr>
            </w:pPr>
          </w:p>
          <w:p w14:paraId="39AA3B51" w14:textId="4B58A5B2" w:rsidR="00A858A5" w:rsidRDefault="001B3F3D" w:rsidP="001B3F3D">
            <w:pPr>
              <w:rPr>
                <w:sz w:val="20"/>
                <w:szCs w:val="20"/>
              </w:rPr>
            </w:pPr>
            <w:r w:rsidRPr="00A858A5">
              <w:rPr>
                <w:bCs/>
                <w:iCs/>
                <w:sz w:val="20"/>
                <w:szCs w:val="20"/>
                <w:lang w:val="es-ES_tradnl"/>
              </w:rPr>
              <w:t>El Titular a través de Carta Conductora GG-CA-O-136 N</w:t>
            </w:r>
            <w:r w:rsidR="00A858A5">
              <w:rPr>
                <w:bCs/>
                <w:iCs/>
                <w:sz w:val="20"/>
                <w:szCs w:val="20"/>
                <w:lang w:val="es-ES_tradnl"/>
              </w:rPr>
              <w:t>AG</w:t>
            </w:r>
            <w:r w:rsidRPr="00A858A5">
              <w:rPr>
                <w:bCs/>
                <w:iCs/>
                <w:sz w:val="20"/>
                <w:szCs w:val="20"/>
                <w:lang w:val="es-ES_tradnl"/>
              </w:rPr>
              <w:t xml:space="preserve"> de fecha de fecha 08.10.2015, recepcionada con fecha 09.10.</w:t>
            </w:r>
            <w:r w:rsidRPr="0005703F">
              <w:rPr>
                <w:bCs/>
                <w:iCs/>
                <w:sz w:val="20"/>
                <w:szCs w:val="20"/>
                <w:lang w:val="es-ES_tradnl"/>
              </w:rPr>
              <w:t>2015 (Anexo 18),</w:t>
            </w:r>
            <w:r w:rsidRPr="00A858A5">
              <w:rPr>
                <w:bCs/>
                <w:iCs/>
                <w:sz w:val="20"/>
                <w:szCs w:val="20"/>
                <w:lang w:val="es-ES_tradnl"/>
              </w:rPr>
              <w:t xml:space="preserve"> entregó en sus Anexo</w:t>
            </w:r>
            <w:r w:rsidR="00284A91" w:rsidRPr="00A858A5">
              <w:rPr>
                <w:bCs/>
                <w:iCs/>
                <w:sz w:val="20"/>
                <w:szCs w:val="20"/>
                <w:lang w:val="es-ES_tradnl"/>
              </w:rPr>
              <w:t xml:space="preserve">s N° 15 y 18 documentación referente a lo solicitado en el numeral 9 del acta de inspección de fecha 29.09.2015. </w:t>
            </w:r>
            <w:r w:rsidR="00A858A5">
              <w:rPr>
                <w:bCs/>
                <w:iCs/>
                <w:sz w:val="20"/>
                <w:szCs w:val="20"/>
                <w:lang w:val="es-ES_tradnl"/>
              </w:rPr>
              <w:t>Al respecto, e</w:t>
            </w:r>
            <w:r w:rsidR="00A858A5">
              <w:rPr>
                <w:sz w:val="20"/>
                <w:szCs w:val="20"/>
              </w:rPr>
              <w:t xml:space="preserve">l titular manifiesta </w:t>
            </w:r>
            <w:r w:rsidR="00A858A5" w:rsidRPr="006A019A">
              <w:rPr>
                <w:sz w:val="20"/>
                <w:szCs w:val="20"/>
              </w:rPr>
              <w:t>que por tratarte de una calle correspondiente al área urbana de la comuna de Huasco, le corresponde a dicha Municipalidad la tuición sobre el estado de las calles y avenidas, y no a la Dirección de Vialidad del Ministerio de Obras Pública, razón por la cual</w:t>
            </w:r>
            <w:r w:rsidR="00A858A5">
              <w:rPr>
                <w:sz w:val="20"/>
                <w:szCs w:val="20"/>
              </w:rPr>
              <w:t xml:space="preserve">, según indicó el Titular, </w:t>
            </w:r>
            <w:r w:rsidR="00A858A5" w:rsidRPr="006A019A">
              <w:rPr>
                <w:sz w:val="20"/>
                <w:szCs w:val="20"/>
              </w:rPr>
              <w:t>no corresponde efe</w:t>
            </w:r>
            <w:r w:rsidR="00A858A5">
              <w:rPr>
                <w:sz w:val="20"/>
                <w:szCs w:val="20"/>
              </w:rPr>
              <w:t>ctuar un convenio con la Dirección Regional de Vialidad.</w:t>
            </w:r>
          </w:p>
          <w:p w14:paraId="22D96932" w14:textId="77777777" w:rsidR="00A858A5" w:rsidRDefault="00A858A5" w:rsidP="001B3F3D">
            <w:pPr>
              <w:rPr>
                <w:bCs/>
                <w:iCs/>
                <w:sz w:val="20"/>
                <w:szCs w:val="20"/>
                <w:lang w:val="es-ES_tradnl"/>
              </w:rPr>
            </w:pPr>
          </w:p>
          <w:p w14:paraId="52A55C1C" w14:textId="626F5A8A" w:rsidR="001B3F3D" w:rsidRPr="00A858A5" w:rsidRDefault="00A858A5" w:rsidP="001B3F3D">
            <w:pPr>
              <w:rPr>
                <w:bCs/>
                <w:iCs/>
                <w:sz w:val="20"/>
                <w:szCs w:val="20"/>
                <w:lang w:val="es-ES_tradnl"/>
              </w:rPr>
            </w:pPr>
            <w:r>
              <w:rPr>
                <w:bCs/>
                <w:iCs/>
                <w:sz w:val="20"/>
                <w:szCs w:val="20"/>
                <w:lang w:val="es-ES_tradnl"/>
              </w:rPr>
              <w:t xml:space="preserve">Así, por medio de </w:t>
            </w:r>
            <w:r w:rsidR="00284A91" w:rsidRPr="00A858A5">
              <w:rPr>
                <w:bCs/>
                <w:iCs/>
                <w:sz w:val="20"/>
                <w:szCs w:val="20"/>
                <w:lang w:val="es-ES_tradnl"/>
              </w:rPr>
              <w:t>ORD. ORA N° 033 de fecha 13.10.</w:t>
            </w:r>
            <w:r w:rsidR="00284A91" w:rsidRPr="0005703F">
              <w:rPr>
                <w:bCs/>
                <w:iCs/>
                <w:sz w:val="20"/>
                <w:szCs w:val="20"/>
                <w:lang w:val="es-ES_tradnl"/>
              </w:rPr>
              <w:t>2015 (Anexo 23), esta Superintendencia encomendó a la Dirección Regional de Vialidad Atacama, el examen de la información proporcionada por el titular, de cuya revisión dicho Servicio</w:t>
            </w:r>
            <w:r w:rsidR="00284A91" w:rsidRPr="00A858A5">
              <w:rPr>
                <w:bCs/>
                <w:iCs/>
                <w:sz w:val="20"/>
                <w:szCs w:val="20"/>
                <w:lang w:val="es-ES_tradnl"/>
              </w:rPr>
              <w:t xml:space="preserve"> mediante ORD. N° 1644, de fecha 10.11.</w:t>
            </w:r>
            <w:r w:rsidR="00284A91" w:rsidRPr="0005703F">
              <w:rPr>
                <w:bCs/>
                <w:iCs/>
                <w:sz w:val="20"/>
                <w:szCs w:val="20"/>
                <w:lang w:val="es-ES_tradnl"/>
              </w:rPr>
              <w:t xml:space="preserve">2015 </w:t>
            </w:r>
            <w:r w:rsidR="0005703F" w:rsidRPr="0005703F">
              <w:rPr>
                <w:bCs/>
                <w:iCs/>
                <w:sz w:val="20"/>
                <w:szCs w:val="20"/>
                <w:lang w:val="es-ES_tradnl"/>
              </w:rPr>
              <w:t>(Anexo 45</w:t>
            </w:r>
            <w:r w:rsidR="00284A91" w:rsidRPr="0005703F">
              <w:rPr>
                <w:bCs/>
                <w:iCs/>
                <w:sz w:val="20"/>
                <w:szCs w:val="20"/>
                <w:lang w:val="es-ES_tradnl"/>
              </w:rPr>
              <w:t>),</w:t>
            </w:r>
            <w:r w:rsidR="00284A91" w:rsidRPr="00A858A5">
              <w:rPr>
                <w:bCs/>
                <w:iCs/>
                <w:sz w:val="20"/>
                <w:szCs w:val="20"/>
                <w:lang w:val="es-ES_tradnl"/>
              </w:rPr>
              <w:t xml:space="preserve"> informó lo siguiente:</w:t>
            </w:r>
          </w:p>
          <w:p w14:paraId="1737B7B4" w14:textId="77777777" w:rsidR="001B3F3D" w:rsidRDefault="001B3F3D" w:rsidP="001B3F3D">
            <w:pPr>
              <w:rPr>
                <w:sz w:val="20"/>
                <w:szCs w:val="20"/>
              </w:rPr>
            </w:pPr>
          </w:p>
          <w:p w14:paraId="3D6DFD20" w14:textId="23B560E8" w:rsidR="00A858A5" w:rsidRPr="00A858A5" w:rsidRDefault="00A858A5" w:rsidP="008142F8">
            <w:pPr>
              <w:pStyle w:val="Prrafodelista"/>
              <w:numPr>
                <w:ilvl w:val="0"/>
                <w:numId w:val="69"/>
              </w:numPr>
              <w:ind w:left="313" w:hanging="313"/>
              <w:rPr>
                <w:bCs/>
                <w:i/>
                <w:iCs/>
                <w:sz w:val="20"/>
                <w:szCs w:val="20"/>
                <w:lang w:val="es-ES_tradnl"/>
              </w:rPr>
            </w:pPr>
            <w:r w:rsidRPr="00A858A5">
              <w:rPr>
                <w:bCs/>
                <w:i/>
                <w:iCs/>
                <w:sz w:val="20"/>
                <w:szCs w:val="20"/>
                <w:lang w:val="es-ES_tradnl"/>
              </w:rPr>
              <w:t>Pongo en su conocimiento que ésta no corresponde a un oficio de aprobación del Proyecto de implementación de medidas de seguridad vial, ni a un convenio ad referéndum con la DRV Atacama, quien tiene bajo administración el camino público ruta C-468 (Calle Lautaro), por lo tanto, es la DRV Atacama quien aprueba las obras a ejecutar en el mencionado camino público.</w:t>
            </w:r>
          </w:p>
          <w:p w14:paraId="610ABD34" w14:textId="77777777" w:rsidR="00317569" w:rsidRDefault="00317569" w:rsidP="00A149B2">
            <w:pPr>
              <w:rPr>
                <w:sz w:val="20"/>
                <w:szCs w:val="20"/>
                <w:lang w:val="es-ES_tradnl"/>
              </w:rPr>
            </w:pPr>
          </w:p>
          <w:p w14:paraId="740959CA" w14:textId="24AEB5BF" w:rsidR="00A858A5" w:rsidRPr="00BD4322" w:rsidRDefault="00A858A5" w:rsidP="00A968F9">
            <w:pPr>
              <w:rPr>
                <w:sz w:val="20"/>
                <w:szCs w:val="20"/>
              </w:rPr>
            </w:pPr>
            <w:r>
              <w:rPr>
                <w:sz w:val="20"/>
                <w:szCs w:val="20"/>
              </w:rPr>
              <w:t>Por lo anterior</w:t>
            </w:r>
            <w:r w:rsidR="00A968F9">
              <w:rPr>
                <w:sz w:val="20"/>
                <w:szCs w:val="20"/>
              </w:rPr>
              <w:t xml:space="preserve"> y considerando que es la DRV Atacama el organismo que tiene bajo administración la autorización de las obras a ejecutar en el mencionado camino público, </w:t>
            </w:r>
            <w:r>
              <w:rPr>
                <w:sz w:val="20"/>
                <w:szCs w:val="20"/>
              </w:rPr>
              <w:t xml:space="preserve">el Titular no realizó la coordinación pertinente </w:t>
            </w:r>
            <w:r w:rsidR="00A968F9">
              <w:rPr>
                <w:sz w:val="20"/>
                <w:szCs w:val="20"/>
              </w:rPr>
              <w:t>con el citado servicio. El Titular no posee la autorización para realizar dichas obras, así como también, no posee un convenio ad referéndum con la DRV Atacama, si no que con la Ilustre Municipalidad de Huasco.</w:t>
            </w:r>
          </w:p>
        </w:tc>
      </w:tr>
    </w:tbl>
    <w:p w14:paraId="4F533C2B" w14:textId="77777777" w:rsidR="00317569" w:rsidRDefault="00317569" w:rsidP="00317569"/>
    <w:tbl>
      <w:tblPr>
        <w:tblW w:w="5000" w:type="pct"/>
        <w:jc w:val="center"/>
        <w:tblLayout w:type="fixed"/>
        <w:tblCellMar>
          <w:left w:w="70" w:type="dxa"/>
          <w:right w:w="70" w:type="dxa"/>
        </w:tblCellMar>
        <w:tblLook w:val="04A0" w:firstRow="1" w:lastRow="0" w:firstColumn="1" w:lastColumn="0" w:noHBand="0" w:noVBand="1"/>
      </w:tblPr>
      <w:tblGrid>
        <w:gridCol w:w="2417"/>
        <w:gridCol w:w="2344"/>
        <w:gridCol w:w="2091"/>
        <w:gridCol w:w="1931"/>
        <w:gridCol w:w="2501"/>
        <w:gridCol w:w="2278"/>
      </w:tblGrid>
      <w:tr w:rsidR="00317569" w:rsidRPr="0025129B" w14:paraId="5080DDAA" w14:textId="77777777" w:rsidTr="00A149B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3828C5" w14:textId="77777777" w:rsidR="00317569" w:rsidRPr="0025129B" w:rsidRDefault="00317569" w:rsidP="00A149B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317569" w:rsidRPr="0025129B" w14:paraId="0B72465A" w14:textId="77777777" w:rsidTr="00A968F9">
        <w:trPr>
          <w:trHeight w:val="2589"/>
          <w:jc w:val="center"/>
        </w:trPr>
        <w:tc>
          <w:tcPr>
            <w:tcW w:w="2526" w:type="pct"/>
            <w:gridSpan w:val="3"/>
            <w:tcBorders>
              <w:top w:val="nil"/>
              <w:left w:val="single" w:sz="4" w:space="0" w:color="auto"/>
              <w:right w:val="single" w:sz="4" w:space="0" w:color="auto"/>
            </w:tcBorders>
            <w:shd w:val="clear" w:color="auto" w:fill="auto"/>
            <w:noWrap/>
            <w:vAlign w:val="center"/>
            <w:hideMark/>
          </w:tcPr>
          <w:p w14:paraId="7AC4A343" w14:textId="77777777" w:rsidR="00317569" w:rsidRPr="0025129B" w:rsidRDefault="00317569" w:rsidP="00A149B2">
            <w:pPr>
              <w:jc w:val="center"/>
              <w:rPr>
                <w:rFonts w:eastAsia="Times New Roman"/>
                <w:color w:val="000000"/>
                <w:sz w:val="20"/>
                <w:szCs w:val="20"/>
                <w:lang w:eastAsia="es-CL"/>
              </w:rPr>
            </w:pPr>
            <w:r>
              <w:rPr>
                <w:noProof/>
                <w:lang w:eastAsia="es-CL"/>
              </w:rPr>
              <w:drawing>
                <wp:inline distT="0" distB="0" distL="0" distR="0" wp14:anchorId="3AE67C03" wp14:editId="66E87453">
                  <wp:extent cx="2276475" cy="1625358"/>
                  <wp:effectExtent l="0" t="0" r="0" b="0"/>
                  <wp:docPr id="307" name="Imagen 307" descr="C:\Danary\Analista Medio Ambiente y Territorio\SMA\Planta de Pellet\29-09-2015\IMG_1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nary\Analista Medio Ambiente y Territorio\SMA\Planta de Pellet\29-09-2015\IMG_1596.JPG"/>
                          <pic:cNvPicPr>
                            <a:picLocks noChangeAspect="1" noChangeArrowheads="1"/>
                          </pic:cNvPicPr>
                        </pic:nvPicPr>
                        <pic:blipFill rotWithShape="1">
                          <a:blip r:embed="rId154" cstate="print"/>
                          <a:srcRect b="8468"/>
                          <a:stretch/>
                        </pic:blipFill>
                        <pic:spPr bwMode="auto">
                          <a:xfrm>
                            <a:off x="0" y="0"/>
                            <a:ext cx="2305332" cy="16459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64B83FBE" w14:textId="77777777" w:rsidR="00317569" w:rsidRPr="0025129B" w:rsidRDefault="00317569" w:rsidP="00A149B2">
            <w:pPr>
              <w:jc w:val="center"/>
              <w:rPr>
                <w:rFonts w:eastAsia="Times New Roman"/>
                <w:color w:val="000000"/>
                <w:sz w:val="20"/>
                <w:szCs w:val="20"/>
                <w:lang w:eastAsia="es-CL"/>
              </w:rPr>
            </w:pPr>
            <w:r>
              <w:rPr>
                <w:noProof/>
                <w:lang w:eastAsia="es-CL"/>
              </w:rPr>
              <w:drawing>
                <wp:inline distT="0" distB="0" distL="0" distR="0" wp14:anchorId="51BFB770" wp14:editId="6DEC1D5D">
                  <wp:extent cx="2202018" cy="1657350"/>
                  <wp:effectExtent l="0" t="0" r="8255" b="0"/>
                  <wp:docPr id="308" name="Imagen 2" descr="C:\Danary\Analista Medio Ambiente y Territorio\SMA\Planta de Pellet\29-09-2015\IMG_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nary\Analista Medio Ambiente y Territorio\SMA\Planta de Pellet\29-09-2015\IMG_1602.JPG"/>
                          <pic:cNvPicPr>
                            <a:picLocks noChangeAspect="1" noChangeArrowheads="1"/>
                          </pic:cNvPicPr>
                        </pic:nvPicPr>
                        <pic:blipFill rotWithShape="1">
                          <a:blip r:embed="rId155" cstate="print"/>
                          <a:srcRect b="10926"/>
                          <a:stretch/>
                        </pic:blipFill>
                        <pic:spPr bwMode="auto">
                          <a:xfrm>
                            <a:off x="0" y="0"/>
                            <a:ext cx="2222001" cy="16723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7569" w:rsidRPr="0025129B" w14:paraId="46BD9E05" w14:textId="77777777" w:rsidTr="00A149B2">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3A019482" w14:textId="32D3A173" w:rsidR="00317569" w:rsidRPr="0025129B" w:rsidRDefault="00317569" w:rsidP="00B75A91">
            <w:pPr>
              <w:pStyle w:val="Descripcin"/>
              <w:rPr>
                <w:rFonts w:eastAsia="Times New Roman"/>
                <w:color w:val="000000"/>
                <w:lang w:eastAsia="es-CL"/>
              </w:rPr>
            </w:pPr>
            <w:bookmarkStart w:id="389" w:name="_Toc441477326"/>
            <w:r w:rsidRPr="0025129B">
              <w:t xml:space="preserve">Fotografía </w:t>
            </w:r>
            <w:r w:rsidR="00B75A91">
              <w:t>77</w:t>
            </w:r>
            <w:r w:rsidRPr="0025129B">
              <w:t>.</w:t>
            </w:r>
            <w:bookmarkEnd w:id="389"/>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AB0056"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712" w:type="pct"/>
            <w:tcBorders>
              <w:top w:val="single" w:sz="4" w:space="0" w:color="auto"/>
              <w:left w:val="nil"/>
              <w:bottom w:val="single" w:sz="4" w:space="0" w:color="auto"/>
              <w:right w:val="nil"/>
            </w:tcBorders>
            <w:shd w:val="clear" w:color="auto" w:fill="auto"/>
            <w:noWrap/>
            <w:vAlign w:val="center"/>
            <w:hideMark/>
          </w:tcPr>
          <w:p w14:paraId="6038DD86" w14:textId="23E8E605" w:rsidR="00317569" w:rsidRPr="0025129B" w:rsidRDefault="00317569" w:rsidP="00B75A91">
            <w:pPr>
              <w:pStyle w:val="Descripcin"/>
            </w:pPr>
            <w:bookmarkStart w:id="390" w:name="_Toc441477327"/>
            <w:r w:rsidRPr="0025129B">
              <w:t xml:space="preserve">Fotografía </w:t>
            </w:r>
            <w:r w:rsidR="00B75A91">
              <w:t>78</w:t>
            </w:r>
            <w:r>
              <w:t>.</w:t>
            </w:r>
            <w:bookmarkEnd w:id="390"/>
          </w:p>
        </w:tc>
        <w:tc>
          <w:tcPr>
            <w:tcW w:w="176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97484F" w14:textId="77777777" w:rsidR="00317569" w:rsidRPr="0025129B" w:rsidRDefault="00317569" w:rsidP="00A149B2">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317569" w:rsidRPr="0025129B" w14:paraId="0FEA93A3" w14:textId="77777777" w:rsidTr="00A149B2">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63FCCE"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5DE67214" w14:textId="77777777" w:rsidR="00317569"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6CB36438" w14:textId="77777777" w:rsidR="00317569" w:rsidRPr="006C2D96" w:rsidRDefault="00317569" w:rsidP="00A149B2">
            <w:pPr>
              <w:rPr>
                <w:rFonts w:eastAsia="Times New Roman"/>
                <w:b/>
                <w:sz w:val="18"/>
                <w:szCs w:val="18"/>
                <w:lang w:eastAsia="es-CL"/>
              </w:rPr>
            </w:pPr>
            <w:r w:rsidRPr="006C2D96">
              <w:rPr>
                <w:b/>
                <w:sz w:val="20"/>
                <w:szCs w:val="20"/>
              </w:rPr>
              <w:t>6849145</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3918BB52" w14:textId="77777777" w:rsidR="00317569" w:rsidRPr="006C2D96" w:rsidRDefault="00317569" w:rsidP="00A149B2">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6C2D96">
              <w:rPr>
                <w:rFonts w:eastAsia="Times New Roman"/>
                <w:color w:val="000000"/>
                <w:sz w:val="18"/>
                <w:szCs w:val="18"/>
                <w:lang w:eastAsia="es-CL"/>
              </w:rPr>
              <w:t>:</w:t>
            </w:r>
          </w:p>
          <w:p w14:paraId="04D6FFC0" w14:textId="77777777" w:rsidR="00317569" w:rsidRPr="006C2D96" w:rsidRDefault="00317569" w:rsidP="00A149B2">
            <w:pPr>
              <w:jc w:val="left"/>
              <w:rPr>
                <w:rFonts w:eastAsia="Times New Roman"/>
                <w:b/>
                <w:color w:val="000000"/>
                <w:sz w:val="18"/>
                <w:szCs w:val="18"/>
                <w:lang w:eastAsia="es-CL"/>
              </w:rPr>
            </w:pPr>
            <w:r>
              <w:rPr>
                <w:b/>
                <w:sz w:val="20"/>
                <w:szCs w:val="20"/>
              </w:rPr>
              <w:t>282</w:t>
            </w:r>
            <w:r w:rsidRPr="006C2D96">
              <w:rPr>
                <w:b/>
                <w:sz w:val="20"/>
                <w:szCs w:val="20"/>
              </w:rPr>
              <w:t>914</w:t>
            </w:r>
            <w:r w:rsidRPr="006C2D96">
              <w:rPr>
                <w:rFonts w:eastAsia="Times New Roman"/>
                <w:b/>
                <w:color w:val="000000"/>
                <w:sz w:val="18"/>
                <w:szCs w:val="18"/>
                <w:lang w:eastAsia="es-CL"/>
              </w:rPr>
              <w:t xml:space="preserve"> </w:t>
            </w:r>
          </w:p>
        </w:tc>
        <w:tc>
          <w:tcPr>
            <w:tcW w:w="712" w:type="pct"/>
            <w:tcBorders>
              <w:top w:val="single" w:sz="4" w:space="0" w:color="auto"/>
              <w:left w:val="nil"/>
              <w:bottom w:val="single" w:sz="4" w:space="0" w:color="auto"/>
              <w:right w:val="single" w:sz="4" w:space="0" w:color="000000"/>
            </w:tcBorders>
            <w:shd w:val="clear" w:color="auto" w:fill="auto"/>
            <w:noWrap/>
            <w:vAlign w:val="center"/>
            <w:hideMark/>
          </w:tcPr>
          <w:p w14:paraId="471E1CC0"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22" w:type="pct"/>
            <w:tcBorders>
              <w:top w:val="single" w:sz="4" w:space="0" w:color="auto"/>
              <w:left w:val="nil"/>
              <w:bottom w:val="single" w:sz="4" w:space="0" w:color="auto"/>
              <w:right w:val="single" w:sz="4" w:space="0" w:color="000000"/>
            </w:tcBorders>
            <w:shd w:val="clear" w:color="auto" w:fill="auto"/>
            <w:noWrap/>
            <w:vAlign w:val="center"/>
            <w:hideMark/>
          </w:tcPr>
          <w:p w14:paraId="6941CDD6" w14:textId="77777777" w:rsidR="00317569" w:rsidRDefault="00317569" w:rsidP="00A149B2">
            <w:pPr>
              <w:jc w:val="left"/>
              <w:rPr>
                <w:rFonts w:eastAsia="Times New Roman"/>
                <w:b/>
                <w:color w:val="000000"/>
                <w:sz w:val="18"/>
                <w:szCs w:val="18"/>
                <w:lang w:eastAsia="es-CL"/>
              </w:rPr>
            </w:pPr>
            <w:r>
              <w:rPr>
                <w:rFonts w:eastAsia="Times New Roman"/>
                <w:b/>
                <w:color w:val="000000"/>
                <w:sz w:val="18"/>
                <w:szCs w:val="18"/>
                <w:lang w:eastAsia="es-CL"/>
              </w:rPr>
              <w:t>Coordenada Norte:</w:t>
            </w:r>
          </w:p>
          <w:p w14:paraId="1C826DA6" w14:textId="77777777" w:rsidR="00317569" w:rsidRPr="0025129B" w:rsidRDefault="00317569" w:rsidP="00A149B2">
            <w:pPr>
              <w:jc w:val="left"/>
              <w:rPr>
                <w:rFonts w:eastAsia="Times New Roman"/>
                <w:b/>
                <w:color w:val="000000"/>
                <w:sz w:val="18"/>
                <w:szCs w:val="18"/>
                <w:lang w:eastAsia="es-CL"/>
              </w:rPr>
            </w:pPr>
            <w:r w:rsidRPr="006C2D96">
              <w:rPr>
                <w:b/>
                <w:sz w:val="20"/>
                <w:szCs w:val="20"/>
              </w:rPr>
              <w:t>6849145</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52B54A27"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b/>
                <w:sz w:val="20"/>
                <w:szCs w:val="20"/>
              </w:rPr>
              <w:t>282</w:t>
            </w:r>
            <w:r w:rsidRPr="006C2D96">
              <w:rPr>
                <w:b/>
                <w:sz w:val="20"/>
                <w:szCs w:val="20"/>
              </w:rPr>
              <w:t>914</w:t>
            </w:r>
          </w:p>
        </w:tc>
      </w:tr>
      <w:tr w:rsidR="00317569" w:rsidRPr="0025129B" w14:paraId="6E8C1E9F" w14:textId="77777777" w:rsidTr="00A149B2">
        <w:trPr>
          <w:trHeight w:val="475"/>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52E830C" w14:textId="77777777" w:rsidR="00317569" w:rsidRPr="006C2D96" w:rsidRDefault="00317569" w:rsidP="0042334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Detalle instalación disco pare (orientación poniente – oriente)</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4662AFD" w14:textId="77777777" w:rsidR="00317569" w:rsidRPr="00713B02" w:rsidRDefault="00317569" w:rsidP="00A149B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Detalle instalación disco pare (orientación oriente – poniente)</w:t>
            </w:r>
          </w:p>
        </w:tc>
      </w:tr>
    </w:tbl>
    <w:p w14:paraId="374D99ED" w14:textId="77777777" w:rsidR="00317569" w:rsidRDefault="00317569" w:rsidP="00317569">
      <w:pPr>
        <w:jc w:val="left"/>
      </w:pPr>
    </w:p>
    <w:tbl>
      <w:tblPr>
        <w:tblW w:w="5000" w:type="pct"/>
        <w:jc w:val="center"/>
        <w:tblLayout w:type="fixed"/>
        <w:tblCellMar>
          <w:left w:w="70" w:type="dxa"/>
          <w:right w:w="70" w:type="dxa"/>
        </w:tblCellMar>
        <w:tblLook w:val="04A0" w:firstRow="1" w:lastRow="0" w:firstColumn="1" w:lastColumn="0" w:noHBand="0" w:noVBand="1"/>
      </w:tblPr>
      <w:tblGrid>
        <w:gridCol w:w="2262"/>
        <w:gridCol w:w="155"/>
        <w:gridCol w:w="2257"/>
        <w:gridCol w:w="87"/>
        <w:gridCol w:w="2091"/>
        <w:gridCol w:w="1790"/>
        <w:gridCol w:w="2642"/>
        <w:gridCol w:w="2278"/>
      </w:tblGrid>
      <w:tr w:rsidR="00317569" w:rsidRPr="0025129B" w14:paraId="67A51B68" w14:textId="77777777" w:rsidTr="00A149B2">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95247A" w14:textId="77777777" w:rsidR="00317569" w:rsidRPr="0025129B" w:rsidRDefault="00317569" w:rsidP="00A149B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317569" w:rsidRPr="0025129B" w14:paraId="65167A03" w14:textId="77777777" w:rsidTr="00A149B2">
        <w:trPr>
          <w:trHeight w:val="2805"/>
          <w:jc w:val="center"/>
        </w:trPr>
        <w:tc>
          <w:tcPr>
            <w:tcW w:w="2526" w:type="pct"/>
            <w:gridSpan w:val="5"/>
            <w:tcBorders>
              <w:top w:val="nil"/>
              <w:left w:val="single" w:sz="4" w:space="0" w:color="auto"/>
              <w:right w:val="single" w:sz="4" w:space="0" w:color="auto"/>
            </w:tcBorders>
            <w:shd w:val="clear" w:color="auto" w:fill="auto"/>
            <w:noWrap/>
            <w:vAlign w:val="center"/>
            <w:hideMark/>
          </w:tcPr>
          <w:p w14:paraId="441962BC" w14:textId="77777777" w:rsidR="00317569" w:rsidRPr="0025129B" w:rsidRDefault="00317569" w:rsidP="00A149B2">
            <w:pPr>
              <w:jc w:val="center"/>
              <w:rPr>
                <w:rFonts w:eastAsia="Times New Roman"/>
                <w:color w:val="000000"/>
                <w:sz w:val="20"/>
                <w:szCs w:val="20"/>
                <w:lang w:eastAsia="es-CL"/>
              </w:rPr>
            </w:pPr>
            <w:r>
              <w:rPr>
                <w:b/>
                <w:noProof/>
                <w:lang w:eastAsia="es-CL"/>
              </w:rPr>
              <w:drawing>
                <wp:inline distT="0" distB="0" distL="0" distR="0" wp14:anchorId="1F6160E5" wp14:editId="75CEFF44">
                  <wp:extent cx="2510287" cy="1926208"/>
                  <wp:effectExtent l="0" t="0" r="4445" b="0"/>
                  <wp:docPr id="312" name="Imagen 4" descr="C:\Danary\Analista Medio Ambiente y Territorio\SMA\Planta de Pellet\29-09-2015\IMG_1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anary\Analista Medio Ambiente y Territorio\SMA\Planta de Pellet\29-09-2015\IMG_1597.JPG"/>
                          <pic:cNvPicPr>
                            <a:picLocks noChangeAspect="1" noChangeArrowheads="1"/>
                          </pic:cNvPicPr>
                        </pic:nvPicPr>
                        <pic:blipFill rotWithShape="1">
                          <a:blip r:embed="rId156" cstate="print"/>
                          <a:srcRect b="11537"/>
                          <a:stretch/>
                        </pic:blipFill>
                        <pic:spPr bwMode="auto">
                          <a:xfrm>
                            <a:off x="0" y="0"/>
                            <a:ext cx="2514157" cy="1929177"/>
                          </a:xfrm>
                          <a:prstGeom prst="rect">
                            <a:avLst/>
                          </a:prstGeom>
                          <a:noFill/>
                          <a:ln w="9525" cap="flat" cmpd="sng" algn="ctr">
                            <a:no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1CEDAD1A" w14:textId="77777777" w:rsidR="00317569" w:rsidRPr="0025129B" w:rsidRDefault="00317569" w:rsidP="00A149B2">
            <w:pPr>
              <w:jc w:val="center"/>
              <w:rPr>
                <w:rFonts w:eastAsia="Times New Roman"/>
                <w:color w:val="000000"/>
                <w:sz w:val="20"/>
                <w:szCs w:val="20"/>
                <w:lang w:eastAsia="es-CL"/>
              </w:rPr>
            </w:pPr>
            <w:r>
              <w:rPr>
                <w:b/>
                <w:noProof/>
                <w:lang w:eastAsia="es-CL"/>
              </w:rPr>
              <w:drawing>
                <wp:inline distT="0" distB="0" distL="0" distR="0" wp14:anchorId="2123B7E2" wp14:editId="72522D65">
                  <wp:extent cx="2380890" cy="1886411"/>
                  <wp:effectExtent l="0" t="0" r="635" b="0"/>
                  <wp:docPr id="311" name="Imagen 3" descr="C:\Danary\Analista Medio Ambiente y Territorio\SMA\Planta de Pellet\29-09-2015\IMG_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nary\Analista Medio Ambiente y Territorio\SMA\Planta de Pellet\29-09-2015\IMG_1601.JPG"/>
                          <pic:cNvPicPr>
                            <a:picLocks noChangeAspect="1" noChangeArrowheads="1"/>
                          </pic:cNvPicPr>
                        </pic:nvPicPr>
                        <pic:blipFill rotWithShape="1">
                          <a:blip r:embed="rId157" cstate="print"/>
                          <a:srcRect t="2889" b="6131"/>
                          <a:stretch/>
                        </pic:blipFill>
                        <pic:spPr bwMode="auto">
                          <a:xfrm>
                            <a:off x="0" y="0"/>
                            <a:ext cx="2388490" cy="18924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7569" w:rsidRPr="0025129B" w14:paraId="5458F662" w14:textId="77777777" w:rsidTr="00A149B2">
        <w:trPr>
          <w:trHeight w:val="300"/>
          <w:jc w:val="center"/>
        </w:trPr>
        <w:tc>
          <w:tcPr>
            <w:tcW w:w="891" w:type="pct"/>
            <w:gridSpan w:val="2"/>
            <w:tcBorders>
              <w:top w:val="single" w:sz="4" w:space="0" w:color="auto"/>
              <w:left w:val="single" w:sz="4" w:space="0" w:color="auto"/>
              <w:bottom w:val="single" w:sz="4" w:space="0" w:color="auto"/>
              <w:right w:val="nil"/>
            </w:tcBorders>
            <w:shd w:val="clear" w:color="auto" w:fill="auto"/>
            <w:noWrap/>
            <w:vAlign w:val="center"/>
            <w:hideMark/>
          </w:tcPr>
          <w:p w14:paraId="2A53AE71" w14:textId="5FBCAB10" w:rsidR="00317569" w:rsidRPr="0025129B" w:rsidRDefault="00317569" w:rsidP="00B75A91">
            <w:pPr>
              <w:pStyle w:val="Descripcin"/>
              <w:rPr>
                <w:rFonts w:eastAsia="Times New Roman"/>
                <w:color w:val="000000"/>
                <w:lang w:eastAsia="es-CL"/>
              </w:rPr>
            </w:pPr>
            <w:bookmarkStart w:id="391" w:name="_Toc441477328"/>
            <w:r w:rsidRPr="0025129B">
              <w:t xml:space="preserve">Fotografía </w:t>
            </w:r>
            <w:r w:rsidR="00B75A91">
              <w:t>79</w:t>
            </w:r>
            <w:r w:rsidRPr="0025129B">
              <w:t>.</w:t>
            </w:r>
            <w:bookmarkEnd w:id="391"/>
          </w:p>
        </w:tc>
        <w:tc>
          <w:tcPr>
            <w:tcW w:w="163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57E75C"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660" w:type="pct"/>
            <w:tcBorders>
              <w:top w:val="single" w:sz="4" w:space="0" w:color="auto"/>
              <w:left w:val="nil"/>
              <w:bottom w:val="single" w:sz="4" w:space="0" w:color="auto"/>
              <w:right w:val="nil"/>
            </w:tcBorders>
            <w:shd w:val="clear" w:color="auto" w:fill="auto"/>
            <w:noWrap/>
            <w:vAlign w:val="center"/>
            <w:hideMark/>
          </w:tcPr>
          <w:p w14:paraId="3253AB1C" w14:textId="4861EC70" w:rsidR="00317569" w:rsidRPr="0025129B" w:rsidRDefault="00317569" w:rsidP="00B75A91">
            <w:pPr>
              <w:pStyle w:val="Descripcin"/>
            </w:pPr>
            <w:bookmarkStart w:id="392" w:name="_Toc441477329"/>
            <w:r w:rsidRPr="0025129B">
              <w:t xml:space="preserve">Fotografía </w:t>
            </w:r>
            <w:r w:rsidR="00B75A91">
              <w:t>80</w:t>
            </w:r>
            <w:r>
              <w:t>.</w:t>
            </w:r>
            <w:bookmarkEnd w:id="392"/>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D82038" w14:textId="77777777" w:rsidR="00317569" w:rsidRPr="0025129B" w:rsidRDefault="00317569" w:rsidP="00A149B2">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317569" w:rsidRPr="0025129B" w14:paraId="085E66A2" w14:textId="77777777" w:rsidTr="00A149B2">
        <w:trPr>
          <w:trHeight w:val="300"/>
          <w:jc w:val="center"/>
        </w:trPr>
        <w:tc>
          <w:tcPr>
            <w:tcW w:w="89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F0F8F9"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E8C4D75"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6C2D96">
              <w:rPr>
                <w:b/>
                <w:sz w:val="20"/>
                <w:szCs w:val="20"/>
              </w:rPr>
              <w:t>6849145</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67847C02"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b/>
                <w:sz w:val="20"/>
                <w:szCs w:val="20"/>
              </w:rPr>
              <w:t>282</w:t>
            </w:r>
            <w:r w:rsidRPr="006C2D96">
              <w:rPr>
                <w:b/>
                <w:sz w:val="20"/>
                <w:szCs w:val="20"/>
              </w:rPr>
              <w:t>914</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60965854"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02C7752C" w14:textId="77777777" w:rsidR="00317569" w:rsidRPr="0025129B" w:rsidRDefault="00317569" w:rsidP="00A149B2">
            <w:pPr>
              <w:jc w:val="left"/>
              <w:rPr>
                <w:rFonts w:eastAsia="Times New Roman"/>
                <w:b/>
                <w:color w:val="000000"/>
                <w:sz w:val="18"/>
                <w:szCs w:val="18"/>
                <w:lang w:eastAsia="es-CL"/>
              </w:rPr>
            </w:pPr>
            <w:r>
              <w:rPr>
                <w:rFonts w:eastAsia="Times New Roman"/>
                <w:b/>
                <w:color w:val="000000"/>
                <w:sz w:val="18"/>
                <w:szCs w:val="18"/>
                <w:lang w:eastAsia="es-CL"/>
              </w:rPr>
              <w:t>Coordenada Norte:</w:t>
            </w:r>
            <w:r w:rsidRPr="006C2D96">
              <w:rPr>
                <w:b/>
                <w:sz w:val="20"/>
                <w:szCs w:val="20"/>
              </w:rPr>
              <w:t xml:space="preserve"> 6849145</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38E6C69E"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b/>
                <w:sz w:val="20"/>
                <w:szCs w:val="20"/>
              </w:rPr>
              <w:t>282</w:t>
            </w:r>
            <w:r w:rsidRPr="006C2D96">
              <w:rPr>
                <w:b/>
                <w:sz w:val="20"/>
                <w:szCs w:val="20"/>
              </w:rPr>
              <w:t>914</w:t>
            </w:r>
          </w:p>
        </w:tc>
      </w:tr>
      <w:tr w:rsidR="00317569" w:rsidRPr="0025129B" w14:paraId="043412B1" w14:textId="77777777" w:rsidTr="00A149B2">
        <w:trPr>
          <w:trHeight w:val="475"/>
          <w:jc w:val="center"/>
        </w:trPr>
        <w:tc>
          <w:tcPr>
            <w:tcW w:w="2526"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2894070E" w14:textId="77777777" w:rsidR="00317569" w:rsidRPr="00A517A5" w:rsidRDefault="00317569" w:rsidP="00A149B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Detalle cruce peatonal</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1DF7263" w14:textId="77777777" w:rsidR="00317569" w:rsidRPr="002C6345" w:rsidRDefault="00317569" w:rsidP="00A149B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Detalle cruce peatonal</w:t>
            </w:r>
          </w:p>
        </w:tc>
      </w:tr>
      <w:tr w:rsidR="00317569" w:rsidRPr="0025129B" w14:paraId="745A9A00" w14:textId="77777777" w:rsidTr="00A149B2">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BDB1CB" w14:textId="77777777" w:rsidR="00317569" w:rsidRPr="0025129B" w:rsidRDefault="00317569" w:rsidP="00A149B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317569" w:rsidRPr="0025129B" w14:paraId="7E9F2C79" w14:textId="77777777" w:rsidTr="00A149B2">
        <w:trPr>
          <w:trHeight w:val="2805"/>
          <w:jc w:val="center"/>
        </w:trPr>
        <w:tc>
          <w:tcPr>
            <w:tcW w:w="2526" w:type="pct"/>
            <w:gridSpan w:val="5"/>
            <w:tcBorders>
              <w:top w:val="nil"/>
              <w:left w:val="single" w:sz="4" w:space="0" w:color="auto"/>
              <w:right w:val="single" w:sz="4" w:space="0" w:color="auto"/>
            </w:tcBorders>
            <w:shd w:val="clear" w:color="auto" w:fill="auto"/>
            <w:noWrap/>
            <w:vAlign w:val="center"/>
            <w:hideMark/>
          </w:tcPr>
          <w:p w14:paraId="52D2E95C" w14:textId="77777777" w:rsidR="00317569" w:rsidRPr="0025129B" w:rsidRDefault="00317569" w:rsidP="00A149B2">
            <w:pPr>
              <w:jc w:val="center"/>
              <w:rPr>
                <w:rFonts w:eastAsia="Times New Roman"/>
                <w:color w:val="000000"/>
                <w:sz w:val="20"/>
                <w:szCs w:val="20"/>
                <w:lang w:eastAsia="es-CL"/>
              </w:rPr>
            </w:pPr>
            <w:r>
              <w:rPr>
                <w:b/>
                <w:noProof/>
                <w:lang w:eastAsia="es-CL"/>
              </w:rPr>
              <w:drawing>
                <wp:inline distT="0" distB="0" distL="0" distR="0" wp14:anchorId="55A462CB" wp14:editId="1E6EDD31">
                  <wp:extent cx="2376542" cy="1846053"/>
                  <wp:effectExtent l="0" t="0" r="5080" b="1905"/>
                  <wp:docPr id="10" name="Imagen 5" descr="C:\Danary\Analista Medio Ambiente y Territorio\SMA\Planta de Pellet\29-09-2015\IMG_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anary\Analista Medio Ambiente y Territorio\SMA\Planta de Pellet\29-09-2015\IMG_1603.JPG"/>
                          <pic:cNvPicPr>
                            <a:picLocks noChangeAspect="1" noChangeArrowheads="1"/>
                          </pic:cNvPicPr>
                        </pic:nvPicPr>
                        <pic:blipFill rotWithShape="1">
                          <a:blip r:embed="rId158" cstate="print"/>
                          <a:srcRect b="11137"/>
                          <a:stretch/>
                        </pic:blipFill>
                        <pic:spPr bwMode="auto">
                          <a:xfrm>
                            <a:off x="0" y="0"/>
                            <a:ext cx="2411227" cy="18729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004F55E7" w14:textId="77777777" w:rsidR="00317569" w:rsidRPr="0025129B" w:rsidRDefault="00317569" w:rsidP="00A149B2">
            <w:pPr>
              <w:jc w:val="center"/>
              <w:rPr>
                <w:rFonts w:eastAsia="Times New Roman"/>
                <w:color w:val="000000"/>
                <w:sz w:val="20"/>
                <w:szCs w:val="20"/>
                <w:lang w:eastAsia="es-CL"/>
              </w:rPr>
            </w:pPr>
            <w:r>
              <w:rPr>
                <w:b/>
                <w:noProof/>
                <w:lang w:eastAsia="es-CL"/>
              </w:rPr>
              <w:drawing>
                <wp:inline distT="0" distB="0" distL="0" distR="0" wp14:anchorId="1E28534E" wp14:editId="0C109B26">
                  <wp:extent cx="2328224" cy="1874367"/>
                  <wp:effectExtent l="0" t="0" r="0" b="0"/>
                  <wp:docPr id="316" name="Imagen 6" descr="C:\Danary\Analista Medio Ambiente y Territorio\SMA\Planta de Pellet\29-09-2015\IMG_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anary\Analista Medio Ambiente y Territorio\SMA\Planta de Pellet\29-09-2015\IMG_1604.JPG"/>
                          <pic:cNvPicPr>
                            <a:picLocks noChangeAspect="1" noChangeArrowheads="1"/>
                          </pic:cNvPicPr>
                        </pic:nvPicPr>
                        <pic:blipFill rotWithShape="1">
                          <a:blip r:embed="rId159" cstate="print"/>
                          <a:srcRect b="7924"/>
                          <a:stretch/>
                        </pic:blipFill>
                        <pic:spPr bwMode="auto">
                          <a:xfrm>
                            <a:off x="0" y="0"/>
                            <a:ext cx="2353432" cy="18946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7569" w:rsidRPr="0025129B" w14:paraId="0A5F9A1D" w14:textId="77777777" w:rsidTr="00A149B2">
        <w:trPr>
          <w:trHeight w:val="300"/>
          <w:jc w:val="center"/>
        </w:trPr>
        <w:tc>
          <w:tcPr>
            <w:tcW w:w="834" w:type="pct"/>
            <w:tcBorders>
              <w:top w:val="single" w:sz="4" w:space="0" w:color="auto"/>
              <w:left w:val="single" w:sz="4" w:space="0" w:color="auto"/>
              <w:bottom w:val="single" w:sz="4" w:space="0" w:color="auto"/>
              <w:right w:val="nil"/>
            </w:tcBorders>
            <w:shd w:val="clear" w:color="auto" w:fill="auto"/>
            <w:noWrap/>
            <w:vAlign w:val="center"/>
            <w:hideMark/>
          </w:tcPr>
          <w:p w14:paraId="3B7A0895" w14:textId="6E305C18" w:rsidR="00317569" w:rsidRPr="0025129B" w:rsidRDefault="00317569" w:rsidP="00B75A91">
            <w:pPr>
              <w:pStyle w:val="Descripcin"/>
              <w:rPr>
                <w:rFonts w:eastAsia="Times New Roman"/>
                <w:color w:val="000000"/>
                <w:lang w:eastAsia="es-CL"/>
              </w:rPr>
            </w:pPr>
            <w:bookmarkStart w:id="393" w:name="_Toc441477330"/>
            <w:r w:rsidRPr="0025129B">
              <w:t xml:space="preserve">Fotografía </w:t>
            </w:r>
            <w:r w:rsidR="00B75A91">
              <w:t>81</w:t>
            </w:r>
            <w:r w:rsidRPr="0025129B">
              <w:t>.</w:t>
            </w:r>
            <w:bookmarkEnd w:id="393"/>
          </w:p>
        </w:tc>
        <w:tc>
          <w:tcPr>
            <w:tcW w:w="1692"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A81046"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660" w:type="pct"/>
            <w:tcBorders>
              <w:top w:val="single" w:sz="4" w:space="0" w:color="auto"/>
              <w:left w:val="nil"/>
              <w:bottom w:val="single" w:sz="4" w:space="0" w:color="auto"/>
              <w:right w:val="nil"/>
            </w:tcBorders>
            <w:shd w:val="clear" w:color="auto" w:fill="auto"/>
            <w:noWrap/>
            <w:vAlign w:val="center"/>
            <w:hideMark/>
          </w:tcPr>
          <w:p w14:paraId="71852697" w14:textId="6F980563" w:rsidR="00317569" w:rsidRPr="0025129B" w:rsidRDefault="00317569" w:rsidP="00B75A91">
            <w:pPr>
              <w:pStyle w:val="Descripcin"/>
            </w:pPr>
            <w:bookmarkStart w:id="394" w:name="_Toc441477331"/>
            <w:r w:rsidRPr="0025129B">
              <w:t xml:space="preserve">Fotografía </w:t>
            </w:r>
            <w:r w:rsidR="00B75A91">
              <w:t>82</w:t>
            </w:r>
            <w:r>
              <w:t>.</w:t>
            </w:r>
            <w:bookmarkEnd w:id="394"/>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2674E8" w14:textId="77777777" w:rsidR="00317569" w:rsidRPr="0025129B" w:rsidRDefault="00317569" w:rsidP="00A149B2">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317569" w:rsidRPr="0025129B" w14:paraId="22C65FE8" w14:textId="77777777" w:rsidTr="00A149B2">
        <w:trPr>
          <w:trHeight w:val="300"/>
          <w:jc w:val="center"/>
        </w:trPr>
        <w:tc>
          <w:tcPr>
            <w:tcW w:w="8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A7F5FF"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694F89A"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6C2D96">
              <w:rPr>
                <w:b/>
                <w:sz w:val="20"/>
                <w:szCs w:val="20"/>
              </w:rPr>
              <w:t>6848958</w:t>
            </w:r>
          </w:p>
        </w:tc>
        <w:tc>
          <w:tcPr>
            <w:tcW w:w="80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C11F1ED"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b/>
                <w:sz w:val="20"/>
                <w:szCs w:val="20"/>
              </w:rPr>
              <w:t>282</w:t>
            </w:r>
            <w:r w:rsidRPr="006C2D96">
              <w:rPr>
                <w:b/>
                <w:sz w:val="20"/>
                <w:szCs w:val="20"/>
              </w:rPr>
              <w:t>515</w:t>
            </w:r>
            <w:r w:rsidRPr="00D052FD">
              <w:rPr>
                <w:sz w:val="20"/>
                <w:szCs w:val="20"/>
              </w:rPr>
              <w:t xml:space="preserve"> </w:t>
            </w:r>
            <w:r>
              <w:rPr>
                <w:rFonts w:eastAsia="Times New Roman"/>
                <w:b/>
                <w:color w:val="000000"/>
                <w:sz w:val="18"/>
                <w:szCs w:val="18"/>
                <w:lang w:eastAsia="es-CL"/>
              </w:rPr>
              <w:t xml:space="preserve"> </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077B03F7"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1553DFBE" w14:textId="77777777" w:rsidR="00317569" w:rsidRPr="0025129B" w:rsidRDefault="00317569" w:rsidP="00A149B2">
            <w:pPr>
              <w:jc w:val="left"/>
              <w:rPr>
                <w:rFonts w:eastAsia="Times New Roman"/>
                <w:b/>
                <w:color w:val="000000"/>
                <w:sz w:val="18"/>
                <w:szCs w:val="18"/>
                <w:lang w:eastAsia="es-CL"/>
              </w:rPr>
            </w:pPr>
            <w:r>
              <w:rPr>
                <w:rFonts w:eastAsia="Times New Roman"/>
                <w:b/>
                <w:color w:val="000000"/>
                <w:sz w:val="18"/>
                <w:szCs w:val="18"/>
                <w:lang w:eastAsia="es-CL"/>
              </w:rPr>
              <w:t xml:space="preserve">Coordenada Norte: </w:t>
            </w:r>
            <w:r w:rsidRPr="006C2D96">
              <w:rPr>
                <w:b/>
                <w:sz w:val="20"/>
                <w:szCs w:val="20"/>
              </w:rPr>
              <w:t>6848958</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4DBB3AAA"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b/>
                <w:sz w:val="20"/>
                <w:szCs w:val="20"/>
              </w:rPr>
              <w:t>282</w:t>
            </w:r>
            <w:r w:rsidRPr="006C2D96">
              <w:rPr>
                <w:b/>
                <w:sz w:val="20"/>
                <w:szCs w:val="20"/>
              </w:rPr>
              <w:t>515</w:t>
            </w:r>
          </w:p>
        </w:tc>
      </w:tr>
      <w:tr w:rsidR="00317569" w:rsidRPr="0025129B" w14:paraId="71DFF02D" w14:textId="77777777" w:rsidTr="00A149B2">
        <w:trPr>
          <w:trHeight w:val="475"/>
          <w:jc w:val="center"/>
        </w:trPr>
        <w:tc>
          <w:tcPr>
            <w:tcW w:w="2526"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2F59FA15" w14:textId="77777777" w:rsidR="00317569" w:rsidRPr="00877EE8" w:rsidRDefault="00317569" w:rsidP="00A149B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Cruce calle Astillero con calle Lautaro</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9DBD750" w14:textId="77777777" w:rsidR="00317569" w:rsidRPr="002C6345" w:rsidRDefault="00317569" w:rsidP="00A149B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Detalle de la demarcación pare en esta intersección</w:t>
            </w:r>
          </w:p>
        </w:tc>
      </w:tr>
    </w:tbl>
    <w:p w14:paraId="370DDF91" w14:textId="77777777" w:rsidR="00317569" w:rsidRDefault="00317569" w:rsidP="00317569">
      <w:pPr>
        <w:jc w:val="left"/>
      </w:pPr>
    </w:p>
    <w:tbl>
      <w:tblPr>
        <w:tblW w:w="5000" w:type="pct"/>
        <w:jc w:val="center"/>
        <w:tblLayout w:type="fixed"/>
        <w:tblCellMar>
          <w:left w:w="70" w:type="dxa"/>
          <w:right w:w="70" w:type="dxa"/>
        </w:tblCellMar>
        <w:tblLook w:val="04A0" w:firstRow="1" w:lastRow="0" w:firstColumn="1" w:lastColumn="0" w:noHBand="0" w:noVBand="1"/>
      </w:tblPr>
      <w:tblGrid>
        <w:gridCol w:w="1902"/>
        <w:gridCol w:w="2023"/>
        <w:gridCol w:w="2856"/>
        <w:gridCol w:w="2284"/>
        <w:gridCol w:w="2232"/>
        <w:gridCol w:w="2265"/>
      </w:tblGrid>
      <w:tr w:rsidR="00317569" w:rsidRPr="0025129B" w14:paraId="60AFCDB1" w14:textId="77777777" w:rsidTr="00A149B2">
        <w:trPr>
          <w:trHeight w:val="30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4682D6" w14:textId="77777777" w:rsidR="00317569" w:rsidRPr="0025129B" w:rsidRDefault="00317569" w:rsidP="00A149B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c>
          <w:tcPr>
            <w:tcW w:w="2500" w:type="pct"/>
            <w:gridSpan w:val="3"/>
            <w:tcBorders>
              <w:top w:val="single" w:sz="4" w:space="0" w:color="auto"/>
              <w:left w:val="single" w:sz="4" w:space="0" w:color="auto"/>
              <w:bottom w:val="single" w:sz="4" w:space="0" w:color="auto"/>
              <w:right w:val="single" w:sz="4" w:space="0" w:color="000000"/>
            </w:tcBorders>
          </w:tcPr>
          <w:p w14:paraId="6E161851" w14:textId="77777777" w:rsidR="00317569" w:rsidRPr="0025129B" w:rsidRDefault="00317569" w:rsidP="00A149B2">
            <w:pPr>
              <w:jc w:val="center"/>
              <w:rPr>
                <w:rFonts w:eastAsia="Times New Roman"/>
                <w:b/>
                <w:bCs/>
                <w:color w:val="000000"/>
                <w:sz w:val="20"/>
                <w:szCs w:val="20"/>
                <w:lang w:eastAsia="es-CL"/>
              </w:rPr>
            </w:pPr>
          </w:p>
        </w:tc>
      </w:tr>
      <w:tr w:rsidR="00317569" w:rsidRPr="0025129B" w14:paraId="37B971EC" w14:textId="77777777" w:rsidTr="00A149B2">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5372D94A" w14:textId="77777777" w:rsidR="00317569" w:rsidRPr="0025129B" w:rsidRDefault="00317569" w:rsidP="00A149B2">
            <w:pPr>
              <w:jc w:val="center"/>
              <w:rPr>
                <w:rFonts w:eastAsia="Times New Roman"/>
                <w:color w:val="000000"/>
                <w:sz w:val="20"/>
                <w:szCs w:val="20"/>
                <w:lang w:eastAsia="es-CL"/>
              </w:rPr>
            </w:pPr>
            <w:r>
              <w:rPr>
                <w:b/>
                <w:noProof/>
                <w:lang w:eastAsia="es-CL"/>
              </w:rPr>
              <w:drawing>
                <wp:inline distT="0" distB="0" distL="0" distR="0" wp14:anchorId="741CC30A" wp14:editId="0E73465B">
                  <wp:extent cx="2527539" cy="1800655"/>
                  <wp:effectExtent l="0" t="0" r="6350" b="9525"/>
                  <wp:docPr id="321" name="Imagen 7" descr="C:\Danary\Analista Medio Ambiente y Territorio\SMA\Planta de Pellet\29-09-2015\IMG_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anary\Analista Medio Ambiente y Territorio\SMA\Planta de Pellet\29-09-2015\IMG_1605.JPG"/>
                          <pic:cNvPicPr>
                            <a:picLocks noChangeAspect="1" noChangeArrowheads="1"/>
                          </pic:cNvPicPr>
                        </pic:nvPicPr>
                        <pic:blipFill rotWithShape="1">
                          <a:blip r:embed="rId160" cstate="print"/>
                          <a:srcRect b="11160"/>
                          <a:stretch/>
                        </pic:blipFill>
                        <pic:spPr bwMode="auto">
                          <a:xfrm>
                            <a:off x="0" y="0"/>
                            <a:ext cx="2555235" cy="18203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tcPr>
          <w:p w14:paraId="7806CB7D" w14:textId="77777777" w:rsidR="00317569" w:rsidRDefault="00317569" w:rsidP="00A149B2">
            <w:pPr>
              <w:jc w:val="center"/>
              <w:rPr>
                <w:b/>
                <w:noProof/>
                <w:lang w:eastAsia="es-CL"/>
              </w:rPr>
            </w:pPr>
            <w:r>
              <w:rPr>
                <w:b/>
                <w:noProof/>
                <w:lang w:eastAsia="es-CL"/>
              </w:rPr>
              <w:drawing>
                <wp:inline distT="0" distB="0" distL="0" distR="0" wp14:anchorId="775EBDF0" wp14:editId="08A998D3">
                  <wp:extent cx="2361982" cy="1812406"/>
                  <wp:effectExtent l="0" t="0" r="635" b="0"/>
                  <wp:docPr id="326" name="Imagen 8" descr="C:\Danary\Analista Medio Ambiente y Territorio\SMA\Planta de Pellet\29-09-2015\IMG_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anary\Analista Medio Ambiente y Territorio\SMA\Planta de Pellet\29-09-2015\IMG_1606.JPG"/>
                          <pic:cNvPicPr>
                            <a:picLocks noChangeAspect="1" noChangeArrowheads="1"/>
                          </pic:cNvPicPr>
                        </pic:nvPicPr>
                        <pic:blipFill rotWithShape="1">
                          <a:blip r:embed="rId161" cstate="print"/>
                          <a:srcRect b="16231"/>
                          <a:stretch/>
                        </pic:blipFill>
                        <pic:spPr bwMode="auto">
                          <a:xfrm>
                            <a:off x="0" y="0"/>
                            <a:ext cx="2387564" cy="18320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7569" w:rsidRPr="0025129B" w14:paraId="161E4A94" w14:textId="77777777" w:rsidTr="00A149B2">
        <w:trPr>
          <w:trHeight w:val="264"/>
          <w:jc w:val="center"/>
        </w:trPr>
        <w:tc>
          <w:tcPr>
            <w:tcW w:w="701" w:type="pct"/>
            <w:tcBorders>
              <w:top w:val="single" w:sz="4" w:space="0" w:color="auto"/>
              <w:left w:val="single" w:sz="4" w:space="0" w:color="auto"/>
              <w:bottom w:val="single" w:sz="4" w:space="0" w:color="auto"/>
              <w:right w:val="single" w:sz="4" w:space="0" w:color="000000"/>
            </w:tcBorders>
            <w:shd w:val="clear" w:color="auto" w:fill="auto"/>
            <w:vAlign w:val="center"/>
            <w:hideMark/>
          </w:tcPr>
          <w:p w14:paraId="605439C8" w14:textId="7A197CE5" w:rsidR="00317569" w:rsidRPr="0025129B" w:rsidRDefault="00317569" w:rsidP="00B75A91">
            <w:pPr>
              <w:pStyle w:val="Descripcin"/>
              <w:rPr>
                <w:rFonts w:eastAsia="Times New Roman"/>
                <w:color w:val="000000"/>
                <w:lang w:eastAsia="es-CL"/>
              </w:rPr>
            </w:pPr>
            <w:bookmarkStart w:id="395" w:name="_Toc441477332"/>
            <w:r w:rsidRPr="0025129B">
              <w:t xml:space="preserve">Fotografía </w:t>
            </w:r>
            <w:r w:rsidR="00B75A91">
              <w:t>83</w:t>
            </w:r>
            <w:r w:rsidRPr="0025129B">
              <w:t>.</w:t>
            </w:r>
            <w:bookmarkEnd w:id="395"/>
          </w:p>
        </w:tc>
        <w:tc>
          <w:tcPr>
            <w:tcW w:w="1799"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1A399FB3"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29-09-2015</w:t>
            </w:r>
          </w:p>
        </w:tc>
        <w:tc>
          <w:tcPr>
            <w:tcW w:w="842" w:type="pct"/>
            <w:tcBorders>
              <w:top w:val="single" w:sz="4" w:space="0" w:color="auto"/>
              <w:left w:val="single" w:sz="4" w:space="0" w:color="auto"/>
              <w:bottom w:val="single" w:sz="4" w:space="0" w:color="auto"/>
              <w:right w:val="single" w:sz="4" w:space="0" w:color="000000"/>
            </w:tcBorders>
          </w:tcPr>
          <w:p w14:paraId="2FB05B0A" w14:textId="1B00E70A" w:rsidR="00317569" w:rsidRPr="0025129B" w:rsidRDefault="00317569" w:rsidP="00B75A91">
            <w:pPr>
              <w:jc w:val="left"/>
              <w:rPr>
                <w:rFonts w:eastAsia="Times New Roman"/>
                <w:b/>
                <w:color w:val="000000"/>
                <w:sz w:val="18"/>
                <w:szCs w:val="18"/>
                <w:lang w:eastAsia="es-CL"/>
              </w:rPr>
            </w:pPr>
            <w:r>
              <w:rPr>
                <w:rFonts w:eastAsia="Times New Roman"/>
                <w:b/>
                <w:color w:val="000000"/>
                <w:sz w:val="18"/>
                <w:szCs w:val="18"/>
                <w:lang w:eastAsia="es-CL"/>
              </w:rPr>
              <w:t xml:space="preserve">Fotografía </w:t>
            </w:r>
            <w:r w:rsidR="00B75A91">
              <w:rPr>
                <w:rFonts w:eastAsia="Times New Roman"/>
                <w:b/>
                <w:color w:val="000000"/>
                <w:sz w:val="18"/>
                <w:szCs w:val="18"/>
                <w:lang w:eastAsia="es-CL"/>
              </w:rPr>
              <w:t>84</w:t>
            </w:r>
            <w:r w:rsidRPr="00011EC1">
              <w:rPr>
                <w:rFonts w:eastAsia="Times New Roman"/>
                <w:b/>
                <w:color w:val="000000"/>
                <w:sz w:val="18"/>
                <w:szCs w:val="18"/>
                <w:lang w:eastAsia="es-CL"/>
              </w:rPr>
              <w:t>.</w:t>
            </w:r>
          </w:p>
        </w:tc>
        <w:tc>
          <w:tcPr>
            <w:tcW w:w="1658" w:type="pct"/>
            <w:gridSpan w:val="2"/>
            <w:tcBorders>
              <w:top w:val="single" w:sz="4" w:space="0" w:color="auto"/>
              <w:left w:val="single" w:sz="4" w:space="0" w:color="auto"/>
              <w:bottom w:val="single" w:sz="4" w:space="0" w:color="auto"/>
              <w:right w:val="single" w:sz="4" w:space="0" w:color="000000"/>
            </w:tcBorders>
          </w:tcPr>
          <w:p w14:paraId="1BA14D47" w14:textId="77777777" w:rsidR="00317569" w:rsidRPr="0025129B" w:rsidRDefault="00317569" w:rsidP="00A149B2">
            <w:pPr>
              <w:jc w:val="left"/>
              <w:rPr>
                <w:rFonts w:eastAsia="Times New Roman"/>
                <w:b/>
                <w:color w:val="000000"/>
                <w:sz w:val="18"/>
                <w:szCs w:val="18"/>
                <w:lang w:eastAsia="es-CL"/>
              </w:rPr>
            </w:pPr>
            <w:r w:rsidRPr="00011EC1">
              <w:rPr>
                <w:rFonts w:eastAsia="Times New Roman"/>
                <w:b/>
                <w:color w:val="000000"/>
                <w:sz w:val="18"/>
                <w:szCs w:val="18"/>
                <w:lang w:eastAsia="es-CL"/>
              </w:rPr>
              <w:t>Fecha: 29-09-2015</w:t>
            </w:r>
          </w:p>
        </w:tc>
      </w:tr>
      <w:tr w:rsidR="00317569" w:rsidRPr="0025129B" w14:paraId="723E3F2E" w14:textId="77777777" w:rsidTr="00A149B2">
        <w:trPr>
          <w:trHeight w:val="475"/>
          <w:jc w:val="center"/>
        </w:trPr>
        <w:tc>
          <w:tcPr>
            <w:tcW w:w="701" w:type="pct"/>
            <w:tcBorders>
              <w:top w:val="single" w:sz="4" w:space="0" w:color="auto"/>
              <w:left w:val="single" w:sz="4" w:space="0" w:color="auto"/>
              <w:bottom w:val="single" w:sz="4" w:space="0" w:color="auto"/>
              <w:right w:val="single" w:sz="4" w:space="0" w:color="000000"/>
            </w:tcBorders>
            <w:shd w:val="clear" w:color="auto" w:fill="auto"/>
            <w:vAlign w:val="center"/>
          </w:tcPr>
          <w:p w14:paraId="231FC292"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746" w:type="pct"/>
            <w:tcBorders>
              <w:top w:val="single" w:sz="4" w:space="0" w:color="auto"/>
              <w:left w:val="single" w:sz="4" w:space="0" w:color="auto"/>
              <w:bottom w:val="single" w:sz="4" w:space="0" w:color="auto"/>
              <w:right w:val="single" w:sz="4" w:space="0" w:color="000000"/>
            </w:tcBorders>
            <w:shd w:val="clear" w:color="auto" w:fill="auto"/>
            <w:vAlign w:val="center"/>
          </w:tcPr>
          <w:p w14:paraId="1478145D"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6C2D96">
              <w:rPr>
                <w:b/>
                <w:sz w:val="20"/>
                <w:szCs w:val="20"/>
              </w:rPr>
              <w:t>6848958</w:t>
            </w:r>
          </w:p>
        </w:tc>
        <w:tc>
          <w:tcPr>
            <w:tcW w:w="1053" w:type="pct"/>
            <w:tcBorders>
              <w:top w:val="single" w:sz="4" w:space="0" w:color="auto"/>
              <w:left w:val="single" w:sz="4" w:space="0" w:color="auto"/>
              <w:bottom w:val="single" w:sz="4" w:space="0" w:color="auto"/>
              <w:right w:val="single" w:sz="4" w:space="0" w:color="000000"/>
            </w:tcBorders>
            <w:shd w:val="clear" w:color="auto" w:fill="auto"/>
            <w:vAlign w:val="center"/>
          </w:tcPr>
          <w:p w14:paraId="5DB1E589" w14:textId="77777777" w:rsidR="00317569"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p>
          <w:p w14:paraId="0CBFA9FD" w14:textId="77777777" w:rsidR="00317569" w:rsidRPr="0025129B" w:rsidRDefault="00317569" w:rsidP="00A149B2">
            <w:pPr>
              <w:jc w:val="left"/>
              <w:rPr>
                <w:rFonts w:eastAsia="Times New Roman"/>
                <w:b/>
                <w:color w:val="000000"/>
                <w:sz w:val="18"/>
                <w:szCs w:val="18"/>
                <w:lang w:eastAsia="es-CL"/>
              </w:rPr>
            </w:pPr>
            <w:r>
              <w:rPr>
                <w:b/>
                <w:sz w:val="20"/>
                <w:szCs w:val="20"/>
              </w:rPr>
              <w:t>282</w:t>
            </w:r>
            <w:r w:rsidRPr="006C2D96">
              <w:rPr>
                <w:b/>
                <w:sz w:val="20"/>
                <w:szCs w:val="20"/>
              </w:rPr>
              <w:t>515</w:t>
            </w:r>
          </w:p>
        </w:tc>
        <w:tc>
          <w:tcPr>
            <w:tcW w:w="842" w:type="pct"/>
            <w:tcBorders>
              <w:top w:val="single" w:sz="4" w:space="0" w:color="auto"/>
              <w:left w:val="single" w:sz="4" w:space="0" w:color="auto"/>
              <w:bottom w:val="single" w:sz="4" w:space="0" w:color="auto"/>
              <w:right w:val="single" w:sz="4" w:space="0" w:color="000000"/>
            </w:tcBorders>
          </w:tcPr>
          <w:p w14:paraId="2FE913FF"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23" w:type="pct"/>
            <w:tcBorders>
              <w:top w:val="single" w:sz="4" w:space="0" w:color="auto"/>
              <w:left w:val="single" w:sz="4" w:space="0" w:color="auto"/>
              <w:bottom w:val="single" w:sz="4" w:space="0" w:color="auto"/>
              <w:right w:val="single" w:sz="4" w:space="0" w:color="000000"/>
            </w:tcBorders>
            <w:vAlign w:val="center"/>
          </w:tcPr>
          <w:p w14:paraId="1BB0E33F"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b/>
                <w:sz w:val="20"/>
                <w:szCs w:val="20"/>
              </w:rPr>
              <w:t>6849</w:t>
            </w:r>
            <w:r w:rsidRPr="000879C3">
              <w:rPr>
                <w:b/>
                <w:sz w:val="20"/>
                <w:szCs w:val="20"/>
              </w:rPr>
              <w:t>086</w:t>
            </w:r>
          </w:p>
        </w:tc>
        <w:tc>
          <w:tcPr>
            <w:tcW w:w="835" w:type="pct"/>
            <w:tcBorders>
              <w:top w:val="single" w:sz="4" w:space="0" w:color="auto"/>
              <w:left w:val="single" w:sz="4" w:space="0" w:color="auto"/>
              <w:bottom w:val="single" w:sz="4" w:space="0" w:color="auto"/>
              <w:right w:val="single" w:sz="4" w:space="0" w:color="000000"/>
            </w:tcBorders>
            <w:vAlign w:val="center"/>
          </w:tcPr>
          <w:p w14:paraId="6C0AB7E8"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0879C3">
              <w:rPr>
                <w:b/>
                <w:sz w:val="20"/>
                <w:szCs w:val="20"/>
              </w:rPr>
              <w:t>282241</w:t>
            </w:r>
          </w:p>
        </w:tc>
      </w:tr>
      <w:tr w:rsidR="00317569" w:rsidRPr="0025129B" w14:paraId="374961F9" w14:textId="77777777" w:rsidTr="00A149B2">
        <w:trPr>
          <w:trHeight w:val="47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tcPr>
          <w:p w14:paraId="590ACA4F" w14:textId="77777777" w:rsidR="00317569" w:rsidRPr="000879C3" w:rsidRDefault="00317569" w:rsidP="00A149B2">
            <w:pPr>
              <w:pStyle w:val="Descripcin"/>
              <w:rPr>
                <w:b w:val="0"/>
              </w:rPr>
            </w:pPr>
            <w:bookmarkStart w:id="396" w:name="_Toc441477333"/>
            <w:r>
              <w:t xml:space="preserve">Descripción medio de prueba: </w:t>
            </w:r>
            <w:r>
              <w:rPr>
                <w:b w:val="0"/>
              </w:rPr>
              <w:t>Instalación señal cruce ferroviario</w:t>
            </w:r>
            <w:bookmarkEnd w:id="396"/>
          </w:p>
        </w:tc>
        <w:tc>
          <w:tcPr>
            <w:tcW w:w="2500" w:type="pct"/>
            <w:gridSpan w:val="3"/>
            <w:tcBorders>
              <w:top w:val="single" w:sz="4" w:space="0" w:color="auto"/>
              <w:left w:val="single" w:sz="4" w:space="0" w:color="auto"/>
              <w:bottom w:val="single" w:sz="4" w:space="0" w:color="000000"/>
              <w:right w:val="single" w:sz="4" w:space="0" w:color="000000"/>
            </w:tcBorders>
          </w:tcPr>
          <w:p w14:paraId="0E00299F" w14:textId="77777777" w:rsidR="00317569" w:rsidRDefault="00317569" w:rsidP="00A149B2">
            <w:pPr>
              <w:pStyle w:val="Descripcin"/>
            </w:pPr>
            <w:bookmarkStart w:id="397" w:name="_Toc441477334"/>
            <w:r w:rsidRPr="00011EC1">
              <w:t>Descripción medio de prueba:</w:t>
            </w:r>
            <w:r w:rsidRPr="00011EC1">
              <w:rPr>
                <w:b w:val="0"/>
              </w:rPr>
              <w:t xml:space="preserve"> Instalación señal pare y señal ceda el paso.</w:t>
            </w:r>
            <w:bookmarkEnd w:id="397"/>
          </w:p>
        </w:tc>
      </w:tr>
    </w:tbl>
    <w:p w14:paraId="1540638D" w14:textId="77777777" w:rsidR="00317569" w:rsidRDefault="00317569" w:rsidP="00317569">
      <w:pPr>
        <w:jc w:val="left"/>
      </w:pPr>
    </w:p>
    <w:tbl>
      <w:tblPr>
        <w:tblW w:w="5000" w:type="pct"/>
        <w:jc w:val="center"/>
        <w:tblLayout w:type="fixed"/>
        <w:tblCellMar>
          <w:left w:w="70" w:type="dxa"/>
          <w:right w:w="70" w:type="dxa"/>
        </w:tblCellMar>
        <w:tblLook w:val="04A0" w:firstRow="1" w:lastRow="0" w:firstColumn="1" w:lastColumn="0" w:noHBand="0" w:noVBand="1"/>
      </w:tblPr>
      <w:tblGrid>
        <w:gridCol w:w="2417"/>
        <w:gridCol w:w="2344"/>
        <w:gridCol w:w="2091"/>
        <w:gridCol w:w="1790"/>
        <w:gridCol w:w="2642"/>
        <w:gridCol w:w="2278"/>
      </w:tblGrid>
      <w:tr w:rsidR="00317569" w:rsidRPr="0025129B" w14:paraId="159C1504" w14:textId="77777777" w:rsidTr="00A149B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37E6BF" w14:textId="77777777" w:rsidR="00317569" w:rsidRPr="0025129B" w:rsidRDefault="00317569" w:rsidP="00A149B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317569" w:rsidRPr="0025129B" w14:paraId="3386550B" w14:textId="77777777" w:rsidTr="00A149B2">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1FDEF5F3" w14:textId="77777777" w:rsidR="00317569" w:rsidRPr="0025129B" w:rsidRDefault="00317569" w:rsidP="00A149B2">
            <w:pPr>
              <w:jc w:val="center"/>
              <w:rPr>
                <w:rFonts w:eastAsia="Times New Roman"/>
                <w:color w:val="000000"/>
                <w:sz w:val="20"/>
                <w:szCs w:val="20"/>
                <w:lang w:eastAsia="es-CL"/>
              </w:rPr>
            </w:pPr>
            <w:r w:rsidRPr="00AE4660">
              <w:rPr>
                <w:b/>
                <w:noProof/>
                <w:lang w:eastAsia="es-CL"/>
              </w:rPr>
              <w:drawing>
                <wp:inline distT="0" distB="0" distL="0" distR="0" wp14:anchorId="6D589B36" wp14:editId="7B47482C">
                  <wp:extent cx="2387325" cy="1818005"/>
                  <wp:effectExtent l="0" t="0" r="0" b="0"/>
                  <wp:docPr id="327" name="Imagen 9" descr="C:\Danary\Analista Medio Ambiente y Territorio\SMA\Planta de Pellet\29-09-2015\IMG_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anary\Analista Medio Ambiente y Territorio\SMA\Planta de Pellet\29-09-2015\IMG_1607.JPG"/>
                          <pic:cNvPicPr>
                            <a:picLocks noChangeAspect="1" noChangeArrowheads="1"/>
                          </pic:cNvPicPr>
                        </pic:nvPicPr>
                        <pic:blipFill rotWithShape="1">
                          <a:blip r:embed="rId162" cstate="print"/>
                          <a:srcRect t="6500" b="10391"/>
                          <a:stretch/>
                        </pic:blipFill>
                        <pic:spPr bwMode="auto">
                          <a:xfrm>
                            <a:off x="0" y="0"/>
                            <a:ext cx="2411821" cy="18366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478E274B" w14:textId="77777777" w:rsidR="00317569" w:rsidRPr="0025129B" w:rsidRDefault="00317569" w:rsidP="00A149B2">
            <w:pPr>
              <w:jc w:val="center"/>
              <w:rPr>
                <w:rFonts w:eastAsia="Times New Roman"/>
                <w:color w:val="000000"/>
                <w:sz w:val="20"/>
                <w:szCs w:val="20"/>
                <w:lang w:eastAsia="es-CL"/>
              </w:rPr>
            </w:pPr>
            <w:r w:rsidRPr="00AE4660">
              <w:rPr>
                <w:b/>
                <w:noProof/>
                <w:lang w:eastAsia="es-CL"/>
              </w:rPr>
              <w:drawing>
                <wp:inline distT="0" distB="0" distL="0" distR="0" wp14:anchorId="78A8AD00" wp14:editId="7A01E44A">
                  <wp:extent cx="2397688" cy="1795932"/>
                  <wp:effectExtent l="0" t="0" r="3175" b="0"/>
                  <wp:docPr id="331" name="Imagen 10" descr="C:\Danary\Analista Medio Ambiente y Territorio\SMA\Planta de Pellet\29-09-2015\IMG_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anary\Analista Medio Ambiente y Territorio\SMA\Planta de Pellet\29-09-2015\IMG_1608.JPG"/>
                          <pic:cNvPicPr>
                            <a:picLocks noChangeAspect="1" noChangeArrowheads="1"/>
                          </pic:cNvPicPr>
                        </pic:nvPicPr>
                        <pic:blipFill rotWithShape="1">
                          <a:blip r:embed="rId163" cstate="print"/>
                          <a:srcRect t="11286" b="8666"/>
                          <a:stretch/>
                        </pic:blipFill>
                        <pic:spPr bwMode="auto">
                          <a:xfrm>
                            <a:off x="0" y="0"/>
                            <a:ext cx="2411391" cy="18061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7569" w:rsidRPr="0025129B" w14:paraId="37336AB4" w14:textId="77777777" w:rsidTr="00A149B2">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437956F2" w14:textId="4627FA83" w:rsidR="00317569" w:rsidRPr="0025129B" w:rsidRDefault="00317569" w:rsidP="00A149B2">
            <w:pPr>
              <w:pStyle w:val="Descripcin"/>
              <w:rPr>
                <w:rFonts w:eastAsia="Times New Roman"/>
                <w:color w:val="000000"/>
                <w:lang w:eastAsia="es-CL"/>
              </w:rPr>
            </w:pPr>
            <w:bookmarkStart w:id="398" w:name="_Toc441477335"/>
            <w:r w:rsidRPr="0025129B">
              <w:t xml:space="preserve">Fotografía </w:t>
            </w:r>
            <w:r w:rsidR="00B75A91">
              <w:t>85</w:t>
            </w:r>
            <w:r w:rsidRPr="0025129B">
              <w:t>.</w:t>
            </w:r>
            <w:bookmarkEnd w:id="398"/>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09547D"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660" w:type="pct"/>
            <w:tcBorders>
              <w:top w:val="single" w:sz="4" w:space="0" w:color="auto"/>
              <w:left w:val="nil"/>
              <w:bottom w:val="single" w:sz="4" w:space="0" w:color="auto"/>
              <w:right w:val="nil"/>
            </w:tcBorders>
            <w:shd w:val="clear" w:color="auto" w:fill="auto"/>
            <w:noWrap/>
            <w:vAlign w:val="center"/>
            <w:hideMark/>
          </w:tcPr>
          <w:p w14:paraId="7DFAF954" w14:textId="653E5C5C" w:rsidR="00317569" w:rsidRPr="0025129B" w:rsidRDefault="00317569" w:rsidP="00A149B2">
            <w:pPr>
              <w:pStyle w:val="Descripcin"/>
            </w:pPr>
            <w:bookmarkStart w:id="399" w:name="_Toc441477336"/>
            <w:r w:rsidRPr="0025129B">
              <w:t xml:space="preserve">Fotografía </w:t>
            </w:r>
            <w:r w:rsidR="00B75A91">
              <w:t>86</w:t>
            </w:r>
            <w:r>
              <w:t>.</w:t>
            </w:r>
            <w:bookmarkEnd w:id="399"/>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3BF504" w14:textId="77777777" w:rsidR="00317569" w:rsidRPr="0025129B" w:rsidRDefault="00317569" w:rsidP="00A149B2">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317569" w:rsidRPr="0025129B" w14:paraId="62B56666" w14:textId="77777777" w:rsidTr="00A149B2">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914379"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41D648C2"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b/>
                <w:sz w:val="20"/>
                <w:szCs w:val="20"/>
              </w:rPr>
              <w:t>6849</w:t>
            </w:r>
            <w:r w:rsidRPr="000879C3">
              <w:rPr>
                <w:b/>
                <w:sz w:val="20"/>
                <w:szCs w:val="20"/>
              </w:rPr>
              <w:t>086</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54B1FF1C"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0879C3">
              <w:rPr>
                <w:b/>
                <w:sz w:val="20"/>
                <w:szCs w:val="20"/>
              </w:rPr>
              <w:t>282241</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4B94BDB2"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243E3E6A" w14:textId="77777777" w:rsidR="00317569" w:rsidRPr="0025129B" w:rsidRDefault="00317569" w:rsidP="00A149B2">
            <w:pPr>
              <w:jc w:val="left"/>
              <w:rPr>
                <w:rFonts w:eastAsia="Times New Roman"/>
                <w:b/>
                <w:color w:val="000000"/>
                <w:sz w:val="18"/>
                <w:szCs w:val="18"/>
                <w:lang w:eastAsia="es-CL"/>
              </w:rPr>
            </w:pPr>
            <w:r>
              <w:rPr>
                <w:rFonts w:eastAsia="Times New Roman"/>
                <w:b/>
                <w:color w:val="000000"/>
                <w:sz w:val="18"/>
                <w:szCs w:val="18"/>
                <w:lang w:eastAsia="es-CL"/>
              </w:rPr>
              <w:t xml:space="preserve">Coordenada Norte: </w:t>
            </w:r>
            <w:r>
              <w:rPr>
                <w:b/>
                <w:sz w:val="20"/>
                <w:szCs w:val="20"/>
              </w:rPr>
              <w:t>6849</w:t>
            </w:r>
            <w:r w:rsidRPr="000879C3">
              <w:rPr>
                <w:b/>
                <w:sz w:val="20"/>
                <w:szCs w:val="20"/>
              </w:rPr>
              <w:t>086</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02ED3FCE" w14:textId="77777777" w:rsidR="00317569" w:rsidRPr="0025129B" w:rsidRDefault="00317569"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0879C3">
              <w:rPr>
                <w:b/>
                <w:sz w:val="20"/>
                <w:szCs w:val="20"/>
              </w:rPr>
              <w:t>282241</w:t>
            </w:r>
          </w:p>
        </w:tc>
      </w:tr>
      <w:tr w:rsidR="00317569" w:rsidRPr="0025129B" w14:paraId="6B6F261B" w14:textId="77777777" w:rsidTr="00A149B2">
        <w:trPr>
          <w:trHeight w:val="475"/>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4264978" w14:textId="77777777" w:rsidR="00317569" w:rsidRPr="000879C3" w:rsidRDefault="00317569" w:rsidP="00A149B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Demarcación de los distintos flujos de tránsitos en el sector.</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BDD7F73" w14:textId="77777777" w:rsidR="00317569" w:rsidRPr="002C6345" w:rsidRDefault="00317569" w:rsidP="00A149B2">
            <w:pPr>
              <w:rPr>
                <w:rFonts w:eastAsia="Times New Roman"/>
                <w:color w:val="000000"/>
                <w:sz w:val="18"/>
                <w:szCs w:val="18"/>
                <w:lang w:eastAsia="es-CL"/>
              </w:rPr>
            </w:pPr>
            <w:r w:rsidRPr="00011EC1">
              <w:rPr>
                <w:rFonts w:eastAsia="Times New Roman"/>
                <w:b/>
                <w:color w:val="000000"/>
                <w:sz w:val="18"/>
                <w:szCs w:val="18"/>
                <w:lang w:eastAsia="es-CL"/>
              </w:rPr>
              <w:t>Descripción medio de prueba:</w:t>
            </w:r>
            <w:r w:rsidRPr="00011EC1">
              <w:rPr>
                <w:rFonts w:eastAsia="Times New Roman"/>
                <w:color w:val="000000"/>
                <w:sz w:val="18"/>
                <w:szCs w:val="18"/>
                <w:lang w:eastAsia="es-CL"/>
              </w:rPr>
              <w:t xml:space="preserve"> Demarcación solo bus en la calle</w:t>
            </w:r>
            <w:r>
              <w:rPr>
                <w:rFonts w:eastAsia="Times New Roman"/>
                <w:color w:val="000000"/>
                <w:sz w:val="18"/>
                <w:szCs w:val="18"/>
                <w:lang w:eastAsia="es-CL"/>
              </w:rPr>
              <w:t>.</w:t>
            </w:r>
          </w:p>
        </w:tc>
      </w:tr>
    </w:tbl>
    <w:p w14:paraId="2215D704" w14:textId="77777777" w:rsidR="00317569" w:rsidRPr="0025129B" w:rsidRDefault="00317569" w:rsidP="00317569">
      <w:pPr>
        <w:jc w:val="left"/>
        <w:sectPr w:rsidR="00317569" w:rsidRPr="0025129B" w:rsidSect="00542338">
          <w:pgSz w:w="15840" w:h="12240" w:orient="landscape"/>
          <w:pgMar w:top="1134" w:right="1134" w:bottom="1134" w:left="1134" w:header="709" w:footer="709" w:gutter="0"/>
          <w:cols w:space="708"/>
          <w:docGrid w:linePitch="360"/>
        </w:sectPr>
      </w:pPr>
    </w:p>
    <w:p w14:paraId="6C0D2C66" w14:textId="0EE79025" w:rsidR="00060711" w:rsidRPr="00060711" w:rsidRDefault="00060711" w:rsidP="00827D48">
      <w:pPr>
        <w:pStyle w:val="Ttulo3"/>
      </w:pPr>
      <w:bookmarkStart w:id="400" w:name="_Toc441216203"/>
      <w:bookmarkStart w:id="401" w:name="_Toc441477337"/>
      <w:r w:rsidRPr="00060711">
        <w:lastRenderedPageBreak/>
        <w:t>Cruce C-4</w:t>
      </w:r>
      <w:r>
        <w:t>40 – Ruta 5</w:t>
      </w:r>
      <w:bookmarkEnd w:id="400"/>
      <w:bookmarkEnd w:id="401"/>
    </w:p>
    <w:p w14:paraId="39AD12F9" w14:textId="77777777" w:rsidR="00A149B2" w:rsidRDefault="00A149B2" w:rsidP="00A149B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7"/>
        <w:gridCol w:w="9515"/>
      </w:tblGrid>
      <w:tr w:rsidR="00A149B2" w:rsidRPr="0096229C" w14:paraId="1FB1F75D" w14:textId="77777777" w:rsidTr="00A149B2">
        <w:trPr>
          <w:trHeight w:val="142"/>
        </w:trPr>
        <w:tc>
          <w:tcPr>
            <w:tcW w:w="1492" w:type="pct"/>
          </w:tcPr>
          <w:p w14:paraId="3FBDBA97" w14:textId="5E7D1DFE" w:rsidR="00A149B2" w:rsidRPr="00DA470F" w:rsidRDefault="00A149B2" w:rsidP="006923CD">
            <w:pPr>
              <w:spacing w:before="120" w:after="120"/>
              <w:rPr>
                <w:b/>
                <w:sz w:val="20"/>
                <w:szCs w:val="20"/>
              </w:rPr>
            </w:pPr>
            <w:r w:rsidRPr="00DA470F">
              <w:rPr>
                <w:b/>
                <w:sz w:val="20"/>
                <w:szCs w:val="20"/>
              </w:rPr>
              <w:t xml:space="preserve">Número de hecho constatado: </w:t>
            </w:r>
            <w:r w:rsidR="006923CD">
              <w:rPr>
                <w:b/>
                <w:sz w:val="20"/>
                <w:szCs w:val="20"/>
              </w:rPr>
              <w:t>20</w:t>
            </w:r>
          </w:p>
        </w:tc>
        <w:tc>
          <w:tcPr>
            <w:tcW w:w="3508" w:type="pct"/>
          </w:tcPr>
          <w:p w14:paraId="6CAC0E6A" w14:textId="77777777" w:rsidR="00A149B2" w:rsidRPr="00DA470F" w:rsidRDefault="00A149B2" w:rsidP="00A149B2">
            <w:pPr>
              <w:spacing w:before="120" w:after="120"/>
              <w:rPr>
                <w:b/>
                <w:sz w:val="20"/>
                <w:szCs w:val="20"/>
              </w:rPr>
            </w:pPr>
            <w:r w:rsidRPr="00DA470F">
              <w:rPr>
                <w:b/>
                <w:sz w:val="20"/>
                <w:szCs w:val="20"/>
              </w:rPr>
              <w:t xml:space="preserve">Estación: </w:t>
            </w:r>
            <w:r>
              <w:rPr>
                <w:b/>
                <w:sz w:val="20"/>
                <w:szCs w:val="20"/>
              </w:rPr>
              <w:t>26</w:t>
            </w:r>
          </w:p>
        </w:tc>
      </w:tr>
      <w:tr w:rsidR="00A149B2" w:rsidRPr="0096229C" w14:paraId="2C0D5C0A" w14:textId="77777777" w:rsidTr="00A149B2">
        <w:trPr>
          <w:trHeight w:val="142"/>
        </w:trPr>
        <w:tc>
          <w:tcPr>
            <w:tcW w:w="5000" w:type="pct"/>
            <w:gridSpan w:val="2"/>
          </w:tcPr>
          <w:p w14:paraId="096B7232" w14:textId="77777777" w:rsidR="00A149B2" w:rsidRPr="00DA470F" w:rsidRDefault="00A149B2" w:rsidP="00A149B2">
            <w:pPr>
              <w:spacing w:before="120" w:after="120"/>
              <w:rPr>
                <w:b/>
                <w:sz w:val="20"/>
                <w:szCs w:val="20"/>
              </w:rPr>
            </w:pPr>
            <w:r w:rsidRPr="00DA470F">
              <w:rPr>
                <w:b/>
                <w:sz w:val="20"/>
                <w:szCs w:val="20"/>
              </w:rPr>
              <w:t xml:space="preserve">Documentación solicitada y entregada por el titular: </w:t>
            </w:r>
          </w:p>
          <w:p w14:paraId="7A089F9C" w14:textId="10AF5D76" w:rsidR="00A149B2" w:rsidRDefault="00A149B2" w:rsidP="008142F8">
            <w:pPr>
              <w:pStyle w:val="Prrafodelista"/>
              <w:numPr>
                <w:ilvl w:val="0"/>
                <w:numId w:val="57"/>
              </w:numPr>
              <w:spacing w:before="120" w:after="120"/>
              <w:ind w:left="313" w:hanging="284"/>
              <w:rPr>
                <w:sz w:val="20"/>
                <w:szCs w:val="20"/>
              </w:rPr>
            </w:pPr>
            <w:r w:rsidRPr="00DA470F">
              <w:rPr>
                <w:sz w:val="20"/>
                <w:szCs w:val="20"/>
              </w:rPr>
              <w:t xml:space="preserve">Oficio aprobación proyecto de conservación ruta C – </w:t>
            </w:r>
            <w:r w:rsidRPr="0005703F">
              <w:rPr>
                <w:sz w:val="20"/>
                <w:szCs w:val="20"/>
              </w:rPr>
              <w:t xml:space="preserve">440 (Anexo N° </w:t>
            </w:r>
            <w:r w:rsidR="00A84E1D" w:rsidRPr="0005703F">
              <w:rPr>
                <w:sz w:val="20"/>
                <w:szCs w:val="20"/>
              </w:rPr>
              <w:t>4</w:t>
            </w:r>
            <w:r w:rsidR="0021498E" w:rsidRPr="0005703F">
              <w:rPr>
                <w:sz w:val="20"/>
                <w:szCs w:val="20"/>
              </w:rPr>
              <w:t>1</w:t>
            </w:r>
            <w:r w:rsidRPr="0005703F">
              <w:rPr>
                <w:sz w:val="20"/>
                <w:szCs w:val="20"/>
              </w:rPr>
              <w:t>).</w:t>
            </w:r>
          </w:p>
          <w:p w14:paraId="37E00D66" w14:textId="68CDFAF1" w:rsidR="00A149B2" w:rsidRDefault="00A149B2" w:rsidP="008142F8">
            <w:pPr>
              <w:pStyle w:val="Prrafodelista"/>
              <w:numPr>
                <w:ilvl w:val="0"/>
                <w:numId w:val="57"/>
              </w:numPr>
              <w:spacing w:before="120" w:after="120"/>
              <w:ind w:left="313" w:hanging="284"/>
              <w:rPr>
                <w:sz w:val="20"/>
                <w:szCs w:val="20"/>
              </w:rPr>
            </w:pPr>
            <w:r w:rsidRPr="00DA470F">
              <w:rPr>
                <w:sz w:val="20"/>
                <w:szCs w:val="20"/>
              </w:rPr>
              <w:t>Oficio de aprobación mejoramiento de empalme acceso al proyecto con ruta C</w:t>
            </w:r>
            <w:r w:rsidRPr="0005703F">
              <w:rPr>
                <w:sz w:val="20"/>
                <w:szCs w:val="20"/>
              </w:rPr>
              <w:t xml:space="preserve">-440 (Anexo N° </w:t>
            </w:r>
            <w:r w:rsidR="00A84E1D" w:rsidRPr="0005703F">
              <w:rPr>
                <w:sz w:val="20"/>
                <w:szCs w:val="20"/>
              </w:rPr>
              <w:t>4</w:t>
            </w:r>
            <w:r w:rsidR="0021498E" w:rsidRPr="0005703F">
              <w:rPr>
                <w:sz w:val="20"/>
                <w:szCs w:val="20"/>
              </w:rPr>
              <w:t>2</w:t>
            </w:r>
            <w:r w:rsidRPr="0005703F">
              <w:rPr>
                <w:sz w:val="20"/>
                <w:szCs w:val="20"/>
              </w:rPr>
              <w:t>).</w:t>
            </w:r>
          </w:p>
          <w:p w14:paraId="296EC0EC" w14:textId="2859C22F" w:rsidR="00A149B2" w:rsidRPr="00684D63" w:rsidRDefault="00A149B2" w:rsidP="008142F8">
            <w:pPr>
              <w:pStyle w:val="Prrafodelista"/>
              <w:numPr>
                <w:ilvl w:val="0"/>
                <w:numId w:val="57"/>
              </w:numPr>
              <w:spacing w:before="120" w:after="120"/>
              <w:ind w:left="313" w:hanging="284"/>
              <w:rPr>
                <w:sz w:val="20"/>
                <w:szCs w:val="20"/>
              </w:rPr>
            </w:pPr>
            <w:r w:rsidRPr="00DA470F">
              <w:rPr>
                <w:sz w:val="20"/>
                <w:szCs w:val="20"/>
              </w:rPr>
              <w:t xml:space="preserve">Convenio con la Dirección de Vialidad mejoramiento de empalme acceso al proyecto con </w:t>
            </w:r>
            <w:r w:rsidRPr="0005703F">
              <w:rPr>
                <w:sz w:val="20"/>
                <w:szCs w:val="20"/>
              </w:rPr>
              <w:t xml:space="preserve">ruta C-440 (Anexo N° </w:t>
            </w:r>
            <w:r w:rsidR="0021498E" w:rsidRPr="0005703F">
              <w:rPr>
                <w:sz w:val="20"/>
                <w:szCs w:val="20"/>
              </w:rPr>
              <w:t>43</w:t>
            </w:r>
            <w:r w:rsidRPr="0005703F">
              <w:rPr>
                <w:sz w:val="20"/>
                <w:szCs w:val="20"/>
              </w:rPr>
              <w:t>).</w:t>
            </w:r>
          </w:p>
          <w:p w14:paraId="18EBE06C" w14:textId="474DE70D" w:rsidR="00A149B2" w:rsidRPr="00684D63" w:rsidRDefault="00A149B2" w:rsidP="008142F8">
            <w:pPr>
              <w:pStyle w:val="Prrafodelista"/>
              <w:numPr>
                <w:ilvl w:val="0"/>
                <w:numId w:val="57"/>
              </w:numPr>
              <w:spacing w:before="120" w:after="120"/>
              <w:ind w:left="313" w:hanging="284"/>
              <w:rPr>
                <w:sz w:val="20"/>
                <w:szCs w:val="20"/>
              </w:rPr>
            </w:pPr>
            <w:r w:rsidRPr="00DA470F">
              <w:rPr>
                <w:sz w:val="20"/>
                <w:szCs w:val="20"/>
              </w:rPr>
              <w:t>Convenio con la Dirección de Vialidad para conservación y/o mantención de la ruta C-</w:t>
            </w:r>
            <w:r w:rsidRPr="0005703F">
              <w:rPr>
                <w:sz w:val="20"/>
                <w:szCs w:val="20"/>
              </w:rPr>
              <w:t>440 (Anexo N°</w:t>
            </w:r>
            <w:r w:rsidR="0021498E" w:rsidRPr="0005703F">
              <w:rPr>
                <w:sz w:val="20"/>
                <w:szCs w:val="20"/>
              </w:rPr>
              <w:t xml:space="preserve"> 44</w:t>
            </w:r>
            <w:r w:rsidRPr="0005703F">
              <w:rPr>
                <w:sz w:val="20"/>
                <w:szCs w:val="20"/>
              </w:rPr>
              <w:t>).</w:t>
            </w:r>
          </w:p>
        </w:tc>
      </w:tr>
      <w:tr w:rsidR="00A149B2" w:rsidRPr="0096229C" w14:paraId="4B4907D6" w14:textId="77777777" w:rsidTr="00A149B2">
        <w:trPr>
          <w:trHeight w:val="319"/>
        </w:trPr>
        <w:tc>
          <w:tcPr>
            <w:tcW w:w="5000" w:type="pct"/>
            <w:gridSpan w:val="2"/>
          </w:tcPr>
          <w:p w14:paraId="1790A614" w14:textId="77777777" w:rsidR="00A149B2" w:rsidRPr="0096229C" w:rsidRDefault="00A149B2" w:rsidP="00A149B2">
            <w:pPr>
              <w:spacing w:before="120" w:after="120"/>
              <w:rPr>
                <w:b/>
                <w:sz w:val="20"/>
                <w:szCs w:val="20"/>
              </w:rPr>
            </w:pPr>
            <w:r w:rsidRPr="0096229C">
              <w:rPr>
                <w:b/>
                <w:sz w:val="20"/>
                <w:szCs w:val="20"/>
              </w:rPr>
              <w:t>Exigencia (s):</w:t>
            </w:r>
          </w:p>
          <w:p w14:paraId="23401AD2" w14:textId="25161690" w:rsidR="00A149B2" w:rsidRPr="00DA470F" w:rsidRDefault="00A149B2" w:rsidP="00A149B2">
            <w:pPr>
              <w:spacing w:before="120" w:after="120"/>
              <w:rPr>
                <w:b/>
                <w:sz w:val="20"/>
                <w:szCs w:val="20"/>
              </w:rPr>
            </w:pPr>
            <w:r w:rsidRPr="00DA470F">
              <w:rPr>
                <w:b/>
                <w:sz w:val="20"/>
                <w:szCs w:val="20"/>
              </w:rPr>
              <w:t xml:space="preserve">Considerando 4.5.2. </w:t>
            </w:r>
            <w:r w:rsidR="0028094C">
              <w:rPr>
                <w:b/>
                <w:sz w:val="20"/>
                <w:szCs w:val="20"/>
              </w:rPr>
              <w:t xml:space="preserve">Transporte y Vías de Acceso. </w:t>
            </w:r>
            <w:r w:rsidRPr="00DA470F">
              <w:rPr>
                <w:b/>
                <w:sz w:val="20"/>
                <w:szCs w:val="20"/>
              </w:rPr>
              <w:t>RCA 246/2010.</w:t>
            </w:r>
          </w:p>
          <w:p w14:paraId="6D519DB0" w14:textId="77777777" w:rsidR="00A149B2" w:rsidRPr="00AB5D86" w:rsidRDefault="00A149B2" w:rsidP="00A149B2">
            <w:pPr>
              <w:spacing w:before="120" w:after="120"/>
              <w:rPr>
                <w:i/>
                <w:sz w:val="20"/>
                <w:szCs w:val="20"/>
              </w:rPr>
            </w:pPr>
            <w:r w:rsidRPr="00AB5D86">
              <w:rPr>
                <w:i/>
                <w:sz w:val="20"/>
                <w:szCs w:val="20"/>
              </w:rPr>
              <w:t>El titular ha colaborado hasta la actualidad, en el mantenimiento del camino de acceso a la faena, ruta C-440 (Cruce Longitudinal-Carrizal Bajo). Esta colaboración consiste en brindar el apoyo de maquinaria pesada para mantenimiento de caminos, aportar material de recebo para bacheo y realizar el riego periódico del camino con camión aljibe. El titular, en forma sectorial continuará en contacto con la Dirección Provincial de Vialidad para mantener este camino y de ser pertinente, contribuir</w:t>
            </w:r>
            <w:r>
              <w:rPr>
                <w:i/>
                <w:sz w:val="20"/>
                <w:szCs w:val="20"/>
              </w:rPr>
              <w:t xml:space="preserve"> a</w:t>
            </w:r>
            <w:r w:rsidRPr="00AB5D86">
              <w:rPr>
                <w:i/>
                <w:sz w:val="20"/>
                <w:szCs w:val="20"/>
              </w:rPr>
              <w:t xml:space="preserve"> su mejoramiento.</w:t>
            </w:r>
          </w:p>
          <w:p w14:paraId="6F1B5A00" w14:textId="20E4B168" w:rsidR="00A149B2" w:rsidRPr="00AB5D86" w:rsidRDefault="00A149B2" w:rsidP="00A149B2">
            <w:pPr>
              <w:spacing w:before="120" w:after="120"/>
              <w:rPr>
                <w:b/>
                <w:sz w:val="20"/>
                <w:szCs w:val="20"/>
              </w:rPr>
            </w:pPr>
            <w:r w:rsidRPr="00AB5D86">
              <w:rPr>
                <w:b/>
                <w:sz w:val="20"/>
                <w:szCs w:val="20"/>
              </w:rPr>
              <w:t>Considerando 3.7.5.</w:t>
            </w:r>
            <w:r w:rsidR="0028094C">
              <w:rPr>
                <w:b/>
                <w:sz w:val="20"/>
                <w:szCs w:val="20"/>
              </w:rPr>
              <w:t xml:space="preserve"> Impacto Vial.</w:t>
            </w:r>
            <w:r w:rsidRPr="00AB5D86">
              <w:rPr>
                <w:b/>
                <w:sz w:val="20"/>
                <w:szCs w:val="20"/>
              </w:rPr>
              <w:t xml:space="preserve"> RCA 03/2011.</w:t>
            </w:r>
          </w:p>
          <w:p w14:paraId="0758B5F4" w14:textId="77777777" w:rsidR="00A149B2" w:rsidRDefault="00A149B2" w:rsidP="008142F8">
            <w:pPr>
              <w:pStyle w:val="Prrafodelista"/>
              <w:numPr>
                <w:ilvl w:val="0"/>
                <w:numId w:val="58"/>
              </w:numPr>
              <w:spacing w:before="120" w:after="120"/>
              <w:ind w:left="313" w:hanging="284"/>
              <w:rPr>
                <w:i/>
                <w:sz w:val="20"/>
                <w:szCs w:val="20"/>
              </w:rPr>
            </w:pPr>
            <w:r w:rsidRPr="00AB5D86">
              <w:rPr>
                <w:i/>
                <w:sz w:val="20"/>
                <w:szCs w:val="20"/>
              </w:rPr>
              <w:t xml:space="preserve">Respecto a las medidas de mejoramiento y conservación en el cruce del acceso a Mina Los Colorados con ruta C-440, se considera la incorporación de señales verticales de proximidad de empalme, proximidad de Ceda el Paso y señales informativas de destino, las cuales deberá tramitar sectorialmente las obras propuestas con la dirección Regional de Vialidad. </w:t>
            </w:r>
          </w:p>
          <w:p w14:paraId="7149002B" w14:textId="77777777" w:rsidR="00A149B2" w:rsidRDefault="00A149B2" w:rsidP="008142F8">
            <w:pPr>
              <w:pStyle w:val="Prrafodelista"/>
              <w:numPr>
                <w:ilvl w:val="0"/>
                <w:numId w:val="58"/>
              </w:numPr>
              <w:spacing w:before="120" w:after="120"/>
              <w:ind w:left="313" w:hanging="284"/>
              <w:rPr>
                <w:i/>
                <w:sz w:val="20"/>
                <w:szCs w:val="20"/>
              </w:rPr>
            </w:pPr>
            <w:r w:rsidRPr="00AB5D86">
              <w:rPr>
                <w:i/>
                <w:sz w:val="20"/>
                <w:szCs w:val="20"/>
              </w:rPr>
              <w:t xml:space="preserve">El titular sostendrá reunión con la empresa concesionaria a objeto de informar respecto del mantenimiento de la ruta C-440 y en especial del empalme con la Ruta 5; donde se contempla el mejoramiento del cruce de la Ruta C - 440 y la Ruta 5 Norte, con el objetivo de simplificar su operación. En particular, se recomienda la inclusión de barreras de contención para cerrar el retorno desde el sur y un filtro de viraje para canalizar adecuadamente el flujo que realiza el movimiento poniente - sur. </w:t>
            </w:r>
          </w:p>
          <w:p w14:paraId="18986A1C" w14:textId="77777777" w:rsidR="00A149B2" w:rsidRDefault="00A149B2" w:rsidP="008142F8">
            <w:pPr>
              <w:pStyle w:val="Prrafodelista"/>
              <w:numPr>
                <w:ilvl w:val="0"/>
                <w:numId w:val="58"/>
              </w:numPr>
              <w:spacing w:before="120" w:after="120"/>
              <w:ind w:left="313" w:hanging="284"/>
              <w:rPr>
                <w:i/>
                <w:sz w:val="20"/>
                <w:szCs w:val="20"/>
              </w:rPr>
            </w:pPr>
            <w:r w:rsidRPr="00AB5D86">
              <w:rPr>
                <w:i/>
                <w:sz w:val="20"/>
                <w:szCs w:val="20"/>
              </w:rPr>
              <w:t xml:space="preserve">Respecto a la protección de los vehículos de transporte, las tolvas de éstos serán cubiertas con carpas de plástico, lona o goma, especialmente diseñadas y fabricadas para el cubrimiento de tolvas para el transporte de graneles. </w:t>
            </w:r>
          </w:p>
          <w:p w14:paraId="2A2B6AA5" w14:textId="77777777" w:rsidR="00A149B2" w:rsidRDefault="00A149B2" w:rsidP="008142F8">
            <w:pPr>
              <w:pStyle w:val="Prrafodelista"/>
              <w:numPr>
                <w:ilvl w:val="0"/>
                <w:numId w:val="58"/>
              </w:numPr>
              <w:spacing w:before="120" w:after="120"/>
              <w:ind w:left="313" w:hanging="284"/>
              <w:rPr>
                <w:i/>
                <w:sz w:val="20"/>
                <w:szCs w:val="20"/>
              </w:rPr>
            </w:pPr>
            <w:r w:rsidRPr="00AB5D86">
              <w:rPr>
                <w:i/>
                <w:sz w:val="20"/>
                <w:szCs w:val="20"/>
              </w:rPr>
              <w:t>Adicionalmente, se incorporará una señal informativa que sirva de orientación a los conductores que accedan desde el poniente hacia la ruta 5 (tanto hacia el norte como hacia el sur)</w:t>
            </w:r>
            <w:r>
              <w:rPr>
                <w:i/>
                <w:sz w:val="20"/>
                <w:szCs w:val="20"/>
              </w:rPr>
              <w:t xml:space="preserve"> (..</w:t>
            </w:r>
            <w:r w:rsidRPr="00AB5D86">
              <w:rPr>
                <w:i/>
                <w:sz w:val="20"/>
                <w:szCs w:val="20"/>
              </w:rPr>
              <w:t>.</w:t>
            </w:r>
            <w:r>
              <w:rPr>
                <w:i/>
                <w:sz w:val="20"/>
                <w:szCs w:val="20"/>
              </w:rPr>
              <w:t>)</w:t>
            </w:r>
            <w:r w:rsidRPr="00AB5D86">
              <w:rPr>
                <w:i/>
                <w:sz w:val="20"/>
                <w:szCs w:val="20"/>
              </w:rPr>
              <w:t xml:space="preserve"> </w:t>
            </w:r>
          </w:p>
          <w:p w14:paraId="65F23B6D" w14:textId="77777777" w:rsidR="00A149B2" w:rsidRDefault="00A149B2" w:rsidP="00A149B2">
            <w:pPr>
              <w:spacing w:before="120" w:after="120"/>
              <w:ind w:left="29"/>
              <w:rPr>
                <w:i/>
                <w:sz w:val="20"/>
                <w:szCs w:val="20"/>
              </w:rPr>
            </w:pPr>
            <w:r w:rsidRPr="00684D63">
              <w:rPr>
                <w:i/>
                <w:sz w:val="20"/>
                <w:szCs w:val="20"/>
              </w:rPr>
              <w:t>El Titular presentará un proyecto de mejoramiento del empalme de la ruta de acceso al proyecto con la Ruta C – 440, que será revisado y aprobado por Dirección regional de Vialidad antes de la etapa de construcción del proyecto, el cual deberá ser materializado antes de la etapa de operación del proyecto, a través de la suscripción de un Convenio Ad Referéndum entre las partes.</w:t>
            </w:r>
          </w:p>
          <w:p w14:paraId="5EA717CD" w14:textId="77777777" w:rsidR="00A149B2" w:rsidRPr="00684D63" w:rsidRDefault="00A149B2" w:rsidP="00A149B2">
            <w:pPr>
              <w:spacing w:before="120" w:after="120"/>
              <w:ind w:left="29"/>
              <w:rPr>
                <w:i/>
                <w:sz w:val="20"/>
                <w:szCs w:val="20"/>
              </w:rPr>
            </w:pPr>
          </w:p>
        </w:tc>
      </w:tr>
      <w:tr w:rsidR="00A149B2" w:rsidRPr="00D07230" w14:paraId="48E1F203" w14:textId="77777777" w:rsidTr="00A149B2">
        <w:trPr>
          <w:trHeight w:val="627"/>
        </w:trPr>
        <w:tc>
          <w:tcPr>
            <w:tcW w:w="5000" w:type="pct"/>
            <w:gridSpan w:val="2"/>
          </w:tcPr>
          <w:p w14:paraId="4BBE79F4" w14:textId="77777777" w:rsidR="00A149B2" w:rsidRPr="0096229C" w:rsidRDefault="00A149B2" w:rsidP="00A149B2">
            <w:pPr>
              <w:spacing w:before="120" w:after="120"/>
              <w:rPr>
                <w:color w:val="FF0000"/>
                <w:sz w:val="20"/>
                <w:szCs w:val="20"/>
              </w:rPr>
            </w:pPr>
            <w:r w:rsidRPr="0096229C">
              <w:rPr>
                <w:b/>
                <w:sz w:val="20"/>
                <w:szCs w:val="20"/>
              </w:rPr>
              <w:lastRenderedPageBreak/>
              <w:t>Hecho (s):</w:t>
            </w:r>
          </w:p>
          <w:p w14:paraId="65595DFB" w14:textId="77777777" w:rsidR="00A149B2" w:rsidRPr="00AB5D86" w:rsidRDefault="00A149B2" w:rsidP="00A149B2">
            <w:pPr>
              <w:spacing w:before="120" w:after="120"/>
              <w:rPr>
                <w:bCs/>
                <w:iCs/>
                <w:sz w:val="20"/>
                <w:szCs w:val="20"/>
                <w:lang w:val="es-ES_tradnl"/>
              </w:rPr>
            </w:pPr>
            <w:r w:rsidRPr="00AB5D86">
              <w:rPr>
                <w:sz w:val="20"/>
                <w:szCs w:val="20"/>
              </w:rPr>
              <w:t>Durante las actividades de inspección</w:t>
            </w:r>
            <w:r>
              <w:rPr>
                <w:sz w:val="20"/>
                <w:szCs w:val="20"/>
              </w:rPr>
              <w:t xml:space="preserve"> ambiental realizadas el año 2015</w:t>
            </w:r>
            <w:r w:rsidRPr="00AB5D86">
              <w:rPr>
                <w:sz w:val="20"/>
                <w:szCs w:val="20"/>
              </w:rPr>
              <w:t>, se constató:</w:t>
            </w:r>
          </w:p>
          <w:p w14:paraId="307745F1" w14:textId="147409EA" w:rsidR="00A149B2" w:rsidRDefault="00A149B2" w:rsidP="008142F8">
            <w:pPr>
              <w:pStyle w:val="Prrafodelista"/>
              <w:numPr>
                <w:ilvl w:val="0"/>
                <w:numId w:val="58"/>
              </w:numPr>
              <w:spacing w:before="120" w:after="120"/>
              <w:ind w:left="313" w:hanging="284"/>
              <w:rPr>
                <w:sz w:val="20"/>
                <w:szCs w:val="20"/>
              </w:rPr>
            </w:pPr>
            <w:r>
              <w:rPr>
                <w:sz w:val="20"/>
                <w:szCs w:val="20"/>
                <w:lang w:val="es-ES_tradnl"/>
              </w:rPr>
              <w:t>Mejora</w:t>
            </w:r>
            <w:r w:rsidRPr="00AB5D86">
              <w:rPr>
                <w:sz w:val="20"/>
                <w:szCs w:val="20"/>
              </w:rPr>
              <w:t xml:space="preserve"> en </w:t>
            </w:r>
            <w:r>
              <w:rPr>
                <w:sz w:val="20"/>
                <w:szCs w:val="20"/>
              </w:rPr>
              <w:t>cruce Ruta C-440 con Ruta 5. I</w:t>
            </w:r>
            <w:r w:rsidRPr="00AB5D86">
              <w:rPr>
                <w:sz w:val="20"/>
                <w:szCs w:val="20"/>
              </w:rPr>
              <w:t>ncorporación de señal disco pare en la salida poniente – oriente de la ruta C-440 y canalizadores en la ruta C-440</w:t>
            </w:r>
            <w:r w:rsidR="0042334B">
              <w:rPr>
                <w:sz w:val="20"/>
                <w:szCs w:val="20"/>
              </w:rPr>
              <w:t xml:space="preserve"> (Fotografía N° 87 y N° 88)</w:t>
            </w:r>
            <w:r w:rsidRPr="00AB5D86">
              <w:rPr>
                <w:sz w:val="20"/>
                <w:szCs w:val="20"/>
              </w:rPr>
              <w:t>.</w:t>
            </w:r>
          </w:p>
          <w:p w14:paraId="6AC30DA2" w14:textId="6F7CB538" w:rsidR="00A149B2" w:rsidRDefault="00A149B2" w:rsidP="008142F8">
            <w:pPr>
              <w:pStyle w:val="Prrafodelista"/>
              <w:numPr>
                <w:ilvl w:val="0"/>
                <w:numId w:val="58"/>
              </w:numPr>
              <w:spacing w:before="120" w:after="120"/>
              <w:ind w:left="313" w:hanging="284"/>
              <w:rPr>
                <w:sz w:val="20"/>
                <w:szCs w:val="20"/>
              </w:rPr>
            </w:pPr>
            <w:r w:rsidRPr="00700963">
              <w:rPr>
                <w:sz w:val="20"/>
                <w:szCs w:val="20"/>
              </w:rPr>
              <w:t xml:space="preserve">No instalación de barrera de contención para cerrar el retorno desde el sur en la coordenada UTM 6.855.481 N; 331.676 E, Datum WGS84 </w:t>
            </w:r>
            <w:r w:rsidR="0042334B" w:rsidRPr="00AA2CAE">
              <w:rPr>
                <w:sz w:val="20"/>
                <w:szCs w:val="20"/>
              </w:rPr>
              <w:t>(</w:t>
            </w:r>
            <w:r w:rsidR="00AA2CAE">
              <w:rPr>
                <w:sz w:val="20"/>
                <w:szCs w:val="20"/>
              </w:rPr>
              <w:t xml:space="preserve">ver </w:t>
            </w:r>
            <w:r w:rsidR="0042334B" w:rsidRPr="00AA2CAE">
              <w:rPr>
                <w:sz w:val="20"/>
                <w:szCs w:val="20"/>
              </w:rPr>
              <w:t>Fotografía N° 89</w:t>
            </w:r>
            <w:r w:rsidRPr="00AA2CAE">
              <w:rPr>
                <w:sz w:val="20"/>
                <w:szCs w:val="20"/>
              </w:rPr>
              <w:t>).</w:t>
            </w:r>
          </w:p>
          <w:p w14:paraId="57EEECF2" w14:textId="12D93A20" w:rsidR="00A149B2" w:rsidRPr="00700963" w:rsidRDefault="00A149B2" w:rsidP="008142F8">
            <w:pPr>
              <w:pStyle w:val="Prrafodelista"/>
              <w:numPr>
                <w:ilvl w:val="0"/>
                <w:numId w:val="58"/>
              </w:numPr>
              <w:spacing w:before="120" w:after="120"/>
              <w:ind w:left="313" w:hanging="284"/>
              <w:rPr>
                <w:sz w:val="20"/>
                <w:szCs w:val="20"/>
              </w:rPr>
            </w:pPr>
            <w:r w:rsidRPr="00700963">
              <w:rPr>
                <w:sz w:val="20"/>
                <w:szCs w:val="20"/>
              </w:rPr>
              <w:t>Inexistencia de señal informativa que sirva de orientación a conductores que acceden desde el poniente hacia la ruta 5, tanto hacia el norte como el sur.</w:t>
            </w:r>
          </w:p>
          <w:p w14:paraId="0404EBBD" w14:textId="77777777" w:rsidR="00A149B2" w:rsidRDefault="00A149B2" w:rsidP="00A149B2">
            <w:pPr>
              <w:spacing w:before="120" w:after="120"/>
              <w:rPr>
                <w:b/>
                <w:sz w:val="20"/>
                <w:szCs w:val="20"/>
              </w:rPr>
            </w:pPr>
            <w:r w:rsidRPr="0096229C">
              <w:rPr>
                <w:b/>
                <w:sz w:val="20"/>
                <w:szCs w:val="20"/>
              </w:rPr>
              <w:t xml:space="preserve">Resultado (s) examen de Información: </w:t>
            </w:r>
          </w:p>
          <w:p w14:paraId="4BD473BF" w14:textId="1943695A" w:rsidR="00A149B2" w:rsidRDefault="00A149B2" w:rsidP="00A149B2">
            <w:pPr>
              <w:spacing w:before="120" w:after="120"/>
              <w:rPr>
                <w:sz w:val="20"/>
                <w:szCs w:val="20"/>
              </w:rPr>
            </w:pPr>
            <w:r w:rsidRPr="0005703F">
              <w:rPr>
                <w:sz w:val="20"/>
                <w:szCs w:val="20"/>
              </w:rPr>
              <w:t xml:space="preserve">El Titular a través de la Carta Conductora GG-CA-O-136-NAG, de fecha 08.10.2015, recepcionada con fecha 09.10.2015 (Anexo </w:t>
            </w:r>
            <w:r w:rsidR="00A84E1D" w:rsidRPr="0005703F">
              <w:rPr>
                <w:sz w:val="20"/>
                <w:szCs w:val="20"/>
              </w:rPr>
              <w:t>18</w:t>
            </w:r>
            <w:r w:rsidRPr="0005703F">
              <w:rPr>
                <w:sz w:val="20"/>
                <w:szCs w:val="20"/>
              </w:rPr>
              <w:t xml:space="preserve">), entregó en sus Anexos N° 13, 16, 17 y 20, la información solicitada en el punto 13, 16, 17 y 20 del numeral 9 del acta de inspección ambiental de fecha 29.09.2015. Mediante ORD. ORA N° 033 de fecha 13 .10.2015 (Anexo </w:t>
            </w:r>
            <w:r w:rsidR="00A84E1D" w:rsidRPr="0005703F">
              <w:rPr>
                <w:sz w:val="20"/>
                <w:szCs w:val="20"/>
              </w:rPr>
              <w:t>23</w:t>
            </w:r>
            <w:r w:rsidRPr="0005703F">
              <w:rPr>
                <w:sz w:val="20"/>
                <w:szCs w:val="20"/>
              </w:rPr>
              <w:t xml:space="preserve">), esta Superintendencia encomendó a la Dirección Regional de Vialidad Atacama, el examen de la información proporcionada por el titular, de cuya revisión dicho Servicio mediante ORD. N° 1644, de fecha 10.11.2015 (Anexo </w:t>
            </w:r>
            <w:r w:rsidR="0005703F" w:rsidRPr="0005703F">
              <w:rPr>
                <w:sz w:val="20"/>
                <w:szCs w:val="20"/>
              </w:rPr>
              <w:t>45</w:t>
            </w:r>
            <w:r w:rsidRPr="0005703F">
              <w:rPr>
                <w:sz w:val="20"/>
                <w:szCs w:val="20"/>
              </w:rPr>
              <w:t>), informó lo siguiente:</w:t>
            </w:r>
          </w:p>
          <w:p w14:paraId="3069482B" w14:textId="77777777" w:rsidR="00A149B2" w:rsidRDefault="00A149B2" w:rsidP="008142F8">
            <w:pPr>
              <w:pStyle w:val="Prrafodelista"/>
              <w:numPr>
                <w:ilvl w:val="0"/>
                <w:numId w:val="59"/>
              </w:numPr>
              <w:spacing w:before="120" w:after="120"/>
              <w:ind w:left="313" w:hanging="284"/>
              <w:rPr>
                <w:i/>
                <w:sz w:val="20"/>
                <w:szCs w:val="20"/>
              </w:rPr>
            </w:pPr>
            <w:r>
              <w:rPr>
                <w:i/>
                <w:sz w:val="20"/>
                <w:szCs w:val="20"/>
              </w:rPr>
              <w:t xml:space="preserve">Copia de Ord. N° 0274, sin fecha de la Dirección Regional de Vialidad Atacama, el cual </w:t>
            </w:r>
            <w:r w:rsidRPr="00AE0BD2">
              <w:rPr>
                <w:i/>
                <w:sz w:val="20"/>
                <w:szCs w:val="20"/>
              </w:rPr>
              <w:t>apr</w:t>
            </w:r>
            <w:r>
              <w:rPr>
                <w:i/>
                <w:sz w:val="20"/>
                <w:szCs w:val="20"/>
              </w:rPr>
              <w:t>ueba</w:t>
            </w:r>
            <w:r w:rsidRPr="00AE0BD2">
              <w:rPr>
                <w:i/>
                <w:sz w:val="20"/>
                <w:szCs w:val="20"/>
              </w:rPr>
              <w:t xml:space="preserve"> </w:t>
            </w:r>
            <w:r>
              <w:rPr>
                <w:i/>
                <w:sz w:val="20"/>
                <w:szCs w:val="20"/>
              </w:rPr>
              <w:t>el</w:t>
            </w:r>
            <w:r w:rsidRPr="00AE0BD2">
              <w:rPr>
                <w:i/>
                <w:sz w:val="20"/>
                <w:szCs w:val="20"/>
              </w:rPr>
              <w:t xml:space="preserve"> proyecto </w:t>
            </w:r>
            <w:r>
              <w:rPr>
                <w:i/>
                <w:sz w:val="20"/>
                <w:szCs w:val="20"/>
              </w:rPr>
              <w:t>de Conservación de la Ruta C-440 en toda su extensión y cantidades para la confección de Convenio Ad-Referendum entre ambas partes</w:t>
            </w:r>
            <w:r w:rsidRPr="00AE0BD2">
              <w:rPr>
                <w:i/>
                <w:sz w:val="20"/>
                <w:szCs w:val="20"/>
              </w:rPr>
              <w:t>.</w:t>
            </w:r>
            <w:r>
              <w:rPr>
                <w:i/>
                <w:sz w:val="20"/>
                <w:szCs w:val="20"/>
              </w:rPr>
              <w:t xml:space="preserve"> Vialidad se pronunció conforme.</w:t>
            </w:r>
          </w:p>
          <w:p w14:paraId="52027508" w14:textId="77777777" w:rsidR="00A149B2" w:rsidRDefault="00A149B2" w:rsidP="008142F8">
            <w:pPr>
              <w:pStyle w:val="Prrafodelista"/>
              <w:numPr>
                <w:ilvl w:val="0"/>
                <w:numId w:val="59"/>
              </w:numPr>
              <w:spacing w:before="120" w:after="120"/>
              <w:ind w:left="313" w:hanging="284"/>
              <w:rPr>
                <w:i/>
                <w:sz w:val="20"/>
                <w:szCs w:val="20"/>
              </w:rPr>
            </w:pPr>
            <w:r>
              <w:rPr>
                <w:i/>
                <w:sz w:val="20"/>
                <w:szCs w:val="20"/>
              </w:rPr>
              <w:t>Copia de Ord. N° 1706, de fecha 16.09.2013 de la Dirección Regional de Vialidad Atacama, el cual remite al Titular acta de recepción única correspondiente a la obra “Conservación del Camino publico ruta C-440, en una extensión de 27 KM. desde el KM. 0,000 al KM. 17,779”. Vialidad se pronunció conforme.</w:t>
            </w:r>
          </w:p>
          <w:p w14:paraId="4350A4D3" w14:textId="77777777" w:rsidR="00A149B2" w:rsidRPr="00AE0BD2" w:rsidRDefault="00A149B2" w:rsidP="008142F8">
            <w:pPr>
              <w:pStyle w:val="Prrafodelista"/>
              <w:numPr>
                <w:ilvl w:val="0"/>
                <w:numId w:val="59"/>
              </w:numPr>
              <w:spacing w:before="120" w:after="120"/>
              <w:ind w:left="313" w:hanging="284"/>
              <w:rPr>
                <w:i/>
                <w:sz w:val="20"/>
                <w:szCs w:val="20"/>
              </w:rPr>
            </w:pPr>
            <w:r>
              <w:rPr>
                <w:i/>
                <w:sz w:val="20"/>
                <w:szCs w:val="20"/>
              </w:rPr>
              <w:t xml:space="preserve">Copia de Ord. N° 1148, de fecha 07.06.2012 de la Dirección Regional de Vialidad Atacama, el cual comunica al Titular la aprobación del Convenio Ad Referendum suscrito entre la Dirección Regional de Vialidad y el Titular, adjuntando a su vez, la Resolución D.V. Exenta N° 2932 de fecha 05.06.2012. Vialidad se pronunció conforme. </w:t>
            </w:r>
          </w:p>
          <w:p w14:paraId="07D0023B" w14:textId="77777777" w:rsidR="00A149B2" w:rsidRPr="00AE0BD2" w:rsidRDefault="00A149B2" w:rsidP="008142F8">
            <w:pPr>
              <w:pStyle w:val="Prrafodelista"/>
              <w:numPr>
                <w:ilvl w:val="0"/>
                <w:numId w:val="59"/>
              </w:numPr>
              <w:spacing w:before="120" w:after="120"/>
              <w:ind w:left="313" w:hanging="284"/>
              <w:rPr>
                <w:i/>
                <w:sz w:val="20"/>
                <w:szCs w:val="20"/>
              </w:rPr>
            </w:pPr>
            <w:r>
              <w:rPr>
                <w:i/>
                <w:sz w:val="20"/>
                <w:szCs w:val="20"/>
              </w:rPr>
              <w:t>Copia de Ord. N° 1297, de fecha 18.08.2014 de la Dirección Regional de Vialidad, el cual comunica al Titular la aprobación del Convenio Ad Referendum suscrito entre ambas partes, adjuntando a su vez, la Res. D.V. Exenta N° 3847 de fecha 11.08.2014. Vialidad se pronunció conforme.</w:t>
            </w:r>
          </w:p>
          <w:p w14:paraId="7702FE47" w14:textId="4BCAB776" w:rsidR="00A149B2" w:rsidRPr="0042334B" w:rsidRDefault="00A149B2" w:rsidP="008142F8">
            <w:pPr>
              <w:pStyle w:val="Prrafodelista"/>
              <w:numPr>
                <w:ilvl w:val="0"/>
                <w:numId w:val="59"/>
              </w:numPr>
              <w:spacing w:before="120" w:after="120"/>
              <w:ind w:left="313" w:hanging="284"/>
              <w:rPr>
                <w:i/>
                <w:sz w:val="20"/>
                <w:szCs w:val="20"/>
              </w:rPr>
            </w:pPr>
            <w:r>
              <w:rPr>
                <w:i/>
                <w:sz w:val="20"/>
                <w:szCs w:val="20"/>
              </w:rPr>
              <w:t>Copia de Ord. N° 1410, de fecha 03.09.2014 de la Dirección Regional de Vialidad, el cual envía al Titular dos ejemplares del Convenio Ad Referendum entre la Dirección Regional de Vialidad y el Titular, firmado por ambas partes, aprobado mediante Res. D.V. Exenta N° 3847 de fecha 11.08.2014. Vialidad se pronunció conforme.</w:t>
            </w:r>
          </w:p>
        </w:tc>
      </w:tr>
    </w:tbl>
    <w:p w14:paraId="1F0E3F9F" w14:textId="77777777" w:rsidR="00A149B2" w:rsidRDefault="00A149B2" w:rsidP="00A149B2"/>
    <w:p w14:paraId="00AB8B23" w14:textId="77777777" w:rsidR="00A149B2" w:rsidRDefault="00A149B2" w:rsidP="00A149B2"/>
    <w:p w14:paraId="3AED0E7F" w14:textId="77777777" w:rsidR="0042334B" w:rsidRDefault="0042334B" w:rsidP="00A149B2"/>
    <w:p w14:paraId="3351F5CE" w14:textId="77777777" w:rsidR="0042334B" w:rsidRDefault="0042334B" w:rsidP="00A149B2"/>
    <w:p w14:paraId="6A4FA73E" w14:textId="77777777" w:rsidR="0042334B" w:rsidRDefault="0042334B" w:rsidP="00A149B2"/>
    <w:p w14:paraId="18DEB48B" w14:textId="77777777" w:rsidR="00A149B2" w:rsidRDefault="00A149B2" w:rsidP="00A149B2"/>
    <w:p w14:paraId="32C0FA36" w14:textId="77777777" w:rsidR="00A149B2" w:rsidRDefault="00A149B2" w:rsidP="00A149B2"/>
    <w:p w14:paraId="304BA88F" w14:textId="77777777" w:rsidR="00A149B2" w:rsidRDefault="00A149B2" w:rsidP="00A149B2"/>
    <w:p w14:paraId="50055F0F" w14:textId="77777777" w:rsidR="00A149B2" w:rsidRDefault="00A149B2" w:rsidP="00A149B2"/>
    <w:p w14:paraId="791C95C4" w14:textId="77777777" w:rsidR="00A149B2" w:rsidRDefault="00A149B2" w:rsidP="00A149B2"/>
    <w:tbl>
      <w:tblPr>
        <w:tblW w:w="5000" w:type="pct"/>
        <w:jc w:val="center"/>
        <w:tblLayout w:type="fixed"/>
        <w:tblCellMar>
          <w:left w:w="70" w:type="dxa"/>
          <w:right w:w="70" w:type="dxa"/>
        </w:tblCellMar>
        <w:tblLook w:val="04A0" w:firstRow="1" w:lastRow="0" w:firstColumn="1" w:lastColumn="0" w:noHBand="0" w:noVBand="1"/>
      </w:tblPr>
      <w:tblGrid>
        <w:gridCol w:w="2416"/>
        <w:gridCol w:w="2344"/>
        <w:gridCol w:w="2091"/>
        <w:gridCol w:w="1872"/>
        <w:gridCol w:w="2561"/>
        <w:gridCol w:w="2278"/>
      </w:tblGrid>
      <w:tr w:rsidR="00A149B2" w:rsidRPr="0025129B" w14:paraId="21ADB4B4" w14:textId="77777777" w:rsidTr="00A149B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AA8B45" w14:textId="77777777" w:rsidR="00A149B2" w:rsidRPr="0025129B" w:rsidRDefault="00A149B2" w:rsidP="00A149B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A149B2" w:rsidRPr="0025129B" w14:paraId="5F4AF81B" w14:textId="77777777" w:rsidTr="00A149B2">
        <w:trPr>
          <w:trHeight w:val="2806"/>
          <w:jc w:val="center"/>
        </w:trPr>
        <w:tc>
          <w:tcPr>
            <w:tcW w:w="2526" w:type="pct"/>
            <w:gridSpan w:val="3"/>
            <w:tcBorders>
              <w:top w:val="nil"/>
              <w:left w:val="single" w:sz="4" w:space="0" w:color="auto"/>
              <w:right w:val="single" w:sz="4" w:space="0" w:color="auto"/>
            </w:tcBorders>
            <w:shd w:val="clear" w:color="auto" w:fill="auto"/>
            <w:noWrap/>
            <w:vAlign w:val="center"/>
            <w:hideMark/>
          </w:tcPr>
          <w:p w14:paraId="1FFA20AE" w14:textId="0FF38FDB" w:rsidR="00A149B2" w:rsidRPr="0025129B" w:rsidRDefault="0042334B" w:rsidP="00A149B2">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956224" behindDoc="0" locked="0" layoutInCell="1" allowOverlap="1" wp14:anchorId="0DE271E5" wp14:editId="5BA7DDAD">
                      <wp:simplePos x="0" y="0"/>
                      <wp:positionH relativeFrom="column">
                        <wp:posOffset>2536202</wp:posOffset>
                      </wp:positionH>
                      <wp:positionV relativeFrom="paragraph">
                        <wp:posOffset>663970</wp:posOffset>
                      </wp:positionV>
                      <wp:extent cx="181155" cy="293298"/>
                      <wp:effectExtent l="0" t="0" r="28575" b="12065"/>
                      <wp:wrapNone/>
                      <wp:docPr id="81" name="Rectángulo 81"/>
                      <wp:cNvGraphicFramePr/>
                      <a:graphic xmlns:a="http://schemas.openxmlformats.org/drawingml/2006/main">
                        <a:graphicData uri="http://schemas.microsoft.com/office/word/2010/wordprocessingShape">
                          <wps:wsp>
                            <wps:cNvSpPr/>
                            <wps:spPr>
                              <a:xfrm>
                                <a:off x="0" y="0"/>
                                <a:ext cx="181155" cy="29329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A3F885" id="Rectángulo 81" o:spid="_x0000_s1026" style="position:absolute;margin-left:199.7pt;margin-top:52.3pt;width:14.25pt;height:23.1pt;z-index:251956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" filled="f" strokecolor="red" strokeweight="1.5pt"/>
                  </w:pict>
                </mc:Fallback>
              </mc:AlternateContent>
            </w:r>
            <w:r w:rsidR="00A149B2">
              <w:rPr>
                <w:noProof/>
                <w:lang w:eastAsia="es-CL"/>
              </w:rPr>
              <w:drawing>
                <wp:inline distT="0" distB="0" distL="0" distR="0" wp14:anchorId="40C228B7" wp14:editId="73A0C40B">
                  <wp:extent cx="2386848" cy="1885950"/>
                  <wp:effectExtent l="0" t="0" r="0" b="0"/>
                  <wp:docPr id="332" name="Imagen 11" descr="C:\Danary\Analista Medio Ambiente y Territorio\SMA\Planta de Pellet\29-09-2015\IMG_1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anary\Analista Medio Ambiente y Territorio\SMA\Planta de Pellet\29-09-2015\IMG_1582.JPG"/>
                          <pic:cNvPicPr>
                            <a:picLocks noChangeAspect="1" noChangeArrowheads="1"/>
                          </pic:cNvPicPr>
                        </pic:nvPicPr>
                        <pic:blipFill>
                          <a:blip r:embed="rId164" cstate="print"/>
                          <a:srcRect/>
                          <a:stretch>
                            <a:fillRect/>
                          </a:stretch>
                        </pic:blipFill>
                        <pic:spPr bwMode="auto">
                          <a:xfrm>
                            <a:off x="0" y="0"/>
                            <a:ext cx="2395991" cy="1893174"/>
                          </a:xfrm>
                          <a:prstGeom prst="rect">
                            <a:avLst/>
                          </a:prstGeom>
                          <a:noFill/>
                          <a:ln w="9525">
                            <a:noFill/>
                            <a:miter lim="800000"/>
                            <a:headEnd/>
                            <a:tailEnd/>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59C46B08" w14:textId="77777777" w:rsidR="00A149B2" w:rsidRPr="0025129B" w:rsidRDefault="00A149B2" w:rsidP="00A149B2">
            <w:pPr>
              <w:jc w:val="center"/>
              <w:rPr>
                <w:rFonts w:eastAsia="Times New Roman"/>
                <w:color w:val="000000"/>
                <w:sz w:val="20"/>
                <w:szCs w:val="20"/>
                <w:lang w:eastAsia="es-CL"/>
              </w:rPr>
            </w:pPr>
            <w:r>
              <w:rPr>
                <w:noProof/>
                <w:lang w:eastAsia="es-CL"/>
              </w:rPr>
              <w:drawing>
                <wp:inline distT="0" distB="0" distL="0" distR="0" wp14:anchorId="798DC72A" wp14:editId="4F1E891F">
                  <wp:extent cx="2468245" cy="1876132"/>
                  <wp:effectExtent l="0" t="0" r="8255" b="0"/>
                  <wp:docPr id="333" name="Imagen 12" descr="C:\Danary\Analista Medio Ambiente y Territorio\SMA\Planta de Pellet\29-09-2015\IMG_1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anary\Analista Medio Ambiente y Territorio\SMA\Planta de Pellet\29-09-2015\IMG_1581.JPG"/>
                          <pic:cNvPicPr>
                            <a:picLocks noChangeAspect="1" noChangeArrowheads="1"/>
                          </pic:cNvPicPr>
                        </pic:nvPicPr>
                        <pic:blipFill>
                          <a:blip r:embed="rId165" cstate="print"/>
                          <a:srcRect/>
                          <a:stretch>
                            <a:fillRect/>
                          </a:stretch>
                        </pic:blipFill>
                        <pic:spPr bwMode="auto">
                          <a:xfrm>
                            <a:off x="0" y="0"/>
                            <a:ext cx="2511556" cy="1909053"/>
                          </a:xfrm>
                          <a:prstGeom prst="rect">
                            <a:avLst/>
                          </a:prstGeom>
                          <a:noFill/>
                          <a:ln w="9525">
                            <a:noFill/>
                            <a:miter lim="800000"/>
                            <a:headEnd/>
                            <a:tailEnd/>
                          </a:ln>
                        </pic:spPr>
                      </pic:pic>
                    </a:graphicData>
                  </a:graphic>
                </wp:inline>
              </w:drawing>
            </w:r>
          </w:p>
        </w:tc>
      </w:tr>
      <w:tr w:rsidR="00A149B2" w:rsidRPr="0025129B" w14:paraId="7F939863" w14:textId="77777777" w:rsidTr="00A149B2">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5A1D1AB8" w14:textId="2D4F7183" w:rsidR="00A149B2" w:rsidRPr="0025129B" w:rsidRDefault="00A149B2" w:rsidP="00B75A91">
            <w:pPr>
              <w:pStyle w:val="Descripcin"/>
              <w:rPr>
                <w:rFonts w:eastAsia="Times New Roman"/>
                <w:color w:val="000000"/>
                <w:lang w:eastAsia="es-CL"/>
              </w:rPr>
            </w:pPr>
            <w:bookmarkStart w:id="402" w:name="_Toc441477338"/>
            <w:r w:rsidRPr="0025129B">
              <w:t xml:space="preserve">Fotografía </w:t>
            </w:r>
            <w:r w:rsidR="00B75A91">
              <w:t>87</w:t>
            </w:r>
            <w:r w:rsidRPr="0025129B">
              <w:t>.</w:t>
            </w:r>
            <w:bookmarkEnd w:id="402"/>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96E8CD"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690" w:type="pct"/>
            <w:tcBorders>
              <w:top w:val="single" w:sz="4" w:space="0" w:color="auto"/>
              <w:left w:val="nil"/>
              <w:bottom w:val="single" w:sz="4" w:space="0" w:color="auto"/>
              <w:right w:val="nil"/>
            </w:tcBorders>
            <w:shd w:val="clear" w:color="auto" w:fill="auto"/>
            <w:noWrap/>
            <w:vAlign w:val="center"/>
            <w:hideMark/>
          </w:tcPr>
          <w:p w14:paraId="1D6DBFCA" w14:textId="707BFE58" w:rsidR="00A149B2" w:rsidRPr="0025129B" w:rsidRDefault="00A149B2" w:rsidP="00B75A91">
            <w:pPr>
              <w:pStyle w:val="Descripcin"/>
            </w:pPr>
            <w:bookmarkStart w:id="403" w:name="_Toc441477339"/>
            <w:r w:rsidRPr="0025129B">
              <w:t xml:space="preserve">Fotografía </w:t>
            </w:r>
            <w:r w:rsidR="00B75A91">
              <w:t>88</w:t>
            </w:r>
            <w:r>
              <w:t>.</w:t>
            </w:r>
            <w:bookmarkEnd w:id="403"/>
          </w:p>
        </w:tc>
        <w:tc>
          <w:tcPr>
            <w:tcW w:w="17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636E85" w14:textId="77777777" w:rsidR="00A149B2" w:rsidRPr="0025129B" w:rsidRDefault="00A149B2" w:rsidP="00A149B2">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A149B2" w:rsidRPr="0025129B" w14:paraId="2EAD3342" w14:textId="77777777" w:rsidTr="00A149B2">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4A1762"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216FE98A"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FE26FC">
              <w:rPr>
                <w:b/>
                <w:sz w:val="20"/>
                <w:szCs w:val="20"/>
              </w:rPr>
              <w:t>6855481</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5D5F0BED"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b/>
                <w:sz w:val="20"/>
                <w:szCs w:val="20"/>
              </w:rPr>
              <w:t>331</w:t>
            </w:r>
            <w:r w:rsidRPr="00FE26FC">
              <w:rPr>
                <w:b/>
                <w:sz w:val="20"/>
                <w:szCs w:val="20"/>
              </w:rPr>
              <w:t>676</w:t>
            </w:r>
          </w:p>
        </w:tc>
        <w:tc>
          <w:tcPr>
            <w:tcW w:w="690" w:type="pct"/>
            <w:tcBorders>
              <w:top w:val="single" w:sz="4" w:space="0" w:color="auto"/>
              <w:left w:val="nil"/>
              <w:bottom w:val="single" w:sz="4" w:space="0" w:color="auto"/>
              <w:right w:val="single" w:sz="4" w:space="0" w:color="000000"/>
            </w:tcBorders>
            <w:shd w:val="clear" w:color="auto" w:fill="auto"/>
            <w:noWrap/>
            <w:vAlign w:val="center"/>
            <w:hideMark/>
          </w:tcPr>
          <w:p w14:paraId="2259772A"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44" w:type="pct"/>
            <w:tcBorders>
              <w:top w:val="single" w:sz="4" w:space="0" w:color="auto"/>
              <w:left w:val="nil"/>
              <w:bottom w:val="single" w:sz="4" w:space="0" w:color="auto"/>
              <w:right w:val="single" w:sz="4" w:space="0" w:color="000000"/>
            </w:tcBorders>
            <w:shd w:val="clear" w:color="auto" w:fill="auto"/>
            <w:noWrap/>
            <w:vAlign w:val="center"/>
            <w:hideMark/>
          </w:tcPr>
          <w:p w14:paraId="5D3D4798" w14:textId="77777777" w:rsidR="00A149B2" w:rsidRPr="0025129B" w:rsidRDefault="00A149B2" w:rsidP="00A149B2">
            <w:pPr>
              <w:jc w:val="left"/>
              <w:rPr>
                <w:rFonts w:eastAsia="Times New Roman"/>
                <w:b/>
                <w:color w:val="000000"/>
                <w:sz w:val="18"/>
                <w:szCs w:val="18"/>
                <w:lang w:eastAsia="es-CL"/>
              </w:rPr>
            </w:pPr>
            <w:r>
              <w:rPr>
                <w:rFonts w:eastAsia="Times New Roman"/>
                <w:b/>
                <w:color w:val="000000"/>
                <w:sz w:val="18"/>
                <w:szCs w:val="18"/>
                <w:lang w:eastAsia="es-CL"/>
              </w:rPr>
              <w:t xml:space="preserve">Coordenada Norte: </w:t>
            </w:r>
            <w:r w:rsidRPr="00FE26FC">
              <w:rPr>
                <w:b/>
                <w:sz w:val="20"/>
                <w:szCs w:val="20"/>
              </w:rPr>
              <w:t>6855481</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12F07B0C"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b/>
                <w:sz w:val="20"/>
                <w:szCs w:val="20"/>
              </w:rPr>
              <w:t>331</w:t>
            </w:r>
            <w:r w:rsidRPr="00FE26FC">
              <w:rPr>
                <w:b/>
                <w:sz w:val="20"/>
                <w:szCs w:val="20"/>
              </w:rPr>
              <w:t>676</w:t>
            </w:r>
          </w:p>
        </w:tc>
      </w:tr>
      <w:tr w:rsidR="00A149B2" w:rsidRPr="0025129B" w14:paraId="711ED1BE" w14:textId="77777777" w:rsidTr="00A149B2">
        <w:trPr>
          <w:trHeight w:val="190"/>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59431C9" w14:textId="77777777" w:rsidR="00A149B2" w:rsidRPr="00105DC7" w:rsidRDefault="00A149B2" w:rsidP="00A149B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Detalle de las mejoras; instalación de disco pare</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146B872" w14:textId="77777777" w:rsidR="00A149B2" w:rsidRPr="002C6345" w:rsidRDefault="00A149B2" w:rsidP="00A149B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Detalle de las mejoras; instalación de canalizadores</w:t>
            </w:r>
          </w:p>
        </w:tc>
      </w:tr>
    </w:tbl>
    <w:p w14:paraId="4661482E" w14:textId="77777777" w:rsidR="00A149B2" w:rsidRDefault="00A149B2" w:rsidP="00A149B2"/>
    <w:tbl>
      <w:tblPr>
        <w:tblW w:w="5000" w:type="pct"/>
        <w:jc w:val="center"/>
        <w:tblLayout w:type="fixed"/>
        <w:tblCellMar>
          <w:left w:w="70" w:type="dxa"/>
          <w:right w:w="70" w:type="dxa"/>
        </w:tblCellMar>
        <w:tblLook w:val="04A0" w:firstRow="1" w:lastRow="0" w:firstColumn="1" w:lastColumn="0" w:noHBand="0" w:noVBand="1"/>
      </w:tblPr>
      <w:tblGrid>
        <w:gridCol w:w="4727"/>
        <w:gridCol w:w="3551"/>
        <w:gridCol w:w="5284"/>
      </w:tblGrid>
      <w:tr w:rsidR="00A149B2" w:rsidRPr="0025129B" w14:paraId="2BC68400" w14:textId="77777777" w:rsidTr="00A149B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1AE4C1" w14:textId="77777777" w:rsidR="00A149B2" w:rsidRPr="0025129B" w:rsidRDefault="00A149B2" w:rsidP="00A149B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A149B2" w:rsidRPr="0025129B" w14:paraId="3EE15F7D" w14:textId="77777777" w:rsidTr="00A149B2">
        <w:trPr>
          <w:trHeight w:val="2753"/>
          <w:jc w:val="center"/>
        </w:trPr>
        <w:tc>
          <w:tcPr>
            <w:tcW w:w="5000" w:type="pct"/>
            <w:gridSpan w:val="3"/>
            <w:tcBorders>
              <w:top w:val="nil"/>
              <w:left w:val="single" w:sz="4" w:space="0" w:color="auto"/>
              <w:right w:val="single" w:sz="4" w:space="0" w:color="auto"/>
            </w:tcBorders>
            <w:shd w:val="clear" w:color="auto" w:fill="auto"/>
            <w:noWrap/>
            <w:vAlign w:val="center"/>
            <w:hideMark/>
          </w:tcPr>
          <w:p w14:paraId="79C2BD34" w14:textId="77777777" w:rsidR="00A149B2" w:rsidRPr="0025129B" w:rsidRDefault="00A149B2" w:rsidP="00A149B2">
            <w:pPr>
              <w:jc w:val="center"/>
              <w:rPr>
                <w:rFonts w:eastAsia="Times New Roman"/>
                <w:color w:val="000000"/>
                <w:sz w:val="20"/>
                <w:szCs w:val="20"/>
                <w:lang w:eastAsia="es-CL"/>
              </w:rPr>
            </w:pPr>
            <w:r>
              <w:rPr>
                <w:noProof/>
                <w:lang w:eastAsia="es-CL"/>
              </w:rPr>
              <w:drawing>
                <wp:inline distT="0" distB="0" distL="0" distR="0" wp14:anchorId="617F55A2" wp14:editId="6D050CDA">
                  <wp:extent cx="2600960" cy="1891665"/>
                  <wp:effectExtent l="0" t="0" r="8890" b="0"/>
                  <wp:docPr id="335" name="Imagen 13" descr="C:\Danary\Analista Medio Ambiente y Territorio\SMA\Planta de Pellet\29-09-2015\IMG_1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anary\Analista Medio Ambiente y Territorio\SMA\Planta de Pellet\29-09-2015\IMG_1584.JPG"/>
                          <pic:cNvPicPr>
                            <a:picLocks noChangeAspect="1" noChangeArrowheads="1"/>
                          </pic:cNvPicPr>
                        </pic:nvPicPr>
                        <pic:blipFill>
                          <a:blip r:embed="rId166" cstate="print"/>
                          <a:srcRect/>
                          <a:stretch>
                            <a:fillRect/>
                          </a:stretch>
                        </pic:blipFill>
                        <pic:spPr bwMode="auto">
                          <a:xfrm>
                            <a:off x="0" y="0"/>
                            <a:ext cx="2621919" cy="1906908"/>
                          </a:xfrm>
                          <a:prstGeom prst="rect">
                            <a:avLst/>
                          </a:prstGeom>
                          <a:noFill/>
                          <a:ln w="9525">
                            <a:noFill/>
                            <a:miter lim="800000"/>
                            <a:headEnd/>
                            <a:tailEnd/>
                          </a:ln>
                        </pic:spPr>
                      </pic:pic>
                    </a:graphicData>
                  </a:graphic>
                </wp:inline>
              </w:drawing>
            </w:r>
          </w:p>
        </w:tc>
      </w:tr>
      <w:tr w:rsidR="00A149B2" w:rsidRPr="0025129B" w14:paraId="7815184E" w14:textId="77777777" w:rsidTr="00A149B2">
        <w:trPr>
          <w:trHeight w:val="272"/>
          <w:jc w:val="center"/>
        </w:trPr>
        <w:tc>
          <w:tcPr>
            <w:tcW w:w="1743" w:type="pct"/>
            <w:tcBorders>
              <w:top w:val="single" w:sz="4" w:space="0" w:color="auto"/>
              <w:left w:val="single" w:sz="4" w:space="0" w:color="auto"/>
              <w:bottom w:val="single" w:sz="4" w:space="0" w:color="auto"/>
              <w:right w:val="single" w:sz="4" w:space="0" w:color="000000"/>
            </w:tcBorders>
            <w:shd w:val="clear" w:color="auto" w:fill="auto"/>
            <w:vAlign w:val="center"/>
            <w:hideMark/>
          </w:tcPr>
          <w:p w14:paraId="671911F4" w14:textId="7374EDCA" w:rsidR="00A149B2" w:rsidRPr="0025129B" w:rsidRDefault="00A149B2" w:rsidP="00B75A91">
            <w:pPr>
              <w:pStyle w:val="Descripcin"/>
              <w:rPr>
                <w:rFonts w:eastAsia="Times New Roman"/>
                <w:color w:val="000000"/>
                <w:lang w:eastAsia="es-CL"/>
              </w:rPr>
            </w:pPr>
            <w:bookmarkStart w:id="404" w:name="_Toc441477340"/>
            <w:r w:rsidRPr="0025129B">
              <w:t xml:space="preserve">Fotografía </w:t>
            </w:r>
            <w:r w:rsidR="00B75A91">
              <w:t>89</w:t>
            </w:r>
            <w:r w:rsidRPr="0025129B">
              <w:t>.</w:t>
            </w:r>
            <w:bookmarkEnd w:id="404"/>
          </w:p>
        </w:tc>
        <w:tc>
          <w:tcPr>
            <w:tcW w:w="3257"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7D2ABC9"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29-09-2015</w:t>
            </w:r>
          </w:p>
        </w:tc>
      </w:tr>
      <w:tr w:rsidR="00A149B2" w:rsidRPr="0025129B" w14:paraId="576B5985" w14:textId="77777777" w:rsidTr="00A149B2">
        <w:trPr>
          <w:trHeight w:val="264"/>
          <w:jc w:val="center"/>
        </w:trPr>
        <w:tc>
          <w:tcPr>
            <w:tcW w:w="1743" w:type="pct"/>
            <w:tcBorders>
              <w:top w:val="single" w:sz="4" w:space="0" w:color="auto"/>
              <w:left w:val="single" w:sz="4" w:space="0" w:color="auto"/>
              <w:bottom w:val="single" w:sz="4" w:space="0" w:color="auto"/>
              <w:right w:val="single" w:sz="4" w:space="0" w:color="000000"/>
            </w:tcBorders>
            <w:shd w:val="clear" w:color="auto" w:fill="auto"/>
            <w:vAlign w:val="center"/>
          </w:tcPr>
          <w:p w14:paraId="5C5263D1"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309" w:type="pct"/>
            <w:tcBorders>
              <w:top w:val="single" w:sz="4" w:space="0" w:color="auto"/>
              <w:left w:val="single" w:sz="4" w:space="0" w:color="auto"/>
              <w:bottom w:val="single" w:sz="4" w:space="0" w:color="auto"/>
              <w:right w:val="single" w:sz="4" w:space="0" w:color="000000"/>
            </w:tcBorders>
            <w:shd w:val="clear" w:color="auto" w:fill="auto"/>
            <w:vAlign w:val="center"/>
          </w:tcPr>
          <w:p w14:paraId="5FCC2FF3"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FE26FC">
              <w:rPr>
                <w:b/>
                <w:sz w:val="20"/>
                <w:szCs w:val="20"/>
              </w:rPr>
              <w:t>6855481</w:t>
            </w:r>
          </w:p>
        </w:tc>
        <w:tc>
          <w:tcPr>
            <w:tcW w:w="1948" w:type="pct"/>
            <w:tcBorders>
              <w:top w:val="single" w:sz="4" w:space="0" w:color="auto"/>
              <w:left w:val="single" w:sz="4" w:space="0" w:color="auto"/>
              <w:bottom w:val="single" w:sz="4" w:space="0" w:color="auto"/>
              <w:right w:val="single" w:sz="4" w:space="0" w:color="000000"/>
            </w:tcBorders>
            <w:shd w:val="clear" w:color="auto" w:fill="auto"/>
            <w:vAlign w:val="center"/>
          </w:tcPr>
          <w:p w14:paraId="3758741D" w14:textId="77777777" w:rsidR="00A149B2" w:rsidRPr="0025129B" w:rsidRDefault="00A149B2" w:rsidP="00A149B2">
            <w:pPr>
              <w:jc w:val="left"/>
              <w:rPr>
                <w:rFonts w:eastAsia="Times New Roman"/>
                <w:b/>
                <w:color w:val="000000"/>
                <w:sz w:val="18"/>
                <w:szCs w:val="18"/>
                <w:lang w:eastAsia="es-CL"/>
              </w:rPr>
            </w:pPr>
            <w:r>
              <w:rPr>
                <w:rFonts w:eastAsia="Times New Roman"/>
                <w:b/>
                <w:color w:val="000000"/>
                <w:sz w:val="18"/>
                <w:szCs w:val="18"/>
                <w:lang w:eastAsia="es-CL"/>
              </w:rPr>
              <w:t xml:space="preserve">Coordenada Este: </w:t>
            </w:r>
            <w:r>
              <w:rPr>
                <w:b/>
                <w:sz w:val="20"/>
                <w:szCs w:val="20"/>
              </w:rPr>
              <w:t>331</w:t>
            </w:r>
            <w:r w:rsidRPr="00FE26FC">
              <w:rPr>
                <w:b/>
                <w:sz w:val="20"/>
                <w:szCs w:val="20"/>
              </w:rPr>
              <w:t>676</w:t>
            </w:r>
          </w:p>
        </w:tc>
      </w:tr>
      <w:tr w:rsidR="00A149B2" w:rsidRPr="0025129B" w14:paraId="210D9DA9" w14:textId="77777777" w:rsidTr="00A149B2">
        <w:trPr>
          <w:trHeight w:val="278"/>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4C562D1D" w14:textId="77777777" w:rsidR="00A149B2" w:rsidRPr="00105DC7" w:rsidRDefault="00A149B2" w:rsidP="00A149B2">
            <w:pPr>
              <w:pStyle w:val="Descripcin"/>
              <w:rPr>
                <w:b w:val="0"/>
              </w:rPr>
            </w:pPr>
            <w:bookmarkStart w:id="405" w:name="_Toc441477341"/>
            <w:r>
              <w:t xml:space="preserve">Descripción medio de prueba: </w:t>
            </w:r>
            <w:r>
              <w:rPr>
                <w:b w:val="0"/>
              </w:rPr>
              <w:t>Ausencia barrera de contención para impedir el retorno desde el sur; ausencia de señal informativa</w:t>
            </w:r>
            <w:bookmarkEnd w:id="405"/>
          </w:p>
        </w:tc>
      </w:tr>
    </w:tbl>
    <w:p w14:paraId="089D1766" w14:textId="77777777" w:rsidR="00A149B2" w:rsidRDefault="00A149B2" w:rsidP="00A149B2"/>
    <w:p w14:paraId="618E3F9A" w14:textId="77777777" w:rsidR="00A149B2" w:rsidRDefault="00A149B2" w:rsidP="00A149B2"/>
    <w:p w14:paraId="226613FE" w14:textId="77777777" w:rsidR="00A149B2" w:rsidRPr="004D2E33" w:rsidRDefault="00A149B2" w:rsidP="00A149B2">
      <w:pPr>
        <w:pStyle w:val="Ttulo3"/>
      </w:pPr>
      <w:bookmarkStart w:id="406" w:name="_Toc441477342"/>
      <w:r>
        <w:lastRenderedPageBreak/>
        <w:t xml:space="preserve">Ruta </w:t>
      </w:r>
      <w:r w:rsidRPr="00060711">
        <w:t>C-4</w:t>
      </w:r>
      <w:r>
        <w:t>40</w:t>
      </w:r>
      <w:bookmarkEnd w:id="406"/>
      <w:r>
        <w:t xml:space="preserve"> </w:t>
      </w:r>
    </w:p>
    <w:p w14:paraId="4119C892" w14:textId="77777777" w:rsidR="00A149B2" w:rsidRDefault="00A149B2" w:rsidP="00A149B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0"/>
        <w:gridCol w:w="7502"/>
      </w:tblGrid>
      <w:tr w:rsidR="00A149B2" w:rsidRPr="0096229C" w14:paraId="05F8420E" w14:textId="77777777" w:rsidTr="00A149B2">
        <w:trPr>
          <w:trHeight w:val="142"/>
        </w:trPr>
        <w:tc>
          <w:tcPr>
            <w:tcW w:w="2234" w:type="pct"/>
          </w:tcPr>
          <w:p w14:paraId="153065F4" w14:textId="2333F129" w:rsidR="00A149B2" w:rsidRPr="004D4A3C" w:rsidRDefault="00A149B2" w:rsidP="006923CD">
            <w:pPr>
              <w:spacing w:before="120" w:after="120"/>
              <w:rPr>
                <w:b/>
                <w:sz w:val="20"/>
                <w:szCs w:val="20"/>
              </w:rPr>
            </w:pPr>
            <w:r w:rsidRPr="004D4A3C">
              <w:rPr>
                <w:b/>
                <w:sz w:val="20"/>
                <w:szCs w:val="20"/>
              </w:rPr>
              <w:t xml:space="preserve">Número de hecho constatado: </w:t>
            </w:r>
            <w:r w:rsidR="006923CD">
              <w:rPr>
                <w:b/>
                <w:sz w:val="20"/>
                <w:szCs w:val="20"/>
              </w:rPr>
              <w:t>21</w:t>
            </w:r>
          </w:p>
        </w:tc>
        <w:tc>
          <w:tcPr>
            <w:tcW w:w="2766" w:type="pct"/>
          </w:tcPr>
          <w:p w14:paraId="7CC3FE1B" w14:textId="77777777" w:rsidR="00A149B2" w:rsidRPr="004D4A3C" w:rsidRDefault="00A149B2" w:rsidP="00A149B2">
            <w:pPr>
              <w:spacing w:before="120" w:after="120"/>
              <w:rPr>
                <w:b/>
                <w:sz w:val="20"/>
                <w:szCs w:val="20"/>
              </w:rPr>
            </w:pPr>
            <w:r w:rsidRPr="004D4A3C">
              <w:rPr>
                <w:b/>
                <w:sz w:val="20"/>
                <w:szCs w:val="20"/>
              </w:rPr>
              <w:t xml:space="preserve">Estación: 27 </w:t>
            </w:r>
          </w:p>
        </w:tc>
      </w:tr>
      <w:tr w:rsidR="00A149B2" w:rsidRPr="0096229C" w14:paraId="2BCD1F87" w14:textId="77777777" w:rsidTr="00A149B2">
        <w:trPr>
          <w:trHeight w:val="142"/>
        </w:trPr>
        <w:tc>
          <w:tcPr>
            <w:tcW w:w="5000" w:type="pct"/>
            <w:gridSpan w:val="2"/>
          </w:tcPr>
          <w:p w14:paraId="200ACA76" w14:textId="741AA211" w:rsidR="00A149B2" w:rsidRPr="004D4A3C" w:rsidRDefault="00A149B2" w:rsidP="00A149B2">
            <w:pPr>
              <w:spacing w:before="120" w:after="120"/>
              <w:rPr>
                <w:b/>
                <w:sz w:val="20"/>
                <w:szCs w:val="20"/>
              </w:rPr>
            </w:pPr>
            <w:r w:rsidRPr="004D4A3C">
              <w:rPr>
                <w:b/>
                <w:sz w:val="20"/>
                <w:szCs w:val="20"/>
              </w:rPr>
              <w:t xml:space="preserve">Documentación solicitada y entregada por el titular: </w:t>
            </w:r>
          </w:p>
          <w:p w14:paraId="5905CD42" w14:textId="6E1988D8" w:rsidR="00A149B2" w:rsidRPr="0005703F" w:rsidRDefault="00A149B2" w:rsidP="008142F8">
            <w:pPr>
              <w:pStyle w:val="Prrafodelista"/>
              <w:numPr>
                <w:ilvl w:val="0"/>
                <w:numId w:val="60"/>
              </w:numPr>
              <w:spacing w:before="120" w:after="120"/>
              <w:ind w:left="313" w:hanging="284"/>
              <w:rPr>
                <w:sz w:val="20"/>
                <w:szCs w:val="20"/>
              </w:rPr>
            </w:pPr>
            <w:r w:rsidRPr="0005703F">
              <w:rPr>
                <w:sz w:val="20"/>
                <w:szCs w:val="20"/>
              </w:rPr>
              <w:t xml:space="preserve">Oficio aprobación proyecto de conservación ruta C – 440 (Anexo N° </w:t>
            </w:r>
            <w:r w:rsidR="00A84E1D" w:rsidRPr="0005703F">
              <w:rPr>
                <w:sz w:val="20"/>
                <w:szCs w:val="20"/>
              </w:rPr>
              <w:t>4</w:t>
            </w:r>
            <w:r w:rsidR="0021498E" w:rsidRPr="0005703F">
              <w:rPr>
                <w:sz w:val="20"/>
                <w:szCs w:val="20"/>
              </w:rPr>
              <w:t>1</w:t>
            </w:r>
            <w:r w:rsidRPr="0005703F">
              <w:rPr>
                <w:sz w:val="20"/>
                <w:szCs w:val="20"/>
              </w:rPr>
              <w:t>).</w:t>
            </w:r>
          </w:p>
          <w:p w14:paraId="4EA04640" w14:textId="15D507C6" w:rsidR="00A149B2" w:rsidRPr="0005703F" w:rsidRDefault="00A149B2" w:rsidP="008142F8">
            <w:pPr>
              <w:pStyle w:val="Prrafodelista"/>
              <w:numPr>
                <w:ilvl w:val="0"/>
                <w:numId w:val="60"/>
              </w:numPr>
              <w:spacing w:before="120" w:after="120"/>
              <w:ind w:left="313" w:hanging="284"/>
              <w:rPr>
                <w:sz w:val="20"/>
                <w:szCs w:val="20"/>
              </w:rPr>
            </w:pPr>
            <w:r w:rsidRPr="0005703F">
              <w:rPr>
                <w:sz w:val="20"/>
                <w:szCs w:val="20"/>
              </w:rPr>
              <w:t xml:space="preserve">Oficio de aprobación mejoramiento de empalme acceso al proyecto con ruta C-440 (Anexo N° </w:t>
            </w:r>
            <w:r w:rsidR="00A84E1D" w:rsidRPr="0005703F">
              <w:rPr>
                <w:sz w:val="20"/>
                <w:szCs w:val="20"/>
              </w:rPr>
              <w:t>4</w:t>
            </w:r>
            <w:r w:rsidR="0021498E" w:rsidRPr="0005703F">
              <w:rPr>
                <w:sz w:val="20"/>
                <w:szCs w:val="20"/>
              </w:rPr>
              <w:t>2</w:t>
            </w:r>
            <w:r w:rsidRPr="0005703F">
              <w:rPr>
                <w:sz w:val="20"/>
                <w:szCs w:val="20"/>
              </w:rPr>
              <w:t>).</w:t>
            </w:r>
          </w:p>
          <w:p w14:paraId="75B3E6F4" w14:textId="115D5D94" w:rsidR="00A149B2" w:rsidRPr="0005703F" w:rsidRDefault="00A149B2" w:rsidP="008142F8">
            <w:pPr>
              <w:pStyle w:val="Prrafodelista"/>
              <w:numPr>
                <w:ilvl w:val="0"/>
                <w:numId w:val="60"/>
              </w:numPr>
              <w:spacing w:before="120" w:after="120"/>
              <w:ind w:left="313" w:hanging="284"/>
              <w:rPr>
                <w:sz w:val="20"/>
                <w:szCs w:val="20"/>
              </w:rPr>
            </w:pPr>
            <w:r w:rsidRPr="0005703F">
              <w:rPr>
                <w:sz w:val="20"/>
                <w:szCs w:val="20"/>
              </w:rPr>
              <w:t xml:space="preserve">Convenio con la Dirección de Vialidad mejoramiento de empalme acceso al proyecto con ruta C-440 (Anexo N° </w:t>
            </w:r>
            <w:r w:rsidR="00A84E1D" w:rsidRPr="0005703F">
              <w:rPr>
                <w:sz w:val="20"/>
                <w:szCs w:val="20"/>
              </w:rPr>
              <w:t>4</w:t>
            </w:r>
            <w:r w:rsidR="0021498E" w:rsidRPr="0005703F">
              <w:rPr>
                <w:sz w:val="20"/>
                <w:szCs w:val="20"/>
              </w:rPr>
              <w:t>3</w:t>
            </w:r>
            <w:r w:rsidRPr="0005703F">
              <w:rPr>
                <w:sz w:val="20"/>
                <w:szCs w:val="20"/>
              </w:rPr>
              <w:t>).</w:t>
            </w:r>
          </w:p>
          <w:p w14:paraId="11B01974" w14:textId="7C1AEE7D" w:rsidR="00A149B2" w:rsidRPr="004D4A3C" w:rsidRDefault="00A149B2" w:rsidP="008142F8">
            <w:pPr>
              <w:pStyle w:val="Prrafodelista"/>
              <w:numPr>
                <w:ilvl w:val="0"/>
                <w:numId w:val="60"/>
              </w:numPr>
              <w:spacing w:before="120" w:after="120"/>
              <w:ind w:left="313" w:hanging="284"/>
              <w:rPr>
                <w:sz w:val="20"/>
                <w:szCs w:val="20"/>
              </w:rPr>
            </w:pPr>
            <w:r w:rsidRPr="0005703F">
              <w:rPr>
                <w:sz w:val="20"/>
                <w:szCs w:val="20"/>
              </w:rPr>
              <w:t xml:space="preserve">Convenio con la Dirección de Vialidad para conservación y/o mantención de la ruta C-440 (Anexo N° </w:t>
            </w:r>
            <w:r w:rsidR="0021498E" w:rsidRPr="0005703F">
              <w:rPr>
                <w:sz w:val="20"/>
                <w:szCs w:val="20"/>
              </w:rPr>
              <w:t>44</w:t>
            </w:r>
            <w:r w:rsidRPr="0005703F">
              <w:rPr>
                <w:sz w:val="20"/>
                <w:szCs w:val="20"/>
              </w:rPr>
              <w:t>).</w:t>
            </w:r>
          </w:p>
        </w:tc>
      </w:tr>
      <w:tr w:rsidR="00A149B2" w:rsidRPr="0096229C" w14:paraId="6656725D" w14:textId="77777777" w:rsidTr="00A149B2">
        <w:trPr>
          <w:trHeight w:val="319"/>
        </w:trPr>
        <w:tc>
          <w:tcPr>
            <w:tcW w:w="5000" w:type="pct"/>
            <w:gridSpan w:val="2"/>
          </w:tcPr>
          <w:p w14:paraId="65FCD19B" w14:textId="77777777" w:rsidR="00A149B2" w:rsidRDefault="00A149B2" w:rsidP="00A149B2">
            <w:pPr>
              <w:spacing w:before="120" w:after="120"/>
              <w:rPr>
                <w:b/>
                <w:sz w:val="20"/>
                <w:szCs w:val="20"/>
              </w:rPr>
            </w:pPr>
          </w:p>
          <w:p w14:paraId="773F5435" w14:textId="77777777" w:rsidR="00A149B2" w:rsidRPr="0096229C" w:rsidRDefault="00A149B2" w:rsidP="00A149B2">
            <w:pPr>
              <w:spacing w:before="120" w:after="120"/>
              <w:rPr>
                <w:b/>
                <w:sz w:val="20"/>
                <w:szCs w:val="20"/>
              </w:rPr>
            </w:pPr>
            <w:r w:rsidRPr="0096229C">
              <w:rPr>
                <w:b/>
                <w:sz w:val="20"/>
                <w:szCs w:val="20"/>
              </w:rPr>
              <w:t>Exigencia (s):</w:t>
            </w:r>
          </w:p>
          <w:p w14:paraId="538E711C" w14:textId="28629FAC" w:rsidR="00A149B2" w:rsidRPr="00EC64E8" w:rsidRDefault="00A149B2" w:rsidP="00A149B2">
            <w:pPr>
              <w:spacing w:before="120" w:after="120"/>
              <w:rPr>
                <w:b/>
                <w:sz w:val="20"/>
                <w:szCs w:val="20"/>
              </w:rPr>
            </w:pPr>
            <w:r w:rsidRPr="00EC64E8">
              <w:rPr>
                <w:b/>
                <w:sz w:val="20"/>
                <w:szCs w:val="20"/>
              </w:rPr>
              <w:t>Considerando 7.1.2.</w:t>
            </w:r>
            <w:r w:rsidR="0028094C">
              <w:rPr>
                <w:b/>
                <w:sz w:val="20"/>
                <w:szCs w:val="20"/>
              </w:rPr>
              <w:t xml:space="preserve"> Etapa de Operación.</w:t>
            </w:r>
            <w:r w:rsidRPr="00EC64E8">
              <w:rPr>
                <w:b/>
                <w:sz w:val="20"/>
                <w:szCs w:val="20"/>
              </w:rPr>
              <w:t xml:space="preserve"> Letra e).</w:t>
            </w:r>
            <w:r w:rsidR="0028094C">
              <w:rPr>
                <w:b/>
                <w:sz w:val="20"/>
                <w:szCs w:val="20"/>
              </w:rPr>
              <w:t xml:space="preserve"> Transporte.</w:t>
            </w:r>
            <w:r>
              <w:rPr>
                <w:b/>
                <w:sz w:val="20"/>
                <w:szCs w:val="20"/>
              </w:rPr>
              <w:t xml:space="preserve"> RCA 246/2010.</w:t>
            </w:r>
          </w:p>
          <w:p w14:paraId="1A9622C1" w14:textId="77777777" w:rsidR="00A149B2" w:rsidRDefault="00A149B2" w:rsidP="00A149B2">
            <w:pPr>
              <w:spacing w:before="120" w:after="120"/>
              <w:rPr>
                <w:i/>
                <w:sz w:val="20"/>
                <w:szCs w:val="20"/>
              </w:rPr>
            </w:pPr>
            <w:r w:rsidRPr="00EC64E8">
              <w:rPr>
                <w:i/>
                <w:sz w:val="20"/>
                <w:szCs w:val="20"/>
              </w:rPr>
              <w:t>El titular, en forma sectorial, continuará en contacto con la Dirección Provincial de Vialidad para conservar el camino</w:t>
            </w:r>
            <w:r>
              <w:rPr>
                <w:i/>
                <w:sz w:val="20"/>
                <w:szCs w:val="20"/>
              </w:rPr>
              <w:t xml:space="preserve"> </w:t>
            </w:r>
            <w:r w:rsidRPr="00EC64E8">
              <w:rPr>
                <w:i/>
                <w:sz w:val="20"/>
                <w:szCs w:val="20"/>
              </w:rPr>
              <w:t>C440 y de ser pertinente, contribuir a su mejoramiento o al mejoramiento del servicio de señales en la ruta, que</w:t>
            </w:r>
            <w:r>
              <w:rPr>
                <w:i/>
                <w:sz w:val="20"/>
                <w:szCs w:val="20"/>
              </w:rPr>
              <w:t xml:space="preserve"> </w:t>
            </w:r>
            <w:r w:rsidRPr="00EC64E8">
              <w:rPr>
                <w:i/>
                <w:sz w:val="20"/>
                <w:szCs w:val="20"/>
              </w:rPr>
              <w:t>permita a los conductores o peatones que transiten por los caminos públicos, percibir a la distancia la proximidad de un</w:t>
            </w:r>
            <w:r>
              <w:rPr>
                <w:i/>
                <w:sz w:val="20"/>
                <w:szCs w:val="20"/>
              </w:rPr>
              <w:t xml:space="preserve"> </w:t>
            </w:r>
            <w:r w:rsidRPr="00EC64E8">
              <w:rPr>
                <w:i/>
                <w:sz w:val="20"/>
                <w:szCs w:val="20"/>
              </w:rPr>
              <w:t>cruzamiento con la vía férrea.</w:t>
            </w:r>
          </w:p>
          <w:p w14:paraId="0CC008F4" w14:textId="561E4214" w:rsidR="00A149B2" w:rsidRPr="00EC64E8" w:rsidRDefault="00A149B2" w:rsidP="00A149B2">
            <w:pPr>
              <w:spacing w:before="120" w:after="120"/>
              <w:rPr>
                <w:b/>
                <w:sz w:val="20"/>
                <w:szCs w:val="20"/>
              </w:rPr>
            </w:pPr>
            <w:r>
              <w:rPr>
                <w:b/>
                <w:sz w:val="20"/>
                <w:szCs w:val="20"/>
              </w:rPr>
              <w:t>Considerando 10.3</w:t>
            </w:r>
            <w:r w:rsidRPr="00EC64E8">
              <w:rPr>
                <w:b/>
                <w:sz w:val="20"/>
                <w:szCs w:val="20"/>
              </w:rPr>
              <w:t>.</w:t>
            </w:r>
            <w:r w:rsidR="0028094C">
              <w:rPr>
                <w:b/>
                <w:sz w:val="20"/>
                <w:szCs w:val="20"/>
              </w:rPr>
              <w:t xml:space="preserve"> Condiciones o Exigencias Específicas.</w:t>
            </w:r>
            <w:r>
              <w:rPr>
                <w:b/>
                <w:sz w:val="20"/>
                <w:szCs w:val="20"/>
              </w:rPr>
              <w:t xml:space="preserve"> RCA 246/2010.</w:t>
            </w:r>
          </w:p>
          <w:p w14:paraId="3E242D04" w14:textId="36C6860C" w:rsidR="00A149B2" w:rsidRPr="00EC64E8" w:rsidRDefault="00A149B2" w:rsidP="00A149B2">
            <w:pPr>
              <w:spacing w:before="120" w:after="120"/>
              <w:rPr>
                <w:i/>
                <w:sz w:val="20"/>
                <w:szCs w:val="20"/>
              </w:rPr>
            </w:pPr>
            <w:r w:rsidRPr="00EC64E8">
              <w:rPr>
                <w:i/>
                <w:sz w:val="20"/>
                <w:szCs w:val="20"/>
              </w:rPr>
              <w:t>El titular deberá tomar contacto sectorialmente con la Dirección Regional de Vialidad para la firma de un convenio para el</w:t>
            </w:r>
            <w:r>
              <w:rPr>
                <w:i/>
                <w:sz w:val="20"/>
                <w:szCs w:val="20"/>
              </w:rPr>
              <w:t xml:space="preserve"> </w:t>
            </w:r>
            <w:r w:rsidRPr="00EC64E8">
              <w:rPr>
                <w:i/>
                <w:sz w:val="20"/>
                <w:szCs w:val="20"/>
              </w:rPr>
              <w:t>mantenimiento de la Ruta C – 440, estableciendo en él los alcances de las medidas a implementar y los aportes</w:t>
            </w:r>
            <w:r>
              <w:rPr>
                <w:i/>
                <w:sz w:val="20"/>
                <w:szCs w:val="20"/>
              </w:rPr>
              <w:t xml:space="preserve"> </w:t>
            </w:r>
            <w:r w:rsidR="00965AC1" w:rsidRPr="00EC64E8">
              <w:rPr>
                <w:i/>
                <w:sz w:val="20"/>
                <w:szCs w:val="20"/>
              </w:rPr>
              <w:t>pecuniarios</w:t>
            </w:r>
            <w:r w:rsidRPr="00EC64E8">
              <w:rPr>
                <w:i/>
                <w:sz w:val="20"/>
                <w:szCs w:val="20"/>
              </w:rPr>
              <w:t xml:space="preserve"> y no </w:t>
            </w:r>
            <w:r w:rsidR="00965AC1" w:rsidRPr="00EC64E8">
              <w:rPr>
                <w:i/>
                <w:sz w:val="20"/>
                <w:szCs w:val="20"/>
              </w:rPr>
              <w:t>pecuniarios</w:t>
            </w:r>
            <w:r w:rsidRPr="00EC64E8">
              <w:rPr>
                <w:i/>
                <w:sz w:val="20"/>
                <w:szCs w:val="20"/>
              </w:rPr>
              <w:t xml:space="preserve"> asociados a dicho convenio.</w:t>
            </w:r>
          </w:p>
          <w:p w14:paraId="0CDFCB06" w14:textId="70E36BBF" w:rsidR="00A149B2" w:rsidRPr="004D4A3C" w:rsidRDefault="00A149B2" w:rsidP="00A149B2">
            <w:pPr>
              <w:spacing w:before="120" w:after="120"/>
              <w:rPr>
                <w:b/>
                <w:sz w:val="20"/>
                <w:szCs w:val="20"/>
              </w:rPr>
            </w:pPr>
            <w:r w:rsidRPr="004D4A3C">
              <w:rPr>
                <w:b/>
                <w:sz w:val="20"/>
                <w:szCs w:val="20"/>
              </w:rPr>
              <w:t xml:space="preserve">Considerando 3.6.3. </w:t>
            </w:r>
            <w:r w:rsidR="0028094C">
              <w:rPr>
                <w:b/>
                <w:sz w:val="20"/>
                <w:szCs w:val="20"/>
              </w:rPr>
              <w:t xml:space="preserve">Definición de las Etapas. Actividades y Obras Físicas. </w:t>
            </w:r>
            <w:r w:rsidRPr="004D4A3C">
              <w:rPr>
                <w:b/>
                <w:sz w:val="20"/>
                <w:szCs w:val="20"/>
              </w:rPr>
              <w:t>RCA 03/2011</w:t>
            </w:r>
            <w:r>
              <w:rPr>
                <w:b/>
                <w:sz w:val="20"/>
                <w:szCs w:val="20"/>
              </w:rPr>
              <w:t>.</w:t>
            </w:r>
          </w:p>
          <w:p w14:paraId="007C4D1F" w14:textId="77777777" w:rsidR="00A149B2" w:rsidRDefault="00A149B2" w:rsidP="00A149B2">
            <w:pPr>
              <w:spacing w:before="120" w:after="120"/>
              <w:rPr>
                <w:i/>
                <w:sz w:val="20"/>
                <w:szCs w:val="20"/>
              </w:rPr>
            </w:pPr>
            <w:r w:rsidRPr="004D4A3C">
              <w:rPr>
                <w:i/>
                <w:sz w:val="20"/>
                <w:szCs w:val="20"/>
              </w:rPr>
              <w:t>Previo acuerdo con la Dirección Regional de Vialidad, se llevará a cabo la estabilización del camino con bischofita o un agente aglomerante de similares características y efectividad en el tramo indicado, el cual se presenta en forma de figura en el documento DIA.</w:t>
            </w:r>
          </w:p>
          <w:p w14:paraId="3BA74A9F" w14:textId="5FA97DB0" w:rsidR="00A149B2" w:rsidRPr="004D4A3C" w:rsidRDefault="00A149B2" w:rsidP="00A149B2">
            <w:pPr>
              <w:spacing w:before="120" w:after="120"/>
              <w:rPr>
                <w:b/>
                <w:sz w:val="20"/>
                <w:szCs w:val="20"/>
              </w:rPr>
            </w:pPr>
            <w:r w:rsidRPr="004D4A3C">
              <w:rPr>
                <w:b/>
                <w:sz w:val="20"/>
                <w:szCs w:val="20"/>
              </w:rPr>
              <w:t xml:space="preserve">Considerando 3.7.5. </w:t>
            </w:r>
            <w:r w:rsidR="0028094C">
              <w:rPr>
                <w:b/>
                <w:sz w:val="20"/>
                <w:szCs w:val="20"/>
              </w:rPr>
              <w:t xml:space="preserve">Impacto Vial. </w:t>
            </w:r>
            <w:r w:rsidRPr="004D4A3C">
              <w:rPr>
                <w:b/>
                <w:sz w:val="20"/>
                <w:szCs w:val="20"/>
              </w:rPr>
              <w:t>RCA 03/2011.</w:t>
            </w:r>
          </w:p>
          <w:p w14:paraId="1BE67D9F" w14:textId="77777777" w:rsidR="00A149B2" w:rsidRDefault="00A149B2" w:rsidP="008142F8">
            <w:pPr>
              <w:pStyle w:val="Prrafodelista"/>
              <w:numPr>
                <w:ilvl w:val="0"/>
                <w:numId w:val="58"/>
              </w:numPr>
              <w:spacing w:before="120" w:after="120"/>
              <w:ind w:left="313" w:hanging="284"/>
              <w:rPr>
                <w:i/>
                <w:sz w:val="20"/>
                <w:szCs w:val="20"/>
              </w:rPr>
            </w:pPr>
            <w:r>
              <w:rPr>
                <w:i/>
                <w:sz w:val="20"/>
                <w:szCs w:val="20"/>
              </w:rPr>
              <w:t xml:space="preserve">(…) </w:t>
            </w:r>
            <w:r w:rsidRPr="0057017B">
              <w:rPr>
                <w:i/>
                <w:sz w:val="20"/>
                <w:szCs w:val="20"/>
              </w:rPr>
              <w:t>El titular sostendrá reunión con la empresa concesionaria a objeto de informar respecto del mantenimiento de la ruta C-440</w:t>
            </w:r>
            <w:r>
              <w:rPr>
                <w:i/>
                <w:sz w:val="20"/>
                <w:szCs w:val="20"/>
              </w:rPr>
              <w:t xml:space="preserve"> (..</w:t>
            </w:r>
            <w:r w:rsidRPr="0057017B">
              <w:rPr>
                <w:i/>
                <w:sz w:val="20"/>
                <w:szCs w:val="20"/>
              </w:rPr>
              <w:t>.</w:t>
            </w:r>
            <w:r>
              <w:rPr>
                <w:i/>
                <w:sz w:val="20"/>
                <w:szCs w:val="20"/>
              </w:rPr>
              <w:t>)</w:t>
            </w:r>
            <w:r w:rsidRPr="0057017B">
              <w:rPr>
                <w:i/>
                <w:sz w:val="20"/>
                <w:szCs w:val="20"/>
              </w:rPr>
              <w:t xml:space="preserve"> </w:t>
            </w:r>
          </w:p>
          <w:p w14:paraId="746E031E" w14:textId="77777777" w:rsidR="00A149B2" w:rsidRDefault="00A149B2" w:rsidP="008142F8">
            <w:pPr>
              <w:pStyle w:val="Prrafodelista"/>
              <w:numPr>
                <w:ilvl w:val="0"/>
                <w:numId w:val="58"/>
              </w:numPr>
              <w:spacing w:before="120" w:after="120"/>
              <w:ind w:left="313" w:hanging="284"/>
              <w:rPr>
                <w:i/>
                <w:sz w:val="20"/>
                <w:szCs w:val="20"/>
              </w:rPr>
            </w:pPr>
            <w:r w:rsidRPr="0057017B">
              <w:rPr>
                <w:i/>
                <w:sz w:val="20"/>
                <w:szCs w:val="20"/>
              </w:rPr>
              <w:t xml:space="preserve">Durante la etapa de construcción, se llevará a cabo la estabilización del camino con bischofita o un agente aglomerante de similares características y efectividad en el tramo comprendido entre la Ruta 5 y Mina Colorados. </w:t>
            </w:r>
          </w:p>
          <w:p w14:paraId="1FB7B739" w14:textId="77777777" w:rsidR="00A149B2" w:rsidRDefault="00A149B2" w:rsidP="00A149B2">
            <w:pPr>
              <w:spacing w:before="120" w:after="120"/>
              <w:ind w:left="29"/>
              <w:rPr>
                <w:i/>
                <w:sz w:val="20"/>
                <w:szCs w:val="20"/>
              </w:rPr>
            </w:pPr>
            <w:r w:rsidRPr="004A7009">
              <w:rPr>
                <w:i/>
                <w:sz w:val="20"/>
                <w:szCs w:val="20"/>
              </w:rPr>
              <w:t>El Titular presentará un proyecto de mejoramiento del empalme de la ruta de acceso al proyecto con la Ruta C – 440, que será revisado y aprobado por Dirección regional de Vialidad antes de la etapa de construcción del proyecto, el cual deberá ser materializado antes de la etapa de operación del proyecto, a través de la suscripción de un Convenio Ad Referéndum entre las partes.</w:t>
            </w:r>
          </w:p>
          <w:p w14:paraId="3B7A853E" w14:textId="77777777" w:rsidR="00A149B2" w:rsidRPr="004A7009" w:rsidRDefault="00A149B2" w:rsidP="00A149B2">
            <w:pPr>
              <w:spacing w:before="120" w:after="120"/>
              <w:ind w:left="29"/>
              <w:rPr>
                <w:i/>
                <w:sz w:val="20"/>
                <w:szCs w:val="20"/>
              </w:rPr>
            </w:pPr>
          </w:p>
        </w:tc>
      </w:tr>
      <w:tr w:rsidR="00A149B2" w:rsidRPr="00D07230" w14:paraId="3495C5DF" w14:textId="77777777" w:rsidTr="00A149B2">
        <w:trPr>
          <w:trHeight w:val="627"/>
        </w:trPr>
        <w:tc>
          <w:tcPr>
            <w:tcW w:w="5000" w:type="pct"/>
            <w:gridSpan w:val="2"/>
          </w:tcPr>
          <w:p w14:paraId="1D6E47A2" w14:textId="77777777" w:rsidR="00A149B2" w:rsidRPr="004D4A3C" w:rsidRDefault="00A149B2" w:rsidP="00A149B2">
            <w:pPr>
              <w:spacing w:before="120" w:after="120"/>
              <w:rPr>
                <w:b/>
                <w:sz w:val="20"/>
                <w:szCs w:val="20"/>
              </w:rPr>
            </w:pPr>
            <w:r w:rsidRPr="0096229C">
              <w:rPr>
                <w:b/>
                <w:sz w:val="20"/>
                <w:szCs w:val="20"/>
              </w:rPr>
              <w:lastRenderedPageBreak/>
              <w:t>Hecho (s):</w:t>
            </w:r>
          </w:p>
          <w:p w14:paraId="2ABED045" w14:textId="77777777" w:rsidR="00A149B2" w:rsidRPr="004D4A3C" w:rsidRDefault="00A149B2" w:rsidP="00A149B2">
            <w:pPr>
              <w:spacing w:before="120" w:after="120"/>
              <w:rPr>
                <w:sz w:val="20"/>
                <w:szCs w:val="20"/>
              </w:rPr>
            </w:pPr>
            <w:r w:rsidRPr="004D4A3C">
              <w:rPr>
                <w:sz w:val="20"/>
                <w:szCs w:val="20"/>
              </w:rPr>
              <w:t>Durante las actividades de inspección</w:t>
            </w:r>
            <w:r>
              <w:rPr>
                <w:sz w:val="20"/>
                <w:szCs w:val="20"/>
              </w:rPr>
              <w:t xml:space="preserve"> ambiental realizadas el año 2015</w:t>
            </w:r>
            <w:r w:rsidRPr="004D4A3C">
              <w:rPr>
                <w:sz w:val="20"/>
                <w:szCs w:val="20"/>
              </w:rPr>
              <w:t>, se constató:</w:t>
            </w:r>
          </w:p>
          <w:p w14:paraId="7548A64E" w14:textId="272E36E2" w:rsidR="00A149B2" w:rsidRPr="004D4A3C" w:rsidRDefault="00A149B2" w:rsidP="008142F8">
            <w:pPr>
              <w:pStyle w:val="Prrafodelista"/>
              <w:numPr>
                <w:ilvl w:val="0"/>
                <w:numId w:val="58"/>
              </w:numPr>
              <w:spacing w:before="120" w:after="120"/>
              <w:ind w:left="313" w:hanging="284"/>
              <w:rPr>
                <w:sz w:val="20"/>
                <w:szCs w:val="20"/>
              </w:rPr>
            </w:pPr>
            <w:r>
              <w:rPr>
                <w:sz w:val="20"/>
                <w:szCs w:val="20"/>
              </w:rPr>
              <w:t>L</w:t>
            </w:r>
            <w:r w:rsidRPr="004D4A3C">
              <w:rPr>
                <w:sz w:val="20"/>
                <w:szCs w:val="20"/>
              </w:rPr>
              <w:t>a ruta C-440 se encontr</w:t>
            </w:r>
            <w:r>
              <w:rPr>
                <w:sz w:val="20"/>
                <w:szCs w:val="20"/>
              </w:rPr>
              <w:t>ó</w:t>
            </w:r>
            <w:r w:rsidRPr="004D4A3C">
              <w:rPr>
                <w:sz w:val="20"/>
                <w:szCs w:val="20"/>
              </w:rPr>
              <w:t xml:space="preserve"> en buen estado de conservación y/o mantención de su carpeta de rodado con bischofita</w:t>
            </w:r>
            <w:r w:rsidR="0042334B">
              <w:rPr>
                <w:sz w:val="20"/>
                <w:szCs w:val="20"/>
              </w:rPr>
              <w:t xml:space="preserve"> (ver Fotografía N° 90 y N° 91)</w:t>
            </w:r>
            <w:r w:rsidRPr="004D4A3C">
              <w:rPr>
                <w:sz w:val="20"/>
                <w:szCs w:val="20"/>
              </w:rPr>
              <w:t>.</w:t>
            </w:r>
          </w:p>
          <w:p w14:paraId="7F20E3DC" w14:textId="77777777" w:rsidR="00A149B2" w:rsidRPr="004D4A3C" w:rsidRDefault="00A149B2" w:rsidP="008142F8">
            <w:pPr>
              <w:pStyle w:val="Prrafodelista"/>
              <w:numPr>
                <w:ilvl w:val="0"/>
                <w:numId w:val="58"/>
              </w:numPr>
              <w:spacing w:before="120" w:after="120"/>
              <w:ind w:left="313" w:hanging="284"/>
              <w:rPr>
                <w:sz w:val="20"/>
                <w:szCs w:val="20"/>
              </w:rPr>
            </w:pPr>
            <w:r>
              <w:rPr>
                <w:sz w:val="20"/>
                <w:szCs w:val="20"/>
              </w:rPr>
              <w:t xml:space="preserve">En </w:t>
            </w:r>
            <w:r w:rsidRPr="004D4A3C">
              <w:rPr>
                <w:sz w:val="20"/>
                <w:szCs w:val="20"/>
              </w:rPr>
              <w:t>camino de acceso al proyecto con la ruta C-440</w:t>
            </w:r>
            <w:r>
              <w:rPr>
                <w:sz w:val="20"/>
                <w:szCs w:val="20"/>
              </w:rPr>
              <w:t>,</w:t>
            </w:r>
            <w:r w:rsidRPr="004D4A3C">
              <w:rPr>
                <w:sz w:val="20"/>
                <w:szCs w:val="20"/>
              </w:rPr>
              <w:t xml:space="preserve"> cuya coordenada </w:t>
            </w:r>
            <w:r>
              <w:rPr>
                <w:sz w:val="20"/>
                <w:szCs w:val="20"/>
              </w:rPr>
              <w:t xml:space="preserve">UTM </w:t>
            </w:r>
            <w:r w:rsidRPr="004D4A3C">
              <w:rPr>
                <w:sz w:val="20"/>
                <w:szCs w:val="20"/>
              </w:rPr>
              <w:t>es 6.870.956 N, 324.666 E</w:t>
            </w:r>
            <w:r>
              <w:rPr>
                <w:sz w:val="20"/>
                <w:szCs w:val="20"/>
              </w:rPr>
              <w:t xml:space="preserve">, </w:t>
            </w:r>
            <w:r w:rsidRPr="004D4A3C">
              <w:rPr>
                <w:sz w:val="20"/>
                <w:szCs w:val="20"/>
              </w:rPr>
              <w:t>Datum WGS 84, mejoras en empalme</w:t>
            </w:r>
            <w:r>
              <w:rPr>
                <w:sz w:val="20"/>
                <w:szCs w:val="20"/>
              </w:rPr>
              <w:t xml:space="preserve">, tales </w:t>
            </w:r>
            <w:r w:rsidRPr="004D4A3C">
              <w:rPr>
                <w:sz w:val="20"/>
                <w:szCs w:val="20"/>
              </w:rPr>
              <w:t>como la implementación de elementos de seguridad vial (señales y canalizadores).</w:t>
            </w:r>
          </w:p>
          <w:p w14:paraId="2BD273EC" w14:textId="77777777" w:rsidR="00A149B2" w:rsidRPr="0096229C" w:rsidRDefault="00A149B2" w:rsidP="00A149B2">
            <w:pPr>
              <w:spacing w:before="120" w:after="120"/>
              <w:rPr>
                <w:b/>
                <w:color w:val="FF0000"/>
                <w:sz w:val="20"/>
                <w:szCs w:val="20"/>
              </w:rPr>
            </w:pPr>
            <w:r w:rsidRPr="0096229C">
              <w:rPr>
                <w:b/>
                <w:sz w:val="20"/>
                <w:szCs w:val="20"/>
              </w:rPr>
              <w:t xml:space="preserve">Resultado (s) examen de Información: </w:t>
            </w:r>
          </w:p>
          <w:p w14:paraId="236154E1" w14:textId="47EFCD3E" w:rsidR="00363F7C" w:rsidRDefault="00363F7C" w:rsidP="00363F7C">
            <w:pPr>
              <w:spacing w:before="120" w:after="120"/>
              <w:rPr>
                <w:sz w:val="20"/>
                <w:szCs w:val="20"/>
              </w:rPr>
            </w:pPr>
            <w:r w:rsidRPr="00684D63">
              <w:rPr>
                <w:sz w:val="20"/>
                <w:szCs w:val="20"/>
              </w:rPr>
              <w:t xml:space="preserve">El Titular a través de </w:t>
            </w:r>
            <w:r>
              <w:rPr>
                <w:sz w:val="20"/>
                <w:szCs w:val="20"/>
              </w:rPr>
              <w:t>la Carta Conductora GG-CA-O-136</w:t>
            </w:r>
            <w:r w:rsidRPr="00684D63">
              <w:rPr>
                <w:sz w:val="20"/>
                <w:szCs w:val="20"/>
              </w:rPr>
              <w:t xml:space="preserve">-NAG, de fecha </w:t>
            </w:r>
            <w:r>
              <w:rPr>
                <w:sz w:val="20"/>
                <w:szCs w:val="20"/>
              </w:rPr>
              <w:t>08.10.</w:t>
            </w:r>
            <w:r w:rsidRPr="00684D63">
              <w:rPr>
                <w:sz w:val="20"/>
                <w:szCs w:val="20"/>
              </w:rPr>
              <w:t xml:space="preserve">2015, recepcionada con </w:t>
            </w:r>
            <w:r w:rsidRPr="0005703F">
              <w:rPr>
                <w:sz w:val="20"/>
                <w:szCs w:val="20"/>
              </w:rPr>
              <w:t>fecha 09.10.2015 (Anexo 18), entregó en sus Anexos N° 13, 16, 17 y 20, la información solicitada en el punto 13, 16, 17 y 20 del numeral 9 del acta de inspección ambiental de fecha 29.09.2015. Mediante ORD. ORA N° 033 de fecha 13 .10.2015 (Anexo 23), esta Superintendencia encomendó a la Dirección Regional de Vialidad Atacama, el examen de la información proporcionada por el titular, de cuya revisión dicho Servicio mediante ORD. N° 1644, de fecha 10.11.2015 (Anexo 4</w:t>
            </w:r>
            <w:r w:rsidR="0005703F" w:rsidRPr="0005703F">
              <w:rPr>
                <w:sz w:val="20"/>
                <w:szCs w:val="20"/>
              </w:rPr>
              <w:t>5</w:t>
            </w:r>
            <w:r w:rsidRPr="0005703F">
              <w:rPr>
                <w:sz w:val="20"/>
                <w:szCs w:val="20"/>
              </w:rPr>
              <w:t>), informó lo siguiente:</w:t>
            </w:r>
          </w:p>
          <w:p w14:paraId="6802076A" w14:textId="77777777" w:rsidR="00363F7C" w:rsidRDefault="00363F7C" w:rsidP="008142F8">
            <w:pPr>
              <w:pStyle w:val="Prrafodelista"/>
              <w:numPr>
                <w:ilvl w:val="0"/>
                <w:numId w:val="70"/>
              </w:numPr>
              <w:spacing w:before="120" w:after="120"/>
              <w:ind w:left="313" w:hanging="284"/>
              <w:rPr>
                <w:i/>
                <w:sz w:val="20"/>
                <w:szCs w:val="20"/>
              </w:rPr>
            </w:pPr>
            <w:r>
              <w:rPr>
                <w:i/>
                <w:sz w:val="20"/>
                <w:szCs w:val="20"/>
              </w:rPr>
              <w:t xml:space="preserve">Copia de Ord. N° 0274, sin fecha de la Dirección Regional de Vialidad Atacama, el cual </w:t>
            </w:r>
            <w:r w:rsidRPr="00AE0BD2">
              <w:rPr>
                <w:i/>
                <w:sz w:val="20"/>
                <w:szCs w:val="20"/>
              </w:rPr>
              <w:t>apr</w:t>
            </w:r>
            <w:r>
              <w:rPr>
                <w:i/>
                <w:sz w:val="20"/>
                <w:szCs w:val="20"/>
              </w:rPr>
              <w:t>ueba</w:t>
            </w:r>
            <w:r w:rsidRPr="00AE0BD2">
              <w:rPr>
                <w:i/>
                <w:sz w:val="20"/>
                <w:szCs w:val="20"/>
              </w:rPr>
              <w:t xml:space="preserve"> </w:t>
            </w:r>
            <w:r>
              <w:rPr>
                <w:i/>
                <w:sz w:val="20"/>
                <w:szCs w:val="20"/>
              </w:rPr>
              <w:t>el</w:t>
            </w:r>
            <w:r w:rsidRPr="00AE0BD2">
              <w:rPr>
                <w:i/>
                <w:sz w:val="20"/>
                <w:szCs w:val="20"/>
              </w:rPr>
              <w:t xml:space="preserve"> proyecto </w:t>
            </w:r>
            <w:r>
              <w:rPr>
                <w:i/>
                <w:sz w:val="20"/>
                <w:szCs w:val="20"/>
              </w:rPr>
              <w:t>de Conservación de la Ruta C-440 en toda su extensión y cantidades para la confección de Convenio Ad-Referendum entre ambas partes</w:t>
            </w:r>
            <w:r w:rsidRPr="00AE0BD2">
              <w:rPr>
                <w:i/>
                <w:sz w:val="20"/>
                <w:szCs w:val="20"/>
              </w:rPr>
              <w:t>.</w:t>
            </w:r>
            <w:r>
              <w:rPr>
                <w:i/>
                <w:sz w:val="20"/>
                <w:szCs w:val="20"/>
              </w:rPr>
              <w:t xml:space="preserve"> Vialidad se pronunció conforme.</w:t>
            </w:r>
          </w:p>
          <w:p w14:paraId="30E358E2" w14:textId="77777777" w:rsidR="00363F7C" w:rsidRDefault="00363F7C" w:rsidP="008142F8">
            <w:pPr>
              <w:pStyle w:val="Prrafodelista"/>
              <w:numPr>
                <w:ilvl w:val="0"/>
                <w:numId w:val="70"/>
              </w:numPr>
              <w:spacing w:before="120" w:after="120"/>
              <w:ind w:left="313" w:hanging="284"/>
              <w:rPr>
                <w:i/>
                <w:sz w:val="20"/>
                <w:szCs w:val="20"/>
              </w:rPr>
            </w:pPr>
            <w:r>
              <w:rPr>
                <w:i/>
                <w:sz w:val="20"/>
                <w:szCs w:val="20"/>
              </w:rPr>
              <w:t>Copia de Ord. N° 1706, de fecha 16.09.2013 de la Dirección Regional de Vialidad Atacama, el cual remite al Titular acta de recepción única correspondiente a la obra “Conservación del Camino publico ruta C-440, en una extensión de 27 KM. desde el KM. 0,000 al KM. 17,779”. Vialidad se pronunció conforme.</w:t>
            </w:r>
          </w:p>
          <w:p w14:paraId="1CD594BE" w14:textId="77777777" w:rsidR="00363F7C" w:rsidRPr="00AE0BD2" w:rsidRDefault="00363F7C" w:rsidP="008142F8">
            <w:pPr>
              <w:pStyle w:val="Prrafodelista"/>
              <w:numPr>
                <w:ilvl w:val="0"/>
                <w:numId w:val="70"/>
              </w:numPr>
              <w:spacing w:before="120" w:after="120"/>
              <w:ind w:left="313" w:hanging="284"/>
              <w:rPr>
                <w:i/>
                <w:sz w:val="20"/>
                <w:szCs w:val="20"/>
              </w:rPr>
            </w:pPr>
            <w:r>
              <w:rPr>
                <w:i/>
                <w:sz w:val="20"/>
                <w:szCs w:val="20"/>
              </w:rPr>
              <w:t xml:space="preserve">Copia de Ord. N° 1148, de fecha 07.06.2012 de la Dirección Regional de Vialidad Atacama, el cual comunica al Titular la aprobación del Convenio Ad Referendum suscrito entre la Dirección Regional de Vialidad y el Titular, adjuntando a su vez, la Resolución D.V. Exenta N° 2932 de fecha 05.06.2012. Vialidad se pronunció conforme. </w:t>
            </w:r>
          </w:p>
          <w:p w14:paraId="48B8112B" w14:textId="77777777" w:rsidR="00363F7C" w:rsidRPr="00AE0BD2" w:rsidRDefault="00363F7C" w:rsidP="008142F8">
            <w:pPr>
              <w:pStyle w:val="Prrafodelista"/>
              <w:numPr>
                <w:ilvl w:val="0"/>
                <w:numId w:val="70"/>
              </w:numPr>
              <w:spacing w:before="120" w:after="120"/>
              <w:ind w:left="313" w:hanging="284"/>
              <w:rPr>
                <w:i/>
                <w:sz w:val="20"/>
                <w:szCs w:val="20"/>
              </w:rPr>
            </w:pPr>
            <w:r>
              <w:rPr>
                <w:i/>
                <w:sz w:val="20"/>
                <w:szCs w:val="20"/>
              </w:rPr>
              <w:t>Copia de Ord. N° 1297, de fecha 18.08.2014 de la Dirección Regional de Vialidad, el cual comunica al Titular la aprobación del Convenio Ad Referendum suscrito entre ambas partes, adjuntando a su vez, la Res. D.V. Exenta N° 3847 de fecha 11.08.2014. Vialidad se pronunció conforme.</w:t>
            </w:r>
          </w:p>
          <w:p w14:paraId="43B5E818" w14:textId="587777C9" w:rsidR="00A149B2" w:rsidRPr="004D4A3C" w:rsidRDefault="00363F7C" w:rsidP="00363F7C">
            <w:pPr>
              <w:spacing w:before="120" w:after="120"/>
              <w:rPr>
                <w:sz w:val="20"/>
                <w:szCs w:val="20"/>
              </w:rPr>
            </w:pPr>
            <w:r>
              <w:rPr>
                <w:i/>
                <w:sz w:val="20"/>
                <w:szCs w:val="20"/>
              </w:rPr>
              <w:t>Copia de Ord. N° 1410, de fecha 03.09.2014 de la Dirección Regional de Vialidad, el cual envía al Titular dos ejemplares del Convenio Ad Referendum entre la Dirección Regional de Vialidad y el Titular, firmado por ambas partes, aprobado mediante Res. D.V. Exenta N° 3847 de fecha 11.08.2014. Vialidad se pronunció conforme.</w:t>
            </w:r>
          </w:p>
        </w:tc>
      </w:tr>
    </w:tbl>
    <w:p w14:paraId="70D4DE17" w14:textId="77777777" w:rsidR="00A149B2" w:rsidRDefault="00A149B2" w:rsidP="00A149B2"/>
    <w:p w14:paraId="4B08C817" w14:textId="77777777" w:rsidR="00363F7C" w:rsidRDefault="00363F7C" w:rsidP="00A149B2"/>
    <w:p w14:paraId="2AF0EA61" w14:textId="77777777" w:rsidR="00363F7C" w:rsidRDefault="00363F7C" w:rsidP="00A149B2"/>
    <w:p w14:paraId="775C64C6" w14:textId="77777777" w:rsidR="00363F7C" w:rsidRDefault="00363F7C" w:rsidP="00A149B2"/>
    <w:p w14:paraId="2E930275" w14:textId="77777777" w:rsidR="00363F7C" w:rsidRDefault="00363F7C" w:rsidP="00A149B2"/>
    <w:p w14:paraId="58D2062A" w14:textId="77777777" w:rsidR="00363F7C" w:rsidRDefault="00363F7C" w:rsidP="00A149B2"/>
    <w:p w14:paraId="0C4353ED" w14:textId="77777777" w:rsidR="00363F7C" w:rsidRDefault="00363F7C" w:rsidP="00A149B2"/>
    <w:p w14:paraId="0DF75656" w14:textId="77777777" w:rsidR="00363F7C" w:rsidRDefault="00363F7C" w:rsidP="00A149B2"/>
    <w:p w14:paraId="64B7CD4C" w14:textId="77777777" w:rsidR="00363F7C" w:rsidRDefault="00363F7C" w:rsidP="00A149B2"/>
    <w:p w14:paraId="7A4BD551" w14:textId="77777777" w:rsidR="00363F7C" w:rsidRDefault="00363F7C" w:rsidP="00A149B2"/>
    <w:p w14:paraId="4A43762B" w14:textId="77777777" w:rsidR="00363F7C" w:rsidRDefault="00363F7C" w:rsidP="00A149B2"/>
    <w:p w14:paraId="19191F46" w14:textId="77777777" w:rsidR="00363F7C" w:rsidRDefault="00363F7C" w:rsidP="00A149B2"/>
    <w:tbl>
      <w:tblPr>
        <w:tblW w:w="5000" w:type="pct"/>
        <w:jc w:val="center"/>
        <w:tblLayout w:type="fixed"/>
        <w:tblCellMar>
          <w:left w:w="70" w:type="dxa"/>
          <w:right w:w="70" w:type="dxa"/>
        </w:tblCellMar>
        <w:tblLook w:val="04A0" w:firstRow="1" w:lastRow="0" w:firstColumn="1" w:lastColumn="0" w:noHBand="0" w:noVBand="1"/>
      </w:tblPr>
      <w:tblGrid>
        <w:gridCol w:w="2417"/>
        <w:gridCol w:w="2344"/>
        <w:gridCol w:w="2091"/>
        <w:gridCol w:w="2314"/>
        <w:gridCol w:w="2118"/>
        <w:gridCol w:w="2278"/>
      </w:tblGrid>
      <w:tr w:rsidR="00A149B2" w:rsidRPr="0025129B" w14:paraId="40B9E703" w14:textId="77777777" w:rsidTr="00A149B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590FA4" w14:textId="77777777" w:rsidR="00A149B2" w:rsidRPr="0025129B" w:rsidRDefault="00A149B2" w:rsidP="00A149B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A149B2" w:rsidRPr="0025129B" w14:paraId="61204BE7" w14:textId="77777777" w:rsidTr="00A149B2">
        <w:trPr>
          <w:trHeight w:val="3171"/>
          <w:jc w:val="center"/>
        </w:trPr>
        <w:tc>
          <w:tcPr>
            <w:tcW w:w="2526" w:type="pct"/>
            <w:gridSpan w:val="3"/>
            <w:tcBorders>
              <w:top w:val="nil"/>
              <w:left w:val="single" w:sz="4" w:space="0" w:color="auto"/>
              <w:right w:val="single" w:sz="4" w:space="0" w:color="auto"/>
            </w:tcBorders>
            <w:shd w:val="clear" w:color="auto" w:fill="auto"/>
            <w:noWrap/>
            <w:vAlign w:val="center"/>
            <w:hideMark/>
          </w:tcPr>
          <w:p w14:paraId="36E02F2A" w14:textId="77777777" w:rsidR="00A149B2" w:rsidRDefault="00A149B2" w:rsidP="00A149B2">
            <w:pPr>
              <w:jc w:val="center"/>
              <w:rPr>
                <w:b/>
                <w:noProof/>
                <w:lang w:eastAsia="es-CL"/>
              </w:rPr>
            </w:pPr>
            <w:r>
              <w:rPr>
                <w:b/>
                <w:noProof/>
                <w:lang w:eastAsia="es-CL"/>
              </w:rPr>
              <w:drawing>
                <wp:inline distT="0" distB="0" distL="0" distR="0" wp14:anchorId="75CB01B3" wp14:editId="080D2FA2">
                  <wp:extent cx="2162175" cy="970915"/>
                  <wp:effectExtent l="0" t="0" r="9525" b="635"/>
                  <wp:docPr id="338" name="Imagen 1" descr="C:\Danary\Analista Medio Ambiente y Territorio\SMA\Planta de Pellet\29-09-2015\IMG_1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nary\Analista Medio Ambiente y Territorio\SMA\Planta de Pellet\29-09-2015\IMG_1586.JPG"/>
                          <pic:cNvPicPr>
                            <a:picLocks noChangeAspect="1" noChangeArrowheads="1"/>
                          </pic:cNvPicPr>
                        </pic:nvPicPr>
                        <pic:blipFill rotWithShape="1">
                          <a:blip r:embed="rId167" cstate="print"/>
                          <a:srcRect t="18413" b="26841"/>
                          <a:stretch/>
                        </pic:blipFill>
                        <pic:spPr bwMode="auto">
                          <a:xfrm>
                            <a:off x="0" y="0"/>
                            <a:ext cx="2239713" cy="1005733"/>
                          </a:xfrm>
                          <a:prstGeom prst="rect">
                            <a:avLst/>
                          </a:prstGeom>
                          <a:noFill/>
                          <a:ln>
                            <a:noFill/>
                          </a:ln>
                          <a:extLst>
                            <a:ext uri="{53640926-AAD7-44D8-BBD7-CCE9431645EC}">
                              <a14:shadowObscured xmlns:a14="http://schemas.microsoft.com/office/drawing/2010/main"/>
                            </a:ext>
                          </a:extLst>
                        </pic:spPr>
                      </pic:pic>
                    </a:graphicData>
                  </a:graphic>
                </wp:inline>
              </w:drawing>
            </w:r>
            <w:r>
              <w:rPr>
                <w:b/>
                <w:noProof/>
                <w:lang w:eastAsia="es-CL"/>
              </w:rPr>
              <w:t xml:space="preserve"> </w:t>
            </w:r>
          </w:p>
          <w:p w14:paraId="517E2643" w14:textId="77777777" w:rsidR="00A149B2" w:rsidRPr="0025129B" w:rsidRDefault="00A149B2" w:rsidP="00A149B2">
            <w:pPr>
              <w:jc w:val="center"/>
              <w:rPr>
                <w:rFonts w:eastAsia="Times New Roman"/>
                <w:color w:val="000000"/>
                <w:sz w:val="20"/>
                <w:szCs w:val="20"/>
                <w:lang w:eastAsia="es-CL"/>
              </w:rPr>
            </w:pPr>
            <w:r>
              <w:rPr>
                <w:b/>
                <w:noProof/>
                <w:lang w:eastAsia="es-CL"/>
              </w:rPr>
              <w:drawing>
                <wp:inline distT="0" distB="0" distL="0" distR="0" wp14:anchorId="7CE91A36" wp14:editId="159F8AF2">
                  <wp:extent cx="2162175" cy="936625"/>
                  <wp:effectExtent l="0" t="0" r="9525" b="0"/>
                  <wp:docPr id="339" name="Imagen 2" descr="C:\Danary\Analista Medio Ambiente y Territorio\SMA\Planta de Pellet\29-09-2015\IMG_1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nary\Analista Medio Ambiente y Territorio\SMA\Planta de Pellet\29-09-2015\IMG_1587.JPG"/>
                          <pic:cNvPicPr>
                            <a:picLocks noChangeAspect="1" noChangeArrowheads="1"/>
                          </pic:cNvPicPr>
                        </pic:nvPicPr>
                        <pic:blipFill rotWithShape="1">
                          <a:blip r:embed="rId168" cstate="print"/>
                          <a:srcRect t="21327" r="1250" b="24596"/>
                          <a:stretch/>
                        </pic:blipFill>
                        <pic:spPr bwMode="auto">
                          <a:xfrm>
                            <a:off x="0" y="0"/>
                            <a:ext cx="2253401" cy="9761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6F8EC788" w14:textId="77777777" w:rsidR="00A149B2" w:rsidRDefault="00A149B2" w:rsidP="00A149B2">
            <w:pPr>
              <w:jc w:val="center"/>
              <w:rPr>
                <w:rFonts w:eastAsia="Times New Roman"/>
                <w:color w:val="000000"/>
                <w:sz w:val="20"/>
                <w:szCs w:val="20"/>
                <w:lang w:eastAsia="es-CL"/>
              </w:rPr>
            </w:pPr>
            <w:r>
              <w:rPr>
                <w:noProof/>
                <w:lang w:eastAsia="es-CL"/>
              </w:rPr>
              <w:drawing>
                <wp:inline distT="0" distB="0" distL="0" distR="0" wp14:anchorId="24A22D2C" wp14:editId="7CABC0DB">
                  <wp:extent cx="2219325" cy="975995"/>
                  <wp:effectExtent l="0" t="0" r="9525" b="0"/>
                  <wp:docPr id="340" name="Imagen 3" descr="C:\Danary\Analista Medio Ambiente y Territorio\SMA\Planta de Pellet\29-09-2015\IMG_1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nary\Analista Medio Ambiente y Territorio\SMA\Planta de Pellet\29-09-2015\IMG_1588.JPG"/>
                          <pic:cNvPicPr>
                            <a:picLocks noChangeAspect="1" noChangeArrowheads="1"/>
                          </pic:cNvPicPr>
                        </pic:nvPicPr>
                        <pic:blipFill rotWithShape="1">
                          <a:blip r:embed="rId169" cstate="print"/>
                          <a:srcRect t="14256" b="30739"/>
                          <a:stretch/>
                        </pic:blipFill>
                        <pic:spPr bwMode="auto">
                          <a:xfrm>
                            <a:off x="0" y="0"/>
                            <a:ext cx="2255587" cy="991942"/>
                          </a:xfrm>
                          <a:prstGeom prst="rect">
                            <a:avLst/>
                          </a:prstGeom>
                          <a:noFill/>
                          <a:ln>
                            <a:noFill/>
                          </a:ln>
                          <a:extLst>
                            <a:ext uri="{53640926-AAD7-44D8-BBD7-CCE9431645EC}">
                              <a14:shadowObscured xmlns:a14="http://schemas.microsoft.com/office/drawing/2010/main"/>
                            </a:ext>
                          </a:extLst>
                        </pic:spPr>
                      </pic:pic>
                    </a:graphicData>
                  </a:graphic>
                </wp:inline>
              </w:drawing>
            </w:r>
          </w:p>
          <w:p w14:paraId="53899B86" w14:textId="77777777" w:rsidR="00A149B2" w:rsidRPr="0025129B" w:rsidRDefault="00A149B2" w:rsidP="00A149B2">
            <w:pPr>
              <w:jc w:val="center"/>
              <w:rPr>
                <w:rFonts w:eastAsia="Times New Roman"/>
                <w:color w:val="000000"/>
                <w:sz w:val="20"/>
                <w:szCs w:val="20"/>
                <w:lang w:eastAsia="es-CL"/>
              </w:rPr>
            </w:pPr>
            <w:r>
              <w:rPr>
                <w:noProof/>
                <w:lang w:eastAsia="es-CL"/>
              </w:rPr>
              <w:drawing>
                <wp:inline distT="0" distB="0" distL="0" distR="0" wp14:anchorId="64128386" wp14:editId="354C9029">
                  <wp:extent cx="2228850" cy="972185"/>
                  <wp:effectExtent l="0" t="0" r="0" b="0"/>
                  <wp:docPr id="341" name="Imagen 4" descr="C:\Danary\Analista Medio Ambiente y Territorio\SMA\Planta de Pellet\29-09-2015\IMG_1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anary\Analista Medio Ambiente y Territorio\SMA\Planta de Pellet\29-09-2015\IMG_1589.JPG"/>
                          <pic:cNvPicPr>
                            <a:picLocks noChangeAspect="1" noChangeArrowheads="1"/>
                          </pic:cNvPicPr>
                        </pic:nvPicPr>
                        <pic:blipFill rotWithShape="1">
                          <a:blip r:embed="rId170" cstate="print"/>
                          <a:srcRect t="13281" b="30788"/>
                          <a:stretch/>
                        </pic:blipFill>
                        <pic:spPr bwMode="auto">
                          <a:xfrm>
                            <a:off x="0" y="0"/>
                            <a:ext cx="2232063" cy="9735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149B2" w:rsidRPr="0025129B" w14:paraId="577AC32B" w14:textId="77777777" w:rsidTr="00A149B2">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2F0CD029" w14:textId="5DCABFFC" w:rsidR="00A149B2" w:rsidRPr="0025129B" w:rsidRDefault="00A149B2" w:rsidP="00B75A91">
            <w:pPr>
              <w:pStyle w:val="Descripcin"/>
              <w:rPr>
                <w:rFonts w:eastAsia="Times New Roman"/>
                <w:color w:val="000000"/>
                <w:lang w:eastAsia="es-CL"/>
              </w:rPr>
            </w:pPr>
            <w:bookmarkStart w:id="407" w:name="_Toc441477343"/>
            <w:r w:rsidRPr="0025129B">
              <w:t xml:space="preserve">Fotografía </w:t>
            </w:r>
            <w:r w:rsidR="00B75A91">
              <w:t>90</w:t>
            </w:r>
            <w:r w:rsidRPr="0025129B">
              <w:t>.</w:t>
            </w:r>
            <w:bookmarkEnd w:id="407"/>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9A764F"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c>
          <w:tcPr>
            <w:tcW w:w="853" w:type="pct"/>
            <w:tcBorders>
              <w:top w:val="single" w:sz="4" w:space="0" w:color="auto"/>
              <w:left w:val="nil"/>
              <w:bottom w:val="single" w:sz="4" w:space="0" w:color="auto"/>
              <w:right w:val="nil"/>
            </w:tcBorders>
            <w:shd w:val="clear" w:color="auto" w:fill="auto"/>
            <w:noWrap/>
            <w:vAlign w:val="center"/>
            <w:hideMark/>
          </w:tcPr>
          <w:p w14:paraId="55B97E21" w14:textId="781C73EA" w:rsidR="00A149B2" w:rsidRPr="0025129B" w:rsidRDefault="00A149B2" w:rsidP="00B75A91">
            <w:pPr>
              <w:pStyle w:val="Descripcin"/>
            </w:pPr>
            <w:bookmarkStart w:id="408" w:name="_Toc441477344"/>
            <w:r w:rsidRPr="0025129B">
              <w:t xml:space="preserve">Fotografía </w:t>
            </w:r>
            <w:r w:rsidR="00B75A91">
              <w:t>91</w:t>
            </w:r>
            <w:r>
              <w:t>.</w:t>
            </w:r>
            <w:bookmarkEnd w:id="408"/>
          </w:p>
        </w:tc>
        <w:tc>
          <w:tcPr>
            <w:tcW w:w="162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289220" w14:textId="77777777" w:rsidR="00A149B2" w:rsidRPr="0025129B" w:rsidRDefault="00A149B2" w:rsidP="00A149B2">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29-09</w:t>
            </w:r>
            <w:r w:rsidRPr="00FC6605">
              <w:rPr>
                <w:rFonts w:eastAsia="Times New Roman"/>
                <w:b/>
                <w:color w:val="000000"/>
                <w:sz w:val="18"/>
                <w:szCs w:val="18"/>
                <w:lang w:eastAsia="es-CL"/>
              </w:rPr>
              <w:t>-2015</w:t>
            </w:r>
          </w:p>
        </w:tc>
      </w:tr>
      <w:tr w:rsidR="00A149B2" w:rsidRPr="0025129B" w14:paraId="274DC5BA" w14:textId="77777777" w:rsidTr="00A149B2">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9E37E4"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1FD2F58E"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105DC7">
              <w:rPr>
                <w:b/>
                <w:sz w:val="20"/>
                <w:szCs w:val="20"/>
              </w:rPr>
              <w:t>6870956</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7B230640" w14:textId="77777777" w:rsidR="00A149B2" w:rsidRPr="00105DC7" w:rsidRDefault="00A149B2" w:rsidP="00A149B2">
            <w:pPr>
              <w:jc w:val="left"/>
              <w:rPr>
                <w:sz w:val="20"/>
                <w:szCs w:val="20"/>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105DC7">
              <w:rPr>
                <w:b/>
                <w:sz w:val="20"/>
                <w:szCs w:val="20"/>
              </w:rPr>
              <w:t>324666</w:t>
            </w:r>
          </w:p>
        </w:tc>
        <w:tc>
          <w:tcPr>
            <w:tcW w:w="853" w:type="pct"/>
            <w:tcBorders>
              <w:top w:val="single" w:sz="4" w:space="0" w:color="auto"/>
              <w:left w:val="nil"/>
              <w:bottom w:val="single" w:sz="4" w:space="0" w:color="auto"/>
              <w:right w:val="single" w:sz="4" w:space="0" w:color="000000"/>
            </w:tcBorders>
            <w:shd w:val="clear" w:color="auto" w:fill="auto"/>
            <w:noWrap/>
            <w:vAlign w:val="center"/>
            <w:hideMark/>
          </w:tcPr>
          <w:p w14:paraId="09B3B1E6"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781" w:type="pct"/>
            <w:tcBorders>
              <w:top w:val="single" w:sz="4" w:space="0" w:color="auto"/>
              <w:left w:val="nil"/>
              <w:bottom w:val="single" w:sz="4" w:space="0" w:color="auto"/>
              <w:right w:val="single" w:sz="4" w:space="0" w:color="000000"/>
            </w:tcBorders>
            <w:shd w:val="clear" w:color="auto" w:fill="auto"/>
            <w:noWrap/>
            <w:vAlign w:val="center"/>
            <w:hideMark/>
          </w:tcPr>
          <w:p w14:paraId="4DBC86B7" w14:textId="77777777" w:rsidR="00A149B2" w:rsidRPr="0025129B" w:rsidRDefault="00A149B2" w:rsidP="00A149B2">
            <w:pPr>
              <w:jc w:val="left"/>
              <w:rPr>
                <w:rFonts w:eastAsia="Times New Roman"/>
                <w:b/>
                <w:color w:val="000000"/>
                <w:sz w:val="18"/>
                <w:szCs w:val="18"/>
                <w:lang w:eastAsia="es-CL"/>
              </w:rPr>
            </w:pPr>
            <w:r>
              <w:rPr>
                <w:rFonts w:eastAsia="Times New Roman"/>
                <w:b/>
                <w:color w:val="000000"/>
                <w:sz w:val="18"/>
                <w:szCs w:val="18"/>
                <w:lang w:eastAsia="es-CL"/>
              </w:rPr>
              <w:t xml:space="preserve">Coordenada Norte: </w:t>
            </w:r>
            <w:r w:rsidRPr="00105DC7">
              <w:rPr>
                <w:b/>
                <w:sz w:val="20"/>
                <w:szCs w:val="20"/>
              </w:rPr>
              <w:t>6870956</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5489033B"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105DC7">
              <w:rPr>
                <w:b/>
                <w:sz w:val="20"/>
                <w:szCs w:val="20"/>
              </w:rPr>
              <w:t>324666</w:t>
            </w:r>
          </w:p>
        </w:tc>
      </w:tr>
      <w:tr w:rsidR="00A149B2" w:rsidRPr="0025129B" w14:paraId="48B82E26" w14:textId="77777777" w:rsidTr="00A149B2">
        <w:trPr>
          <w:trHeight w:val="475"/>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DA73B7F" w14:textId="77777777" w:rsidR="00A149B2" w:rsidRPr="00105DC7" w:rsidRDefault="00A149B2" w:rsidP="00A149B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Detalle de la mantención y conservación de la carpeta de bishofita</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3A2698D" w14:textId="77777777" w:rsidR="00A149B2" w:rsidRPr="002C6345" w:rsidRDefault="00A149B2" w:rsidP="00A149B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Instalación de los elementos de seguridad vial.</w:t>
            </w:r>
          </w:p>
        </w:tc>
      </w:tr>
    </w:tbl>
    <w:p w14:paraId="5CCF3F2B" w14:textId="77777777" w:rsidR="00A149B2" w:rsidRDefault="00A149B2" w:rsidP="00A149B2"/>
    <w:p w14:paraId="15B74CE2" w14:textId="77777777" w:rsidR="00A149B2" w:rsidRDefault="00A149B2" w:rsidP="00A149B2"/>
    <w:p w14:paraId="340D4209" w14:textId="77777777" w:rsidR="00A149B2" w:rsidRDefault="00A149B2" w:rsidP="00A149B2"/>
    <w:p w14:paraId="2F022796" w14:textId="77777777" w:rsidR="00A149B2" w:rsidRDefault="00A149B2" w:rsidP="00A149B2"/>
    <w:p w14:paraId="00B57E23" w14:textId="77777777" w:rsidR="00A149B2" w:rsidRDefault="00A149B2" w:rsidP="00A149B2"/>
    <w:p w14:paraId="4DB4B39F" w14:textId="77777777" w:rsidR="00A149B2" w:rsidRDefault="00A149B2" w:rsidP="00A149B2"/>
    <w:p w14:paraId="7BAB1521" w14:textId="77777777" w:rsidR="00A149B2" w:rsidRDefault="00A149B2" w:rsidP="00A149B2"/>
    <w:p w14:paraId="025039CF" w14:textId="77777777" w:rsidR="00363F7C" w:rsidRDefault="00363F7C" w:rsidP="00A149B2"/>
    <w:p w14:paraId="5AC65C97" w14:textId="77777777" w:rsidR="00363F7C" w:rsidRDefault="00363F7C" w:rsidP="00A149B2"/>
    <w:p w14:paraId="06DAF503" w14:textId="77777777" w:rsidR="00363F7C" w:rsidRDefault="00363F7C" w:rsidP="00A149B2"/>
    <w:p w14:paraId="18F62AA4" w14:textId="77777777" w:rsidR="00363F7C" w:rsidRDefault="00363F7C" w:rsidP="00A149B2"/>
    <w:p w14:paraId="36CE920C" w14:textId="77777777" w:rsidR="00363F7C" w:rsidRDefault="00363F7C" w:rsidP="00A149B2"/>
    <w:p w14:paraId="2DC5A03D" w14:textId="77777777" w:rsidR="00363F7C" w:rsidRDefault="00363F7C" w:rsidP="00A149B2"/>
    <w:p w14:paraId="11A121C0" w14:textId="77777777" w:rsidR="00363F7C" w:rsidRDefault="00363F7C" w:rsidP="00A149B2"/>
    <w:p w14:paraId="6D987134" w14:textId="77777777" w:rsidR="00363F7C" w:rsidRDefault="00363F7C" w:rsidP="00A149B2"/>
    <w:p w14:paraId="0C3BC969" w14:textId="77777777" w:rsidR="00363F7C" w:rsidRDefault="00363F7C" w:rsidP="00A149B2"/>
    <w:p w14:paraId="6CAA7BD0" w14:textId="77777777" w:rsidR="00363F7C" w:rsidRDefault="00363F7C" w:rsidP="00A149B2"/>
    <w:p w14:paraId="6D56863A" w14:textId="77777777" w:rsidR="00A149B2" w:rsidRPr="004D2E33" w:rsidRDefault="00A149B2" w:rsidP="00A149B2">
      <w:pPr>
        <w:pStyle w:val="Ttulo3"/>
      </w:pPr>
      <w:bookmarkStart w:id="409" w:name="_Toc441477345"/>
      <w:r>
        <w:lastRenderedPageBreak/>
        <w:t xml:space="preserve">Ruta </w:t>
      </w:r>
      <w:r w:rsidRPr="00060711">
        <w:t>C-4</w:t>
      </w:r>
      <w:r>
        <w:t>50</w:t>
      </w:r>
      <w:bookmarkEnd w:id="409"/>
      <w:r>
        <w:t xml:space="preserve"> </w:t>
      </w:r>
    </w:p>
    <w:p w14:paraId="2B6846FF" w14:textId="77777777" w:rsidR="00A149B2" w:rsidRPr="0084367E" w:rsidRDefault="00A149B2" w:rsidP="00A149B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0"/>
        <w:gridCol w:w="7502"/>
      </w:tblGrid>
      <w:tr w:rsidR="00A149B2" w:rsidRPr="0096229C" w14:paraId="4A08B029" w14:textId="77777777" w:rsidTr="00A149B2">
        <w:trPr>
          <w:trHeight w:val="142"/>
        </w:trPr>
        <w:tc>
          <w:tcPr>
            <w:tcW w:w="2234" w:type="pct"/>
          </w:tcPr>
          <w:p w14:paraId="5A787C14" w14:textId="539B1B31" w:rsidR="00A149B2" w:rsidRPr="0096229C" w:rsidRDefault="00A149B2" w:rsidP="006923CD">
            <w:pPr>
              <w:spacing w:before="120" w:after="120"/>
              <w:rPr>
                <w:sz w:val="20"/>
                <w:szCs w:val="20"/>
              </w:rPr>
            </w:pPr>
            <w:r w:rsidRPr="004D4A3C">
              <w:rPr>
                <w:b/>
                <w:sz w:val="20"/>
                <w:szCs w:val="20"/>
              </w:rPr>
              <w:t xml:space="preserve">Número de hecho constatado: </w:t>
            </w:r>
            <w:r w:rsidR="006923CD">
              <w:rPr>
                <w:b/>
                <w:sz w:val="20"/>
                <w:szCs w:val="20"/>
              </w:rPr>
              <w:t>22</w:t>
            </w:r>
          </w:p>
        </w:tc>
        <w:tc>
          <w:tcPr>
            <w:tcW w:w="2766" w:type="pct"/>
          </w:tcPr>
          <w:p w14:paraId="5B3CE421" w14:textId="77777777" w:rsidR="00A149B2" w:rsidRPr="00BF4A0C" w:rsidRDefault="00A149B2" w:rsidP="00A149B2">
            <w:pPr>
              <w:spacing w:before="120" w:after="120"/>
              <w:rPr>
                <w:rFonts w:ascii="Verdana" w:hAnsi="Verdana"/>
                <w:b/>
                <w:sz w:val="20"/>
                <w:szCs w:val="20"/>
              </w:rPr>
            </w:pPr>
            <w:r w:rsidRPr="004D4A3C">
              <w:rPr>
                <w:b/>
                <w:sz w:val="20"/>
                <w:szCs w:val="20"/>
              </w:rPr>
              <w:t xml:space="preserve">Estación: </w:t>
            </w:r>
            <w:r>
              <w:rPr>
                <w:b/>
                <w:sz w:val="20"/>
                <w:szCs w:val="20"/>
              </w:rPr>
              <w:t>32</w:t>
            </w:r>
          </w:p>
        </w:tc>
      </w:tr>
      <w:tr w:rsidR="00A149B2" w:rsidRPr="0096229C" w14:paraId="73247D37" w14:textId="77777777" w:rsidTr="00A149B2">
        <w:trPr>
          <w:trHeight w:val="142"/>
        </w:trPr>
        <w:tc>
          <w:tcPr>
            <w:tcW w:w="5000" w:type="pct"/>
            <w:gridSpan w:val="2"/>
          </w:tcPr>
          <w:p w14:paraId="4A5AFD7E" w14:textId="77777777" w:rsidR="00A149B2" w:rsidRPr="00BF4A0C" w:rsidRDefault="00A149B2" w:rsidP="00A149B2">
            <w:pPr>
              <w:spacing w:before="120" w:after="120"/>
              <w:rPr>
                <w:rFonts w:eastAsia="Times New Roman"/>
                <w:b/>
                <w:bCs/>
                <w:color w:val="000000"/>
                <w:sz w:val="20"/>
                <w:szCs w:val="20"/>
                <w:lang w:eastAsia="es-CL"/>
              </w:rPr>
            </w:pPr>
            <w:r w:rsidRPr="004D4A3C">
              <w:rPr>
                <w:b/>
                <w:sz w:val="20"/>
                <w:szCs w:val="20"/>
              </w:rPr>
              <w:t xml:space="preserve">Documentación solicitada y entregada por el titular: </w:t>
            </w:r>
          </w:p>
          <w:p w14:paraId="1FBBBA7E" w14:textId="2E4C0692" w:rsidR="00A149B2" w:rsidRPr="0005703F" w:rsidRDefault="00A149B2" w:rsidP="008142F8">
            <w:pPr>
              <w:pStyle w:val="Prrafodelista"/>
              <w:numPr>
                <w:ilvl w:val="0"/>
                <w:numId w:val="61"/>
              </w:numPr>
              <w:spacing w:before="120" w:after="120"/>
              <w:ind w:left="313" w:hanging="284"/>
              <w:rPr>
                <w:sz w:val="20"/>
                <w:szCs w:val="20"/>
              </w:rPr>
            </w:pPr>
            <w:r w:rsidRPr="0005703F">
              <w:rPr>
                <w:sz w:val="20"/>
                <w:szCs w:val="20"/>
              </w:rPr>
              <w:t xml:space="preserve">Oficio aprobación proyecto de conservación ruta C – 450 </w:t>
            </w:r>
            <w:r w:rsidR="00A84E1D" w:rsidRPr="0005703F">
              <w:rPr>
                <w:sz w:val="20"/>
                <w:szCs w:val="20"/>
              </w:rPr>
              <w:t>(Anexo 4</w:t>
            </w:r>
            <w:r w:rsidR="006754DB" w:rsidRPr="0005703F">
              <w:rPr>
                <w:sz w:val="20"/>
                <w:szCs w:val="20"/>
              </w:rPr>
              <w:t>6</w:t>
            </w:r>
            <w:r w:rsidRPr="0005703F">
              <w:rPr>
                <w:sz w:val="20"/>
                <w:szCs w:val="20"/>
              </w:rPr>
              <w:t>).</w:t>
            </w:r>
          </w:p>
          <w:p w14:paraId="7FEE46F1" w14:textId="1563B2AD" w:rsidR="00A149B2" w:rsidRPr="004D4A3C" w:rsidRDefault="00A149B2" w:rsidP="008142F8">
            <w:pPr>
              <w:pStyle w:val="Prrafodelista"/>
              <w:numPr>
                <w:ilvl w:val="0"/>
                <w:numId w:val="61"/>
              </w:numPr>
              <w:spacing w:before="120" w:after="120"/>
              <w:ind w:left="313" w:hanging="284"/>
              <w:rPr>
                <w:sz w:val="20"/>
                <w:szCs w:val="20"/>
              </w:rPr>
            </w:pPr>
            <w:r w:rsidRPr="0005703F">
              <w:rPr>
                <w:iCs/>
                <w:color w:val="000000" w:themeColor="text1"/>
                <w:sz w:val="20"/>
                <w:szCs w:val="20"/>
              </w:rPr>
              <w:t xml:space="preserve">Convenio con la Dirección de Vialidad proyecto de conservación ruta C – 450 </w:t>
            </w:r>
            <w:r w:rsidR="00A84E1D" w:rsidRPr="0005703F">
              <w:rPr>
                <w:iCs/>
                <w:color w:val="000000" w:themeColor="text1"/>
                <w:sz w:val="20"/>
                <w:szCs w:val="20"/>
              </w:rPr>
              <w:t>(Anexo 4</w:t>
            </w:r>
            <w:r w:rsidR="006754DB" w:rsidRPr="0005703F">
              <w:rPr>
                <w:iCs/>
                <w:color w:val="000000" w:themeColor="text1"/>
                <w:sz w:val="20"/>
                <w:szCs w:val="20"/>
              </w:rPr>
              <w:t>7</w:t>
            </w:r>
            <w:r w:rsidRPr="0005703F">
              <w:rPr>
                <w:iCs/>
                <w:color w:val="000000" w:themeColor="text1"/>
                <w:sz w:val="20"/>
                <w:szCs w:val="20"/>
              </w:rPr>
              <w:t>).</w:t>
            </w:r>
          </w:p>
        </w:tc>
      </w:tr>
      <w:tr w:rsidR="00A149B2" w:rsidRPr="0096229C" w14:paraId="31B492C6" w14:textId="77777777" w:rsidTr="00A149B2">
        <w:trPr>
          <w:trHeight w:val="319"/>
        </w:trPr>
        <w:tc>
          <w:tcPr>
            <w:tcW w:w="5000" w:type="pct"/>
            <w:gridSpan w:val="2"/>
          </w:tcPr>
          <w:p w14:paraId="59E495F3" w14:textId="77777777" w:rsidR="00A149B2" w:rsidRDefault="00A149B2" w:rsidP="00A149B2">
            <w:pPr>
              <w:spacing w:before="120" w:after="120"/>
              <w:rPr>
                <w:b/>
                <w:sz w:val="20"/>
                <w:szCs w:val="20"/>
              </w:rPr>
            </w:pPr>
            <w:r w:rsidRPr="0096229C">
              <w:rPr>
                <w:b/>
                <w:sz w:val="20"/>
                <w:szCs w:val="20"/>
              </w:rPr>
              <w:t>Exigencia (s):</w:t>
            </w:r>
          </w:p>
          <w:p w14:paraId="31596591" w14:textId="77777777" w:rsidR="00A149B2" w:rsidRPr="004D4A3C" w:rsidRDefault="00A149B2" w:rsidP="00A149B2">
            <w:pPr>
              <w:spacing w:before="120" w:after="120"/>
              <w:rPr>
                <w:b/>
                <w:sz w:val="20"/>
                <w:szCs w:val="20"/>
              </w:rPr>
            </w:pPr>
            <w:r w:rsidRPr="004D4A3C">
              <w:rPr>
                <w:b/>
                <w:sz w:val="20"/>
                <w:szCs w:val="20"/>
              </w:rPr>
              <w:t>Considerando 6.</w:t>
            </w:r>
            <w:r>
              <w:rPr>
                <w:b/>
                <w:sz w:val="20"/>
                <w:szCs w:val="20"/>
              </w:rPr>
              <w:t>1.</w:t>
            </w:r>
            <w:r w:rsidRPr="004D4A3C">
              <w:rPr>
                <w:b/>
                <w:sz w:val="20"/>
                <w:szCs w:val="20"/>
              </w:rPr>
              <w:t xml:space="preserve"> RCA 212/2008.</w:t>
            </w:r>
          </w:p>
          <w:p w14:paraId="4D9A40CB" w14:textId="77777777" w:rsidR="00A149B2" w:rsidRPr="005B52E4" w:rsidRDefault="00A149B2" w:rsidP="00A149B2">
            <w:pPr>
              <w:spacing w:before="120" w:after="120"/>
              <w:rPr>
                <w:i/>
                <w:sz w:val="20"/>
                <w:szCs w:val="20"/>
              </w:rPr>
            </w:pPr>
            <w:r w:rsidRPr="000A252D">
              <w:rPr>
                <w:i/>
                <w:sz w:val="20"/>
                <w:szCs w:val="20"/>
              </w:rPr>
              <w:t>El Titular se compromete a apoyar a Vialidad en la mantención del camino C-450 (Maitencillo-La Varilla), en lo que resulte apropiado, para mantener el control de las emisiones, de material particulado por efecto del tránsito, considerando</w:t>
            </w:r>
            <w:r>
              <w:rPr>
                <w:i/>
                <w:sz w:val="20"/>
                <w:szCs w:val="20"/>
              </w:rPr>
              <w:t xml:space="preserve"> el uso asociado a este proyecto.</w:t>
            </w:r>
          </w:p>
        </w:tc>
      </w:tr>
      <w:tr w:rsidR="00A149B2" w:rsidRPr="00D07230" w14:paraId="6A892CBB" w14:textId="77777777" w:rsidTr="00A149B2">
        <w:trPr>
          <w:trHeight w:val="627"/>
        </w:trPr>
        <w:tc>
          <w:tcPr>
            <w:tcW w:w="5000" w:type="pct"/>
            <w:gridSpan w:val="2"/>
          </w:tcPr>
          <w:p w14:paraId="776F8666" w14:textId="77777777" w:rsidR="00A149B2" w:rsidRPr="0096229C" w:rsidRDefault="00A149B2" w:rsidP="00A149B2">
            <w:pPr>
              <w:spacing w:before="120" w:after="120"/>
              <w:rPr>
                <w:color w:val="FF0000"/>
                <w:sz w:val="20"/>
                <w:szCs w:val="20"/>
              </w:rPr>
            </w:pPr>
            <w:r w:rsidRPr="0096229C">
              <w:rPr>
                <w:b/>
                <w:sz w:val="20"/>
                <w:szCs w:val="20"/>
              </w:rPr>
              <w:t>Hecho (s):</w:t>
            </w:r>
          </w:p>
          <w:p w14:paraId="0C83FA68" w14:textId="77777777" w:rsidR="00A149B2" w:rsidRPr="004A561C" w:rsidRDefault="00A149B2" w:rsidP="00A149B2">
            <w:pPr>
              <w:spacing w:before="120" w:after="120"/>
              <w:rPr>
                <w:sz w:val="20"/>
                <w:szCs w:val="20"/>
              </w:rPr>
            </w:pPr>
            <w:r w:rsidRPr="004A561C">
              <w:rPr>
                <w:sz w:val="20"/>
                <w:szCs w:val="20"/>
              </w:rPr>
              <w:t>Durante las actividades de inspección</w:t>
            </w:r>
            <w:r>
              <w:rPr>
                <w:sz w:val="20"/>
                <w:szCs w:val="20"/>
              </w:rPr>
              <w:t xml:space="preserve"> ambiental realizadas el año 2015</w:t>
            </w:r>
            <w:r w:rsidRPr="004A561C">
              <w:rPr>
                <w:sz w:val="20"/>
                <w:szCs w:val="20"/>
              </w:rPr>
              <w:t>, se constató:</w:t>
            </w:r>
          </w:p>
          <w:p w14:paraId="3E2A2B4B" w14:textId="54976EDB" w:rsidR="00A149B2" w:rsidRPr="004A561C" w:rsidRDefault="00A149B2" w:rsidP="008142F8">
            <w:pPr>
              <w:pStyle w:val="Prrafodelista"/>
              <w:numPr>
                <w:ilvl w:val="0"/>
                <w:numId w:val="58"/>
              </w:numPr>
              <w:spacing w:before="120" w:after="120"/>
              <w:ind w:left="313" w:hanging="284"/>
              <w:rPr>
                <w:sz w:val="20"/>
                <w:szCs w:val="20"/>
              </w:rPr>
            </w:pPr>
            <w:r>
              <w:rPr>
                <w:sz w:val="20"/>
                <w:szCs w:val="20"/>
              </w:rPr>
              <w:t>R</w:t>
            </w:r>
            <w:r w:rsidRPr="004A561C">
              <w:rPr>
                <w:sz w:val="20"/>
                <w:szCs w:val="20"/>
              </w:rPr>
              <w:t xml:space="preserve">uta C-450 </w:t>
            </w:r>
            <w:r>
              <w:rPr>
                <w:sz w:val="20"/>
                <w:szCs w:val="20"/>
              </w:rPr>
              <w:t>e</w:t>
            </w:r>
            <w:r w:rsidRPr="004A561C">
              <w:rPr>
                <w:sz w:val="20"/>
                <w:szCs w:val="20"/>
              </w:rPr>
              <w:t>n mal estado de conservación y/o mantención, observándose pérdidas de material en la carpeta rodado con bischofita (baches)</w:t>
            </w:r>
            <w:r w:rsidR="0042334B">
              <w:rPr>
                <w:sz w:val="20"/>
                <w:szCs w:val="20"/>
              </w:rPr>
              <w:t xml:space="preserve"> (ver Fotografías N° 92 y 93)</w:t>
            </w:r>
            <w:r w:rsidRPr="004A561C">
              <w:rPr>
                <w:sz w:val="20"/>
                <w:szCs w:val="20"/>
              </w:rPr>
              <w:t xml:space="preserve">. </w:t>
            </w:r>
          </w:p>
          <w:p w14:paraId="72CBA8F8" w14:textId="77777777" w:rsidR="00A149B2" w:rsidRDefault="00A149B2" w:rsidP="00A149B2">
            <w:pPr>
              <w:spacing w:before="120" w:after="120"/>
              <w:rPr>
                <w:b/>
                <w:sz w:val="20"/>
                <w:szCs w:val="20"/>
              </w:rPr>
            </w:pPr>
            <w:r w:rsidRPr="0096229C">
              <w:rPr>
                <w:b/>
                <w:sz w:val="20"/>
                <w:szCs w:val="20"/>
              </w:rPr>
              <w:t xml:space="preserve">Resultado (s) examen de Información: </w:t>
            </w:r>
          </w:p>
          <w:p w14:paraId="0A1E324D" w14:textId="34E80168" w:rsidR="00A149B2" w:rsidRDefault="00A149B2" w:rsidP="00A149B2">
            <w:pPr>
              <w:spacing w:before="120" w:after="120"/>
              <w:rPr>
                <w:sz w:val="20"/>
                <w:szCs w:val="20"/>
              </w:rPr>
            </w:pPr>
            <w:r w:rsidRPr="00684D63">
              <w:rPr>
                <w:sz w:val="20"/>
                <w:szCs w:val="20"/>
              </w:rPr>
              <w:t xml:space="preserve">El Titular a través de </w:t>
            </w:r>
            <w:r>
              <w:rPr>
                <w:sz w:val="20"/>
                <w:szCs w:val="20"/>
              </w:rPr>
              <w:t>la Carta Conductora GG-CA-O-136</w:t>
            </w:r>
            <w:r w:rsidRPr="00684D63">
              <w:rPr>
                <w:sz w:val="20"/>
                <w:szCs w:val="20"/>
              </w:rPr>
              <w:t xml:space="preserve">-NAG, de fecha </w:t>
            </w:r>
            <w:r>
              <w:rPr>
                <w:sz w:val="20"/>
                <w:szCs w:val="20"/>
              </w:rPr>
              <w:t>08.10.</w:t>
            </w:r>
            <w:r w:rsidRPr="00684D63">
              <w:rPr>
                <w:sz w:val="20"/>
                <w:szCs w:val="20"/>
              </w:rPr>
              <w:t>2015, recepcionada con fech</w:t>
            </w:r>
            <w:r w:rsidRPr="0005703F">
              <w:rPr>
                <w:sz w:val="20"/>
                <w:szCs w:val="20"/>
              </w:rPr>
              <w:t xml:space="preserve">a 09.10.2015 (Anexo </w:t>
            </w:r>
            <w:r w:rsidR="00A84E1D" w:rsidRPr="0005703F">
              <w:rPr>
                <w:sz w:val="20"/>
                <w:szCs w:val="20"/>
              </w:rPr>
              <w:t>18</w:t>
            </w:r>
            <w:r w:rsidRPr="0005703F">
              <w:rPr>
                <w:sz w:val="20"/>
                <w:szCs w:val="20"/>
              </w:rPr>
              <w:t xml:space="preserve">), entregó en sus Anexos N° 14 y 21, la información solicitada en el punto 14 y 21 del numeral 9 del acta de inspección ambiental de fecha 29.09.2015. Mediante ORD. ORA N° 033 de fecha 13.10.2015 (Anexo </w:t>
            </w:r>
            <w:r w:rsidR="00A84E1D" w:rsidRPr="0005703F">
              <w:rPr>
                <w:sz w:val="20"/>
                <w:szCs w:val="20"/>
              </w:rPr>
              <w:t>23</w:t>
            </w:r>
            <w:r w:rsidRPr="0005703F">
              <w:rPr>
                <w:sz w:val="20"/>
                <w:szCs w:val="20"/>
              </w:rPr>
              <w:t xml:space="preserve">), esta Superintendencia encomendó a la Dirección Regional de Vialidad Atacama, el examen de la información proporcionada por el titular, remitiendo dicho Servicio su respuesta mediante ORD. N° 1644, de fecha 10.11.2015 (Anexo </w:t>
            </w:r>
            <w:r w:rsidR="00A84E1D" w:rsidRPr="0005703F">
              <w:rPr>
                <w:sz w:val="20"/>
                <w:szCs w:val="20"/>
              </w:rPr>
              <w:t>4</w:t>
            </w:r>
            <w:r w:rsidR="0005703F" w:rsidRPr="0005703F">
              <w:rPr>
                <w:sz w:val="20"/>
                <w:szCs w:val="20"/>
              </w:rPr>
              <w:t>5</w:t>
            </w:r>
            <w:r w:rsidRPr="0005703F">
              <w:rPr>
                <w:sz w:val="20"/>
                <w:szCs w:val="20"/>
              </w:rPr>
              <w:t xml:space="preserve">). Al respecto, del </w:t>
            </w:r>
            <w:r w:rsidR="00CD2C66" w:rsidRPr="0005703F">
              <w:rPr>
                <w:sz w:val="20"/>
                <w:szCs w:val="20"/>
              </w:rPr>
              <w:t>examen</w:t>
            </w:r>
            <w:r w:rsidRPr="0005703F">
              <w:rPr>
                <w:sz w:val="20"/>
                <w:szCs w:val="20"/>
              </w:rPr>
              <w:t xml:space="preserve"> de la información proporcionada por el Titular y de los antecedentes derivados por el Servicio competente, se obtiene que:</w:t>
            </w:r>
          </w:p>
          <w:p w14:paraId="437C5F5B" w14:textId="77777777" w:rsidR="00A149B2" w:rsidRDefault="00A149B2" w:rsidP="008142F8">
            <w:pPr>
              <w:pStyle w:val="Prrafodelista"/>
              <w:numPr>
                <w:ilvl w:val="0"/>
                <w:numId w:val="62"/>
              </w:numPr>
              <w:spacing w:before="120" w:after="120"/>
              <w:ind w:left="313" w:hanging="313"/>
              <w:rPr>
                <w:sz w:val="20"/>
                <w:szCs w:val="20"/>
              </w:rPr>
            </w:pPr>
            <w:r>
              <w:rPr>
                <w:sz w:val="20"/>
                <w:szCs w:val="20"/>
              </w:rPr>
              <w:t>El Titular presentó el Ord. N° 1104 de fecha 17.07.2013 de la Dirección Regional de Vialidad, que aprueba el proyecto de conservación de la ruta C-450. Al respecto, el Servicio se declaró conforme.</w:t>
            </w:r>
          </w:p>
          <w:p w14:paraId="1563066B" w14:textId="77777777" w:rsidR="00A149B2" w:rsidRDefault="00A149B2" w:rsidP="008142F8">
            <w:pPr>
              <w:pStyle w:val="Prrafodelista"/>
              <w:numPr>
                <w:ilvl w:val="0"/>
                <w:numId w:val="62"/>
              </w:numPr>
              <w:spacing w:before="120" w:after="120"/>
              <w:ind w:left="313" w:hanging="313"/>
              <w:rPr>
                <w:sz w:val="20"/>
                <w:szCs w:val="20"/>
              </w:rPr>
            </w:pPr>
            <w:r>
              <w:rPr>
                <w:sz w:val="20"/>
                <w:szCs w:val="20"/>
              </w:rPr>
              <w:t>El Titular presentó su Carta HGO-CA-023-NAG, de fecha 07.05.2013</w:t>
            </w:r>
            <w:r w:rsidRPr="00864CA6">
              <w:rPr>
                <w:sz w:val="20"/>
                <w:szCs w:val="20"/>
              </w:rPr>
              <w:t>,</w:t>
            </w:r>
            <w:r>
              <w:rPr>
                <w:sz w:val="20"/>
                <w:szCs w:val="20"/>
              </w:rPr>
              <w:t xml:space="preserve"> en ella señala que adjunta proyecto de conservación inicial para la ruta C-450. Sin embargo, esta carta sólo corresponde al documento conductor y no adjunta los antecedentes del convenio.</w:t>
            </w:r>
          </w:p>
          <w:p w14:paraId="12FA00FA" w14:textId="77777777" w:rsidR="00A149B2" w:rsidRDefault="00A149B2" w:rsidP="008142F8">
            <w:pPr>
              <w:pStyle w:val="Prrafodelista"/>
              <w:numPr>
                <w:ilvl w:val="0"/>
                <w:numId w:val="62"/>
              </w:numPr>
              <w:spacing w:before="120" w:after="120"/>
              <w:ind w:left="313" w:hanging="313"/>
              <w:rPr>
                <w:sz w:val="20"/>
                <w:szCs w:val="20"/>
              </w:rPr>
            </w:pPr>
            <w:r>
              <w:rPr>
                <w:sz w:val="20"/>
                <w:szCs w:val="20"/>
              </w:rPr>
              <w:t>La DRV Atacama y el Titular indican que no se suscribió el C</w:t>
            </w:r>
            <w:r w:rsidRPr="00D63F68">
              <w:rPr>
                <w:sz w:val="20"/>
                <w:szCs w:val="20"/>
              </w:rPr>
              <w:t xml:space="preserve">onvenio </w:t>
            </w:r>
            <w:r>
              <w:rPr>
                <w:sz w:val="20"/>
                <w:szCs w:val="20"/>
              </w:rPr>
              <w:t>Ad Referéndum</w:t>
            </w:r>
            <w:r w:rsidRPr="00D63F68">
              <w:rPr>
                <w:sz w:val="20"/>
                <w:szCs w:val="20"/>
              </w:rPr>
              <w:t xml:space="preserve"> </w:t>
            </w:r>
            <w:r>
              <w:rPr>
                <w:sz w:val="20"/>
                <w:szCs w:val="20"/>
              </w:rPr>
              <w:t>para la</w:t>
            </w:r>
            <w:r w:rsidRPr="00D63F68">
              <w:rPr>
                <w:sz w:val="20"/>
                <w:szCs w:val="20"/>
              </w:rPr>
              <w:t xml:space="preserve"> conservación</w:t>
            </w:r>
            <w:r>
              <w:rPr>
                <w:sz w:val="20"/>
                <w:szCs w:val="20"/>
              </w:rPr>
              <w:t xml:space="preserve"> y/o mantención de la</w:t>
            </w:r>
            <w:r w:rsidRPr="00D63F68">
              <w:rPr>
                <w:sz w:val="20"/>
                <w:szCs w:val="20"/>
              </w:rPr>
              <w:t xml:space="preserve"> ruta C-450</w:t>
            </w:r>
            <w:r>
              <w:rPr>
                <w:sz w:val="20"/>
                <w:szCs w:val="20"/>
              </w:rPr>
              <w:t xml:space="preserve"> y la DRV Atacama </w:t>
            </w:r>
            <w:r w:rsidRPr="00D63F68">
              <w:rPr>
                <w:sz w:val="20"/>
                <w:szCs w:val="20"/>
              </w:rPr>
              <w:t xml:space="preserve">sostiene </w:t>
            </w:r>
            <w:r>
              <w:rPr>
                <w:sz w:val="20"/>
                <w:szCs w:val="20"/>
              </w:rPr>
              <w:t xml:space="preserve">que </w:t>
            </w:r>
            <w:r w:rsidRPr="002F3C8D">
              <w:rPr>
                <w:sz w:val="20"/>
                <w:szCs w:val="20"/>
              </w:rPr>
              <w:t>no autorizó la intervención del citado camino público</w:t>
            </w:r>
            <w:r>
              <w:rPr>
                <w:sz w:val="20"/>
                <w:szCs w:val="20"/>
              </w:rPr>
              <w:t>.</w:t>
            </w:r>
          </w:p>
          <w:p w14:paraId="1C0442F3" w14:textId="7C88076F" w:rsidR="00A149B2" w:rsidRPr="004A00FC" w:rsidRDefault="00A149B2" w:rsidP="008142F8">
            <w:pPr>
              <w:pStyle w:val="Prrafodelista"/>
              <w:numPr>
                <w:ilvl w:val="0"/>
                <w:numId w:val="62"/>
              </w:numPr>
              <w:spacing w:before="120" w:after="120"/>
              <w:ind w:left="313" w:hanging="313"/>
              <w:rPr>
                <w:sz w:val="20"/>
                <w:szCs w:val="20"/>
              </w:rPr>
            </w:pPr>
            <w:r w:rsidRPr="009171AB">
              <w:rPr>
                <w:sz w:val="20"/>
                <w:szCs w:val="20"/>
              </w:rPr>
              <w:t xml:space="preserve">Por otra parte, el Titular indicó que las obras en cuestión fueron efectuadas de conformidad con la Dirección de Vialidad como se señala en el Ord. 1104, sin embargo dicho Servicio indicó que </w:t>
            </w:r>
            <w:r w:rsidR="00CD2C66">
              <w:rPr>
                <w:sz w:val="20"/>
                <w:szCs w:val="20"/>
              </w:rPr>
              <w:t>“</w:t>
            </w:r>
            <w:r w:rsidRPr="00CD2C66">
              <w:rPr>
                <w:i/>
                <w:sz w:val="20"/>
                <w:szCs w:val="20"/>
              </w:rPr>
              <w:t>debido que no se autorizó la intervención de la ruta C-450, no es factible corroborar lo planteado por el titular</w:t>
            </w:r>
            <w:r w:rsidR="00CD2C66" w:rsidRPr="00CD2C66">
              <w:rPr>
                <w:sz w:val="20"/>
                <w:szCs w:val="20"/>
              </w:rPr>
              <w:t>”</w:t>
            </w:r>
            <w:r w:rsidRPr="009171AB">
              <w:rPr>
                <w:sz w:val="20"/>
                <w:szCs w:val="20"/>
              </w:rPr>
              <w:t>. Así las cosas, la DRV Atacama mediante la empresa contratista TRICAM Ltda. ejecutó obras de conservación en la Ruta C-450 desde el Km. 0,000 al Km. 49,400 durante el tercer trimestre del 2012 y el primer trimestre del 2013.</w:t>
            </w:r>
          </w:p>
        </w:tc>
      </w:tr>
    </w:tbl>
    <w:p w14:paraId="2B85F493" w14:textId="77777777" w:rsidR="00A149B2" w:rsidRDefault="00A149B2" w:rsidP="00A149B2"/>
    <w:tbl>
      <w:tblPr>
        <w:tblW w:w="5000" w:type="pct"/>
        <w:jc w:val="center"/>
        <w:tblLayout w:type="fixed"/>
        <w:tblCellMar>
          <w:left w:w="70" w:type="dxa"/>
          <w:right w:w="70" w:type="dxa"/>
        </w:tblCellMar>
        <w:tblLook w:val="04A0" w:firstRow="1" w:lastRow="0" w:firstColumn="1" w:lastColumn="0" w:noHBand="0" w:noVBand="1"/>
      </w:tblPr>
      <w:tblGrid>
        <w:gridCol w:w="3401"/>
        <w:gridCol w:w="3399"/>
        <w:gridCol w:w="3382"/>
        <w:gridCol w:w="3380"/>
      </w:tblGrid>
      <w:tr w:rsidR="00A149B2" w:rsidRPr="0025129B" w14:paraId="40F43325" w14:textId="77777777" w:rsidTr="00A149B2">
        <w:trPr>
          <w:trHeight w:val="20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0481CB" w14:textId="77777777" w:rsidR="00A149B2" w:rsidRPr="0025129B" w:rsidRDefault="00A149B2" w:rsidP="00A149B2">
            <w:pPr>
              <w:pStyle w:val="Descripcin"/>
              <w:jc w:val="center"/>
              <w:rPr>
                <w:rFonts w:eastAsia="Times New Roman"/>
                <w:b w:val="0"/>
                <w:bCs/>
                <w:color w:val="000000"/>
                <w:sz w:val="20"/>
                <w:lang w:eastAsia="es-CL"/>
              </w:rPr>
            </w:pPr>
            <w:bookmarkStart w:id="410" w:name="_Toc441477346"/>
            <w:r w:rsidRPr="0050064D">
              <w:t>Registros</w:t>
            </w:r>
            <w:bookmarkEnd w:id="410"/>
          </w:p>
        </w:tc>
      </w:tr>
      <w:tr w:rsidR="00A149B2" w:rsidRPr="0025129B" w14:paraId="387A557E" w14:textId="77777777" w:rsidTr="00B75A91">
        <w:trPr>
          <w:trHeight w:val="2396"/>
          <w:jc w:val="center"/>
        </w:trPr>
        <w:tc>
          <w:tcPr>
            <w:tcW w:w="2507" w:type="pct"/>
            <w:gridSpan w:val="2"/>
            <w:tcBorders>
              <w:top w:val="nil"/>
              <w:left w:val="single" w:sz="4" w:space="0" w:color="auto"/>
              <w:right w:val="single" w:sz="4" w:space="0" w:color="auto"/>
            </w:tcBorders>
            <w:shd w:val="clear" w:color="auto" w:fill="auto"/>
            <w:noWrap/>
            <w:vAlign w:val="center"/>
            <w:hideMark/>
          </w:tcPr>
          <w:p w14:paraId="735AE995" w14:textId="77777777" w:rsidR="00A149B2" w:rsidRPr="0025129B" w:rsidRDefault="00A149B2" w:rsidP="00A149B2">
            <w:pPr>
              <w:jc w:val="center"/>
              <w:rPr>
                <w:rFonts w:eastAsia="Times New Roman"/>
                <w:color w:val="000000"/>
                <w:sz w:val="20"/>
                <w:szCs w:val="20"/>
                <w:lang w:eastAsia="es-CL"/>
              </w:rPr>
            </w:pPr>
            <w:r>
              <w:rPr>
                <w:noProof/>
                <w:lang w:eastAsia="es-CL"/>
              </w:rPr>
              <w:drawing>
                <wp:inline distT="0" distB="0" distL="0" distR="0" wp14:anchorId="55433E9F" wp14:editId="0FC64FC7">
                  <wp:extent cx="2590783" cy="1943735"/>
                  <wp:effectExtent l="0" t="0" r="635" b="0"/>
                  <wp:docPr id="342" name="Imagen 5" descr="C:\Danary\Analista Medio Ambiente y Territorio\SMA\Planta de Pellet\29-09-2015\IMG_1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anary\Analista Medio Ambiente y Territorio\SMA\Planta de Pellet\29-09-2015\IMG_1592.JPG"/>
                          <pic:cNvPicPr>
                            <a:picLocks noChangeAspect="1" noChangeArrowheads="1"/>
                          </pic:cNvPicPr>
                        </pic:nvPicPr>
                        <pic:blipFill>
                          <a:blip r:embed="rId171" cstate="print"/>
                          <a:srcRect/>
                          <a:stretch>
                            <a:fillRect/>
                          </a:stretch>
                        </pic:blipFill>
                        <pic:spPr bwMode="auto">
                          <a:xfrm>
                            <a:off x="0" y="0"/>
                            <a:ext cx="2642233" cy="1982336"/>
                          </a:xfrm>
                          <a:prstGeom prst="rect">
                            <a:avLst/>
                          </a:prstGeom>
                          <a:noFill/>
                          <a:ln w="9525">
                            <a:noFill/>
                            <a:miter lim="800000"/>
                            <a:headEnd/>
                            <a:tailEnd/>
                          </a:ln>
                        </pic:spPr>
                      </pic:pic>
                    </a:graphicData>
                  </a:graphic>
                </wp:inline>
              </w:drawing>
            </w:r>
          </w:p>
        </w:tc>
        <w:tc>
          <w:tcPr>
            <w:tcW w:w="2493" w:type="pct"/>
            <w:gridSpan w:val="2"/>
            <w:tcBorders>
              <w:top w:val="nil"/>
              <w:left w:val="single" w:sz="4" w:space="0" w:color="auto"/>
              <w:right w:val="single" w:sz="4" w:space="0" w:color="auto"/>
            </w:tcBorders>
            <w:shd w:val="clear" w:color="auto" w:fill="auto"/>
            <w:vAlign w:val="center"/>
          </w:tcPr>
          <w:p w14:paraId="01BFDC7D" w14:textId="77777777" w:rsidR="00A149B2" w:rsidRPr="0025129B" w:rsidRDefault="00A149B2" w:rsidP="00A149B2">
            <w:pPr>
              <w:jc w:val="center"/>
              <w:rPr>
                <w:rFonts w:eastAsia="Times New Roman"/>
                <w:color w:val="000000"/>
                <w:sz w:val="20"/>
                <w:szCs w:val="20"/>
                <w:lang w:eastAsia="es-CL"/>
              </w:rPr>
            </w:pPr>
            <w:r>
              <w:rPr>
                <w:noProof/>
                <w:lang w:eastAsia="es-CL"/>
              </w:rPr>
              <w:drawing>
                <wp:inline distT="0" distB="0" distL="0" distR="0" wp14:anchorId="45EF3BFE" wp14:editId="05DD49AE">
                  <wp:extent cx="2568575" cy="1943735"/>
                  <wp:effectExtent l="0" t="0" r="3175" b="0"/>
                  <wp:docPr id="11" name="Imagen 6" descr="C:\Danary\Analista Medio Ambiente y Territorio\SMA\Planta de Pellet\29-09-2015\IMG_1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anary\Analista Medio Ambiente y Territorio\SMA\Planta de Pellet\29-09-2015\IMG_1594.JPG"/>
                          <pic:cNvPicPr>
                            <a:picLocks noChangeAspect="1" noChangeArrowheads="1"/>
                          </pic:cNvPicPr>
                        </pic:nvPicPr>
                        <pic:blipFill>
                          <a:blip r:embed="rId172" cstate="print"/>
                          <a:srcRect/>
                          <a:stretch>
                            <a:fillRect/>
                          </a:stretch>
                        </pic:blipFill>
                        <pic:spPr bwMode="auto">
                          <a:xfrm>
                            <a:off x="0" y="0"/>
                            <a:ext cx="2660174" cy="2013051"/>
                          </a:xfrm>
                          <a:prstGeom prst="rect">
                            <a:avLst/>
                          </a:prstGeom>
                          <a:noFill/>
                          <a:ln w="9525">
                            <a:noFill/>
                            <a:miter lim="800000"/>
                            <a:headEnd/>
                            <a:tailEnd/>
                          </a:ln>
                        </pic:spPr>
                      </pic:pic>
                    </a:graphicData>
                  </a:graphic>
                </wp:inline>
              </w:drawing>
            </w:r>
          </w:p>
        </w:tc>
      </w:tr>
      <w:tr w:rsidR="00B75A91" w:rsidRPr="0025129B" w14:paraId="2AA743BC" w14:textId="77777777" w:rsidTr="00B75A91">
        <w:trPr>
          <w:trHeight w:val="300"/>
          <w:jc w:val="center"/>
        </w:trPr>
        <w:tc>
          <w:tcPr>
            <w:tcW w:w="1254" w:type="pct"/>
            <w:tcBorders>
              <w:top w:val="single" w:sz="4" w:space="0" w:color="auto"/>
              <w:left w:val="single" w:sz="4" w:space="0" w:color="auto"/>
              <w:bottom w:val="single" w:sz="4" w:space="0" w:color="auto"/>
              <w:right w:val="nil"/>
            </w:tcBorders>
            <w:shd w:val="clear" w:color="auto" w:fill="auto"/>
            <w:noWrap/>
            <w:vAlign w:val="center"/>
            <w:hideMark/>
          </w:tcPr>
          <w:p w14:paraId="580C4352" w14:textId="77777777" w:rsidR="00B75A91" w:rsidRPr="0025129B" w:rsidRDefault="00B75A91" w:rsidP="00B75A91">
            <w:pPr>
              <w:pStyle w:val="Descripcin"/>
              <w:rPr>
                <w:rFonts w:eastAsia="Times New Roman"/>
                <w:color w:val="000000"/>
                <w:lang w:eastAsia="es-CL"/>
              </w:rPr>
            </w:pPr>
            <w:bookmarkStart w:id="411" w:name="_Toc441477347"/>
            <w:r w:rsidRPr="0025129B">
              <w:t xml:space="preserve">Fotografía </w:t>
            </w:r>
            <w:r>
              <w:t>92</w:t>
            </w:r>
            <w:r w:rsidRPr="0025129B">
              <w:t>.</w:t>
            </w:r>
            <w:bookmarkEnd w:id="411"/>
          </w:p>
        </w:tc>
        <w:tc>
          <w:tcPr>
            <w:tcW w:w="1253" w:type="pct"/>
            <w:tcBorders>
              <w:top w:val="single" w:sz="4" w:space="0" w:color="auto"/>
              <w:left w:val="single" w:sz="4" w:space="0" w:color="auto"/>
              <w:bottom w:val="single" w:sz="4" w:space="0" w:color="auto"/>
              <w:right w:val="nil"/>
            </w:tcBorders>
            <w:shd w:val="clear" w:color="auto" w:fill="auto"/>
            <w:vAlign w:val="center"/>
          </w:tcPr>
          <w:p w14:paraId="482E9173" w14:textId="697F8D6F" w:rsidR="00B75A91" w:rsidRPr="00B75A91" w:rsidRDefault="00B75A91" w:rsidP="00B75A91">
            <w:pPr>
              <w:pStyle w:val="Descripcin"/>
              <w:rPr>
                <w:rFonts w:eastAsia="Times New Roman"/>
                <w:color w:val="000000"/>
                <w:lang w:eastAsia="es-CL"/>
              </w:rPr>
            </w:pPr>
            <w:bookmarkStart w:id="412" w:name="_Toc441477348"/>
            <w:r w:rsidRPr="00B75A91">
              <w:rPr>
                <w:rFonts w:eastAsia="Times New Roman"/>
                <w:color w:val="000000"/>
                <w:szCs w:val="18"/>
                <w:lang w:eastAsia="es-CL"/>
              </w:rPr>
              <w:t>Fecha: 29-09-2015</w:t>
            </w:r>
            <w:bookmarkEnd w:id="412"/>
          </w:p>
        </w:tc>
        <w:tc>
          <w:tcPr>
            <w:tcW w:w="12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4C0634" w14:textId="21CB352A" w:rsidR="00B75A91" w:rsidRPr="0025129B" w:rsidRDefault="00B75A91" w:rsidP="00A149B2">
            <w:pPr>
              <w:jc w:val="left"/>
              <w:rPr>
                <w:rFonts w:eastAsia="Times New Roman"/>
                <w:b/>
                <w:color w:val="000000"/>
                <w:sz w:val="18"/>
                <w:szCs w:val="18"/>
                <w:lang w:eastAsia="es-CL"/>
              </w:rPr>
            </w:pPr>
            <w:r>
              <w:rPr>
                <w:rFonts w:eastAsia="Times New Roman"/>
                <w:b/>
                <w:color w:val="000000"/>
                <w:sz w:val="18"/>
                <w:szCs w:val="18"/>
                <w:lang w:eastAsia="es-CL"/>
              </w:rPr>
              <w:t>Fotografía 93</w:t>
            </w:r>
            <w:r w:rsidRPr="00B75A91">
              <w:rPr>
                <w:rFonts w:eastAsia="Times New Roman"/>
                <w:b/>
                <w:color w:val="000000"/>
                <w:sz w:val="18"/>
                <w:szCs w:val="18"/>
                <w:lang w:eastAsia="es-CL"/>
              </w:rPr>
              <w:t>.</w:t>
            </w:r>
          </w:p>
        </w:tc>
        <w:tc>
          <w:tcPr>
            <w:tcW w:w="1246" w:type="pct"/>
            <w:tcBorders>
              <w:top w:val="single" w:sz="4" w:space="0" w:color="auto"/>
              <w:left w:val="single" w:sz="4" w:space="0" w:color="auto"/>
              <w:bottom w:val="single" w:sz="4" w:space="0" w:color="auto"/>
              <w:right w:val="single" w:sz="4" w:space="0" w:color="000000"/>
            </w:tcBorders>
            <w:shd w:val="clear" w:color="auto" w:fill="auto"/>
            <w:vAlign w:val="center"/>
          </w:tcPr>
          <w:p w14:paraId="3D8ECEFB" w14:textId="6E392541" w:rsidR="00B75A91" w:rsidRPr="0025129B" w:rsidRDefault="00B75A91" w:rsidP="00A149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r>
      <w:tr w:rsidR="00B75A91" w:rsidRPr="0025129B" w14:paraId="026C2A26" w14:textId="77777777" w:rsidTr="00B75A91">
        <w:trPr>
          <w:trHeight w:val="283"/>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3F85109" w14:textId="77777777" w:rsidR="00B75A91" w:rsidRPr="002C6345" w:rsidRDefault="00B75A91" w:rsidP="00A149B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Detalle de la mala conservación y mantención de la ruta C-450 (presencia de baches)</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tcPr>
          <w:p w14:paraId="6DDE40E3" w14:textId="673D4BEC" w:rsidR="00B75A91" w:rsidRPr="002C6345" w:rsidRDefault="00B75A91" w:rsidP="00A149B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Detalle de la mala conservación y mantención de la ruta C-450 (presencia de baches)</w:t>
            </w:r>
          </w:p>
        </w:tc>
      </w:tr>
    </w:tbl>
    <w:p w14:paraId="0722C599" w14:textId="77777777" w:rsidR="001D1D4B" w:rsidRDefault="001D1D4B" w:rsidP="001D1D4B"/>
    <w:p w14:paraId="13F039AC" w14:textId="527C30CD" w:rsidR="00E13D7F" w:rsidRDefault="00E13D7F" w:rsidP="00A149B2">
      <w:pPr>
        <w:pStyle w:val="Ttulo2"/>
      </w:pPr>
      <w:bookmarkStart w:id="413" w:name="_Toc441216221"/>
      <w:bookmarkStart w:id="414" w:name="_Toc441477349"/>
      <w:r>
        <w:t>Medidas de Cierre en Estación de Transferencia Maitencillo</w:t>
      </w:r>
      <w:bookmarkEnd w:id="413"/>
      <w:bookmarkEnd w:id="414"/>
    </w:p>
    <w:p w14:paraId="01E12E97" w14:textId="77777777" w:rsidR="00E13D7F" w:rsidRDefault="00E13D7F" w:rsidP="00E13D7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7"/>
        <w:gridCol w:w="9515"/>
      </w:tblGrid>
      <w:tr w:rsidR="00E13D7F" w:rsidRPr="0096229C" w14:paraId="7887DC64" w14:textId="77777777" w:rsidTr="00071B66">
        <w:trPr>
          <w:trHeight w:val="142"/>
        </w:trPr>
        <w:tc>
          <w:tcPr>
            <w:tcW w:w="1492" w:type="pct"/>
          </w:tcPr>
          <w:p w14:paraId="36C505B0" w14:textId="6088DC33" w:rsidR="00E13D7F" w:rsidRPr="0096229C" w:rsidRDefault="00E13D7F" w:rsidP="00460E73">
            <w:pPr>
              <w:rPr>
                <w:sz w:val="20"/>
                <w:szCs w:val="20"/>
              </w:rPr>
            </w:pPr>
            <w:r w:rsidRPr="0096229C">
              <w:rPr>
                <w:rFonts w:eastAsia="Times New Roman"/>
                <w:b/>
                <w:bCs/>
                <w:color w:val="000000"/>
                <w:sz w:val="20"/>
                <w:szCs w:val="20"/>
                <w:lang w:eastAsia="es-CL"/>
              </w:rPr>
              <w:t>Número de hecho constatado</w:t>
            </w:r>
            <w:r w:rsidRPr="0096229C">
              <w:rPr>
                <w:rFonts w:eastAsia="Times New Roman"/>
                <w:color w:val="000000"/>
                <w:sz w:val="20"/>
                <w:szCs w:val="20"/>
                <w:lang w:eastAsia="es-CL"/>
              </w:rPr>
              <w:t xml:space="preserve">: </w:t>
            </w:r>
            <w:r w:rsidR="00460E73">
              <w:rPr>
                <w:rFonts w:eastAsia="Times New Roman"/>
                <w:b/>
                <w:color w:val="000000"/>
                <w:sz w:val="20"/>
                <w:szCs w:val="20"/>
                <w:lang w:eastAsia="es-CL"/>
              </w:rPr>
              <w:t>23</w:t>
            </w:r>
          </w:p>
        </w:tc>
        <w:tc>
          <w:tcPr>
            <w:tcW w:w="3508" w:type="pct"/>
          </w:tcPr>
          <w:p w14:paraId="3F77F892" w14:textId="763868C8" w:rsidR="00E13D7F" w:rsidRPr="00BF4A0C" w:rsidRDefault="007E7006" w:rsidP="00B26186">
            <w:pPr>
              <w:spacing w:after="200" w:line="276" w:lineRule="auto"/>
              <w:contextualSpacing/>
              <w:rPr>
                <w:rFonts w:ascii="Verdana" w:hAnsi="Verdana"/>
                <w:b/>
                <w:sz w:val="20"/>
                <w:szCs w:val="20"/>
              </w:rPr>
            </w:pPr>
            <w:r>
              <w:rPr>
                <w:rFonts w:eastAsia="Times New Roman"/>
                <w:b/>
                <w:bCs/>
                <w:color w:val="000000"/>
                <w:sz w:val="20"/>
                <w:szCs w:val="20"/>
                <w:lang w:eastAsia="es-CL"/>
              </w:rPr>
              <w:t>Estación</w:t>
            </w:r>
            <w:r w:rsidR="00B26186">
              <w:rPr>
                <w:rFonts w:eastAsia="Times New Roman"/>
                <w:b/>
                <w:bCs/>
                <w:color w:val="000000"/>
                <w:sz w:val="20"/>
                <w:szCs w:val="20"/>
                <w:lang w:eastAsia="es-CL"/>
              </w:rPr>
              <w:t xml:space="preserve"> N°</w:t>
            </w:r>
            <w:r w:rsidR="00E13D7F" w:rsidRPr="0096229C">
              <w:rPr>
                <w:rFonts w:eastAsia="Times New Roman"/>
                <w:color w:val="000000"/>
                <w:sz w:val="20"/>
                <w:szCs w:val="20"/>
                <w:lang w:eastAsia="es-CL"/>
              </w:rPr>
              <w:t xml:space="preserve">: </w:t>
            </w:r>
            <w:r w:rsidR="00460E73">
              <w:rPr>
                <w:rFonts w:eastAsia="Times New Roman"/>
                <w:color w:val="000000"/>
                <w:sz w:val="20"/>
                <w:szCs w:val="20"/>
                <w:lang w:eastAsia="es-CL"/>
              </w:rPr>
              <w:t>23</w:t>
            </w:r>
          </w:p>
        </w:tc>
      </w:tr>
      <w:tr w:rsidR="00E13D7F" w:rsidRPr="0096229C" w14:paraId="3D3E9B34" w14:textId="77777777" w:rsidTr="00071B66">
        <w:trPr>
          <w:trHeight w:val="142"/>
        </w:trPr>
        <w:tc>
          <w:tcPr>
            <w:tcW w:w="5000" w:type="pct"/>
            <w:gridSpan w:val="2"/>
          </w:tcPr>
          <w:p w14:paraId="0F1EE2FD" w14:textId="77777777" w:rsidR="00E13D7F" w:rsidRDefault="00E13D7F" w:rsidP="00071B66">
            <w:pPr>
              <w:rPr>
                <w:rFonts w:eastAsia="Times New Roman"/>
                <w:b/>
                <w:bCs/>
                <w:color w:val="000000"/>
                <w:sz w:val="20"/>
                <w:szCs w:val="20"/>
                <w:lang w:eastAsia="es-CL"/>
              </w:rPr>
            </w:pPr>
            <w:r w:rsidRPr="00BF4A0C">
              <w:rPr>
                <w:rFonts w:eastAsia="Times New Roman"/>
                <w:b/>
                <w:bCs/>
                <w:color w:val="000000"/>
                <w:sz w:val="20"/>
                <w:szCs w:val="20"/>
                <w:lang w:eastAsia="es-CL"/>
              </w:rPr>
              <w:t>Documentación solicitada y entregada</w:t>
            </w:r>
            <w:r w:rsidR="007606DA">
              <w:rPr>
                <w:rFonts w:eastAsia="Times New Roman"/>
                <w:b/>
                <w:bCs/>
                <w:color w:val="000000"/>
                <w:sz w:val="20"/>
                <w:szCs w:val="20"/>
                <w:lang w:eastAsia="es-CL"/>
              </w:rPr>
              <w:t xml:space="preserve"> por el titular</w:t>
            </w:r>
            <w:r w:rsidRPr="00BF4A0C">
              <w:rPr>
                <w:rFonts w:eastAsia="Times New Roman"/>
                <w:b/>
                <w:bCs/>
                <w:color w:val="000000"/>
                <w:sz w:val="20"/>
                <w:szCs w:val="20"/>
                <w:lang w:eastAsia="es-CL"/>
              </w:rPr>
              <w:t xml:space="preserve">: </w:t>
            </w:r>
          </w:p>
          <w:p w14:paraId="6D18C5F4" w14:textId="77777777" w:rsidR="00460E73" w:rsidRPr="00BF4A0C" w:rsidRDefault="00460E73" w:rsidP="00071B66">
            <w:pPr>
              <w:rPr>
                <w:rFonts w:eastAsia="Times New Roman"/>
                <w:b/>
                <w:bCs/>
                <w:color w:val="000000"/>
                <w:sz w:val="20"/>
                <w:szCs w:val="20"/>
                <w:lang w:eastAsia="es-CL"/>
              </w:rPr>
            </w:pPr>
          </w:p>
          <w:p w14:paraId="15ECECA1" w14:textId="3E4E4ABA" w:rsidR="00E13D7F" w:rsidRPr="00CD2C66" w:rsidRDefault="00E13D7F" w:rsidP="008142F8">
            <w:pPr>
              <w:pStyle w:val="Prrafodelista"/>
              <w:numPr>
                <w:ilvl w:val="0"/>
                <w:numId w:val="63"/>
              </w:numPr>
              <w:ind w:left="313" w:hanging="313"/>
              <w:rPr>
                <w:rFonts w:eastAsia="Times New Roman"/>
                <w:bCs/>
                <w:color w:val="000000"/>
                <w:sz w:val="20"/>
                <w:szCs w:val="20"/>
                <w:lang w:eastAsia="es-CL"/>
              </w:rPr>
            </w:pPr>
            <w:r w:rsidRPr="00BD69B2">
              <w:rPr>
                <w:iCs/>
                <w:color w:val="000000" w:themeColor="text1"/>
                <w:sz w:val="20"/>
                <w:szCs w:val="20"/>
              </w:rPr>
              <w:t>Copia de algún tipo de registro que acredite el retiro de la fosa séptica desde la ex Estaci</w:t>
            </w:r>
            <w:r w:rsidR="000839DE">
              <w:rPr>
                <w:iCs/>
                <w:color w:val="000000" w:themeColor="text1"/>
                <w:sz w:val="20"/>
                <w:szCs w:val="20"/>
              </w:rPr>
              <w:t xml:space="preserve">ón de Transferencia </w:t>
            </w:r>
            <w:r w:rsidR="000839DE" w:rsidRPr="0005703F">
              <w:rPr>
                <w:iCs/>
                <w:color w:val="000000" w:themeColor="text1"/>
                <w:sz w:val="20"/>
                <w:szCs w:val="20"/>
              </w:rPr>
              <w:t xml:space="preserve">Maitencillo (Anexo N° </w:t>
            </w:r>
            <w:r w:rsidR="00A84E1D" w:rsidRPr="0005703F">
              <w:rPr>
                <w:iCs/>
                <w:color w:val="000000" w:themeColor="text1"/>
                <w:sz w:val="20"/>
                <w:szCs w:val="20"/>
              </w:rPr>
              <w:t>4</w:t>
            </w:r>
            <w:r w:rsidR="006754DB" w:rsidRPr="0005703F">
              <w:rPr>
                <w:iCs/>
                <w:color w:val="000000" w:themeColor="text1"/>
                <w:sz w:val="20"/>
                <w:szCs w:val="20"/>
              </w:rPr>
              <w:t>8</w:t>
            </w:r>
            <w:r w:rsidR="000839DE" w:rsidRPr="0005703F">
              <w:rPr>
                <w:iCs/>
                <w:color w:val="000000" w:themeColor="text1"/>
                <w:sz w:val="20"/>
                <w:szCs w:val="20"/>
              </w:rPr>
              <w:t>).</w:t>
            </w:r>
          </w:p>
        </w:tc>
      </w:tr>
      <w:tr w:rsidR="00E13D7F" w:rsidRPr="0096229C" w14:paraId="7CA9AB9D" w14:textId="77777777" w:rsidTr="00071B66">
        <w:trPr>
          <w:trHeight w:val="319"/>
        </w:trPr>
        <w:tc>
          <w:tcPr>
            <w:tcW w:w="5000" w:type="pct"/>
            <w:gridSpan w:val="2"/>
          </w:tcPr>
          <w:p w14:paraId="25D4F501" w14:textId="77777777" w:rsidR="00E13D7F" w:rsidRPr="0096229C" w:rsidRDefault="00E13D7F" w:rsidP="00071B66">
            <w:pPr>
              <w:rPr>
                <w:b/>
                <w:sz w:val="20"/>
                <w:szCs w:val="20"/>
              </w:rPr>
            </w:pPr>
          </w:p>
          <w:p w14:paraId="75C7FC67" w14:textId="77777777" w:rsidR="00E13D7F" w:rsidRPr="0096229C" w:rsidRDefault="00E13D7F" w:rsidP="00071B66">
            <w:pPr>
              <w:rPr>
                <w:b/>
                <w:sz w:val="20"/>
                <w:szCs w:val="20"/>
              </w:rPr>
            </w:pPr>
            <w:r w:rsidRPr="0096229C">
              <w:rPr>
                <w:b/>
                <w:sz w:val="20"/>
                <w:szCs w:val="20"/>
              </w:rPr>
              <w:t>Exigencia (s):</w:t>
            </w:r>
          </w:p>
          <w:p w14:paraId="142B01D8" w14:textId="77777777" w:rsidR="00E13D7F" w:rsidRDefault="00E13D7F" w:rsidP="00071B66">
            <w:pPr>
              <w:rPr>
                <w:i/>
                <w:sz w:val="20"/>
                <w:szCs w:val="20"/>
              </w:rPr>
            </w:pPr>
          </w:p>
          <w:p w14:paraId="50F269D9" w14:textId="632D89B8" w:rsidR="00E13D7F" w:rsidRPr="00AC1202" w:rsidRDefault="00E13D7F" w:rsidP="00071B66">
            <w:pPr>
              <w:rPr>
                <w:b/>
                <w:sz w:val="20"/>
                <w:szCs w:val="20"/>
              </w:rPr>
            </w:pPr>
            <w:r w:rsidRPr="00AC1202">
              <w:rPr>
                <w:b/>
                <w:sz w:val="20"/>
                <w:szCs w:val="20"/>
              </w:rPr>
              <w:t>Considerando 5.1</w:t>
            </w:r>
            <w:r w:rsidR="00AC1202">
              <w:rPr>
                <w:b/>
                <w:sz w:val="20"/>
                <w:szCs w:val="20"/>
              </w:rPr>
              <w:t>. 1).</w:t>
            </w:r>
            <w:r w:rsidRPr="00AC1202">
              <w:rPr>
                <w:b/>
                <w:sz w:val="20"/>
                <w:szCs w:val="20"/>
              </w:rPr>
              <w:t xml:space="preserve"> </w:t>
            </w:r>
            <w:r w:rsidR="0028094C" w:rsidRPr="00AC1202">
              <w:rPr>
                <w:b/>
                <w:sz w:val="20"/>
                <w:szCs w:val="20"/>
              </w:rPr>
              <w:t>Síntesis de Observaciones Ciudadanas</w:t>
            </w:r>
            <w:r w:rsidR="0028094C">
              <w:rPr>
                <w:b/>
                <w:sz w:val="20"/>
                <w:szCs w:val="20"/>
              </w:rPr>
              <w:t>.</w:t>
            </w:r>
            <w:r w:rsidR="0028094C" w:rsidRPr="00AC1202">
              <w:rPr>
                <w:b/>
                <w:sz w:val="20"/>
                <w:szCs w:val="20"/>
              </w:rPr>
              <w:t xml:space="preserve"> </w:t>
            </w:r>
            <w:r w:rsidR="0028094C">
              <w:rPr>
                <w:b/>
                <w:sz w:val="20"/>
                <w:szCs w:val="20"/>
              </w:rPr>
              <w:t>RCA 215/2010</w:t>
            </w:r>
            <w:r w:rsidRPr="00AC1202">
              <w:rPr>
                <w:b/>
                <w:sz w:val="20"/>
                <w:szCs w:val="20"/>
              </w:rPr>
              <w:t>.</w:t>
            </w:r>
          </w:p>
          <w:p w14:paraId="15F03252" w14:textId="28B9DF39" w:rsidR="00E13D7F" w:rsidRDefault="00E13D7F" w:rsidP="00071B66">
            <w:pPr>
              <w:rPr>
                <w:i/>
                <w:sz w:val="20"/>
                <w:szCs w:val="20"/>
              </w:rPr>
            </w:pPr>
            <w:r>
              <w:rPr>
                <w:i/>
                <w:sz w:val="20"/>
                <w:szCs w:val="20"/>
              </w:rPr>
              <w:t xml:space="preserve">1) </w:t>
            </w:r>
            <w:r w:rsidRPr="005D7252">
              <w:rPr>
                <w:i/>
                <w:sz w:val="20"/>
                <w:szCs w:val="20"/>
              </w:rPr>
              <w:t xml:space="preserve">(...) el transporte de preconcentrado a Planta de Pellets se realiza exclusivamente mediante la utilización del Ferrocarril Maitencillo - Huasco (...) </w:t>
            </w:r>
          </w:p>
          <w:p w14:paraId="3AC7289D" w14:textId="77777777" w:rsidR="00E13D7F" w:rsidRDefault="00E13D7F" w:rsidP="00071B66">
            <w:pPr>
              <w:rPr>
                <w:i/>
                <w:sz w:val="20"/>
                <w:szCs w:val="20"/>
              </w:rPr>
            </w:pPr>
          </w:p>
          <w:p w14:paraId="76F6A0AA" w14:textId="7209E264" w:rsidR="00E13D7F" w:rsidRPr="00AC1202" w:rsidRDefault="00E13D7F" w:rsidP="00071B66">
            <w:pPr>
              <w:rPr>
                <w:b/>
                <w:sz w:val="20"/>
                <w:szCs w:val="20"/>
              </w:rPr>
            </w:pPr>
            <w:r w:rsidRPr="00AC1202">
              <w:rPr>
                <w:b/>
                <w:sz w:val="20"/>
                <w:szCs w:val="20"/>
              </w:rPr>
              <w:t>Considerando 3.8.8</w:t>
            </w:r>
            <w:r w:rsidR="0028094C">
              <w:rPr>
                <w:b/>
                <w:sz w:val="20"/>
                <w:szCs w:val="20"/>
              </w:rPr>
              <w:t xml:space="preserve">. </w:t>
            </w:r>
            <w:r w:rsidR="0028094C" w:rsidRPr="00AC1202">
              <w:rPr>
                <w:b/>
                <w:sz w:val="20"/>
                <w:szCs w:val="20"/>
              </w:rPr>
              <w:t>Emisiones a la atmósfera</w:t>
            </w:r>
            <w:r w:rsidR="0028094C">
              <w:rPr>
                <w:b/>
                <w:sz w:val="20"/>
                <w:szCs w:val="20"/>
              </w:rPr>
              <w:t>. RCA 212/2008</w:t>
            </w:r>
            <w:r w:rsidRPr="00AC1202">
              <w:rPr>
                <w:b/>
                <w:sz w:val="20"/>
                <w:szCs w:val="20"/>
              </w:rPr>
              <w:t>.</w:t>
            </w:r>
          </w:p>
          <w:p w14:paraId="0797FEB4" w14:textId="23CB10A1" w:rsidR="00E13D7F" w:rsidRDefault="00E13D7F" w:rsidP="00071B66">
            <w:pPr>
              <w:rPr>
                <w:i/>
                <w:sz w:val="20"/>
                <w:szCs w:val="20"/>
              </w:rPr>
            </w:pPr>
            <w:r w:rsidRPr="005D7252">
              <w:rPr>
                <w:i/>
                <w:sz w:val="20"/>
                <w:szCs w:val="20"/>
              </w:rPr>
              <w:t>(...) se instalará una pared acústica, con sus pruebas de eficacia e informe de resultados enviado a la Autor</w:t>
            </w:r>
            <w:r w:rsidR="00AC1202">
              <w:rPr>
                <w:i/>
                <w:sz w:val="20"/>
                <w:szCs w:val="20"/>
              </w:rPr>
              <w:t>idad al 31 de octubre del 2008 (…)</w:t>
            </w:r>
          </w:p>
          <w:p w14:paraId="6D130140" w14:textId="77777777" w:rsidR="00E13D7F" w:rsidRPr="0096229C" w:rsidRDefault="00E13D7F" w:rsidP="00071B66">
            <w:pPr>
              <w:rPr>
                <w:i/>
                <w:sz w:val="20"/>
                <w:szCs w:val="20"/>
              </w:rPr>
            </w:pPr>
          </w:p>
          <w:p w14:paraId="0D23E77E" w14:textId="5D0C0BFC" w:rsidR="00E13D7F" w:rsidRPr="00AC1202" w:rsidRDefault="00E13D7F" w:rsidP="00071B66">
            <w:pPr>
              <w:rPr>
                <w:b/>
                <w:sz w:val="20"/>
                <w:szCs w:val="20"/>
              </w:rPr>
            </w:pPr>
            <w:r w:rsidRPr="00AC1202">
              <w:rPr>
                <w:b/>
                <w:sz w:val="20"/>
                <w:szCs w:val="20"/>
              </w:rPr>
              <w:t>Considerando 3.9</w:t>
            </w:r>
            <w:r w:rsidR="0028094C">
              <w:rPr>
                <w:b/>
                <w:sz w:val="20"/>
                <w:szCs w:val="20"/>
              </w:rPr>
              <w:t xml:space="preserve">. </w:t>
            </w:r>
            <w:r w:rsidR="0028094C" w:rsidRPr="00AC1202">
              <w:rPr>
                <w:b/>
                <w:sz w:val="20"/>
                <w:szCs w:val="20"/>
              </w:rPr>
              <w:t>Plan de Cierre y Abandono</w:t>
            </w:r>
            <w:r w:rsidR="0028094C">
              <w:rPr>
                <w:b/>
                <w:sz w:val="20"/>
                <w:szCs w:val="20"/>
              </w:rPr>
              <w:t>. RCA 212/2008.</w:t>
            </w:r>
          </w:p>
          <w:p w14:paraId="5385509C" w14:textId="77777777" w:rsidR="00E13D7F" w:rsidRPr="005D7252" w:rsidRDefault="00E13D7F" w:rsidP="00071B66">
            <w:pPr>
              <w:rPr>
                <w:i/>
                <w:sz w:val="20"/>
                <w:szCs w:val="20"/>
              </w:rPr>
            </w:pPr>
            <w:r w:rsidRPr="005D7252">
              <w:rPr>
                <w:i/>
                <w:sz w:val="20"/>
                <w:szCs w:val="20"/>
              </w:rPr>
              <w:t>El Proyecto en su etapa de abandono especifica medidas de cierre para el área de operación y sus áreas anexas serán que parte de un Plan de Cierre General del Proyecto, el cual se presentará en el</w:t>
            </w:r>
            <w:r>
              <w:rPr>
                <w:i/>
                <w:sz w:val="20"/>
                <w:szCs w:val="20"/>
              </w:rPr>
              <w:t xml:space="preserve"> </w:t>
            </w:r>
            <w:r w:rsidRPr="005D7252">
              <w:rPr>
                <w:i/>
                <w:sz w:val="20"/>
                <w:szCs w:val="20"/>
              </w:rPr>
              <w:t>séptimo año de actividades a la Autoridad Ambiental Sin perjuicio de lo anterior, se prevé realizar las siguientes actividades o etapas:</w:t>
            </w:r>
          </w:p>
          <w:p w14:paraId="3C724292" w14:textId="77777777" w:rsidR="00E13D7F" w:rsidRPr="00AC1202" w:rsidRDefault="00E13D7F" w:rsidP="00AC1202">
            <w:pPr>
              <w:pStyle w:val="Prrafodelista"/>
              <w:numPr>
                <w:ilvl w:val="0"/>
                <w:numId w:val="3"/>
              </w:numPr>
              <w:rPr>
                <w:i/>
                <w:sz w:val="20"/>
                <w:szCs w:val="20"/>
              </w:rPr>
            </w:pPr>
            <w:r w:rsidRPr="00AC1202">
              <w:rPr>
                <w:i/>
                <w:sz w:val="20"/>
                <w:szCs w:val="20"/>
              </w:rPr>
              <w:lastRenderedPageBreak/>
              <w:t>Se avisará a todos los organismos competentes, del cierre de la faena, adjuntando, cuando corresponda el plan de trabajo respectivo.</w:t>
            </w:r>
          </w:p>
          <w:p w14:paraId="0670A2F9" w14:textId="77777777" w:rsidR="00E13D7F" w:rsidRPr="00AC1202" w:rsidRDefault="00E13D7F" w:rsidP="00AC1202">
            <w:pPr>
              <w:pStyle w:val="Prrafodelista"/>
              <w:numPr>
                <w:ilvl w:val="0"/>
                <w:numId w:val="3"/>
              </w:numPr>
              <w:rPr>
                <w:i/>
                <w:sz w:val="20"/>
                <w:szCs w:val="20"/>
              </w:rPr>
            </w:pPr>
            <w:r w:rsidRPr="00AC1202">
              <w:rPr>
                <w:i/>
                <w:sz w:val="20"/>
                <w:szCs w:val="20"/>
              </w:rPr>
              <w:t>Se desmontarán y retirarán todas las instalaciones (contenedores), los equipos y accesorios de la planta</w:t>
            </w:r>
          </w:p>
          <w:p w14:paraId="2A28EC52" w14:textId="77777777" w:rsidR="00E13D7F" w:rsidRPr="00AC1202" w:rsidRDefault="00E13D7F" w:rsidP="00AC1202">
            <w:pPr>
              <w:pStyle w:val="Prrafodelista"/>
              <w:numPr>
                <w:ilvl w:val="0"/>
                <w:numId w:val="3"/>
              </w:numPr>
              <w:rPr>
                <w:i/>
                <w:sz w:val="20"/>
                <w:szCs w:val="20"/>
              </w:rPr>
            </w:pPr>
            <w:r w:rsidRPr="00AC1202">
              <w:rPr>
                <w:i/>
                <w:sz w:val="20"/>
                <w:szCs w:val="20"/>
              </w:rPr>
              <w:t>Se desmontarán y retirarán las instalaciones eléctricas.</w:t>
            </w:r>
          </w:p>
          <w:p w14:paraId="7EFED2A9" w14:textId="77777777" w:rsidR="00E13D7F" w:rsidRPr="00AC1202" w:rsidRDefault="00E13D7F" w:rsidP="00AC1202">
            <w:pPr>
              <w:pStyle w:val="Prrafodelista"/>
              <w:numPr>
                <w:ilvl w:val="0"/>
                <w:numId w:val="3"/>
              </w:numPr>
              <w:rPr>
                <w:i/>
                <w:sz w:val="20"/>
                <w:szCs w:val="20"/>
              </w:rPr>
            </w:pPr>
            <w:r w:rsidRPr="00AC1202">
              <w:rPr>
                <w:i/>
                <w:sz w:val="20"/>
                <w:szCs w:val="20"/>
              </w:rPr>
              <w:t>Se retirarán todos los residuos industriales excedentes, resultantes de la operación del Proyecto</w:t>
            </w:r>
          </w:p>
          <w:p w14:paraId="10E4AB89" w14:textId="77777777" w:rsidR="00E13D7F" w:rsidRPr="00AC1202" w:rsidRDefault="00E13D7F" w:rsidP="00AC1202">
            <w:pPr>
              <w:pStyle w:val="Prrafodelista"/>
              <w:numPr>
                <w:ilvl w:val="0"/>
                <w:numId w:val="3"/>
              </w:numPr>
              <w:rPr>
                <w:i/>
                <w:sz w:val="20"/>
                <w:szCs w:val="20"/>
              </w:rPr>
            </w:pPr>
            <w:r w:rsidRPr="00AC1202">
              <w:rPr>
                <w:i/>
                <w:sz w:val="20"/>
                <w:szCs w:val="20"/>
              </w:rPr>
              <w:t>Se instalarán letreros y deslindes perimetrales en los sectores de riesgo, para la seguridad de las personas.</w:t>
            </w:r>
          </w:p>
          <w:p w14:paraId="2F957047" w14:textId="77777777" w:rsidR="00E13D7F" w:rsidRPr="00AC1202" w:rsidRDefault="00E13D7F" w:rsidP="00AC1202">
            <w:pPr>
              <w:pStyle w:val="Prrafodelista"/>
              <w:numPr>
                <w:ilvl w:val="0"/>
                <w:numId w:val="3"/>
              </w:numPr>
              <w:rPr>
                <w:i/>
                <w:sz w:val="20"/>
                <w:szCs w:val="20"/>
              </w:rPr>
            </w:pPr>
            <w:r w:rsidRPr="00AC1202">
              <w:rPr>
                <w:i/>
                <w:sz w:val="20"/>
                <w:szCs w:val="20"/>
              </w:rPr>
              <w:t>Se instalarán bermas de protección en los accesos a las áreas de trabajo y los cierres en los accesos al área del tranque de relaves.</w:t>
            </w:r>
          </w:p>
          <w:p w14:paraId="13010E8A" w14:textId="77777777" w:rsidR="00E13D7F" w:rsidRPr="00AC1202" w:rsidRDefault="00E13D7F" w:rsidP="00AC1202">
            <w:pPr>
              <w:pStyle w:val="Prrafodelista"/>
              <w:numPr>
                <w:ilvl w:val="0"/>
                <w:numId w:val="3"/>
              </w:numPr>
              <w:rPr>
                <w:i/>
                <w:sz w:val="20"/>
                <w:szCs w:val="20"/>
              </w:rPr>
            </w:pPr>
            <w:r w:rsidRPr="00AC1202">
              <w:rPr>
                <w:i/>
                <w:sz w:val="20"/>
                <w:szCs w:val="20"/>
              </w:rPr>
              <w:t>Se retiraran los acopios de minerales y se perfilará el terreno en aquellas zonas que puedan generar algún riesgo para la seguridad de las personas.</w:t>
            </w:r>
          </w:p>
          <w:p w14:paraId="122A5272" w14:textId="77777777" w:rsidR="00E13D7F" w:rsidRPr="0096229C" w:rsidRDefault="00E13D7F" w:rsidP="00071B66">
            <w:pPr>
              <w:rPr>
                <w:b/>
                <w:sz w:val="20"/>
                <w:szCs w:val="20"/>
              </w:rPr>
            </w:pPr>
          </w:p>
        </w:tc>
      </w:tr>
      <w:tr w:rsidR="00E13D7F" w:rsidRPr="00D07230" w14:paraId="5802B522" w14:textId="77777777" w:rsidTr="00071B66">
        <w:trPr>
          <w:trHeight w:val="627"/>
        </w:trPr>
        <w:tc>
          <w:tcPr>
            <w:tcW w:w="5000" w:type="pct"/>
            <w:gridSpan w:val="2"/>
          </w:tcPr>
          <w:p w14:paraId="14299BD3" w14:textId="77777777" w:rsidR="00E13D7F" w:rsidRPr="0096229C" w:rsidRDefault="00E13D7F" w:rsidP="00071B66">
            <w:pPr>
              <w:jc w:val="left"/>
              <w:rPr>
                <w:color w:val="FF0000"/>
                <w:sz w:val="20"/>
                <w:szCs w:val="20"/>
              </w:rPr>
            </w:pPr>
            <w:r w:rsidRPr="0096229C">
              <w:rPr>
                <w:b/>
                <w:sz w:val="20"/>
                <w:szCs w:val="20"/>
              </w:rPr>
              <w:lastRenderedPageBreak/>
              <w:t>Hecho (s):</w:t>
            </w:r>
          </w:p>
          <w:p w14:paraId="1B4BB5D0" w14:textId="77777777" w:rsidR="00E13D7F" w:rsidRPr="0096229C" w:rsidRDefault="00E13D7F" w:rsidP="00071B66">
            <w:pPr>
              <w:jc w:val="left"/>
              <w:rPr>
                <w:color w:val="FF0000"/>
                <w:sz w:val="20"/>
                <w:szCs w:val="20"/>
              </w:rPr>
            </w:pPr>
          </w:p>
          <w:p w14:paraId="428A9CF7" w14:textId="5F362688" w:rsidR="00E13D7F" w:rsidRPr="0096229C" w:rsidRDefault="00E13D7F" w:rsidP="00071B66">
            <w:pPr>
              <w:rPr>
                <w:bCs/>
                <w:iCs/>
                <w:sz w:val="20"/>
                <w:szCs w:val="20"/>
                <w:lang w:val="es-ES_tradnl"/>
              </w:rPr>
            </w:pPr>
            <w:r w:rsidRPr="0096229C">
              <w:rPr>
                <w:bCs/>
                <w:iCs/>
                <w:sz w:val="20"/>
                <w:szCs w:val="20"/>
                <w:lang w:val="es-ES_tradnl"/>
              </w:rPr>
              <w:t>Durante las actividades de inspección</w:t>
            </w:r>
            <w:r w:rsidR="008516F4">
              <w:rPr>
                <w:bCs/>
                <w:iCs/>
                <w:sz w:val="20"/>
                <w:szCs w:val="20"/>
                <w:lang w:val="es-ES_tradnl"/>
              </w:rPr>
              <w:t xml:space="preserve"> del año 2015</w:t>
            </w:r>
            <w:r w:rsidRPr="0096229C">
              <w:rPr>
                <w:bCs/>
                <w:iCs/>
                <w:sz w:val="20"/>
                <w:szCs w:val="20"/>
                <w:lang w:val="es-ES_tradnl"/>
              </w:rPr>
              <w:t>, se constató</w:t>
            </w:r>
            <w:r w:rsidR="008516F4">
              <w:rPr>
                <w:bCs/>
                <w:iCs/>
                <w:sz w:val="20"/>
                <w:szCs w:val="20"/>
                <w:lang w:val="es-ES_tradnl"/>
              </w:rPr>
              <w:t xml:space="preserve"> lo siguiente</w:t>
            </w:r>
            <w:r w:rsidRPr="0096229C">
              <w:rPr>
                <w:bCs/>
                <w:iCs/>
                <w:sz w:val="20"/>
                <w:szCs w:val="20"/>
                <w:lang w:val="es-ES_tradnl"/>
              </w:rPr>
              <w:t>:</w:t>
            </w:r>
          </w:p>
          <w:p w14:paraId="5AB4969B" w14:textId="77777777" w:rsidR="00E13D7F" w:rsidRPr="003C0664" w:rsidRDefault="00E13D7F" w:rsidP="00071B66">
            <w:pPr>
              <w:pStyle w:val="Prrafodelista"/>
              <w:rPr>
                <w:rFonts w:ascii="Verdana" w:hAnsi="Verdana"/>
                <w:sz w:val="20"/>
                <w:szCs w:val="20"/>
              </w:rPr>
            </w:pPr>
          </w:p>
          <w:p w14:paraId="5D02A135" w14:textId="296970E3" w:rsidR="00E13D7F" w:rsidRPr="00774495" w:rsidRDefault="00FB169C" w:rsidP="001A53FF">
            <w:pPr>
              <w:pStyle w:val="Prrafodelista"/>
              <w:numPr>
                <w:ilvl w:val="0"/>
                <w:numId w:val="3"/>
              </w:numPr>
              <w:rPr>
                <w:sz w:val="20"/>
                <w:szCs w:val="20"/>
              </w:rPr>
            </w:pPr>
            <w:r w:rsidRPr="00774495">
              <w:rPr>
                <w:sz w:val="20"/>
                <w:szCs w:val="20"/>
              </w:rPr>
              <w:t xml:space="preserve">La Estación de Transferencia Maitencillo ya no </w:t>
            </w:r>
            <w:r w:rsidR="009922FE" w:rsidRPr="00774495">
              <w:rPr>
                <w:sz w:val="20"/>
                <w:szCs w:val="20"/>
              </w:rPr>
              <w:t>existía e</w:t>
            </w:r>
            <w:r w:rsidRPr="00774495">
              <w:rPr>
                <w:sz w:val="20"/>
                <w:szCs w:val="20"/>
              </w:rPr>
              <w:t xml:space="preserve">n el área en donde se emplazaba </w:t>
            </w:r>
            <w:r w:rsidR="00E13D7F" w:rsidRPr="00774495">
              <w:rPr>
                <w:sz w:val="20"/>
                <w:szCs w:val="20"/>
              </w:rPr>
              <w:t>hasta el año 2014</w:t>
            </w:r>
            <w:r w:rsidR="00774495" w:rsidRPr="00774495">
              <w:rPr>
                <w:sz w:val="20"/>
                <w:szCs w:val="20"/>
              </w:rPr>
              <w:t xml:space="preserve">, no existiendo instalaciones superficiales asociadas a la estación de transferencia así como tampoco residuos </w:t>
            </w:r>
            <w:r w:rsidR="00774495" w:rsidRPr="00BC060D">
              <w:rPr>
                <w:sz w:val="20"/>
                <w:szCs w:val="20"/>
              </w:rPr>
              <w:t xml:space="preserve">visibles </w:t>
            </w:r>
            <w:r w:rsidRPr="00BC060D">
              <w:rPr>
                <w:sz w:val="20"/>
                <w:szCs w:val="20"/>
              </w:rPr>
              <w:t xml:space="preserve">(ver Fotografía N° </w:t>
            </w:r>
            <w:r w:rsidR="00BC060D" w:rsidRPr="00BC060D">
              <w:rPr>
                <w:sz w:val="20"/>
                <w:szCs w:val="20"/>
              </w:rPr>
              <w:t>94</w:t>
            </w:r>
            <w:r w:rsidR="0034242C" w:rsidRPr="00BC060D">
              <w:rPr>
                <w:sz w:val="20"/>
                <w:szCs w:val="20"/>
              </w:rPr>
              <w:t>)</w:t>
            </w:r>
            <w:r w:rsidR="00E13D7F" w:rsidRPr="00BC060D">
              <w:rPr>
                <w:sz w:val="20"/>
                <w:szCs w:val="20"/>
              </w:rPr>
              <w:t>.</w:t>
            </w:r>
            <w:r w:rsidR="00461585" w:rsidRPr="00BC060D">
              <w:rPr>
                <w:sz w:val="20"/>
                <w:szCs w:val="20"/>
              </w:rPr>
              <w:t xml:space="preserve"> Adicionalmente</w:t>
            </w:r>
            <w:r w:rsidR="00461585">
              <w:rPr>
                <w:sz w:val="20"/>
                <w:szCs w:val="20"/>
              </w:rPr>
              <w:t xml:space="preserve"> el </w:t>
            </w:r>
            <w:r w:rsidR="00461585" w:rsidRPr="00461585">
              <w:rPr>
                <w:sz w:val="20"/>
                <w:szCs w:val="20"/>
              </w:rPr>
              <w:t>Señor Luciano Cereceda</w:t>
            </w:r>
            <w:r w:rsidR="00461585">
              <w:rPr>
                <w:sz w:val="20"/>
                <w:szCs w:val="20"/>
              </w:rPr>
              <w:t xml:space="preserve"> informó que en </w:t>
            </w:r>
            <w:r w:rsidR="00461585" w:rsidRPr="005D7252">
              <w:rPr>
                <w:sz w:val="20"/>
                <w:szCs w:val="20"/>
              </w:rPr>
              <w:t>el año 2015 el terreno fue devuelto por parte del titular a su dueño Señor Omar Campillay, en las condiciones constatadas el día de hoy, quien lo administra actualmente.</w:t>
            </w:r>
          </w:p>
          <w:p w14:paraId="48EF537B" w14:textId="458947B9" w:rsidR="00E13D7F" w:rsidRPr="005D7252" w:rsidRDefault="00F6501B" w:rsidP="00071B66">
            <w:pPr>
              <w:pStyle w:val="Prrafodelista"/>
              <w:numPr>
                <w:ilvl w:val="0"/>
                <w:numId w:val="3"/>
              </w:numPr>
              <w:rPr>
                <w:sz w:val="20"/>
                <w:szCs w:val="20"/>
              </w:rPr>
            </w:pPr>
            <w:r>
              <w:rPr>
                <w:sz w:val="20"/>
                <w:szCs w:val="20"/>
              </w:rPr>
              <w:t>Según lo informado por e</w:t>
            </w:r>
            <w:r w:rsidRPr="005D7252">
              <w:rPr>
                <w:sz w:val="20"/>
                <w:szCs w:val="20"/>
              </w:rPr>
              <w:t>l Señor Patricio Figueroa, Ingeniero de Medio Ambiente</w:t>
            </w:r>
            <w:r>
              <w:rPr>
                <w:sz w:val="20"/>
                <w:szCs w:val="20"/>
              </w:rPr>
              <w:t xml:space="preserve">, </w:t>
            </w:r>
            <w:r w:rsidR="00E13D7F" w:rsidRPr="005D7252">
              <w:rPr>
                <w:sz w:val="20"/>
                <w:szCs w:val="20"/>
              </w:rPr>
              <w:t>el cierre fue informado a través del sistema SNIFA de la SMA, con copia a los servicios</w:t>
            </w:r>
            <w:r w:rsidR="00E13D7F">
              <w:rPr>
                <w:sz w:val="20"/>
                <w:szCs w:val="20"/>
              </w:rPr>
              <w:t>.</w:t>
            </w:r>
          </w:p>
          <w:p w14:paraId="344402E4" w14:textId="56D7AE32" w:rsidR="00E13D7F" w:rsidRPr="005D7252" w:rsidRDefault="00E13D7F" w:rsidP="00071B66">
            <w:pPr>
              <w:pStyle w:val="Prrafodelista"/>
              <w:numPr>
                <w:ilvl w:val="0"/>
                <w:numId w:val="3"/>
              </w:numPr>
              <w:rPr>
                <w:sz w:val="20"/>
                <w:szCs w:val="20"/>
              </w:rPr>
            </w:pPr>
            <w:r>
              <w:rPr>
                <w:sz w:val="20"/>
                <w:szCs w:val="20"/>
              </w:rPr>
              <w:t>Que d</w:t>
            </w:r>
            <w:r w:rsidR="00B451DD">
              <w:rPr>
                <w:sz w:val="20"/>
                <w:szCs w:val="20"/>
              </w:rPr>
              <w:t>entro del reci</w:t>
            </w:r>
            <w:r w:rsidRPr="005D7252">
              <w:rPr>
                <w:sz w:val="20"/>
                <w:szCs w:val="20"/>
              </w:rPr>
              <w:t xml:space="preserve">nto en paralelo al lugar en donde se emplazaba el antiguo frente de carguío, existan 4 letreros con señalética alusiva a “PELIGRO” y “PELIGRO! Caída a Distinto Nivel”. En el acceso no existían letreros con restricción de ingreso o </w:t>
            </w:r>
            <w:r w:rsidRPr="00BC060D">
              <w:rPr>
                <w:sz w:val="20"/>
                <w:szCs w:val="20"/>
              </w:rPr>
              <w:t>similares</w:t>
            </w:r>
            <w:r w:rsidR="009A6E85" w:rsidRPr="00BC060D">
              <w:rPr>
                <w:sz w:val="20"/>
                <w:szCs w:val="20"/>
              </w:rPr>
              <w:t xml:space="preserve"> (ver Fotografía N° </w:t>
            </w:r>
            <w:r w:rsidR="00BC060D" w:rsidRPr="00BC060D">
              <w:rPr>
                <w:sz w:val="20"/>
                <w:szCs w:val="20"/>
              </w:rPr>
              <w:t>95</w:t>
            </w:r>
            <w:r w:rsidR="0034242C" w:rsidRPr="00BC060D">
              <w:rPr>
                <w:sz w:val="20"/>
                <w:szCs w:val="20"/>
              </w:rPr>
              <w:t>)</w:t>
            </w:r>
            <w:r w:rsidRPr="00BC060D">
              <w:rPr>
                <w:sz w:val="20"/>
                <w:szCs w:val="20"/>
              </w:rPr>
              <w:t>.</w:t>
            </w:r>
          </w:p>
          <w:p w14:paraId="302FB261" w14:textId="478CC4E5" w:rsidR="00E13D7F" w:rsidRPr="005D7252" w:rsidRDefault="00E13D7F" w:rsidP="00071B66">
            <w:pPr>
              <w:pStyle w:val="Prrafodelista"/>
              <w:numPr>
                <w:ilvl w:val="0"/>
                <w:numId w:val="3"/>
              </w:numPr>
              <w:rPr>
                <w:sz w:val="20"/>
                <w:szCs w:val="20"/>
              </w:rPr>
            </w:pPr>
            <w:r>
              <w:rPr>
                <w:sz w:val="20"/>
                <w:szCs w:val="20"/>
              </w:rPr>
              <w:t>Que n</w:t>
            </w:r>
            <w:r w:rsidRPr="005D7252">
              <w:rPr>
                <w:sz w:val="20"/>
                <w:szCs w:val="20"/>
              </w:rPr>
              <w:t>o existían bermas de seguridad, incluyendo aquellos sectores en donde existía alusión a Peligro, específicamente, frente de carguío. Este se encuentra a una altura cercana a los 2 metros so</w:t>
            </w:r>
            <w:r w:rsidR="00F60ABA">
              <w:rPr>
                <w:sz w:val="20"/>
                <w:szCs w:val="20"/>
              </w:rPr>
              <w:t>bre el nivel de la línea férr</w:t>
            </w:r>
            <w:r w:rsidR="00F60ABA" w:rsidRPr="0042334B">
              <w:rPr>
                <w:sz w:val="20"/>
                <w:szCs w:val="20"/>
              </w:rPr>
              <w:t>ea (ver Fotografía</w:t>
            </w:r>
            <w:r w:rsidR="001A53FF" w:rsidRPr="0042334B">
              <w:rPr>
                <w:sz w:val="20"/>
                <w:szCs w:val="20"/>
              </w:rPr>
              <w:t>s</w:t>
            </w:r>
            <w:r w:rsidR="00F60ABA" w:rsidRPr="0042334B">
              <w:rPr>
                <w:sz w:val="20"/>
                <w:szCs w:val="20"/>
              </w:rPr>
              <w:t xml:space="preserve"> N° </w:t>
            </w:r>
            <w:r w:rsidR="0042334B" w:rsidRPr="0042334B">
              <w:rPr>
                <w:sz w:val="20"/>
                <w:szCs w:val="20"/>
              </w:rPr>
              <w:t>94</w:t>
            </w:r>
            <w:r w:rsidR="001A53FF" w:rsidRPr="0042334B">
              <w:rPr>
                <w:sz w:val="20"/>
                <w:szCs w:val="20"/>
              </w:rPr>
              <w:t xml:space="preserve"> y </w:t>
            </w:r>
            <w:r w:rsidR="0042334B" w:rsidRPr="0042334B">
              <w:rPr>
                <w:sz w:val="20"/>
                <w:szCs w:val="20"/>
              </w:rPr>
              <w:t>95</w:t>
            </w:r>
            <w:r w:rsidR="00F60ABA" w:rsidRPr="0042334B">
              <w:rPr>
                <w:sz w:val="20"/>
                <w:szCs w:val="20"/>
              </w:rPr>
              <w:t>).</w:t>
            </w:r>
          </w:p>
          <w:p w14:paraId="30DB0D01" w14:textId="77777777" w:rsidR="00E13D7F" w:rsidRPr="005D7252" w:rsidRDefault="00E13D7F" w:rsidP="00071B66">
            <w:pPr>
              <w:pStyle w:val="Prrafodelista"/>
              <w:numPr>
                <w:ilvl w:val="0"/>
                <w:numId w:val="3"/>
              </w:numPr>
              <w:rPr>
                <w:sz w:val="20"/>
                <w:szCs w:val="20"/>
              </w:rPr>
            </w:pPr>
            <w:r>
              <w:rPr>
                <w:sz w:val="20"/>
                <w:szCs w:val="20"/>
              </w:rPr>
              <w:t>Que s</w:t>
            </w:r>
            <w:r w:rsidRPr="005D7252">
              <w:rPr>
                <w:sz w:val="20"/>
                <w:szCs w:val="20"/>
              </w:rPr>
              <w:t>e retiró la cortina eólica perimetral del recinto, manteniéndose el cierre original, el cual no cerca completamente el perímetro. Lo anterior según lo constatado en la inspección del 2014 por esta superintendencia, y lo complementado por el Señor Patricio Figueroa.</w:t>
            </w:r>
          </w:p>
          <w:p w14:paraId="5E8EAA11" w14:textId="1A36A77D" w:rsidR="00E13D7F" w:rsidRPr="005D7252" w:rsidRDefault="00E13D7F" w:rsidP="00071B66">
            <w:pPr>
              <w:pStyle w:val="Prrafodelista"/>
              <w:numPr>
                <w:ilvl w:val="0"/>
                <w:numId w:val="3"/>
              </w:numPr>
              <w:rPr>
                <w:sz w:val="20"/>
                <w:szCs w:val="20"/>
              </w:rPr>
            </w:pPr>
            <w:r>
              <w:rPr>
                <w:sz w:val="20"/>
                <w:szCs w:val="20"/>
              </w:rPr>
              <w:t>Que e</w:t>
            </w:r>
            <w:r w:rsidRPr="005D7252">
              <w:rPr>
                <w:sz w:val="20"/>
                <w:szCs w:val="20"/>
              </w:rPr>
              <w:t>n el sector en donde se emplazaba el baño del operario de la estación</w:t>
            </w:r>
            <w:r>
              <w:rPr>
                <w:sz w:val="20"/>
                <w:szCs w:val="20"/>
              </w:rPr>
              <w:t>,</w:t>
            </w:r>
            <w:r w:rsidRPr="005D7252">
              <w:rPr>
                <w:sz w:val="20"/>
                <w:szCs w:val="20"/>
              </w:rPr>
              <w:t xml:space="preserve"> según lo informado por el Señor Patricio Figueroa, se observa anillo cilíndrico metálico con tapa de cemento cubierto por material de sector soterrado, el cual por la ubicación podría corresponder a fosa séptica constatada en la inspección del 2014 ejecutada por esta superintendencia. Al respecto se consulta al Señor Figueroa, quien informa que no tiene claridad si fue retirada dicha fosa </w:t>
            </w:r>
            <w:r w:rsidRPr="00BC060D">
              <w:rPr>
                <w:sz w:val="20"/>
                <w:szCs w:val="20"/>
              </w:rPr>
              <w:t>séptica</w:t>
            </w:r>
            <w:r w:rsidR="00461585" w:rsidRPr="00BC060D">
              <w:rPr>
                <w:sz w:val="20"/>
                <w:szCs w:val="20"/>
              </w:rPr>
              <w:t xml:space="preserve"> </w:t>
            </w:r>
            <w:r w:rsidR="00BC060D" w:rsidRPr="00BC060D">
              <w:rPr>
                <w:sz w:val="20"/>
                <w:szCs w:val="20"/>
              </w:rPr>
              <w:t>(ver Fotografía N° 96</w:t>
            </w:r>
            <w:r w:rsidR="0034242C" w:rsidRPr="00BC060D">
              <w:rPr>
                <w:sz w:val="20"/>
                <w:szCs w:val="20"/>
              </w:rPr>
              <w:t>)</w:t>
            </w:r>
            <w:r w:rsidRPr="00BC060D">
              <w:rPr>
                <w:sz w:val="20"/>
                <w:szCs w:val="20"/>
              </w:rPr>
              <w:t>.</w:t>
            </w:r>
          </w:p>
          <w:p w14:paraId="2C26CF0C" w14:textId="4A43B998" w:rsidR="00E13D7F" w:rsidRPr="005D7252" w:rsidRDefault="00E13D7F" w:rsidP="00071B66">
            <w:pPr>
              <w:pStyle w:val="Prrafodelista"/>
              <w:numPr>
                <w:ilvl w:val="0"/>
                <w:numId w:val="3"/>
              </w:numPr>
              <w:rPr>
                <w:sz w:val="20"/>
                <w:szCs w:val="20"/>
              </w:rPr>
            </w:pPr>
            <w:r w:rsidRPr="005D7252">
              <w:rPr>
                <w:sz w:val="20"/>
                <w:szCs w:val="20"/>
              </w:rPr>
              <w:t xml:space="preserve">Al momento de la inspección no se presenció transporte de ferroviario en ningún sentido (desde y hacia la planta), pero si existía un tren detenido, según lo informado por Cereceda se debe a que la función actual de la Estación Maitencillo, es realizar el cambio de </w:t>
            </w:r>
            <w:r w:rsidRPr="0042334B">
              <w:rPr>
                <w:sz w:val="20"/>
                <w:szCs w:val="20"/>
              </w:rPr>
              <w:t>vías</w:t>
            </w:r>
            <w:r w:rsidR="00461585" w:rsidRPr="0042334B">
              <w:rPr>
                <w:sz w:val="20"/>
                <w:szCs w:val="20"/>
              </w:rPr>
              <w:t xml:space="preserve"> (ver Fotografías N° </w:t>
            </w:r>
            <w:r w:rsidR="0042334B" w:rsidRPr="0042334B">
              <w:rPr>
                <w:sz w:val="20"/>
                <w:szCs w:val="20"/>
              </w:rPr>
              <w:t>94</w:t>
            </w:r>
            <w:r w:rsidR="00461585" w:rsidRPr="0042334B">
              <w:rPr>
                <w:sz w:val="20"/>
                <w:szCs w:val="20"/>
              </w:rPr>
              <w:t xml:space="preserve"> y </w:t>
            </w:r>
            <w:r w:rsidR="0042334B" w:rsidRPr="0042334B">
              <w:rPr>
                <w:sz w:val="20"/>
                <w:szCs w:val="20"/>
              </w:rPr>
              <w:t>95</w:t>
            </w:r>
            <w:r w:rsidR="00461585" w:rsidRPr="0042334B">
              <w:rPr>
                <w:sz w:val="20"/>
                <w:szCs w:val="20"/>
              </w:rPr>
              <w:t>)</w:t>
            </w:r>
            <w:r w:rsidRPr="0042334B">
              <w:rPr>
                <w:sz w:val="20"/>
                <w:szCs w:val="20"/>
              </w:rPr>
              <w:t>.</w:t>
            </w:r>
          </w:p>
          <w:p w14:paraId="36C9C9F2" w14:textId="77777777" w:rsidR="00A149B2" w:rsidRDefault="00A149B2" w:rsidP="00071B66">
            <w:pPr>
              <w:jc w:val="left"/>
              <w:rPr>
                <w:b/>
                <w:sz w:val="20"/>
                <w:szCs w:val="20"/>
              </w:rPr>
            </w:pPr>
          </w:p>
          <w:p w14:paraId="47D7CAF7" w14:textId="77777777" w:rsidR="00E13D7F" w:rsidRPr="0096229C" w:rsidRDefault="00E13D7F" w:rsidP="00071B66">
            <w:pPr>
              <w:jc w:val="left"/>
              <w:rPr>
                <w:b/>
                <w:color w:val="FF0000"/>
                <w:sz w:val="20"/>
                <w:szCs w:val="20"/>
              </w:rPr>
            </w:pPr>
            <w:r w:rsidRPr="0096229C">
              <w:rPr>
                <w:b/>
                <w:sz w:val="20"/>
                <w:szCs w:val="20"/>
              </w:rPr>
              <w:t xml:space="preserve">Resultado (s) examen de Información: </w:t>
            </w:r>
          </w:p>
          <w:p w14:paraId="3C924B09" w14:textId="77777777" w:rsidR="00E13D7F" w:rsidRPr="0096229C" w:rsidRDefault="00E13D7F" w:rsidP="00071B66">
            <w:pPr>
              <w:rPr>
                <w:sz w:val="20"/>
                <w:szCs w:val="20"/>
              </w:rPr>
            </w:pPr>
          </w:p>
          <w:p w14:paraId="0D9A89C8" w14:textId="67F727DA" w:rsidR="00EE5283" w:rsidRDefault="00EE5283" w:rsidP="00B40DC5">
            <w:pPr>
              <w:rPr>
                <w:sz w:val="20"/>
                <w:szCs w:val="20"/>
              </w:rPr>
            </w:pPr>
            <w:r>
              <w:rPr>
                <w:sz w:val="20"/>
                <w:szCs w:val="20"/>
              </w:rPr>
              <w:t>De la información entregada por el titular</w:t>
            </w:r>
            <w:r w:rsidR="00461585">
              <w:rPr>
                <w:sz w:val="20"/>
                <w:szCs w:val="20"/>
              </w:rPr>
              <w:t xml:space="preserve"> </w:t>
            </w:r>
            <w:r w:rsidR="00461585" w:rsidRPr="0005703F">
              <w:rPr>
                <w:sz w:val="20"/>
                <w:szCs w:val="20"/>
              </w:rPr>
              <w:t xml:space="preserve">en el Anexo N° </w:t>
            </w:r>
            <w:r w:rsidR="00A84E1D" w:rsidRPr="0005703F">
              <w:rPr>
                <w:sz w:val="20"/>
                <w:szCs w:val="20"/>
              </w:rPr>
              <w:t>4</w:t>
            </w:r>
            <w:r w:rsidR="0005703F" w:rsidRPr="0005703F">
              <w:rPr>
                <w:sz w:val="20"/>
                <w:szCs w:val="20"/>
              </w:rPr>
              <w:t>8</w:t>
            </w:r>
            <w:r w:rsidR="00461585" w:rsidRPr="0005703F">
              <w:rPr>
                <w:sz w:val="20"/>
                <w:szCs w:val="20"/>
              </w:rPr>
              <w:t>,</w:t>
            </w:r>
            <w:r w:rsidRPr="0005703F">
              <w:rPr>
                <w:sz w:val="20"/>
                <w:szCs w:val="20"/>
              </w:rPr>
              <w:t xml:space="preserve"> </w:t>
            </w:r>
            <w:r w:rsidR="00B40DC5" w:rsidRPr="0005703F">
              <w:rPr>
                <w:sz w:val="20"/>
                <w:szCs w:val="20"/>
              </w:rPr>
              <w:t>en</w:t>
            </w:r>
            <w:r w:rsidR="00B40DC5">
              <w:rPr>
                <w:sz w:val="20"/>
                <w:szCs w:val="20"/>
              </w:rPr>
              <w:t xml:space="preserve"> relación al </w:t>
            </w:r>
            <w:r w:rsidR="00B40DC5" w:rsidRPr="00B40DC5">
              <w:rPr>
                <w:iCs/>
                <w:sz w:val="20"/>
                <w:szCs w:val="20"/>
              </w:rPr>
              <w:t>retiro de la fosa séptica desde la ex Estaci</w:t>
            </w:r>
            <w:r w:rsidR="00B40DC5">
              <w:rPr>
                <w:iCs/>
                <w:sz w:val="20"/>
                <w:szCs w:val="20"/>
              </w:rPr>
              <w:t xml:space="preserve">ón de Transferencia Maitencillo, </w:t>
            </w:r>
            <w:r>
              <w:rPr>
                <w:sz w:val="20"/>
                <w:szCs w:val="20"/>
              </w:rPr>
              <w:t>se concluye</w:t>
            </w:r>
            <w:r w:rsidR="00B40DC5">
              <w:rPr>
                <w:sz w:val="20"/>
                <w:szCs w:val="20"/>
              </w:rPr>
              <w:t xml:space="preserve"> que e</w:t>
            </w:r>
            <w:r>
              <w:rPr>
                <w:sz w:val="20"/>
                <w:szCs w:val="20"/>
              </w:rPr>
              <w:t xml:space="preserve">xiste un compromiso entre la empresa y el dueño del terreno donde se encontraba la estación </w:t>
            </w:r>
            <w:r w:rsidR="007E6E40">
              <w:rPr>
                <w:sz w:val="20"/>
                <w:szCs w:val="20"/>
              </w:rPr>
              <w:t>Maitencillo</w:t>
            </w:r>
            <w:r>
              <w:rPr>
                <w:sz w:val="20"/>
                <w:szCs w:val="20"/>
              </w:rPr>
              <w:t>, mediante el cual la empresa se compromete a sellar con material inerte la fosa séptica y taparla completamente</w:t>
            </w:r>
            <w:r w:rsidR="00140224">
              <w:rPr>
                <w:sz w:val="20"/>
                <w:szCs w:val="20"/>
              </w:rPr>
              <w:t>. Para ello ambas partes firmaron un finiquito donde se establece que aceptan todo lo acordado. No obstante ello, durante la inspección la fosa se encontraba a la vista y no en las condiciones descritas en el punto anterior.</w:t>
            </w:r>
          </w:p>
          <w:p w14:paraId="63CA03DA" w14:textId="1369B9CE" w:rsidR="00EA20FC" w:rsidRPr="00EE5283" w:rsidRDefault="00EA20FC" w:rsidP="00B40DC5">
            <w:pPr>
              <w:pStyle w:val="Prrafodelista"/>
              <w:ind w:left="432"/>
              <w:rPr>
                <w:sz w:val="20"/>
                <w:szCs w:val="20"/>
              </w:rPr>
            </w:pPr>
          </w:p>
        </w:tc>
      </w:tr>
    </w:tbl>
    <w:p w14:paraId="42EF4650" w14:textId="77777777" w:rsidR="00E13D7F" w:rsidRDefault="00E13D7F" w:rsidP="00E13D7F"/>
    <w:tbl>
      <w:tblPr>
        <w:tblW w:w="4963" w:type="pct"/>
        <w:jc w:val="center"/>
        <w:tblLayout w:type="fixed"/>
        <w:tblCellMar>
          <w:left w:w="70" w:type="dxa"/>
          <w:right w:w="70" w:type="dxa"/>
        </w:tblCellMar>
        <w:tblLook w:val="04A0" w:firstRow="1" w:lastRow="0" w:firstColumn="1" w:lastColumn="0" w:noHBand="0" w:noVBand="1"/>
      </w:tblPr>
      <w:tblGrid>
        <w:gridCol w:w="2418"/>
        <w:gridCol w:w="2345"/>
        <w:gridCol w:w="2092"/>
        <w:gridCol w:w="1322"/>
        <w:gridCol w:w="312"/>
        <w:gridCol w:w="1874"/>
        <w:gridCol w:w="926"/>
        <w:gridCol w:w="2162"/>
        <w:gridCol w:w="11"/>
      </w:tblGrid>
      <w:tr w:rsidR="0034242C" w:rsidRPr="0025129B" w14:paraId="66FD01AF" w14:textId="77777777" w:rsidTr="001E5641">
        <w:trPr>
          <w:gridAfter w:val="1"/>
          <w:wAfter w:w="4" w:type="pct"/>
          <w:trHeight w:val="300"/>
          <w:jc w:val="center"/>
        </w:trPr>
        <w:tc>
          <w:tcPr>
            <w:tcW w:w="4996"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E40E15" w14:textId="77777777" w:rsidR="0034242C" w:rsidRPr="0025129B" w:rsidRDefault="0034242C" w:rsidP="00F17205">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34242C" w:rsidRPr="0025129B" w14:paraId="2F4ECCF5" w14:textId="77777777" w:rsidTr="00FB169C">
        <w:trPr>
          <w:gridAfter w:val="1"/>
          <w:wAfter w:w="4" w:type="pct"/>
          <w:trHeight w:val="1844"/>
          <w:jc w:val="center"/>
        </w:trPr>
        <w:tc>
          <w:tcPr>
            <w:tcW w:w="4996" w:type="pct"/>
            <w:gridSpan w:val="8"/>
            <w:tcBorders>
              <w:top w:val="nil"/>
              <w:left w:val="single" w:sz="4" w:space="0" w:color="auto"/>
              <w:right w:val="single" w:sz="4" w:space="0" w:color="auto"/>
            </w:tcBorders>
            <w:shd w:val="clear" w:color="auto" w:fill="auto"/>
            <w:noWrap/>
            <w:vAlign w:val="center"/>
            <w:hideMark/>
          </w:tcPr>
          <w:p w14:paraId="13369069" w14:textId="77777777" w:rsidR="0034242C" w:rsidRPr="0025129B" w:rsidRDefault="0034242C" w:rsidP="00F1720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D8287C1" wp14:editId="163A4551">
                  <wp:extent cx="6714000" cy="1944000"/>
                  <wp:effectExtent l="0" t="0" r="0" b="0"/>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cache_3.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6714000" cy="1944000"/>
                          </a:xfrm>
                          <a:prstGeom prst="rect">
                            <a:avLst/>
                          </a:prstGeom>
                        </pic:spPr>
                      </pic:pic>
                    </a:graphicData>
                  </a:graphic>
                </wp:inline>
              </w:drawing>
            </w:r>
          </w:p>
        </w:tc>
      </w:tr>
      <w:tr w:rsidR="0034242C" w:rsidRPr="0025129B" w14:paraId="7787F5DF" w14:textId="77777777" w:rsidTr="001E5641">
        <w:trPr>
          <w:gridAfter w:val="1"/>
          <w:wAfter w:w="4" w:type="pct"/>
          <w:trHeight w:val="264"/>
          <w:jc w:val="center"/>
        </w:trPr>
        <w:tc>
          <w:tcPr>
            <w:tcW w:w="3037"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D19B169" w14:textId="7FC17A92" w:rsidR="0034242C" w:rsidRPr="0025129B" w:rsidRDefault="0034242C" w:rsidP="00F17205">
            <w:pPr>
              <w:pStyle w:val="Descripcin"/>
              <w:rPr>
                <w:rFonts w:eastAsia="Times New Roman"/>
                <w:color w:val="000000"/>
                <w:lang w:eastAsia="es-CL"/>
              </w:rPr>
            </w:pPr>
            <w:bookmarkStart w:id="415" w:name="_Toc441216222"/>
            <w:bookmarkStart w:id="416" w:name="_Toc441216454"/>
            <w:bookmarkStart w:id="417" w:name="_Toc441217054"/>
            <w:bookmarkStart w:id="418" w:name="_Toc441477350"/>
            <w:r w:rsidRPr="0025129B">
              <w:t xml:space="preserve">Fotografía </w:t>
            </w:r>
            <w:r w:rsidR="00B75A91">
              <w:t>94</w:t>
            </w:r>
            <w:r w:rsidRPr="0025129B">
              <w:t>.</w:t>
            </w:r>
            <w:bookmarkEnd w:id="415"/>
            <w:bookmarkEnd w:id="416"/>
            <w:bookmarkEnd w:id="417"/>
            <w:bookmarkEnd w:id="418"/>
          </w:p>
        </w:tc>
        <w:tc>
          <w:tcPr>
            <w:tcW w:w="1959"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5DB80440" w14:textId="044EF2EE" w:rsidR="0034242C" w:rsidRPr="0025129B" w:rsidRDefault="0034242C" w:rsidP="00F1720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FB169C">
              <w:rPr>
                <w:rFonts w:eastAsia="Times New Roman"/>
                <w:b/>
                <w:color w:val="000000"/>
                <w:sz w:val="18"/>
                <w:szCs w:val="18"/>
                <w:lang w:eastAsia="es-CL"/>
              </w:rPr>
              <w:t xml:space="preserve"> 30</w:t>
            </w:r>
            <w:r>
              <w:rPr>
                <w:rFonts w:eastAsia="Times New Roman"/>
                <w:b/>
                <w:color w:val="000000"/>
                <w:sz w:val="18"/>
                <w:szCs w:val="18"/>
                <w:lang w:eastAsia="es-CL"/>
              </w:rPr>
              <w:t>-09-2015</w:t>
            </w:r>
          </w:p>
        </w:tc>
      </w:tr>
      <w:tr w:rsidR="0034242C" w:rsidRPr="0025129B" w14:paraId="3F1D1ABF" w14:textId="77777777" w:rsidTr="001E5641">
        <w:trPr>
          <w:gridAfter w:val="1"/>
          <w:wAfter w:w="4" w:type="pct"/>
          <w:trHeight w:val="475"/>
          <w:jc w:val="center"/>
        </w:trPr>
        <w:tc>
          <w:tcPr>
            <w:tcW w:w="3037"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35F0580F" w14:textId="77777777" w:rsidR="0034242C" w:rsidRPr="0025129B" w:rsidRDefault="0034242C" w:rsidP="00F1720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12"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06F0E97" w14:textId="7FFDCF8E" w:rsidR="0034242C" w:rsidRPr="00FB169C" w:rsidRDefault="0034242C" w:rsidP="00F17205">
            <w:pPr>
              <w:jc w:val="left"/>
              <w:rPr>
                <w:rFonts w:eastAsia="Times New Roman"/>
                <w:b/>
                <w:color w:val="000000"/>
                <w:sz w:val="18"/>
                <w:szCs w:val="18"/>
                <w:lang w:eastAsia="es-CL"/>
              </w:rPr>
            </w:pPr>
            <w:r w:rsidRPr="00FB169C">
              <w:rPr>
                <w:rFonts w:eastAsia="Times New Roman"/>
                <w:b/>
                <w:color w:val="000000"/>
                <w:sz w:val="18"/>
                <w:szCs w:val="18"/>
                <w:lang w:eastAsia="es-CL"/>
              </w:rPr>
              <w:t xml:space="preserve">Coordenada Norte: </w:t>
            </w:r>
            <w:r w:rsidRPr="00FB169C">
              <w:rPr>
                <w:sz w:val="18"/>
                <w:szCs w:val="18"/>
              </w:rPr>
              <w:t>6</w:t>
            </w:r>
            <w:r w:rsidR="00F6501B" w:rsidRPr="00FB169C">
              <w:rPr>
                <w:sz w:val="18"/>
                <w:szCs w:val="18"/>
              </w:rPr>
              <w:t>.</w:t>
            </w:r>
            <w:r w:rsidRPr="00FB169C">
              <w:rPr>
                <w:sz w:val="18"/>
                <w:szCs w:val="18"/>
              </w:rPr>
              <w:t>842</w:t>
            </w:r>
            <w:r w:rsidR="00F6501B" w:rsidRPr="00FB169C">
              <w:rPr>
                <w:sz w:val="18"/>
                <w:szCs w:val="18"/>
              </w:rPr>
              <w:t>.</w:t>
            </w:r>
            <w:r w:rsidRPr="00FB169C">
              <w:rPr>
                <w:sz w:val="18"/>
                <w:szCs w:val="18"/>
              </w:rPr>
              <w:t>496</w:t>
            </w:r>
          </w:p>
        </w:tc>
        <w:tc>
          <w:tcPr>
            <w:tcW w:w="1147"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1F8F9A36" w14:textId="77777777" w:rsidR="0034242C" w:rsidRPr="00FB169C" w:rsidRDefault="0034242C" w:rsidP="00F17205">
            <w:pPr>
              <w:jc w:val="left"/>
              <w:rPr>
                <w:rFonts w:eastAsia="Times New Roman"/>
                <w:b/>
                <w:color w:val="000000"/>
                <w:sz w:val="18"/>
                <w:szCs w:val="18"/>
                <w:lang w:eastAsia="es-CL"/>
              </w:rPr>
            </w:pPr>
            <w:r w:rsidRPr="00FB169C">
              <w:rPr>
                <w:rFonts w:eastAsia="Times New Roman"/>
                <w:b/>
                <w:color w:val="000000"/>
                <w:sz w:val="18"/>
                <w:szCs w:val="18"/>
                <w:lang w:eastAsia="es-CL"/>
              </w:rPr>
              <w:t xml:space="preserve">Coordenada Este: </w:t>
            </w:r>
          </w:p>
          <w:p w14:paraId="631BDDE9" w14:textId="47108953" w:rsidR="0034242C" w:rsidRPr="00FB169C" w:rsidRDefault="0034242C" w:rsidP="00F17205">
            <w:pPr>
              <w:jc w:val="left"/>
              <w:rPr>
                <w:rFonts w:eastAsia="Times New Roman"/>
                <w:color w:val="000000"/>
                <w:sz w:val="18"/>
                <w:szCs w:val="18"/>
                <w:lang w:eastAsia="es-CL"/>
              </w:rPr>
            </w:pPr>
            <w:r w:rsidRPr="00FB169C">
              <w:rPr>
                <w:sz w:val="18"/>
                <w:szCs w:val="18"/>
              </w:rPr>
              <w:t>311</w:t>
            </w:r>
            <w:r w:rsidR="00F6501B" w:rsidRPr="00FB169C">
              <w:rPr>
                <w:sz w:val="18"/>
                <w:szCs w:val="18"/>
              </w:rPr>
              <w:t>.</w:t>
            </w:r>
            <w:r w:rsidRPr="00FB169C">
              <w:rPr>
                <w:sz w:val="18"/>
                <w:szCs w:val="18"/>
              </w:rPr>
              <w:t>918</w:t>
            </w:r>
          </w:p>
        </w:tc>
      </w:tr>
      <w:tr w:rsidR="0034242C" w:rsidRPr="0025129B" w14:paraId="10CBE5E2" w14:textId="77777777" w:rsidTr="00FB169C">
        <w:trPr>
          <w:gridAfter w:val="1"/>
          <w:wAfter w:w="4" w:type="pct"/>
          <w:trHeight w:val="282"/>
          <w:jc w:val="center"/>
        </w:trPr>
        <w:tc>
          <w:tcPr>
            <w:tcW w:w="4996" w:type="pct"/>
            <w:gridSpan w:val="8"/>
            <w:tcBorders>
              <w:top w:val="single" w:sz="4" w:space="0" w:color="auto"/>
              <w:left w:val="single" w:sz="4" w:space="0" w:color="auto"/>
              <w:bottom w:val="single" w:sz="4" w:space="0" w:color="000000"/>
              <w:right w:val="single" w:sz="4" w:space="0" w:color="000000"/>
            </w:tcBorders>
            <w:shd w:val="clear" w:color="auto" w:fill="auto"/>
          </w:tcPr>
          <w:p w14:paraId="5A97E8D4" w14:textId="73B17B71" w:rsidR="0034242C" w:rsidRPr="000879C3" w:rsidRDefault="0034242C" w:rsidP="001A53FF">
            <w:pPr>
              <w:pStyle w:val="Descripcin"/>
              <w:jc w:val="both"/>
              <w:rPr>
                <w:b w:val="0"/>
              </w:rPr>
            </w:pPr>
            <w:bookmarkStart w:id="419" w:name="_Toc441216223"/>
            <w:bookmarkStart w:id="420" w:name="_Toc441216455"/>
            <w:bookmarkStart w:id="421" w:name="_Toc441217055"/>
            <w:bookmarkStart w:id="422" w:name="_Toc441477351"/>
            <w:r>
              <w:t xml:space="preserve">Descripción medio de prueba: </w:t>
            </w:r>
            <w:r>
              <w:rPr>
                <w:b w:val="0"/>
              </w:rPr>
              <w:t xml:space="preserve">Área </w:t>
            </w:r>
            <w:r w:rsidR="00F60ABA">
              <w:rPr>
                <w:b w:val="0"/>
              </w:rPr>
              <w:t xml:space="preserve">abierta </w:t>
            </w:r>
            <w:r w:rsidR="00F6501B">
              <w:rPr>
                <w:b w:val="0"/>
              </w:rPr>
              <w:t xml:space="preserve">en donde se encontraba </w:t>
            </w:r>
            <w:r>
              <w:rPr>
                <w:b w:val="0"/>
              </w:rPr>
              <w:t>instala</w:t>
            </w:r>
            <w:r w:rsidR="00F6501B">
              <w:rPr>
                <w:b w:val="0"/>
              </w:rPr>
              <w:t xml:space="preserve">da la “Estación de transferencia </w:t>
            </w:r>
            <w:r w:rsidR="007E6E40">
              <w:rPr>
                <w:b w:val="0"/>
              </w:rPr>
              <w:t>Maitencillo</w:t>
            </w:r>
            <w:r>
              <w:rPr>
                <w:b w:val="0"/>
              </w:rPr>
              <w:t>”</w:t>
            </w:r>
            <w:bookmarkEnd w:id="419"/>
            <w:bookmarkEnd w:id="420"/>
            <w:bookmarkEnd w:id="421"/>
            <w:r w:rsidR="00F60ABA">
              <w:rPr>
                <w:b w:val="0"/>
              </w:rPr>
              <w:t xml:space="preserve">, </w:t>
            </w:r>
            <w:r w:rsidR="00F60ABA" w:rsidRPr="00F60ABA">
              <w:rPr>
                <w:b w:val="0"/>
              </w:rPr>
              <w:t>no existiendo instalaciones superficiales asociadas a la estación de transferencia así como tampoco residuos visibles</w:t>
            </w:r>
            <w:r w:rsidR="00F60ABA">
              <w:rPr>
                <w:b w:val="0"/>
              </w:rPr>
              <w:t xml:space="preserve">. Además se observa que el </w:t>
            </w:r>
            <w:r w:rsidR="00F60ABA" w:rsidRPr="00F60ABA">
              <w:rPr>
                <w:b w:val="0"/>
              </w:rPr>
              <w:t>frente de carguío no contaba con bermas de seguridad</w:t>
            </w:r>
            <w:r w:rsidR="001A53FF">
              <w:rPr>
                <w:b w:val="0"/>
              </w:rPr>
              <w:t xml:space="preserve"> o deslindes en dicho sector de riesgo</w:t>
            </w:r>
            <w:r w:rsidR="00F60ABA" w:rsidRPr="00F60ABA">
              <w:rPr>
                <w:b w:val="0"/>
              </w:rPr>
              <w:t>.</w:t>
            </w:r>
            <w:bookmarkEnd w:id="422"/>
          </w:p>
        </w:tc>
      </w:tr>
      <w:tr w:rsidR="00E13D7F" w:rsidRPr="0025129B" w14:paraId="1A1EC806" w14:textId="77777777" w:rsidTr="00FB169C">
        <w:trPr>
          <w:trHeight w:val="2805"/>
          <w:jc w:val="center"/>
        </w:trPr>
        <w:tc>
          <w:tcPr>
            <w:tcW w:w="2546" w:type="pct"/>
            <w:gridSpan w:val="3"/>
            <w:tcBorders>
              <w:top w:val="nil"/>
              <w:left w:val="single" w:sz="4" w:space="0" w:color="auto"/>
              <w:right w:val="single" w:sz="4" w:space="0" w:color="auto"/>
            </w:tcBorders>
            <w:shd w:val="clear" w:color="auto" w:fill="auto"/>
            <w:noWrap/>
            <w:vAlign w:val="center"/>
            <w:hideMark/>
          </w:tcPr>
          <w:p w14:paraId="1D4E2B84" w14:textId="77777777" w:rsidR="00E13D7F" w:rsidRPr="0025129B" w:rsidRDefault="0034242C" w:rsidP="00071B6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F8C2943" wp14:editId="5481E7E7">
                  <wp:extent cx="3168000" cy="1944000"/>
                  <wp:effectExtent l="0" t="0" r="0" b="0"/>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cache_14.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168000" cy="1944000"/>
                          </a:xfrm>
                          <a:prstGeom prst="rect">
                            <a:avLst/>
                          </a:prstGeom>
                        </pic:spPr>
                      </pic:pic>
                    </a:graphicData>
                  </a:graphic>
                </wp:inline>
              </w:drawing>
            </w:r>
          </w:p>
        </w:tc>
        <w:tc>
          <w:tcPr>
            <w:tcW w:w="2454" w:type="pct"/>
            <w:gridSpan w:val="6"/>
            <w:tcBorders>
              <w:top w:val="nil"/>
              <w:left w:val="single" w:sz="4" w:space="0" w:color="auto"/>
              <w:right w:val="single" w:sz="4" w:space="0" w:color="auto"/>
            </w:tcBorders>
            <w:shd w:val="clear" w:color="auto" w:fill="auto"/>
            <w:noWrap/>
            <w:vAlign w:val="center"/>
            <w:hideMark/>
          </w:tcPr>
          <w:p w14:paraId="5AE83AA6" w14:textId="77777777" w:rsidR="00E13D7F" w:rsidRPr="0025129B" w:rsidRDefault="0034242C" w:rsidP="00071B6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B7FDE90" wp14:editId="16AA5A98">
                  <wp:extent cx="2998800" cy="1944000"/>
                  <wp:effectExtent l="0" t="0" r="0" b="0"/>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cache_39.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998800" cy="1944000"/>
                          </a:xfrm>
                          <a:prstGeom prst="rect">
                            <a:avLst/>
                          </a:prstGeom>
                        </pic:spPr>
                      </pic:pic>
                    </a:graphicData>
                  </a:graphic>
                </wp:inline>
              </w:drawing>
            </w:r>
          </w:p>
        </w:tc>
      </w:tr>
      <w:tr w:rsidR="00D11475" w:rsidRPr="0025129B" w14:paraId="41FA9F46" w14:textId="77777777" w:rsidTr="00FB169C">
        <w:trPr>
          <w:trHeight w:val="300"/>
          <w:jc w:val="center"/>
        </w:trPr>
        <w:tc>
          <w:tcPr>
            <w:tcW w:w="898" w:type="pct"/>
            <w:tcBorders>
              <w:top w:val="single" w:sz="4" w:space="0" w:color="auto"/>
              <w:left w:val="single" w:sz="4" w:space="0" w:color="auto"/>
              <w:bottom w:val="single" w:sz="4" w:space="0" w:color="auto"/>
              <w:right w:val="nil"/>
            </w:tcBorders>
            <w:shd w:val="clear" w:color="auto" w:fill="auto"/>
            <w:noWrap/>
            <w:vAlign w:val="center"/>
            <w:hideMark/>
          </w:tcPr>
          <w:p w14:paraId="29EC603A" w14:textId="52058D8B" w:rsidR="00D11475" w:rsidRPr="0025129B" w:rsidRDefault="00D11475" w:rsidP="00B75A91">
            <w:pPr>
              <w:pStyle w:val="Descripcin"/>
              <w:rPr>
                <w:rFonts w:eastAsia="Times New Roman"/>
                <w:color w:val="000000"/>
                <w:lang w:eastAsia="es-CL"/>
              </w:rPr>
            </w:pPr>
            <w:bookmarkStart w:id="423" w:name="_Toc441216224"/>
            <w:bookmarkStart w:id="424" w:name="_Toc441216456"/>
            <w:bookmarkStart w:id="425" w:name="_Toc441217056"/>
            <w:bookmarkStart w:id="426" w:name="_Toc441477352"/>
            <w:r w:rsidRPr="0025129B">
              <w:t xml:space="preserve">Fotografía </w:t>
            </w:r>
            <w:bookmarkEnd w:id="423"/>
            <w:bookmarkEnd w:id="424"/>
            <w:bookmarkEnd w:id="425"/>
            <w:r w:rsidR="00B75A91">
              <w:t>95.</w:t>
            </w:r>
            <w:bookmarkEnd w:id="426"/>
          </w:p>
        </w:tc>
        <w:tc>
          <w:tcPr>
            <w:tcW w:w="16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3466F0" w14:textId="048BB866" w:rsidR="00D11475" w:rsidRPr="0025129B" w:rsidRDefault="00D11475" w:rsidP="00D35E6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FB169C" w:rsidRPr="00FB169C">
              <w:rPr>
                <w:rFonts w:eastAsia="Times New Roman"/>
                <w:b/>
                <w:color w:val="000000"/>
                <w:sz w:val="18"/>
                <w:szCs w:val="18"/>
                <w:lang w:eastAsia="es-CL"/>
              </w:rPr>
              <w:t>30-09-2015</w:t>
            </w:r>
          </w:p>
        </w:tc>
        <w:tc>
          <w:tcPr>
            <w:tcW w:w="607" w:type="pct"/>
            <w:gridSpan w:val="2"/>
            <w:tcBorders>
              <w:top w:val="single" w:sz="4" w:space="0" w:color="auto"/>
              <w:left w:val="nil"/>
              <w:bottom w:val="single" w:sz="4" w:space="0" w:color="auto"/>
              <w:right w:val="nil"/>
            </w:tcBorders>
            <w:shd w:val="clear" w:color="auto" w:fill="auto"/>
            <w:noWrap/>
            <w:vAlign w:val="center"/>
            <w:hideMark/>
          </w:tcPr>
          <w:p w14:paraId="315DE52C" w14:textId="2953B7C5" w:rsidR="00D11475" w:rsidRPr="0025129B" w:rsidRDefault="00D11475" w:rsidP="00D35E66">
            <w:pPr>
              <w:pStyle w:val="Descripcin"/>
            </w:pPr>
            <w:bookmarkStart w:id="427" w:name="_Toc441216225"/>
            <w:bookmarkStart w:id="428" w:name="_Toc441216457"/>
            <w:bookmarkStart w:id="429" w:name="_Toc441217057"/>
            <w:bookmarkStart w:id="430" w:name="_Toc441477353"/>
            <w:r w:rsidRPr="0025129B">
              <w:t xml:space="preserve">Fotografía </w:t>
            </w:r>
            <w:r w:rsidR="00B75A91">
              <w:t>96</w:t>
            </w:r>
            <w:r>
              <w:t>.</w:t>
            </w:r>
            <w:bookmarkEnd w:id="427"/>
            <w:bookmarkEnd w:id="428"/>
            <w:bookmarkEnd w:id="429"/>
            <w:bookmarkEnd w:id="430"/>
          </w:p>
        </w:tc>
        <w:tc>
          <w:tcPr>
            <w:tcW w:w="1847"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2D96AF" w14:textId="4BD1CAF0" w:rsidR="00D11475" w:rsidRPr="0025129B" w:rsidRDefault="00D11475" w:rsidP="00D35E66">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sidR="00FB169C" w:rsidRPr="00FB169C">
              <w:rPr>
                <w:rFonts w:eastAsia="Times New Roman"/>
                <w:b/>
                <w:color w:val="000000"/>
                <w:sz w:val="18"/>
                <w:szCs w:val="18"/>
                <w:lang w:eastAsia="es-CL"/>
              </w:rPr>
              <w:t>30-09-2015</w:t>
            </w:r>
          </w:p>
        </w:tc>
      </w:tr>
      <w:tr w:rsidR="00D11475" w:rsidRPr="0025129B" w14:paraId="03B4A7C0" w14:textId="77777777" w:rsidTr="00FB169C">
        <w:trPr>
          <w:trHeight w:val="300"/>
          <w:jc w:val="center"/>
        </w:trPr>
        <w:tc>
          <w:tcPr>
            <w:tcW w:w="8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BD2941" w14:textId="77777777" w:rsidR="00D11475" w:rsidRPr="0025129B" w:rsidRDefault="00D11475" w:rsidP="00D35E6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71" w:type="pct"/>
            <w:tcBorders>
              <w:top w:val="single" w:sz="4" w:space="0" w:color="auto"/>
              <w:left w:val="nil"/>
              <w:bottom w:val="single" w:sz="4" w:space="0" w:color="auto"/>
              <w:right w:val="single" w:sz="4" w:space="0" w:color="000000"/>
            </w:tcBorders>
            <w:shd w:val="clear" w:color="auto" w:fill="auto"/>
            <w:noWrap/>
            <w:vAlign w:val="center"/>
            <w:hideMark/>
          </w:tcPr>
          <w:p w14:paraId="61E480DF" w14:textId="77777777" w:rsidR="00D11475" w:rsidRPr="0025129B" w:rsidRDefault="00D11475" w:rsidP="00D35E6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tc>
        <w:tc>
          <w:tcPr>
            <w:tcW w:w="777" w:type="pct"/>
            <w:tcBorders>
              <w:top w:val="single" w:sz="4" w:space="0" w:color="auto"/>
              <w:left w:val="nil"/>
              <w:bottom w:val="single" w:sz="4" w:space="0" w:color="auto"/>
              <w:right w:val="single" w:sz="4" w:space="0" w:color="000000"/>
            </w:tcBorders>
            <w:shd w:val="clear" w:color="auto" w:fill="auto"/>
            <w:noWrap/>
            <w:vAlign w:val="center"/>
            <w:hideMark/>
          </w:tcPr>
          <w:p w14:paraId="1630D82F" w14:textId="77777777" w:rsidR="00D11475" w:rsidRPr="0025129B" w:rsidRDefault="00D11475" w:rsidP="00D35E6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p>
        </w:tc>
        <w:tc>
          <w:tcPr>
            <w:tcW w:w="60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AE24F80" w14:textId="77777777" w:rsidR="00D11475" w:rsidRPr="0025129B" w:rsidRDefault="00D11475" w:rsidP="00D35E6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4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710C5D5" w14:textId="77777777" w:rsidR="00D11475" w:rsidRPr="0025129B" w:rsidRDefault="00D11475" w:rsidP="00D35E66">
            <w:pPr>
              <w:jc w:val="left"/>
              <w:rPr>
                <w:rFonts w:eastAsia="Times New Roman"/>
                <w:b/>
                <w:color w:val="000000"/>
                <w:sz w:val="18"/>
                <w:szCs w:val="18"/>
                <w:lang w:eastAsia="es-CL"/>
              </w:rPr>
            </w:pPr>
            <w:r>
              <w:rPr>
                <w:rFonts w:eastAsia="Times New Roman"/>
                <w:b/>
                <w:color w:val="000000"/>
                <w:sz w:val="18"/>
                <w:szCs w:val="18"/>
                <w:lang w:eastAsia="es-CL"/>
              </w:rPr>
              <w:t>Coordenada Norte:</w:t>
            </w:r>
          </w:p>
        </w:tc>
        <w:tc>
          <w:tcPr>
            <w:tcW w:w="80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9823840" w14:textId="77777777" w:rsidR="00D11475" w:rsidRPr="0025129B" w:rsidRDefault="00D11475" w:rsidP="00D35E6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tc>
      </w:tr>
      <w:tr w:rsidR="00D11475" w:rsidRPr="0025129B" w14:paraId="3C1CB6D2" w14:textId="77777777" w:rsidTr="00FB169C">
        <w:trPr>
          <w:trHeight w:val="475"/>
          <w:jc w:val="center"/>
        </w:trPr>
        <w:tc>
          <w:tcPr>
            <w:tcW w:w="254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4942294" w14:textId="4423D696" w:rsidR="00D11475" w:rsidRPr="0034242C" w:rsidRDefault="00D11475" w:rsidP="00F60AB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34242C">
              <w:rPr>
                <w:rFonts w:eastAsia="Times New Roman"/>
                <w:color w:val="000000"/>
                <w:sz w:val="18"/>
                <w:szCs w:val="18"/>
                <w:lang w:eastAsia="es-CL"/>
              </w:rPr>
              <w:t xml:space="preserve">Detalle de la señalética de advertencia instalada en </w:t>
            </w:r>
            <w:r w:rsidR="00F60ABA">
              <w:rPr>
                <w:rFonts w:eastAsia="Times New Roman"/>
                <w:color w:val="000000"/>
                <w:sz w:val="18"/>
                <w:szCs w:val="18"/>
                <w:lang w:eastAsia="es-CL"/>
              </w:rPr>
              <w:t xml:space="preserve">frente de carguío, el cual no </w:t>
            </w:r>
            <w:r w:rsidR="00564D8F">
              <w:rPr>
                <w:rFonts w:eastAsia="Times New Roman"/>
                <w:color w:val="000000"/>
                <w:sz w:val="18"/>
                <w:szCs w:val="18"/>
                <w:lang w:eastAsia="es-CL"/>
              </w:rPr>
              <w:t xml:space="preserve">contaba con bermas de seguridad </w:t>
            </w:r>
            <w:r w:rsidR="00564D8F" w:rsidRPr="00564D8F">
              <w:rPr>
                <w:rFonts w:eastAsia="Times New Roman"/>
                <w:color w:val="000000"/>
                <w:sz w:val="18"/>
                <w:szCs w:val="18"/>
                <w:lang w:eastAsia="es-CL"/>
              </w:rPr>
              <w:t>o deslindes en dicho sector de riesgo</w:t>
            </w:r>
            <w:r w:rsidR="00564D8F">
              <w:rPr>
                <w:rFonts w:eastAsia="Times New Roman"/>
                <w:color w:val="000000"/>
                <w:sz w:val="18"/>
                <w:szCs w:val="18"/>
                <w:lang w:eastAsia="es-CL"/>
              </w:rPr>
              <w:t>.</w:t>
            </w:r>
          </w:p>
        </w:tc>
        <w:tc>
          <w:tcPr>
            <w:tcW w:w="2454" w:type="pct"/>
            <w:gridSpan w:val="6"/>
            <w:tcBorders>
              <w:top w:val="single" w:sz="4" w:space="0" w:color="auto"/>
              <w:left w:val="single" w:sz="4" w:space="0" w:color="auto"/>
              <w:bottom w:val="single" w:sz="4" w:space="0" w:color="000000"/>
              <w:right w:val="single" w:sz="4" w:space="0" w:color="000000"/>
            </w:tcBorders>
            <w:shd w:val="clear" w:color="auto" w:fill="auto"/>
            <w:hideMark/>
          </w:tcPr>
          <w:p w14:paraId="01FF5997" w14:textId="77777777" w:rsidR="00D11475" w:rsidRPr="002C6345" w:rsidRDefault="00D11475" w:rsidP="00F60AB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4242C">
              <w:rPr>
                <w:rFonts w:eastAsia="Times New Roman"/>
                <w:color w:val="000000"/>
                <w:sz w:val="18"/>
                <w:szCs w:val="18"/>
                <w:lang w:eastAsia="es-CL"/>
              </w:rPr>
              <w:t>Detalle de tapa de plástico correspondiente a una fosa séptica</w:t>
            </w:r>
          </w:p>
        </w:tc>
      </w:tr>
    </w:tbl>
    <w:p w14:paraId="2D617785" w14:textId="6F594AD2" w:rsidR="00E13D7F" w:rsidRPr="00E13D7F" w:rsidRDefault="002A3B23" w:rsidP="00A149B2">
      <w:pPr>
        <w:pStyle w:val="Ttulo2"/>
      </w:pPr>
      <w:bookmarkStart w:id="431" w:name="_Toc441216226"/>
      <w:bookmarkStart w:id="432" w:name="_Toc441477354"/>
      <w:r>
        <w:lastRenderedPageBreak/>
        <w:t>Manejo en botadero de e</w:t>
      </w:r>
      <w:r w:rsidR="00E13D7F">
        <w:t>stériles</w:t>
      </w:r>
      <w:bookmarkEnd w:id="431"/>
      <w:bookmarkEnd w:id="432"/>
      <w:r w:rsidR="007E46E4">
        <w:t xml:space="preserve"> </w:t>
      </w:r>
    </w:p>
    <w:p w14:paraId="303E4789" w14:textId="77777777" w:rsidR="007E46E4" w:rsidRDefault="007E46E4" w:rsidP="007E46E4">
      <w:pPr>
        <w:tabs>
          <w:tab w:val="left" w:pos="8160"/>
        </w:tabs>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7"/>
        <w:gridCol w:w="9515"/>
      </w:tblGrid>
      <w:tr w:rsidR="007E46E4" w:rsidRPr="0096229C" w14:paraId="4F2CA81B" w14:textId="77777777" w:rsidTr="00F321E9">
        <w:trPr>
          <w:trHeight w:val="142"/>
        </w:trPr>
        <w:tc>
          <w:tcPr>
            <w:tcW w:w="1492" w:type="pct"/>
          </w:tcPr>
          <w:p w14:paraId="604B269D" w14:textId="2CBA5CC5" w:rsidR="007E46E4" w:rsidRPr="0096229C" w:rsidRDefault="007E46E4" w:rsidP="00A3189A">
            <w:pPr>
              <w:rPr>
                <w:sz w:val="20"/>
                <w:szCs w:val="20"/>
              </w:rPr>
            </w:pPr>
            <w:r w:rsidRPr="0096229C">
              <w:rPr>
                <w:rFonts w:eastAsia="Times New Roman"/>
                <w:b/>
                <w:bCs/>
                <w:color w:val="000000"/>
                <w:sz w:val="20"/>
                <w:szCs w:val="20"/>
                <w:lang w:eastAsia="es-CL"/>
              </w:rPr>
              <w:t>Número de hecho constatado</w:t>
            </w:r>
            <w:r w:rsidRPr="0096229C">
              <w:rPr>
                <w:rFonts w:eastAsia="Times New Roman"/>
                <w:color w:val="000000"/>
                <w:sz w:val="20"/>
                <w:szCs w:val="20"/>
                <w:lang w:eastAsia="es-CL"/>
              </w:rPr>
              <w:t xml:space="preserve">: </w:t>
            </w:r>
            <w:r w:rsidR="00A3189A">
              <w:rPr>
                <w:rFonts w:eastAsia="Times New Roman"/>
                <w:b/>
                <w:color w:val="000000"/>
                <w:sz w:val="20"/>
                <w:szCs w:val="20"/>
                <w:lang w:eastAsia="es-CL"/>
              </w:rPr>
              <w:t>24</w:t>
            </w:r>
          </w:p>
        </w:tc>
        <w:tc>
          <w:tcPr>
            <w:tcW w:w="3508" w:type="pct"/>
          </w:tcPr>
          <w:p w14:paraId="3E1538B1" w14:textId="1BE1C611" w:rsidR="007E46E4" w:rsidRPr="00A149B2" w:rsidRDefault="007E46E4" w:rsidP="00B26186">
            <w:pPr>
              <w:rPr>
                <w:rFonts w:ascii="Verdana" w:hAnsi="Verdana"/>
                <w:b/>
                <w:sz w:val="20"/>
                <w:szCs w:val="20"/>
              </w:rPr>
            </w:pPr>
            <w:r w:rsidRPr="00A149B2">
              <w:rPr>
                <w:rFonts w:eastAsia="Times New Roman"/>
                <w:b/>
                <w:bCs/>
                <w:color w:val="000000"/>
                <w:sz w:val="20"/>
                <w:szCs w:val="20"/>
                <w:lang w:eastAsia="es-CL"/>
              </w:rPr>
              <w:t>E</w:t>
            </w:r>
            <w:r w:rsidR="007E7006" w:rsidRPr="00A149B2">
              <w:rPr>
                <w:rFonts w:eastAsia="Times New Roman"/>
                <w:b/>
                <w:bCs/>
                <w:color w:val="000000"/>
                <w:sz w:val="20"/>
                <w:szCs w:val="20"/>
                <w:lang w:eastAsia="es-CL"/>
              </w:rPr>
              <w:t>stación</w:t>
            </w:r>
            <w:r w:rsidR="00B26186" w:rsidRPr="00A149B2">
              <w:rPr>
                <w:rFonts w:eastAsia="Times New Roman"/>
                <w:b/>
                <w:bCs/>
                <w:color w:val="000000"/>
                <w:sz w:val="20"/>
                <w:szCs w:val="20"/>
                <w:lang w:eastAsia="es-CL"/>
              </w:rPr>
              <w:t xml:space="preserve"> N°</w:t>
            </w:r>
            <w:r w:rsidRPr="00A149B2">
              <w:rPr>
                <w:rFonts w:eastAsia="Times New Roman"/>
                <w:b/>
                <w:color w:val="000000"/>
                <w:sz w:val="20"/>
                <w:szCs w:val="20"/>
                <w:lang w:eastAsia="es-CL"/>
              </w:rPr>
              <w:t xml:space="preserve">: </w:t>
            </w:r>
            <w:r w:rsidR="00A3189A" w:rsidRPr="00A149B2">
              <w:rPr>
                <w:rFonts w:eastAsia="Times New Roman"/>
                <w:b/>
                <w:color w:val="000000"/>
                <w:sz w:val="20"/>
                <w:szCs w:val="20"/>
                <w:lang w:eastAsia="es-CL"/>
              </w:rPr>
              <w:t>29</w:t>
            </w:r>
          </w:p>
        </w:tc>
      </w:tr>
      <w:tr w:rsidR="007E46E4" w:rsidRPr="0096229C" w14:paraId="3025CE37" w14:textId="77777777" w:rsidTr="00F321E9">
        <w:trPr>
          <w:trHeight w:val="319"/>
        </w:trPr>
        <w:tc>
          <w:tcPr>
            <w:tcW w:w="5000" w:type="pct"/>
            <w:gridSpan w:val="2"/>
          </w:tcPr>
          <w:p w14:paraId="2DFBF712" w14:textId="3AFD6B16" w:rsidR="007E46E4" w:rsidRPr="0096229C" w:rsidRDefault="007E46E4" w:rsidP="00F321E9">
            <w:pPr>
              <w:rPr>
                <w:b/>
                <w:sz w:val="20"/>
                <w:szCs w:val="20"/>
              </w:rPr>
            </w:pPr>
          </w:p>
          <w:p w14:paraId="36423A1E" w14:textId="77777777" w:rsidR="007E46E4" w:rsidRDefault="007E46E4" w:rsidP="00F321E9">
            <w:pPr>
              <w:rPr>
                <w:b/>
                <w:sz w:val="20"/>
                <w:szCs w:val="20"/>
              </w:rPr>
            </w:pPr>
            <w:r w:rsidRPr="0096229C">
              <w:rPr>
                <w:b/>
                <w:sz w:val="20"/>
                <w:szCs w:val="20"/>
              </w:rPr>
              <w:t>Exigencia (s):</w:t>
            </w:r>
          </w:p>
          <w:p w14:paraId="25BC5CCD" w14:textId="77777777" w:rsidR="007E46E4" w:rsidRDefault="007E46E4" w:rsidP="00F321E9">
            <w:pPr>
              <w:rPr>
                <w:b/>
                <w:sz w:val="20"/>
                <w:szCs w:val="20"/>
              </w:rPr>
            </w:pPr>
          </w:p>
          <w:p w14:paraId="4640FE63" w14:textId="29B638BD" w:rsidR="009D091A" w:rsidRPr="008E10D7" w:rsidRDefault="00CD2C66" w:rsidP="00E158DE">
            <w:pPr>
              <w:rPr>
                <w:b/>
                <w:sz w:val="20"/>
                <w:szCs w:val="20"/>
              </w:rPr>
            </w:pPr>
            <w:r>
              <w:rPr>
                <w:b/>
                <w:sz w:val="20"/>
                <w:szCs w:val="20"/>
              </w:rPr>
              <w:t>Considerando 13.2.</w:t>
            </w:r>
            <w:r w:rsidR="0028094C">
              <w:rPr>
                <w:b/>
                <w:sz w:val="20"/>
                <w:szCs w:val="20"/>
              </w:rPr>
              <w:t xml:space="preserve"> Permiso Ambiental Sectorial Artículo 88.</w:t>
            </w:r>
            <w:r>
              <w:rPr>
                <w:b/>
                <w:sz w:val="20"/>
                <w:szCs w:val="20"/>
              </w:rPr>
              <w:t xml:space="preserve"> RCA 246/2010</w:t>
            </w:r>
            <w:r w:rsidR="009D091A" w:rsidRPr="008E10D7">
              <w:rPr>
                <w:b/>
                <w:sz w:val="20"/>
                <w:szCs w:val="20"/>
              </w:rPr>
              <w:t>.</w:t>
            </w:r>
          </w:p>
          <w:p w14:paraId="3693B394" w14:textId="77777777" w:rsidR="009D091A" w:rsidRPr="009D091A" w:rsidRDefault="009D091A" w:rsidP="009D091A">
            <w:pPr>
              <w:rPr>
                <w:sz w:val="20"/>
                <w:szCs w:val="20"/>
              </w:rPr>
            </w:pPr>
            <w:r w:rsidRPr="009D091A">
              <w:rPr>
                <w:i/>
                <w:sz w:val="20"/>
                <w:szCs w:val="20"/>
              </w:rPr>
              <w:t>(...) Finalmente, se proyectó un canalón de encauzamiento de aguas, para cumplir con la función principal de encauzar el escurrimiento natural de un evento de 100 años, que además mantiene la condición natural de drenaje de la zona y evita una posible socavación a que se pudieran ver expuestos los taludes de los botaderos.</w:t>
            </w:r>
            <w:r w:rsidRPr="009D091A">
              <w:rPr>
                <w:i/>
                <w:sz w:val="20"/>
                <w:szCs w:val="20"/>
              </w:rPr>
              <w:tab/>
            </w:r>
          </w:p>
          <w:p w14:paraId="1A56F562" w14:textId="3DC00E88" w:rsidR="009D091A" w:rsidRPr="008E10D7" w:rsidRDefault="00CD2C66" w:rsidP="009D091A">
            <w:pPr>
              <w:rPr>
                <w:b/>
                <w:sz w:val="20"/>
                <w:szCs w:val="20"/>
              </w:rPr>
            </w:pPr>
            <w:r>
              <w:rPr>
                <w:b/>
                <w:sz w:val="20"/>
                <w:szCs w:val="20"/>
              </w:rPr>
              <w:t xml:space="preserve">Considerando 13.4. </w:t>
            </w:r>
            <w:r w:rsidR="0028094C">
              <w:rPr>
                <w:b/>
                <w:sz w:val="20"/>
                <w:szCs w:val="20"/>
              </w:rPr>
              <w:t xml:space="preserve">Permiso Ambiental Sectorial Artículo 93. </w:t>
            </w:r>
            <w:r>
              <w:rPr>
                <w:b/>
                <w:sz w:val="20"/>
                <w:szCs w:val="20"/>
              </w:rPr>
              <w:t>RCA 246/2010.</w:t>
            </w:r>
          </w:p>
          <w:p w14:paraId="31719E37" w14:textId="20E4F5AF" w:rsidR="007E46E4" w:rsidRDefault="009D091A" w:rsidP="00F321E9">
            <w:pPr>
              <w:rPr>
                <w:i/>
                <w:sz w:val="20"/>
                <w:szCs w:val="20"/>
              </w:rPr>
            </w:pPr>
            <w:r w:rsidRPr="009D091A">
              <w:rPr>
                <w:i/>
                <w:sz w:val="20"/>
                <w:szCs w:val="20"/>
              </w:rPr>
              <w:t>Proyecto generará alrededor de 860 Millones de toneladas de estériles, los cuales serán depositados en los botaderos Nor-Este y Sur Oeste. Las formas de control y manejo de las emisiones para este material que cabe mencionar es dispuesto en los botaderos como aquel almacenado en los acopios de baja ley, corresponde a material “grueso” además se considera el uso de regadío en las plataformas de descarga y su compactación mecánica derivada del uso de tractores durante su disposición y por el propio paso de los camiones en los caminos y plataformas de descarga.</w:t>
            </w:r>
            <w:r w:rsidR="00B93966">
              <w:rPr>
                <w:i/>
                <w:sz w:val="20"/>
                <w:szCs w:val="20"/>
              </w:rPr>
              <w:t xml:space="preserve"> </w:t>
            </w:r>
            <w:r w:rsidRPr="009D091A">
              <w:rPr>
                <w:i/>
                <w:sz w:val="20"/>
                <w:szCs w:val="20"/>
              </w:rPr>
              <w:t>Para fines de la humectación a realizar, a</w:t>
            </w:r>
            <w:r w:rsidR="00B451DD">
              <w:rPr>
                <w:i/>
                <w:sz w:val="20"/>
                <w:szCs w:val="20"/>
              </w:rPr>
              <w:t>u</w:t>
            </w:r>
            <w:r w:rsidRPr="009D091A">
              <w:rPr>
                <w:i/>
                <w:sz w:val="20"/>
                <w:szCs w:val="20"/>
              </w:rPr>
              <w:t>n cuando CMH cuenta con</w:t>
            </w:r>
            <w:r w:rsidR="00B93966">
              <w:rPr>
                <w:i/>
                <w:sz w:val="20"/>
                <w:szCs w:val="20"/>
              </w:rPr>
              <w:t xml:space="preserve"> </w:t>
            </w:r>
            <w:r w:rsidRPr="009D091A">
              <w:rPr>
                <w:i/>
                <w:sz w:val="20"/>
                <w:szCs w:val="20"/>
              </w:rPr>
              <w:t>derechos de agua suficientes, se considerará la aplicación de un aditivo químico a definir (Fitosoil, Dustbloc o similar) de manera de reducir el consumo de agua en el proceso</w:t>
            </w:r>
          </w:p>
          <w:p w14:paraId="25AB1A89" w14:textId="33ACC3B4" w:rsidR="00E158DE" w:rsidRPr="0096229C" w:rsidRDefault="00E158DE" w:rsidP="00E158DE">
            <w:pPr>
              <w:rPr>
                <w:b/>
                <w:sz w:val="20"/>
                <w:szCs w:val="20"/>
              </w:rPr>
            </w:pPr>
          </w:p>
        </w:tc>
      </w:tr>
      <w:tr w:rsidR="007E46E4" w:rsidRPr="00D07230" w14:paraId="0D6FD7C7" w14:textId="77777777" w:rsidTr="00F321E9">
        <w:trPr>
          <w:trHeight w:val="627"/>
        </w:trPr>
        <w:tc>
          <w:tcPr>
            <w:tcW w:w="5000" w:type="pct"/>
            <w:gridSpan w:val="2"/>
          </w:tcPr>
          <w:p w14:paraId="3564E2A8" w14:textId="6BE081AA" w:rsidR="007E46E4" w:rsidRPr="0096229C" w:rsidRDefault="007E46E4" w:rsidP="00F321E9">
            <w:pPr>
              <w:jc w:val="left"/>
              <w:rPr>
                <w:color w:val="FF0000"/>
                <w:sz w:val="20"/>
                <w:szCs w:val="20"/>
              </w:rPr>
            </w:pPr>
            <w:r w:rsidRPr="0096229C">
              <w:rPr>
                <w:b/>
                <w:sz w:val="20"/>
                <w:szCs w:val="20"/>
              </w:rPr>
              <w:t>Hecho (s):</w:t>
            </w:r>
          </w:p>
          <w:p w14:paraId="7A58163A" w14:textId="77777777" w:rsidR="007E46E4" w:rsidRPr="0096229C" w:rsidRDefault="007E46E4" w:rsidP="00F321E9">
            <w:pPr>
              <w:jc w:val="left"/>
              <w:rPr>
                <w:color w:val="FF0000"/>
                <w:sz w:val="20"/>
                <w:szCs w:val="20"/>
              </w:rPr>
            </w:pPr>
          </w:p>
          <w:p w14:paraId="2059AF0D" w14:textId="56341ACF" w:rsidR="007E46E4" w:rsidRPr="0096229C" w:rsidRDefault="007E46E4" w:rsidP="00F321E9">
            <w:pPr>
              <w:rPr>
                <w:bCs/>
                <w:iCs/>
                <w:sz w:val="20"/>
                <w:szCs w:val="20"/>
                <w:lang w:val="es-ES_tradnl"/>
              </w:rPr>
            </w:pPr>
            <w:r w:rsidRPr="0096229C">
              <w:rPr>
                <w:bCs/>
                <w:iCs/>
                <w:sz w:val="20"/>
                <w:szCs w:val="20"/>
                <w:lang w:val="es-ES_tradnl"/>
              </w:rPr>
              <w:t>Durante las actividades de inspección</w:t>
            </w:r>
            <w:r w:rsidR="001527A9">
              <w:rPr>
                <w:bCs/>
                <w:iCs/>
                <w:sz w:val="20"/>
                <w:szCs w:val="20"/>
                <w:lang w:val="es-ES_tradnl"/>
              </w:rPr>
              <w:t xml:space="preserve"> del año 2015</w:t>
            </w:r>
            <w:r w:rsidR="001F0CA6">
              <w:rPr>
                <w:bCs/>
                <w:iCs/>
                <w:sz w:val="20"/>
                <w:szCs w:val="20"/>
                <w:lang w:val="es-ES_tradnl"/>
              </w:rPr>
              <w:t>, se constató lo siguiente:</w:t>
            </w:r>
          </w:p>
          <w:p w14:paraId="212EEB66" w14:textId="77777777" w:rsidR="00DD07CF" w:rsidRDefault="00DD07CF" w:rsidP="00DD07CF">
            <w:pPr>
              <w:pStyle w:val="Ttulo1"/>
              <w:numPr>
                <w:ilvl w:val="0"/>
                <w:numId w:val="0"/>
              </w:numPr>
              <w:ind w:left="432" w:hanging="432"/>
              <w:jc w:val="both"/>
              <w:rPr>
                <w:b w:val="0"/>
                <w:sz w:val="20"/>
                <w:lang w:val="es-ES_tradnl"/>
              </w:rPr>
            </w:pPr>
            <w:bookmarkStart w:id="433" w:name="_Toc441216227"/>
            <w:bookmarkStart w:id="434" w:name="_Toc441216459"/>
            <w:bookmarkStart w:id="435" w:name="_Toc441217059"/>
          </w:p>
          <w:p w14:paraId="0D785C76" w14:textId="1C6D73C7" w:rsidR="00A149B2" w:rsidRDefault="001F0CA6" w:rsidP="008142F8">
            <w:pPr>
              <w:pStyle w:val="Ttulo1"/>
              <w:numPr>
                <w:ilvl w:val="0"/>
                <w:numId w:val="42"/>
              </w:numPr>
              <w:ind w:left="313" w:hanging="284"/>
              <w:jc w:val="both"/>
              <w:rPr>
                <w:b w:val="0"/>
                <w:sz w:val="20"/>
              </w:rPr>
            </w:pPr>
            <w:bookmarkStart w:id="436" w:name="_Toc441477355"/>
            <w:bookmarkStart w:id="437" w:name="_Toc441216228"/>
            <w:bookmarkStart w:id="438" w:name="_Toc441216460"/>
            <w:bookmarkStart w:id="439" w:name="_Toc441217060"/>
            <w:bookmarkEnd w:id="433"/>
            <w:bookmarkEnd w:id="434"/>
            <w:bookmarkEnd w:id="435"/>
            <w:r w:rsidRPr="00345930">
              <w:rPr>
                <w:b w:val="0"/>
                <w:sz w:val="20"/>
              </w:rPr>
              <w:t xml:space="preserve">Según lo informado por el Sr. Rubén Castillo, Encargado de Prevención de riesgos y medioambiente, que el canalón de encauzamiento de aguas para un evento </w:t>
            </w:r>
            <w:r w:rsidR="00BC0F96">
              <w:rPr>
                <w:b w:val="0"/>
                <w:sz w:val="20"/>
              </w:rPr>
              <w:t>c</w:t>
            </w:r>
            <w:r w:rsidRPr="00345930">
              <w:rPr>
                <w:b w:val="0"/>
                <w:sz w:val="20"/>
              </w:rPr>
              <w:t xml:space="preserve">entenario no se encuentra construido. </w:t>
            </w:r>
            <w:bookmarkEnd w:id="436"/>
          </w:p>
          <w:p w14:paraId="1732EDBF" w14:textId="55F63714" w:rsidR="00345930" w:rsidRPr="00A149B2" w:rsidRDefault="00D42635" w:rsidP="008142F8">
            <w:pPr>
              <w:pStyle w:val="Ttulo1"/>
              <w:numPr>
                <w:ilvl w:val="0"/>
                <w:numId w:val="42"/>
              </w:numPr>
              <w:ind w:left="313" w:hanging="284"/>
              <w:jc w:val="both"/>
              <w:rPr>
                <w:b w:val="0"/>
                <w:sz w:val="20"/>
              </w:rPr>
            </w:pPr>
            <w:bookmarkStart w:id="440" w:name="_Toc441477356"/>
            <w:r w:rsidRPr="00A149B2">
              <w:rPr>
                <w:b w:val="0"/>
                <w:sz w:val="20"/>
              </w:rPr>
              <w:t>Que el botadero Sur 5</w:t>
            </w:r>
            <w:r w:rsidR="001F0CA6" w:rsidRPr="00A149B2">
              <w:rPr>
                <w:b w:val="0"/>
                <w:sz w:val="20"/>
              </w:rPr>
              <w:t xml:space="preserve"> (que forma parte de botadero Suroeste)</w:t>
            </w:r>
            <w:r w:rsidRPr="00A149B2">
              <w:rPr>
                <w:b w:val="0"/>
                <w:sz w:val="20"/>
              </w:rPr>
              <w:t>, ubicado en coordenadas N 6.869.361 – E 320.672 – COTA 492 msnm, se encontró operativo y contaba con medidas de seguridad tales como señalización, cordón de seguridad en camino, pretil de contención en el borde, ángulo de talud de reposo y se observó la zona de descarga compactada</w:t>
            </w:r>
            <w:r w:rsidR="00DD07CF" w:rsidRPr="00A149B2">
              <w:rPr>
                <w:b w:val="0"/>
                <w:sz w:val="20"/>
              </w:rPr>
              <w:t xml:space="preserve"> </w:t>
            </w:r>
            <w:bookmarkEnd w:id="437"/>
            <w:bookmarkEnd w:id="438"/>
            <w:bookmarkEnd w:id="439"/>
            <w:r w:rsidR="009C2908" w:rsidRPr="00A149B2">
              <w:rPr>
                <w:b w:val="0"/>
                <w:sz w:val="20"/>
              </w:rPr>
              <w:t xml:space="preserve">No existía regadío en dicha plataforma de </w:t>
            </w:r>
            <w:r w:rsidR="009C2908" w:rsidRPr="0005703F">
              <w:rPr>
                <w:b w:val="0"/>
                <w:sz w:val="20"/>
              </w:rPr>
              <w:t>descarga</w:t>
            </w:r>
            <w:r w:rsidR="00E158DE" w:rsidRPr="0005703F">
              <w:rPr>
                <w:b w:val="0"/>
                <w:sz w:val="20"/>
              </w:rPr>
              <w:t xml:space="preserve"> (ver Fotografía N° </w:t>
            </w:r>
            <w:r w:rsidR="00BC060D" w:rsidRPr="0005703F">
              <w:rPr>
                <w:b w:val="0"/>
                <w:sz w:val="20"/>
              </w:rPr>
              <w:t>97</w:t>
            </w:r>
            <w:r w:rsidR="00E158DE" w:rsidRPr="0005703F">
              <w:rPr>
                <w:b w:val="0"/>
                <w:sz w:val="20"/>
              </w:rPr>
              <w:t>)</w:t>
            </w:r>
            <w:r w:rsidR="009C2908" w:rsidRPr="0005703F">
              <w:rPr>
                <w:b w:val="0"/>
                <w:sz w:val="20"/>
              </w:rPr>
              <w:t>.</w:t>
            </w:r>
            <w:bookmarkStart w:id="441" w:name="_Toc441216233"/>
            <w:bookmarkStart w:id="442" w:name="_Toc441216465"/>
            <w:bookmarkStart w:id="443" w:name="_Toc441217065"/>
            <w:r w:rsidR="00345930" w:rsidRPr="0005703F">
              <w:rPr>
                <w:b w:val="0"/>
                <w:sz w:val="20"/>
              </w:rPr>
              <w:t xml:space="preserve"> Lo anterior</w:t>
            </w:r>
            <w:r w:rsidR="00345930" w:rsidRPr="00A149B2">
              <w:rPr>
                <w:b w:val="0"/>
                <w:sz w:val="20"/>
              </w:rPr>
              <w:t>, a pesar de que s</w:t>
            </w:r>
            <w:r w:rsidRPr="00A149B2">
              <w:rPr>
                <w:b w:val="0"/>
                <w:sz w:val="20"/>
              </w:rPr>
              <w:t>egún lo señalado por el Sr. Claudio Guevara B., actualmente existe un programa de regadío con agua de pozos en la faena minera Los Colorados, para lo cual se utilizan aljibes que operan al llamado según requerimiento. Además, se tiene contemplado un nuevo programa de regadío con bischofita, el cual se iniciará en el mes de octubre del 2015</w:t>
            </w:r>
            <w:bookmarkEnd w:id="441"/>
            <w:bookmarkEnd w:id="442"/>
            <w:bookmarkEnd w:id="443"/>
            <w:r w:rsidR="003C1821" w:rsidRPr="00A149B2">
              <w:rPr>
                <w:b w:val="0"/>
                <w:sz w:val="20"/>
              </w:rPr>
              <w:t>.</w:t>
            </w:r>
            <w:bookmarkStart w:id="444" w:name="_Toc441216236"/>
            <w:bookmarkStart w:id="445" w:name="_Toc441216468"/>
            <w:bookmarkStart w:id="446" w:name="_Toc441217068"/>
            <w:bookmarkEnd w:id="440"/>
          </w:p>
          <w:bookmarkEnd w:id="444"/>
          <w:bookmarkEnd w:id="445"/>
          <w:bookmarkEnd w:id="446"/>
          <w:p w14:paraId="6F864772" w14:textId="77777777" w:rsidR="007E46E4" w:rsidRPr="001376B0" w:rsidRDefault="007E46E4" w:rsidP="001376B0">
            <w:pPr>
              <w:rPr>
                <w:sz w:val="20"/>
                <w:szCs w:val="20"/>
                <w:lang w:val="es-ES_tradnl"/>
              </w:rPr>
            </w:pPr>
          </w:p>
        </w:tc>
      </w:tr>
    </w:tbl>
    <w:p w14:paraId="742B80A6" w14:textId="77777777" w:rsidR="004F294F" w:rsidRDefault="004F294F" w:rsidP="007E46E4"/>
    <w:p w14:paraId="3A2BE2E8" w14:textId="77777777" w:rsidR="00A149B2" w:rsidRDefault="00A149B2" w:rsidP="007E46E4"/>
    <w:p w14:paraId="40ACC0D0" w14:textId="77777777" w:rsidR="00A149B2" w:rsidRDefault="00A149B2" w:rsidP="007E46E4"/>
    <w:p w14:paraId="3E6DBFEF" w14:textId="77777777" w:rsidR="00A149B2" w:rsidRDefault="00A149B2" w:rsidP="007E46E4"/>
    <w:p w14:paraId="1368FB89" w14:textId="77777777" w:rsidR="00A149B2" w:rsidRDefault="00A149B2" w:rsidP="007E46E4"/>
    <w:p w14:paraId="3D8663BA" w14:textId="77777777" w:rsidR="00A149B2" w:rsidRDefault="00A149B2" w:rsidP="007E46E4"/>
    <w:tbl>
      <w:tblPr>
        <w:tblW w:w="5000" w:type="pct"/>
        <w:jc w:val="center"/>
        <w:tblLayout w:type="fixed"/>
        <w:tblCellMar>
          <w:left w:w="70" w:type="dxa"/>
          <w:right w:w="70" w:type="dxa"/>
        </w:tblCellMar>
        <w:tblLook w:val="04A0" w:firstRow="1" w:lastRow="0" w:firstColumn="1" w:lastColumn="0" w:noHBand="0" w:noVBand="1"/>
      </w:tblPr>
      <w:tblGrid>
        <w:gridCol w:w="5100"/>
        <w:gridCol w:w="3241"/>
        <w:gridCol w:w="5221"/>
      </w:tblGrid>
      <w:tr w:rsidR="00675014" w:rsidRPr="0025129B" w14:paraId="45ADD442" w14:textId="77777777" w:rsidTr="00A149B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F7E8E1" w14:textId="4F577C81" w:rsidR="00675014" w:rsidRPr="0025129B" w:rsidRDefault="001F0CA6" w:rsidP="008F4A23">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675014" w:rsidRPr="0025129B" w14:paraId="08DB47D8" w14:textId="77777777" w:rsidTr="00A149B2">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14:paraId="38B4BD9F" w14:textId="3E38F1A1" w:rsidR="00675014" w:rsidRPr="0025129B" w:rsidRDefault="001F0CA6" w:rsidP="008F4A2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99A8ADA" wp14:editId="28CD8D1C">
                  <wp:extent cx="2620800" cy="1944000"/>
                  <wp:effectExtent l="0" t="0" r="8255"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5. Botadero Sur 5.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620800" cy="1944000"/>
                          </a:xfrm>
                          <a:prstGeom prst="rect">
                            <a:avLst/>
                          </a:prstGeom>
                        </pic:spPr>
                      </pic:pic>
                    </a:graphicData>
                  </a:graphic>
                </wp:inline>
              </w:drawing>
            </w:r>
          </w:p>
        </w:tc>
      </w:tr>
      <w:tr w:rsidR="001F0CA6" w:rsidRPr="0025129B" w14:paraId="6D5284A9" w14:textId="77777777" w:rsidTr="00A149B2">
        <w:trPr>
          <w:trHeight w:val="264"/>
          <w:jc w:val="center"/>
        </w:trPr>
        <w:tc>
          <w:tcPr>
            <w:tcW w:w="1880" w:type="pct"/>
            <w:tcBorders>
              <w:top w:val="single" w:sz="4" w:space="0" w:color="auto"/>
              <w:left w:val="single" w:sz="4" w:space="0" w:color="auto"/>
              <w:bottom w:val="single" w:sz="4" w:space="0" w:color="auto"/>
              <w:right w:val="nil"/>
            </w:tcBorders>
            <w:shd w:val="clear" w:color="auto" w:fill="auto"/>
            <w:vAlign w:val="center"/>
            <w:hideMark/>
          </w:tcPr>
          <w:p w14:paraId="5F5FDD18" w14:textId="08F5AD0F" w:rsidR="001F0CA6" w:rsidRPr="0025129B" w:rsidRDefault="001F0CA6" w:rsidP="001F0CA6">
            <w:pPr>
              <w:pStyle w:val="Descripcin"/>
              <w:rPr>
                <w:rFonts w:eastAsia="Times New Roman"/>
                <w:color w:val="000000"/>
                <w:lang w:eastAsia="es-CL"/>
              </w:rPr>
            </w:pPr>
            <w:bookmarkStart w:id="447" w:name="_Toc441477357"/>
            <w:r w:rsidRPr="0025129B">
              <w:t xml:space="preserve">Fotografía </w:t>
            </w:r>
            <w:r w:rsidR="00B75A91">
              <w:t>97</w:t>
            </w:r>
            <w:r w:rsidRPr="0025129B">
              <w:t>.</w:t>
            </w:r>
            <w:bookmarkEnd w:id="447"/>
          </w:p>
        </w:tc>
        <w:tc>
          <w:tcPr>
            <w:tcW w:w="312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7BB1C153" w14:textId="21D2E171" w:rsidR="001F0CA6" w:rsidRPr="0025129B" w:rsidRDefault="001F0CA6" w:rsidP="001F0CA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29-09</w:t>
            </w:r>
            <w:r w:rsidRPr="00FC6605">
              <w:rPr>
                <w:rFonts w:eastAsia="Times New Roman"/>
                <w:b/>
                <w:color w:val="000000"/>
                <w:sz w:val="18"/>
                <w:szCs w:val="18"/>
                <w:lang w:eastAsia="es-CL"/>
              </w:rPr>
              <w:t>-2015</w:t>
            </w:r>
          </w:p>
        </w:tc>
      </w:tr>
      <w:tr w:rsidR="001F0CA6" w:rsidRPr="0025129B" w14:paraId="1D087CAE" w14:textId="77777777" w:rsidTr="00A149B2">
        <w:trPr>
          <w:trHeight w:val="475"/>
          <w:jc w:val="center"/>
        </w:trPr>
        <w:tc>
          <w:tcPr>
            <w:tcW w:w="1880" w:type="pct"/>
            <w:tcBorders>
              <w:top w:val="single" w:sz="4" w:space="0" w:color="auto"/>
              <w:left w:val="single" w:sz="4" w:space="0" w:color="auto"/>
              <w:bottom w:val="single" w:sz="4" w:space="0" w:color="auto"/>
              <w:right w:val="single" w:sz="4" w:space="0" w:color="000000"/>
            </w:tcBorders>
            <w:shd w:val="clear" w:color="auto" w:fill="auto"/>
            <w:vAlign w:val="center"/>
          </w:tcPr>
          <w:p w14:paraId="11B83CCF" w14:textId="78FC8B93" w:rsidR="001F0CA6" w:rsidRPr="0025129B" w:rsidRDefault="001F0CA6" w:rsidP="001F0CA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195" w:type="pct"/>
            <w:tcBorders>
              <w:top w:val="single" w:sz="4" w:space="0" w:color="auto"/>
              <w:left w:val="nil"/>
              <w:bottom w:val="single" w:sz="4" w:space="0" w:color="auto"/>
              <w:right w:val="single" w:sz="4" w:space="0" w:color="000000"/>
            </w:tcBorders>
            <w:shd w:val="clear" w:color="auto" w:fill="auto"/>
            <w:vAlign w:val="center"/>
          </w:tcPr>
          <w:p w14:paraId="2CEF089F" w14:textId="0B837560" w:rsidR="001F0CA6" w:rsidRPr="00955858" w:rsidRDefault="001F0CA6" w:rsidP="001F0CA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926" w:type="pct"/>
            <w:tcBorders>
              <w:top w:val="single" w:sz="4" w:space="0" w:color="auto"/>
              <w:left w:val="single" w:sz="4" w:space="0" w:color="auto"/>
              <w:bottom w:val="single" w:sz="4" w:space="0" w:color="auto"/>
              <w:right w:val="single" w:sz="4" w:space="0" w:color="000000"/>
            </w:tcBorders>
            <w:shd w:val="clear" w:color="auto" w:fill="auto"/>
            <w:vAlign w:val="center"/>
          </w:tcPr>
          <w:p w14:paraId="692A7647" w14:textId="29886194" w:rsidR="001F0CA6" w:rsidRPr="00955858" w:rsidRDefault="001F0CA6" w:rsidP="001F0CA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r>
      <w:tr w:rsidR="001F0CA6" w:rsidRPr="0025129B" w14:paraId="4C3582DA" w14:textId="77777777" w:rsidTr="00A149B2">
        <w:trPr>
          <w:trHeight w:val="47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69A3CE7D" w14:textId="5BDE6897" w:rsidR="001F0CA6" w:rsidRPr="001F0CA6" w:rsidRDefault="001F0CA6" w:rsidP="001F0CA6">
            <w:pPr>
              <w:pStyle w:val="Descripcin"/>
              <w:jc w:val="both"/>
            </w:pPr>
            <w:bookmarkStart w:id="448" w:name="_Toc441477358"/>
            <w:r w:rsidRPr="001F0CA6">
              <w:rPr>
                <w:rFonts w:eastAsia="Times New Roman"/>
                <w:color w:val="000000"/>
                <w:szCs w:val="18"/>
                <w:lang w:eastAsia="es-CL"/>
              </w:rPr>
              <w:t xml:space="preserve">Descripción medio de prueba: </w:t>
            </w:r>
            <w:r w:rsidRPr="001F0CA6">
              <w:rPr>
                <w:rFonts w:eastAsia="Times New Roman"/>
                <w:b w:val="0"/>
                <w:color w:val="000000"/>
                <w:szCs w:val="18"/>
                <w:lang w:eastAsia="es-CL"/>
              </w:rPr>
              <w:t>Camión descargando en botadero 5 sur, se observa zona de descarga compactada pero sin regadío.</w:t>
            </w:r>
            <w:bookmarkEnd w:id="448"/>
          </w:p>
        </w:tc>
      </w:tr>
    </w:tbl>
    <w:p w14:paraId="03A903BA" w14:textId="77777777" w:rsidR="00F721B2" w:rsidRDefault="00F721B2" w:rsidP="00955858"/>
    <w:p w14:paraId="12A4649B" w14:textId="77777777" w:rsidR="00BC0F96" w:rsidRDefault="00BC0F96" w:rsidP="00955858"/>
    <w:p w14:paraId="47B44814" w14:textId="77777777" w:rsidR="00BC0F96" w:rsidRDefault="00BC0F96" w:rsidP="00955858"/>
    <w:p w14:paraId="6A3E02D3" w14:textId="77777777" w:rsidR="00BC0F96" w:rsidRDefault="00BC0F96" w:rsidP="00955858"/>
    <w:p w14:paraId="67FF5781" w14:textId="77777777" w:rsidR="00BC0F96" w:rsidRDefault="00BC0F96" w:rsidP="00955858"/>
    <w:p w14:paraId="49CCDD8F" w14:textId="77777777" w:rsidR="00BC0F96" w:rsidRDefault="00BC0F96" w:rsidP="00955858"/>
    <w:p w14:paraId="535C8DCA" w14:textId="77777777" w:rsidR="00BC0F96" w:rsidRDefault="00BC0F96" w:rsidP="00955858"/>
    <w:p w14:paraId="20B86C3B" w14:textId="77777777" w:rsidR="00BC0F96" w:rsidRDefault="00BC0F96" w:rsidP="00955858"/>
    <w:p w14:paraId="5E1CD1D9" w14:textId="77777777" w:rsidR="00BC0F96" w:rsidRDefault="00BC0F96" w:rsidP="00955858"/>
    <w:p w14:paraId="12AB5770" w14:textId="77777777" w:rsidR="00BC0F96" w:rsidRDefault="00BC0F96" w:rsidP="00955858"/>
    <w:p w14:paraId="524622DA" w14:textId="77777777" w:rsidR="00BC0F96" w:rsidRDefault="00BC0F96" w:rsidP="00955858"/>
    <w:p w14:paraId="67B3E3C1" w14:textId="77777777" w:rsidR="00BC0F96" w:rsidRDefault="00BC0F96" w:rsidP="00955858"/>
    <w:p w14:paraId="7B3545CA" w14:textId="77777777" w:rsidR="00BC0F96" w:rsidRDefault="00BC0F96" w:rsidP="00955858"/>
    <w:p w14:paraId="45C35F0D" w14:textId="77777777" w:rsidR="00BC0F96" w:rsidRDefault="00BC0F96" w:rsidP="00955858"/>
    <w:p w14:paraId="73225B8C" w14:textId="77777777" w:rsidR="00BC0F96" w:rsidRDefault="00BC0F96" w:rsidP="00955858"/>
    <w:p w14:paraId="081F044C" w14:textId="77777777" w:rsidR="00BC0F96" w:rsidRDefault="00BC0F96" w:rsidP="00955858"/>
    <w:p w14:paraId="28F48398" w14:textId="77777777" w:rsidR="00BC0F96" w:rsidRDefault="00BC0F96" w:rsidP="00955858"/>
    <w:p w14:paraId="47692999" w14:textId="77777777" w:rsidR="00BC0F96" w:rsidRPr="00955858" w:rsidRDefault="00BC0F96" w:rsidP="00955858"/>
    <w:p w14:paraId="06009F2F" w14:textId="0A2925A5" w:rsidR="000A252D" w:rsidRDefault="003530B1" w:rsidP="00A149B2">
      <w:pPr>
        <w:pStyle w:val="Ttulo2"/>
      </w:pPr>
      <w:bookmarkStart w:id="449" w:name="_Toc441216250"/>
      <w:bookmarkStart w:id="450" w:name="_Toc441477359"/>
      <w:r>
        <w:lastRenderedPageBreak/>
        <w:t>Reforesta</w:t>
      </w:r>
      <w:r w:rsidR="004D3BE4">
        <w:t xml:space="preserve">ción </w:t>
      </w:r>
      <w:r w:rsidR="002A3B23">
        <w:t>en</w:t>
      </w:r>
      <w:r w:rsidR="004D3BE4">
        <w:t xml:space="preserve"> Los Colorados</w:t>
      </w:r>
      <w:r w:rsidR="000A252D">
        <w:t>.</w:t>
      </w:r>
      <w:bookmarkEnd w:id="449"/>
      <w:bookmarkEnd w:id="450"/>
      <w:r w:rsidR="000A252D">
        <w:t xml:space="preserve"> </w:t>
      </w:r>
    </w:p>
    <w:p w14:paraId="60E792C8" w14:textId="77777777" w:rsidR="000A252D" w:rsidRDefault="000A252D" w:rsidP="000A252D"/>
    <w:p w14:paraId="2EF6F227" w14:textId="68339648" w:rsidR="003530B1" w:rsidRPr="003530B1" w:rsidRDefault="003530B1" w:rsidP="008142F8">
      <w:pPr>
        <w:pStyle w:val="Ttulo3"/>
        <w:numPr>
          <w:ilvl w:val="2"/>
          <w:numId w:val="41"/>
        </w:numPr>
      </w:pPr>
      <w:bookmarkStart w:id="451" w:name="_Toc441216251"/>
      <w:bookmarkStart w:id="452" w:name="_Toc441477360"/>
      <w:r w:rsidRPr="003530B1">
        <w:t>Área de reforestación Sector 1</w:t>
      </w:r>
      <w:bookmarkEnd w:id="451"/>
      <w:bookmarkEnd w:id="452"/>
    </w:p>
    <w:p w14:paraId="52B4806F" w14:textId="77777777" w:rsidR="000A252D" w:rsidRDefault="000A252D" w:rsidP="000A252D">
      <w:pPr>
        <w:tabs>
          <w:tab w:val="left" w:pos="8160"/>
        </w:tabs>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7"/>
        <w:gridCol w:w="9515"/>
      </w:tblGrid>
      <w:tr w:rsidR="00A149B2" w:rsidRPr="0096229C" w14:paraId="0DC2F206" w14:textId="77777777" w:rsidTr="00A149B2">
        <w:trPr>
          <w:trHeight w:val="142"/>
        </w:trPr>
        <w:tc>
          <w:tcPr>
            <w:tcW w:w="1492" w:type="pct"/>
          </w:tcPr>
          <w:p w14:paraId="0A020E29" w14:textId="15D69730" w:rsidR="00A149B2" w:rsidRPr="0096229C" w:rsidRDefault="00A149B2" w:rsidP="006923CD">
            <w:pPr>
              <w:widowControl w:val="0"/>
              <w:overflowPunct w:val="0"/>
              <w:autoSpaceDE w:val="0"/>
              <w:autoSpaceDN w:val="0"/>
              <w:adjustRightInd w:val="0"/>
              <w:spacing w:after="120" w:line="283" w:lineRule="auto"/>
              <w:rPr>
                <w:sz w:val="20"/>
                <w:szCs w:val="20"/>
              </w:rPr>
            </w:pPr>
            <w:r w:rsidRPr="002D4531">
              <w:rPr>
                <w:b/>
                <w:sz w:val="20"/>
                <w:szCs w:val="20"/>
              </w:rPr>
              <w:t xml:space="preserve">Número de hecho constatado: </w:t>
            </w:r>
            <w:r w:rsidR="006923CD">
              <w:rPr>
                <w:b/>
                <w:sz w:val="20"/>
                <w:szCs w:val="20"/>
              </w:rPr>
              <w:t>25</w:t>
            </w:r>
          </w:p>
        </w:tc>
        <w:tc>
          <w:tcPr>
            <w:tcW w:w="3508" w:type="pct"/>
          </w:tcPr>
          <w:p w14:paraId="0BE5E65B" w14:textId="77777777" w:rsidR="00A149B2" w:rsidRPr="000A252D" w:rsidRDefault="00A149B2" w:rsidP="00A149B2">
            <w:pPr>
              <w:widowControl w:val="0"/>
              <w:overflowPunct w:val="0"/>
              <w:autoSpaceDE w:val="0"/>
              <w:autoSpaceDN w:val="0"/>
              <w:adjustRightInd w:val="0"/>
              <w:spacing w:after="120" w:line="283" w:lineRule="auto"/>
              <w:rPr>
                <w:rFonts w:eastAsia="Times New Roman"/>
                <w:b/>
                <w:bCs/>
                <w:color w:val="000000"/>
                <w:sz w:val="20"/>
                <w:szCs w:val="20"/>
                <w:lang w:eastAsia="es-CL"/>
              </w:rPr>
            </w:pPr>
            <w:r w:rsidRPr="002D4531">
              <w:rPr>
                <w:b/>
                <w:sz w:val="20"/>
                <w:szCs w:val="20"/>
              </w:rPr>
              <w:t>Estación</w:t>
            </w:r>
            <w:r w:rsidRPr="000A252D">
              <w:rPr>
                <w:rFonts w:eastAsia="Times New Roman"/>
                <w:b/>
                <w:bCs/>
                <w:color w:val="000000"/>
                <w:sz w:val="20"/>
                <w:szCs w:val="20"/>
                <w:lang w:eastAsia="es-CL"/>
              </w:rPr>
              <w:t xml:space="preserve">: </w:t>
            </w:r>
            <w:r w:rsidRPr="00A27622">
              <w:rPr>
                <w:rFonts w:eastAsia="Times New Roman"/>
                <w:b/>
                <w:bCs/>
                <w:color w:val="000000"/>
                <w:sz w:val="20"/>
                <w:szCs w:val="20"/>
                <w:lang w:eastAsia="es-CL"/>
              </w:rPr>
              <w:t>27</w:t>
            </w:r>
          </w:p>
        </w:tc>
      </w:tr>
      <w:tr w:rsidR="00A149B2" w:rsidRPr="0096229C" w14:paraId="781A1EC5" w14:textId="77777777" w:rsidTr="00A149B2">
        <w:trPr>
          <w:trHeight w:val="142"/>
        </w:trPr>
        <w:tc>
          <w:tcPr>
            <w:tcW w:w="5000" w:type="pct"/>
            <w:gridSpan w:val="2"/>
          </w:tcPr>
          <w:p w14:paraId="0ACB962B" w14:textId="77777777" w:rsidR="00A149B2" w:rsidRPr="002D4531" w:rsidRDefault="00A149B2" w:rsidP="00A149B2">
            <w:pPr>
              <w:widowControl w:val="0"/>
              <w:overflowPunct w:val="0"/>
              <w:autoSpaceDE w:val="0"/>
              <w:autoSpaceDN w:val="0"/>
              <w:adjustRightInd w:val="0"/>
              <w:spacing w:after="120" w:line="283" w:lineRule="auto"/>
              <w:rPr>
                <w:b/>
                <w:sz w:val="20"/>
                <w:szCs w:val="20"/>
              </w:rPr>
            </w:pPr>
            <w:r w:rsidRPr="002D4531">
              <w:rPr>
                <w:b/>
                <w:sz w:val="20"/>
                <w:szCs w:val="20"/>
              </w:rPr>
              <w:t xml:space="preserve">Documentación solicitada y entregada por el titular: </w:t>
            </w:r>
          </w:p>
          <w:p w14:paraId="3F4C95C3" w14:textId="77777777" w:rsidR="00A149B2" w:rsidRPr="002D4531" w:rsidRDefault="00A149B2" w:rsidP="00A149B2">
            <w:pPr>
              <w:widowControl w:val="0"/>
              <w:overflowPunct w:val="0"/>
              <w:autoSpaceDE w:val="0"/>
              <w:autoSpaceDN w:val="0"/>
              <w:adjustRightInd w:val="0"/>
              <w:spacing w:after="120" w:line="283" w:lineRule="auto"/>
              <w:rPr>
                <w:sz w:val="20"/>
                <w:szCs w:val="20"/>
              </w:rPr>
            </w:pPr>
            <w:r w:rsidRPr="002D4531">
              <w:rPr>
                <w:sz w:val="20"/>
                <w:szCs w:val="20"/>
              </w:rPr>
              <w:t>No aplica.</w:t>
            </w:r>
            <w:r>
              <w:rPr>
                <w:iCs/>
                <w:sz w:val="20"/>
                <w:szCs w:val="20"/>
              </w:rPr>
              <w:tab/>
            </w:r>
          </w:p>
        </w:tc>
      </w:tr>
      <w:tr w:rsidR="00A149B2" w:rsidRPr="0096229C" w14:paraId="3E983D8A" w14:textId="77777777" w:rsidTr="00A149B2">
        <w:trPr>
          <w:trHeight w:val="319"/>
        </w:trPr>
        <w:tc>
          <w:tcPr>
            <w:tcW w:w="5000" w:type="pct"/>
            <w:gridSpan w:val="2"/>
            <w:shd w:val="clear" w:color="auto" w:fill="auto"/>
          </w:tcPr>
          <w:p w14:paraId="1D1B6FF8" w14:textId="77777777" w:rsidR="00A149B2" w:rsidRDefault="00A149B2" w:rsidP="00A149B2">
            <w:pPr>
              <w:widowControl w:val="0"/>
              <w:overflowPunct w:val="0"/>
              <w:autoSpaceDE w:val="0"/>
              <w:autoSpaceDN w:val="0"/>
              <w:adjustRightInd w:val="0"/>
              <w:spacing w:after="120" w:line="283" w:lineRule="auto"/>
              <w:rPr>
                <w:b/>
                <w:sz w:val="20"/>
                <w:szCs w:val="20"/>
              </w:rPr>
            </w:pPr>
            <w:r w:rsidRPr="0096229C">
              <w:rPr>
                <w:b/>
                <w:sz w:val="20"/>
                <w:szCs w:val="20"/>
              </w:rPr>
              <w:t>Exigencia (s):</w:t>
            </w:r>
          </w:p>
          <w:p w14:paraId="40A32F12" w14:textId="5E29B9B8" w:rsidR="00A149B2" w:rsidRPr="002D4531" w:rsidRDefault="00A149B2" w:rsidP="00A149B2">
            <w:pPr>
              <w:widowControl w:val="0"/>
              <w:overflowPunct w:val="0"/>
              <w:autoSpaceDE w:val="0"/>
              <w:autoSpaceDN w:val="0"/>
              <w:adjustRightInd w:val="0"/>
              <w:spacing w:after="120" w:line="283" w:lineRule="auto"/>
              <w:rPr>
                <w:b/>
                <w:sz w:val="20"/>
                <w:szCs w:val="20"/>
              </w:rPr>
            </w:pPr>
            <w:r w:rsidRPr="002D4531">
              <w:rPr>
                <w:b/>
                <w:sz w:val="20"/>
                <w:szCs w:val="20"/>
              </w:rPr>
              <w:t>Considerando 6.5</w:t>
            </w:r>
            <w:r w:rsidR="0028094C">
              <w:rPr>
                <w:b/>
                <w:sz w:val="20"/>
                <w:szCs w:val="20"/>
              </w:rPr>
              <w:t>. Flora y vegetación.</w:t>
            </w:r>
            <w:r w:rsidRPr="002D4531">
              <w:rPr>
                <w:b/>
                <w:sz w:val="20"/>
                <w:szCs w:val="20"/>
              </w:rPr>
              <w:t xml:space="preserve"> RCA 246/201</w:t>
            </w:r>
            <w:r>
              <w:rPr>
                <w:b/>
                <w:sz w:val="20"/>
                <w:szCs w:val="20"/>
              </w:rPr>
              <w:t>0.</w:t>
            </w:r>
          </w:p>
          <w:p w14:paraId="4F51A54C" w14:textId="77777777" w:rsidR="00A149B2" w:rsidRPr="000A252D" w:rsidRDefault="00A149B2" w:rsidP="00A149B2">
            <w:pPr>
              <w:widowControl w:val="0"/>
              <w:overflowPunct w:val="0"/>
              <w:autoSpaceDE w:val="0"/>
              <w:autoSpaceDN w:val="0"/>
              <w:adjustRightInd w:val="0"/>
              <w:spacing w:after="120" w:line="283" w:lineRule="auto"/>
              <w:rPr>
                <w:i/>
                <w:sz w:val="20"/>
                <w:szCs w:val="20"/>
              </w:rPr>
            </w:pPr>
            <w:r w:rsidRPr="000A252D">
              <w:rPr>
                <w:i/>
                <w:sz w:val="20"/>
                <w:szCs w:val="20"/>
              </w:rPr>
              <w:t>Se producirá un impacto de esta componente debido a la alteración de especies vegetales que conforman formaciones xerofíticas las cuales corresponden a las zonas de ampliación tanto de los botaderos como del rajo para lo cual se presentó a CONAF un plan de trabajo que considera la revegetación de las formaciones alteradas.</w:t>
            </w:r>
            <w:r>
              <w:rPr>
                <w:i/>
                <w:sz w:val="20"/>
                <w:szCs w:val="20"/>
              </w:rPr>
              <w:t xml:space="preserve"> </w:t>
            </w:r>
            <w:r w:rsidRPr="000A252D">
              <w:rPr>
                <w:i/>
                <w:sz w:val="20"/>
                <w:szCs w:val="20"/>
              </w:rPr>
              <w:t>El Proyecto considera la relocalización de especies vegetales identificada en el Capítulo 5 – Línea de Base, debido a la necesidad</w:t>
            </w:r>
            <w:r>
              <w:rPr>
                <w:i/>
                <w:sz w:val="20"/>
                <w:szCs w:val="20"/>
              </w:rPr>
              <w:t xml:space="preserve"> </w:t>
            </w:r>
            <w:r w:rsidRPr="000A252D">
              <w:rPr>
                <w:i/>
                <w:sz w:val="20"/>
                <w:szCs w:val="20"/>
              </w:rPr>
              <w:t>de ampliar sus depósitos de estériles.</w:t>
            </w:r>
          </w:p>
          <w:p w14:paraId="4AF26709" w14:textId="7C4D2A1B" w:rsidR="00A149B2" w:rsidRPr="002D4531" w:rsidRDefault="00A149B2" w:rsidP="00A149B2">
            <w:pPr>
              <w:widowControl w:val="0"/>
              <w:overflowPunct w:val="0"/>
              <w:autoSpaceDE w:val="0"/>
              <w:autoSpaceDN w:val="0"/>
              <w:adjustRightInd w:val="0"/>
              <w:spacing w:after="120" w:line="283" w:lineRule="auto"/>
              <w:rPr>
                <w:b/>
                <w:sz w:val="20"/>
                <w:szCs w:val="20"/>
              </w:rPr>
            </w:pPr>
            <w:r w:rsidRPr="002D4531">
              <w:rPr>
                <w:b/>
                <w:sz w:val="20"/>
                <w:szCs w:val="20"/>
              </w:rPr>
              <w:t>Considerando 10</w:t>
            </w:r>
            <w:r>
              <w:rPr>
                <w:b/>
                <w:sz w:val="20"/>
                <w:szCs w:val="20"/>
              </w:rPr>
              <w:t>.4.</w:t>
            </w:r>
            <w:r w:rsidRPr="002D4531">
              <w:rPr>
                <w:b/>
                <w:sz w:val="20"/>
                <w:szCs w:val="20"/>
              </w:rPr>
              <w:t xml:space="preserve"> </w:t>
            </w:r>
            <w:r w:rsidR="0028094C">
              <w:rPr>
                <w:b/>
                <w:sz w:val="20"/>
                <w:szCs w:val="20"/>
              </w:rPr>
              <w:t xml:space="preserve">y 10.5. Condiciones o Exigencias Específicas. </w:t>
            </w:r>
            <w:r w:rsidRPr="002D4531">
              <w:rPr>
                <w:b/>
                <w:sz w:val="20"/>
                <w:szCs w:val="20"/>
              </w:rPr>
              <w:t>RCA 246/201</w:t>
            </w:r>
            <w:r>
              <w:rPr>
                <w:b/>
                <w:sz w:val="20"/>
                <w:szCs w:val="20"/>
              </w:rPr>
              <w:t>0.</w:t>
            </w:r>
          </w:p>
          <w:p w14:paraId="5067AE24" w14:textId="375555E1" w:rsidR="00A149B2" w:rsidRPr="002D4531" w:rsidRDefault="0028094C" w:rsidP="00A149B2">
            <w:pPr>
              <w:widowControl w:val="0"/>
              <w:overflowPunct w:val="0"/>
              <w:autoSpaceDE w:val="0"/>
              <w:autoSpaceDN w:val="0"/>
              <w:adjustRightInd w:val="0"/>
              <w:spacing w:after="120" w:line="283" w:lineRule="auto"/>
              <w:rPr>
                <w:i/>
                <w:sz w:val="20"/>
                <w:szCs w:val="20"/>
              </w:rPr>
            </w:pPr>
            <w:r>
              <w:rPr>
                <w:i/>
                <w:sz w:val="20"/>
                <w:szCs w:val="20"/>
              </w:rPr>
              <w:t xml:space="preserve">10.4) </w:t>
            </w:r>
            <w:r w:rsidR="00A149B2" w:rsidRPr="002D4531">
              <w:rPr>
                <w:i/>
                <w:sz w:val="20"/>
                <w:szCs w:val="20"/>
              </w:rPr>
              <w:t>El titular deberá considerar que, antes de efectuar cualquier actividad de corta de las Formaciones Xerofíticas, debe haber presentado el correspondiente Plan de Trabajo y haber obtenido la aprobación de la Dirección Regional de CONAF.</w:t>
            </w:r>
          </w:p>
          <w:p w14:paraId="28AAE176" w14:textId="5FCC6D2E" w:rsidR="00A149B2" w:rsidRPr="002D4531" w:rsidRDefault="0028094C" w:rsidP="00A149B2">
            <w:pPr>
              <w:widowControl w:val="0"/>
              <w:overflowPunct w:val="0"/>
              <w:autoSpaceDE w:val="0"/>
              <w:autoSpaceDN w:val="0"/>
              <w:adjustRightInd w:val="0"/>
              <w:spacing w:after="120" w:line="283" w:lineRule="auto"/>
              <w:rPr>
                <w:i/>
                <w:sz w:val="20"/>
                <w:szCs w:val="20"/>
              </w:rPr>
            </w:pPr>
            <w:r>
              <w:rPr>
                <w:i/>
                <w:sz w:val="20"/>
                <w:szCs w:val="20"/>
              </w:rPr>
              <w:t xml:space="preserve">10.5) </w:t>
            </w:r>
            <w:r w:rsidR="00A149B2" w:rsidRPr="000A252D">
              <w:rPr>
                <w:i/>
                <w:sz w:val="20"/>
                <w:szCs w:val="20"/>
              </w:rPr>
              <w:t>El Plan de Trabajo a presentar por el Titular ante la Dirección Regional de CONAF deberá contener con precisión el cronograma tanto de intervención como de regeneración, reforestación o revegetación, especificando los años de ambas situaciones tal y como señala la Ley 20.283 y su Reglamento</w:t>
            </w:r>
            <w:r w:rsidR="00A149B2">
              <w:rPr>
                <w:i/>
                <w:sz w:val="20"/>
                <w:szCs w:val="20"/>
              </w:rPr>
              <w:t>.</w:t>
            </w:r>
          </w:p>
        </w:tc>
      </w:tr>
      <w:tr w:rsidR="00A149B2" w:rsidRPr="00D07230" w14:paraId="03978F60" w14:textId="77777777" w:rsidTr="00A149B2">
        <w:trPr>
          <w:trHeight w:val="627"/>
        </w:trPr>
        <w:tc>
          <w:tcPr>
            <w:tcW w:w="5000" w:type="pct"/>
            <w:gridSpan w:val="2"/>
          </w:tcPr>
          <w:p w14:paraId="717DB085" w14:textId="77777777" w:rsidR="00A149B2" w:rsidRPr="002D4531" w:rsidRDefault="00A149B2" w:rsidP="00A149B2">
            <w:pPr>
              <w:widowControl w:val="0"/>
              <w:overflowPunct w:val="0"/>
              <w:autoSpaceDE w:val="0"/>
              <w:autoSpaceDN w:val="0"/>
              <w:adjustRightInd w:val="0"/>
              <w:spacing w:after="120" w:line="283" w:lineRule="auto"/>
              <w:rPr>
                <w:b/>
                <w:sz w:val="20"/>
                <w:szCs w:val="20"/>
              </w:rPr>
            </w:pPr>
            <w:r w:rsidRPr="0096229C">
              <w:rPr>
                <w:b/>
                <w:sz w:val="20"/>
                <w:szCs w:val="20"/>
              </w:rPr>
              <w:t>Hecho (s):</w:t>
            </w:r>
          </w:p>
          <w:p w14:paraId="7DE9D2E7" w14:textId="77777777" w:rsidR="00A149B2" w:rsidRPr="00700C13" w:rsidRDefault="00A149B2" w:rsidP="00A149B2">
            <w:pPr>
              <w:widowControl w:val="0"/>
              <w:overflowPunct w:val="0"/>
              <w:autoSpaceDE w:val="0"/>
              <w:autoSpaceDN w:val="0"/>
              <w:adjustRightInd w:val="0"/>
              <w:spacing w:after="120" w:line="283" w:lineRule="auto"/>
              <w:rPr>
                <w:sz w:val="20"/>
                <w:szCs w:val="20"/>
              </w:rPr>
            </w:pPr>
            <w:r w:rsidRPr="00700C13">
              <w:rPr>
                <w:sz w:val="20"/>
                <w:szCs w:val="20"/>
              </w:rPr>
              <w:t>Durante las actividades de inspección</w:t>
            </w:r>
            <w:r>
              <w:rPr>
                <w:sz w:val="20"/>
                <w:szCs w:val="20"/>
              </w:rPr>
              <w:t xml:space="preserve"> ambiental realizadas el año 2015</w:t>
            </w:r>
            <w:r w:rsidRPr="00700C13">
              <w:rPr>
                <w:sz w:val="20"/>
                <w:szCs w:val="20"/>
              </w:rPr>
              <w:t>, se constató:</w:t>
            </w:r>
          </w:p>
          <w:p w14:paraId="0E4CDA0A" w14:textId="77777777" w:rsidR="00A149B2" w:rsidRPr="00700C13" w:rsidRDefault="00A149B2" w:rsidP="008142F8">
            <w:pPr>
              <w:pStyle w:val="Prrafodelista"/>
              <w:widowControl w:val="0"/>
              <w:numPr>
                <w:ilvl w:val="3"/>
                <w:numId w:val="64"/>
              </w:numPr>
              <w:overflowPunct w:val="0"/>
              <w:autoSpaceDE w:val="0"/>
              <w:autoSpaceDN w:val="0"/>
              <w:adjustRightInd w:val="0"/>
              <w:spacing w:after="120" w:line="283" w:lineRule="auto"/>
              <w:ind w:left="313" w:hanging="284"/>
              <w:rPr>
                <w:sz w:val="20"/>
                <w:szCs w:val="20"/>
              </w:rPr>
            </w:pPr>
            <w:r w:rsidRPr="00700C13">
              <w:rPr>
                <w:sz w:val="20"/>
                <w:szCs w:val="20"/>
              </w:rPr>
              <w:t>Plan de Corrección N° 24/200-33/13: Sector 1 de Plan de Corrección N° 24/200-33/13 dentro del predio Estancia Chañar Quemado.</w:t>
            </w:r>
          </w:p>
          <w:p w14:paraId="35555753" w14:textId="77777777" w:rsidR="00A149B2" w:rsidRPr="00700C13" w:rsidRDefault="00A149B2" w:rsidP="008142F8">
            <w:pPr>
              <w:pStyle w:val="Prrafodelista"/>
              <w:widowControl w:val="0"/>
              <w:numPr>
                <w:ilvl w:val="3"/>
                <w:numId w:val="64"/>
              </w:numPr>
              <w:overflowPunct w:val="0"/>
              <w:autoSpaceDE w:val="0"/>
              <w:autoSpaceDN w:val="0"/>
              <w:adjustRightInd w:val="0"/>
              <w:spacing w:after="120" w:line="283" w:lineRule="auto"/>
              <w:ind w:left="313" w:hanging="284"/>
              <w:rPr>
                <w:sz w:val="20"/>
                <w:szCs w:val="20"/>
              </w:rPr>
            </w:pPr>
            <w:r>
              <w:rPr>
                <w:sz w:val="20"/>
                <w:szCs w:val="20"/>
              </w:rPr>
              <w:t>E</w:t>
            </w:r>
            <w:r w:rsidRPr="00700C13">
              <w:rPr>
                <w:sz w:val="20"/>
                <w:szCs w:val="20"/>
              </w:rPr>
              <w:t xml:space="preserve">n Parcela N°1 </w:t>
            </w:r>
            <w:r>
              <w:rPr>
                <w:sz w:val="20"/>
                <w:szCs w:val="20"/>
              </w:rPr>
              <w:t>s</w:t>
            </w:r>
            <w:r w:rsidRPr="00700C13">
              <w:rPr>
                <w:sz w:val="20"/>
                <w:szCs w:val="20"/>
              </w:rPr>
              <w:t xml:space="preserve">e realizó una parcela circular de muestreo de 1000 </w:t>
            </w:r>
            <w:r>
              <w:rPr>
                <w:sz w:val="20"/>
                <w:szCs w:val="20"/>
              </w:rPr>
              <w:t>m</w:t>
            </w:r>
            <w:r w:rsidRPr="00700C13">
              <w:rPr>
                <w:sz w:val="20"/>
                <w:szCs w:val="20"/>
                <w:vertAlign w:val="superscript"/>
              </w:rPr>
              <w:t>2</w:t>
            </w:r>
            <w:r w:rsidRPr="00700C13">
              <w:rPr>
                <w:sz w:val="20"/>
                <w:szCs w:val="20"/>
              </w:rPr>
              <w:t xml:space="preserve"> con un radio de 17,84 </w:t>
            </w:r>
            <w:r>
              <w:rPr>
                <w:sz w:val="20"/>
                <w:szCs w:val="20"/>
              </w:rPr>
              <w:t>m. E</w:t>
            </w:r>
            <w:r w:rsidRPr="00700C13">
              <w:rPr>
                <w:sz w:val="20"/>
                <w:szCs w:val="20"/>
              </w:rPr>
              <w:t>n ella se cuantificó la presencia de ejemplares de las especies de cactáceas relocalizadas. Coordenadas GPS Datum WGS 84 Huso 19</w:t>
            </w:r>
            <w:r>
              <w:rPr>
                <w:sz w:val="20"/>
                <w:szCs w:val="20"/>
              </w:rPr>
              <w:t>,</w:t>
            </w:r>
            <w:r w:rsidRPr="00700C13">
              <w:rPr>
                <w:sz w:val="20"/>
                <w:szCs w:val="20"/>
              </w:rPr>
              <w:t xml:space="preserve"> </w:t>
            </w:r>
            <w:r>
              <w:rPr>
                <w:sz w:val="20"/>
                <w:szCs w:val="20"/>
              </w:rPr>
              <w:t>6</w:t>
            </w:r>
            <w:r w:rsidRPr="00700C13">
              <w:rPr>
                <w:sz w:val="20"/>
                <w:szCs w:val="20"/>
              </w:rPr>
              <w:t>.871.655</w:t>
            </w:r>
            <w:r>
              <w:rPr>
                <w:sz w:val="20"/>
                <w:szCs w:val="20"/>
              </w:rPr>
              <w:t xml:space="preserve"> N; </w:t>
            </w:r>
            <w:r w:rsidRPr="00700C13">
              <w:rPr>
                <w:sz w:val="20"/>
                <w:szCs w:val="20"/>
              </w:rPr>
              <w:t>322.221</w:t>
            </w:r>
            <w:r>
              <w:rPr>
                <w:sz w:val="20"/>
                <w:szCs w:val="20"/>
              </w:rPr>
              <w:t xml:space="preserve"> E. A saber:</w:t>
            </w:r>
          </w:p>
          <w:p w14:paraId="2603CCA4" w14:textId="05408757" w:rsidR="00A149B2"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566483">
              <w:rPr>
                <w:sz w:val="20"/>
                <w:szCs w:val="20"/>
              </w:rPr>
              <w:t xml:space="preserve">10 ejemplares de </w:t>
            </w:r>
            <w:r w:rsidR="007E6E40" w:rsidRPr="00700C13">
              <w:rPr>
                <w:i/>
                <w:sz w:val="20"/>
                <w:szCs w:val="20"/>
              </w:rPr>
              <w:t>Eulychnia</w:t>
            </w:r>
            <w:r w:rsidRPr="00700C13">
              <w:rPr>
                <w:i/>
                <w:sz w:val="20"/>
                <w:szCs w:val="20"/>
              </w:rPr>
              <w:t xml:space="preserve"> acida</w:t>
            </w:r>
            <w:r>
              <w:rPr>
                <w:sz w:val="20"/>
                <w:szCs w:val="20"/>
              </w:rPr>
              <w:t>.</w:t>
            </w:r>
          </w:p>
          <w:p w14:paraId="7ACE7FF9" w14:textId="77777777" w:rsidR="00A149B2"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700C13">
              <w:rPr>
                <w:sz w:val="20"/>
                <w:szCs w:val="20"/>
              </w:rPr>
              <w:t>0 ejemplares de</w:t>
            </w:r>
            <w:r w:rsidRPr="00700C13">
              <w:rPr>
                <w:i/>
                <w:sz w:val="20"/>
                <w:szCs w:val="20"/>
              </w:rPr>
              <w:t xml:space="preserve"> Copiapoa coquimbana</w:t>
            </w:r>
            <w:r>
              <w:rPr>
                <w:sz w:val="20"/>
                <w:szCs w:val="20"/>
              </w:rPr>
              <w:t>.</w:t>
            </w:r>
          </w:p>
          <w:p w14:paraId="5F106FD6" w14:textId="77777777" w:rsidR="00A149B2" w:rsidRPr="00700C13"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700C13">
              <w:rPr>
                <w:sz w:val="20"/>
                <w:szCs w:val="20"/>
              </w:rPr>
              <w:t>Todas en buen estado sanitario y vigor</w:t>
            </w:r>
            <w:r>
              <w:rPr>
                <w:sz w:val="20"/>
                <w:szCs w:val="20"/>
              </w:rPr>
              <w:t>.</w:t>
            </w:r>
          </w:p>
          <w:p w14:paraId="149F52AA" w14:textId="2916935F" w:rsidR="00A149B2" w:rsidRPr="00BC060D"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566483">
              <w:rPr>
                <w:sz w:val="20"/>
                <w:szCs w:val="20"/>
              </w:rPr>
              <w:t>Existencia de un cerco perimetral constituido por p</w:t>
            </w:r>
            <w:r>
              <w:rPr>
                <w:sz w:val="20"/>
                <w:szCs w:val="20"/>
              </w:rPr>
              <w:t>o</w:t>
            </w:r>
            <w:r w:rsidRPr="00566483">
              <w:rPr>
                <w:sz w:val="20"/>
                <w:szCs w:val="20"/>
              </w:rPr>
              <w:t>l</w:t>
            </w:r>
            <w:r>
              <w:rPr>
                <w:sz w:val="20"/>
                <w:szCs w:val="20"/>
              </w:rPr>
              <w:t>i</w:t>
            </w:r>
            <w:r w:rsidRPr="00566483">
              <w:rPr>
                <w:sz w:val="20"/>
                <w:szCs w:val="20"/>
              </w:rPr>
              <w:t xml:space="preserve">nes de pino impregnado y malla cuadrada galvanizada y con dos hebras de alambre liso, la malla </w:t>
            </w:r>
            <w:r>
              <w:rPr>
                <w:sz w:val="20"/>
                <w:szCs w:val="20"/>
              </w:rPr>
              <w:t>es</w:t>
            </w:r>
            <w:r w:rsidRPr="00566483">
              <w:rPr>
                <w:sz w:val="20"/>
                <w:szCs w:val="20"/>
              </w:rPr>
              <w:t xml:space="preserve"> cuadrada</w:t>
            </w:r>
            <w:r>
              <w:rPr>
                <w:sz w:val="20"/>
                <w:szCs w:val="20"/>
              </w:rPr>
              <w:t xml:space="preserve"> y</w:t>
            </w:r>
            <w:r w:rsidRPr="00566483">
              <w:rPr>
                <w:sz w:val="20"/>
                <w:szCs w:val="20"/>
              </w:rPr>
              <w:t xml:space="preserve"> tiene una altura de 1,15 </w:t>
            </w:r>
            <w:r>
              <w:rPr>
                <w:sz w:val="20"/>
                <w:szCs w:val="20"/>
              </w:rPr>
              <w:t>m</w:t>
            </w:r>
            <w:r w:rsidRPr="00566483">
              <w:rPr>
                <w:sz w:val="20"/>
                <w:szCs w:val="20"/>
              </w:rPr>
              <w:t xml:space="preserve"> y el cerco completo</w:t>
            </w:r>
            <w:r>
              <w:rPr>
                <w:sz w:val="20"/>
                <w:szCs w:val="20"/>
              </w:rPr>
              <w:t>,</w:t>
            </w:r>
            <w:r w:rsidRPr="00566483">
              <w:rPr>
                <w:sz w:val="20"/>
                <w:szCs w:val="20"/>
              </w:rPr>
              <w:t xml:space="preserve"> considerando las dos hebras desde alambre</w:t>
            </w:r>
            <w:r>
              <w:rPr>
                <w:sz w:val="20"/>
                <w:szCs w:val="20"/>
              </w:rPr>
              <w:t>,</w:t>
            </w:r>
            <w:r w:rsidRPr="00566483">
              <w:rPr>
                <w:sz w:val="20"/>
                <w:szCs w:val="20"/>
              </w:rPr>
              <w:t xml:space="preserve"> tiene una altura de 1,66 </w:t>
            </w:r>
            <w:r>
              <w:rPr>
                <w:sz w:val="20"/>
                <w:szCs w:val="20"/>
              </w:rPr>
              <w:t xml:space="preserve">m </w:t>
            </w:r>
            <w:r w:rsidRPr="00BC060D">
              <w:rPr>
                <w:sz w:val="20"/>
                <w:szCs w:val="20"/>
              </w:rPr>
              <w:t>(</w:t>
            </w:r>
            <w:r w:rsidR="00BC060D" w:rsidRPr="00BC060D">
              <w:rPr>
                <w:sz w:val="20"/>
                <w:szCs w:val="20"/>
              </w:rPr>
              <w:t xml:space="preserve">ver </w:t>
            </w:r>
            <w:r w:rsidRPr="00BC060D">
              <w:rPr>
                <w:sz w:val="20"/>
                <w:szCs w:val="20"/>
              </w:rPr>
              <w:t xml:space="preserve">Fotografía N° </w:t>
            </w:r>
            <w:r w:rsidR="00BC060D" w:rsidRPr="00BC060D">
              <w:rPr>
                <w:sz w:val="20"/>
                <w:szCs w:val="20"/>
              </w:rPr>
              <w:t>98</w:t>
            </w:r>
            <w:r w:rsidRPr="00BC060D">
              <w:rPr>
                <w:sz w:val="20"/>
                <w:szCs w:val="20"/>
              </w:rPr>
              <w:t>). GPS Datum WGS 84 Huso 19 E 322.236 N 6.871.683.</w:t>
            </w:r>
          </w:p>
          <w:p w14:paraId="3F330924" w14:textId="77777777" w:rsidR="00A149B2" w:rsidRPr="00BC060D" w:rsidRDefault="00A149B2" w:rsidP="008142F8">
            <w:pPr>
              <w:pStyle w:val="Prrafodelista"/>
              <w:widowControl w:val="0"/>
              <w:numPr>
                <w:ilvl w:val="3"/>
                <w:numId w:val="64"/>
              </w:numPr>
              <w:overflowPunct w:val="0"/>
              <w:autoSpaceDE w:val="0"/>
              <w:autoSpaceDN w:val="0"/>
              <w:adjustRightInd w:val="0"/>
              <w:spacing w:after="120" w:line="283" w:lineRule="auto"/>
              <w:ind w:left="313" w:hanging="284"/>
              <w:rPr>
                <w:sz w:val="20"/>
                <w:szCs w:val="20"/>
              </w:rPr>
            </w:pPr>
            <w:r w:rsidRPr="00BC060D">
              <w:rPr>
                <w:sz w:val="20"/>
                <w:szCs w:val="20"/>
              </w:rPr>
              <w:lastRenderedPageBreak/>
              <w:t>En Parcela N°2 se realizó una parcela circular de muestreo de 1000 m</w:t>
            </w:r>
            <w:r w:rsidRPr="00BC060D">
              <w:rPr>
                <w:sz w:val="20"/>
                <w:szCs w:val="20"/>
                <w:vertAlign w:val="superscript"/>
              </w:rPr>
              <w:t>2</w:t>
            </w:r>
            <w:r w:rsidRPr="00BC060D">
              <w:rPr>
                <w:sz w:val="20"/>
                <w:szCs w:val="20"/>
              </w:rPr>
              <w:t xml:space="preserve"> con un radio de 17,84 m. En ella se cuantificó la presencia de ejemplares de las especies de cactáceas relocalizadas. Coordenadas GPS Datum WGS 84 Huso 19, 6.871.896 N: 322.105 E. A saber:</w:t>
            </w:r>
          </w:p>
          <w:p w14:paraId="23F28B90" w14:textId="646B7EDA" w:rsidR="00A149B2" w:rsidRPr="00BC060D"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BC060D">
              <w:rPr>
                <w:sz w:val="20"/>
                <w:szCs w:val="20"/>
              </w:rPr>
              <w:t xml:space="preserve">4 ejemplares de </w:t>
            </w:r>
            <w:r w:rsidR="007E6E40" w:rsidRPr="00BC060D">
              <w:rPr>
                <w:i/>
                <w:sz w:val="20"/>
                <w:szCs w:val="20"/>
              </w:rPr>
              <w:t>Eulychnia</w:t>
            </w:r>
            <w:r w:rsidRPr="00BC060D">
              <w:rPr>
                <w:i/>
                <w:sz w:val="20"/>
                <w:szCs w:val="20"/>
              </w:rPr>
              <w:t xml:space="preserve"> acida</w:t>
            </w:r>
            <w:r w:rsidRPr="00BC060D">
              <w:rPr>
                <w:sz w:val="20"/>
                <w:szCs w:val="20"/>
              </w:rPr>
              <w:t xml:space="preserve"> (</w:t>
            </w:r>
            <w:r w:rsidR="00BC060D" w:rsidRPr="00BC060D">
              <w:rPr>
                <w:sz w:val="20"/>
                <w:szCs w:val="20"/>
              </w:rPr>
              <w:t xml:space="preserve">ver </w:t>
            </w:r>
            <w:r w:rsidRPr="00BC060D">
              <w:rPr>
                <w:sz w:val="20"/>
                <w:szCs w:val="20"/>
              </w:rPr>
              <w:t xml:space="preserve">Fotografía N° </w:t>
            </w:r>
            <w:r w:rsidR="00BC060D" w:rsidRPr="00BC060D">
              <w:rPr>
                <w:sz w:val="20"/>
                <w:szCs w:val="20"/>
              </w:rPr>
              <w:t>99</w:t>
            </w:r>
            <w:r w:rsidRPr="00BC060D">
              <w:rPr>
                <w:sz w:val="20"/>
                <w:szCs w:val="20"/>
              </w:rPr>
              <w:t>).</w:t>
            </w:r>
          </w:p>
          <w:p w14:paraId="2AE0D2DA" w14:textId="77777777" w:rsidR="00A149B2" w:rsidRPr="00BC060D"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BC060D">
              <w:rPr>
                <w:sz w:val="20"/>
                <w:szCs w:val="20"/>
              </w:rPr>
              <w:t xml:space="preserve">0 ejemplares de </w:t>
            </w:r>
            <w:r w:rsidRPr="00BC060D">
              <w:rPr>
                <w:i/>
                <w:sz w:val="20"/>
                <w:szCs w:val="20"/>
              </w:rPr>
              <w:t>Copiapoa coquimbana</w:t>
            </w:r>
            <w:r w:rsidRPr="00BC060D">
              <w:rPr>
                <w:sz w:val="20"/>
                <w:szCs w:val="20"/>
              </w:rPr>
              <w:t>.</w:t>
            </w:r>
          </w:p>
          <w:p w14:paraId="0E05D03D" w14:textId="77777777" w:rsidR="00A149B2" w:rsidRPr="00BC060D"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BC060D">
              <w:rPr>
                <w:sz w:val="20"/>
                <w:szCs w:val="20"/>
              </w:rPr>
              <w:t>Todas en buen estado sanitario y vigor.</w:t>
            </w:r>
          </w:p>
          <w:p w14:paraId="10125BE0" w14:textId="77777777" w:rsidR="00A149B2" w:rsidRPr="00BC060D" w:rsidRDefault="00A149B2" w:rsidP="008142F8">
            <w:pPr>
              <w:pStyle w:val="Prrafodelista"/>
              <w:widowControl w:val="0"/>
              <w:numPr>
                <w:ilvl w:val="3"/>
                <w:numId w:val="64"/>
              </w:numPr>
              <w:overflowPunct w:val="0"/>
              <w:autoSpaceDE w:val="0"/>
              <w:autoSpaceDN w:val="0"/>
              <w:adjustRightInd w:val="0"/>
              <w:spacing w:after="120" w:line="283" w:lineRule="auto"/>
              <w:ind w:left="313" w:hanging="284"/>
              <w:rPr>
                <w:sz w:val="20"/>
                <w:szCs w:val="20"/>
              </w:rPr>
            </w:pPr>
            <w:r w:rsidRPr="00BC060D">
              <w:rPr>
                <w:sz w:val="20"/>
                <w:szCs w:val="20"/>
              </w:rPr>
              <w:t>En Parcela N°3 se realizó una parcela circular de muestreo de 1000 m</w:t>
            </w:r>
            <w:r w:rsidRPr="00BC060D">
              <w:rPr>
                <w:sz w:val="20"/>
                <w:szCs w:val="20"/>
                <w:vertAlign w:val="superscript"/>
              </w:rPr>
              <w:t>2</w:t>
            </w:r>
            <w:r w:rsidRPr="00BC060D">
              <w:rPr>
                <w:sz w:val="20"/>
                <w:szCs w:val="20"/>
              </w:rPr>
              <w:t xml:space="preserve"> con un radio de 17,84 m. En ella se cuantificó la presencia de ejemplares de las especies de cactáceas relocalizadas. Coordenadas GPS Datum WGS 84 Huso 19, 6.871.863 N; 321.909 E:</w:t>
            </w:r>
          </w:p>
          <w:p w14:paraId="2B5B5E31" w14:textId="75AFA82F" w:rsidR="00A149B2" w:rsidRPr="00BC060D"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BC060D">
              <w:rPr>
                <w:sz w:val="20"/>
                <w:szCs w:val="20"/>
              </w:rPr>
              <w:t xml:space="preserve">2 ejemplares de </w:t>
            </w:r>
            <w:r w:rsidR="007E6E40" w:rsidRPr="00BC060D">
              <w:rPr>
                <w:i/>
                <w:sz w:val="20"/>
                <w:szCs w:val="20"/>
              </w:rPr>
              <w:t>Eulychnia</w:t>
            </w:r>
            <w:r w:rsidRPr="00BC060D">
              <w:rPr>
                <w:i/>
                <w:sz w:val="20"/>
                <w:szCs w:val="20"/>
              </w:rPr>
              <w:t xml:space="preserve"> acida.</w:t>
            </w:r>
          </w:p>
          <w:p w14:paraId="6B395205" w14:textId="77777777" w:rsidR="00A149B2" w:rsidRPr="00BC060D"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BC060D">
              <w:rPr>
                <w:sz w:val="20"/>
                <w:szCs w:val="20"/>
              </w:rPr>
              <w:t xml:space="preserve">0 ejemplares de </w:t>
            </w:r>
            <w:r w:rsidRPr="00BC060D">
              <w:rPr>
                <w:i/>
                <w:sz w:val="20"/>
                <w:szCs w:val="20"/>
              </w:rPr>
              <w:t>Copiapoa coquimbana.</w:t>
            </w:r>
          </w:p>
          <w:p w14:paraId="110C69F4" w14:textId="77777777" w:rsidR="00A149B2" w:rsidRPr="00BC060D"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BC060D">
              <w:rPr>
                <w:sz w:val="20"/>
                <w:szCs w:val="20"/>
              </w:rPr>
              <w:t>Todas en buen estado sanitario y vigor.</w:t>
            </w:r>
          </w:p>
          <w:p w14:paraId="24496AEB" w14:textId="77777777" w:rsidR="00A149B2" w:rsidRPr="00BC060D" w:rsidRDefault="00A149B2" w:rsidP="008142F8">
            <w:pPr>
              <w:pStyle w:val="Prrafodelista"/>
              <w:widowControl w:val="0"/>
              <w:numPr>
                <w:ilvl w:val="3"/>
                <w:numId w:val="64"/>
              </w:numPr>
              <w:overflowPunct w:val="0"/>
              <w:autoSpaceDE w:val="0"/>
              <w:autoSpaceDN w:val="0"/>
              <w:adjustRightInd w:val="0"/>
              <w:spacing w:after="120" w:line="283" w:lineRule="auto"/>
              <w:ind w:left="313" w:hanging="284"/>
              <w:rPr>
                <w:sz w:val="20"/>
                <w:szCs w:val="20"/>
              </w:rPr>
            </w:pPr>
            <w:r w:rsidRPr="00BC060D">
              <w:rPr>
                <w:sz w:val="20"/>
                <w:szCs w:val="20"/>
              </w:rPr>
              <w:t>En Parcela N°4 se realizó una parcela circular de muestreo de 1000 m</w:t>
            </w:r>
            <w:r w:rsidRPr="00BC060D">
              <w:rPr>
                <w:sz w:val="20"/>
                <w:szCs w:val="20"/>
                <w:vertAlign w:val="superscript"/>
              </w:rPr>
              <w:t>2</w:t>
            </w:r>
            <w:r w:rsidRPr="00BC060D">
              <w:rPr>
                <w:sz w:val="20"/>
                <w:szCs w:val="20"/>
              </w:rPr>
              <w:t xml:space="preserve"> con un radio de 17,84 m. En ella se cuantificó la presencia de ejemplares de las especies de cactáceas relocalizadas. Coordenadas GPS Datum WGS 84 Huso 19, 6.871.780 N; 321.946 E.</w:t>
            </w:r>
          </w:p>
          <w:p w14:paraId="2F977278" w14:textId="58AC7FD9" w:rsidR="00A149B2" w:rsidRPr="00BC060D"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BC060D">
              <w:rPr>
                <w:sz w:val="20"/>
                <w:szCs w:val="20"/>
              </w:rPr>
              <w:t xml:space="preserve">5 ejemplares de </w:t>
            </w:r>
            <w:r w:rsidR="007E6E40" w:rsidRPr="00BC060D">
              <w:rPr>
                <w:i/>
                <w:sz w:val="20"/>
                <w:szCs w:val="20"/>
              </w:rPr>
              <w:t>Eulychnia</w:t>
            </w:r>
            <w:r w:rsidRPr="00BC060D">
              <w:rPr>
                <w:i/>
                <w:sz w:val="20"/>
                <w:szCs w:val="20"/>
              </w:rPr>
              <w:t xml:space="preserve"> acida</w:t>
            </w:r>
          </w:p>
          <w:p w14:paraId="600F28CE" w14:textId="71979071" w:rsidR="00A149B2" w:rsidRPr="00BC060D" w:rsidRDefault="003F271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BC060D">
              <w:rPr>
                <w:sz w:val="20"/>
                <w:szCs w:val="20"/>
              </w:rPr>
              <w:t>30 ejemplares</w:t>
            </w:r>
            <w:r w:rsidR="00A149B2" w:rsidRPr="00BC060D">
              <w:rPr>
                <w:sz w:val="20"/>
                <w:szCs w:val="20"/>
              </w:rPr>
              <w:t xml:space="preserve"> de </w:t>
            </w:r>
            <w:r w:rsidR="00A149B2" w:rsidRPr="00BC060D">
              <w:rPr>
                <w:i/>
                <w:sz w:val="20"/>
                <w:szCs w:val="20"/>
              </w:rPr>
              <w:t>Copiapoa coquimbana</w:t>
            </w:r>
            <w:r w:rsidR="00A149B2" w:rsidRPr="00BC060D">
              <w:rPr>
                <w:sz w:val="20"/>
                <w:szCs w:val="20"/>
              </w:rPr>
              <w:t xml:space="preserve"> (</w:t>
            </w:r>
            <w:r w:rsidR="00BC060D" w:rsidRPr="00BC060D">
              <w:rPr>
                <w:sz w:val="20"/>
                <w:szCs w:val="20"/>
              </w:rPr>
              <w:t xml:space="preserve">ver </w:t>
            </w:r>
            <w:r w:rsidR="00A149B2" w:rsidRPr="00BC060D">
              <w:rPr>
                <w:sz w:val="20"/>
                <w:szCs w:val="20"/>
              </w:rPr>
              <w:t xml:space="preserve">Fotografía N° </w:t>
            </w:r>
            <w:r w:rsidR="00BC060D" w:rsidRPr="00BC060D">
              <w:rPr>
                <w:sz w:val="20"/>
                <w:szCs w:val="20"/>
              </w:rPr>
              <w:t>100</w:t>
            </w:r>
            <w:r w:rsidR="00A149B2" w:rsidRPr="00BC060D">
              <w:rPr>
                <w:sz w:val="20"/>
                <w:szCs w:val="20"/>
              </w:rPr>
              <w:t>).</w:t>
            </w:r>
          </w:p>
          <w:p w14:paraId="409D3E0E" w14:textId="77777777" w:rsidR="00A149B2" w:rsidRPr="00566483"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566483">
              <w:rPr>
                <w:sz w:val="20"/>
                <w:szCs w:val="20"/>
              </w:rPr>
              <w:t xml:space="preserve">Todas en buen estado sanitario y vigor. Si bien la densidad de </w:t>
            </w:r>
            <w:r w:rsidRPr="006C7448">
              <w:rPr>
                <w:i/>
                <w:sz w:val="20"/>
                <w:szCs w:val="20"/>
              </w:rPr>
              <w:t>Copiapoa coquimban</w:t>
            </w:r>
            <w:r w:rsidRPr="00566483">
              <w:rPr>
                <w:sz w:val="20"/>
                <w:szCs w:val="20"/>
              </w:rPr>
              <w:t>a es de 30 ejemplares por hectárea</w:t>
            </w:r>
            <w:r>
              <w:rPr>
                <w:sz w:val="20"/>
                <w:szCs w:val="20"/>
              </w:rPr>
              <w:t>,</w:t>
            </w:r>
            <w:r w:rsidRPr="00566483">
              <w:rPr>
                <w:sz w:val="20"/>
                <w:szCs w:val="20"/>
              </w:rPr>
              <w:t xml:space="preserve"> se debe aclarar que la especie relocalizada se encuentra restringida en solo lugar del sector 1, no distribuyéndose homogéneamente en todo el sector 1.</w:t>
            </w:r>
          </w:p>
          <w:p w14:paraId="6B62630B" w14:textId="77777777" w:rsidR="00A149B2" w:rsidRPr="00566483" w:rsidRDefault="00A149B2" w:rsidP="008142F8">
            <w:pPr>
              <w:pStyle w:val="Prrafodelista"/>
              <w:widowControl w:val="0"/>
              <w:numPr>
                <w:ilvl w:val="3"/>
                <w:numId w:val="64"/>
              </w:numPr>
              <w:overflowPunct w:val="0"/>
              <w:autoSpaceDE w:val="0"/>
              <w:autoSpaceDN w:val="0"/>
              <w:adjustRightInd w:val="0"/>
              <w:spacing w:after="120" w:line="283" w:lineRule="auto"/>
              <w:ind w:left="313" w:hanging="284"/>
              <w:rPr>
                <w:sz w:val="20"/>
                <w:szCs w:val="20"/>
              </w:rPr>
            </w:pPr>
            <w:r w:rsidRPr="00566483">
              <w:rPr>
                <w:sz w:val="20"/>
                <w:szCs w:val="20"/>
              </w:rPr>
              <w:t>De acuerdo al muestreo realizado se tiene los siguientes resultados de dens</w:t>
            </w:r>
            <w:r>
              <w:rPr>
                <w:sz w:val="20"/>
                <w:szCs w:val="20"/>
              </w:rPr>
              <w:t>idades por especie relocalizada:</w:t>
            </w:r>
          </w:p>
          <w:p w14:paraId="387E9389" w14:textId="7101F291" w:rsidR="00A149B2" w:rsidRPr="006C7448"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6C7448">
              <w:rPr>
                <w:sz w:val="20"/>
                <w:szCs w:val="20"/>
              </w:rPr>
              <w:t xml:space="preserve">Sector N° 1: </w:t>
            </w:r>
            <w:r w:rsidR="007E6E40" w:rsidRPr="006C7448">
              <w:rPr>
                <w:i/>
                <w:sz w:val="20"/>
                <w:szCs w:val="20"/>
              </w:rPr>
              <w:t>Eulychnia</w:t>
            </w:r>
            <w:r w:rsidRPr="006C7448">
              <w:rPr>
                <w:i/>
                <w:sz w:val="20"/>
                <w:szCs w:val="20"/>
              </w:rPr>
              <w:t xml:space="preserve"> acida</w:t>
            </w:r>
            <w:r w:rsidRPr="006C7448">
              <w:rPr>
                <w:sz w:val="20"/>
                <w:szCs w:val="20"/>
              </w:rPr>
              <w:t xml:space="preserve">: 52,5 individuos por hectárea; </w:t>
            </w:r>
            <w:r w:rsidRPr="006C7448">
              <w:rPr>
                <w:i/>
                <w:sz w:val="20"/>
                <w:szCs w:val="20"/>
              </w:rPr>
              <w:t>Copiapoa coquimbana</w:t>
            </w:r>
            <w:r w:rsidRPr="006C7448">
              <w:rPr>
                <w:sz w:val="20"/>
                <w:szCs w:val="20"/>
              </w:rPr>
              <w:t>: 75 individuos por hectárea.</w:t>
            </w:r>
          </w:p>
          <w:p w14:paraId="61E404C3" w14:textId="55B327D5" w:rsidR="00A149B2" w:rsidRPr="00416C76"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566483">
              <w:rPr>
                <w:sz w:val="20"/>
                <w:szCs w:val="20"/>
              </w:rPr>
              <w:t>Sector N° 2</w:t>
            </w:r>
            <w:r>
              <w:rPr>
                <w:sz w:val="20"/>
                <w:szCs w:val="20"/>
              </w:rPr>
              <w:t xml:space="preserve">: </w:t>
            </w:r>
            <w:r w:rsidR="007E6E40" w:rsidRPr="006C7448">
              <w:rPr>
                <w:i/>
                <w:sz w:val="20"/>
                <w:szCs w:val="20"/>
              </w:rPr>
              <w:t>Eulychnia</w:t>
            </w:r>
            <w:r w:rsidRPr="006C7448">
              <w:rPr>
                <w:i/>
                <w:sz w:val="20"/>
                <w:szCs w:val="20"/>
              </w:rPr>
              <w:t xml:space="preserve"> acida</w:t>
            </w:r>
            <w:r w:rsidRPr="006C7448">
              <w:rPr>
                <w:sz w:val="20"/>
                <w:szCs w:val="20"/>
              </w:rPr>
              <w:t>: 87,5 individuos por hectárea</w:t>
            </w:r>
            <w:r>
              <w:rPr>
                <w:sz w:val="20"/>
                <w:szCs w:val="20"/>
              </w:rPr>
              <w:t xml:space="preserve">; </w:t>
            </w:r>
            <w:r w:rsidRPr="006C7448">
              <w:rPr>
                <w:i/>
                <w:sz w:val="20"/>
                <w:szCs w:val="20"/>
              </w:rPr>
              <w:t>Copiapoa coquimbana</w:t>
            </w:r>
            <w:r w:rsidR="00AA2CAE">
              <w:rPr>
                <w:sz w:val="20"/>
                <w:szCs w:val="20"/>
              </w:rPr>
              <w:t xml:space="preserve">: </w:t>
            </w:r>
            <w:r w:rsidRPr="006C7448">
              <w:rPr>
                <w:sz w:val="20"/>
                <w:szCs w:val="20"/>
              </w:rPr>
              <w:t>2,5 individuos por hectárea</w:t>
            </w:r>
            <w:r>
              <w:rPr>
                <w:sz w:val="20"/>
                <w:szCs w:val="20"/>
              </w:rPr>
              <w:t>.</w:t>
            </w:r>
          </w:p>
        </w:tc>
      </w:tr>
    </w:tbl>
    <w:p w14:paraId="686403E1" w14:textId="77777777" w:rsidR="00A149B2" w:rsidRDefault="00A149B2" w:rsidP="00A149B2"/>
    <w:p w14:paraId="286DA215" w14:textId="77777777" w:rsidR="00BC0F96" w:rsidRDefault="00BC0F96" w:rsidP="00A149B2"/>
    <w:p w14:paraId="34E6BDBB" w14:textId="77777777" w:rsidR="00BC0F96" w:rsidRDefault="00BC0F96" w:rsidP="00A149B2"/>
    <w:p w14:paraId="13096DF4" w14:textId="77777777" w:rsidR="00BC0F96" w:rsidRDefault="00BC0F96" w:rsidP="00A149B2"/>
    <w:p w14:paraId="6BCBD3E6" w14:textId="77777777" w:rsidR="00BC0F96" w:rsidRDefault="00BC0F96" w:rsidP="00A149B2"/>
    <w:p w14:paraId="058D097B" w14:textId="77777777" w:rsidR="00BC0F96" w:rsidRDefault="00BC0F96" w:rsidP="00A149B2"/>
    <w:p w14:paraId="0EB16EF5" w14:textId="77777777" w:rsidR="00BC0F96" w:rsidRDefault="00BC0F96" w:rsidP="00A149B2"/>
    <w:p w14:paraId="47FA541E" w14:textId="77777777" w:rsidR="00BC0F96" w:rsidRDefault="00BC0F96" w:rsidP="00A149B2"/>
    <w:p w14:paraId="6979D5B1" w14:textId="77777777" w:rsidR="00BC0F96" w:rsidRDefault="00BC0F96" w:rsidP="00A149B2"/>
    <w:p w14:paraId="408572C0" w14:textId="77777777" w:rsidR="0028094C" w:rsidRDefault="0028094C" w:rsidP="00A149B2"/>
    <w:p w14:paraId="5A8FFEF3" w14:textId="77777777" w:rsidR="0028094C" w:rsidRDefault="0028094C" w:rsidP="00A149B2"/>
    <w:p w14:paraId="0207DC7E" w14:textId="77777777" w:rsidR="00BC0F96" w:rsidRDefault="00BC0F96" w:rsidP="00A149B2"/>
    <w:p w14:paraId="02A2848D" w14:textId="77777777" w:rsidR="00BC0F96" w:rsidRDefault="00BC0F96" w:rsidP="00A149B2"/>
    <w:p w14:paraId="2FC3C03C" w14:textId="77777777" w:rsidR="00BC0F96" w:rsidRDefault="00BC0F96" w:rsidP="00A149B2"/>
    <w:tbl>
      <w:tblPr>
        <w:tblW w:w="5000" w:type="pct"/>
        <w:jc w:val="center"/>
        <w:tblLayout w:type="fixed"/>
        <w:tblCellMar>
          <w:left w:w="70" w:type="dxa"/>
          <w:right w:w="70" w:type="dxa"/>
        </w:tblCellMar>
        <w:tblLook w:val="04A0" w:firstRow="1" w:lastRow="0" w:firstColumn="1" w:lastColumn="0" w:noHBand="0" w:noVBand="1"/>
      </w:tblPr>
      <w:tblGrid>
        <w:gridCol w:w="2417"/>
        <w:gridCol w:w="2344"/>
        <w:gridCol w:w="2091"/>
        <w:gridCol w:w="1790"/>
        <w:gridCol w:w="2642"/>
        <w:gridCol w:w="2278"/>
      </w:tblGrid>
      <w:tr w:rsidR="00A149B2" w:rsidRPr="0025129B" w14:paraId="71592484" w14:textId="77777777" w:rsidTr="00A149B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F5BCCE" w14:textId="77777777" w:rsidR="00A149B2" w:rsidRPr="0025129B" w:rsidRDefault="00A149B2" w:rsidP="00A149B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A149B2" w:rsidRPr="0025129B" w14:paraId="08DC8107" w14:textId="77777777" w:rsidTr="00A149B2">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03DADB8F" w14:textId="42FF29B3" w:rsidR="00A149B2" w:rsidRPr="0025129B" w:rsidRDefault="00AA2CAE" w:rsidP="00A149B2">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955200" behindDoc="0" locked="0" layoutInCell="1" allowOverlap="1" wp14:anchorId="17D0F920" wp14:editId="0DD5EB12">
                      <wp:simplePos x="0" y="0"/>
                      <wp:positionH relativeFrom="column">
                        <wp:posOffset>1282700</wp:posOffset>
                      </wp:positionH>
                      <wp:positionV relativeFrom="paragraph">
                        <wp:posOffset>673100</wp:posOffset>
                      </wp:positionV>
                      <wp:extent cx="135890" cy="1371600"/>
                      <wp:effectExtent l="38100" t="0" r="16510" b="19050"/>
                      <wp:wrapNone/>
                      <wp:docPr id="78" name="Cerrar llave 78"/>
                      <wp:cNvGraphicFramePr/>
                      <a:graphic xmlns:a="http://schemas.openxmlformats.org/drawingml/2006/main">
                        <a:graphicData uri="http://schemas.microsoft.com/office/word/2010/wordprocessingShape">
                          <wps:wsp>
                            <wps:cNvSpPr/>
                            <wps:spPr>
                              <a:xfrm flipH="1">
                                <a:off x="0" y="0"/>
                                <a:ext cx="135890" cy="137160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1ED89" id="Cerrar llave 78" o:spid="_x0000_s1026" type="#_x0000_t88" style="position:absolute;margin-left:101pt;margin-top:53pt;width:10.7pt;height:108pt;flip:x;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" adj="178" strokecolor="red" strokeweight="1pt">
                      <v:stroke joinstyle="miter"/>
                    </v:shape>
                  </w:pict>
                </mc:Fallback>
              </mc:AlternateContent>
            </w:r>
            <w:r>
              <w:rPr>
                <w:noProof/>
                <w:lang w:eastAsia="es-CL"/>
              </w:rPr>
              <mc:AlternateContent>
                <mc:Choice Requires="wps">
                  <w:drawing>
                    <wp:anchor distT="0" distB="0" distL="114300" distR="114300" simplePos="0" relativeHeight="251954176" behindDoc="0" locked="0" layoutInCell="1" allowOverlap="1" wp14:anchorId="3CA364C1" wp14:editId="6FE82349">
                      <wp:simplePos x="0" y="0"/>
                      <wp:positionH relativeFrom="column">
                        <wp:posOffset>2223135</wp:posOffset>
                      </wp:positionH>
                      <wp:positionV relativeFrom="paragraph">
                        <wp:posOffset>1682750</wp:posOffset>
                      </wp:positionV>
                      <wp:extent cx="45085" cy="358140"/>
                      <wp:effectExtent l="0" t="0" r="31115" b="22860"/>
                      <wp:wrapNone/>
                      <wp:docPr id="77" name="Cerrar llave 77"/>
                      <wp:cNvGraphicFramePr/>
                      <a:graphic xmlns:a="http://schemas.openxmlformats.org/drawingml/2006/main">
                        <a:graphicData uri="http://schemas.microsoft.com/office/word/2010/wordprocessingShape">
                          <wps:wsp>
                            <wps:cNvSpPr/>
                            <wps:spPr>
                              <a:xfrm>
                                <a:off x="0" y="0"/>
                                <a:ext cx="45719" cy="358715"/>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18797" id="Cerrar llave 77" o:spid="_x0000_s1026" type="#_x0000_t88" style="position:absolute;margin-left:175.05pt;margin-top:132.5pt;width:3.55pt;height:28.2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" adj="229" strokecolor="red" strokeweight="1pt">
                      <v:stroke joinstyle="miter"/>
                    </v:shape>
                  </w:pict>
                </mc:Fallback>
              </mc:AlternateContent>
            </w:r>
            <w:r w:rsidR="00A149B2">
              <w:rPr>
                <w:noProof/>
                <w:lang w:eastAsia="es-CL"/>
              </w:rPr>
              <mc:AlternateContent>
                <mc:Choice Requires="wps">
                  <w:drawing>
                    <wp:anchor distT="0" distB="0" distL="114300" distR="114300" simplePos="0" relativeHeight="251952128" behindDoc="0" locked="0" layoutInCell="1" allowOverlap="1" wp14:anchorId="14136890" wp14:editId="40383CC1">
                      <wp:simplePos x="0" y="0"/>
                      <wp:positionH relativeFrom="column">
                        <wp:posOffset>2388235</wp:posOffset>
                      </wp:positionH>
                      <wp:positionV relativeFrom="paragraph">
                        <wp:posOffset>1737360</wp:posOffset>
                      </wp:positionV>
                      <wp:extent cx="561975" cy="219075"/>
                      <wp:effectExtent l="0" t="0" r="28575" b="28575"/>
                      <wp:wrapNone/>
                      <wp:docPr id="399" name="Cuadro de texto 399"/>
                      <wp:cNvGraphicFramePr/>
                      <a:graphic xmlns:a="http://schemas.openxmlformats.org/drawingml/2006/main">
                        <a:graphicData uri="http://schemas.microsoft.com/office/word/2010/wordprocessingShape">
                          <wps:wsp>
                            <wps:cNvSpPr txBox="1"/>
                            <wps:spPr>
                              <a:xfrm>
                                <a:off x="0" y="0"/>
                                <a:ext cx="561975" cy="219075"/>
                              </a:xfrm>
                              <a:prstGeom prst="rect">
                                <a:avLst/>
                              </a:prstGeom>
                              <a:solidFill>
                                <a:schemeClr val="lt1"/>
                              </a:solidFill>
                              <a:ln w="127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65C2BC2" w14:textId="77777777" w:rsidR="00CC3EE4" w:rsidRPr="006C7448" w:rsidRDefault="00CC3EE4" w:rsidP="00A149B2">
                                  <w:pPr>
                                    <w:jc w:val="center"/>
                                    <w:rPr>
                                      <w:color w:val="FF0000"/>
                                      <w:sz w:val="16"/>
                                      <w:szCs w:val="16"/>
                                    </w:rPr>
                                  </w:pPr>
                                  <w:r w:rsidRPr="006C7448">
                                    <w:rPr>
                                      <w:color w:val="FF0000"/>
                                      <w:sz w:val="16"/>
                                      <w:szCs w:val="16"/>
                                    </w:rPr>
                                    <w:t>1,15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36890" id="Cuadro de texto 399" o:spid="_x0000_s1045" type="#_x0000_t202" style="position:absolute;left:0;text-align:left;margin-left:188.05pt;margin-top:136.8pt;width:44.25pt;height:17.2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" fillcolor="white [3201]" strokecolor="red" strokeweight="1pt">
                      <v:textbox>
                        <w:txbxContent>
                          <w:p w14:paraId="765C2BC2" w14:textId="77777777" w:rsidR="00CC3EE4" w:rsidRPr="006C7448" w:rsidRDefault="00CC3EE4" w:rsidP="00A149B2">
                            <w:pPr>
                              <w:jc w:val="center"/>
                              <w:rPr>
                                <w:color w:val="FF0000"/>
                                <w:sz w:val="16"/>
                                <w:szCs w:val="16"/>
                              </w:rPr>
                            </w:pPr>
                            <w:r w:rsidRPr="006C7448">
                              <w:rPr>
                                <w:color w:val="FF0000"/>
                                <w:sz w:val="16"/>
                                <w:szCs w:val="16"/>
                              </w:rPr>
                              <w:t>1,15 m</w:t>
                            </w:r>
                          </w:p>
                        </w:txbxContent>
                      </v:textbox>
                    </v:shape>
                  </w:pict>
                </mc:Fallback>
              </mc:AlternateContent>
            </w:r>
            <w:r w:rsidR="00A149B2">
              <w:rPr>
                <w:noProof/>
                <w:lang w:eastAsia="es-CL"/>
              </w:rPr>
              <mc:AlternateContent>
                <mc:Choice Requires="wps">
                  <w:drawing>
                    <wp:anchor distT="0" distB="0" distL="114300" distR="114300" simplePos="0" relativeHeight="251953152" behindDoc="0" locked="0" layoutInCell="1" allowOverlap="1" wp14:anchorId="035532DD" wp14:editId="768CF6BD">
                      <wp:simplePos x="0" y="0"/>
                      <wp:positionH relativeFrom="column">
                        <wp:posOffset>540385</wp:posOffset>
                      </wp:positionH>
                      <wp:positionV relativeFrom="paragraph">
                        <wp:posOffset>1254125</wp:posOffset>
                      </wp:positionV>
                      <wp:extent cx="685800" cy="200025"/>
                      <wp:effectExtent l="0" t="0" r="19050" b="28575"/>
                      <wp:wrapNone/>
                      <wp:docPr id="401" name="Cuadro de texto 401"/>
                      <wp:cNvGraphicFramePr/>
                      <a:graphic xmlns:a="http://schemas.openxmlformats.org/drawingml/2006/main">
                        <a:graphicData uri="http://schemas.microsoft.com/office/word/2010/wordprocessingShape">
                          <wps:wsp>
                            <wps:cNvSpPr txBox="1"/>
                            <wps:spPr>
                              <a:xfrm>
                                <a:off x="0" y="0"/>
                                <a:ext cx="685800" cy="200025"/>
                              </a:xfrm>
                              <a:prstGeom prst="rect">
                                <a:avLst/>
                              </a:prstGeom>
                              <a:solidFill>
                                <a:schemeClr val="lt1"/>
                              </a:solidFill>
                              <a:ln w="127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907BB58" w14:textId="77777777" w:rsidR="00CC3EE4" w:rsidRPr="006C7448" w:rsidRDefault="00CC3EE4" w:rsidP="00A149B2">
                                  <w:pPr>
                                    <w:jc w:val="center"/>
                                    <w:rPr>
                                      <w:color w:val="FF0000"/>
                                      <w:sz w:val="16"/>
                                      <w:szCs w:val="16"/>
                                    </w:rPr>
                                  </w:pPr>
                                  <w:r w:rsidRPr="006C7448">
                                    <w:rPr>
                                      <w:color w:val="FF0000"/>
                                      <w:sz w:val="16"/>
                                      <w:szCs w:val="16"/>
                                    </w:rPr>
                                    <w:t>1,66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532DD" id="Cuadro de texto 401" o:spid="_x0000_s1046" type="#_x0000_t202" style="position:absolute;left:0;text-align:left;margin-left:42.55pt;margin-top:98.75pt;width:54pt;height:15.7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" fillcolor="white [3201]" strokecolor="red" strokeweight="1pt">
                      <v:textbox>
                        <w:txbxContent>
                          <w:p w14:paraId="4907BB58" w14:textId="77777777" w:rsidR="00CC3EE4" w:rsidRPr="006C7448" w:rsidRDefault="00CC3EE4" w:rsidP="00A149B2">
                            <w:pPr>
                              <w:jc w:val="center"/>
                              <w:rPr>
                                <w:color w:val="FF0000"/>
                                <w:sz w:val="16"/>
                                <w:szCs w:val="16"/>
                              </w:rPr>
                            </w:pPr>
                            <w:r w:rsidRPr="006C7448">
                              <w:rPr>
                                <w:color w:val="FF0000"/>
                                <w:sz w:val="16"/>
                                <w:szCs w:val="16"/>
                              </w:rPr>
                              <w:t>1,66 m</w:t>
                            </w:r>
                          </w:p>
                        </w:txbxContent>
                      </v:textbox>
                    </v:shape>
                  </w:pict>
                </mc:Fallback>
              </mc:AlternateContent>
            </w:r>
            <w:r w:rsidR="00A149B2">
              <w:rPr>
                <w:noProof/>
                <w:lang w:eastAsia="es-CL"/>
              </w:rPr>
              <w:drawing>
                <wp:inline distT="0" distB="0" distL="0" distR="0" wp14:anchorId="18E2A22E" wp14:editId="51EF8427">
                  <wp:extent cx="1781993" cy="2043382"/>
                  <wp:effectExtent l="0" t="0" r="8890" b="0"/>
                  <wp:docPr id="3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281.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808511" cy="2073790"/>
                          </a:xfrm>
                          <a:prstGeom prst="rect">
                            <a:avLst/>
                          </a:prstGeom>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7E25BD4F" w14:textId="77777777" w:rsidR="00A149B2" w:rsidRPr="0025129B" w:rsidRDefault="00A149B2" w:rsidP="00A149B2">
            <w:pPr>
              <w:jc w:val="center"/>
              <w:rPr>
                <w:rFonts w:eastAsia="Times New Roman"/>
                <w:color w:val="000000"/>
                <w:sz w:val="20"/>
                <w:szCs w:val="20"/>
                <w:lang w:eastAsia="es-CL"/>
              </w:rPr>
            </w:pPr>
            <w:r>
              <w:rPr>
                <w:noProof/>
                <w:lang w:eastAsia="es-CL"/>
              </w:rPr>
              <w:drawing>
                <wp:inline distT="0" distB="0" distL="0" distR="0" wp14:anchorId="4A0EE80D" wp14:editId="38E90A39">
                  <wp:extent cx="2667000" cy="2000850"/>
                  <wp:effectExtent l="0" t="0" r="0" b="0"/>
                  <wp:docPr id="4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262.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679991" cy="2010596"/>
                          </a:xfrm>
                          <a:prstGeom prst="rect">
                            <a:avLst/>
                          </a:prstGeom>
                          <a:ln>
                            <a:noFill/>
                          </a:ln>
                        </pic:spPr>
                      </pic:pic>
                    </a:graphicData>
                  </a:graphic>
                </wp:inline>
              </w:drawing>
            </w:r>
          </w:p>
        </w:tc>
      </w:tr>
      <w:tr w:rsidR="00A149B2" w:rsidRPr="0025129B" w14:paraId="60B07C10" w14:textId="77777777" w:rsidTr="00A149B2">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0E4EB0CE" w14:textId="0583C961" w:rsidR="00A149B2" w:rsidRPr="0025129B" w:rsidRDefault="00A149B2" w:rsidP="00B75A91">
            <w:pPr>
              <w:pStyle w:val="Descripcin"/>
              <w:rPr>
                <w:rFonts w:eastAsia="Times New Roman"/>
                <w:color w:val="000000"/>
                <w:lang w:eastAsia="es-CL"/>
              </w:rPr>
            </w:pPr>
            <w:r w:rsidRPr="0025129B">
              <w:t xml:space="preserve">Fotografía </w:t>
            </w:r>
            <w:r w:rsidR="00B75A91">
              <w:t>98</w:t>
            </w:r>
            <w:r>
              <w:t>.</w:t>
            </w:r>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E17858"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30-09</w:t>
            </w:r>
            <w:r w:rsidRPr="00FC6605">
              <w:rPr>
                <w:rFonts w:eastAsia="Times New Roman"/>
                <w:b/>
                <w:color w:val="000000"/>
                <w:sz w:val="18"/>
                <w:szCs w:val="18"/>
                <w:lang w:eastAsia="es-CL"/>
              </w:rPr>
              <w:t>-2015</w:t>
            </w:r>
          </w:p>
        </w:tc>
        <w:tc>
          <w:tcPr>
            <w:tcW w:w="660" w:type="pct"/>
            <w:tcBorders>
              <w:top w:val="single" w:sz="4" w:space="0" w:color="auto"/>
              <w:left w:val="nil"/>
              <w:bottom w:val="single" w:sz="4" w:space="0" w:color="auto"/>
              <w:right w:val="nil"/>
            </w:tcBorders>
            <w:shd w:val="clear" w:color="auto" w:fill="auto"/>
            <w:noWrap/>
            <w:vAlign w:val="center"/>
            <w:hideMark/>
          </w:tcPr>
          <w:p w14:paraId="13D2B9F0" w14:textId="457AAB9E" w:rsidR="00A149B2" w:rsidRPr="0025129B" w:rsidRDefault="00A149B2" w:rsidP="00B75A91">
            <w:pPr>
              <w:pStyle w:val="Descripcin"/>
            </w:pPr>
            <w:r w:rsidRPr="0025129B">
              <w:t xml:space="preserve">Fotografía </w:t>
            </w:r>
            <w:r w:rsidR="00B75A91">
              <w:t>99</w:t>
            </w:r>
            <w: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33EA4E" w14:textId="77777777" w:rsidR="00A149B2" w:rsidRPr="0025129B" w:rsidRDefault="00A149B2" w:rsidP="00A149B2">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30-09</w:t>
            </w:r>
            <w:r w:rsidRPr="00FC6605">
              <w:rPr>
                <w:rFonts w:eastAsia="Times New Roman"/>
                <w:b/>
                <w:color w:val="000000"/>
                <w:sz w:val="18"/>
                <w:szCs w:val="18"/>
                <w:lang w:eastAsia="es-CL"/>
              </w:rPr>
              <w:t>-2015</w:t>
            </w:r>
          </w:p>
        </w:tc>
      </w:tr>
      <w:tr w:rsidR="00A149B2" w:rsidRPr="0025129B" w14:paraId="03664361" w14:textId="77777777" w:rsidTr="00A149B2">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9467D2"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715FE6B6"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A3771A">
              <w:rPr>
                <w:b/>
                <w:sz w:val="20"/>
                <w:szCs w:val="20"/>
              </w:rPr>
              <w:t>6871792</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0722C50A" w14:textId="77777777" w:rsidR="00A149B2"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p>
          <w:p w14:paraId="5BEDB9EB" w14:textId="77777777" w:rsidR="00A149B2" w:rsidRPr="0025129B" w:rsidRDefault="00A149B2" w:rsidP="00A149B2">
            <w:pPr>
              <w:jc w:val="left"/>
              <w:rPr>
                <w:rFonts w:eastAsia="Times New Roman"/>
                <w:b/>
                <w:color w:val="000000"/>
                <w:sz w:val="18"/>
                <w:szCs w:val="18"/>
                <w:lang w:eastAsia="es-CL"/>
              </w:rPr>
            </w:pPr>
            <w:r w:rsidRPr="00423645">
              <w:rPr>
                <w:b/>
                <w:sz w:val="20"/>
                <w:szCs w:val="20"/>
              </w:rPr>
              <w:t>322356</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4A02496F"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54C7F1BA" w14:textId="77777777" w:rsidR="00A149B2" w:rsidRPr="0025129B" w:rsidRDefault="00A149B2" w:rsidP="00A149B2">
            <w:pPr>
              <w:jc w:val="left"/>
              <w:rPr>
                <w:rFonts w:eastAsia="Times New Roman"/>
                <w:b/>
                <w:color w:val="000000"/>
                <w:sz w:val="18"/>
                <w:szCs w:val="18"/>
                <w:lang w:eastAsia="es-CL"/>
              </w:rPr>
            </w:pPr>
            <w:r>
              <w:rPr>
                <w:rFonts w:eastAsia="Times New Roman"/>
                <w:b/>
                <w:color w:val="000000"/>
                <w:sz w:val="18"/>
                <w:szCs w:val="18"/>
                <w:lang w:eastAsia="es-CL"/>
              </w:rPr>
              <w:t xml:space="preserve">Coordenada Norte: </w:t>
            </w:r>
            <w:r w:rsidRPr="00A3771A">
              <w:rPr>
                <w:b/>
                <w:sz w:val="20"/>
                <w:szCs w:val="20"/>
              </w:rPr>
              <w:t>6871792</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15915493"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423645">
              <w:rPr>
                <w:rFonts w:eastAsia="Times New Roman"/>
                <w:b/>
                <w:color w:val="000000"/>
                <w:sz w:val="18"/>
                <w:szCs w:val="18"/>
                <w:lang w:eastAsia="es-CL"/>
              </w:rPr>
              <w:t xml:space="preserve"> </w:t>
            </w:r>
            <w:r w:rsidRPr="00423645">
              <w:rPr>
                <w:b/>
                <w:sz w:val="20"/>
                <w:szCs w:val="20"/>
              </w:rPr>
              <w:t>322356</w:t>
            </w:r>
          </w:p>
        </w:tc>
      </w:tr>
      <w:tr w:rsidR="00A149B2" w:rsidRPr="0025129B" w14:paraId="6DA20A28" w14:textId="77777777" w:rsidTr="00A149B2">
        <w:trPr>
          <w:trHeight w:val="475"/>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53387A8" w14:textId="77777777" w:rsidR="00A149B2" w:rsidRPr="00F721B2" w:rsidRDefault="00A149B2" w:rsidP="00A149B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Detalle de área de acondicionamiento para especies.</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4E7D9FA" w14:textId="0D53DDF7" w:rsidR="00A149B2" w:rsidRPr="002C6345" w:rsidRDefault="00A149B2" w:rsidP="00A149B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Detalle de los vástagos de </w:t>
            </w:r>
            <w:r w:rsidR="007E6E40" w:rsidRPr="00377DB3">
              <w:rPr>
                <w:rFonts w:eastAsia="Times New Roman"/>
                <w:i/>
                <w:color w:val="000000"/>
                <w:sz w:val="18"/>
                <w:szCs w:val="18"/>
                <w:lang w:eastAsia="es-CL"/>
              </w:rPr>
              <w:t>E</w:t>
            </w:r>
            <w:r w:rsidR="007E6E40">
              <w:rPr>
                <w:rFonts w:eastAsia="Times New Roman"/>
                <w:i/>
                <w:color w:val="000000"/>
                <w:sz w:val="18"/>
                <w:szCs w:val="18"/>
                <w:lang w:eastAsia="es-CL"/>
              </w:rPr>
              <w:t>ulychnia</w:t>
            </w:r>
            <w:r w:rsidRPr="00377DB3">
              <w:rPr>
                <w:rFonts w:eastAsia="Times New Roman"/>
                <w:i/>
                <w:color w:val="000000"/>
                <w:sz w:val="18"/>
                <w:szCs w:val="18"/>
                <w:lang w:eastAsia="es-CL"/>
              </w:rPr>
              <w:t xml:space="preserve"> acida</w:t>
            </w:r>
            <w:r>
              <w:rPr>
                <w:rFonts w:eastAsia="Times New Roman"/>
                <w:color w:val="000000"/>
                <w:sz w:val="18"/>
                <w:szCs w:val="18"/>
                <w:lang w:eastAsia="es-CL"/>
              </w:rPr>
              <w:t xml:space="preserve"> en área de acondicionamiento.</w:t>
            </w:r>
          </w:p>
        </w:tc>
      </w:tr>
    </w:tbl>
    <w:p w14:paraId="78ABBB7A" w14:textId="77777777" w:rsidR="00BC0F96" w:rsidRDefault="00BC0F96" w:rsidP="00A149B2">
      <w:pPr>
        <w:jc w:val="left"/>
        <w:rPr>
          <w:color w:val="FF0000"/>
        </w:rPr>
      </w:pPr>
    </w:p>
    <w:tbl>
      <w:tblPr>
        <w:tblW w:w="5000" w:type="pct"/>
        <w:jc w:val="center"/>
        <w:tblLayout w:type="fixed"/>
        <w:tblCellMar>
          <w:left w:w="70" w:type="dxa"/>
          <w:right w:w="70" w:type="dxa"/>
        </w:tblCellMar>
        <w:tblLook w:val="04A0" w:firstRow="1" w:lastRow="0" w:firstColumn="1" w:lastColumn="0" w:noHBand="0" w:noVBand="1"/>
      </w:tblPr>
      <w:tblGrid>
        <w:gridCol w:w="4389"/>
        <w:gridCol w:w="2821"/>
        <w:gridCol w:w="6352"/>
      </w:tblGrid>
      <w:tr w:rsidR="00A149B2" w:rsidRPr="0025129B" w14:paraId="63AAE56E" w14:textId="77777777" w:rsidTr="00A149B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1715C4" w14:textId="77777777" w:rsidR="00A149B2" w:rsidRPr="0025129B" w:rsidRDefault="00A149B2" w:rsidP="00A149B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A149B2" w:rsidRPr="0025129B" w14:paraId="18FA9DC4" w14:textId="77777777" w:rsidTr="00A149B2">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14:paraId="2E309616" w14:textId="77777777" w:rsidR="00A149B2" w:rsidRPr="0025129B" w:rsidRDefault="00A149B2" w:rsidP="00A149B2">
            <w:pPr>
              <w:jc w:val="center"/>
              <w:rPr>
                <w:rFonts w:eastAsia="Times New Roman"/>
                <w:color w:val="000000"/>
                <w:sz w:val="20"/>
                <w:szCs w:val="20"/>
                <w:lang w:eastAsia="es-CL"/>
              </w:rPr>
            </w:pPr>
            <w:r>
              <w:rPr>
                <w:noProof/>
                <w:lang w:eastAsia="es-CL"/>
              </w:rPr>
              <w:drawing>
                <wp:inline distT="0" distB="0" distL="0" distR="0" wp14:anchorId="5F39FBD4" wp14:editId="514AD79B">
                  <wp:extent cx="2655835" cy="1802921"/>
                  <wp:effectExtent l="19050" t="19050" r="11430" b="26035"/>
                  <wp:docPr id="4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266.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682668" cy="1821136"/>
                          </a:xfrm>
                          <a:prstGeom prst="rect">
                            <a:avLst/>
                          </a:prstGeom>
                          <a:ln>
                            <a:solidFill>
                              <a:schemeClr val="tx2">
                                <a:lumMod val="40000"/>
                                <a:lumOff val="60000"/>
                              </a:schemeClr>
                            </a:solidFill>
                          </a:ln>
                        </pic:spPr>
                      </pic:pic>
                    </a:graphicData>
                  </a:graphic>
                </wp:inline>
              </w:drawing>
            </w:r>
          </w:p>
        </w:tc>
      </w:tr>
      <w:tr w:rsidR="00A149B2" w:rsidRPr="0025129B" w14:paraId="1C7A7657" w14:textId="77777777" w:rsidTr="00A149B2">
        <w:trPr>
          <w:trHeight w:val="264"/>
          <w:jc w:val="center"/>
        </w:trPr>
        <w:tc>
          <w:tcPr>
            <w:tcW w:w="1618" w:type="pct"/>
            <w:tcBorders>
              <w:top w:val="single" w:sz="4" w:space="0" w:color="auto"/>
              <w:left w:val="single" w:sz="4" w:space="0" w:color="auto"/>
              <w:bottom w:val="single" w:sz="4" w:space="0" w:color="auto"/>
              <w:right w:val="single" w:sz="4" w:space="0" w:color="000000"/>
            </w:tcBorders>
            <w:shd w:val="clear" w:color="auto" w:fill="auto"/>
            <w:vAlign w:val="center"/>
            <w:hideMark/>
          </w:tcPr>
          <w:p w14:paraId="61831E86" w14:textId="508ADE0B" w:rsidR="00A149B2" w:rsidRPr="0025129B" w:rsidRDefault="00A149B2" w:rsidP="00B75A91">
            <w:pPr>
              <w:pStyle w:val="Descripcin"/>
              <w:rPr>
                <w:rFonts w:eastAsia="Times New Roman"/>
                <w:color w:val="000000"/>
                <w:lang w:eastAsia="es-CL"/>
              </w:rPr>
            </w:pPr>
            <w:r w:rsidRPr="0025129B">
              <w:t xml:space="preserve">Fotografía </w:t>
            </w:r>
            <w:r w:rsidR="00B75A91">
              <w:t>100</w:t>
            </w:r>
            <w:r w:rsidRPr="0025129B">
              <w:t>.</w:t>
            </w:r>
          </w:p>
        </w:tc>
        <w:tc>
          <w:tcPr>
            <w:tcW w:w="3382"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7E36EEF7"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30-09-2015</w:t>
            </w:r>
          </w:p>
        </w:tc>
      </w:tr>
      <w:tr w:rsidR="00A149B2" w:rsidRPr="0025129B" w14:paraId="09E4F250" w14:textId="77777777" w:rsidTr="00AA2CAE">
        <w:trPr>
          <w:trHeight w:val="324"/>
          <w:jc w:val="center"/>
        </w:trPr>
        <w:tc>
          <w:tcPr>
            <w:tcW w:w="1618" w:type="pct"/>
            <w:tcBorders>
              <w:top w:val="single" w:sz="4" w:space="0" w:color="auto"/>
              <w:left w:val="single" w:sz="4" w:space="0" w:color="auto"/>
              <w:bottom w:val="single" w:sz="4" w:space="0" w:color="auto"/>
              <w:right w:val="single" w:sz="4" w:space="0" w:color="000000"/>
            </w:tcBorders>
            <w:shd w:val="clear" w:color="auto" w:fill="auto"/>
            <w:vAlign w:val="center"/>
          </w:tcPr>
          <w:p w14:paraId="211A9DC8"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40" w:type="pct"/>
            <w:tcBorders>
              <w:top w:val="single" w:sz="4" w:space="0" w:color="auto"/>
              <w:left w:val="single" w:sz="4" w:space="0" w:color="auto"/>
              <w:bottom w:val="single" w:sz="4" w:space="0" w:color="auto"/>
              <w:right w:val="single" w:sz="4" w:space="0" w:color="000000"/>
            </w:tcBorders>
            <w:shd w:val="clear" w:color="auto" w:fill="auto"/>
            <w:vAlign w:val="center"/>
          </w:tcPr>
          <w:p w14:paraId="1523C1A6" w14:textId="77777777" w:rsidR="00A149B2" w:rsidRPr="00955858" w:rsidRDefault="00A149B2" w:rsidP="00A149B2">
            <w:pPr>
              <w:jc w:val="left"/>
              <w:rPr>
                <w:rFonts w:eastAsia="Times New Roman"/>
                <w:b/>
                <w:color w:val="000000"/>
                <w:sz w:val="18"/>
                <w:szCs w:val="18"/>
                <w:lang w:eastAsia="es-CL"/>
              </w:rPr>
            </w:pPr>
            <w:r w:rsidRPr="00955858">
              <w:rPr>
                <w:rFonts w:eastAsia="Times New Roman"/>
                <w:b/>
                <w:color w:val="000000"/>
                <w:sz w:val="18"/>
                <w:szCs w:val="18"/>
                <w:lang w:eastAsia="es-CL"/>
              </w:rPr>
              <w:t xml:space="preserve">Coordenada Norte: </w:t>
            </w:r>
            <w:r w:rsidRPr="00A3771A">
              <w:rPr>
                <w:b/>
                <w:sz w:val="20"/>
                <w:szCs w:val="20"/>
              </w:rPr>
              <w:t>6871792</w:t>
            </w:r>
          </w:p>
        </w:tc>
        <w:tc>
          <w:tcPr>
            <w:tcW w:w="2342" w:type="pct"/>
            <w:tcBorders>
              <w:top w:val="single" w:sz="4" w:space="0" w:color="auto"/>
              <w:left w:val="single" w:sz="4" w:space="0" w:color="auto"/>
              <w:bottom w:val="single" w:sz="4" w:space="0" w:color="auto"/>
              <w:right w:val="single" w:sz="4" w:space="0" w:color="000000"/>
            </w:tcBorders>
            <w:shd w:val="clear" w:color="auto" w:fill="auto"/>
            <w:vAlign w:val="center"/>
          </w:tcPr>
          <w:p w14:paraId="17C8B56E" w14:textId="77777777" w:rsidR="00A149B2" w:rsidRPr="00955858" w:rsidRDefault="00A149B2" w:rsidP="00A149B2">
            <w:pPr>
              <w:jc w:val="left"/>
              <w:rPr>
                <w:rFonts w:eastAsia="Times New Roman"/>
                <w:b/>
                <w:color w:val="000000"/>
                <w:sz w:val="18"/>
                <w:szCs w:val="18"/>
                <w:lang w:eastAsia="es-CL"/>
              </w:rPr>
            </w:pPr>
            <w:r w:rsidRPr="00955858">
              <w:rPr>
                <w:rFonts w:eastAsia="Times New Roman"/>
                <w:b/>
                <w:color w:val="000000"/>
                <w:sz w:val="18"/>
                <w:szCs w:val="18"/>
                <w:lang w:eastAsia="es-CL"/>
              </w:rPr>
              <w:t xml:space="preserve">Coordenada Este: </w:t>
            </w:r>
            <w:r w:rsidRPr="00423645">
              <w:rPr>
                <w:b/>
                <w:sz w:val="20"/>
                <w:szCs w:val="20"/>
              </w:rPr>
              <w:t>322356</w:t>
            </w:r>
          </w:p>
        </w:tc>
      </w:tr>
      <w:tr w:rsidR="00A149B2" w:rsidRPr="0025129B" w14:paraId="78885C13" w14:textId="77777777" w:rsidTr="00AA2CAE">
        <w:trPr>
          <w:trHeight w:val="286"/>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2F30A721" w14:textId="77777777" w:rsidR="00A149B2" w:rsidRPr="006C7448" w:rsidRDefault="00A149B2" w:rsidP="00A149B2">
            <w:pPr>
              <w:pStyle w:val="Descripcin"/>
              <w:rPr>
                <w:b w:val="0"/>
              </w:rPr>
            </w:pPr>
            <w:r w:rsidRPr="000C6A69">
              <w:t>Des</w:t>
            </w:r>
            <w:r>
              <w:t xml:space="preserve">cripción medio de prueba: </w:t>
            </w:r>
            <w:r>
              <w:rPr>
                <w:b w:val="0"/>
              </w:rPr>
              <w:t xml:space="preserve">Vista de ejemplar de </w:t>
            </w:r>
            <w:r w:rsidRPr="006C7448">
              <w:rPr>
                <w:b w:val="0"/>
                <w:i/>
              </w:rPr>
              <w:t>Copiapoa coquimbana</w:t>
            </w:r>
            <w:r>
              <w:rPr>
                <w:b w:val="0"/>
              </w:rPr>
              <w:t xml:space="preserve"> en buen estado sanitario y vigor.</w:t>
            </w:r>
          </w:p>
        </w:tc>
      </w:tr>
    </w:tbl>
    <w:p w14:paraId="224142DC" w14:textId="77777777" w:rsidR="00A149B2" w:rsidRDefault="00A149B2" w:rsidP="00A149B2">
      <w:pPr>
        <w:jc w:val="left"/>
        <w:rPr>
          <w:color w:val="FF0000"/>
        </w:rPr>
      </w:pPr>
    </w:p>
    <w:p w14:paraId="3CAEB270" w14:textId="77777777" w:rsidR="00A149B2" w:rsidRPr="002D4531" w:rsidRDefault="00A149B2" w:rsidP="00A149B2">
      <w:pPr>
        <w:pStyle w:val="Ttulo3"/>
        <w:numPr>
          <w:ilvl w:val="0"/>
          <w:numId w:val="0"/>
        </w:numPr>
        <w:ind w:left="720" w:hanging="720"/>
      </w:pPr>
      <w:bookmarkStart w:id="453" w:name="_Toc441477361"/>
      <w:r w:rsidRPr="003530B1">
        <w:t>5.</w:t>
      </w:r>
      <w:r>
        <w:t>7</w:t>
      </w:r>
      <w:r w:rsidRPr="003530B1">
        <w:t>.</w:t>
      </w:r>
      <w:r>
        <w:t>2</w:t>
      </w:r>
      <w:r w:rsidRPr="003530B1">
        <w:t xml:space="preserve"> Área de reforestación Sector </w:t>
      </w:r>
      <w:r>
        <w:t>2.</w:t>
      </w:r>
      <w:bookmarkEnd w:id="453"/>
    </w:p>
    <w:p w14:paraId="1500353A" w14:textId="77777777" w:rsidR="00A149B2" w:rsidRDefault="00A149B2" w:rsidP="00A149B2">
      <w:pPr>
        <w:tabs>
          <w:tab w:val="left" w:pos="8160"/>
        </w:tabs>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7"/>
        <w:gridCol w:w="9515"/>
      </w:tblGrid>
      <w:tr w:rsidR="00A149B2" w:rsidRPr="0096229C" w14:paraId="6087C32D" w14:textId="77777777" w:rsidTr="00A149B2">
        <w:trPr>
          <w:trHeight w:val="142"/>
        </w:trPr>
        <w:tc>
          <w:tcPr>
            <w:tcW w:w="1492" w:type="pct"/>
          </w:tcPr>
          <w:p w14:paraId="4406B0EF" w14:textId="40953D8F" w:rsidR="00A149B2" w:rsidRPr="0096229C" w:rsidRDefault="00A149B2" w:rsidP="006923CD">
            <w:pPr>
              <w:rPr>
                <w:sz w:val="20"/>
                <w:szCs w:val="20"/>
              </w:rPr>
            </w:pPr>
            <w:r w:rsidRPr="0096229C">
              <w:rPr>
                <w:rFonts w:eastAsia="Times New Roman"/>
                <w:b/>
                <w:bCs/>
                <w:color w:val="000000"/>
                <w:sz w:val="20"/>
                <w:szCs w:val="20"/>
                <w:lang w:eastAsia="es-CL"/>
              </w:rPr>
              <w:t>Número de hecho constatado</w:t>
            </w:r>
            <w:r w:rsidRPr="0096229C">
              <w:rPr>
                <w:rFonts w:eastAsia="Times New Roman"/>
                <w:color w:val="000000"/>
                <w:sz w:val="20"/>
                <w:szCs w:val="20"/>
                <w:lang w:eastAsia="es-CL"/>
              </w:rPr>
              <w:t xml:space="preserve">: </w:t>
            </w:r>
            <w:r w:rsidR="006923CD">
              <w:rPr>
                <w:rFonts w:eastAsia="Times New Roman"/>
                <w:b/>
                <w:color w:val="000000"/>
                <w:sz w:val="20"/>
                <w:szCs w:val="20"/>
                <w:lang w:eastAsia="es-CL"/>
              </w:rPr>
              <w:t>26</w:t>
            </w:r>
          </w:p>
        </w:tc>
        <w:tc>
          <w:tcPr>
            <w:tcW w:w="3508" w:type="pct"/>
          </w:tcPr>
          <w:p w14:paraId="4FBEA9E0" w14:textId="77777777" w:rsidR="00A149B2" w:rsidRPr="000A252D" w:rsidRDefault="00A149B2" w:rsidP="00A149B2">
            <w:pPr>
              <w:widowControl w:val="0"/>
              <w:overflowPunct w:val="0"/>
              <w:autoSpaceDE w:val="0"/>
              <w:autoSpaceDN w:val="0"/>
              <w:adjustRightInd w:val="0"/>
              <w:spacing w:after="120" w:line="283" w:lineRule="auto"/>
              <w:rPr>
                <w:rFonts w:eastAsia="Times New Roman"/>
                <w:b/>
                <w:bCs/>
                <w:color w:val="000000"/>
                <w:sz w:val="20"/>
                <w:szCs w:val="20"/>
                <w:lang w:eastAsia="es-CL"/>
              </w:rPr>
            </w:pPr>
            <w:r w:rsidRPr="00377DB3">
              <w:rPr>
                <w:b/>
                <w:sz w:val="20"/>
                <w:szCs w:val="20"/>
              </w:rPr>
              <w:t xml:space="preserve">Estación: </w:t>
            </w:r>
            <w:r w:rsidRPr="00A27622">
              <w:rPr>
                <w:b/>
                <w:sz w:val="20"/>
                <w:szCs w:val="20"/>
              </w:rPr>
              <w:t>28</w:t>
            </w:r>
          </w:p>
        </w:tc>
      </w:tr>
      <w:tr w:rsidR="00A149B2" w:rsidRPr="0096229C" w14:paraId="46F5C165" w14:textId="77777777" w:rsidTr="00A149B2">
        <w:trPr>
          <w:trHeight w:val="142"/>
        </w:trPr>
        <w:tc>
          <w:tcPr>
            <w:tcW w:w="5000" w:type="pct"/>
            <w:gridSpan w:val="2"/>
          </w:tcPr>
          <w:p w14:paraId="53577627" w14:textId="77777777" w:rsidR="00A149B2" w:rsidRPr="00377DB3" w:rsidRDefault="00A149B2" w:rsidP="00A149B2">
            <w:pPr>
              <w:widowControl w:val="0"/>
              <w:overflowPunct w:val="0"/>
              <w:autoSpaceDE w:val="0"/>
              <w:autoSpaceDN w:val="0"/>
              <w:adjustRightInd w:val="0"/>
              <w:spacing w:after="120" w:line="283" w:lineRule="auto"/>
              <w:rPr>
                <w:b/>
                <w:sz w:val="20"/>
                <w:szCs w:val="20"/>
              </w:rPr>
            </w:pPr>
            <w:r w:rsidRPr="00377DB3">
              <w:rPr>
                <w:b/>
                <w:sz w:val="20"/>
                <w:szCs w:val="20"/>
              </w:rPr>
              <w:t xml:space="preserve">Documentación solicitada y entregada por el titular: </w:t>
            </w:r>
          </w:p>
          <w:p w14:paraId="5D5CAA15" w14:textId="77777777" w:rsidR="00A149B2" w:rsidRPr="00377DB3" w:rsidRDefault="00A149B2" w:rsidP="00A149B2">
            <w:pPr>
              <w:widowControl w:val="0"/>
              <w:overflowPunct w:val="0"/>
              <w:autoSpaceDE w:val="0"/>
              <w:autoSpaceDN w:val="0"/>
              <w:adjustRightInd w:val="0"/>
              <w:spacing w:after="120" w:line="283" w:lineRule="auto"/>
              <w:rPr>
                <w:sz w:val="20"/>
                <w:szCs w:val="20"/>
              </w:rPr>
            </w:pPr>
            <w:r w:rsidRPr="00377DB3">
              <w:rPr>
                <w:sz w:val="20"/>
                <w:szCs w:val="20"/>
              </w:rPr>
              <w:t>No Aplica.</w:t>
            </w:r>
          </w:p>
        </w:tc>
      </w:tr>
      <w:tr w:rsidR="00A149B2" w:rsidRPr="0096229C" w14:paraId="1156141C" w14:textId="77777777" w:rsidTr="00A149B2">
        <w:trPr>
          <w:trHeight w:val="319"/>
        </w:trPr>
        <w:tc>
          <w:tcPr>
            <w:tcW w:w="5000" w:type="pct"/>
            <w:gridSpan w:val="2"/>
          </w:tcPr>
          <w:p w14:paraId="3EE0A234" w14:textId="77777777" w:rsidR="00A149B2" w:rsidRDefault="00A149B2" w:rsidP="00A149B2">
            <w:pPr>
              <w:widowControl w:val="0"/>
              <w:overflowPunct w:val="0"/>
              <w:autoSpaceDE w:val="0"/>
              <w:autoSpaceDN w:val="0"/>
              <w:adjustRightInd w:val="0"/>
              <w:spacing w:after="120" w:line="283" w:lineRule="auto"/>
              <w:rPr>
                <w:b/>
                <w:sz w:val="20"/>
                <w:szCs w:val="20"/>
              </w:rPr>
            </w:pPr>
            <w:r w:rsidRPr="0096229C">
              <w:rPr>
                <w:b/>
                <w:sz w:val="20"/>
                <w:szCs w:val="20"/>
              </w:rPr>
              <w:t>Exigencia (s):</w:t>
            </w:r>
          </w:p>
          <w:p w14:paraId="4ABB72BE" w14:textId="2EA89D16" w:rsidR="00A149B2" w:rsidRPr="002D4531" w:rsidRDefault="00A149B2" w:rsidP="00A149B2">
            <w:pPr>
              <w:widowControl w:val="0"/>
              <w:overflowPunct w:val="0"/>
              <w:autoSpaceDE w:val="0"/>
              <w:autoSpaceDN w:val="0"/>
              <w:adjustRightInd w:val="0"/>
              <w:spacing w:after="120" w:line="283" w:lineRule="auto"/>
              <w:rPr>
                <w:b/>
                <w:sz w:val="20"/>
                <w:szCs w:val="20"/>
              </w:rPr>
            </w:pPr>
            <w:r w:rsidRPr="002D4531">
              <w:rPr>
                <w:b/>
                <w:sz w:val="20"/>
                <w:szCs w:val="20"/>
              </w:rPr>
              <w:t>Considerando 6.5</w:t>
            </w:r>
            <w:r w:rsidR="0028094C">
              <w:rPr>
                <w:b/>
                <w:sz w:val="20"/>
                <w:szCs w:val="20"/>
              </w:rPr>
              <w:t>. Flora y Vegetación.</w:t>
            </w:r>
            <w:r w:rsidRPr="002D4531">
              <w:rPr>
                <w:b/>
                <w:sz w:val="20"/>
                <w:szCs w:val="20"/>
              </w:rPr>
              <w:t xml:space="preserve"> RCA 246/201</w:t>
            </w:r>
            <w:r>
              <w:rPr>
                <w:b/>
                <w:sz w:val="20"/>
                <w:szCs w:val="20"/>
              </w:rPr>
              <w:t>0.</w:t>
            </w:r>
          </w:p>
          <w:p w14:paraId="142DB24D" w14:textId="5194B341" w:rsidR="00A149B2" w:rsidRPr="000A252D" w:rsidRDefault="00A149B2" w:rsidP="00A149B2">
            <w:pPr>
              <w:widowControl w:val="0"/>
              <w:overflowPunct w:val="0"/>
              <w:autoSpaceDE w:val="0"/>
              <w:autoSpaceDN w:val="0"/>
              <w:adjustRightInd w:val="0"/>
              <w:spacing w:after="120" w:line="283" w:lineRule="auto"/>
              <w:rPr>
                <w:i/>
                <w:sz w:val="20"/>
                <w:szCs w:val="20"/>
              </w:rPr>
            </w:pPr>
            <w:r w:rsidRPr="000A252D">
              <w:rPr>
                <w:i/>
                <w:sz w:val="20"/>
                <w:szCs w:val="20"/>
              </w:rPr>
              <w:t xml:space="preserve">Se producirá un impacto de esta componente debido a la alteración de especies vegetales que conforman formaciones xerofíticas las cuales corresponden a las zonas de ampliación tanto de los botaderos como del rajo para lo cual se presentó a </w:t>
            </w:r>
            <w:r w:rsidR="00B33D45" w:rsidRPr="000A252D">
              <w:rPr>
                <w:i/>
                <w:sz w:val="20"/>
                <w:szCs w:val="20"/>
              </w:rPr>
              <w:t xml:space="preserve">CONAF </w:t>
            </w:r>
            <w:r w:rsidRPr="000A252D">
              <w:rPr>
                <w:i/>
                <w:sz w:val="20"/>
                <w:szCs w:val="20"/>
              </w:rPr>
              <w:t>un plan de trabajo que considera la revegetación de las formaciones alteradas.</w:t>
            </w:r>
            <w:r>
              <w:rPr>
                <w:i/>
                <w:sz w:val="20"/>
                <w:szCs w:val="20"/>
              </w:rPr>
              <w:t xml:space="preserve"> </w:t>
            </w:r>
            <w:r w:rsidRPr="000A252D">
              <w:rPr>
                <w:i/>
                <w:sz w:val="20"/>
                <w:szCs w:val="20"/>
              </w:rPr>
              <w:t>El Proyecto considera la relocalización de especies vegetales identificada en el Capítulo 5 – Línea de Base, debido a la necesidad</w:t>
            </w:r>
            <w:r>
              <w:rPr>
                <w:i/>
                <w:sz w:val="20"/>
                <w:szCs w:val="20"/>
              </w:rPr>
              <w:t xml:space="preserve"> </w:t>
            </w:r>
            <w:r w:rsidRPr="000A252D">
              <w:rPr>
                <w:i/>
                <w:sz w:val="20"/>
                <w:szCs w:val="20"/>
              </w:rPr>
              <w:t>de ampliar sus depósitos de estériles.</w:t>
            </w:r>
          </w:p>
          <w:p w14:paraId="23E03177" w14:textId="05AFBD1A" w:rsidR="00A149B2" w:rsidRPr="002D4531" w:rsidRDefault="00A149B2" w:rsidP="00A149B2">
            <w:pPr>
              <w:widowControl w:val="0"/>
              <w:overflowPunct w:val="0"/>
              <w:autoSpaceDE w:val="0"/>
              <w:autoSpaceDN w:val="0"/>
              <w:adjustRightInd w:val="0"/>
              <w:spacing w:after="120" w:line="283" w:lineRule="auto"/>
              <w:rPr>
                <w:b/>
                <w:sz w:val="20"/>
                <w:szCs w:val="20"/>
              </w:rPr>
            </w:pPr>
            <w:r w:rsidRPr="002D4531">
              <w:rPr>
                <w:b/>
                <w:sz w:val="20"/>
                <w:szCs w:val="20"/>
              </w:rPr>
              <w:t>Considerando 10</w:t>
            </w:r>
            <w:r>
              <w:rPr>
                <w:b/>
                <w:sz w:val="20"/>
                <w:szCs w:val="20"/>
              </w:rPr>
              <w:t>.4.</w:t>
            </w:r>
            <w:r w:rsidRPr="002D4531">
              <w:rPr>
                <w:b/>
                <w:sz w:val="20"/>
                <w:szCs w:val="20"/>
              </w:rPr>
              <w:t xml:space="preserve"> </w:t>
            </w:r>
            <w:r w:rsidR="0028094C">
              <w:rPr>
                <w:b/>
                <w:sz w:val="20"/>
                <w:szCs w:val="20"/>
              </w:rPr>
              <w:t xml:space="preserve">y 10.5 Condiciones o Exigencias Específicas. </w:t>
            </w:r>
            <w:r w:rsidRPr="002D4531">
              <w:rPr>
                <w:b/>
                <w:sz w:val="20"/>
                <w:szCs w:val="20"/>
              </w:rPr>
              <w:t>RCA 246/201</w:t>
            </w:r>
            <w:r>
              <w:rPr>
                <w:b/>
                <w:sz w:val="20"/>
                <w:szCs w:val="20"/>
              </w:rPr>
              <w:t>0.</w:t>
            </w:r>
          </w:p>
          <w:p w14:paraId="6AD65734" w14:textId="41F63FE6" w:rsidR="00A149B2" w:rsidRPr="002D4531" w:rsidRDefault="0028094C" w:rsidP="00A149B2">
            <w:pPr>
              <w:widowControl w:val="0"/>
              <w:overflowPunct w:val="0"/>
              <w:autoSpaceDE w:val="0"/>
              <w:autoSpaceDN w:val="0"/>
              <w:adjustRightInd w:val="0"/>
              <w:spacing w:after="120" w:line="283" w:lineRule="auto"/>
              <w:rPr>
                <w:i/>
                <w:sz w:val="20"/>
                <w:szCs w:val="20"/>
              </w:rPr>
            </w:pPr>
            <w:r>
              <w:rPr>
                <w:i/>
                <w:sz w:val="20"/>
                <w:szCs w:val="20"/>
              </w:rPr>
              <w:t xml:space="preserve">10.4) </w:t>
            </w:r>
            <w:r w:rsidR="00A149B2" w:rsidRPr="002D4531">
              <w:rPr>
                <w:i/>
                <w:sz w:val="20"/>
                <w:szCs w:val="20"/>
              </w:rPr>
              <w:t>El titular deberá considerar que, antes de efectuar cualquier actividad de corta de las Formaciones Xerofíticas, debe haber presentado el correspondiente Plan de Trabajo y haber obtenido la aprobación de la Dirección Regional de CONAF.</w:t>
            </w:r>
          </w:p>
          <w:p w14:paraId="417D53EF" w14:textId="1EFE2FE6" w:rsidR="00A149B2" w:rsidRPr="00BC0F96" w:rsidRDefault="0028094C" w:rsidP="00A149B2">
            <w:pPr>
              <w:tabs>
                <w:tab w:val="left" w:pos="2430"/>
              </w:tabs>
              <w:rPr>
                <w:i/>
                <w:sz w:val="20"/>
                <w:szCs w:val="20"/>
              </w:rPr>
            </w:pPr>
            <w:r>
              <w:rPr>
                <w:i/>
                <w:sz w:val="20"/>
                <w:szCs w:val="20"/>
              </w:rPr>
              <w:t xml:space="preserve">10.5) </w:t>
            </w:r>
            <w:r w:rsidR="00A149B2" w:rsidRPr="000A252D">
              <w:rPr>
                <w:i/>
                <w:sz w:val="20"/>
                <w:szCs w:val="20"/>
              </w:rPr>
              <w:t>El Plan de Trabajo a presentar por el Titular ante la Dirección Regional de CONAF deberá contener con precisión el cronograma tanto de intervención como de regeneración, reforestación o revegetación, especificando los años de ambas situaciones tal y como señala la Ley 20.283 y su Reglamento</w:t>
            </w:r>
            <w:r w:rsidR="00BC0F96">
              <w:rPr>
                <w:i/>
                <w:sz w:val="20"/>
                <w:szCs w:val="20"/>
              </w:rPr>
              <w:t>.</w:t>
            </w:r>
          </w:p>
          <w:p w14:paraId="0009C1A2" w14:textId="77777777" w:rsidR="00A149B2" w:rsidRPr="0096229C" w:rsidRDefault="00A149B2" w:rsidP="00A149B2">
            <w:pPr>
              <w:rPr>
                <w:b/>
                <w:sz w:val="20"/>
                <w:szCs w:val="20"/>
              </w:rPr>
            </w:pPr>
          </w:p>
        </w:tc>
      </w:tr>
      <w:tr w:rsidR="00A149B2" w:rsidRPr="00D07230" w14:paraId="3E8AE91F" w14:textId="77777777" w:rsidTr="00A149B2">
        <w:trPr>
          <w:trHeight w:val="627"/>
        </w:trPr>
        <w:tc>
          <w:tcPr>
            <w:tcW w:w="5000" w:type="pct"/>
            <w:gridSpan w:val="2"/>
          </w:tcPr>
          <w:p w14:paraId="2E4E28C0" w14:textId="77777777" w:rsidR="00A149B2" w:rsidRPr="00377DB3" w:rsidRDefault="00A149B2" w:rsidP="00A149B2">
            <w:pPr>
              <w:widowControl w:val="0"/>
              <w:overflowPunct w:val="0"/>
              <w:autoSpaceDE w:val="0"/>
              <w:autoSpaceDN w:val="0"/>
              <w:adjustRightInd w:val="0"/>
              <w:spacing w:after="120" w:line="283" w:lineRule="auto"/>
              <w:rPr>
                <w:b/>
                <w:sz w:val="20"/>
                <w:szCs w:val="20"/>
              </w:rPr>
            </w:pPr>
            <w:r w:rsidRPr="0096229C">
              <w:rPr>
                <w:b/>
                <w:sz w:val="20"/>
                <w:szCs w:val="20"/>
              </w:rPr>
              <w:t>Hecho (s):</w:t>
            </w:r>
          </w:p>
          <w:p w14:paraId="077E2630" w14:textId="77777777" w:rsidR="00A149B2" w:rsidRPr="00377DB3" w:rsidRDefault="00A149B2" w:rsidP="00A149B2">
            <w:pPr>
              <w:widowControl w:val="0"/>
              <w:overflowPunct w:val="0"/>
              <w:autoSpaceDE w:val="0"/>
              <w:autoSpaceDN w:val="0"/>
              <w:adjustRightInd w:val="0"/>
              <w:spacing w:after="120" w:line="283" w:lineRule="auto"/>
              <w:rPr>
                <w:bCs/>
                <w:iCs/>
                <w:sz w:val="20"/>
                <w:szCs w:val="20"/>
                <w:lang w:val="es-ES_tradnl"/>
              </w:rPr>
            </w:pPr>
            <w:r w:rsidRPr="00377DB3">
              <w:rPr>
                <w:sz w:val="20"/>
                <w:szCs w:val="20"/>
              </w:rPr>
              <w:t>Durante las actividades de inspección</w:t>
            </w:r>
            <w:r>
              <w:rPr>
                <w:sz w:val="20"/>
                <w:szCs w:val="20"/>
              </w:rPr>
              <w:t xml:space="preserve"> ambiental del año 2015</w:t>
            </w:r>
            <w:r w:rsidRPr="00377DB3">
              <w:rPr>
                <w:sz w:val="20"/>
                <w:szCs w:val="20"/>
              </w:rPr>
              <w:t>, se constató:</w:t>
            </w:r>
          </w:p>
          <w:p w14:paraId="0D8BB7F0" w14:textId="77777777" w:rsidR="00A149B2" w:rsidRPr="00364A04" w:rsidRDefault="00A149B2" w:rsidP="008142F8">
            <w:pPr>
              <w:pStyle w:val="Prrafodelista"/>
              <w:widowControl w:val="0"/>
              <w:numPr>
                <w:ilvl w:val="3"/>
                <w:numId w:val="64"/>
              </w:numPr>
              <w:overflowPunct w:val="0"/>
              <w:autoSpaceDE w:val="0"/>
              <w:autoSpaceDN w:val="0"/>
              <w:adjustRightInd w:val="0"/>
              <w:spacing w:after="120" w:line="283" w:lineRule="auto"/>
              <w:ind w:left="313" w:hanging="284"/>
              <w:rPr>
                <w:sz w:val="20"/>
                <w:szCs w:val="20"/>
              </w:rPr>
            </w:pPr>
            <w:r w:rsidRPr="00364A04">
              <w:rPr>
                <w:sz w:val="20"/>
                <w:szCs w:val="20"/>
              </w:rPr>
              <w:t>Plan de Corrección</w:t>
            </w:r>
            <w:r>
              <w:rPr>
                <w:sz w:val="20"/>
                <w:szCs w:val="20"/>
              </w:rPr>
              <w:t xml:space="preserve"> N° 24/200-33/13: Se inspeccionó</w:t>
            </w:r>
            <w:r w:rsidRPr="00364A04">
              <w:rPr>
                <w:sz w:val="20"/>
                <w:szCs w:val="20"/>
              </w:rPr>
              <w:t xml:space="preserve"> sector 2 de Plan de Corrección N° 24/200-33/13 dentro de predio Estancia Chañar Quemado. </w:t>
            </w:r>
          </w:p>
          <w:p w14:paraId="441C2404" w14:textId="22765564" w:rsidR="00A149B2" w:rsidRPr="00BC060D" w:rsidRDefault="00A149B2" w:rsidP="008142F8">
            <w:pPr>
              <w:pStyle w:val="Prrafodelista"/>
              <w:widowControl w:val="0"/>
              <w:numPr>
                <w:ilvl w:val="3"/>
                <w:numId w:val="64"/>
              </w:numPr>
              <w:overflowPunct w:val="0"/>
              <w:autoSpaceDE w:val="0"/>
              <w:autoSpaceDN w:val="0"/>
              <w:adjustRightInd w:val="0"/>
              <w:spacing w:after="120" w:line="283" w:lineRule="auto"/>
              <w:ind w:left="313" w:hanging="284"/>
              <w:rPr>
                <w:sz w:val="20"/>
                <w:szCs w:val="20"/>
              </w:rPr>
            </w:pPr>
            <w:r>
              <w:rPr>
                <w:sz w:val="20"/>
                <w:szCs w:val="20"/>
              </w:rPr>
              <w:t xml:space="preserve">El </w:t>
            </w:r>
            <w:r w:rsidRPr="00364A04">
              <w:rPr>
                <w:sz w:val="20"/>
                <w:szCs w:val="20"/>
              </w:rPr>
              <w:t xml:space="preserve">área de acondicionamiento temporal de cetáceas </w:t>
            </w:r>
            <w:r>
              <w:rPr>
                <w:sz w:val="20"/>
                <w:szCs w:val="20"/>
              </w:rPr>
              <w:t>tiene</w:t>
            </w:r>
            <w:r w:rsidRPr="00364A04">
              <w:rPr>
                <w:sz w:val="20"/>
                <w:szCs w:val="20"/>
              </w:rPr>
              <w:t xml:space="preserve"> dimensiones de 7,3 m de largo por 4,20 m de </w:t>
            </w:r>
            <w:r w:rsidRPr="00BC060D">
              <w:rPr>
                <w:sz w:val="20"/>
                <w:szCs w:val="20"/>
              </w:rPr>
              <w:t xml:space="preserve">ancho (Fotografía N° </w:t>
            </w:r>
            <w:r w:rsidR="00BC060D" w:rsidRPr="00BC060D">
              <w:rPr>
                <w:sz w:val="20"/>
                <w:szCs w:val="20"/>
              </w:rPr>
              <w:t>101</w:t>
            </w:r>
            <w:r w:rsidRPr="00BC060D">
              <w:rPr>
                <w:sz w:val="20"/>
                <w:szCs w:val="20"/>
              </w:rPr>
              <w:t>).</w:t>
            </w:r>
          </w:p>
          <w:p w14:paraId="069E7F47" w14:textId="7A619D7F" w:rsidR="00A149B2" w:rsidRPr="00BC060D" w:rsidRDefault="00A149B2" w:rsidP="008142F8">
            <w:pPr>
              <w:pStyle w:val="Prrafodelista"/>
              <w:widowControl w:val="0"/>
              <w:numPr>
                <w:ilvl w:val="3"/>
                <w:numId w:val="64"/>
              </w:numPr>
              <w:overflowPunct w:val="0"/>
              <w:autoSpaceDE w:val="0"/>
              <w:autoSpaceDN w:val="0"/>
              <w:adjustRightInd w:val="0"/>
              <w:spacing w:after="120" w:line="283" w:lineRule="auto"/>
              <w:ind w:left="313" w:hanging="284"/>
              <w:rPr>
                <w:sz w:val="20"/>
                <w:szCs w:val="20"/>
              </w:rPr>
            </w:pPr>
            <w:r w:rsidRPr="00BC060D">
              <w:rPr>
                <w:sz w:val="20"/>
                <w:szCs w:val="20"/>
              </w:rPr>
              <w:t xml:space="preserve">El señor Germán Bahrs, Asesor Ambiental de Mina Los Colorados, indicó que el área constituye un almacenamiento temporal de cactáceas, donde se someten a un periodo de acondicionamiento antes de su relocalización definitiva, donde a los vástagos de las cactáceas se les aplica un sellante fungicida como medida de control preventivo. Son 300 vástagos correspondientes a la especie </w:t>
            </w:r>
            <w:r w:rsidRPr="00BC060D">
              <w:rPr>
                <w:i/>
                <w:sz w:val="20"/>
                <w:szCs w:val="20"/>
              </w:rPr>
              <w:t>Eulychnia acida</w:t>
            </w:r>
            <w:r w:rsidRPr="00BC060D">
              <w:rPr>
                <w:sz w:val="20"/>
                <w:szCs w:val="20"/>
              </w:rPr>
              <w:t xml:space="preserve"> (Fotografía N° </w:t>
            </w:r>
            <w:r w:rsidR="00BC060D" w:rsidRPr="00BC060D">
              <w:rPr>
                <w:sz w:val="20"/>
                <w:szCs w:val="20"/>
              </w:rPr>
              <w:t>102</w:t>
            </w:r>
            <w:r w:rsidRPr="00BC060D">
              <w:rPr>
                <w:sz w:val="20"/>
                <w:szCs w:val="20"/>
              </w:rPr>
              <w:t>). Esta área está cubierta por un sombreadero de malla raschel color negro y que se encuentra dañado no cumplimento la protección de la radiación solar directa.</w:t>
            </w:r>
          </w:p>
          <w:p w14:paraId="098587C2" w14:textId="77777777" w:rsidR="00A149B2" w:rsidRPr="00364A04" w:rsidRDefault="00A149B2" w:rsidP="008142F8">
            <w:pPr>
              <w:pStyle w:val="Prrafodelista"/>
              <w:widowControl w:val="0"/>
              <w:numPr>
                <w:ilvl w:val="3"/>
                <w:numId w:val="64"/>
              </w:numPr>
              <w:overflowPunct w:val="0"/>
              <w:autoSpaceDE w:val="0"/>
              <w:autoSpaceDN w:val="0"/>
              <w:adjustRightInd w:val="0"/>
              <w:spacing w:after="120" w:line="283" w:lineRule="auto"/>
              <w:ind w:left="313" w:hanging="284"/>
              <w:rPr>
                <w:sz w:val="20"/>
                <w:szCs w:val="20"/>
              </w:rPr>
            </w:pPr>
            <w:r>
              <w:rPr>
                <w:sz w:val="20"/>
                <w:szCs w:val="20"/>
              </w:rPr>
              <w:t>E</w:t>
            </w:r>
            <w:r w:rsidRPr="00364A04">
              <w:rPr>
                <w:sz w:val="20"/>
                <w:szCs w:val="20"/>
              </w:rPr>
              <w:t xml:space="preserve">xistencia de un cerco perimetral constituido por polines de pino impregnado y malla cuadrada galvanizada y con dos hebras de alambre liso, la malla tiene cuadrada tiene una altura de 1,15 </w:t>
            </w:r>
            <w:r>
              <w:rPr>
                <w:sz w:val="20"/>
                <w:szCs w:val="20"/>
              </w:rPr>
              <w:t>m</w:t>
            </w:r>
            <w:r w:rsidRPr="00364A04">
              <w:rPr>
                <w:sz w:val="20"/>
                <w:szCs w:val="20"/>
              </w:rPr>
              <w:t xml:space="preserve"> y el cerco completo considerando las dos hebras desde alambre tiene una altura de 1,66 </w:t>
            </w:r>
            <w:r>
              <w:rPr>
                <w:sz w:val="20"/>
                <w:szCs w:val="20"/>
              </w:rPr>
              <w:t>m</w:t>
            </w:r>
            <w:r w:rsidRPr="00364A04">
              <w:rPr>
                <w:sz w:val="20"/>
                <w:szCs w:val="20"/>
              </w:rPr>
              <w:t>.</w:t>
            </w:r>
          </w:p>
          <w:p w14:paraId="62B5E375" w14:textId="77777777" w:rsidR="00A149B2" w:rsidRDefault="00A149B2" w:rsidP="008142F8">
            <w:pPr>
              <w:pStyle w:val="Prrafodelista"/>
              <w:widowControl w:val="0"/>
              <w:numPr>
                <w:ilvl w:val="3"/>
                <w:numId w:val="64"/>
              </w:numPr>
              <w:overflowPunct w:val="0"/>
              <w:autoSpaceDE w:val="0"/>
              <w:autoSpaceDN w:val="0"/>
              <w:adjustRightInd w:val="0"/>
              <w:spacing w:after="120" w:line="283" w:lineRule="auto"/>
              <w:ind w:left="313" w:hanging="284"/>
              <w:rPr>
                <w:sz w:val="20"/>
                <w:szCs w:val="20"/>
              </w:rPr>
            </w:pPr>
            <w:r>
              <w:rPr>
                <w:sz w:val="20"/>
                <w:szCs w:val="20"/>
              </w:rPr>
              <w:t>E</w:t>
            </w:r>
            <w:r w:rsidRPr="00592BD7">
              <w:rPr>
                <w:sz w:val="20"/>
                <w:szCs w:val="20"/>
              </w:rPr>
              <w:t>n Parcela</w:t>
            </w:r>
            <w:r>
              <w:rPr>
                <w:sz w:val="20"/>
                <w:szCs w:val="20"/>
              </w:rPr>
              <w:t xml:space="preserve"> N°1, s</w:t>
            </w:r>
            <w:r w:rsidRPr="00592BD7">
              <w:rPr>
                <w:sz w:val="20"/>
                <w:szCs w:val="20"/>
              </w:rPr>
              <w:t>e realiz</w:t>
            </w:r>
            <w:r>
              <w:rPr>
                <w:sz w:val="20"/>
                <w:szCs w:val="20"/>
              </w:rPr>
              <w:t>ó</w:t>
            </w:r>
            <w:r w:rsidRPr="00592BD7">
              <w:rPr>
                <w:sz w:val="20"/>
                <w:szCs w:val="20"/>
              </w:rPr>
              <w:t xml:space="preserve"> una parcela circular de muestreo de 1000 </w:t>
            </w:r>
            <w:r>
              <w:rPr>
                <w:sz w:val="20"/>
                <w:szCs w:val="20"/>
              </w:rPr>
              <w:t>m</w:t>
            </w:r>
            <w:r w:rsidRPr="00F95015">
              <w:rPr>
                <w:sz w:val="20"/>
                <w:szCs w:val="20"/>
                <w:vertAlign w:val="superscript"/>
              </w:rPr>
              <w:t>2</w:t>
            </w:r>
            <w:r w:rsidRPr="00592BD7">
              <w:rPr>
                <w:sz w:val="20"/>
                <w:szCs w:val="20"/>
              </w:rPr>
              <w:t xml:space="preserve"> con un radio de 17,84 </w:t>
            </w:r>
            <w:r>
              <w:rPr>
                <w:sz w:val="20"/>
                <w:szCs w:val="20"/>
              </w:rPr>
              <w:t>m</w:t>
            </w:r>
            <w:r w:rsidRPr="00592BD7">
              <w:rPr>
                <w:sz w:val="20"/>
                <w:szCs w:val="20"/>
              </w:rPr>
              <w:t>, en ella se cuantificó la presencia de ejemplares de las especies de cactáceas relocalizadas. Coordenadas GPS Datum WGS 84 Huso 19</w:t>
            </w:r>
            <w:r>
              <w:rPr>
                <w:sz w:val="20"/>
                <w:szCs w:val="20"/>
              </w:rPr>
              <w:t>,</w:t>
            </w:r>
            <w:r w:rsidRPr="00592BD7">
              <w:rPr>
                <w:sz w:val="20"/>
                <w:szCs w:val="20"/>
              </w:rPr>
              <w:t xml:space="preserve"> 6.871.792</w:t>
            </w:r>
            <w:r>
              <w:rPr>
                <w:sz w:val="20"/>
                <w:szCs w:val="20"/>
              </w:rPr>
              <w:t xml:space="preserve"> N ; </w:t>
            </w:r>
            <w:r w:rsidRPr="00592BD7">
              <w:rPr>
                <w:sz w:val="20"/>
                <w:szCs w:val="20"/>
              </w:rPr>
              <w:t>322.356</w:t>
            </w:r>
            <w:r>
              <w:rPr>
                <w:sz w:val="20"/>
                <w:szCs w:val="20"/>
              </w:rPr>
              <w:t xml:space="preserve"> E</w:t>
            </w:r>
            <w:r w:rsidRPr="00592BD7">
              <w:rPr>
                <w:sz w:val="20"/>
                <w:szCs w:val="20"/>
              </w:rPr>
              <w:t>:</w:t>
            </w:r>
          </w:p>
          <w:p w14:paraId="76E3F25E" w14:textId="24550024" w:rsidR="00A149B2"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592BD7">
              <w:rPr>
                <w:sz w:val="20"/>
                <w:szCs w:val="20"/>
              </w:rPr>
              <w:lastRenderedPageBreak/>
              <w:t xml:space="preserve">5 ejemplares de </w:t>
            </w:r>
            <w:r w:rsidR="007E6E40" w:rsidRPr="00F95015">
              <w:rPr>
                <w:i/>
                <w:sz w:val="20"/>
                <w:szCs w:val="20"/>
              </w:rPr>
              <w:t>Eulychnia</w:t>
            </w:r>
            <w:r w:rsidRPr="00F95015">
              <w:rPr>
                <w:i/>
                <w:sz w:val="20"/>
                <w:szCs w:val="20"/>
              </w:rPr>
              <w:t xml:space="preserve"> acida</w:t>
            </w:r>
            <w:r>
              <w:rPr>
                <w:sz w:val="20"/>
                <w:szCs w:val="20"/>
              </w:rPr>
              <w:t>.</w:t>
            </w:r>
          </w:p>
          <w:p w14:paraId="21D5EB73" w14:textId="77777777" w:rsidR="00A149B2"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592BD7">
              <w:rPr>
                <w:sz w:val="20"/>
                <w:szCs w:val="20"/>
              </w:rPr>
              <w:t>1 e</w:t>
            </w:r>
            <w:r>
              <w:rPr>
                <w:sz w:val="20"/>
                <w:szCs w:val="20"/>
              </w:rPr>
              <w:t xml:space="preserve">jemplares de </w:t>
            </w:r>
            <w:r w:rsidRPr="00F95015">
              <w:rPr>
                <w:i/>
                <w:sz w:val="20"/>
                <w:szCs w:val="20"/>
              </w:rPr>
              <w:t>Copiapoa coquimbana</w:t>
            </w:r>
            <w:r>
              <w:rPr>
                <w:sz w:val="20"/>
                <w:szCs w:val="20"/>
              </w:rPr>
              <w:t>.</w:t>
            </w:r>
          </w:p>
          <w:p w14:paraId="26B65273" w14:textId="77777777" w:rsidR="00A149B2" w:rsidRPr="00592BD7"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592BD7">
              <w:rPr>
                <w:sz w:val="20"/>
                <w:szCs w:val="20"/>
              </w:rPr>
              <w:t>Todas en buen estado sanitario y vigor</w:t>
            </w:r>
            <w:r>
              <w:rPr>
                <w:sz w:val="20"/>
                <w:szCs w:val="20"/>
              </w:rPr>
              <w:t>.</w:t>
            </w:r>
          </w:p>
          <w:p w14:paraId="3B85DE0B" w14:textId="77777777" w:rsidR="00A149B2" w:rsidRPr="00364A04" w:rsidRDefault="00A149B2" w:rsidP="008142F8">
            <w:pPr>
              <w:pStyle w:val="Prrafodelista"/>
              <w:widowControl w:val="0"/>
              <w:numPr>
                <w:ilvl w:val="3"/>
                <w:numId w:val="64"/>
              </w:numPr>
              <w:overflowPunct w:val="0"/>
              <w:autoSpaceDE w:val="0"/>
              <w:autoSpaceDN w:val="0"/>
              <w:adjustRightInd w:val="0"/>
              <w:spacing w:after="120" w:line="283" w:lineRule="auto"/>
              <w:ind w:left="313" w:hanging="284"/>
              <w:rPr>
                <w:sz w:val="20"/>
                <w:szCs w:val="20"/>
              </w:rPr>
            </w:pPr>
            <w:r>
              <w:rPr>
                <w:sz w:val="20"/>
                <w:szCs w:val="20"/>
              </w:rPr>
              <w:t>En Parcela N°2, s</w:t>
            </w:r>
            <w:r w:rsidRPr="00364A04">
              <w:rPr>
                <w:sz w:val="20"/>
                <w:szCs w:val="20"/>
              </w:rPr>
              <w:t>e realiz</w:t>
            </w:r>
            <w:r>
              <w:rPr>
                <w:sz w:val="20"/>
                <w:szCs w:val="20"/>
              </w:rPr>
              <w:t>ó</w:t>
            </w:r>
            <w:r w:rsidRPr="00364A04">
              <w:rPr>
                <w:sz w:val="20"/>
                <w:szCs w:val="20"/>
              </w:rPr>
              <w:t xml:space="preserve"> una parcela circular de muestreo de 1000 </w:t>
            </w:r>
            <w:r>
              <w:rPr>
                <w:sz w:val="20"/>
                <w:szCs w:val="20"/>
              </w:rPr>
              <w:t>m</w:t>
            </w:r>
            <w:r w:rsidRPr="00F95015">
              <w:rPr>
                <w:sz w:val="20"/>
                <w:szCs w:val="20"/>
                <w:vertAlign w:val="superscript"/>
              </w:rPr>
              <w:t>2</w:t>
            </w:r>
            <w:r w:rsidRPr="00364A04">
              <w:rPr>
                <w:sz w:val="20"/>
                <w:szCs w:val="20"/>
              </w:rPr>
              <w:t xml:space="preserve"> con un radio de 17,84 </w:t>
            </w:r>
            <w:r>
              <w:rPr>
                <w:sz w:val="20"/>
                <w:szCs w:val="20"/>
              </w:rPr>
              <w:t>m</w:t>
            </w:r>
            <w:r w:rsidRPr="00364A04">
              <w:rPr>
                <w:sz w:val="20"/>
                <w:szCs w:val="20"/>
              </w:rPr>
              <w:t>, en ella se cuantificó la presencia de ejemplares de las especies de cactáceas relocalizadas</w:t>
            </w:r>
            <w:r>
              <w:rPr>
                <w:sz w:val="20"/>
                <w:szCs w:val="20"/>
              </w:rPr>
              <w:t>.</w:t>
            </w:r>
            <w:r w:rsidRPr="00364A04">
              <w:rPr>
                <w:sz w:val="20"/>
                <w:szCs w:val="20"/>
              </w:rPr>
              <w:t xml:space="preserve"> Coord</w:t>
            </w:r>
            <w:r>
              <w:rPr>
                <w:sz w:val="20"/>
                <w:szCs w:val="20"/>
              </w:rPr>
              <w:t xml:space="preserve">enadas GPS Datum WGS 84 Huso 19, </w:t>
            </w:r>
            <w:r w:rsidRPr="00364A04">
              <w:rPr>
                <w:sz w:val="20"/>
                <w:szCs w:val="20"/>
              </w:rPr>
              <w:t>6.871.769</w:t>
            </w:r>
            <w:r>
              <w:rPr>
                <w:sz w:val="20"/>
                <w:szCs w:val="20"/>
              </w:rPr>
              <w:t xml:space="preserve"> N;</w:t>
            </w:r>
            <w:r w:rsidRPr="00364A04">
              <w:rPr>
                <w:sz w:val="20"/>
                <w:szCs w:val="20"/>
              </w:rPr>
              <w:t xml:space="preserve"> 322.526</w:t>
            </w:r>
            <w:r>
              <w:rPr>
                <w:sz w:val="20"/>
                <w:szCs w:val="20"/>
              </w:rPr>
              <w:t xml:space="preserve"> E:</w:t>
            </w:r>
          </w:p>
          <w:p w14:paraId="19A424CA" w14:textId="6888EB2D" w:rsidR="00A149B2"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364A04">
              <w:rPr>
                <w:sz w:val="20"/>
                <w:szCs w:val="20"/>
              </w:rPr>
              <w:t xml:space="preserve">11 ejemplares de </w:t>
            </w:r>
            <w:r w:rsidR="007E6E40" w:rsidRPr="00F95015">
              <w:rPr>
                <w:i/>
                <w:sz w:val="20"/>
                <w:szCs w:val="20"/>
              </w:rPr>
              <w:t>Eulychnia</w:t>
            </w:r>
            <w:r w:rsidRPr="00F95015">
              <w:rPr>
                <w:i/>
                <w:sz w:val="20"/>
                <w:szCs w:val="20"/>
              </w:rPr>
              <w:t xml:space="preserve"> acida</w:t>
            </w:r>
            <w:r>
              <w:rPr>
                <w:sz w:val="20"/>
                <w:szCs w:val="20"/>
              </w:rPr>
              <w:t>.</w:t>
            </w:r>
          </w:p>
          <w:p w14:paraId="49241639" w14:textId="77777777" w:rsidR="00A149B2"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592BD7">
              <w:rPr>
                <w:sz w:val="20"/>
                <w:szCs w:val="20"/>
              </w:rPr>
              <w:t xml:space="preserve">0 ejemplares de </w:t>
            </w:r>
            <w:r w:rsidRPr="00F95015">
              <w:rPr>
                <w:i/>
                <w:sz w:val="20"/>
                <w:szCs w:val="20"/>
              </w:rPr>
              <w:t>Copiapoa coquimbana</w:t>
            </w:r>
            <w:r>
              <w:rPr>
                <w:sz w:val="20"/>
                <w:szCs w:val="20"/>
              </w:rPr>
              <w:t>.</w:t>
            </w:r>
          </w:p>
          <w:p w14:paraId="0875756F" w14:textId="77777777" w:rsidR="00A149B2" w:rsidRPr="00592BD7"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592BD7">
              <w:rPr>
                <w:sz w:val="20"/>
                <w:szCs w:val="20"/>
              </w:rPr>
              <w:t>Todas en buen estado sanitario y vigor</w:t>
            </w:r>
            <w:r>
              <w:rPr>
                <w:sz w:val="20"/>
                <w:szCs w:val="20"/>
              </w:rPr>
              <w:t>.</w:t>
            </w:r>
          </w:p>
          <w:p w14:paraId="1D26C5F2" w14:textId="77777777" w:rsidR="00A149B2" w:rsidRPr="00364A04" w:rsidRDefault="00A149B2" w:rsidP="008142F8">
            <w:pPr>
              <w:pStyle w:val="Prrafodelista"/>
              <w:widowControl w:val="0"/>
              <w:numPr>
                <w:ilvl w:val="3"/>
                <w:numId w:val="64"/>
              </w:numPr>
              <w:overflowPunct w:val="0"/>
              <w:autoSpaceDE w:val="0"/>
              <w:autoSpaceDN w:val="0"/>
              <w:adjustRightInd w:val="0"/>
              <w:spacing w:after="120" w:line="283" w:lineRule="auto"/>
              <w:ind w:left="313" w:hanging="284"/>
              <w:rPr>
                <w:sz w:val="20"/>
                <w:szCs w:val="20"/>
              </w:rPr>
            </w:pPr>
            <w:r>
              <w:rPr>
                <w:sz w:val="20"/>
                <w:szCs w:val="20"/>
              </w:rPr>
              <w:t>Que en Parcela N°3, s</w:t>
            </w:r>
            <w:r w:rsidRPr="00364A04">
              <w:rPr>
                <w:sz w:val="20"/>
                <w:szCs w:val="20"/>
              </w:rPr>
              <w:t>e realiz</w:t>
            </w:r>
            <w:r>
              <w:rPr>
                <w:sz w:val="20"/>
                <w:szCs w:val="20"/>
              </w:rPr>
              <w:t>ó</w:t>
            </w:r>
            <w:r w:rsidRPr="00364A04">
              <w:rPr>
                <w:sz w:val="20"/>
                <w:szCs w:val="20"/>
              </w:rPr>
              <w:t xml:space="preserve"> una parcela circular de muestreo de 1000 </w:t>
            </w:r>
            <w:r>
              <w:rPr>
                <w:sz w:val="20"/>
                <w:szCs w:val="20"/>
              </w:rPr>
              <w:t>m</w:t>
            </w:r>
            <w:r w:rsidRPr="00F95015">
              <w:rPr>
                <w:sz w:val="20"/>
                <w:szCs w:val="20"/>
                <w:vertAlign w:val="superscript"/>
              </w:rPr>
              <w:t>2</w:t>
            </w:r>
            <w:r w:rsidRPr="00364A04">
              <w:rPr>
                <w:sz w:val="20"/>
                <w:szCs w:val="20"/>
              </w:rPr>
              <w:t xml:space="preserve"> con un radio de 17,84 </w:t>
            </w:r>
            <w:r>
              <w:rPr>
                <w:sz w:val="20"/>
                <w:szCs w:val="20"/>
              </w:rPr>
              <w:t>m</w:t>
            </w:r>
            <w:r w:rsidRPr="00364A04">
              <w:rPr>
                <w:sz w:val="20"/>
                <w:szCs w:val="20"/>
              </w:rPr>
              <w:t>, en ella se cuantificó la presencia de ejemplares de las especies de cactáceas relocalizadas</w:t>
            </w:r>
            <w:r>
              <w:rPr>
                <w:sz w:val="20"/>
                <w:szCs w:val="20"/>
              </w:rPr>
              <w:t>.</w:t>
            </w:r>
            <w:r w:rsidRPr="00364A04">
              <w:rPr>
                <w:sz w:val="20"/>
                <w:szCs w:val="20"/>
              </w:rPr>
              <w:t xml:space="preserve"> Coordenadas GPS Datum WGS 84 Huso 19</w:t>
            </w:r>
            <w:r>
              <w:rPr>
                <w:sz w:val="20"/>
                <w:szCs w:val="20"/>
              </w:rPr>
              <w:t>,</w:t>
            </w:r>
            <w:r w:rsidRPr="00364A04">
              <w:rPr>
                <w:sz w:val="20"/>
                <w:szCs w:val="20"/>
              </w:rPr>
              <w:t xml:space="preserve"> 6.872.056</w:t>
            </w:r>
            <w:r>
              <w:rPr>
                <w:sz w:val="20"/>
                <w:szCs w:val="20"/>
              </w:rPr>
              <w:t xml:space="preserve"> N; </w:t>
            </w:r>
            <w:r w:rsidRPr="00364A04">
              <w:rPr>
                <w:sz w:val="20"/>
                <w:szCs w:val="20"/>
              </w:rPr>
              <w:t>322.437</w:t>
            </w:r>
            <w:r>
              <w:rPr>
                <w:sz w:val="20"/>
                <w:szCs w:val="20"/>
              </w:rPr>
              <w:t xml:space="preserve"> E:</w:t>
            </w:r>
          </w:p>
          <w:p w14:paraId="7384853D" w14:textId="5D2B3FC6" w:rsidR="00A149B2"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364A04">
              <w:rPr>
                <w:sz w:val="20"/>
                <w:szCs w:val="20"/>
              </w:rPr>
              <w:t xml:space="preserve">10 ejemplares de </w:t>
            </w:r>
            <w:r w:rsidR="007E6E40" w:rsidRPr="00F95015">
              <w:rPr>
                <w:i/>
                <w:sz w:val="20"/>
                <w:szCs w:val="20"/>
              </w:rPr>
              <w:t>Eulychnia</w:t>
            </w:r>
            <w:r w:rsidRPr="00F95015">
              <w:rPr>
                <w:i/>
                <w:sz w:val="20"/>
                <w:szCs w:val="20"/>
              </w:rPr>
              <w:t xml:space="preserve"> acida</w:t>
            </w:r>
            <w:r>
              <w:rPr>
                <w:sz w:val="20"/>
                <w:szCs w:val="20"/>
              </w:rPr>
              <w:t>.</w:t>
            </w:r>
          </w:p>
          <w:p w14:paraId="3DF87B6F" w14:textId="77777777" w:rsidR="00A149B2"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592BD7">
              <w:rPr>
                <w:sz w:val="20"/>
                <w:szCs w:val="20"/>
              </w:rPr>
              <w:t xml:space="preserve">0 ejemplares de </w:t>
            </w:r>
            <w:r w:rsidRPr="00F95015">
              <w:rPr>
                <w:i/>
                <w:sz w:val="20"/>
                <w:szCs w:val="20"/>
              </w:rPr>
              <w:t>Copiapoa coquimbana</w:t>
            </w:r>
            <w:r>
              <w:rPr>
                <w:sz w:val="20"/>
                <w:szCs w:val="20"/>
              </w:rPr>
              <w:t>.</w:t>
            </w:r>
          </w:p>
          <w:p w14:paraId="00A417FC" w14:textId="77777777" w:rsidR="00A149B2" w:rsidRPr="00592BD7"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592BD7">
              <w:rPr>
                <w:sz w:val="20"/>
                <w:szCs w:val="20"/>
              </w:rPr>
              <w:t>Todas en buen estado sanitario y vigor</w:t>
            </w:r>
            <w:r>
              <w:rPr>
                <w:sz w:val="20"/>
                <w:szCs w:val="20"/>
              </w:rPr>
              <w:t>.</w:t>
            </w:r>
          </w:p>
          <w:p w14:paraId="3238DD0A" w14:textId="77777777" w:rsidR="00A149B2" w:rsidRPr="00364A04" w:rsidRDefault="00A149B2" w:rsidP="008142F8">
            <w:pPr>
              <w:pStyle w:val="Prrafodelista"/>
              <w:widowControl w:val="0"/>
              <w:numPr>
                <w:ilvl w:val="3"/>
                <w:numId w:val="64"/>
              </w:numPr>
              <w:overflowPunct w:val="0"/>
              <w:autoSpaceDE w:val="0"/>
              <w:autoSpaceDN w:val="0"/>
              <w:adjustRightInd w:val="0"/>
              <w:spacing w:after="120" w:line="283" w:lineRule="auto"/>
              <w:ind w:left="313" w:hanging="284"/>
              <w:rPr>
                <w:sz w:val="20"/>
                <w:szCs w:val="20"/>
              </w:rPr>
            </w:pPr>
            <w:r>
              <w:rPr>
                <w:sz w:val="20"/>
                <w:szCs w:val="20"/>
              </w:rPr>
              <w:t>Que en Parcela N°4, s</w:t>
            </w:r>
            <w:r w:rsidRPr="00364A04">
              <w:rPr>
                <w:sz w:val="20"/>
                <w:szCs w:val="20"/>
              </w:rPr>
              <w:t xml:space="preserve">e realiza una parcela circular de muestreo de 1000 </w:t>
            </w:r>
            <w:r>
              <w:rPr>
                <w:sz w:val="20"/>
                <w:szCs w:val="20"/>
              </w:rPr>
              <w:t>m</w:t>
            </w:r>
            <w:r w:rsidRPr="00F95015">
              <w:rPr>
                <w:sz w:val="20"/>
                <w:szCs w:val="20"/>
                <w:vertAlign w:val="superscript"/>
              </w:rPr>
              <w:t>2</w:t>
            </w:r>
            <w:r w:rsidRPr="00364A04">
              <w:rPr>
                <w:sz w:val="20"/>
                <w:szCs w:val="20"/>
              </w:rPr>
              <w:t xml:space="preserve"> con un radio de 17,84 </w:t>
            </w:r>
            <w:r>
              <w:rPr>
                <w:sz w:val="20"/>
                <w:szCs w:val="20"/>
              </w:rPr>
              <w:t>m</w:t>
            </w:r>
            <w:r w:rsidRPr="00364A04">
              <w:rPr>
                <w:sz w:val="20"/>
                <w:szCs w:val="20"/>
              </w:rPr>
              <w:t>, en ella se cuantificó la presencia de ejemplares de las especies de cactáceas relocalizadas</w:t>
            </w:r>
            <w:r>
              <w:rPr>
                <w:sz w:val="20"/>
                <w:szCs w:val="20"/>
              </w:rPr>
              <w:t>.</w:t>
            </w:r>
            <w:r w:rsidRPr="00364A04">
              <w:rPr>
                <w:sz w:val="20"/>
                <w:szCs w:val="20"/>
              </w:rPr>
              <w:t xml:space="preserve"> Coordenadas GPS Datum WGS 84 Huso 19</w:t>
            </w:r>
            <w:r>
              <w:rPr>
                <w:sz w:val="20"/>
                <w:szCs w:val="20"/>
              </w:rPr>
              <w:t>,</w:t>
            </w:r>
            <w:r w:rsidRPr="00364A04">
              <w:rPr>
                <w:sz w:val="20"/>
                <w:szCs w:val="20"/>
              </w:rPr>
              <w:t xml:space="preserve"> 6.872.186</w:t>
            </w:r>
            <w:r>
              <w:rPr>
                <w:sz w:val="20"/>
                <w:szCs w:val="20"/>
              </w:rPr>
              <w:t xml:space="preserve"> N; </w:t>
            </w:r>
            <w:r w:rsidRPr="00364A04">
              <w:rPr>
                <w:sz w:val="20"/>
                <w:szCs w:val="20"/>
              </w:rPr>
              <w:t>322.224</w:t>
            </w:r>
            <w:r>
              <w:rPr>
                <w:sz w:val="20"/>
                <w:szCs w:val="20"/>
              </w:rPr>
              <w:t xml:space="preserve"> E:</w:t>
            </w:r>
          </w:p>
          <w:p w14:paraId="4A848ED7" w14:textId="60089145" w:rsidR="00A149B2"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364A04">
              <w:rPr>
                <w:sz w:val="20"/>
                <w:szCs w:val="20"/>
              </w:rPr>
              <w:t xml:space="preserve">9 ejemplares de </w:t>
            </w:r>
            <w:r w:rsidR="007E6E40" w:rsidRPr="00F95015">
              <w:rPr>
                <w:i/>
                <w:sz w:val="20"/>
                <w:szCs w:val="20"/>
              </w:rPr>
              <w:t>Eulychnia</w:t>
            </w:r>
            <w:r w:rsidRPr="00F95015">
              <w:rPr>
                <w:i/>
                <w:sz w:val="20"/>
                <w:szCs w:val="20"/>
              </w:rPr>
              <w:t xml:space="preserve"> acida</w:t>
            </w:r>
            <w:r>
              <w:rPr>
                <w:sz w:val="20"/>
                <w:szCs w:val="20"/>
              </w:rPr>
              <w:t>.</w:t>
            </w:r>
          </w:p>
          <w:p w14:paraId="5A68BB03" w14:textId="77777777" w:rsidR="00A149B2"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592BD7">
              <w:rPr>
                <w:sz w:val="20"/>
                <w:szCs w:val="20"/>
              </w:rPr>
              <w:t xml:space="preserve">0 ejemplares de </w:t>
            </w:r>
            <w:r w:rsidRPr="00F95015">
              <w:rPr>
                <w:i/>
                <w:sz w:val="20"/>
                <w:szCs w:val="20"/>
              </w:rPr>
              <w:t>Copiapoa coquimbana</w:t>
            </w:r>
            <w:r>
              <w:rPr>
                <w:sz w:val="20"/>
                <w:szCs w:val="20"/>
              </w:rPr>
              <w:t>.</w:t>
            </w:r>
          </w:p>
          <w:p w14:paraId="7EDB4FA2" w14:textId="77777777" w:rsidR="00A149B2" w:rsidRPr="00377DB3" w:rsidRDefault="00A149B2" w:rsidP="008142F8">
            <w:pPr>
              <w:pStyle w:val="Prrafodelista"/>
              <w:widowControl w:val="0"/>
              <w:numPr>
                <w:ilvl w:val="1"/>
                <w:numId w:val="64"/>
              </w:numPr>
              <w:overflowPunct w:val="0"/>
              <w:autoSpaceDE w:val="0"/>
              <w:autoSpaceDN w:val="0"/>
              <w:adjustRightInd w:val="0"/>
              <w:spacing w:after="120" w:line="283" w:lineRule="auto"/>
              <w:ind w:left="454" w:hanging="141"/>
              <w:rPr>
                <w:sz w:val="20"/>
                <w:szCs w:val="20"/>
              </w:rPr>
            </w:pPr>
            <w:r w:rsidRPr="00592BD7">
              <w:rPr>
                <w:sz w:val="20"/>
                <w:szCs w:val="20"/>
              </w:rPr>
              <w:t>Todas en buen estado sanitario y vigor</w:t>
            </w:r>
            <w:r w:rsidRPr="00377DB3">
              <w:rPr>
                <w:sz w:val="20"/>
                <w:szCs w:val="20"/>
              </w:rPr>
              <w:t>.</w:t>
            </w:r>
          </w:p>
        </w:tc>
      </w:tr>
    </w:tbl>
    <w:p w14:paraId="68B0A9F0" w14:textId="77777777" w:rsidR="00A149B2" w:rsidRDefault="00A149B2" w:rsidP="00A149B2"/>
    <w:p w14:paraId="03B29251" w14:textId="77777777" w:rsidR="00BC0F96" w:rsidRDefault="00BC0F96" w:rsidP="00A149B2"/>
    <w:p w14:paraId="74A3D50F" w14:textId="77777777" w:rsidR="00BC0F96" w:rsidRDefault="00BC0F96" w:rsidP="00A149B2"/>
    <w:p w14:paraId="4C31A406" w14:textId="77777777" w:rsidR="00BC0F96" w:rsidRDefault="00BC0F96" w:rsidP="00A149B2"/>
    <w:p w14:paraId="276E5286" w14:textId="77777777" w:rsidR="00BC0F96" w:rsidRDefault="00BC0F96" w:rsidP="00A149B2"/>
    <w:p w14:paraId="4E609813" w14:textId="77777777" w:rsidR="00BC0F96" w:rsidRDefault="00BC0F96" w:rsidP="00A149B2"/>
    <w:p w14:paraId="6AB6EFFC" w14:textId="77777777" w:rsidR="00BC0F96" w:rsidRDefault="00BC0F96" w:rsidP="00A149B2"/>
    <w:p w14:paraId="072183A5" w14:textId="77777777" w:rsidR="00BC0F96" w:rsidRDefault="00BC0F96" w:rsidP="00A149B2"/>
    <w:p w14:paraId="2BC41667" w14:textId="77777777" w:rsidR="00BC0F96" w:rsidRDefault="00BC0F96" w:rsidP="00A149B2"/>
    <w:p w14:paraId="1C9C2F82" w14:textId="77777777" w:rsidR="00BC0F96" w:rsidRDefault="00BC0F96" w:rsidP="00A149B2"/>
    <w:p w14:paraId="2ED749A5" w14:textId="77777777" w:rsidR="00BC0F96" w:rsidRDefault="00BC0F96" w:rsidP="00A149B2"/>
    <w:p w14:paraId="14311A5B" w14:textId="77777777" w:rsidR="00BC0F96" w:rsidRDefault="00BC0F96" w:rsidP="00A149B2"/>
    <w:p w14:paraId="18806020" w14:textId="77777777" w:rsidR="0028094C" w:rsidRDefault="0028094C" w:rsidP="00A149B2"/>
    <w:p w14:paraId="7DDB4677" w14:textId="77777777" w:rsidR="0028094C" w:rsidRDefault="0028094C" w:rsidP="00A149B2"/>
    <w:p w14:paraId="602B2DC7" w14:textId="77777777" w:rsidR="0028094C" w:rsidRDefault="0028094C" w:rsidP="00A149B2"/>
    <w:tbl>
      <w:tblPr>
        <w:tblW w:w="5000" w:type="pct"/>
        <w:jc w:val="center"/>
        <w:tblLayout w:type="fixed"/>
        <w:tblCellMar>
          <w:left w:w="70" w:type="dxa"/>
          <w:right w:w="70" w:type="dxa"/>
        </w:tblCellMar>
        <w:tblLook w:val="04A0" w:firstRow="1" w:lastRow="0" w:firstColumn="1" w:lastColumn="0" w:noHBand="0" w:noVBand="1"/>
      </w:tblPr>
      <w:tblGrid>
        <w:gridCol w:w="2417"/>
        <w:gridCol w:w="2344"/>
        <w:gridCol w:w="2091"/>
        <w:gridCol w:w="1790"/>
        <w:gridCol w:w="2642"/>
        <w:gridCol w:w="2278"/>
      </w:tblGrid>
      <w:tr w:rsidR="00A149B2" w:rsidRPr="0025129B" w14:paraId="7385827A" w14:textId="77777777" w:rsidTr="00A149B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7444F0" w14:textId="77777777" w:rsidR="00A149B2" w:rsidRPr="0025129B" w:rsidRDefault="00A149B2" w:rsidP="00A149B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A149B2" w:rsidRPr="0025129B" w14:paraId="7058A5D7" w14:textId="77777777" w:rsidTr="00A149B2">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63EB739C" w14:textId="77777777" w:rsidR="00A149B2" w:rsidRPr="0025129B" w:rsidRDefault="00A149B2" w:rsidP="00A149B2">
            <w:pPr>
              <w:jc w:val="center"/>
              <w:rPr>
                <w:rFonts w:eastAsia="Times New Roman"/>
                <w:color w:val="000000"/>
                <w:sz w:val="20"/>
                <w:szCs w:val="20"/>
                <w:lang w:eastAsia="es-CL"/>
              </w:rPr>
            </w:pPr>
            <w:r>
              <w:rPr>
                <w:noProof/>
                <w:lang w:eastAsia="es-CL"/>
              </w:rPr>
              <w:drawing>
                <wp:inline distT="0" distB="0" distL="0" distR="0" wp14:anchorId="7657E66E" wp14:editId="252FEF57">
                  <wp:extent cx="2867606" cy="2023110"/>
                  <wp:effectExtent l="0" t="0" r="9525" b="0"/>
                  <wp:docPr id="3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256.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910465" cy="2053347"/>
                          </a:xfrm>
                          <a:prstGeom prst="rect">
                            <a:avLst/>
                          </a:prstGeom>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5ABF1A16" w14:textId="77777777" w:rsidR="00A149B2" w:rsidRPr="0025129B" w:rsidRDefault="00A149B2" w:rsidP="00A149B2">
            <w:pPr>
              <w:jc w:val="center"/>
              <w:rPr>
                <w:rFonts w:eastAsia="Times New Roman"/>
                <w:color w:val="000000"/>
                <w:sz w:val="20"/>
                <w:szCs w:val="20"/>
                <w:lang w:eastAsia="es-CL"/>
              </w:rPr>
            </w:pPr>
            <w:r>
              <w:rPr>
                <w:noProof/>
                <w:lang w:eastAsia="es-CL"/>
              </w:rPr>
              <w:drawing>
                <wp:inline distT="0" distB="0" distL="0" distR="0" wp14:anchorId="3AFDAD4E" wp14:editId="30EE54DD">
                  <wp:extent cx="3046730" cy="2013667"/>
                  <wp:effectExtent l="0" t="0" r="1270" b="5715"/>
                  <wp:docPr id="3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258.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063743" cy="2024911"/>
                          </a:xfrm>
                          <a:prstGeom prst="rect">
                            <a:avLst/>
                          </a:prstGeom>
                          <a:ln>
                            <a:noFill/>
                          </a:ln>
                        </pic:spPr>
                      </pic:pic>
                    </a:graphicData>
                  </a:graphic>
                </wp:inline>
              </w:drawing>
            </w:r>
          </w:p>
        </w:tc>
      </w:tr>
      <w:tr w:rsidR="00A149B2" w:rsidRPr="0025129B" w14:paraId="1CA620E8" w14:textId="77777777" w:rsidTr="00A149B2">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13DF1FDF" w14:textId="638D5E2C" w:rsidR="00A149B2" w:rsidRPr="0025129B" w:rsidRDefault="00A149B2" w:rsidP="00B75A91">
            <w:pPr>
              <w:pStyle w:val="Descripcin"/>
              <w:rPr>
                <w:rFonts w:eastAsia="Times New Roman"/>
                <w:color w:val="000000"/>
                <w:lang w:eastAsia="es-CL"/>
              </w:rPr>
            </w:pPr>
            <w:r w:rsidRPr="0025129B">
              <w:t xml:space="preserve">Fotografía </w:t>
            </w:r>
            <w:r w:rsidR="00B75A91">
              <w:t>101</w:t>
            </w:r>
            <w:r w:rsidRPr="0025129B">
              <w:t>.</w:t>
            </w:r>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D65DBD"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30-09</w:t>
            </w:r>
            <w:r w:rsidRPr="00FC6605">
              <w:rPr>
                <w:rFonts w:eastAsia="Times New Roman"/>
                <w:b/>
                <w:color w:val="000000"/>
                <w:sz w:val="18"/>
                <w:szCs w:val="18"/>
                <w:lang w:eastAsia="es-CL"/>
              </w:rPr>
              <w:t>-2015</w:t>
            </w:r>
          </w:p>
        </w:tc>
        <w:tc>
          <w:tcPr>
            <w:tcW w:w="660" w:type="pct"/>
            <w:tcBorders>
              <w:top w:val="single" w:sz="4" w:space="0" w:color="auto"/>
              <w:left w:val="nil"/>
              <w:bottom w:val="single" w:sz="4" w:space="0" w:color="auto"/>
              <w:right w:val="nil"/>
            </w:tcBorders>
            <w:shd w:val="clear" w:color="auto" w:fill="auto"/>
            <w:noWrap/>
            <w:vAlign w:val="center"/>
            <w:hideMark/>
          </w:tcPr>
          <w:p w14:paraId="47D7108C" w14:textId="29C6FCCF" w:rsidR="00A149B2" w:rsidRPr="0025129B" w:rsidRDefault="00A149B2" w:rsidP="00B75A91">
            <w:pPr>
              <w:pStyle w:val="Descripcin"/>
            </w:pPr>
            <w:r w:rsidRPr="0025129B">
              <w:t xml:space="preserve">Fotografía </w:t>
            </w:r>
            <w:r w:rsidR="00B75A91">
              <w:t>102</w:t>
            </w:r>
            <w: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A2B27D" w14:textId="77777777" w:rsidR="00A149B2" w:rsidRPr="0025129B" w:rsidRDefault="00A149B2" w:rsidP="00A149B2">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30-09</w:t>
            </w:r>
            <w:r w:rsidRPr="00FC6605">
              <w:rPr>
                <w:rFonts w:eastAsia="Times New Roman"/>
                <w:b/>
                <w:color w:val="000000"/>
                <w:sz w:val="18"/>
                <w:szCs w:val="18"/>
                <w:lang w:eastAsia="es-CL"/>
              </w:rPr>
              <w:t>-2015</w:t>
            </w:r>
          </w:p>
        </w:tc>
      </w:tr>
      <w:tr w:rsidR="00A149B2" w:rsidRPr="0025129B" w14:paraId="214E6BAC" w14:textId="77777777" w:rsidTr="00A149B2">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49204D"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0C68F069" w14:textId="77777777" w:rsidR="00A149B2" w:rsidRPr="00A3771A" w:rsidRDefault="00A149B2" w:rsidP="00A149B2">
            <w:pPr>
              <w:jc w:val="left"/>
              <w:rPr>
                <w:rFonts w:eastAsia="Times New Roman"/>
                <w:b/>
                <w:color w:val="000000"/>
                <w:sz w:val="18"/>
                <w:szCs w:val="18"/>
                <w:lang w:eastAsia="es-CL"/>
              </w:rPr>
            </w:pPr>
            <w:r w:rsidRPr="00A3771A">
              <w:rPr>
                <w:rFonts w:eastAsia="Times New Roman"/>
                <w:b/>
                <w:color w:val="000000"/>
                <w:sz w:val="18"/>
                <w:szCs w:val="18"/>
                <w:lang w:eastAsia="es-CL"/>
              </w:rPr>
              <w:t xml:space="preserve">Coordenada Norte: </w:t>
            </w:r>
            <w:r w:rsidRPr="00A3771A">
              <w:rPr>
                <w:b/>
                <w:sz w:val="20"/>
                <w:szCs w:val="20"/>
              </w:rPr>
              <w:t>6871792</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30DB95BB"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A3771A">
              <w:rPr>
                <w:b/>
                <w:sz w:val="20"/>
                <w:szCs w:val="20"/>
              </w:rPr>
              <w:t>322356</w:t>
            </w:r>
            <w:r w:rsidRPr="00592BD7">
              <w:rPr>
                <w:sz w:val="20"/>
                <w:szCs w:val="20"/>
              </w:rPr>
              <w:t xml:space="preserve"> </w:t>
            </w:r>
            <w:r>
              <w:rPr>
                <w:rFonts w:eastAsia="Times New Roman"/>
                <w:b/>
                <w:color w:val="000000"/>
                <w:sz w:val="18"/>
                <w:szCs w:val="18"/>
                <w:lang w:eastAsia="es-CL"/>
              </w:rPr>
              <w:t xml:space="preserve"> </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14:paraId="730BF980"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2D6FAA26" w14:textId="77777777" w:rsidR="00A149B2" w:rsidRPr="0025129B" w:rsidRDefault="00A149B2" w:rsidP="00A149B2">
            <w:pPr>
              <w:jc w:val="left"/>
              <w:rPr>
                <w:rFonts w:eastAsia="Times New Roman"/>
                <w:b/>
                <w:color w:val="000000"/>
                <w:sz w:val="18"/>
                <w:szCs w:val="18"/>
                <w:lang w:eastAsia="es-CL"/>
              </w:rPr>
            </w:pPr>
            <w:r>
              <w:rPr>
                <w:rFonts w:eastAsia="Times New Roman"/>
                <w:b/>
                <w:color w:val="000000"/>
                <w:sz w:val="18"/>
                <w:szCs w:val="18"/>
                <w:lang w:eastAsia="es-CL"/>
              </w:rPr>
              <w:t>Coordenada Norte:</w:t>
            </w:r>
            <w:r w:rsidRPr="00A3771A">
              <w:rPr>
                <w:b/>
                <w:sz w:val="20"/>
                <w:szCs w:val="20"/>
              </w:rPr>
              <w:t xml:space="preserve"> 6871792</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2FDF3704" w14:textId="77777777" w:rsidR="00A149B2" w:rsidRPr="0025129B" w:rsidRDefault="00A149B2" w:rsidP="00A149B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A3771A">
              <w:rPr>
                <w:b/>
                <w:sz w:val="20"/>
                <w:szCs w:val="20"/>
              </w:rPr>
              <w:t>322356</w:t>
            </w:r>
            <w:r w:rsidRPr="00592BD7">
              <w:rPr>
                <w:sz w:val="20"/>
                <w:szCs w:val="20"/>
              </w:rPr>
              <w:t xml:space="preserve"> </w:t>
            </w:r>
            <w:r>
              <w:rPr>
                <w:rFonts w:eastAsia="Times New Roman"/>
                <w:b/>
                <w:color w:val="000000"/>
                <w:sz w:val="18"/>
                <w:szCs w:val="18"/>
                <w:lang w:eastAsia="es-CL"/>
              </w:rPr>
              <w:t xml:space="preserve"> </w:t>
            </w:r>
          </w:p>
        </w:tc>
      </w:tr>
      <w:tr w:rsidR="00A149B2" w:rsidRPr="0025129B" w14:paraId="3B4203F8" w14:textId="77777777" w:rsidTr="00A149B2">
        <w:trPr>
          <w:trHeight w:val="475"/>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8856971" w14:textId="77777777" w:rsidR="00A149B2" w:rsidRPr="00F721B2" w:rsidRDefault="00A149B2" w:rsidP="00A149B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F95015">
              <w:rPr>
                <w:rFonts w:eastAsia="Times New Roman"/>
                <w:color w:val="000000"/>
                <w:sz w:val="18"/>
                <w:szCs w:val="18"/>
                <w:lang w:eastAsia="es-CL"/>
              </w:rPr>
              <w:t xml:space="preserve"> Á</w:t>
            </w:r>
            <w:r>
              <w:rPr>
                <w:rFonts w:eastAsia="Times New Roman"/>
                <w:color w:val="000000"/>
                <w:sz w:val="18"/>
                <w:szCs w:val="18"/>
                <w:lang w:eastAsia="es-CL"/>
              </w:rPr>
              <w:t>rea de acondicionamiento de especies. Posee cerco perimetral y malla raschel.</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12B0A97" w14:textId="473109C3" w:rsidR="00A149B2" w:rsidRPr="002C6345" w:rsidRDefault="00A149B2" w:rsidP="0005703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Detalle de los vástagos de </w:t>
            </w:r>
            <w:r w:rsidRPr="00F95015">
              <w:rPr>
                <w:rFonts w:eastAsia="Times New Roman"/>
                <w:i/>
                <w:color w:val="000000"/>
                <w:sz w:val="18"/>
                <w:szCs w:val="18"/>
                <w:lang w:eastAsia="es-CL"/>
              </w:rPr>
              <w:t>Eul</w:t>
            </w:r>
            <w:r w:rsidR="0005703F">
              <w:rPr>
                <w:rFonts w:eastAsia="Times New Roman"/>
                <w:i/>
                <w:color w:val="000000"/>
                <w:sz w:val="18"/>
                <w:szCs w:val="18"/>
                <w:lang w:eastAsia="es-CL"/>
              </w:rPr>
              <w:t>y</w:t>
            </w:r>
            <w:r w:rsidRPr="00F95015">
              <w:rPr>
                <w:rFonts w:eastAsia="Times New Roman"/>
                <w:i/>
                <w:color w:val="000000"/>
                <w:sz w:val="18"/>
                <w:szCs w:val="18"/>
                <w:lang w:eastAsia="es-CL"/>
              </w:rPr>
              <w:t>chn</w:t>
            </w:r>
            <w:r w:rsidR="0005703F">
              <w:rPr>
                <w:rFonts w:eastAsia="Times New Roman"/>
                <w:i/>
                <w:color w:val="000000"/>
                <w:sz w:val="18"/>
                <w:szCs w:val="18"/>
                <w:lang w:eastAsia="es-CL"/>
              </w:rPr>
              <w:t>i</w:t>
            </w:r>
            <w:r w:rsidRPr="00F95015">
              <w:rPr>
                <w:rFonts w:eastAsia="Times New Roman"/>
                <w:i/>
                <w:color w:val="000000"/>
                <w:sz w:val="18"/>
                <w:szCs w:val="18"/>
                <w:lang w:eastAsia="es-CL"/>
              </w:rPr>
              <w:t>a acida</w:t>
            </w:r>
            <w:r>
              <w:rPr>
                <w:rFonts w:eastAsia="Times New Roman"/>
                <w:color w:val="000000"/>
                <w:sz w:val="18"/>
                <w:szCs w:val="18"/>
                <w:lang w:eastAsia="es-CL"/>
              </w:rPr>
              <w:t xml:space="preserve"> en área de acondicionamiento</w:t>
            </w:r>
          </w:p>
        </w:tc>
      </w:tr>
    </w:tbl>
    <w:p w14:paraId="6E9F1503" w14:textId="77777777" w:rsidR="00A149B2" w:rsidRDefault="00A149B2" w:rsidP="00A149B2">
      <w:pPr>
        <w:jc w:val="left"/>
        <w:rPr>
          <w:color w:val="FF0000"/>
        </w:rPr>
      </w:pPr>
    </w:p>
    <w:p w14:paraId="66ED19E3" w14:textId="54F5957B" w:rsidR="00BC060D" w:rsidRPr="007A0844" w:rsidRDefault="00BC060D" w:rsidP="007A0844">
      <w:pPr>
        <w:pStyle w:val="Ttulo2"/>
      </w:pPr>
      <w:bookmarkStart w:id="454" w:name="_Toc441477362"/>
      <w:bookmarkStart w:id="455" w:name="_Toc352840404"/>
      <w:bookmarkStart w:id="456" w:name="_Toc352841464"/>
      <w:bookmarkStart w:id="457" w:name="_Toc441216283"/>
      <w:r w:rsidRPr="00334D15">
        <w:t>Relocalización de cactáceas.</w:t>
      </w:r>
      <w:bookmarkEnd w:id="454"/>
      <w:r w:rsidRPr="00334D15">
        <w:t xml:space="preserve"> </w:t>
      </w:r>
    </w:p>
    <w:p w14:paraId="31071120" w14:textId="77777777" w:rsidR="00BC060D" w:rsidRPr="00334D15" w:rsidRDefault="00BC060D" w:rsidP="00BC060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7"/>
        <w:gridCol w:w="9515"/>
      </w:tblGrid>
      <w:tr w:rsidR="00BC060D" w:rsidRPr="00334D15" w14:paraId="0B539CE7" w14:textId="77777777" w:rsidTr="00BC060D">
        <w:trPr>
          <w:trHeight w:val="142"/>
        </w:trPr>
        <w:tc>
          <w:tcPr>
            <w:tcW w:w="1492" w:type="pct"/>
          </w:tcPr>
          <w:p w14:paraId="7728D588" w14:textId="77777777" w:rsidR="00BC060D" w:rsidRPr="00334D15" w:rsidRDefault="00BC060D" w:rsidP="00BC060D">
            <w:pPr>
              <w:rPr>
                <w:sz w:val="20"/>
                <w:szCs w:val="20"/>
              </w:rPr>
            </w:pPr>
            <w:r w:rsidRPr="00334D15">
              <w:rPr>
                <w:b/>
                <w:bCs/>
                <w:sz w:val="20"/>
                <w:szCs w:val="20"/>
              </w:rPr>
              <w:t>Número de hecho constatado</w:t>
            </w:r>
            <w:r w:rsidRPr="00334D15">
              <w:rPr>
                <w:sz w:val="20"/>
                <w:szCs w:val="20"/>
              </w:rPr>
              <w:t xml:space="preserve">: </w:t>
            </w:r>
            <w:r w:rsidRPr="00334D15">
              <w:rPr>
                <w:b/>
                <w:sz w:val="20"/>
                <w:szCs w:val="20"/>
              </w:rPr>
              <w:t>27</w:t>
            </w:r>
          </w:p>
        </w:tc>
        <w:tc>
          <w:tcPr>
            <w:tcW w:w="3508" w:type="pct"/>
          </w:tcPr>
          <w:p w14:paraId="7494CB99" w14:textId="77777777" w:rsidR="00BC060D" w:rsidRPr="00334D15" w:rsidRDefault="00BC060D" w:rsidP="00BC060D">
            <w:pPr>
              <w:rPr>
                <w:b/>
                <w:bCs/>
              </w:rPr>
            </w:pPr>
            <w:r w:rsidRPr="00334D15">
              <w:rPr>
                <w:b/>
                <w:bCs/>
              </w:rPr>
              <w:t>Estación N°: 14</w:t>
            </w:r>
          </w:p>
        </w:tc>
      </w:tr>
      <w:tr w:rsidR="00BC060D" w:rsidRPr="00334D15" w14:paraId="5845F64A" w14:textId="77777777" w:rsidTr="00BC060D">
        <w:trPr>
          <w:trHeight w:val="142"/>
        </w:trPr>
        <w:tc>
          <w:tcPr>
            <w:tcW w:w="5000" w:type="pct"/>
            <w:gridSpan w:val="2"/>
          </w:tcPr>
          <w:p w14:paraId="21B70830" w14:textId="77777777" w:rsidR="00BC060D" w:rsidRPr="00334D15" w:rsidRDefault="00BC060D" w:rsidP="00BC060D">
            <w:pPr>
              <w:rPr>
                <w:b/>
                <w:bCs/>
                <w:sz w:val="20"/>
                <w:szCs w:val="20"/>
              </w:rPr>
            </w:pPr>
            <w:r w:rsidRPr="00334D15">
              <w:rPr>
                <w:b/>
                <w:bCs/>
                <w:sz w:val="20"/>
                <w:szCs w:val="20"/>
              </w:rPr>
              <w:t xml:space="preserve">Documentación solicitada y entregada por el titular: </w:t>
            </w:r>
          </w:p>
          <w:p w14:paraId="1398CAFE" w14:textId="77777777" w:rsidR="00B33D45" w:rsidRDefault="00B33D45" w:rsidP="00B33D45">
            <w:pPr>
              <w:contextualSpacing/>
              <w:rPr>
                <w:b/>
                <w:bCs/>
                <w:sz w:val="20"/>
                <w:szCs w:val="20"/>
              </w:rPr>
            </w:pPr>
          </w:p>
          <w:p w14:paraId="768BA26D" w14:textId="71B11673" w:rsidR="00BC060D" w:rsidRPr="00B33D45" w:rsidRDefault="00BC060D" w:rsidP="008142F8">
            <w:pPr>
              <w:pStyle w:val="Prrafodelista"/>
              <w:numPr>
                <w:ilvl w:val="0"/>
                <w:numId w:val="67"/>
              </w:numPr>
              <w:ind w:left="313" w:hanging="284"/>
              <w:rPr>
                <w:iCs/>
                <w:sz w:val="20"/>
                <w:szCs w:val="20"/>
              </w:rPr>
            </w:pPr>
            <w:r w:rsidRPr="00B33D45">
              <w:rPr>
                <w:iCs/>
                <w:sz w:val="20"/>
                <w:szCs w:val="20"/>
              </w:rPr>
              <w:t xml:space="preserve">Informes del Plan de Rescate y Relocalización de Cactáceas, Proyecto Ampliación Subestación Eléctrica (S/E) Planta Pellets </w:t>
            </w:r>
            <w:r w:rsidRPr="0005703F">
              <w:rPr>
                <w:iCs/>
                <w:sz w:val="20"/>
                <w:szCs w:val="20"/>
              </w:rPr>
              <w:t xml:space="preserve">CMP (Anexo N° </w:t>
            </w:r>
            <w:r w:rsidR="006754DB" w:rsidRPr="0005703F">
              <w:rPr>
                <w:iCs/>
                <w:sz w:val="20"/>
                <w:szCs w:val="20"/>
              </w:rPr>
              <w:t>49</w:t>
            </w:r>
            <w:r w:rsidRPr="0005703F">
              <w:rPr>
                <w:iCs/>
                <w:sz w:val="20"/>
                <w:szCs w:val="20"/>
              </w:rPr>
              <w:t>)</w:t>
            </w:r>
            <w:r w:rsidR="0005703F" w:rsidRPr="0005703F">
              <w:rPr>
                <w:iCs/>
                <w:sz w:val="20"/>
                <w:szCs w:val="20"/>
              </w:rPr>
              <w:t>.</w:t>
            </w:r>
          </w:p>
          <w:p w14:paraId="65E333C5" w14:textId="77777777" w:rsidR="00BC060D" w:rsidRPr="00334D15" w:rsidRDefault="00BC060D" w:rsidP="00BC060D">
            <w:pPr>
              <w:rPr>
                <w:iCs/>
                <w:sz w:val="20"/>
                <w:szCs w:val="20"/>
              </w:rPr>
            </w:pPr>
          </w:p>
        </w:tc>
      </w:tr>
      <w:tr w:rsidR="00BC060D" w:rsidRPr="00334D15" w14:paraId="18ABB7E6" w14:textId="77777777" w:rsidTr="00BC060D">
        <w:trPr>
          <w:trHeight w:val="319"/>
        </w:trPr>
        <w:tc>
          <w:tcPr>
            <w:tcW w:w="5000" w:type="pct"/>
            <w:gridSpan w:val="2"/>
          </w:tcPr>
          <w:p w14:paraId="0F065A0A" w14:textId="77777777" w:rsidR="00BC060D" w:rsidRPr="00334D15" w:rsidRDefault="00BC060D" w:rsidP="00BC060D">
            <w:pPr>
              <w:rPr>
                <w:b/>
                <w:sz w:val="20"/>
                <w:szCs w:val="20"/>
              </w:rPr>
            </w:pPr>
          </w:p>
          <w:p w14:paraId="01B8ED5B" w14:textId="77777777" w:rsidR="00BC060D" w:rsidRPr="00334D15" w:rsidRDefault="00BC060D" w:rsidP="00BC060D">
            <w:pPr>
              <w:rPr>
                <w:b/>
                <w:sz w:val="20"/>
                <w:szCs w:val="20"/>
              </w:rPr>
            </w:pPr>
            <w:r w:rsidRPr="00334D15">
              <w:rPr>
                <w:b/>
                <w:sz w:val="20"/>
                <w:szCs w:val="20"/>
              </w:rPr>
              <w:t>Exigencia (s):</w:t>
            </w:r>
          </w:p>
          <w:p w14:paraId="2E76669F" w14:textId="77777777" w:rsidR="00BC060D" w:rsidRPr="00334D15" w:rsidRDefault="00BC060D" w:rsidP="00BC060D">
            <w:pPr>
              <w:rPr>
                <w:b/>
                <w:sz w:val="20"/>
                <w:szCs w:val="20"/>
              </w:rPr>
            </w:pPr>
          </w:p>
          <w:p w14:paraId="0F4B9BD6" w14:textId="47D8F8A6" w:rsidR="00BC060D" w:rsidRPr="00334D15" w:rsidRDefault="00BC060D" w:rsidP="00BC060D">
            <w:pPr>
              <w:rPr>
                <w:b/>
                <w:sz w:val="20"/>
                <w:szCs w:val="20"/>
              </w:rPr>
            </w:pPr>
            <w:r w:rsidRPr="00334D15">
              <w:rPr>
                <w:b/>
                <w:sz w:val="20"/>
                <w:szCs w:val="20"/>
              </w:rPr>
              <w:t>Considerando 6.6. RCA 20/2012</w:t>
            </w:r>
            <w:r w:rsidR="00BC0F96">
              <w:rPr>
                <w:b/>
                <w:sz w:val="20"/>
                <w:szCs w:val="20"/>
              </w:rPr>
              <w:t>.</w:t>
            </w:r>
          </w:p>
          <w:p w14:paraId="62A62274" w14:textId="77777777" w:rsidR="00BC060D" w:rsidRPr="00334D15" w:rsidRDefault="00BC060D" w:rsidP="00BC060D">
            <w:pPr>
              <w:rPr>
                <w:i/>
                <w:sz w:val="20"/>
                <w:szCs w:val="20"/>
              </w:rPr>
            </w:pPr>
          </w:p>
          <w:p w14:paraId="1A84A172" w14:textId="77777777" w:rsidR="00BC060D" w:rsidRPr="00334D15" w:rsidRDefault="00BC060D" w:rsidP="00BC060D">
            <w:pPr>
              <w:rPr>
                <w:i/>
                <w:sz w:val="20"/>
                <w:szCs w:val="20"/>
              </w:rPr>
            </w:pPr>
            <w:r w:rsidRPr="00334D15">
              <w:rPr>
                <w:i/>
                <w:sz w:val="20"/>
                <w:szCs w:val="20"/>
              </w:rPr>
              <w:t xml:space="preserve">Se afectará un sector pequeño (roquerío) que contiene algunos ejemplares de cactáceas de los géneros Eriosyce, Eulychnia y Copiapoa. Por tal motivo, atendiendo lo solicitado, el Titular se compromete voluntariamente a realizar el rescate y la relocalización de estos ejemplares, los que serán ubicados en un sector que será prospectado previamente, de manera tal que presenten características ecológicas similares al sitio desde donde se extraerán los mismos, con el objeto de maximizar el éxito en la sobrevivencia de ellos. Cabe mencionar que este sector será seleccionado dentro de las dependencias de CAP Minería, el cual se constituirá finalmente en un cactario. </w:t>
            </w:r>
          </w:p>
          <w:p w14:paraId="6D325C11" w14:textId="77777777" w:rsidR="00BC060D" w:rsidRPr="00334D15" w:rsidRDefault="00BC060D" w:rsidP="00BC060D">
            <w:pPr>
              <w:rPr>
                <w:i/>
                <w:sz w:val="20"/>
                <w:szCs w:val="20"/>
              </w:rPr>
            </w:pPr>
          </w:p>
          <w:p w14:paraId="4002E738" w14:textId="77777777" w:rsidR="00BC060D" w:rsidRPr="00334D15" w:rsidRDefault="00BC060D" w:rsidP="00BC060D">
            <w:pPr>
              <w:rPr>
                <w:i/>
                <w:sz w:val="20"/>
                <w:szCs w:val="20"/>
              </w:rPr>
            </w:pPr>
            <w:r w:rsidRPr="00334D15">
              <w:rPr>
                <w:i/>
                <w:sz w:val="20"/>
                <w:szCs w:val="20"/>
              </w:rPr>
              <w:t>El Titular, respecto del “Plan de Rescate y Relocalización de Cactáceas, Proyecto Ampliación Subestación Eléctrica (S/E) Planta Pellets CMP”, debe incorporar los siguientes aspectos:</w:t>
            </w:r>
          </w:p>
          <w:p w14:paraId="4A6D30AD" w14:textId="77777777" w:rsidR="00BC060D" w:rsidRPr="00334D15" w:rsidRDefault="00BC060D" w:rsidP="008142F8">
            <w:pPr>
              <w:numPr>
                <w:ilvl w:val="0"/>
                <w:numId w:val="65"/>
              </w:numPr>
              <w:contextualSpacing/>
              <w:rPr>
                <w:i/>
                <w:sz w:val="20"/>
                <w:szCs w:val="20"/>
              </w:rPr>
            </w:pPr>
            <w:r w:rsidRPr="00334D15">
              <w:rPr>
                <w:i/>
                <w:sz w:val="20"/>
                <w:szCs w:val="20"/>
              </w:rPr>
              <w:t>Respecto del listado de cactáceas presentados en la Tabla N°1 del Adenda N°1, el Titular debe establecer el estado de conservación de las especies en base al orden de prelación para Flora y Vegetación definido en el Memorando N°387/2008 y presentarlas en una nueva tabla, donde debe prestar especial atención a la clasificación establecida para las cactáceas en el Boletín 47 del Museo Nacional de Historia Natural.</w:t>
            </w:r>
          </w:p>
          <w:p w14:paraId="59F134D0" w14:textId="77777777" w:rsidR="00BC060D" w:rsidRPr="00334D15" w:rsidRDefault="00BC060D" w:rsidP="008142F8">
            <w:pPr>
              <w:numPr>
                <w:ilvl w:val="0"/>
                <w:numId w:val="65"/>
              </w:numPr>
              <w:contextualSpacing/>
              <w:rPr>
                <w:i/>
                <w:sz w:val="20"/>
                <w:szCs w:val="20"/>
              </w:rPr>
            </w:pPr>
            <w:r w:rsidRPr="00334D15">
              <w:rPr>
                <w:i/>
                <w:sz w:val="20"/>
                <w:szCs w:val="20"/>
              </w:rPr>
              <w:t>Que de acuerdo al listado presentado, debe identificar las especies endémicas de la Región de Atacama, cuya fuente de información se encuentra contenida en el Libro Rojo de Atacama.</w:t>
            </w:r>
          </w:p>
          <w:p w14:paraId="1583F2D8" w14:textId="77777777" w:rsidR="00BC060D" w:rsidRPr="00334D15" w:rsidRDefault="00BC060D" w:rsidP="008142F8">
            <w:pPr>
              <w:numPr>
                <w:ilvl w:val="0"/>
                <w:numId w:val="65"/>
              </w:numPr>
              <w:contextualSpacing/>
              <w:rPr>
                <w:i/>
                <w:sz w:val="20"/>
                <w:szCs w:val="20"/>
              </w:rPr>
            </w:pPr>
            <w:r w:rsidRPr="00334D15">
              <w:rPr>
                <w:i/>
                <w:sz w:val="20"/>
                <w:szCs w:val="20"/>
              </w:rPr>
              <w:t>En el contexto de la misma tabla, debe efectuar un análisis de sinonimia para la especie Copiapoa alticosta la cual debería ser asimilable a alguna de las especies de cactáceas contenidas en el Libro Rojo o en su defecto se trata de una especie nueva o con un rango de distribución no observado para la Región de Atacama.</w:t>
            </w:r>
          </w:p>
          <w:p w14:paraId="020815CD" w14:textId="77777777" w:rsidR="00BC060D" w:rsidRPr="00334D15" w:rsidRDefault="00BC060D" w:rsidP="008142F8">
            <w:pPr>
              <w:numPr>
                <w:ilvl w:val="0"/>
                <w:numId w:val="65"/>
              </w:numPr>
              <w:contextualSpacing/>
              <w:rPr>
                <w:i/>
                <w:sz w:val="20"/>
                <w:szCs w:val="20"/>
              </w:rPr>
            </w:pPr>
            <w:r w:rsidRPr="00334D15">
              <w:rPr>
                <w:i/>
                <w:sz w:val="20"/>
                <w:szCs w:val="20"/>
              </w:rPr>
              <w:t>Se solicita al Titular identificar el área de relocalización de las cactáceas.</w:t>
            </w:r>
          </w:p>
          <w:p w14:paraId="0B38F7F9" w14:textId="77777777" w:rsidR="00BC060D" w:rsidRPr="00334D15" w:rsidRDefault="00BC060D" w:rsidP="008142F8">
            <w:pPr>
              <w:numPr>
                <w:ilvl w:val="0"/>
                <w:numId w:val="65"/>
              </w:numPr>
              <w:contextualSpacing/>
              <w:rPr>
                <w:i/>
                <w:sz w:val="20"/>
                <w:szCs w:val="20"/>
              </w:rPr>
            </w:pPr>
            <w:r w:rsidRPr="00334D15">
              <w:rPr>
                <w:i/>
                <w:sz w:val="20"/>
                <w:szCs w:val="20"/>
              </w:rPr>
              <w:t>Una vez finalizadas las actividades se solicita al Titular presentar el o los informes en sus distintas etapas a la Secretaría Regional de Medio Ambiente, con copia al Servicio Evaluación Ambiental.</w:t>
            </w:r>
          </w:p>
          <w:p w14:paraId="238DBC2A" w14:textId="77777777" w:rsidR="00BC060D" w:rsidRPr="00334D15" w:rsidRDefault="00BC060D" w:rsidP="008142F8">
            <w:pPr>
              <w:numPr>
                <w:ilvl w:val="0"/>
                <w:numId w:val="65"/>
              </w:numPr>
              <w:contextualSpacing/>
              <w:rPr>
                <w:i/>
                <w:sz w:val="20"/>
                <w:szCs w:val="20"/>
              </w:rPr>
            </w:pPr>
            <w:r w:rsidRPr="00334D15">
              <w:rPr>
                <w:i/>
                <w:sz w:val="20"/>
                <w:szCs w:val="20"/>
              </w:rPr>
              <w:t>Identificar las especies con problemas de conservación, que son al mismo tiempo endémicas de la Región de Atacama. Además se solicita al Titular que proceda con el rescate y el almacenamiento de semillas de acuerdo a los protocolos establecidos por el INIA.</w:t>
            </w:r>
          </w:p>
          <w:p w14:paraId="0F786447" w14:textId="77777777" w:rsidR="00BC060D" w:rsidRPr="00334D15" w:rsidRDefault="00BC060D" w:rsidP="00BC060D">
            <w:pPr>
              <w:rPr>
                <w:b/>
                <w:sz w:val="20"/>
                <w:szCs w:val="20"/>
              </w:rPr>
            </w:pPr>
          </w:p>
        </w:tc>
      </w:tr>
      <w:tr w:rsidR="00BC060D" w:rsidRPr="00334D15" w14:paraId="2D6D5A18" w14:textId="77777777" w:rsidTr="00BC060D">
        <w:trPr>
          <w:trHeight w:val="627"/>
        </w:trPr>
        <w:tc>
          <w:tcPr>
            <w:tcW w:w="5000" w:type="pct"/>
            <w:gridSpan w:val="2"/>
          </w:tcPr>
          <w:p w14:paraId="0EBAA1F3" w14:textId="77777777" w:rsidR="00BC060D" w:rsidRPr="00334D15" w:rsidRDefault="00BC060D" w:rsidP="00BC060D">
            <w:pPr>
              <w:rPr>
                <w:sz w:val="20"/>
                <w:szCs w:val="20"/>
              </w:rPr>
            </w:pPr>
            <w:r w:rsidRPr="00334D15">
              <w:rPr>
                <w:b/>
                <w:sz w:val="20"/>
                <w:szCs w:val="20"/>
              </w:rPr>
              <w:lastRenderedPageBreak/>
              <w:t>Hecho (s):</w:t>
            </w:r>
          </w:p>
          <w:p w14:paraId="28E3A9A1" w14:textId="77777777" w:rsidR="00BC060D" w:rsidRPr="00334D15" w:rsidRDefault="00BC060D" w:rsidP="00BC060D">
            <w:pPr>
              <w:rPr>
                <w:sz w:val="20"/>
                <w:szCs w:val="20"/>
              </w:rPr>
            </w:pPr>
          </w:p>
          <w:p w14:paraId="40EF461D" w14:textId="77777777" w:rsidR="00BC060D" w:rsidRPr="00334D15" w:rsidRDefault="00BC060D" w:rsidP="00BC060D">
            <w:pPr>
              <w:rPr>
                <w:bCs/>
                <w:iCs/>
                <w:sz w:val="20"/>
                <w:szCs w:val="20"/>
                <w:lang w:val="es-ES_tradnl"/>
              </w:rPr>
            </w:pPr>
            <w:r w:rsidRPr="00334D15">
              <w:rPr>
                <w:bCs/>
                <w:iCs/>
                <w:sz w:val="20"/>
                <w:szCs w:val="20"/>
                <w:lang w:val="es-ES_tradnl"/>
              </w:rPr>
              <w:t>Durante las actividades de inspección del año 2015, se constató lo siguiente:</w:t>
            </w:r>
          </w:p>
          <w:p w14:paraId="3661A6B5" w14:textId="77777777" w:rsidR="00BC060D" w:rsidRPr="00334D15" w:rsidRDefault="00BC060D" w:rsidP="00BC060D">
            <w:pPr>
              <w:rPr>
                <w:sz w:val="20"/>
                <w:szCs w:val="20"/>
              </w:rPr>
            </w:pPr>
          </w:p>
          <w:p w14:paraId="5B453994" w14:textId="77777777" w:rsidR="00BC060D" w:rsidRPr="00334D15" w:rsidRDefault="00BC060D" w:rsidP="008142F8">
            <w:pPr>
              <w:numPr>
                <w:ilvl w:val="0"/>
                <w:numId w:val="66"/>
              </w:numPr>
              <w:ind w:left="313" w:hanging="313"/>
              <w:contextualSpacing/>
              <w:outlineLvl w:val="0"/>
              <w:rPr>
                <w:rFonts w:cstheme="minorHAnsi"/>
                <w:sz w:val="20"/>
                <w:szCs w:val="20"/>
              </w:rPr>
            </w:pPr>
            <w:bookmarkStart w:id="458" w:name="_Toc441216276"/>
            <w:bookmarkStart w:id="459" w:name="_Toc441216508"/>
            <w:bookmarkStart w:id="460" w:name="_Toc441217108"/>
            <w:bookmarkStart w:id="461" w:name="_Toc441477363"/>
            <w:r w:rsidRPr="00334D15">
              <w:rPr>
                <w:rFonts w:cstheme="minorHAnsi"/>
                <w:sz w:val="20"/>
                <w:szCs w:val="20"/>
              </w:rPr>
              <w:t>Que existen 2 Sitios de Relocalización ubicados en las coordenadas siguientes:</w:t>
            </w:r>
            <w:bookmarkEnd w:id="458"/>
            <w:bookmarkEnd w:id="459"/>
            <w:bookmarkEnd w:id="460"/>
            <w:r w:rsidRPr="00334D15">
              <w:rPr>
                <w:rFonts w:cstheme="minorHAnsi"/>
                <w:sz w:val="20"/>
                <w:szCs w:val="20"/>
              </w:rPr>
              <w:t xml:space="preserve"> Sitio 1: 6.847.529N; 280.311 E UTM Datum WGS 84 y Sitio 2: 6.847.527N; 279.637 E UTM Datum WGS 84.</w:t>
            </w:r>
            <w:bookmarkEnd w:id="461"/>
          </w:p>
          <w:p w14:paraId="09BEDC14" w14:textId="77777777" w:rsidR="00BC060D" w:rsidRPr="00334D15" w:rsidRDefault="00BC060D" w:rsidP="008142F8">
            <w:pPr>
              <w:numPr>
                <w:ilvl w:val="0"/>
                <w:numId w:val="66"/>
              </w:numPr>
              <w:ind w:left="313" w:hanging="313"/>
              <w:contextualSpacing/>
              <w:outlineLvl w:val="0"/>
              <w:rPr>
                <w:rFonts w:cstheme="minorHAnsi"/>
                <w:sz w:val="20"/>
                <w:szCs w:val="20"/>
              </w:rPr>
            </w:pPr>
            <w:bookmarkStart w:id="462" w:name="_Toc441216277"/>
            <w:bookmarkStart w:id="463" w:name="_Toc441216509"/>
            <w:bookmarkStart w:id="464" w:name="_Toc441217109"/>
            <w:bookmarkStart w:id="465" w:name="_Toc441477364"/>
            <w:r w:rsidRPr="00334D15">
              <w:rPr>
                <w:rFonts w:cstheme="minorHAnsi"/>
                <w:sz w:val="20"/>
                <w:szCs w:val="20"/>
              </w:rPr>
              <w:t>Que si bien los sitios de relocalización no se encuentran delimitados, si se ubican en un área de bajo tránsito peatonal y vehicular por lo que su intervención es reducida al encontrarse en una pequeña quebrada al interior del área del Proyecto.</w:t>
            </w:r>
            <w:bookmarkEnd w:id="462"/>
            <w:bookmarkEnd w:id="463"/>
            <w:bookmarkEnd w:id="464"/>
            <w:bookmarkEnd w:id="465"/>
          </w:p>
          <w:p w14:paraId="7A0DA1A9" w14:textId="554B1F57" w:rsidR="00BC060D" w:rsidRPr="00BC060D" w:rsidRDefault="00BC060D" w:rsidP="008142F8">
            <w:pPr>
              <w:numPr>
                <w:ilvl w:val="0"/>
                <w:numId w:val="66"/>
              </w:numPr>
              <w:ind w:left="313" w:hanging="313"/>
              <w:contextualSpacing/>
              <w:outlineLvl w:val="0"/>
              <w:rPr>
                <w:rFonts w:cstheme="minorHAnsi"/>
                <w:sz w:val="20"/>
                <w:szCs w:val="20"/>
              </w:rPr>
            </w:pPr>
            <w:bookmarkStart w:id="466" w:name="_Toc441216278"/>
            <w:bookmarkStart w:id="467" w:name="_Toc441216510"/>
            <w:bookmarkStart w:id="468" w:name="_Toc441217110"/>
            <w:bookmarkStart w:id="469" w:name="_Toc441477365"/>
            <w:r w:rsidRPr="00334D15">
              <w:rPr>
                <w:rFonts w:cstheme="minorHAnsi"/>
                <w:sz w:val="20"/>
                <w:szCs w:val="20"/>
              </w:rPr>
              <w:t xml:space="preserve">Que no existe señalética que identifique los sitios como áreas de relocalización o de protección ambiental; no obstante, cada uno de los ejemplares se encuentra identificado a través de un círculo de piedras que los </w:t>
            </w:r>
            <w:r w:rsidRPr="00BC060D">
              <w:rPr>
                <w:rFonts w:cstheme="minorHAnsi"/>
                <w:sz w:val="20"/>
                <w:szCs w:val="20"/>
              </w:rPr>
              <w:t>individualiza (ver fotografía N° 103).</w:t>
            </w:r>
            <w:bookmarkEnd w:id="466"/>
            <w:bookmarkEnd w:id="467"/>
            <w:bookmarkEnd w:id="468"/>
            <w:bookmarkEnd w:id="469"/>
          </w:p>
          <w:p w14:paraId="77FFCBA6" w14:textId="77777777" w:rsidR="00BC060D" w:rsidRPr="00BC060D" w:rsidRDefault="00BC060D" w:rsidP="008142F8">
            <w:pPr>
              <w:numPr>
                <w:ilvl w:val="0"/>
                <w:numId w:val="66"/>
              </w:numPr>
              <w:ind w:left="313" w:hanging="313"/>
              <w:contextualSpacing/>
              <w:outlineLvl w:val="0"/>
              <w:rPr>
                <w:rFonts w:cstheme="minorHAnsi"/>
                <w:sz w:val="20"/>
                <w:szCs w:val="20"/>
              </w:rPr>
            </w:pPr>
            <w:bookmarkStart w:id="470" w:name="_Toc441216279"/>
            <w:bookmarkStart w:id="471" w:name="_Toc441216511"/>
            <w:bookmarkStart w:id="472" w:name="_Toc441217111"/>
            <w:bookmarkStart w:id="473" w:name="_Toc441477366"/>
            <w:r w:rsidRPr="00BC060D">
              <w:rPr>
                <w:rFonts w:cstheme="minorHAnsi"/>
                <w:sz w:val="20"/>
                <w:szCs w:val="20"/>
              </w:rPr>
              <w:t xml:space="preserve">Que los ejemplares se encuentran vivos y con una buena condición fitosanitaria, se contabilizan en el Sitio 16 ejemplares de </w:t>
            </w:r>
            <w:r w:rsidRPr="00BC060D">
              <w:rPr>
                <w:rFonts w:cstheme="minorHAnsi"/>
                <w:i/>
                <w:sz w:val="20"/>
                <w:szCs w:val="20"/>
              </w:rPr>
              <w:t>E. breviflora</w:t>
            </w:r>
            <w:r w:rsidRPr="00BC060D">
              <w:rPr>
                <w:rFonts w:cstheme="minorHAnsi"/>
                <w:sz w:val="20"/>
                <w:szCs w:val="20"/>
              </w:rPr>
              <w:t xml:space="preserve"> y 2 ejemplares de </w:t>
            </w:r>
            <w:r w:rsidRPr="00BC060D">
              <w:rPr>
                <w:rFonts w:cstheme="minorHAnsi"/>
                <w:i/>
                <w:sz w:val="20"/>
                <w:szCs w:val="20"/>
              </w:rPr>
              <w:t>E. napina</w:t>
            </w:r>
            <w:r w:rsidRPr="00BC060D">
              <w:rPr>
                <w:rFonts w:cstheme="minorHAnsi"/>
                <w:sz w:val="20"/>
                <w:szCs w:val="20"/>
              </w:rPr>
              <w:t>.</w:t>
            </w:r>
            <w:bookmarkEnd w:id="470"/>
            <w:bookmarkEnd w:id="471"/>
            <w:bookmarkEnd w:id="472"/>
            <w:bookmarkEnd w:id="473"/>
          </w:p>
          <w:p w14:paraId="2B3497DE" w14:textId="59831BAE" w:rsidR="00BC060D" w:rsidRPr="00BC060D" w:rsidRDefault="00BC060D" w:rsidP="008142F8">
            <w:pPr>
              <w:numPr>
                <w:ilvl w:val="0"/>
                <w:numId w:val="66"/>
              </w:numPr>
              <w:ind w:left="313" w:hanging="313"/>
              <w:contextualSpacing/>
              <w:outlineLvl w:val="0"/>
              <w:rPr>
                <w:rFonts w:cstheme="minorHAnsi"/>
                <w:sz w:val="20"/>
                <w:szCs w:val="20"/>
              </w:rPr>
            </w:pPr>
            <w:bookmarkStart w:id="474" w:name="_Toc441216280"/>
            <w:bookmarkStart w:id="475" w:name="_Toc441216512"/>
            <w:bookmarkStart w:id="476" w:name="_Toc441217112"/>
            <w:bookmarkStart w:id="477" w:name="_Toc441477367"/>
            <w:r w:rsidRPr="00BC060D">
              <w:rPr>
                <w:rFonts w:cstheme="minorHAnsi"/>
                <w:sz w:val="20"/>
                <w:szCs w:val="20"/>
              </w:rPr>
              <w:t xml:space="preserve">El cactario a un costado de uno de los estacionamientos de la Planta de Pellets (6.848.457N; 279.637E) con ejemplares de las especies </w:t>
            </w:r>
            <w:r w:rsidRPr="00BC060D">
              <w:rPr>
                <w:rFonts w:cstheme="minorHAnsi"/>
                <w:i/>
                <w:sz w:val="20"/>
                <w:szCs w:val="20"/>
              </w:rPr>
              <w:t>E. breviflora</w:t>
            </w:r>
            <w:r w:rsidRPr="00BC060D">
              <w:rPr>
                <w:rFonts w:cstheme="minorHAnsi"/>
                <w:sz w:val="20"/>
                <w:szCs w:val="20"/>
              </w:rPr>
              <w:t xml:space="preserve">, </w:t>
            </w:r>
            <w:r w:rsidRPr="00BC060D">
              <w:rPr>
                <w:rFonts w:cstheme="minorHAnsi"/>
                <w:i/>
                <w:sz w:val="20"/>
                <w:szCs w:val="20"/>
              </w:rPr>
              <w:t xml:space="preserve">Copiapoa alticostata </w:t>
            </w:r>
            <w:r w:rsidRPr="00BC060D">
              <w:rPr>
                <w:rFonts w:cstheme="minorHAnsi"/>
                <w:sz w:val="20"/>
                <w:szCs w:val="20"/>
              </w:rPr>
              <w:t>y</w:t>
            </w:r>
            <w:r w:rsidRPr="00BC060D">
              <w:rPr>
                <w:rFonts w:cstheme="minorHAnsi"/>
                <w:i/>
                <w:sz w:val="20"/>
                <w:szCs w:val="20"/>
              </w:rPr>
              <w:t xml:space="preserve"> E. napina</w:t>
            </w:r>
            <w:r w:rsidRPr="00BC060D">
              <w:rPr>
                <w:rFonts w:cstheme="minorHAnsi"/>
                <w:sz w:val="20"/>
                <w:szCs w:val="20"/>
              </w:rPr>
              <w:t xml:space="preserve"> en buena condición fitosanitaria (ver fotografía N° 104).</w:t>
            </w:r>
            <w:bookmarkEnd w:id="474"/>
            <w:bookmarkEnd w:id="475"/>
            <w:bookmarkEnd w:id="476"/>
            <w:bookmarkEnd w:id="477"/>
          </w:p>
          <w:p w14:paraId="1BB2DD2B" w14:textId="77777777" w:rsidR="00BC060D" w:rsidRDefault="00BC060D" w:rsidP="00BC060D">
            <w:pPr>
              <w:rPr>
                <w:b/>
                <w:sz w:val="20"/>
                <w:szCs w:val="20"/>
              </w:rPr>
            </w:pPr>
          </w:p>
          <w:p w14:paraId="37DB72F8" w14:textId="77777777" w:rsidR="00BC060D" w:rsidRPr="00334D15" w:rsidRDefault="00BC060D" w:rsidP="00BC060D">
            <w:pPr>
              <w:rPr>
                <w:b/>
                <w:sz w:val="20"/>
                <w:szCs w:val="20"/>
              </w:rPr>
            </w:pPr>
            <w:r w:rsidRPr="00334D15">
              <w:rPr>
                <w:b/>
                <w:sz w:val="20"/>
                <w:szCs w:val="20"/>
              </w:rPr>
              <w:t xml:space="preserve">Resultado (s) examen de Información: </w:t>
            </w:r>
          </w:p>
          <w:p w14:paraId="78D65E58" w14:textId="77777777" w:rsidR="00BC060D" w:rsidRPr="00334D15" w:rsidRDefault="00BC060D" w:rsidP="00BC060D">
            <w:pPr>
              <w:rPr>
                <w:sz w:val="20"/>
                <w:szCs w:val="20"/>
              </w:rPr>
            </w:pPr>
          </w:p>
          <w:p w14:paraId="52EE5665" w14:textId="068E736A" w:rsidR="00BC060D" w:rsidRPr="00334D15" w:rsidRDefault="00BC060D" w:rsidP="00BC060D">
            <w:pPr>
              <w:rPr>
                <w:sz w:val="20"/>
                <w:szCs w:val="20"/>
              </w:rPr>
            </w:pPr>
            <w:r w:rsidRPr="00334D15">
              <w:rPr>
                <w:bCs/>
                <w:iCs/>
                <w:sz w:val="20"/>
                <w:szCs w:val="20"/>
              </w:rPr>
              <w:t>Mediante ORD. ORA N°033 de fecha 13 de octubre de 2015</w:t>
            </w:r>
            <w:r w:rsidR="0005703F">
              <w:rPr>
                <w:bCs/>
                <w:iCs/>
                <w:sz w:val="20"/>
                <w:szCs w:val="20"/>
              </w:rPr>
              <w:t xml:space="preserve"> (Anexo N° 23)</w:t>
            </w:r>
            <w:r w:rsidRPr="00334D15">
              <w:rPr>
                <w:bCs/>
                <w:iCs/>
                <w:sz w:val="20"/>
                <w:szCs w:val="20"/>
              </w:rPr>
              <w:t xml:space="preserve">, esta Superintendencia encomendó al Servicio Agrícola y Ganadero de Atacama, la revisión de los antecedentes a razón de la visita de inspección efectuada de 29 de septiembre, de cuya revisión dicho servicio mediante ORD. N°876 de fecha 22 de diciembre de </w:t>
            </w:r>
            <w:r w:rsidRPr="0005703F">
              <w:rPr>
                <w:bCs/>
                <w:iCs/>
                <w:sz w:val="20"/>
                <w:szCs w:val="20"/>
              </w:rPr>
              <w:t>2015 (Anexo N°</w:t>
            </w:r>
            <w:r w:rsidR="006754DB" w:rsidRPr="0005703F">
              <w:rPr>
                <w:bCs/>
                <w:iCs/>
                <w:sz w:val="20"/>
                <w:szCs w:val="20"/>
              </w:rPr>
              <w:t xml:space="preserve"> 50</w:t>
            </w:r>
            <w:r w:rsidRPr="0005703F">
              <w:rPr>
                <w:bCs/>
                <w:iCs/>
                <w:sz w:val="20"/>
                <w:szCs w:val="20"/>
              </w:rPr>
              <w:t>), el</w:t>
            </w:r>
            <w:r w:rsidRPr="00334D15">
              <w:rPr>
                <w:bCs/>
                <w:iCs/>
                <w:sz w:val="20"/>
                <w:szCs w:val="20"/>
              </w:rPr>
              <w:t xml:space="preserve"> servicio concluye:</w:t>
            </w:r>
          </w:p>
          <w:p w14:paraId="1C75476C" w14:textId="77777777" w:rsidR="00BC060D" w:rsidRPr="00334D15" w:rsidRDefault="00BC060D" w:rsidP="00BC060D">
            <w:pPr>
              <w:rPr>
                <w:sz w:val="20"/>
                <w:szCs w:val="20"/>
              </w:rPr>
            </w:pPr>
          </w:p>
          <w:p w14:paraId="5A41AED5" w14:textId="77777777" w:rsidR="00BC060D" w:rsidRPr="00334D15" w:rsidRDefault="00BC060D" w:rsidP="00BC060D">
            <w:pPr>
              <w:rPr>
                <w:sz w:val="20"/>
                <w:szCs w:val="20"/>
              </w:rPr>
            </w:pPr>
            <w:r w:rsidRPr="00334D15">
              <w:rPr>
                <w:sz w:val="20"/>
                <w:szCs w:val="20"/>
              </w:rPr>
              <w:lastRenderedPageBreak/>
              <w:t>Respecto del monitoreo de los ejemplares relocalizados, el titular estableció tres monitoreos a realizarse a los 15 días y a los 2 y 6 meses de efectuada la relocalización. El tercer informe presentado por el titular presenta los registros obtenidos a raíz de un monitoreo efectuado con fecha 4 de febrero del año 2013, es decir, 11 meses posterior a la primera relocalización efectuada el 28 de febrero del año 2012 y 6 meses posterior al rescate ejecutado los días 19 y 20 de julio de 2012. Por tanto no existió un monitoreo a los 15 días y 2 meses de cada actividad.</w:t>
            </w:r>
          </w:p>
          <w:p w14:paraId="24DD0EDA" w14:textId="77777777" w:rsidR="00BC060D" w:rsidRPr="00334D15" w:rsidRDefault="00BC060D" w:rsidP="00BC060D">
            <w:pPr>
              <w:rPr>
                <w:sz w:val="20"/>
                <w:szCs w:val="20"/>
              </w:rPr>
            </w:pPr>
          </w:p>
          <w:p w14:paraId="4F8F8322" w14:textId="77777777" w:rsidR="00BC060D" w:rsidRPr="00334D15" w:rsidRDefault="00BC060D" w:rsidP="00BC060D">
            <w:pPr>
              <w:rPr>
                <w:sz w:val="20"/>
                <w:szCs w:val="20"/>
              </w:rPr>
            </w:pPr>
            <w:r w:rsidRPr="00334D15">
              <w:rPr>
                <w:sz w:val="20"/>
                <w:szCs w:val="20"/>
              </w:rPr>
              <w:t>Los resultados obtenidos de esta campaña de monitoreo señalan “</w:t>
            </w:r>
            <w:r w:rsidRPr="00334D15">
              <w:rPr>
                <w:i/>
                <w:sz w:val="20"/>
                <w:szCs w:val="20"/>
              </w:rPr>
              <w:t>del total de ejemplares relocalizados de esta especie (Eriosyce napina), 15 de ellos se encontraron removidos de su lugar de plantación y por lo tanto muertos; observados en el área, permitieron determinar que hubo tránsito de personas por el lugar. Además se constató daño producido por fauna del lugar (vizcacha, liebres o/y ratones) en 20 ejemplares relocalizados; este daño parcial, se localiza en la parte área de la planta, por lo que ésta, puede recuperarse.”</w:t>
            </w:r>
            <w:r w:rsidRPr="00334D15">
              <w:rPr>
                <w:sz w:val="20"/>
                <w:szCs w:val="20"/>
              </w:rPr>
              <w:t xml:space="preserve"> De esta observación este Servicio señala que es el titular el responsable de resguardar la seguridad de los sitios de relocalización, sobre todo si éstos se encuentran al interior del área del proyecto, para asegurar la efectividad de la medida ejecutada sobre especies en estado de conservación frente a intervenciones antrópicas tales como el tránsito del propio personal del proyecto ya sea caminando o en vehículos.</w:t>
            </w:r>
          </w:p>
          <w:p w14:paraId="4FA68332" w14:textId="77777777" w:rsidR="00BC060D" w:rsidRPr="00334D15" w:rsidRDefault="00BC060D" w:rsidP="00BC060D">
            <w:pPr>
              <w:rPr>
                <w:sz w:val="20"/>
                <w:szCs w:val="20"/>
              </w:rPr>
            </w:pPr>
          </w:p>
          <w:p w14:paraId="4203F8D2" w14:textId="77777777" w:rsidR="00BC060D" w:rsidRPr="00334D15" w:rsidRDefault="00BC060D" w:rsidP="00BC060D">
            <w:pPr>
              <w:rPr>
                <w:sz w:val="20"/>
                <w:szCs w:val="20"/>
              </w:rPr>
            </w:pPr>
            <w:r w:rsidRPr="00334D15">
              <w:rPr>
                <w:sz w:val="20"/>
                <w:szCs w:val="20"/>
              </w:rPr>
              <w:t>Dado que la resolución de calificación ambiental sólo establecía la realización de actividades de Rescate y Relocalización de Cactáceas, sin considerar indicadores de éxito y frecuencia de monitoreo, el titular ha ajustado obras respecto a esta medida en cumplimiento a lo indicado por dicha resolución.</w:t>
            </w:r>
          </w:p>
        </w:tc>
      </w:tr>
    </w:tbl>
    <w:p w14:paraId="57262156" w14:textId="77777777" w:rsidR="00BC060D" w:rsidRPr="00334D15" w:rsidRDefault="00BC060D" w:rsidP="00BC060D">
      <w:pPr>
        <w:rPr>
          <w:color w:val="FF0000"/>
        </w:rPr>
      </w:pPr>
    </w:p>
    <w:tbl>
      <w:tblPr>
        <w:tblW w:w="5000" w:type="pct"/>
        <w:jc w:val="center"/>
        <w:tblLayout w:type="fixed"/>
        <w:tblCellMar>
          <w:left w:w="70" w:type="dxa"/>
          <w:right w:w="70" w:type="dxa"/>
        </w:tblCellMar>
        <w:tblLook w:val="04A0" w:firstRow="1" w:lastRow="0" w:firstColumn="1" w:lastColumn="0" w:noHBand="0" w:noVBand="1"/>
      </w:tblPr>
      <w:tblGrid>
        <w:gridCol w:w="2417"/>
        <w:gridCol w:w="2344"/>
        <w:gridCol w:w="2091"/>
        <w:gridCol w:w="1931"/>
        <w:gridCol w:w="2501"/>
        <w:gridCol w:w="2278"/>
      </w:tblGrid>
      <w:tr w:rsidR="00BC060D" w:rsidRPr="00334D15" w14:paraId="77A20AD9" w14:textId="77777777" w:rsidTr="00BC060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D9B92E" w14:textId="77777777" w:rsidR="00BC060D" w:rsidRPr="00334D15" w:rsidRDefault="00BC060D" w:rsidP="00BC060D">
            <w:pPr>
              <w:jc w:val="center"/>
              <w:rPr>
                <w:rFonts w:eastAsia="Times New Roman"/>
                <w:b/>
                <w:bCs/>
                <w:color w:val="000000"/>
                <w:sz w:val="20"/>
                <w:szCs w:val="20"/>
                <w:lang w:eastAsia="es-CL"/>
              </w:rPr>
            </w:pPr>
            <w:r w:rsidRPr="00334D15">
              <w:rPr>
                <w:rFonts w:eastAsia="Times New Roman"/>
                <w:b/>
                <w:bCs/>
                <w:color w:val="000000"/>
                <w:sz w:val="20"/>
                <w:szCs w:val="20"/>
                <w:lang w:eastAsia="es-CL"/>
              </w:rPr>
              <w:t>Registros</w:t>
            </w:r>
          </w:p>
        </w:tc>
      </w:tr>
      <w:tr w:rsidR="00BC060D" w:rsidRPr="00334D15" w14:paraId="6A194810" w14:textId="77777777" w:rsidTr="00BC060D">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1E8731D4" w14:textId="77777777" w:rsidR="00BC060D" w:rsidRPr="00334D15" w:rsidRDefault="00BC060D" w:rsidP="00BC060D">
            <w:pPr>
              <w:jc w:val="center"/>
              <w:rPr>
                <w:rFonts w:eastAsia="Times New Roman"/>
                <w:color w:val="000000"/>
                <w:sz w:val="20"/>
                <w:szCs w:val="20"/>
                <w:lang w:eastAsia="es-CL"/>
              </w:rPr>
            </w:pPr>
            <w:r w:rsidRPr="00334D15">
              <w:rPr>
                <w:noProof/>
                <w:lang w:eastAsia="es-CL"/>
              </w:rPr>
              <w:drawing>
                <wp:inline distT="0" distB="0" distL="0" distR="0" wp14:anchorId="7947C0B4" wp14:editId="7AB48BE3">
                  <wp:extent cx="1911329" cy="1731741"/>
                  <wp:effectExtent l="0" t="0" r="0" b="190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929116" cy="1747856"/>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438F4365" w14:textId="77777777" w:rsidR="00BC060D" w:rsidRPr="00334D15" w:rsidRDefault="00BC060D" w:rsidP="00BC060D">
            <w:pPr>
              <w:jc w:val="center"/>
              <w:rPr>
                <w:rFonts w:eastAsia="Times New Roman"/>
                <w:color w:val="000000"/>
                <w:sz w:val="20"/>
                <w:szCs w:val="20"/>
                <w:lang w:eastAsia="es-CL"/>
              </w:rPr>
            </w:pPr>
            <w:r w:rsidRPr="00334D15">
              <w:rPr>
                <w:rFonts w:eastAsia="Times New Roman"/>
                <w:noProof/>
                <w:color w:val="000000"/>
                <w:sz w:val="20"/>
                <w:szCs w:val="20"/>
                <w:lang w:eastAsia="es-CL"/>
              </w:rPr>
              <w:drawing>
                <wp:inline distT="0" distB="0" distL="0" distR="0" wp14:anchorId="57986647" wp14:editId="772D0D39">
                  <wp:extent cx="2712708" cy="1750317"/>
                  <wp:effectExtent l="0" t="0" r="0" b="254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20150929_151037.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722601" cy="1756700"/>
                          </a:xfrm>
                          <a:prstGeom prst="rect">
                            <a:avLst/>
                          </a:prstGeom>
                        </pic:spPr>
                      </pic:pic>
                    </a:graphicData>
                  </a:graphic>
                </wp:inline>
              </w:drawing>
            </w:r>
          </w:p>
        </w:tc>
      </w:tr>
      <w:tr w:rsidR="00BC060D" w:rsidRPr="00334D15" w14:paraId="39782D60" w14:textId="77777777" w:rsidTr="00AA2CAE">
        <w:trPr>
          <w:trHeight w:val="300"/>
          <w:jc w:val="center"/>
        </w:trPr>
        <w:tc>
          <w:tcPr>
            <w:tcW w:w="891" w:type="pct"/>
            <w:tcBorders>
              <w:top w:val="single" w:sz="4" w:space="0" w:color="auto"/>
              <w:left w:val="single" w:sz="4" w:space="0" w:color="auto"/>
              <w:bottom w:val="single" w:sz="4" w:space="0" w:color="auto"/>
              <w:right w:val="nil"/>
            </w:tcBorders>
            <w:shd w:val="clear" w:color="auto" w:fill="auto"/>
            <w:noWrap/>
            <w:vAlign w:val="center"/>
            <w:hideMark/>
          </w:tcPr>
          <w:p w14:paraId="66EE8DDD" w14:textId="77777777" w:rsidR="00BC060D" w:rsidRPr="00334D15" w:rsidRDefault="00BC060D" w:rsidP="00BC060D">
            <w:pPr>
              <w:contextualSpacing/>
              <w:outlineLvl w:val="1"/>
              <w:rPr>
                <w:rFonts w:eastAsia="Times New Roman" w:cstheme="minorHAnsi"/>
                <w:b/>
                <w:color w:val="000000"/>
                <w:sz w:val="18"/>
                <w:szCs w:val="20"/>
                <w:lang w:eastAsia="es-CL"/>
              </w:rPr>
            </w:pPr>
            <w:bookmarkStart w:id="478" w:name="_Toc441216281"/>
            <w:bookmarkStart w:id="479" w:name="_Toc441216513"/>
            <w:bookmarkStart w:id="480" w:name="_Toc441217113"/>
            <w:bookmarkStart w:id="481" w:name="_Toc441477368"/>
            <w:r w:rsidRPr="00334D15">
              <w:rPr>
                <w:rFonts w:cstheme="minorHAnsi"/>
                <w:b/>
                <w:sz w:val="18"/>
                <w:szCs w:val="20"/>
              </w:rPr>
              <w:t>Fotografía 1</w:t>
            </w:r>
            <w:r>
              <w:rPr>
                <w:rFonts w:cstheme="minorHAnsi"/>
                <w:b/>
                <w:sz w:val="18"/>
                <w:szCs w:val="20"/>
              </w:rPr>
              <w:t>03</w:t>
            </w:r>
            <w:r w:rsidRPr="00334D15">
              <w:rPr>
                <w:rFonts w:cstheme="minorHAnsi"/>
                <w:b/>
                <w:sz w:val="18"/>
                <w:szCs w:val="20"/>
              </w:rPr>
              <w:t>.</w:t>
            </w:r>
            <w:bookmarkEnd w:id="478"/>
            <w:bookmarkEnd w:id="479"/>
            <w:bookmarkEnd w:id="480"/>
            <w:bookmarkEnd w:id="481"/>
          </w:p>
        </w:tc>
        <w:tc>
          <w:tcPr>
            <w:tcW w:w="16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C54162" w14:textId="77777777" w:rsidR="00BC060D" w:rsidRPr="00334D15" w:rsidRDefault="00BC060D" w:rsidP="00BC060D">
            <w:pPr>
              <w:rPr>
                <w:rFonts w:eastAsia="Times New Roman"/>
                <w:b/>
                <w:color w:val="000000"/>
                <w:sz w:val="18"/>
                <w:szCs w:val="18"/>
                <w:lang w:eastAsia="es-CL"/>
              </w:rPr>
            </w:pPr>
            <w:r w:rsidRPr="00334D15">
              <w:rPr>
                <w:rFonts w:eastAsia="Times New Roman"/>
                <w:b/>
                <w:color w:val="000000"/>
                <w:sz w:val="18"/>
                <w:szCs w:val="18"/>
                <w:lang w:eastAsia="es-CL"/>
              </w:rPr>
              <w:t>Fecha: 29-09-2015</w:t>
            </w:r>
          </w:p>
        </w:tc>
        <w:tc>
          <w:tcPr>
            <w:tcW w:w="712" w:type="pct"/>
            <w:tcBorders>
              <w:top w:val="single" w:sz="4" w:space="0" w:color="auto"/>
              <w:left w:val="nil"/>
              <w:bottom w:val="single" w:sz="4" w:space="0" w:color="auto"/>
              <w:right w:val="nil"/>
            </w:tcBorders>
            <w:shd w:val="clear" w:color="auto" w:fill="auto"/>
            <w:noWrap/>
            <w:vAlign w:val="center"/>
            <w:hideMark/>
          </w:tcPr>
          <w:p w14:paraId="726A2E3B" w14:textId="77777777" w:rsidR="00BC060D" w:rsidRPr="00334D15" w:rsidRDefault="00BC060D" w:rsidP="00BC060D">
            <w:pPr>
              <w:contextualSpacing/>
              <w:outlineLvl w:val="1"/>
              <w:rPr>
                <w:rFonts w:cstheme="minorHAnsi"/>
                <w:b/>
                <w:sz w:val="18"/>
                <w:szCs w:val="20"/>
              </w:rPr>
            </w:pPr>
            <w:bookmarkStart w:id="482" w:name="_Toc441216282"/>
            <w:bookmarkStart w:id="483" w:name="_Toc441216514"/>
            <w:bookmarkStart w:id="484" w:name="_Toc441217114"/>
            <w:bookmarkStart w:id="485" w:name="_Toc441477369"/>
            <w:r w:rsidRPr="00334D15">
              <w:rPr>
                <w:rFonts w:cstheme="minorHAnsi"/>
                <w:b/>
                <w:sz w:val="18"/>
                <w:szCs w:val="20"/>
              </w:rPr>
              <w:t xml:space="preserve">Fotografía </w:t>
            </w:r>
            <w:r>
              <w:rPr>
                <w:rFonts w:cstheme="minorHAnsi"/>
                <w:b/>
                <w:sz w:val="18"/>
                <w:szCs w:val="20"/>
              </w:rPr>
              <w:t>104</w:t>
            </w:r>
            <w:r w:rsidRPr="00334D15">
              <w:rPr>
                <w:rFonts w:cstheme="minorHAnsi"/>
                <w:b/>
                <w:sz w:val="18"/>
                <w:szCs w:val="20"/>
              </w:rPr>
              <w:t>.</w:t>
            </w:r>
            <w:bookmarkEnd w:id="482"/>
            <w:bookmarkEnd w:id="483"/>
            <w:bookmarkEnd w:id="484"/>
            <w:bookmarkEnd w:id="485"/>
          </w:p>
        </w:tc>
        <w:tc>
          <w:tcPr>
            <w:tcW w:w="176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7C8145" w14:textId="77777777" w:rsidR="00BC060D" w:rsidRPr="00334D15" w:rsidRDefault="00BC060D" w:rsidP="00BC060D">
            <w:pPr>
              <w:rPr>
                <w:rFonts w:eastAsia="Times New Roman"/>
                <w:b/>
                <w:color w:val="000000"/>
                <w:sz w:val="18"/>
                <w:szCs w:val="18"/>
                <w:lang w:eastAsia="es-CL"/>
              </w:rPr>
            </w:pPr>
            <w:r w:rsidRPr="00334D15">
              <w:rPr>
                <w:rFonts w:eastAsia="Times New Roman"/>
                <w:b/>
                <w:color w:val="000000"/>
                <w:sz w:val="18"/>
                <w:szCs w:val="18"/>
                <w:lang w:eastAsia="es-CL"/>
              </w:rPr>
              <w:t>Fecha: 29-09-2015</w:t>
            </w:r>
          </w:p>
        </w:tc>
      </w:tr>
      <w:tr w:rsidR="00BC060D" w:rsidRPr="00334D15" w14:paraId="4B731763" w14:textId="77777777" w:rsidTr="00AA2CAE">
        <w:trPr>
          <w:trHeight w:val="300"/>
          <w:jc w:val="center"/>
        </w:trPr>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7198B6" w14:textId="77777777" w:rsidR="00BC060D" w:rsidRPr="00334D15" w:rsidRDefault="00BC060D" w:rsidP="00BC060D">
            <w:pPr>
              <w:rPr>
                <w:rFonts w:eastAsia="Times New Roman"/>
                <w:b/>
                <w:color w:val="000000"/>
                <w:sz w:val="18"/>
                <w:szCs w:val="18"/>
                <w:lang w:eastAsia="es-CL"/>
              </w:rPr>
            </w:pPr>
            <w:r w:rsidRPr="00334D15">
              <w:rPr>
                <w:rFonts w:eastAsia="Times New Roman"/>
                <w:b/>
                <w:color w:val="000000"/>
                <w:sz w:val="18"/>
                <w:szCs w:val="18"/>
                <w:lang w:eastAsia="es-CL"/>
              </w:rPr>
              <w:t xml:space="preserve">Coordenadas DATUM WGS84 HUSO </w:t>
            </w:r>
            <w:r w:rsidRPr="00334D15">
              <w:rPr>
                <w:rFonts w:eastAsia="Times New Roman"/>
                <w:b/>
                <w:sz w:val="18"/>
                <w:szCs w:val="18"/>
                <w:lang w:eastAsia="es-CL"/>
              </w:rPr>
              <w:t>19S</w:t>
            </w:r>
          </w:p>
        </w:tc>
        <w:tc>
          <w:tcPr>
            <w:tcW w:w="864" w:type="pct"/>
            <w:tcBorders>
              <w:top w:val="single" w:sz="4" w:space="0" w:color="auto"/>
              <w:left w:val="nil"/>
              <w:bottom w:val="single" w:sz="4" w:space="0" w:color="auto"/>
              <w:right w:val="single" w:sz="4" w:space="0" w:color="000000"/>
            </w:tcBorders>
            <w:shd w:val="clear" w:color="auto" w:fill="auto"/>
            <w:noWrap/>
            <w:vAlign w:val="center"/>
            <w:hideMark/>
          </w:tcPr>
          <w:p w14:paraId="6AFC59FA" w14:textId="77777777" w:rsidR="00BC060D" w:rsidRPr="00334D15" w:rsidRDefault="00BC060D" w:rsidP="00BC060D">
            <w:pPr>
              <w:rPr>
                <w:rFonts w:eastAsia="Times New Roman"/>
                <w:b/>
                <w:color w:val="000000"/>
                <w:sz w:val="18"/>
                <w:szCs w:val="18"/>
                <w:lang w:eastAsia="es-CL"/>
              </w:rPr>
            </w:pPr>
            <w:r w:rsidRPr="00334D15">
              <w:rPr>
                <w:rFonts w:eastAsia="Times New Roman"/>
                <w:b/>
                <w:color w:val="000000"/>
                <w:sz w:val="18"/>
                <w:szCs w:val="18"/>
                <w:lang w:eastAsia="es-CL"/>
              </w:rPr>
              <w:t xml:space="preserve">Coordenada Norte: </w:t>
            </w:r>
            <w:r w:rsidRPr="00334D15">
              <w:rPr>
                <w:b/>
                <w:sz w:val="20"/>
                <w:szCs w:val="20"/>
              </w:rPr>
              <w:t>6847529</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14:paraId="6E14C02E" w14:textId="77777777" w:rsidR="00BC060D" w:rsidRPr="00334D15" w:rsidRDefault="00BC060D" w:rsidP="00BC060D">
            <w:pPr>
              <w:rPr>
                <w:rFonts w:eastAsia="Times New Roman"/>
                <w:b/>
                <w:color w:val="000000"/>
                <w:sz w:val="18"/>
                <w:szCs w:val="18"/>
                <w:lang w:eastAsia="es-CL"/>
              </w:rPr>
            </w:pPr>
            <w:r w:rsidRPr="00334D15">
              <w:rPr>
                <w:rFonts w:eastAsia="Times New Roman"/>
                <w:b/>
                <w:color w:val="000000"/>
                <w:sz w:val="18"/>
                <w:szCs w:val="18"/>
                <w:lang w:eastAsia="es-CL"/>
              </w:rPr>
              <w:t xml:space="preserve">Coordenada Este:  </w:t>
            </w:r>
            <w:r w:rsidRPr="00334D15">
              <w:rPr>
                <w:b/>
                <w:sz w:val="20"/>
                <w:szCs w:val="20"/>
              </w:rPr>
              <w:t>280311</w:t>
            </w:r>
          </w:p>
        </w:tc>
        <w:tc>
          <w:tcPr>
            <w:tcW w:w="712" w:type="pct"/>
            <w:tcBorders>
              <w:top w:val="single" w:sz="4" w:space="0" w:color="auto"/>
              <w:left w:val="nil"/>
              <w:bottom w:val="single" w:sz="4" w:space="0" w:color="auto"/>
              <w:right w:val="single" w:sz="4" w:space="0" w:color="000000"/>
            </w:tcBorders>
            <w:shd w:val="clear" w:color="auto" w:fill="auto"/>
            <w:noWrap/>
            <w:vAlign w:val="center"/>
            <w:hideMark/>
          </w:tcPr>
          <w:p w14:paraId="2D1DA85D" w14:textId="77777777" w:rsidR="00BC060D" w:rsidRPr="00334D15" w:rsidRDefault="00BC060D" w:rsidP="00BC060D">
            <w:pPr>
              <w:rPr>
                <w:rFonts w:eastAsia="Times New Roman"/>
                <w:b/>
                <w:color w:val="000000"/>
                <w:sz w:val="18"/>
                <w:szCs w:val="18"/>
                <w:lang w:eastAsia="es-CL"/>
              </w:rPr>
            </w:pPr>
            <w:r w:rsidRPr="00334D15">
              <w:rPr>
                <w:rFonts w:eastAsia="Times New Roman"/>
                <w:b/>
                <w:color w:val="000000"/>
                <w:sz w:val="18"/>
                <w:szCs w:val="18"/>
                <w:lang w:eastAsia="es-CL"/>
              </w:rPr>
              <w:t xml:space="preserve">Coordenadas DATUM WGS84 HUSO </w:t>
            </w:r>
            <w:r w:rsidRPr="00334D15">
              <w:rPr>
                <w:rFonts w:eastAsia="Times New Roman"/>
                <w:b/>
                <w:sz w:val="18"/>
                <w:szCs w:val="18"/>
                <w:lang w:eastAsia="es-CL"/>
              </w:rPr>
              <w:t>19S</w:t>
            </w:r>
          </w:p>
        </w:tc>
        <w:tc>
          <w:tcPr>
            <w:tcW w:w="922" w:type="pct"/>
            <w:tcBorders>
              <w:top w:val="single" w:sz="4" w:space="0" w:color="auto"/>
              <w:left w:val="nil"/>
              <w:bottom w:val="single" w:sz="4" w:space="0" w:color="auto"/>
              <w:right w:val="single" w:sz="4" w:space="0" w:color="000000"/>
            </w:tcBorders>
            <w:shd w:val="clear" w:color="auto" w:fill="auto"/>
            <w:noWrap/>
            <w:vAlign w:val="center"/>
            <w:hideMark/>
          </w:tcPr>
          <w:p w14:paraId="65D0B0CE" w14:textId="77777777" w:rsidR="00BC060D" w:rsidRPr="00334D15" w:rsidRDefault="00BC060D" w:rsidP="00BC060D">
            <w:pPr>
              <w:rPr>
                <w:rFonts w:eastAsia="Times New Roman"/>
                <w:b/>
                <w:color w:val="000000"/>
                <w:sz w:val="18"/>
                <w:szCs w:val="18"/>
                <w:lang w:eastAsia="es-CL"/>
              </w:rPr>
            </w:pPr>
            <w:r w:rsidRPr="00334D15">
              <w:rPr>
                <w:rFonts w:eastAsia="Times New Roman"/>
                <w:b/>
                <w:color w:val="000000"/>
                <w:sz w:val="18"/>
                <w:szCs w:val="18"/>
                <w:lang w:eastAsia="es-CL"/>
              </w:rPr>
              <w:t xml:space="preserve">Coordenada Norte: </w:t>
            </w:r>
            <w:r w:rsidRPr="00334D15">
              <w:rPr>
                <w:b/>
                <w:sz w:val="20"/>
                <w:szCs w:val="20"/>
              </w:rPr>
              <w:t>6847527</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14:paraId="121BB172" w14:textId="77777777" w:rsidR="00BC060D" w:rsidRPr="00334D15" w:rsidRDefault="00BC060D" w:rsidP="00BC060D">
            <w:pPr>
              <w:rPr>
                <w:rFonts w:eastAsia="Times New Roman"/>
                <w:b/>
                <w:color w:val="000000"/>
                <w:sz w:val="18"/>
                <w:szCs w:val="18"/>
                <w:lang w:eastAsia="es-CL"/>
              </w:rPr>
            </w:pPr>
            <w:r w:rsidRPr="00334D15">
              <w:rPr>
                <w:rFonts w:eastAsia="Times New Roman"/>
                <w:b/>
                <w:color w:val="000000"/>
                <w:sz w:val="18"/>
                <w:szCs w:val="18"/>
                <w:lang w:eastAsia="es-CL"/>
              </w:rPr>
              <w:t xml:space="preserve">Coordenada Este: </w:t>
            </w:r>
            <w:r w:rsidRPr="00334D15">
              <w:rPr>
                <w:b/>
                <w:sz w:val="20"/>
                <w:szCs w:val="20"/>
              </w:rPr>
              <w:t>279637</w:t>
            </w:r>
          </w:p>
        </w:tc>
      </w:tr>
      <w:tr w:rsidR="00BC060D" w:rsidRPr="00334D15" w14:paraId="35690D1C" w14:textId="77777777" w:rsidTr="00BC060D">
        <w:trPr>
          <w:trHeight w:val="475"/>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9551AEB" w14:textId="77777777" w:rsidR="00BC060D" w:rsidRPr="00334D15" w:rsidRDefault="00BC060D" w:rsidP="00BC060D">
            <w:pPr>
              <w:rPr>
                <w:rFonts w:eastAsia="Times New Roman"/>
                <w:color w:val="000000"/>
                <w:sz w:val="18"/>
                <w:szCs w:val="18"/>
                <w:lang w:eastAsia="es-CL"/>
              </w:rPr>
            </w:pPr>
            <w:r w:rsidRPr="00334D15">
              <w:rPr>
                <w:rFonts w:eastAsia="Times New Roman"/>
                <w:b/>
                <w:color w:val="000000"/>
                <w:sz w:val="18"/>
                <w:szCs w:val="18"/>
                <w:lang w:eastAsia="es-CL"/>
              </w:rPr>
              <w:t xml:space="preserve">Descripción medio de prueba: </w:t>
            </w:r>
            <w:r w:rsidRPr="00334D15">
              <w:rPr>
                <w:rFonts w:eastAsia="Times New Roman"/>
                <w:color w:val="000000"/>
                <w:sz w:val="18"/>
                <w:szCs w:val="18"/>
                <w:lang w:eastAsia="es-CL"/>
              </w:rPr>
              <w:t>Ejemplares de cactáceas identificados con rocas alrededor de ellos</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0F656B3" w14:textId="77777777" w:rsidR="00BC060D" w:rsidRPr="00334D15" w:rsidRDefault="00BC060D" w:rsidP="00BC060D">
            <w:pPr>
              <w:rPr>
                <w:rFonts w:eastAsia="Times New Roman"/>
                <w:color w:val="000000"/>
                <w:sz w:val="18"/>
                <w:szCs w:val="18"/>
                <w:lang w:eastAsia="es-CL"/>
              </w:rPr>
            </w:pPr>
            <w:r w:rsidRPr="00334D15">
              <w:rPr>
                <w:rFonts w:eastAsia="Times New Roman"/>
                <w:b/>
                <w:color w:val="000000"/>
                <w:sz w:val="18"/>
                <w:szCs w:val="18"/>
                <w:lang w:eastAsia="es-CL"/>
              </w:rPr>
              <w:t>Descripción medio de prueba:</w:t>
            </w:r>
            <w:r w:rsidRPr="00334D15">
              <w:rPr>
                <w:rFonts w:eastAsia="Times New Roman"/>
                <w:color w:val="000000"/>
                <w:sz w:val="18"/>
                <w:szCs w:val="18"/>
                <w:lang w:eastAsia="es-CL"/>
              </w:rPr>
              <w:t xml:space="preserve"> Cactario a un costado del estacionamiento de la empresa</w:t>
            </w:r>
          </w:p>
        </w:tc>
      </w:tr>
    </w:tbl>
    <w:p w14:paraId="1A28BD39" w14:textId="77777777" w:rsidR="00BC060D" w:rsidRDefault="00BC060D" w:rsidP="00BC060D"/>
    <w:p w14:paraId="3ACCDF9D" w14:textId="77777777" w:rsidR="00BC0F96" w:rsidRDefault="00BC0F96" w:rsidP="00BC060D"/>
    <w:p w14:paraId="2D564333" w14:textId="77777777" w:rsidR="00BC0F96" w:rsidRDefault="00BC0F96" w:rsidP="00BC060D"/>
    <w:p w14:paraId="615CB705" w14:textId="77777777" w:rsidR="00BC0F96" w:rsidRDefault="00BC0F96" w:rsidP="00BC060D"/>
    <w:p w14:paraId="41CC32CE" w14:textId="6FF2E723" w:rsidR="00CC3EE4" w:rsidRPr="009F3464" w:rsidRDefault="00CC3EE4" w:rsidP="00CC3EE4">
      <w:pPr>
        <w:pStyle w:val="Ttulo1"/>
      </w:pPr>
      <w:bookmarkStart w:id="486" w:name="_Toc441477370"/>
      <w:r>
        <w:lastRenderedPageBreak/>
        <w:t>OTROS HECHOS</w:t>
      </w:r>
    </w:p>
    <w:tbl>
      <w:tblPr>
        <w:tblStyle w:val="Tablaconcuadrcula"/>
        <w:tblpPr w:leftFromText="141" w:rightFromText="141" w:vertAnchor="text" w:horzAnchor="margin" w:tblpY="153"/>
        <w:tblW w:w="5000" w:type="pct"/>
        <w:tblLook w:val="04A0" w:firstRow="1" w:lastRow="0" w:firstColumn="1" w:lastColumn="0" w:noHBand="0" w:noVBand="1"/>
      </w:tblPr>
      <w:tblGrid>
        <w:gridCol w:w="3768"/>
        <w:gridCol w:w="9794"/>
      </w:tblGrid>
      <w:tr w:rsidR="00CC3EE4" w:rsidRPr="00CC3EE4" w14:paraId="28E20D93" w14:textId="77777777" w:rsidTr="00CC3EE4">
        <w:trPr>
          <w:trHeight w:val="142"/>
        </w:trPr>
        <w:tc>
          <w:tcPr>
            <w:tcW w:w="1389" w:type="pct"/>
          </w:tcPr>
          <w:p w14:paraId="75521198" w14:textId="3AAB2FEA" w:rsidR="00CC3EE4" w:rsidRPr="009F3464" w:rsidRDefault="00CC3EE4" w:rsidP="009F3464">
            <w:pPr>
              <w:spacing w:before="120" w:after="120" w:line="276" w:lineRule="auto"/>
              <w:rPr>
                <w:rFonts w:cs="Calibri"/>
                <w:b/>
                <w:sz w:val="22"/>
                <w:szCs w:val="22"/>
              </w:rPr>
            </w:pPr>
            <w:r w:rsidRPr="009F3464">
              <w:rPr>
                <w:rFonts w:cs="Calibri"/>
                <w:b/>
                <w:sz w:val="22"/>
                <w:szCs w:val="22"/>
              </w:rPr>
              <w:t>Otros hechos N° 1</w:t>
            </w:r>
          </w:p>
        </w:tc>
        <w:tc>
          <w:tcPr>
            <w:tcW w:w="3611" w:type="pct"/>
          </w:tcPr>
          <w:p w14:paraId="6879EF66" w14:textId="77777777" w:rsidR="00CC3EE4" w:rsidRPr="009F3464" w:rsidRDefault="00CC3EE4" w:rsidP="009F3464">
            <w:pPr>
              <w:spacing w:before="120" w:after="120" w:line="276" w:lineRule="auto"/>
              <w:rPr>
                <w:rFonts w:cs="Calibri"/>
                <w:b/>
                <w:sz w:val="22"/>
                <w:szCs w:val="22"/>
              </w:rPr>
            </w:pPr>
            <w:r w:rsidRPr="009F3464">
              <w:rPr>
                <w:rFonts w:cs="Calibri"/>
                <w:b/>
                <w:sz w:val="22"/>
                <w:szCs w:val="22"/>
              </w:rPr>
              <w:t>Gabinete</w:t>
            </w:r>
          </w:p>
        </w:tc>
      </w:tr>
      <w:tr w:rsidR="00CC3EE4" w:rsidRPr="00CC3EE4" w14:paraId="6A8ACC18" w14:textId="77777777" w:rsidTr="00CC3EE4">
        <w:trPr>
          <w:trHeight w:val="627"/>
        </w:trPr>
        <w:tc>
          <w:tcPr>
            <w:tcW w:w="5000" w:type="pct"/>
            <w:gridSpan w:val="2"/>
          </w:tcPr>
          <w:p w14:paraId="4F8E6420" w14:textId="77777777" w:rsidR="00CC3EE4" w:rsidRPr="00CC3EE4" w:rsidRDefault="00CC3EE4" w:rsidP="00CC3EE4">
            <w:pPr>
              <w:spacing w:before="120" w:after="120" w:line="276" w:lineRule="auto"/>
              <w:rPr>
                <w:rFonts w:cs="Calibri"/>
                <w:b/>
                <w:sz w:val="22"/>
                <w:szCs w:val="22"/>
              </w:rPr>
            </w:pPr>
            <w:r w:rsidRPr="00CC3EE4">
              <w:rPr>
                <w:rFonts w:cs="Calibri"/>
                <w:b/>
                <w:sz w:val="22"/>
                <w:szCs w:val="22"/>
              </w:rPr>
              <w:t xml:space="preserve">Exigencia: </w:t>
            </w:r>
          </w:p>
          <w:p w14:paraId="491F4C4D" w14:textId="4A855EF1" w:rsidR="008349A9" w:rsidRPr="008349A9" w:rsidRDefault="007E6E40" w:rsidP="008349A9">
            <w:pPr>
              <w:spacing w:before="120" w:after="120" w:line="276" w:lineRule="auto"/>
              <w:rPr>
                <w:rFonts w:cs="Calibri"/>
                <w:b/>
                <w:sz w:val="22"/>
                <w:szCs w:val="22"/>
              </w:rPr>
            </w:pPr>
            <w:r>
              <w:rPr>
                <w:rFonts w:cs="Calibri"/>
                <w:b/>
                <w:sz w:val="22"/>
                <w:szCs w:val="22"/>
              </w:rPr>
              <w:t>Res. Ex. N° 574/2012 cuyo texto fue refundido mediante Res. Ex. N° 1518/2014</w:t>
            </w:r>
            <w:r w:rsidR="00CC3EE4" w:rsidRPr="00CC3EE4">
              <w:rPr>
                <w:rFonts w:cs="Calibri"/>
                <w:b/>
                <w:sz w:val="22"/>
                <w:szCs w:val="22"/>
              </w:rPr>
              <w:t>.</w:t>
            </w:r>
            <w:r w:rsidR="008349A9">
              <w:rPr>
                <w:rFonts w:cs="Calibri"/>
                <w:b/>
                <w:sz w:val="22"/>
                <w:szCs w:val="22"/>
              </w:rPr>
              <w:t xml:space="preserve"> </w:t>
            </w:r>
            <w:r w:rsidR="008349A9" w:rsidRPr="008349A9">
              <w:rPr>
                <w:rFonts w:cs="Calibri"/>
                <w:b/>
                <w:sz w:val="22"/>
                <w:szCs w:val="22"/>
              </w:rPr>
              <w:t xml:space="preserve"> Artículo Primero.</w:t>
            </w:r>
            <w:r w:rsidR="008349A9">
              <w:rPr>
                <w:rFonts w:cs="Calibri"/>
                <w:b/>
                <w:sz w:val="22"/>
                <w:szCs w:val="22"/>
              </w:rPr>
              <w:t xml:space="preserve"> Letra l).</w:t>
            </w:r>
          </w:p>
          <w:p w14:paraId="17C1BB1C" w14:textId="77777777" w:rsidR="008349A9" w:rsidRDefault="008349A9" w:rsidP="008349A9">
            <w:pPr>
              <w:spacing w:before="120" w:after="120" w:line="276" w:lineRule="auto"/>
              <w:rPr>
                <w:rFonts w:cs="Calibri"/>
                <w:sz w:val="22"/>
                <w:szCs w:val="22"/>
              </w:rPr>
            </w:pPr>
            <w:r w:rsidRPr="008349A9">
              <w:rPr>
                <w:rFonts w:cs="Calibri"/>
                <w:sz w:val="22"/>
                <w:szCs w:val="22"/>
              </w:rPr>
              <w:t>Respecto del estado o fase de ejecución del proyecto que cuenta con RCA indicar</w:t>
            </w:r>
            <w:r>
              <w:rPr>
                <w:rFonts w:cs="Calibri"/>
                <w:sz w:val="22"/>
                <w:szCs w:val="22"/>
              </w:rPr>
              <w:t xml:space="preserve"> </w:t>
            </w:r>
            <w:r w:rsidRPr="008349A9">
              <w:rPr>
                <w:rFonts w:cs="Calibri"/>
                <w:sz w:val="22"/>
                <w:szCs w:val="22"/>
              </w:rPr>
              <w:t xml:space="preserve">si está: </w:t>
            </w:r>
          </w:p>
          <w:p w14:paraId="44E5026E" w14:textId="77777777" w:rsidR="008349A9" w:rsidRDefault="008349A9" w:rsidP="008349A9">
            <w:pPr>
              <w:pStyle w:val="Prrafodelista"/>
              <w:numPr>
                <w:ilvl w:val="1"/>
                <w:numId w:val="75"/>
              </w:numPr>
              <w:spacing w:before="120" w:after="120" w:line="276" w:lineRule="auto"/>
              <w:ind w:left="596" w:hanging="283"/>
              <w:rPr>
                <w:rFonts w:cs="Calibri"/>
              </w:rPr>
            </w:pPr>
            <w:r w:rsidRPr="008349A9">
              <w:rPr>
                <w:rFonts w:cs="Calibri"/>
              </w:rPr>
              <w:t xml:space="preserve">no iniciada la fase de construcción; </w:t>
            </w:r>
          </w:p>
          <w:p w14:paraId="76F685F0" w14:textId="6786121C" w:rsidR="008349A9" w:rsidRDefault="008349A9" w:rsidP="008349A9">
            <w:pPr>
              <w:pStyle w:val="Prrafodelista"/>
              <w:numPr>
                <w:ilvl w:val="1"/>
                <w:numId w:val="75"/>
              </w:numPr>
              <w:spacing w:before="120" w:after="120" w:line="276" w:lineRule="auto"/>
              <w:ind w:left="596" w:hanging="283"/>
              <w:rPr>
                <w:rFonts w:cs="Calibri"/>
              </w:rPr>
            </w:pPr>
            <w:r w:rsidRPr="008349A9">
              <w:rPr>
                <w:rFonts w:cs="Calibri"/>
              </w:rPr>
              <w:t xml:space="preserve">iniciada la fase de construcción; </w:t>
            </w:r>
          </w:p>
          <w:p w14:paraId="2E243938" w14:textId="77777777" w:rsidR="008349A9" w:rsidRDefault="008349A9" w:rsidP="008349A9">
            <w:pPr>
              <w:pStyle w:val="Prrafodelista"/>
              <w:numPr>
                <w:ilvl w:val="1"/>
                <w:numId w:val="75"/>
              </w:numPr>
              <w:spacing w:before="120" w:after="120" w:line="276" w:lineRule="auto"/>
              <w:ind w:left="596" w:hanging="283"/>
              <w:rPr>
                <w:rFonts w:cs="Calibri"/>
              </w:rPr>
            </w:pPr>
            <w:r w:rsidRPr="008349A9">
              <w:rPr>
                <w:rFonts w:cs="Calibri"/>
              </w:rPr>
              <w:t xml:space="preserve">en fase de operación; </w:t>
            </w:r>
          </w:p>
          <w:p w14:paraId="52C95267" w14:textId="77777777" w:rsidR="008349A9" w:rsidRDefault="008349A9" w:rsidP="008349A9">
            <w:pPr>
              <w:pStyle w:val="Prrafodelista"/>
              <w:numPr>
                <w:ilvl w:val="1"/>
                <w:numId w:val="75"/>
              </w:numPr>
              <w:spacing w:before="120" w:after="120" w:line="276" w:lineRule="auto"/>
              <w:ind w:left="596" w:hanging="283"/>
              <w:rPr>
                <w:rFonts w:cs="Calibri"/>
              </w:rPr>
            </w:pPr>
            <w:r w:rsidRPr="008349A9">
              <w:rPr>
                <w:rFonts w:cs="Calibri"/>
              </w:rPr>
              <w:t xml:space="preserve">iniciada la fase de cierre o abandono; </w:t>
            </w:r>
          </w:p>
          <w:p w14:paraId="160F302F" w14:textId="106B1941" w:rsidR="008349A9" w:rsidRPr="008349A9" w:rsidRDefault="008349A9" w:rsidP="008349A9">
            <w:pPr>
              <w:pStyle w:val="Prrafodelista"/>
              <w:numPr>
                <w:ilvl w:val="1"/>
                <w:numId w:val="75"/>
              </w:numPr>
              <w:spacing w:before="120" w:after="120" w:line="276" w:lineRule="auto"/>
              <w:ind w:left="596" w:hanging="283"/>
              <w:rPr>
                <w:rFonts w:cs="Calibri"/>
              </w:rPr>
            </w:pPr>
            <w:r w:rsidRPr="008349A9">
              <w:rPr>
                <w:rFonts w:cs="Calibri"/>
              </w:rPr>
              <w:t>cerrada o abandonada.</w:t>
            </w:r>
          </w:p>
          <w:p w14:paraId="03C4D177" w14:textId="0CC8CE3E" w:rsidR="00CC3EE4" w:rsidRPr="009F3464" w:rsidRDefault="000C0E2E" w:rsidP="009F3464">
            <w:pPr>
              <w:spacing w:before="120" w:after="120" w:line="276" w:lineRule="auto"/>
              <w:rPr>
                <w:rFonts w:cs="Calibri"/>
                <w:b/>
                <w:sz w:val="22"/>
                <w:szCs w:val="22"/>
              </w:rPr>
            </w:pPr>
            <w:r>
              <w:rPr>
                <w:rFonts w:cs="Calibri"/>
                <w:b/>
                <w:sz w:val="22"/>
                <w:szCs w:val="22"/>
              </w:rPr>
              <w:t>Considerando 4</w:t>
            </w:r>
            <w:r w:rsidR="00CC3EE4" w:rsidRPr="009F3464">
              <w:rPr>
                <w:rFonts w:cs="Calibri"/>
                <w:b/>
                <w:sz w:val="22"/>
                <w:szCs w:val="22"/>
              </w:rPr>
              <w:t>.1.3 Vida Útil y Cronograma de Fases. RCA 215/2010.</w:t>
            </w:r>
          </w:p>
          <w:p w14:paraId="30A46D2A" w14:textId="0DDCC644" w:rsidR="00CC3EE4" w:rsidRPr="00CC3EE4" w:rsidRDefault="00CC3EE4" w:rsidP="00CC3EE4">
            <w:pPr>
              <w:widowControl w:val="0"/>
              <w:overflowPunct w:val="0"/>
              <w:autoSpaceDE w:val="0"/>
              <w:autoSpaceDN w:val="0"/>
              <w:adjustRightInd w:val="0"/>
              <w:spacing w:after="120" w:line="283" w:lineRule="auto"/>
              <w:rPr>
                <w:i/>
                <w:sz w:val="22"/>
                <w:szCs w:val="22"/>
              </w:rPr>
            </w:pPr>
            <w:r w:rsidRPr="00CC3EE4">
              <w:rPr>
                <w:i/>
                <w:sz w:val="22"/>
                <w:szCs w:val="22"/>
              </w:rPr>
              <w:t xml:space="preserve">Vida útil: 25 años. </w:t>
            </w:r>
          </w:p>
          <w:p w14:paraId="53892B3C" w14:textId="77777777" w:rsidR="00CC3EE4" w:rsidRPr="00CC3EE4" w:rsidRDefault="00CC3EE4" w:rsidP="00CC3EE4">
            <w:pPr>
              <w:widowControl w:val="0"/>
              <w:overflowPunct w:val="0"/>
              <w:autoSpaceDE w:val="0"/>
              <w:autoSpaceDN w:val="0"/>
              <w:adjustRightInd w:val="0"/>
              <w:spacing w:after="120" w:line="283" w:lineRule="auto"/>
              <w:rPr>
                <w:i/>
                <w:sz w:val="22"/>
                <w:szCs w:val="22"/>
              </w:rPr>
            </w:pPr>
            <w:r w:rsidRPr="00CC3EE4">
              <w:rPr>
                <w:i/>
                <w:sz w:val="22"/>
                <w:szCs w:val="22"/>
              </w:rPr>
              <w:t>• Construcción Fase 1 y 2: 3 años 6 meses</w:t>
            </w:r>
          </w:p>
          <w:p w14:paraId="018BDA69" w14:textId="1FF105FC" w:rsidR="00CC3EE4" w:rsidRPr="00CC3EE4" w:rsidRDefault="00CC3EE4" w:rsidP="00CC3EE4">
            <w:pPr>
              <w:widowControl w:val="0"/>
              <w:overflowPunct w:val="0"/>
              <w:autoSpaceDE w:val="0"/>
              <w:autoSpaceDN w:val="0"/>
              <w:adjustRightInd w:val="0"/>
              <w:spacing w:after="120" w:line="283" w:lineRule="auto"/>
              <w:rPr>
                <w:i/>
                <w:sz w:val="22"/>
                <w:szCs w:val="22"/>
              </w:rPr>
            </w:pPr>
            <w:r w:rsidRPr="00CC3EE4">
              <w:rPr>
                <w:i/>
                <w:sz w:val="22"/>
                <w:szCs w:val="22"/>
              </w:rPr>
              <w:t>• Operación: el inicio de la etapa de operación se producirá al concluir la etapa de construcción de la fase 1; es decir, a los 2 años y 6 meses después de iniciada la etapa de construcción (ver cronograma página 2-31 del EIA)</w:t>
            </w:r>
          </w:p>
          <w:p w14:paraId="1B7838FD" w14:textId="7C70BE80" w:rsidR="00CC3EE4" w:rsidRPr="009F3464" w:rsidRDefault="00CC3EE4" w:rsidP="009F3464">
            <w:pPr>
              <w:spacing w:before="120" w:after="120" w:line="276" w:lineRule="auto"/>
              <w:rPr>
                <w:rFonts w:cs="Calibri"/>
                <w:b/>
                <w:sz w:val="22"/>
                <w:szCs w:val="22"/>
              </w:rPr>
            </w:pPr>
            <w:r w:rsidRPr="009F3464">
              <w:rPr>
                <w:rFonts w:cs="Calibri"/>
                <w:b/>
                <w:sz w:val="22"/>
                <w:szCs w:val="22"/>
              </w:rPr>
              <w:t>Considerando 4.4 Descripción de la Etapa de Operación</w:t>
            </w:r>
          </w:p>
          <w:p w14:paraId="78E7BFA5" w14:textId="77777777" w:rsidR="00CC3EE4" w:rsidRDefault="00CC3EE4" w:rsidP="009F3464">
            <w:pPr>
              <w:widowControl w:val="0"/>
              <w:overflowPunct w:val="0"/>
              <w:autoSpaceDE w:val="0"/>
              <w:autoSpaceDN w:val="0"/>
              <w:adjustRightInd w:val="0"/>
              <w:spacing w:after="120" w:line="283" w:lineRule="auto"/>
              <w:rPr>
                <w:i/>
                <w:sz w:val="22"/>
                <w:szCs w:val="22"/>
              </w:rPr>
            </w:pPr>
            <w:r w:rsidRPr="00CC3EE4">
              <w:rPr>
                <w:i/>
                <w:sz w:val="22"/>
                <w:szCs w:val="22"/>
              </w:rPr>
              <w:t>Las actividades a realizar durante la Etapa de Operación en Planta de Pellets corresponden a las instalaciones existentes operando en conjunto con la nueva línea de molienda, con el nuevo espesador de colas, con los equipos de abatimiento considerados en la chimenea 2A, esto es, un precipitador electrostático y un lavador de gases tipo scrubber que deberán estar en funcionamiento a más tardar en agosto del año 2012, y, una vez implementada la segunda fase, con la segunda línea de peletización y sus respectivos sistemas de abatimiento de emisiones para las zonas de secado funcionando a plena capacidad, considerando la recepción de preconcentrado por tren a una tasa máxima de 9,15 Mt/año. Se presenta a continuación la forma en la cu</w:t>
            </w:r>
            <w:r w:rsidR="009F3464">
              <w:rPr>
                <w:i/>
                <w:sz w:val="22"/>
                <w:szCs w:val="22"/>
              </w:rPr>
              <w:t>al operarán durante esta Etapa.</w:t>
            </w:r>
          </w:p>
          <w:p w14:paraId="6DB01F9D" w14:textId="77777777" w:rsidR="008349A9" w:rsidRDefault="008349A9" w:rsidP="009F3464">
            <w:pPr>
              <w:widowControl w:val="0"/>
              <w:overflowPunct w:val="0"/>
              <w:autoSpaceDE w:val="0"/>
              <w:autoSpaceDN w:val="0"/>
              <w:adjustRightInd w:val="0"/>
              <w:spacing w:after="120" w:line="283" w:lineRule="auto"/>
              <w:rPr>
                <w:i/>
                <w:sz w:val="22"/>
                <w:szCs w:val="22"/>
              </w:rPr>
            </w:pPr>
          </w:p>
          <w:p w14:paraId="4DF5D21F" w14:textId="75D29C2A" w:rsidR="008349A9" w:rsidRPr="009F3464" w:rsidRDefault="008349A9" w:rsidP="009F3464">
            <w:pPr>
              <w:widowControl w:val="0"/>
              <w:overflowPunct w:val="0"/>
              <w:autoSpaceDE w:val="0"/>
              <w:autoSpaceDN w:val="0"/>
              <w:adjustRightInd w:val="0"/>
              <w:spacing w:after="120" w:line="283" w:lineRule="auto"/>
              <w:rPr>
                <w:i/>
                <w:sz w:val="22"/>
                <w:szCs w:val="22"/>
              </w:rPr>
            </w:pPr>
          </w:p>
        </w:tc>
      </w:tr>
      <w:tr w:rsidR="009F3464" w:rsidRPr="00CC3EE4" w14:paraId="5BD5C7E6" w14:textId="77777777" w:rsidTr="00CC3EE4">
        <w:trPr>
          <w:trHeight w:val="627"/>
        </w:trPr>
        <w:tc>
          <w:tcPr>
            <w:tcW w:w="5000" w:type="pct"/>
            <w:gridSpan w:val="2"/>
          </w:tcPr>
          <w:p w14:paraId="2BBDE1BC" w14:textId="77777777" w:rsidR="009F3464" w:rsidRPr="009F3464" w:rsidRDefault="009F3464" w:rsidP="009F3464">
            <w:pPr>
              <w:spacing w:before="120" w:after="120" w:line="276" w:lineRule="auto"/>
              <w:rPr>
                <w:rFonts w:cs="Calibri"/>
                <w:b/>
                <w:sz w:val="22"/>
                <w:szCs w:val="22"/>
              </w:rPr>
            </w:pPr>
            <w:r w:rsidRPr="009F3464">
              <w:rPr>
                <w:rFonts w:cs="Calibri"/>
                <w:b/>
                <w:sz w:val="22"/>
                <w:szCs w:val="22"/>
              </w:rPr>
              <w:lastRenderedPageBreak/>
              <w:t xml:space="preserve">Resultado (s) examen de Información: </w:t>
            </w:r>
          </w:p>
          <w:p w14:paraId="66E317D6" w14:textId="47A10D95" w:rsidR="000C0E2E" w:rsidRDefault="008349A9" w:rsidP="008349A9">
            <w:pPr>
              <w:widowControl w:val="0"/>
              <w:overflowPunct w:val="0"/>
              <w:autoSpaceDE w:val="0"/>
              <w:autoSpaceDN w:val="0"/>
              <w:adjustRightInd w:val="0"/>
              <w:spacing w:after="120" w:line="283" w:lineRule="auto"/>
              <w:rPr>
                <w:sz w:val="22"/>
                <w:szCs w:val="22"/>
              </w:rPr>
            </w:pPr>
            <w:r>
              <w:rPr>
                <w:sz w:val="22"/>
                <w:szCs w:val="22"/>
              </w:rPr>
              <w:t>Del examen de la información proporcionada po</w:t>
            </w:r>
            <w:r w:rsidR="009F3464" w:rsidRPr="009F3464">
              <w:rPr>
                <w:sz w:val="22"/>
                <w:szCs w:val="22"/>
              </w:rPr>
              <w:t xml:space="preserve">r el titular </w:t>
            </w:r>
            <w:r>
              <w:rPr>
                <w:sz w:val="22"/>
                <w:szCs w:val="22"/>
              </w:rPr>
              <w:t xml:space="preserve">en el sistema electrónico de </w:t>
            </w:r>
            <w:r w:rsidR="000C0E2E">
              <w:rPr>
                <w:sz w:val="22"/>
                <w:szCs w:val="22"/>
              </w:rPr>
              <w:t>la Superintendencia del Medio Ambiente</w:t>
            </w:r>
            <w:r>
              <w:rPr>
                <w:sz w:val="22"/>
                <w:szCs w:val="22"/>
              </w:rPr>
              <w:t xml:space="preserve"> y según lo requiere e instruye la Res. Ex. N° 574/2012</w:t>
            </w:r>
            <w:r w:rsidR="009F3464" w:rsidRPr="009F3464">
              <w:rPr>
                <w:sz w:val="22"/>
                <w:szCs w:val="22"/>
              </w:rPr>
              <w:t xml:space="preserve">, el proyecto se encontraría en operación desde el </w:t>
            </w:r>
            <w:r>
              <w:rPr>
                <w:sz w:val="22"/>
                <w:szCs w:val="22"/>
              </w:rPr>
              <w:t>01</w:t>
            </w:r>
            <w:r w:rsidR="009F3464" w:rsidRPr="009F3464">
              <w:rPr>
                <w:sz w:val="22"/>
                <w:szCs w:val="22"/>
              </w:rPr>
              <w:t>-02-2014</w:t>
            </w:r>
            <w:r>
              <w:rPr>
                <w:sz w:val="22"/>
                <w:szCs w:val="22"/>
              </w:rPr>
              <w:t xml:space="preserve">. </w:t>
            </w:r>
          </w:p>
          <w:p w14:paraId="33C8F1FD" w14:textId="0D1D669E" w:rsidR="000C0E2E" w:rsidRDefault="000C0E2E" w:rsidP="008349A9">
            <w:pPr>
              <w:widowControl w:val="0"/>
              <w:overflowPunct w:val="0"/>
              <w:autoSpaceDE w:val="0"/>
              <w:autoSpaceDN w:val="0"/>
              <w:adjustRightInd w:val="0"/>
              <w:spacing w:after="120" w:line="283" w:lineRule="auto"/>
              <w:rPr>
                <w:sz w:val="22"/>
                <w:szCs w:val="22"/>
              </w:rPr>
            </w:pPr>
            <w:r>
              <w:rPr>
                <w:sz w:val="22"/>
                <w:szCs w:val="22"/>
              </w:rPr>
              <w:t>Por otra parte, la RCA 215/2010</w:t>
            </w:r>
            <w:r w:rsidR="008349A9">
              <w:rPr>
                <w:sz w:val="22"/>
                <w:szCs w:val="22"/>
              </w:rPr>
              <w:t xml:space="preserve">, </w:t>
            </w:r>
            <w:r>
              <w:rPr>
                <w:sz w:val="22"/>
                <w:szCs w:val="22"/>
              </w:rPr>
              <w:t>contiene incoherencias respecto de la definición de</w:t>
            </w:r>
            <w:r w:rsidR="0057461B">
              <w:rPr>
                <w:sz w:val="22"/>
                <w:szCs w:val="22"/>
              </w:rPr>
              <w:t xml:space="preserve"> </w:t>
            </w:r>
            <w:r>
              <w:rPr>
                <w:sz w:val="22"/>
                <w:szCs w:val="22"/>
              </w:rPr>
              <w:t xml:space="preserve">la etapa de operación. </w:t>
            </w:r>
            <w:r w:rsidR="006B3F80">
              <w:rPr>
                <w:sz w:val="22"/>
                <w:szCs w:val="22"/>
              </w:rPr>
              <w:t>Así</w:t>
            </w:r>
            <w:r>
              <w:rPr>
                <w:sz w:val="22"/>
                <w:szCs w:val="22"/>
              </w:rPr>
              <w:t xml:space="preserve">, el Considerando 4.1.3 establece que la operación se produjo al concluir la etapa de construcción de la fase 1, mientras que el Considerando 4.4, señala que </w:t>
            </w:r>
            <w:r w:rsidR="006B3F80">
              <w:rPr>
                <w:sz w:val="22"/>
                <w:szCs w:val="22"/>
              </w:rPr>
              <w:t xml:space="preserve">ésta </w:t>
            </w:r>
            <w:r>
              <w:rPr>
                <w:sz w:val="22"/>
                <w:szCs w:val="22"/>
              </w:rPr>
              <w:t xml:space="preserve">corresponde </w:t>
            </w:r>
            <w:r w:rsidRPr="000C0E2E">
              <w:rPr>
                <w:sz w:val="22"/>
                <w:szCs w:val="22"/>
              </w:rPr>
              <w:t xml:space="preserve">a </w:t>
            </w:r>
            <w:r>
              <w:rPr>
                <w:sz w:val="22"/>
                <w:szCs w:val="22"/>
              </w:rPr>
              <w:t xml:space="preserve">la operación de </w:t>
            </w:r>
            <w:r w:rsidRPr="000C0E2E">
              <w:rPr>
                <w:sz w:val="22"/>
                <w:szCs w:val="22"/>
              </w:rPr>
              <w:t xml:space="preserve">las instalaciones existentes en conjunto con la nueva línea de molienda, con el nuevo espesador de colas, con los equipos de abatimiento </w:t>
            </w:r>
            <w:r>
              <w:rPr>
                <w:sz w:val="22"/>
                <w:szCs w:val="22"/>
              </w:rPr>
              <w:t>considerados en la chimenea 2A</w:t>
            </w:r>
            <w:r w:rsidRPr="000C0E2E">
              <w:rPr>
                <w:sz w:val="22"/>
                <w:szCs w:val="22"/>
              </w:rPr>
              <w:t xml:space="preserve"> y una vez implementada la segunda fase, con la segunda línea de peletización y sus respectivos sistemas de abatimiento de emisiones para las zonas de secad</w:t>
            </w:r>
            <w:r>
              <w:rPr>
                <w:sz w:val="22"/>
                <w:szCs w:val="22"/>
              </w:rPr>
              <w:t>o funcionando a plena capacidad</w:t>
            </w:r>
            <w:r w:rsidRPr="000C0E2E">
              <w:rPr>
                <w:sz w:val="22"/>
                <w:szCs w:val="22"/>
              </w:rPr>
              <w:t>.</w:t>
            </w:r>
          </w:p>
          <w:p w14:paraId="22F63ED9" w14:textId="1A986E06" w:rsidR="008349A9" w:rsidRPr="009F3464" w:rsidRDefault="000C0E2E" w:rsidP="006B3F80">
            <w:pPr>
              <w:widowControl w:val="0"/>
              <w:overflowPunct w:val="0"/>
              <w:autoSpaceDE w:val="0"/>
              <w:autoSpaceDN w:val="0"/>
              <w:adjustRightInd w:val="0"/>
              <w:spacing w:after="120" w:line="283" w:lineRule="auto"/>
              <w:rPr>
                <w:sz w:val="22"/>
                <w:szCs w:val="22"/>
              </w:rPr>
            </w:pPr>
            <w:r>
              <w:rPr>
                <w:sz w:val="22"/>
                <w:szCs w:val="22"/>
              </w:rPr>
              <w:t xml:space="preserve">Lo anteriormente descrito, no permite establecer si la etapa de operación declarada por el Titular en el sistema electrónico de la Superintendencia del Medio Ambiente corresponde a la operación de la Fase 1 o Fase 2. Por lo que </w:t>
            </w:r>
            <w:r w:rsidR="008349A9">
              <w:rPr>
                <w:sz w:val="22"/>
                <w:szCs w:val="22"/>
              </w:rPr>
              <w:t xml:space="preserve">a objeto de no dificultar las </w:t>
            </w:r>
            <w:r w:rsidR="006B3F80">
              <w:rPr>
                <w:sz w:val="22"/>
                <w:szCs w:val="22"/>
              </w:rPr>
              <w:t xml:space="preserve">futuras </w:t>
            </w:r>
            <w:r w:rsidR="008349A9">
              <w:rPr>
                <w:sz w:val="22"/>
                <w:szCs w:val="22"/>
              </w:rPr>
              <w:t xml:space="preserve">actividades de fiscalización ambiental, el Titular debe actualizar </w:t>
            </w:r>
            <w:r w:rsidR="0057461B">
              <w:rPr>
                <w:sz w:val="22"/>
                <w:szCs w:val="22"/>
              </w:rPr>
              <w:t>la</w:t>
            </w:r>
            <w:r w:rsidR="008349A9">
              <w:rPr>
                <w:sz w:val="22"/>
                <w:szCs w:val="22"/>
              </w:rPr>
              <w:t xml:space="preserve"> declaración </w:t>
            </w:r>
            <w:r>
              <w:rPr>
                <w:sz w:val="22"/>
                <w:szCs w:val="22"/>
              </w:rPr>
              <w:t>del estado de</w:t>
            </w:r>
            <w:r w:rsidR="0057461B">
              <w:rPr>
                <w:sz w:val="22"/>
                <w:szCs w:val="22"/>
              </w:rPr>
              <w:t xml:space="preserve"> su</w:t>
            </w:r>
            <w:r>
              <w:rPr>
                <w:sz w:val="22"/>
                <w:szCs w:val="22"/>
              </w:rPr>
              <w:t xml:space="preserve"> Proyecto</w:t>
            </w:r>
            <w:r w:rsidR="008349A9">
              <w:rPr>
                <w:sz w:val="22"/>
                <w:szCs w:val="22"/>
              </w:rPr>
              <w:t xml:space="preserve">, precisando si </w:t>
            </w:r>
            <w:r>
              <w:rPr>
                <w:sz w:val="22"/>
                <w:szCs w:val="22"/>
              </w:rPr>
              <w:t>la operatividad</w:t>
            </w:r>
            <w:r w:rsidR="0057461B">
              <w:rPr>
                <w:sz w:val="22"/>
                <w:szCs w:val="22"/>
              </w:rPr>
              <w:t xml:space="preserve"> actual</w:t>
            </w:r>
            <w:r>
              <w:rPr>
                <w:sz w:val="22"/>
                <w:szCs w:val="22"/>
              </w:rPr>
              <w:t xml:space="preserve"> </w:t>
            </w:r>
            <w:r w:rsidR="006B3F80">
              <w:rPr>
                <w:sz w:val="22"/>
                <w:szCs w:val="22"/>
              </w:rPr>
              <w:t>corresponde</w:t>
            </w:r>
            <w:r w:rsidR="008349A9">
              <w:rPr>
                <w:sz w:val="22"/>
                <w:szCs w:val="22"/>
              </w:rPr>
              <w:t xml:space="preserve"> a la fase 1 o fase 2</w:t>
            </w:r>
            <w:r>
              <w:rPr>
                <w:sz w:val="22"/>
                <w:szCs w:val="22"/>
              </w:rPr>
              <w:t xml:space="preserve"> del mismo</w:t>
            </w:r>
            <w:r w:rsidR="008349A9">
              <w:rPr>
                <w:sz w:val="22"/>
                <w:szCs w:val="22"/>
              </w:rPr>
              <w:t>.</w:t>
            </w:r>
          </w:p>
        </w:tc>
      </w:tr>
    </w:tbl>
    <w:p w14:paraId="0F6113B3" w14:textId="77777777" w:rsidR="00CC3EE4" w:rsidRDefault="00CC3EE4" w:rsidP="00CC3EE4">
      <w:pPr>
        <w:rPr>
          <w:rFonts w:cstheme="minorHAnsi"/>
          <w:sz w:val="20"/>
          <w:szCs w:val="20"/>
        </w:rPr>
      </w:pPr>
    </w:p>
    <w:p w14:paraId="1A3D79B8" w14:textId="77777777" w:rsidR="00CC3EE4" w:rsidRDefault="00CC3EE4" w:rsidP="00CC3EE4">
      <w:pPr>
        <w:rPr>
          <w:rFonts w:cstheme="minorHAnsi"/>
          <w:sz w:val="20"/>
          <w:szCs w:val="20"/>
        </w:rPr>
      </w:pPr>
    </w:p>
    <w:p w14:paraId="4D4013D5" w14:textId="77777777" w:rsidR="0057461B" w:rsidRDefault="0057461B" w:rsidP="00CC3EE4">
      <w:pPr>
        <w:rPr>
          <w:rFonts w:cstheme="minorHAnsi"/>
          <w:sz w:val="20"/>
          <w:szCs w:val="20"/>
        </w:rPr>
      </w:pPr>
    </w:p>
    <w:p w14:paraId="2E45C120" w14:textId="77777777" w:rsidR="0057461B" w:rsidRDefault="0057461B" w:rsidP="00CC3EE4">
      <w:pPr>
        <w:rPr>
          <w:rFonts w:cstheme="minorHAnsi"/>
          <w:sz w:val="20"/>
          <w:szCs w:val="20"/>
        </w:rPr>
      </w:pPr>
    </w:p>
    <w:p w14:paraId="450EADEF" w14:textId="77777777" w:rsidR="0057461B" w:rsidRDefault="0057461B" w:rsidP="00CC3EE4">
      <w:pPr>
        <w:rPr>
          <w:rFonts w:cstheme="minorHAnsi"/>
          <w:sz w:val="20"/>
          <w:szCs w:val="20"/>
        </w:rPr>
      </w:pPr>
    </w:p>
    <w:p w14:paraId="5F338456" w14:textId="77777777" w:rsidR="0057461B" w:rsidRDefault="0057461B" w:rsidP="00CC3EE4">
      <w:pPr>
        <w:rPr>
          <w:rFonts w:cstheme="minorHAnsi"/>
          <w:sz w:val="20"/>
          <w:szCs w:val="20"/>
        </w:rPr>
      </w:pPr>
    </w:p>
    <w:p w14:paraId="5668C144" w14:textId="77777777" w:rsidR="0057461B" w:rsidRDefault="0057461B" w:rsidP="00CC3EE4">
      <w:pPr>
        <w:rPr>
          <w:rFonts w:cstheme="minorHAnsi"/>
          <w:sz w:val="20"/>
          <w:szCs w:val="20"/>
        </w:rPr>
      </w:pPr>
    </w:p>
    <w:p w14:paraId="0BCB285F" w14:textId="77777777" w:rsidR="0057461B" w:rsidRDefault="0057461B" w:rsidP="00CC3EE4">
      <w:pPr>
        <w:rPr>
          <w:rFonts w:cstheme="minorHAnsi"/>
          <w:sz w:val="20"/>
          <w:szCs w:val="20"/>
        </w:rPr>
      </w:pPr>
    </w:p>
    <w:p w14:paraId="0BD86FC0" w14:textId="77777777" w:rsidR="0057461B" w:rsidRDefault="0057461B" w:rsidP="00CC3EE4">
      <w:pPr>
        <w:rPr>
          <w:rFonts w:cstheme="minorHAnsi"/>
          <w:sz w:val="20"/>
          <w:szCs w:val="20"/>
        </w:rPr>
      </w:pPr>
    </w:p>
    <w:p w14:paraId="0943C4D0" w14:textId="77777777" w:rsidR="0057461B" w:rsidRDefault="0057461B" w:rsidP="00CC3EE4">
      <w:pPr>
        <w:rPr>
          <w:rFonts w:cstheme="minorHAnsi"/>
          <w:sz w:val="20"/>
          <w:szCs w:val="20"/>
        </w:rPr>
      </w:pPr>
    </w:p>
    <w:p w14:paraId="07E20B8D" w14:textId="77777777" w:rsidR="0057461B" w:rsidRDefault="0057461B" w:rsidP="00CC3EE4">
      <w:pPr>
        <w:rPr>
          <w:rFonts w:cstheme="minorHAnsi"/>
          <w:sz w:val="20"/>
          <w:szCs w:val="20"/>
        </w:rPr>
      </w:pPr>
    </w:p>
    <w:p w14:paraId="05E1C53E" w14:textId="77777777" w:rsidR="0057461B" w:rsidRDefault="0057461B" w:rsidP="00CC3EE4">
      <w:pPr>
        <w:rPr>
          <w:rFonts w:cstheme="minorHAnsi"/>
          <w:sz w:val="20"/>
          <w:szCs w:val="20"/>
        </w:rPr>
      </w:pPr>
    </w:p>
    <w:p w14:paraId="415884A9" w14:textId="77777777" w:rsidR="0057461B" w:rsidRDefault="0057461B" w:rsidP="00CC3EE4">
      <w:pPr>
        <w:rPr>
          <w:rFonts w:cstheme="minorHAnsi"/>
          <w:sz w:val="20"/>
          <w:szCs w:val="20"/>
        </w:rPr>
      </w:pPr>
    </w:p>
    <w:p w14:paraId="7BE61684" w14:textId="77777777" w:rsidR="0057461B" w:rsidRDefault="0057461B" w:rsidP="00CC3EE4">
      <w:pPr>
        <w:rPr>
          <w:rFonts w:cstheme="minorHAnsi"/>
          <w:sz w:val="20"/>
          <w:szCs w:val="20"/>
        </w:rPr>
      </w:pPr>
    </w:p>
    <w:p w14:paraId="44FABEF6" w14:textId="77777777" w:rsidR="0057461B" w:rsidRDefault="0057461B" w:rsidP="00CC3EE4">
      <w:pPr>
        <w:rPr>
          <w:rFonts w:cstheme="minorHAnsi"/>
          <w:sz w:val="20"/>
          <w:szCs w:val="20"/>
        </w:rPr>
      </w:pPr>
    </w:p>
    <w:p w14:paraId="627CCAB1" w14:textId="77777777" w:rsidR="0057461B" w:rsidRDefault="0057461B" w:rsidP="00CC3EE4">
      <w:pPr>
        <w:rPr>
          <w:rFonts w:cstheme="minorHAnsi"/>
          <w:sz w:val="20"/>
          <w:szCs w:val="20"/>
        </w:rPr>
      </w:pPr>
    </w:p>
    <w:p w14:paraId="6878D4A5" w14:textId="77777777" w:rsidR="0057461B" w:rsidRDefault="0057461B" w:rsidP="00CC3EE4">
      <w:pPr>
        <w:rPr>
          <w:rFonts w:cstheme="minorHAnsi"/>
          <w:sz w:val="20"/>
          <w:szCs w:val="20"/>
        </w:rPr>
      </w:pPr>
    </w:p>
    <w:p w14:paraId="7E82B0CE" w14:textId="77777777" w:rsidR="0057461B" w:rsidRDefault="0057461B" w:rsidP="00CC3EE4">
      <w:pPr>
        <w:rPr>
          <w:rFonts w:cstheme="minorHAnsi"/>
          <w:sz w:val="20"/>
          <w:szCs w:val="20"/>
        </w:rPr>
      </w:pPr>
    </w:p>
    <w:p w14:paraId="76C5BA21" w14:textId="77777777" w:rsidR="0057461B" w:rsidRDefault="0057461B" w:rsidP="00CC3EE4">
      <w:pPr>
        <w:rPr>
          <w:rFonts w:cstheme="minorHAnsi"/>
          <w:sz w:val="20"/>
          <w:szCs w:val="20"/>
        </w:rPr>
      </w:pPr>
    </w:p>
    <w:p w14:paraId="1A828864" w14:textId="77777777" w:rsidR="0057461B" w:rsidRDefault="0057461B" w:rsidP="00CC3EE4">
      <w:pPr>
        <w:rPr>
          <w:rFonts w:cstheme="minorHAnsi"/>
          <w:sz w:val="20"/>
          <w:szCs w:val="20"/>
        </w:rPr>
      </w:pPr>
    </w:p>
    <w:p w14:paraId="1CB7164F" w14:textId="77777777" w:rsidR="0057461B" w:rsidRDefault="0057461B" w:rsidP="00CC3EE4">
      <w:pPr>
        <w:rPr>
          <w:rFonts w:cstheme="minorHAnsi"/>
          <w:sz w:val="20"/>
          <w:szCs w:val="20"/>
        </w:rPr>
      </w:pPr>
    </w:p>
    <w:p w14:paraId="5E05091A" w14:textId="29DE96EE" w:rsidR="00700E8E" w:rsidRPr="0025129B" w:rsidRDefault="00700E8E" w:rsidP="00B75A91">
      <w:pPr>
        <w:pStyle w:val="Ttulo1"/>
      </w:pPr>
      <w:r w:rsidRPr="0025129B">
        <w:lastRenderedPageBreak/>
        <w:t>CONCLUSIONES.</w:t>
      </w:r>
      <w:bookmarkEnd w:id="455"/>
      <w:bookmarkEnd w:id="456"/>
      <w:bookmarkEnd w:id="457"/>
      <w:bookmarkEnd w:id="486"/>
    </w:p>
    <w:p w14:paraId="023B0962" w14:textId="77777777" w:rsidR="00700E8E" w:rsidRPr="0025129B" w:rsidRDefault="00700E8E" w:rsidP="00700E8E">
      <w:pPr>
        <w:pStyle w:val="Prrafodelista"/>
        <w:ind w:left="0"/>
        <w:rPr>
          <w:rFonts w:cstheme="minorHAnsi"/>
          <w:b/>
          <w:sz w:val="14"/>
          <w:szCs w:val="24"/>
        </w:rPr>
      </w:pPr>
    </w:p>
    <w:p w14:paraId="2DE3AD66" w14:textId="175774F9" w:rsidR="00700E8E" w:rsidRPr="0025129B" w:rsidRDefault="00700E8E" w:rsidP="00700E8E">
      <w:pPr>
        <w:rPr>
          <w:rFonts w:cstheme="minorHAnsi"/>
          <w:sz w:val="20"/>
          <w:szCs w:val="20"/>
        </w:rPr>
      </w:pPr>
      <w:r>
        <w:rPr>
          <w:rFonts w:cstheme="minorHAnsi"/>
          <w:sz w:val="20"/>
          <w:szCs w:val="20"/>
        </w:rPr>
        <w:t>De los resultados de las actividades de fiscalización, asociados los Instrumentos de Gestión Ambiental indicados en el punto 3, se puede indicar que l</w:t>
      </w:r>
      <w:r w:rsidR="00F73D2B">
        <w:rPr>
          <w:rFonts w:cstheme="minorHAnsi"/>
          <w:sz w:val="20"/>
          <w:szCs w:val="20"/>
        </w:rPr>
        <w:t>o</w:t>
      </w:r>
      <w:r>
        <w:rPr>
          <w:rFonts w:cstheme="minorHAnsi"/>
          <w:sz w:val="20"/>
          <w:szCs w:val="20"/>
        </w:rPr>
        <w:t xml:space="preserve">s principales </w:t>
      </w:r>
      <w:r w:rsidR="00F73D2B">
        <w:rPr>
          <w:rFonts w:cstheme="minorHAnsi"/>
          <w:sz w:val="20"/>
          <w:szCs w:val="20"/>
        </w:rPr>
        <w:t>h</w:t>
      </w:r>
      <w:r w:rsidR="007E589D">
        <w:rPr>
          <w:rFonts w:cstheme="minorHAnsi"/>
          <w:sz w:val="20"/>
          <w:szCs w:val="20"/>
        </w:rPr>
        <w:t>allazgos detectado</w:t>
      </w:r>
      <w:r>
        <w:rPr>
          <w:rFonts w:cstheme="minorHAnsi"/>
          <w:sz w:val="20"/>
          <w:szCs w:val="20"/>
        </w:rPr>
        <w:t>s s</w:t>
      </w:r>
      <w:r w:rsidR="000116D1">
        <w:rPr>
          <w:rFonts w:cstheme="minorHAnsi"/>
          <w:sz w:val="20"/>
          <w:szCs w:val="20"/>
        </w:rPr>
        <w:t>e presentan a continuación. R</w:t>
      </w:r>
      <w:r>
        <w:rPr>
          <w:rFonts w:cstheme="minorHAnsi"/>
          <w:sz w:val="20"/>
          <w:szCs w:val="20"/>
        </w:rPr>
        <w:t xml:space="preserve">especto de los hechos que </w:t>
      </w:r>
      <w:r w:rsidR="000116D1">
        <w:rPr>
          <w:rFonts w:cstheme="minorHAnsi"/>
          <w:sz w:val="20"/>
          <w:szCs w:val="20"/>
        </w:rPr>
        <w:t xml:space="preserve">no </w:t>
      </w:r>
      <w:r>
        <w:rPr>
          <w:rFonts w:cstheme="minorHAnsi"/>
          <w:sz w:val="20"/>
          <w:szCs w:val="20"/>
        </w:rPr>
        <w:t xml:space="preserve">constituyen </w:t>
      </w:r>
      <w:r w:rsidR="000116D1">
        <w:rPr>
          <w:rFonts w:cstheme="minorHAnsi"/>
          <w:sz w:val="20"/>
          <w:szCs w:val="20"/>
        </w:rPr>
        <w:t xml:space="preserve">hallazgos, estos </w:t>
      </w:r>
      <w:r>
        <w:rPr>
          <w:rFonts w:cstheme="minorHAnsi"/>
          <w:sz w:val="20"/>
          <w:szCs w:val="20"/>
        </w:rPr>
        <w:t xml:space="preserve">se </w:t>
      </w:r>
      <w:r w:rsidR="002344B5">
        <w:rPr>
          <w:rFonts w:cstheme="minorHAnsi"/>
          <w:sz w:val="20"/>
          <w:szCs w:val="20"/>
        </w:rPr>
        <w:t>encuentran</w:t>
      </w:r>
      <w:r w:rsidR="000116D1">
        <w:rPr>
          <w:rFonts w:cstheme="minorHAnsi"/>
          <w:sz w:val="20"/>
          <w:szCs w:val="20"/>
        </w:rPr>
        <w:t xml:space="preserve"> descritos en </w:t>
      </w:r>
      <w:r>
        <w:rPr>
          <w:rFonts w:cstheme="minorHAnsi"/>
          <w:sz w:val="20"/>
          <w:szCs w:val="20"/>
        </w:rPr>
        <w:t>l</w:t>
      </w:r>
      <w:r w:rsidR="000116D1">
        <w:rPr>
          <w:rFonts w:cstheme="minorHAnsi"/>
          <w:sz w:val="20"/>
          <w:szCs w:val="20"/>
        </w:rPr>
        <w:t>as</w:t>
      </w:r>
      <w:r>
        <w:rPr>
          <w:rFonts w:cstheme="minorHAnsi"/>
          <w:sz w:val="20"/>
          <w:szCs w:val="20"/>
        </w:rPr>
        <w:t xml:space="preserve"> acta</w:t>
      </w:r>
      <w:r w:rsidR="000116D1">
        <w:rPr>
          <w:rFonts w:cstheme="minorHAnsi"/>
          <w:sz w:val="20"/>
          <w:szCs w:val="20"/>
        </w:rPr>
        <w:t>s</w:t>
      </w:r>
      <w:r>
        <w:rPr>
          <w:rFonts w:cstheme="minorHAnsi"/>
          <w:sz w:val="20"/>
          <w:szCs w:val="20"/>
        </w:rPr>
        <w:t xml:space="preserve"> de fiscalización ambiental</w:t>
      </w:r>
      <w:r w:rsidRPr="0025129B">
        <w:rPr>
          <w:rFonts w:cstheme="minorHAnsi"/>
          <w:sz w:val="20"/>
          <w:szCs w:val="20"/>
        </w:rPr>
        <w:t>:</w:t>
      </w:r>
    </w:p>
    <w:p w14:paraId="127FEFC3" w14:textId="77777777" w:rsidR="00700E8E" w:rsidRPr="0025129B" w:rsidRDefault="00700E8E" w:rsidP="00700E8E">
      <w:pPr>
        <w:rPr>
          <w:rFonts w:cstheme="minorHAns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6"/>
        <w:gridCol w:w="2308"/>
        <w:gridCol w:w="6032"/>
        <w:gridCol w:w="3746"/>
      </w:tblGrid>
      <w:tr w:rsidR="00F73D2B" w14:paraId="7C7E0C98" w14:textId="77777777" w:rsidTr="003F2712">
        <w:trPr>
          <w:trHeight w:val="803"/>
          <w:tblHeader/>
          <w:jc w:val="center"/>
        </w:trPr>
        <w:tc>
          <w:tcPr>
            <w:tcW w:w="5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69CFB7" w14:textId="77777777" w:rsidR="00F73D2B" w:rsidRDefault="00F73D2B">
            <w:pPr>
              <w:jc w:val="center"/>
              <w:rPr>
                <w:rFonts w:eastAsiaTheme="minorHAnsi"/>
                <w:b/>
                <w:sz w:val="20"/>
                <w:szCs w:val="20"/>
              </w:rPr>
            </w:pPr>
            <w:r>
              <w:rPr>
                <w:b/>
                <w:sz w:val="20"/>
                <w:szCs w:val="20"/>
              </w:rPr>
              <w:t>N° Hecho constatado</w:t>
            </w:r>
          </w:p>
        </w:tc>
        <w:tc>
          <w:tcPr>
            <w:tcW w:w="8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5297D0" w14:textId="77777777" w:rsidR="00F73D2B" w:rsidRDefault="00F73D2B">
            <w:pPr>
              <w:jc w:val="center"/>
              <w:rPr>
                <w:b/>
                <w:sz w:val="20"/>
                <w:szCs w:val="20"/>
              </w:rPr>
            </w:pPr>
            <w:r>
              <w:rPr>
                <w:b/>
                <w:sz w:val="20"/>
                <w:szCs w:val="20"/>
              </w:rPr>
              <w:t>Materia específica objeto de la fiscalización ambiental.</w:t>
            </w:r>
          </w:p>
        </w:tc>
        <w:tc>
          <w:tcPr>
            <w:tcW w:w="222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96FBD4" w14:textId="77777777" w:rsidR="00F73D2B" w:rsidRDefault="00F73D2B">
            <w:pPr>
              <w:jc w:val="center"/>
              <w:rPr>
                <w:b/>
                <w:sz w:val="20"/>
                <w:szCs w:val="20"/>
              </w:rPr>
            </w:pPr>
            <w:r>
              <w:rPr>
                <w:b/>
                <w:sz w:val="20"/>
                <w:szCs w:val="20"/>
              </w:rPr>
              <w:t>Exigencia asociada</w:t>
            </w:r>
          </w:p>
        </w:tc>
        <w:tc>
          <w:tcPr>
            <w:tcW w:w="138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47B1D4" w14:textId="77777777" w:rsidR="00F73D2B" w:rsidRDefault="00F73D2B">
            <w:pPr>
              <w:jc w:val="center"/>
              <w:rPr>
                <w:b/>
                <w:sz w:val="20"/>
                <w:szCs w:val="20"/>
              </w:rPr>
            </w:pPr>
            <w:r>
              <w:rPr>
                <w:b/>
                <w:sz w:val="20"/>
                <w:szCs w:val="20"/>
              </w:rPr>
              <w:t>Hallazgos</w:t>
            </w:r>
          </w:p>
        </w:tc>
      </w:tr>
      <w:tr w:rsidR="00F73D2B" w14:paraId="721A8142" w14:textId="77777777" w:rsidTr="00F73D2B">
        <w:trPr>
          <w:trHeight w:val="5228"/>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0AB629B8" w14:textId="77777777" w:rsidR="00F73D2B" w:rsidRDefault="00F73D2B">
            <w:pPr>
              <w:jc w:val="center"/>
              <w:rPr>
                <w:iCs/>
                <w:sz w:val="20"/>
                <w:szCs w:val="20"/>
              </w:rPr>
            </w:pPr>
            <w:r>
              <w:rPr>
                <w:iCs/>
                <w:sz w:val="20"/>
                <w:szCs w:val="20"/>
              </w:rPr>
              <w:t>1</w:t>
            </w:r>
          </w:p>
        </w:tc>
        <w:tc>
          <w:tcPr>
            <w:tcW w:w="851" w:type="pct"/>
            <w:tcBorders>
              <w:top w:val="single" w:sz="4" w:space="0" w:color="auto"/>
              <w:left w:val="single" w:sz="4" w:space="0" w:color="auto"/>
              <w:bottom w:val="single" w:sz="4" w:space="0" w:color="auto"/>
              <w:right w:val="single" w:sz="4" w:space="0" w:color="auto"/>
            </w:tcBorders>
            <w:vAlign w:val="center"/>
            <w:hideMark/>
          </w:tcPr>
          <w:p w14:paraId="096B2D1F" w14:textId="77777777" w:rsidR="00F73D2B" w:rsidRDefault="00F73D2B">
            <w:pPr>
              <w:rPr>
                <w:sz w:val="20"/>
                <w:szCs w:val="20"/>
              </w:rPr>
            </w:pPr>
            <w:bookmarkStart w:id="487" w:name="_Toc441216905"/>
            <w:r>
              <w:rPr>
                <w:sz w:val="20"/>
                <w:szCs w:val="20"/>
              </w:rPr>
              <w:t>Manejo de emisiones atmosféricas en fuentes puntuales</w:t>
            </w:r>
            <w:bookmarkEnd w:id="487"/>
            <w:r>
              <w:rPr>
                <w:sz w:val="20"/>
                <w:szCs w:val="20"/>
              </w:rPr>
              <w:t xml:space="preserve">. </w:t>
            </w:r>
          </w:p>
          <w:p w14:paraId="6FAEB75B" w14:textId="06F94E29" w:rsidR="00F73D2B" w:rsidRDefault="00F73D2B">
            <w:pPr>
              <w:rPr>
                <w:sz w:val="20"/>
                <w:szCs w:val="20"/>
              </w:rPr>
            </w:pPr>
            <w:r>
              <w:rPr>
                <w:sz w:val="20"/>
                <w:szCs w:val="20"/>
              </w:rPr>
              <w:t>Sistema de abatimiento zona de secado ascendente (UDD) y chimenea 2</w:t>
            </w:r>
            <w:r w:rsidR="003F2712">
              <w:rPr>
                <w:sz w:val="20"/>
                <w:szCs w:val="20"/>
              </w:rPr>
              <w:t>A.</w:t>
            </w:r>
          </w:p>
        </w:tc>
        <w:tc>
          <w:tcPr>
            <w:tcW w:w="2224" w:type="pct"/>
            <w:tcBorders>
              <w:top w:val="single" w:sz="4" w:space="0" w:color="auto"/>
              <w:left w:val="single" w:sz="4" w:space="0" w:color="auto"/>
              <w:bottom w:val="single" w:sz="4" w:space="0" w:color="auto"/>
              <w:right w:val="single" w:sz="4" w:space="0" w:color="auto"/>
            </w:tcBorders>
            <w:vAlign w:val="center"/>
            <w:hideMark/>
          </w:tcPr>
          <w:p w14:paraId="1CBD07A3" w14:textId="3917D65D" w:rsidR="00F73D2B" w:rsidRDefault="00F73D2B">
            <w:pPr>
              <w:spacing w:before="120" w:after="120"/>
              <w:rPr>
                <w:b/>
                <w:sz w:val="20"/>
                <w:szCs w:val="20"/>
              </w:rPr>
            </w:pPr>
            <w:r>
              <w:rPr>
                <w:b/>
                <w:sz w:val="20"/>
                <w:szCs w:val="20"/>
              </w:rPr>
              <w:t>Considerando 6.1.</w:t>
            </w:r>
            <w:r w:rsidR="00902879">
              <w:rPr>
                <w:b/>
                <w:sz w:val="20"/>
                <w:szCs w:val="20"/>
              </w:rPr>
              <w:t xml:space="preserve"> Calidad del Aire.</w:t>
            </w:r>
            <w:r>
              <w:rPr>
                <w:b/>
                <w:sz w:val="20"/>
                <w:szCs w:val="20"/>
              </w:rPr>
              <w:t xml:space="preserve"> Letra b). Etapa de Operación. RCA 215/2010.</w:t>
            </w:r>
          </w:p>
          <w:p w14:paraId="1ADAA925" w14:textId="77777777" w:rsidR="00F73D2B" w:rsidRDefault="00F73D2B">
            <w:pPr>
              <w:widowControl w:val="0"/>
              <w:overflowPunct w:val="0"/>
              <w:autoSpaceDE w:val="0"/>
              <w:autoSpaceDN w:val="0"/>
              <w:adjustRightInd w:val="0"/>
              <w:spacing w:after="120" w:line="280" w:lineRule="auto"/>
              <w:rPr>
                <w:i/>
                <w:sz w:val="20"/>
                <w:szCs w:val="20"/>
              </w:rPr>
            </w:pPr>
            <w:r>
              <w:rPr>
                <w:i/>
                <w:sz w:val="20"/>
                <w:szCs w:val="20"/>
              </w:rPr>
              <w:t>Emisiones por fuentes fijas en Planta de Pellets operando con Carbón.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3"/>
              <w:gridCol w:w="1133"/>
              <w:gridCol w:w="1128"/>
              <w:gridCol w:w="1128"/>
              <w:gridCol w:w="1264"/>
            </w:tblGrid>
            <w:tr w:rsidR="00F73D2B" w14:paraId="5CE11747" w14:textId="77777777">
              <w:trPr>
                <w:jc w:val="center"/>
              </w:trPr>
              <w:tc>
                <w:tcPr>
                  <w:tcW w:w="115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97BB5E" w14:textId="77777777" w:rsidR="00F73D2B" w:rsidRDefault="00F73D2B">
                  <w:pPr>
                    <w:widowControl w:val="0"/>
                    <w:overflowPunct w:val="0"/>
                    <w:autoSpaceDE w:val="0"/>
                    <w:autoSpaceDN w:val="0"/>
                    <w:adjustRightInd w:val="0"/>
                    <w:spacing w:line="280" w:lineRule="auto"/>
                    <w:jc w:val="center"/>
                    <w:rPr>
                      <w:b/>
                      <w:i/>
                      <w:sz w:val="20"/>
                      <w:szCs w:val="20"/>
                    </w:rPr>
                  </w:pPr>
                  <w:r>
                    <w:rPr>
                      <w:b/>
                      <w:i/>
                      <w:sz w:val="20"/>
                      <w:szCs w:val="20"/>
                    </w:rPr>
                    <w:t>Fuente</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FBF790" w14:textId="77777777" w:rsidR="00F73D2B" w:rsidRDefault="00F73D2B">
                  <w:pPr>
                    <w:widowControl w:val="0"/>
                    <w:overflowPunct w:val="0"/>
                    <w:autoSpaceDE w:val="0"/>
                    <w:autoSpaceDN w:val="0"/>
                    <w:adjustRightInd w:val="0"/>
                    <w:spacing w:line="280" w:lineRule="auto"/>
                    <w:jc w:val="center"/>
                    <w:rPr>
                      <w:b/>
                      <w:i/>
                      <w:sz w:val="20"/>
                      <w:szCs w:val="20"/>
                    </w:rPr>
                  </w:pPr>
                  <w:r>
                    <w:rPr>
                      <w:b/>
                      <w:i/>
                      <w:sz w:val="20"/>
                      <w:szCs w:val="20"/>
                    </w:rPr>
                    <w:t>Parámetro</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55372B" w14:textId="77777777" w:rsidR="00F73D2B" w:rsidRDefault="00F73D2B">
                  <w:pPr>
                    <w:widowControl w:val="0"/>
                    <w:overflowPunct w:val="0"/>
                    <w:autoSpaceDE w:val="0"/>
                    <w:autoSpaceDN w:val="0"/>
                    <w:adjustRightInd w:val="0"/>
                    <w:spacing w:line="280" w:lineRule="auto"/>
                    <w:jc w:val="center"/>
                    <w:rPr>
                      <w:b/>
                      <w:i/>
                      <w:sz w:val="20"/>
                      <w:szCs w:val="20"/>
                    </w:rPr>
                  </w:pPr>
                  <w:r>
                    <w:rPr>
                      <w:b/>
                      <w:i/>
                      <w:sz w:val="20"/>
                      <w:szCs w:val="20"/>
                    </w:rPr>
                    <w:t>Actual (ton/día)</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3216A9" w14:textId="77777777" w:rsidR="00F73D2B" w:rsidRDefault="00F73D2B">
                  <w:pPr>
                    <w:widowControl w:val="0"/>
                    <w:overflowPunct w:val="0"/>
                    <w:autoSpaceDE w:val="0"/>
                    <w:autoSpaceDN w:val="0"/>
                    <w:adjustRightInd w:val="0"/>
                    <w:spacing w:line="280" w:lineRule="auto"/>
                    <w:jc w:val="center"/>
                    <w:rPr>
                      <w:b/>
                      <w:i/>
                      <w:sz w:val="20"/>
                      <w:szCs w:val="20"/>
                    </w:rPr>
                  </w:pPr>
                  <w:r>
                    <w:rPr>
                      <w:b/>
                      <w:i/>
                      <w:sz w:val="20"/>
                      <w:szCs w:val="20"/>
                    </w:rPr>
                    <w:t>Fase I (ton/día)</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9C010C" w14:textId="77777777" w:rsidR="00F73D2B" w:rsidRDefault="00F73D2B">
                  <w:pPr>
                    <w:widowControl w:val="0"/>
                    <w:overflowPunct w:val="0"/>
                    <w:autoSpaceDE w:val="0"/>
                    <w:autoSpaceDN w:val="0"/>
                    <w:adjustRightInd w:val="0"/>
                    <w:spacing w:line="280" w:lineRule="auto"/>
                    <w:jc w:val="center"/>
                    <w:rPr>
                      <w:b/>
                      <w:i/>
                      <w:sz w:val="20"/>
                      <w:szCs w:val="20"/>
                    </w:rPr>
                  </w:pPr>
                  <w:r>
                    <w:rPr>
                      <w:b/>
                      <w:i/>
                      <w:sz w:val="20"/>
                      <w:szCs w:val="20"/>
                    </w:rPr>
                    <w:t>Fase II (ton/día)</w:t>
                  </w:r>
                </w:p>
              </w:tc>
            </w:tr>
            <w:tr w:rsidR="00F73D2B" w14:paraId="37A0D17E" w14:textId="77777777">
              <w:trPr>
                <w:jc w:val="center"/>
              </w:trPr>
              <w:tc>
                <w:tcPr>
                  <w:tcW w:w="1158" w:type="dxa"/>
                  <w:vMerge w:val="restart"/>
                  <w:tcBorders>
                    <w:top w:val="single" w:sz="4" w:space="0" w:color="auto"/>
                    <w:left w:val="single" w:sz="4" w:space="0" w:color="auto"/>
                    <w:bottom w:val="single" w:sz="4" w:space="0" w:color="auto"/>
                    <w:right w:val="single" w:sz="4" w:space="0" w:color="auto"/>
                  </w:tcBorders>
                  <w:vAlign w:val="center"/>
                  <w:hideMark/>
                </w:tcPr>
                <w:p w14:paraId="4246EA8A"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Chimenea 2A</w:t>
                  </w:r>
                </w:p>
              </w:tc>
              <w:tc>
                <w:tcPr>
                  <w:tcW w:w="1134" w:type="dxa"/>
                  <w:tcBorders>
                    <w:top w:val="single" w:sz="4" w:space="0" w:color="auto"/>
                    <w:left w:val="single" w:sz="4" w:space="0" w:color="auto"/>
                    <w:bottom w:val="single" w:sz="4" w:space="0" w:color="auto"/>
                    <w:right w:val="single" w:sz="4" w:space="0" w:color="auto"/>
                  </w:tcBorders>
                  <w:hideMark/>
                </w:tcPr>
                <w:p w14:paraId="35A0919E"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PM10</w:t>
                  </w:r>
                </w:p>
              </w:tc>
              <w:tc>
                <w:tcPr>
                  <w:tcW w:w="1134" w:type="dxa"/>
                  <w:tcBorders>
                    <w:top w:val="single" w:sz="4" w:space="0" w:color="auto"/>
                    <w:left w:val="single" w:sz="4" w:space="0" w:color="auto"/>
                    <w:bottom w:val="single" w:sz="4" w:space="0" w:color="auto"/>
                    <w:right w:val="single" w:sz="4" w:space="0" w:color="auto"/>
                  </w:tcBorders>
                  <w:hideMark/>
                </w:tcPr>
                <w:p w14:paraId="6BFF19EF"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4,09</w:t>
                  </w:r>
                </w:p>
              </w:tc>
              <w:tc>
                <w:tcPr>
                  <w:tcW w:w="1134" w:type="dxa"/>
                  <w:tcBorders>
                    <w:top w:val="single" w:sz="4" w:space="0" w:color="auto"/>
                    <w:left w:val="single" w:sz="4" w:space="0" w:color="auto"/>
                    <w:bottom w:val="single" w:sz="4" w:space="0" w:color="auto"/>
                    <w:right w:val="single" w:sz="4" w:space="0" w:color="auto"/>
                  </w:tcBorders>
                  <w:hideMark/>
                </w:tcPr>
                <w:p w14:paraId="3492E73A"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0,76</w:t>
                  </w:r>
                </w:p>
              </w:tc>
              <w:tc>
                <w:tcPr>
                  <w:tcW w:w="1276" w:type="dxa"/>
                  <w:tcBorders>
                    <w:top w:val="single" w:sz="4" w:space="0" w:color="auto"/>
                    <w:left w:val="single" w:sz="4" w:space="0" w:color="auto"/>
                    <w:bottom w:val="single" w:sz="4" w:space="0" w:color="auto"/>
                    <w:right w:val="single" w:sz="4" w:space="0" w:color="auto"/>
                  </w:tcBorders>
                  <w:hideMark/>
                </w:tcPr>
                <w:p w14:paraId="02BD6A39"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0,76</w:t>
                  </w:r>
                </w:p>
              </w:tc>
            </w:tr>
            <w:tr w:rsidR="00F73D2B" w14:paraId="076BE2FD"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919EE0" w14:textId="77777777" w:rsidR="00F73D2B" w:rsidRDefault="00F73D2B">
                  <w:pPr>
                    <w:rPr>
                      <w:i/>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14:paraId="0088C887"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SO2</w:t>
                  </w:r>
                </w:p>
              </w:tc>
              <w:tc>
                <w:tcPr>
                  <w:tcW w:w="1134" w:type="dxa"/>
                  <w:tcBorders>
                    <w:top w:val="single" w:sz="4" w:space="0" w:color="auto"/>
                    <w:left w:val="single" w:sz="4" w:space="0" w:color="auto"/>
                    <w:bottom w:val="single" w:sz="4" w:space="0" w:color="auto"/>
                    <w:right w:val="single" w:sz="4" w:space="0" w:color="auto"/>
                  </w:tcBorders>
                  <w:hideMark/>
                </w:tcPr>
                <w:p w14:paraId="1A818BA8"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2,16</w:t>
                  </w:r>
                </w:p>
              </w:tc>
              <w:tc>
                <w:tcPr>
                  <w:tcW w:w="1134" w:type="dxa"/>
                  <w:tcBorders>
                    <w:top w:val="single" w:sz="4" w:space="0" w:color="auto"/>
                    <w:left w:val="single" w:sz="4" w:space="0" w:color="auto"/>
                    <w:bottom w:val="single" w:sz="4" w:space="0" w:color="auto"/>
                    <w:right w:val="single" w:sz="4" w:space="0" w:color="auto"/>
                  </w:tcBorders>
                  <w:hideMark/>
                </w:tcPr>
                <w:p w14:paraId="76D770BD"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1,1</w:t>
                  </w:r>
                </w:p>
              </w:tc>
              <w:tc>
                <w:tcPr>
                  <w:tcW w:w="1276" w:type="dxa"/>
                  <w:tcBorders>
                    <w:top w:val="single" w:sz="4" w:space="0" w:color="auto"/>
                    <w:left w:val="single" w:sz="4" w:space="0" w:color="auto"/>
                    <w:bottom w:val="single" w:sz="4" w:space="0" w:color="auto"/>
                    <w:right w:val="single" w:sz="4" w:space="0" w:color="auto"/>
                  </w:tcBorders>
                  <w:hideMark/>
                </w:tcPr>
                <w:p w14:paraId="420CFDA8"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1,1</w:t>
                  </w:r>
                </w:p>
              </w:tc>
            </w:tr>
            <w:tr w:rsidR="00F73D2B" w14:paraId="392C8A9B"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EFA5ED" w14:textId="77777777" w:rsidR="00F73D2B" w:rsidRDefault="00F73D2B">
                  <w:pPr>
                    <w:rPr>
                      <w:i/>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14:paraId="14BD60C6"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NOx</w:t>
                  </w:r>
                </w:p>
              </w:tc>
              <w:tc>
                <w:tcPr>
                  <w:tcW w:w="1134" w:type="dxa"/>
                  <w:tcBorders>
                    <w:top w:val="single" w:sz="4" w:space="0" w:color="auto"/>
                    <w:left w:val="single" w:sz="4" w:space="0" w:color="auto"/>
                    <w:bottom w:val="single" w:sz="4" w:space="0" w:color="auto"/>
                    <w:right w:val="single" w:sz="4" w:space="0" w:color="auto"/>
                  </w:tcBorders>
                  <w:hideMark/>
                </w:tcPr>
                <w:p w14:paraId="40364015"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1,188</w:t>
                  </w:r>
                </w:p>
              </w:tc>
              <w:tc>
                <w:tcPr>
                  <w:tcW w:w="1134" w:type="dxa"/>
                  <w:tcBorders>
                    <w:top w:val="single" w:sz="4" w:space="0" w:color="auto"/>
                    <w:left w:val="single" w:sz="4" w:space="0" w:color="auto"/>
                    <w:bottom w:val="single" w:sz="4" w:space="0" w:color="auto"/>
                    <w:right w:val="single" w:sz="4" w:space="0" w:color="auto"/>
                  </w:tcBorders>
                  <w:hideMark/>
                </w:tcPr>
                <w:p w14:paraId="7C452949"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1,188</w:t>
                  </w:r>
                </w:p>
              </w:tc>
              <w:tc>
                <w:tcPr>
                  <w:tcW w:w="1276" w:type="dxa"/>
                  <w:tcBorders>
                    <w:top w:val="single" w:sz="4" w:space="0" w:color="auto"/>
                    <w:left w:val="single" w:sz="4" w:space="0" w:color="auto"/>
                    <w:bottom w:val="single" w:sz="4" w:space="0" w:color="auto"/>
                    <w:right w:val="single" w:sz="4" w:space="0" w:color="auto"/>
                  </w:tcBorders>
                  <w:hideMark/>
                </w:tcPr>
                <w:p w14:paraId="044DD68D"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1,188</w:t>
                  </w:r>
                </w:p>
              </w:tc>
            </w:tr>
            <w:tr w:rsidR="00F73D2B" w14:paraId="69E90B3F" w14:textId="77777777">
              <w:trPr>
                <w:jc w:val="center"/>
              </w:trPr>
              <w:tc>
                <w:tcPr>
                  <w:tcW w:w="1158" w:type="dxa"/>
                  <w:vMerge w:val="restart"/>
                  <w:tcBorders>
                    <w:top w:val="single" w:sz="4" w:space="0" w:color="auto"/>
                    <w:left w:val="single" w:sz="4" w:space="0" w:color="auto"/>
                    <w:bottom w:val="single" w:sz="4" w:space="0" w:color="auto"/>
                    <w:right w:val="single" w:sz="4" w:space="0" w:color="auto"/>
                  </w:tcBorders>
                  <w:vAlign w:val="center"/>
                  <w:hideMark/>
                </w:tcPr>
                <w:p w14:paraId="7CCE3CAA"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Chimenea 2B</w:t>
                  </w:r>
                </w:p>
              </w:tc>
              <w:tc>
                <w:tcPr>
                  <w:tcW w:w="1134" w:type="dxa"/>
                  <w:tcBorders>
                    <w:top w:val="single" w:sz="4" w:space="0" w:color="auto"/>
                    <w:left w:val="single" w:sz="4" w:space="0" w:color="auto"/>
                    <w:bottom w:val="single" w:sz="4" w:space="0" w:color="auto"/>
                    <w:right w:val="single" w:sz="4" w:space="0" w:color="auto"/>
                  </w:tcBorders>
                  <w:hideMark/>
                </w:tcPr>
                <w:p w14:paraId="0EFA363A"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PM10</w:t>
                  </w:r>
                </w:p>
              </w:tc>
              <w:tc>
                <w:tcPr>
                  <w:tcW w:w="1134" w:type="dxa"/>
                  <w:tcBorders>
                    <w:top w:val="single" w:sz="4" w:space="0" w:color="auto"/>
                    <w:left w:val="single" w:sz="4" w:space="0" w:color="auto"/>
                    <w:bottom w:val="single" w:sz="4" w:space="0" w:color="auto"/>
                    <w:right w:val="single" w:sz="4" w:space="0" w:color="auto"/>
                  </w:tcBorders>
                  <w:hideMark/>
                </w:tcPr>
                <w:p w14:paraId="2FFF1B46"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1,97</w:t>
                  </w:r>
                </w:p>
              </w:tc>
              <w:tc>
                <w:tcPr>
                  <w:tcW w:w="1134" w:type="dxa"/>
                  <w:tcBorders>
                    <w:top w:val="single" w:sz="4" w:space="0" w:color="auto"/>
                    <w:left w:val="single" w:sz="4" w:space="0" w:color="auto"/>
                    <w:bottom w:val="single" w:sz="4" w:space="0" w:color="auto"/>
                    <w:right w:val="single" w:sz="4" w:space="0" w:color="auto"/>
                  </w:tcBorders>
                  <w:hideMark/>
                </w:tcPr>
                <w:p w14:paraId="68C61BDA"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1,97</w:t>
                  </w:r>
                </w:p>
              </w:tc>
              <w:tc>
                <w:tcPr>
                  <w:tcW w:w="1276" w:type="dxa"/>
                  <w:tcBorders>
                    <w:top w:val="single" w:sz="4" w:space="0" w:color="auto"/>
                    <w:left w:val="single" w:sz="4" w:space="0" w:color="auto"/>
                    <w:bottom w:val="single" w:sz="4" w:space="0" w:color="auto"/>
                    <w:right w:val="single" w:sz="4" w:space="0" w:color="auto"/>
                  </w:tcBorders>
                  <w:hideMark/>
                </w:tcPr>
                <w:p w14:paraId="132768B8"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1,97</w:t>
                  </w:r>
                </w:p>
              </w:tc>
            </w:tr>
            <w:tr w:rsidR="00F73D2B" w14:paraId="717F47FE"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6156C4" w14:textId="77777777" w:rsidR="00F73D2B" w:rsidRDefault="00F73D2B">
                  <w:pPr>
                    <w:rPr>
                      <w:i/>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14:paraId="2D4A5FBE"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SO2</w:t>
                  </w:r>
                </w:p>
              </w:tc>
              <w:tc>
                <w:tcPr>
                  <w:tcW w:w="1134" w:type="dxa"/>
                  <w:tcBorders>
                    <w:top w:val="single" w:sz="4" w:space="0" w:color="auto"/>
                    <w:left w:val="single" w:sz="4" w:space="0" w:color="auto"/>
                    <w:bottom w:val="single" w:sz="4" w:space="0" w:color="auto"/>
                    <w:right w:val="single" w:sz="4" w:space="0" w:color="auto"/>
                  </w:tcBorders>
                  <w:hideMark/>
                </w:tcPr>
                <w:p w14:paraId="1947BAE4"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2,11</w:t>
                  </w:r>
                </w:p>
              </w:tc>
              <w:tc>
                <w:tcPr>
                  <w:tcW w:w="1134" w:type="dxa"/>
                  <w:tcBorders>
                    <w:top w:val="single" w:sz="4" w:space="0" w:color="auto"/>
                    <w:left w:val="single" w:sz="4" w:space="0" w:color="auto"/>
                    <w:bottom w:val="single" w:sz="4" w:space="0" w:color="auto"/>
                    <w:right w:val="single" w:sz="4" w:space="0" w:color="auto"/>
                  </w:tcBorders>
                  <w:hideMark/>
                </w:tcPr>
                <w:p w14:paraId="6FD97F83"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2,11</w:t>
                  </w:r>
                </w:p>
              </w:tc>
              <w:tc>
                <w:tcPr>
                  <w:tcW w:w="1276" w:type="dxa"/>
                  <w:tcBorders>
                    <w:top w:val="single" w:sz="4" w:space="0" w:color="auto"/>
                    <w:left w:val="single" w:sz="4" w:space="0" w:color="auto"/>
                    <w:bottom w:val="single" w:sz="4" w:space="0" w:color="auto"/>
                    <w:right w:val="single" w:sz="4" w:space="0" w:color="auto"/>
                  </w:tcBorders>
                  <w:hideMark/>
                </w:tcPr>
                <w:p w14:paraId="05FDB7C2"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2,11</w:t>
                  </w:r>
                </w:p>
              </w:tc>
            </w:tr>
            <w:tr w:rsidR="00F73D2B" w14:paraId="06692E99"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AF9D628" w14:textId="77777777" w:rsidR="00F73D2B" w:rsidRDefault="00F73D2B">
                  <w:pPr>
                    <w:rPr>
                      <w:i/>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14:paraId="1D99922D"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NOx</w:t>
                  </w:r>
                </w:p>
              </w:tc>
              <w:tc>
                <w:tcPr>
                  <w:tcW w:w="1134" w:type="dxa"/>
                  <w:tcBorders>
                    <w:top w:val="single" w:sz="4" w:space="0" w:color="auto"/>
                    <w:left w:val="single" w:sz="4" w:space="0" w:color="auto"/>
                    <w:bottom w:val="single" w:sz="4" w:space="0" w:color="auto"/>
                    <w:right w:val="single" w:sz="4" w:space="0" w:color="auto"/>
                  </w:tcBorders>
                  <w:hideMark/>
                </w:tcPr>
                <w:p w14:paraId="2789936D"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0,792</w:t>
                  </w:r>
                </w:p>
              </w:tc>
              <w:tc>
                <w:tcPr>
                  <w:tcW w:w="1134" w:type="dxa"/>
                  <w:tcBorders>
                    <w:top w:val="single" w:sz="4" w:space="0" w:color="auto"/>
                    <w:left w:val="single" w:sz="4" w:space="0" w:color="auto"/>
                    <w:bottom w:val="single" w:sz="4" w:space="0" w:color="auto"/>
                    <w:right w:val="single" w:sz="4" w:space="0" w:color="auto"/>
                  </w:tcBorders>
                  <w:hideMark/>
                </w:tcPr>
                <w:p w14:paraId="63E99696"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0,792</w:t>
                  </w:r>
                </w:p>
              </w:tc>
              <w:tc>
                <w:tcPr>
                  <w:tcW w:w="1276" w:type="dxa"/>
                  <w:tcBorders>
                    <w:top w:val="single" w:sz="4" w:space="0" w:color="auto"/>
                    <w:left w:val="single" w:sz="4" w:space="0" w:color="auto"/>
                    <w:bottom w:val="single" w:sz="4" w:space="0" w:color="auto"/>
                    <w:right w:val="single" w:sz="4" w:space="0" w:color="auto"/>
                  </w:tcBorders>
                  <w:hideMark/>
                </w:tcPr>
                <w:p w14:paraId="1342D81B"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0,792</w:t>
                  </w:r>
                </w:p>
              </w:tc>
            </w:tr>
            <w:tr w:rsidR="00F73D2B" w14:paraId="688AAC75" w14:textId="77777777">
              <w:trPr>
                <w:jc w:val="center"/>
              </w:trPr>
              <w:tc>
                <w:tcPr>
                  <w:tcW w:w="1158" w:type="dxa"/>
                  <w:vMerge w:val="restart"/>
                  <w:tcBorders>
                    <w:top w:val="single" w:sz="4" w:space="0" w:color="auto"/>
                    <w:left w:val="single" w:sz="4" w:space="0" w:color="auto"/>
                    <w:bottom w:val="single" w:sz="4" w:space="0" w:color="auto"/>
                    <w:right w:val="single" w:sz="4" w:space="0" w:color="auto"/>
                  </w:tcBorders>
                  <w:vAlign w:val="center"/>
                  <w:hideMark/>
                </w:tcPr>
                <w:p w14:paraId="0C2D4C32"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Chimenea nueva línea</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0D0DEE0"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PM10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8030082"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637397F"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FA56E70"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1,4</w:t>
                  </w:r>
                </w:p>
              </w:tc>
            </w:tr>
            <w:tr w:rsidR="00F73D2B" w14:paraId="32FC4684"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06E251" w14:textId="77777777" w:rsidR="00F73D2B" w:rsidRDefault="00F73D2B">
                  <w:pPr>
                    <w:rPr>
                      <w:i/>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422500C9"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SO2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09C042D"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C58EE11"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AB1D31A"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1,65</w:t>
                  </w:r>
                </w:p>
              </w:tc>
            </w:tr>
            <w:tr w:rsidR="00F73D2B" w14:paraId="2F2313E3"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2A0707" w14:textId="77777777" w:rsidR="00F73D2B" w:rsidRDefault="00F73D2B">
                  <w:pPr>
                    <w:rPr>
                      <w:i/>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4E5C5F8C"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NOx</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8CA6D0E"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8C67AD8"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1637242"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1,09</w:t>
                  </w:r>
                </w:p>
              </w:tc>
            </w:tr>
            <w:tr w:rsidR="00F73D2B" w14:paraId="33A52EFD" w14:textId="77777777">
              <w:trPr>
                <w:jc w:val="center"/>
              </w:trPr>
              <w:tc>
                <w:tcPr>
                  <w:tcW w:w="1158" w:type="dxa"/>
                  <w:vMerge w:val="restart"/>
                  <w:tcBorders>
                    <w:top w:val="single" w:sz="4" w:space="0" w:color="auto"/>
                    <w:left w:val="single" w:sz="4" w:space="0" w:color="auto"/>
                    <w:bottom w:val="single" w:sz="4" w:space="0" w:color="auto"/>
                    <w:right w:val="single" w:sz="4" w:space="0" w:color="auto"/>
                  </w:tcBorders>
                  <w:vAlign w:val="center"/>
                  <w:hideMark/>
                </w:tcPr>
                <w:p w14:paraId="6FBEB0FF"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Emisión Total</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199160F"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PM10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8EFF4D2"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6,06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88FFF0B"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2,73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7383DBC"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4,13</w:t>
                  </w:r>
                </w:p>
              </w:tc>
            </w:tr>
            <w:tr w:rsidR="00F73D2B" w14:paraId="5846925A"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30863A5" w14:textId="77777777" w:rsidR="00F73D2B" w:rsidRDefault="00F73D2B">
                  <w:pPr>
                    <w:rPr>
                      <w:i/>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53E39292"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SO2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C7ADEE0"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4,27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0C53088"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3,21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7E3C698"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4,86</w:t>
                  </w:r>
                </w:p>
              </w:tc>
            </w:tr>
            <w:tr w:rsidR="00F73D2B" w14:paraId="0D4F3783"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6697E6F" w14:textId="77777777" w:rsidR="00F73D2B" w:rsidRDefault="00F73D2B">
                  <w:pPr>
                    <w:rPr>
                      <w:i/>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382425D7"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NOx</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DCC87D0"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1,98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A83272F"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1,98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482E9C6"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3,07</w:t>
                  </w:r>
                </w:p>
              </w:tc>
            </w:tr>
          </w:tbl>
          <w:p w14:paraId="33114341" w14:textId="77777777" w:rsidR="00F73D2B" w:rsidRDefault="00F73D2B">
            <w:pPr>
              <w:rPr>
                <w:rFonts w:eastAsiaTheme="minorHAnsi" w:cstheme="minorBidi"/>
                <w:i/>
                <w:sz w:val="20"/>
                <w:szCs w:val="20"/>
              </w:rPr>
            </w:pPr>
          </w:p>
        </w:tc>
        <w:tc>
          <w:tcPr>
            <w:tcW w:w="1381" w:type="pct"/>
            <w:tcBorders>
              <w:top w:val="single" w:sz="4" w:space="0" w:color="auto"/>
              <w:left w:val="single" w:sz="4" w:space="0" w:color="auto"/>
              <w:bottom w:val="single" w:sz="4" w:space="0" w:color="auto"/>
              <w:right w:val="single" w:sz="4" w:space="0" w:color="auto"/>
            </w:tcBorders>
            <w:vAlign w:val="center"/>
            <w:hideMark/>
          </w:tcPr>
          <w:p w14:paraId="384DE3F7" w14:textId="77777777" w:rsidR="00F73D2B" w:rsidRDefault="00F73D2B">
            <w:pPr>
              <w:rPr>
                <w:sz w:val="20"/>
                <w:szCs w:val="20"/>
              </w:rPr>
            </w:pPr>
            <w:r>
              <w:rPr>
                <w:sz w:val="20"/>
                <w:szCs w:val="20"/>
              </w:rPr>
              <w:t>Los valores diarios promedios para Óxidos de Nitrógeno (NOx) superan los valores establecidos:</w:t>
            </w:r>
          </w:p>
          <w:p w14:paraId="1F2F3BEC"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Entre los días 11.10.2015 y 09.11.2015 (30 días), en un máximo de 266% la exigencia el día 12.10.2015.</w:t>
            </w:r>
          </w:p>
        </w:tc>
      </w:tr>
      <w:tr w:rsidR="00F73D2B" w14:paraId="4629B684"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7DDDA77A" w14:textId="77777777" w:rsidR="00F73D2B" w:rsidRDefault="00F73D2B">
            <w:pPr>
              <w:jc w:val="center"/>
              <w:rPr>
                <w:iCs/>
                <w:sz w:val="20"/>
                <w:szCs w:val="20"/>
              </w:rPr>
            </w:pPr>
            <w:r>
              <w:rPr>
                <w:iCs/>
                <w:sz w:val="20"/>
                <w:szCs w:val="20"/>
              </w:rPr>
              <w:t>1 y 2</w:t>
            </w:r>
          </w:p>
        </w:tc>
        <w:tc>
          <w:tcPr>
            <w:tcW w:w="851" w:type="pct"/>
            <w:tcBorders>
              <w:top w:val="single" w:sz="4" w:space="0" w:color="auto"/>
              <w:left w:val="single" w:sz="4" w:space="0" w:color="auto"/>
              <w:bottom w:val="single" w:sz="4" w:space="0" w:color="auto"/>
              <w:right w:val="single" w:sz="4" w:space="0" w:color="auto"/>
            </w:tcBorders>
            <w:vAlign w:val="center"/>
            <w:hideMark/>
          </w:tcPr>
          <w:p w14:paraId="3B6EDFBE" w14:textId="77777777" w:rsidR="00F73D2B" w:rsidRDefault="00F73D2B">
            <w:pPr>
              <w:rPr>
                <w:sz w:val="20"/>
                <w:szCs w:val="20"/>
              </w:rPr>
            </w:pPr>
            <w:r>
              <w:rPr>
                <w:sz w:val="20"/>
                <w:szCs w:val="20"/>
              </w:rPr>
              <w:t xml:space="preserve">Manejo de emisiones atmosféricas en fuentes puntuales. </w:t>
            </w:r>
          </w:p>
          <w:p w14:paraId="278A4F92" w14:textId="785F17FA" w:rsidR="00F73D2B" w:rsidRDefault="00F73D2B" w:rsidP="003F2712">
            <w:pPr>
              <w:rPr>
                <w:sz w:val="20"/>
                <w:szCs w:val="20"/>
              </w:rPr>
            </w:pPr>
            <w:r>
              <w:rPr>
                <w:sz w:val="20"/>
                <w:szCs w:val="20"/>
              </w:rPr>
              <w:t>Sistema de chimenea 2</w:t>
            </w:r>
            <w:r w:rsidR="003F2712">
              <w:rPr>
                <w:sz w:val="20"/>
                <w:szCs w:val="20"/>
              </w:rPr>
              <w:t>A</w:t>
            </w:r>
            <w:r>
              <w:rPr>
                <w:sz w:val="20"/>
                <w:szCs w:val="20"/>
              </w:rPr>
              <w:t xml:space="preserve"> y chimenea 2B</w:t>
            </w:r>
            <w:r w:rsidR="003F2712">
              <w:rPr>
                <w:sz w:val="20"/>
                <w:szCs w:val="20"/>
              </w:rPr>
              <w:t>.</w:t>
            </w:r>
          </w:p>
        </w:tc>
        <w:tc>
          <w:tcPr>
            <w:tcW w:w="2224" w:type="pct"/>
            <w:tcBorders>
              <w:top w:val="single" w:sz="4" w:space="0" w:color="auto"/>
              <w:left w:val="single" w:sz="4" w:space="0" w:color="auto"/>
              <w:bottom w:val="single" w:sz="4" w:space="0" w:color="auto"/>
              <w:right w:val="single" w:sz="4" w:space="0" w:color="auto"/>
            </w:tcBorders>
            <w:vAlign w:val="center"/>
            <w:hideMark/>
          </w:tcPr>
          <w:p w14:paraId="001B5BD3" w14:textId="77777777" w:rsidR="00F73D2B" w:rsidRDefault="00F73D2B">
            <w:pPr>
              <w:rPr>
                <w:b/>
                <w:i/>
                <w:sz w:val="20"/>
                <w:szCs w:val="20"/>
              </w:rPr>
            </w:pPr>
            <w:r>
              <w:rPr>
                <w:b/>
                <w:i/>
                <w:sz w:val="20"/>
                <w:szCs w:val="20"/>
              </w:rPr>
              <w:t>Considerando 8.3 Emisiones a la Atmósfera. 8.3.1 Isocinéticos y Material Particulado en línea. RCA 215/2010.</w:t>
            </w:r>
          </w:p>
          <w:p w14:paraId="349E6194" w14:textId="77777777" w:rsidR="00F73D2B" w:rsidRDefault="00F73D2B">
            <w:pPr>
              <w:rPr>
                <w:i/>
                <w:sz w:val="20"/>
                <w:szCs w:val="20"/>
              </w:rPr>
            </w:pPr>
            <w:r>
              <w:rPr>
                <w:i/>
                <w:sz w:val="20"/>
                <w:szCs w:val="20"/>
              </w:rPr>
              <w:t>(…) Se realizarán monitoreos Isocinéticos y de gases en cada chimenea semestralmente. Para esto, cada una de las chimeneas contará con un puerto de muestreo de acuerdo a la normativa vigente. Duración y frecuencia: Anualmente se realizarán monitoreos Isocinéticos y de gases (en octubre y noviembre).</w:t>
            </w:r>
          </w:p>
        </w:tc>
        <w:tc>
          <w:tcPr>
            <w:tcW w:w="1381" w:type="pct"/>
            <w:tcBorders>
              <w:top w:val="single" w:sz="4" w:space="0" w:color="auto"/>
              <w:left w:val="single" w:sz="4" w:space="0" w:color="auto"/>
              <w:bottom w:val="single" w:sz="4" w:space="0" w:color="auto"/>
              <w:right w:val="single" w:sz="4" w:space="0" w:color="auto"/>
            </w:tcBorders>
            <w:vAlign w:val="center"/>
            <w:hideMark/>
          </w:tcPr>
          <w:p w14:paraId="3B123FE3" w14:textId="77777777" w:rsidR="00F73D2B" w:rsidRDefault="00F73D2B">
            <w:pPr>
              <w:rPr>
                <w:sz w:val="20"/>
                <w:szCs w:val="20"/>
              </w:rPr>
            </w:pPr>
            <w:r>
              <w:rPr>
                <w:sz w:val="20"/>
                <w:szCs w:val="20"/>
              </w:rPr>
              <w:t>Respecto de la temporalidad de los monitoreos realizados por el titular, se señala que éstos debían efectuarse para el segundo semestre entre los meses de octubre y noviembre, y no en agosto o septiembre como efectivamente fue.</w:t>
            </w:r>
          </w:p>
        </w:tc>
      </w:tr>
      <w:tr w:rsidR="00F73D2B" w14:paraId="2F63DB58" w14:textId="77777777" w:rsidTr="00902879">
        <w:trPr>
          <w:trHeight w:val="3289"/>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494BB1A1" w14:textId="77777777" w:rsidR="00F73D2B" w:rsidRDefault="00F73D2B">
            <w:pPr>
              <w:jc w:val="center"/>
              <w:rPr>
                <w:iCs/>
                <w:sz w:val="20"/>
                <w:szCs w:val="20"/>
              </w:rPr>
            </w:pPr>
            <w:r>
              <w:rPr>
                <w:iCs/>
                <w:sz w:val="20"/>
                <w:szCs w:val="20"/>
              </w:rPr>
              <w:lastRenderedPageBreak/>
              <w:t>1</w:t>
            </w:r>
          </w:p>
        </w:tc>
        <w:tc>
          <w:tcPr>
            <w:tcW w:w="851" w:type="pct"/>
            <w:tcBorders>
              <w:top w:val="single" w:sz="4" w:space="0" w:color="auto"/>
              <w:left w:val="single" w:sz="4" w:space="0" w:color="auto"/>
              <w:bottom w:val="single" w:sz="4" w:space="0" w:color="auto"/>
              <w:right w:val="single" w:sz="4" w:space="0" w:color="auto"/>
            </w:tcBorders>
            <w:vAlign w:val="center"/>
            <w:hideMark/>
          </w:tcPr>
          <w:p w14:paraId="77EA58DC" w14:textId="77777777" w:rsidR="00F73D2B" w:rsidRDefault="00F73D2B">
            <w:pPr>
              <w:rPr>
                <w:sz w:val="20"/>
                <w:szCs w:val="20"/>
              </w:rPr>
            </w:pPr>
            <w:r>
              <w:rPr>
                <w:sz w:val="20"/>
                <w:szCs w:val="20"/>
              </w:rPr>
              <w:t xml:space="preserve">Manejo de emisiones atmosféricas en fuentes puntuales. </w:t>
            </w:r>
          </w:p>
          <w:p w14:paraId="745FD4EC" w14:textId="7F5105CD" w:rsidR="00F73D2B" w:rsidRDefault="00F73D2B">
            <w:pPr>
              <w:rPr>
                <w:sz w:val="20"/>
                <w:szCs w:val="20"/>
              </w:rPr>
            </w:pPr>
            <w:r>
              <w:rPr>
                <w:sz w:val="20"/>
                <w:szCs w:val="20"/>
              </w:rPr>
              <w:t>Sistema de abatimiento zona de secado ascendente (UDD) y chimenea 2</w:t>
            </w:r>
            <w:r w:rsidR="003F2712">
              <w:rPr>
                <w:sz w:val="20"/>
                <w:szCs w:val="20"/>
              </w:rPr>
              <w:t>A.</w:t>
            </w:r>
          </w:p>
        </w:tc>
        <w:tc>
          <w:tcPr>
            <w:tcW w:w="2224" w:type="pct"/>
            <w:tcBorders>
              <w:top w:val="single" w:sz="4" w:space="0" w:color="auto"/>
              <w:left w:val="single" w:sz="4" w:space="0" w:color="auto"/>
              <w:bottom w:val="single" w:sz="4" w:space="0" w:color="auto"/>
              <w:right w:val="single" w:sz="4" w:space="0" w:color="auto"/>
            </w:tcBorders>
            <w:vAlign w:val="center"/>
            <w:hideMark/>
          </w:tcPr>
          <w:p w14:paraId="1B785C3F" w14:textId="77777777" w:rsidR="00F73D2B" w:rsidRDefault="00F73D2B" w:rsidP="00902879">
            <w:pPr>
              <w:spacing w:after="120"/>
              <w:rPr>
                <w:b/>
                <w:sz w:val="20"/>
                <w:szCs w:val="20"/>
              </w:rPr>
            </w:pPr>
            <w:r>
              <w:rPr>
                <w:b/>
                <w:sz w:val="20"/>
                <w:szCs w:val="20"/>
              </w:rPr>
              <w:t>Considerando 4.2.2.3 Nuevas Instalaciones y Equipos. a) Fase 1. RCA 215/2010.</w:t>
            </w:r>
          </w:p>
          <w:p w14:paraId="73778FC3" w14:textId="77777777" w:rsidR="00F73D2B" w:rsidRDefault="00F73D2B" w:rsidP="00902879">
            <w:pPr>
              <w:spacing w:before="120"/>
              <w:rPr>
                <w:i/>
                <w:sz w:val="20"/>
                <w:szCs w:val="20"/>
              </w:rPr>
            </w:pPr>
            <w:r>
              <w:rPr>
                <w:i/>
                <w:sz w:val="20"/>
                <w:szCs w:val="20"/>
              </w:rPr>
              <w:t>La chimenea 2A será remodelada durante la construcción de la fase 1 del proyecto. Las características de las chimeneas 2A, … se muestran en la siguiente tabla: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3"/>
              <w:gridCol w:w="2856"/>
            </w:tblGrid>
            <w:tr w:rsidR="00F73D2B" w14:paraId="3E95F389" w14:textId="77777777">
              <w:trPr>
                <w:jc w:val="center"/>
              </w:trPr>
              <w:tc>
                <w:tcPr>
                  <w:tcW w:w="2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CD3127E" w14:textId="77777777" w:rsidR="00F73D2B" w:rsidRDefault="00F73D2B">
                  <w:pPr>
                    <w:jc w:val="center"/>
                    <w:rPr>
                      <w:rFonts w:ascii="Calibri" w:hAnsi="Calibri"/>
                      <w:b/>
                      <w:i/>
                      <w:sz w:val="20"/>
                      <w:szCs w:val="20"/>
                      <w:lang w:val="es-ES" w:eastAsia="es-ES"/>
                    </w:rPr>
                  </w:pPr>
                  <w:r>
                    <w:rPr>
                      <w:rFonts w:ascii="Calibri" w:hAnsi="Calibri"/>
                      <w:b/>
                      <w:i/>
                      <w:sz w:val="20"/>
                      <w:szCs w:val="20"/>
                      <w:lang w:val="es-ES" w:eastAsia="es-ES"/>
                    </w:rPr>
                    <w:t>Característica</w:t>
                  </w:r>
                </w:p>
              </w:tc>
              <w:tc>
                <w:tcPr>
                  <w:tcW w:w="28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8793FEB" w14:textId="77777777" w:rsidR="00F73D2B" w:rsidRDefault="00F73D2B">
                  <w:pPr>
                    <w:jc w:val="center"/>
                    <w:rPr>
                      <w:rFonts w:ascii="Calibri" w:hAnsi="Calibri"/>
                      <w:b/>
                      <w:i/>
                      <w:sz w:val="20"/>
                      <w:szCs w:val="20"/>
                      <w:lang w:val="es-ES" w:eastAsia="es-ES"/>
                    </w:rPr>
                  </w:pPr>
                  <w:r>
                    <w:rPr>
                      <w:rFonts w:ascii="Calibri" w:hAnsi="Calibri"/>
                      <w:b/>
                      <w:i/>
                      <w:sz w:val="20"/>
                      <w:szCs w:val="20"/>
                      <w:lang w:val="es-ES" w:eastAsia="es-ES"/>
                    </w:rPr>
                    <w:t>Chimenea 2A</w:t>
                  </w:r>
                </w:p>
              </w:tc>
            </w:tr>
            <w:tr w:rsidR="00F73D2B" w14:paraId="68B85ED4" w14:textId="77777777">
              <w:trPr>
                <w:jc w:val="center"/>
              </w:trPr>
              <w:tc>
                <w:tcPr>
                  <w:tcW w:w="2673" w:type="dxa"/>
                  <w:tcBorders>
                    <w:top w:val="single" w:sz="4" w:space="0" w:color="auto"/>
                    <w:left w:val="single" w:sz="4" w:space="0" w:color="auto"/>
                    <w:bottom w:val="single" w:sz="4" w:space="0" w:color="auto"/>
                    <w:right w:val="single" w:sz="4" w:space="0" w:color="auto"/>
                  </w:tcBorders>
                  <w:hideMark/>
                </w:tcPr>
                <w:p w14:paraId="19ACAE75" w14:textId="77777777" w:rsidR="00F73D2B" w:rsidRDefault="00F73D2B">
                  <w:pPr>
                    <w:rPr>
                      <w:rFonts w:ascii="Calibri" w:hAnsi="Calibri"/>
                      <w:i/>
                      <w:sz w:val="20"/>
                      <w:szCs w:val="20"/>
                      <w:lang w:val="es-ES" w:eastAsia="es-ES"/>
                    </w:rPr>
                  </w:pPr>
                  <w:r>
                    <w:rPr>
                      <w:rFonts w:ascii="Calibri" w:hAnsi="Calibri"/>
                      <w:i/>
                      <w:sz w:val="20"/>
                      <w:szCs w:val="20"/>
                      <w:lang w:val="es-ES" w:eastAsia="es-ES"/>
                    </w:rPr>
                    <w:t>Ubicación</w:t>
                  </w:r>
                </w:p>
              </w:tc>
              <w:tc>
                <w:tcPr>
                  <w:tcW w:w="2856" w:type="dxa"/>
                  <w:tcBorders>
                    <w:top w:val="single" w:sz="4" w:space="0" w:color="auto"/>
                    <w:left w:val="single" w:sz="4" w:space="0" w:color="auto"/>
                    <w:bottom w:val="single" w:sz="4" w:space="0" w:color="auto"/>
                    <w:right w:val="single" w:sz="4" w:space="0" w:color="auto"/>
                  </w:tcBorders>
                  <w:hideMark/>
                </w:tcPr>
                <w:p w14:paraId="10AD7042" w14:textId="77777777" w:rsidR="00F73D2B" w:rsidRDefault="00F73D2B">
                  <w:pPr>
                    <w:jc w:val="center"/>
                    <w:rPr>
                      <w:rFonts w:ascii="Calibri" w:hAnsi="Calibri"/>
                      <w:i/>
                      <w:sz w:val="20"/>
                      <w:szCs w:val="20"/>
                      <w:lang w:val="es-ES" w:eastAsia="es-ES"/>
                    </w:rPr>
                  </w:pPr>
                  <w:r>
                    <w:rPr>
                      <w:rFonts w:ascii="Calibri" w:hAnsi="Calibri"/>
                      <w:i/>
                      <w:sz w:val="20"/>
                      <w:szCs w:val="20"/>
                      <w:lang w:val="es-ES" w:eastAsia="es-ES"/>
                    </w:rPr>
                    <w:t>280.138 E; 6847797 N</w:t>
                  </w:r>
                </w:p>
              </w:tc>
            </w:tr>
            <w:tr w:rsidR="00F73D2B" w14:paraId="33370021" w14:textId="77777777">
              <w:trPr>
                <w:jc w:val="center"/>
              </w:trPr>
              <w:tc>
                <w:tcPr>
                  <w:tcW w:w="2673" w:type="dxa"/>
                  <w:tcBorders>
                    <w:top w:val="single" w:sz="4" w:space="0" w:color="auto"/>
                    <w:left w:val="single" w:sz="4" w:space="0" w:color="auto"/>
                    <w:bottom w:val="single" w:sz="4" w:space="0" w:color="auto"/>
                    <w:right w:val="single" w:sz="4" w:space="0" w:color="auto"/>
                  </w:tcBorders>
                  <w:hideMark/>
                </w:tcPr>
                <w:p w14:paraId="041AD677" w14:textId="77777777" w:rsidR="00F73D2B" w:rsidRDefault="00F73D2B">
                  <w:pPr>
                    <w:rPr>
                      <w:rFonts w:ascii="Calibri" w:hAnsi="Calibri"/>
                      <w:i/>
                      <w:sz w:val="20"/>
                      <w:szCs w:val="20"/>
                      <w:lang w:val="es-ES" w:eastAsia="es-ES"/>
                    </w:rPr>
                  </w:pPr>
                  <w:r>
                    <w:rPr>
                      <w:rFonts w:ascii="Calibri" w:hAnsi="Calibri"/>
                      <w:i/>
                      <w:sz w:val="20"/>
                      <w:szCs w:val="20"/>
                      <w:lang w:val="es-ES" w:eastAsia="es-ES"/>
                    </w:rPr>
                    <w:t>Altura de la chimenea (m)</w:t>
                  </w:r>
                </w:p>
              </w:tc>
              <w:tc>
                <w:tcPr>
                  <w:tcW w:w="2856" w:type="dxa"/>
                  <w:tcBorders>
                    <w:top w:val="single" w:sz="4" w:space="0" w:color="auto"/>
                    <w:left w:val="single" w:sz="4" w:space="0" w:color="auto"/>
                    <w:bottom w:val="single" w:sz="4" w:space="0" w:color="auto"/>
                    <w:right w:val="single" w:sz="4" w:space="0" w:color="auto"/>
                  </w:tcBorders>
                  <w:hideMark/>
                </w:tcPr>
                <w:p w14:paraId="14A258D8" w14:textId="77777777" w:rsidR="00F73D2B" w:rsidRDefault="00F73D2B">
                  <w:pPr>
                    <w:jc w:val="center"/>
                    <w:rPr>
                      <w:rFonts w:ascii="Calibri" w:hAnsi="Calibri"/>
                      <w:i/>
                      <w:sz w:val="20"/>
                      <w:szCs w:val="20"/>
                      <w:lang w:val="es-ES" w:eastAsia="es-ES"/>
                    </w:rPr>
                  </w:pPr>
                  <w:r>
                    <w:rPr>
                      <w:rFonts w:ascii="Calibri" w:hAnsi="Calibri"/>
                      <w:i/>
                      <w:sz w:val="20"/>
                      <w:szCs w:val="20"/>
                      <w:lang w:val="es-ES" w:eastAsia="es-ES"/>
                    </w:rPr>
                    <w:t>60</w:t>
                  </w:r>
                </w:p>
              </w:tc>
            </w:tr>
            <w:tr w:rsidR="00F73D2B" w14:paraId="306E72C4" w14:textId="77777777">
              <w:trPr>
                <w:jc w:val="center"/>
              </w:trPr>
              <w:tc>
                <w:tcPr>
                  <w:tcW w:w="2673" w:type="dxa"/>
                  <w:tcBorders>
                    <w:top w:val="single" w:sz="4" w:space="0" w:color="auto"/>
                    <w:left w:val="single" w:sz="4" w:space="0" w:color="auto"/>
                    <w:bottom w:val="single" w:sz="4" w:space="0" w:color="auto"/>
                    <w:right w:val="single" w:sz="4" w:space="0" w:color="auto"/>
                  </w:tcBorders>
                  <w:hideMark/>
                </w:tcPr>
                <w:p w14:paraId="600CCB87" w14:textId="77777777" w:rsidR="00F73D2B" w:rsidRDefault="00F73D2B">
                  <w:pPr>
                    <w:rPr>
                      <w:rFonts w:ascii="Calibri" w:hAnsi="Calibri"/>
                      <w:i/>
                      <w:sz w:val="20"/>
                      <w:szCs w:val="20"/>
                      <w:lang w:val="es-ES" w:eastAsia="es-ES"/>
                    </w:rPr>
                  </w:pPr>
                  <w:r>
                    <w:rPr>
                      <w:rFonts w:ascii="Calibri" w:hAnsi="Calibri"/>
                      <w:i/>
                      <w:sz w:val="20"/>
                      <w:szCs w:val="20"/>
                      <w:lang w:val="es-ES" w:eastAsia="es-ES"/>
                    </w:rPr>
                    <w:t>Diámetro de salida (m)</w:t>
                  </w:r>
                </w:p>
              </w:tc>
              <w:tc>
                <w:tcPr>
                  <w:tcW w:w="2856" w:type="dxa"/>
                  <w:tcBorders>
                    <w:top w:val="single" w:sz="4" w:space="0" w:color="auto"/>
                    <w:left w:val="single" w:sz="4" w:space="0" w:color="auto"/>
                    <w:bottom w:val="single" w:sz="4" w:space="0" w:color="auto"/>
                    <w:right w:val="single" w:sz="4" w:space="0" w:color="auto"/>
                  </w:tcBorders>
                  <w:hideMark/>
                </w:tcPr>
                <w:p w14:paraId="65E8D634" w14:textId="77777777" w:rsidR="00F73D2B" w:rsidRDefault="00F73D2B">
                  <w:pPr>
                    <w:jc w:val="center"/>
                    <w:rPr>
                      <w:rFonts w:ascii="Calibri" w:hAnsi="Calibri"/>
                      <w:i/>
                      <w:sz w:val="20"/>
                      <w:szCs w:val="20"/>
                      <w:lang w:val="es-ES" w:eastAsia="es-ES"/>
                    </w:rPr>
                  </w:pPr>
                  <w:r>
                    <w:rPr>
                      <w:rFonts w:ascii="Calibri" w:hAnsi="Calibri"/>
                      <w:i/>
                      <w:sz w:val="20"/>
                      <w:szCs w:val="20"/>
                      <w:lang w:val="es-ES" w:eastAsia="es-ES"/>
                    </w:rPr>
                    <w:t>5</w:t>
                  </w:r>
                </w:p>
              </w:tc>
            </w:tr>
            <w:tr w:rsidR="00F73D2B" w14:paraId="6B634CA4" w14:textId="77777777">
              <w:trPr>
                <w:jc w:val="center"/>
              </w:trPr>
              <w:tc>
                <w:tcPr>
                  <w:tcW w:w="2673" w:type="dxa"/>
                  <w:tcBorders>
                    <w:top w:val="single" w:sz="4" w:space="0" w:color="auto"/>
                    <w:left w:val="single" w:sz="4" w:space="0" w:color="auto"/>
                    <w:bottom w:val="single" w:sz="4" w:space="0" w:color="auto"/>
                    <w:right w:val="single" w:sz="4" w:space="0" w:color="auto"/>
                  </w:tcBorders>
                  <w:hideMark/>
                </w:tcPr>
                <w:p w14:paraId="183595EF" w14:textId="77777777" w:rsidR="00F73D2B" w:rsidRDefault="00F73D2B">
                  <w:pPr>
                    <w:rPr>
                      <w:rFonts w:ascii="Calibri" w:hAnsi="Calibri"/>
                      <w:i/>
                      <w:sz w:val="20"/>
                      <w:szCs w:val="20"/>
                      <w:lang w:val="es-ES" w:eastAsia="es-ES"/>
                    </w:rPr>
                  </w:pPr>
                  <w:r>
                    <w:rPr>
                      <w:rFonts w:ascii="Calibri" w:hAnsi="Calibri"/>
                      <w:i/>
                      <w:sz w:val="20"/>
                      <w:szCs w:val="20"/>
                      <w:lang w:val="es-ES" w:eastAsia="es-ES"/>
                    </w:rPr>
                    <w:t>Velocidad de Salida (m/seg)</w:t>
                  </w:r>
                </w:p>
              </w:tc>
              <w:tc>
                <w:tcPr>
                  <w:tcW w:w="2856" w:type="dxa"/>
                  <w:tcBorders>
                    <w:top w:val="single" w:sz="4" w:space="0" w:color="auto"/>
                    <w:left w:val="single" w:sz="4" w:space="0" w:color="auto"/>
                    <w:bottom w:val="single" w:sz="4" w:space="0" w:color="auto"/>
                    <w:right w:val="single" w:sz="4" w:space="0" w:color="auto"/>
                  </w:tcBorders>
                  <w:hideMark/>
                </w:tcPr>
                <w:p w14:paraId="5AC5A54C" w14:textId="77777777" w:rsidR="00F73D2B" w:rsidRDefault="00F73D2B">
                  <w:pPr>
                    <w:jc w:val="center"/>
                    <w:rPr>
                      <w:rFonts w:ascii="Calibri" w:hAnsi="Calibri"/>
                      <w:i/>
                      <w:sz w:val="20"/>
                      <w:szCs w:val="20"/>
                      <w:lang w:val="es-ES" w:eastAsia="es-ES"/>
                    </w:rPr>
                  </w:pPr>
                  <w:r>
                    <w:rPr>
                      <w:rFonts w:ascii="Calibri" w:hAnsi="Calibri"/>
                      <w:i/>
                      <w:sz w:val="20"/>
                      <w:szCs w:val="20"/>
                      <w:lang w:val="es-ES" w:eastAsia="es-ES"/>
                    </w:rPr>
                    <w:t>7,78</w:t>
                  </w:r>
                </w:p>
              </w:tc>
            </w:tr>
            <w:tr w:rsidR="00F73D2B" w14:paraId="49551D6E" w14:textId="77777777">
              <w:trPr>
                <w:jc w:val="center"/>
              </w:trPr>
              <w:tc>
                <w:tcPr>
                  <w:tcW w:w="2673" w:type="dxa"/>
                  <w:tcBorders>
                    <w:top w:val="single" w:sz="4" w:space="0" w:color="auto"/>
                    <w:left w:val="single" w:sz="4" w:space="0" w:color="auto"/>
                    <w:bottom w:val="single" w:sz="4" w:space="0" w:color="auto"/>
                    <w:right w:val="single" w:sz="4" w:space="0" w:color="auto"/>
                  </w:tcBorders>
                  <w:hideMark/>
                </w:tcPr>
                <w:p w14:paraId="5B802F54" w14:textId="77777777" w:rsidR="00F73D2B" w:rsidRDefault="00F73D2B">
                  <w:pPr>
                    <w:rPr>
                      <w:rFonts w:ascii="Calibri" w:hAnsi="Calibri"/>
                      <w:i/>
                      <w:sz w:val="20"/>
                      <w:szCs w:val="20"/>
                      <w:lang w:val="es-ES" w:eastAsia="es-ES"/>
                    </w:rPr>
                  </w:pPr>
                  <w:r>
                    <w:rPr>
                      <w:rFonts w:ascii="Calibri" w:hAnsi="Calibri"/>
                      <w:i/>
                      <w:sz w:val="20"/>
                      <w:szCs w:val="20"/>
                      <w:lang w:val="es-ES" w:eastAsia="es-ES"/>
                    </w:rPr>
                    <w:t>Temperatura de los gases (°K)</w:t>
                  </w:r>
                </w:p>
              </w:tc>
              <w:tc>
                <w:tcPr>
                  <w:tcW w:w="2856" w:type="dxa"/>
                  <w:tcBorders>
                    <w:top w:val="single" w:sz="4" w:space="0" w:color="auto"/>
                    <w:left w:val="single" w:sz="4" w:space="0" w:color="auto"/>
                    <w:bottom w:val="single" w:sz="4" w:space="0" w:color="auto"/>
                    <w:right w:val="single" w:sz="4" w:space="0" w:color="auto"/>
                  </w:tcBorders>
                  <w:hideMark/>
                </w:tcPr>
                <w:p w14:paraId="5FA49E2D" w14:textId="77777777" w:rsidR="00F73D2B" w:rsidRDefault="00F73D2B">
                  <w:pPr>
                    <w:jc w:val="center"/>
                    <w:rPr>
                      <w:rFonts w:ascii="Calibri" w:hAnsi="Calibri"/>
                      <w:i/>
                      <w:sz w:val="20"/>
                      <w:szCs w:val="20"/>
                      <w:lang w:val="es-ES" w:eastAsia="es-ES"/>
                    </w:rPr>
                  </w:pPr>
                  <w:r>
                    <w:rPr>
                      <w:rFonts w:ascii="Calibri" w:hAnsi="Calibri"/>
                      <w:i/>
                      <w:sz w:val="20"/>
                      <w:szCs w:val="20"/>
                      <w:lang w:val="es-ES" w:eastAsia="es-ES"/>
                    </w:rPr>
                    <w:t>328,15</w:t>
                  </w:r>
                </w:p>
              </w:tc>
            </w:tr>
            <w:tr w:rsidR="00F73D2B" w14:paraId="4C4A5717" w14:textId="77777777">
              <w:trPr>
                <w:jc w:val="center"/>
              </w:trPr>
              <w:tc>
                <w:tcPr>
                  <w:tcW w:w="2673" w:type="dxa"/>
                  <w:tcBorders>
                    <w:top w:val="single" w:sz="4" w:space="0" w:color="auto"/>
                    <w:left w:val="single" w:sz="4" w:space="0" w:color="auto"/>
                    <w:bottom w:val="single" w:sz="4" w:space="0" w:color="auto"/>
                    <w:right w:val="single" w:sz="4" w:space="0" w:color="auto"/>
                  </w:tcBorders>
                  <w:hideMark/>
                </w:tcPr>
                <w:p w14:paraId="6156F32E" w14:textId="77777777" w:rsidR="00F73D2B" w:rsidRDefault="00F73D2B">
                  <w:pPr>
                    <w:rPr>
                      <w:rFonts w:ascii="Calibri" w:hAnsi="Calibri"/>
                      <w:i/>
                      <w:sz w:val="20"/>
                      <w:szCs w:val="20"/>
                      <w:lang w:val="es-ES" w:eastAsia="es-ES"/>
                    </w:rPr>
                  </w:pPr>
                  <w:r>
                    <w:rPr>
                      <w:rFonts w:ascii="Calibri" w:hAnsi="Calibri"/>
                      <w:i/>
                      <w:sz w:val="20"/>
                      <w:szCs w:val="20"/>
                      <w:lang w:val="es-ES" w:eastAsia="es-ES"/>
                    </w:rPr>
                    <w:t>Combustible</w:t>
                  </w:r>
                </w:p>
              </w:tc>
              <w:tc>
                <w:tcPr>
                  <w:tcW w:w="2856" w:type="dxa"/>
                  <w:tcBorders>
                    <w:top w:val="single" w:sz="4" w:space="0" w:color="auto"/>
                    <w:left w:val="single" w:sz="4" w:space="0" w:color="auto"/>
                    <w:bottom w:val="single" w:sz="4" w:space="0" w:color="auto"/>
                    <w:right w:val="single" w:sz="4" w:space="0" w:color="auto"/>
                  </w:tcBorders>
                  <w:hideMark/>
                </w:tcPr>
                <w:p w14:paraId="5FBC0CF7" w14:textId="77777777" w:rsidR="00F73D2B" w:rsidRDefault="00F73D2B">
                  <w:pPr>
                    <w:jc w:val="center"/>
                    <w:rPr>
                      <w:rFonts w:ascii="Calibri" w:hAnsi="Calibri"/>
                      <w:i/>
                      <w:sz w:val="20"/>
                      <w:szCs w:val="20"/>
                      <w:lang w:val="es-ES" w:eastAsia="es-ES"/>
                    </w:rPr>
                  </w:pPr>
                  <w:r>
                    <w:rPr>
                      <w:rFonts w:ascii="Calibri" w:hAnsi="Calibri"/>
                      <w:i/>
                      <w:sz w:val="20"/>
                      <w:szCs w:val="20"/>
                      <w:lang w:val="es-ES" w:eastAsia="es-ES"/>
                    </w:rPr>
                    <w:t>Carbón bituminoso (100%)</w:t>
                  </w:r>
                </w:p>
              </w:tc>
            </w:tr>
          </w:tbl>
          <w:p w14:paraId="5AFBF4C1" w14:textId="77777777" w:rsidR="00F73D2B" w:rsidRDefault="00F73D2B">
            <w:pPr>
              <w:rPr>
                <w:rFonts w:eastAsiaTheme="minorHAnsi" w:cstheme="minorBidi"/>
                <w:b/>
                <w:i/>
                <w:sz w:val="20"/>
                <w:szCs w:val="20"/>
              </w:rPr>
            </w:pPr>
          </w:p>
        </w:tc>
        <w:tc>
          <w:tcPr>
            <w:tcW w:w="1381" w:type="pct"/>
            <w:tcBorders>
              <w:top w:val="single" w:sz="4" w:space="0" w:color="auto"/>
              <w:left w:val="single" w:sz="4" w:space="0" w:color="auto"/>
              <w:bottom w:val="single" w:sz="4" w:space="0" w:color="auto"/>
              <w:right w:val="single" w:sz="4" w:space="0" w:color="auto"/>
            </w:tcBorders>
            <w:vAlign w:val="center"/>
            <w:hideMark/>
          </w:tcPr>
          <w:p w14:paraId="0EE9836E" w14:textId="77777777" w:rsidR="00F73D2B" w:rsidRDefault="00F73D2B">
            <w:pPr>
              <w:rPr>
                <w:sz w:val="20"/>
                <w:szCs w:val="20"/>
              </w:rPr>
            </w:pPr>
            <w:r>
              <w:rPr>
                <w:sz w:val="20"/>
                <w:szCs w:val="20"/>
              </w:rPr>
              <w:t xml:space="preserve">El diámetro interno de la chimenea 2A y las velocidades de salida de los gases, difieren de lo evaluado y aprobado ambientalmente. Así, el diámetro de la chimenea es inferior en 1,4 m a lo aprobado y la velocidad de los gases es superior en un 102% para el Informe 12-2013-FF; un 97.5% para el Informe Código SSA 19385; un 87% para el Informe Código SSA 27379 y un 121% para el Informe Código SSA 38094. </w:t>
            </w:r>
          </w:p>
        </w:tc>
      </w:tr>
      <w:tr w:rsidR="00F73D2B" w14:paraId="40B33DF7" w14:textId="77777777" w:rsidTr="00F73D2B">
        <w:trPr>
          <w:trHeight w:val="1259"/>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24E28448" w14:textId="77777777" w:rsidR="00F73D2B" w:rsidRDefault="00F73D2B">
            <w:pPr>
              <w:jc w:val="center"/>
              <w:rPr>
                <w:iCs/>
                <w:sz w:val="20"/>
                <w:szCs w:val="20"/>
              </w:rPr>
            </w:pPr>
            <w:r>
              <w:rPr>
                <w:iCs/>
                <w:sz w:val="20"/>
                <w:szCs w:val="20"/>
              </w:rPr>
              <w:t>2</w:t>
            </w:r>
          </w:p>
        </w:tc>
        <w:tc>
          <w:tcPr>
            <w:tcW w:w="851" w:type="pct"/>
            <w:tcBorders>
              <w:top w:val="single" w:sz="4" w:space="0" w:color="auto"/>
              <w:left w:val="single" w:sz="4" w:space="0" w:color="auto"/>
              <w:bottom w:val="single" w:sz="4" w:space="0" w:color="auto"/>
              <w:right w:val="single" w:sz="4" w:space="0" w:color="auto"/>
            </w:tcBorders>
            <w:vAlign w:val="center"/>
          </w:tcPr>
          <w:p w14:paraId="20F9724F" w14:textId="77777777" w:rsidR="00F73D2B" w:rsidRDefault="00F73D2B">
            <w:pPr>
              <w:rPr>
                <w:sz w:val="20"/>
                <w:szCs w:val="20"/>
              </w:rPr>
            </w:pPr>
            <w:r>
              <w:rPr>
                <w:sz w:val="20"/>
                <w:szCs w:val="20"/>
              </w:rPr>
              <w:t xml:space="preserve">Manejo de emisiones atmosféricas en fuentes puntuales. </w:t>
            </w:r>
          </w:p>
          <w:p w14:paraId="1CA3045D" w14:textId="77777777" w:rsidR="00F73D2B" w:rsidRDefault="00F73D2B">
            <w:pPr>
              <w:rPr>
                <w:sz w:val="20"/>
                <w:szCs w:val="20"/>
              </w:rPr>
            </w:pPr>
            <w:r>
              <w:rPr>
                <w:sz w:val="20"/>
                <w:szCs w:val="20"/>
              </w:rPr>
              <w:t>Sistema de abatimiento zona de secado descendente y chimenea 2B.</w:t>
            </w:r>
          </w:p>
          <w:p w14:paraId="34EB1816" w14:textId="77777777" w:rsidR="00F73D2B" w:rsidRDefault="00F73D2B">
            <w:pPr>
              <w:rPr>
                <w:sz w:val="20"/>
                <w:szCs w:val="20"/>
              </w:rPr>
            </w:pPr>
          </w:p>
        </w:tc>
        <w:tc>
          <w:tcPr>
            <w:tcW w:w="2224" w:type="pct"/>
            <w:tcBorders>
              <w:top w:val="single" w:sz="4" w:space="0" w:color="auto"/>
              <w:left w:val="single" w:sz="4" w:space="0" w:color="auto"/>
              <w:bottom w:val="single" w:sz="4" w:space="0" w:color="auto"/>
              <w:right w:val="single" w:sz="4" w:space="0" w:color="auto"/>
            </w:tcBorders>
            <w:vAlign w:val="center"/>
            <w:hideMark/>
          </w:tcPr>
          <w:p w14:paraId="3A07D597" w14:textId="628790EA" w:rsidR="00F73D2B" w:rsidRDefault="00F73D2B">
            <w:pPr>
              <w:spacing w:before="120" w:after="120"/>
              <w:rPr>
                <w:b/>
                <w:sz w:val="20"/>
                <w:szCs w:val="20"/>
              </w:rPr>
            </w:pPr>
            <w:r>
              <w:rPr>
                <w:b/>
                <w:sz w:val="20"/>
                <w:szCs w:val="20"/>
              </w:rPr>
              <w:t xml:space="preserve">Considerando 6.1. </w:t>
            </w:r>
            <w:r w:rsidR="00902879">
              <w:rPr>
                <w:b/>
                <w:sz w:val="20"/>
                <w:szCs w:val="20"/>
              </w:rPr>
              <w:t xml:space="preserve">Calidad del Aire. </w:t>
            </w:r>
            <w:r>
              <w:rPr>
                <w:b/>
                <w:sz w:val="20"/>
                <w:szCs w:val="20"/>
              </w:rPr>
              <w:t>Letra b). Etapa de Operación. RCA 215/2010.</w:t>
            </w:r>
          </w:p>
          <w:p w14:paraId="5999D446" w14:textId="77777777" w:rsidR="00F73D2B" w:rsidRDefault="00F73D2B" w:rsidP="00902879">
            <w:pPr>
              <w:widowControl w:val="0"/>
              <w:overflowPunct w:val="0"/>
              <w:autoSpaceDE w:val="0"/>
              <w:autoSpaceDN w:val="0"/>
              <w:adjustRightInd w:val="0"/>
              <w:spacing w:line="280" w:lineRule="auto"/>
              <w:rPr>
                <w:i/>
                <w:sz w:val="20"/>
                <w:szCs w:val="20"/>
              </w:rPr>
            </w:pPr>
            <w:r>
              <w:rPr>
                <w:i/>
                <w:sz w:val="20"/>
                <w:szCs w:val="20"/>
              </w:rPr>
              <w:t>Emisiones por fuentes fijas en Planta de Pellets operando con Carbón.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3"/>
              <w:gridCol w:w="1133"/>
              <w:gridCol w:w="1128"/>
              <w:gridCol w:w="1128"/>
              <w:gridCol w:w="1264"/>
            </w:tblGrid>
            <w:tr w:rsidR="00F73D2B" w14:paraId="576C2D7C" w14:textId="77777777">
              <w:trPr>
                <w:jc w:val="center"/>
              </w:trPr>
              <w:tc>
                <w:tcPr>
                  <w:tcW w:w="115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717A23" w14:textId="77777777" w:rsidR="00F73D2B" w:rsidRDefault="00F73D2B">
                  <w:pPr>
                    <w:widowControl w:val="0"/>
                    <w:overflowPunct w:val="0"/>
                    <w:autoSpaceDE w:val="0"/>
                    <w:autoSpaceDN w:val="0"/>
                    <w:adjustRightInd w:val="0"/>
                    <w:spacing w:line="280" w:lineRule="auto"/>
                    <w:jc w:val="center"/>
                    <w:rPr>
                      <w:b/>
                      <w:i/>
                      <w:sz w:val="20"/>
                      <w:szCs w:val="20"/>
                    </w:rPr>
                  </w:pPr>
                  <w:r>
                    <w:rPr>
                      <w:b/>
                      <w:i/>
                      <w:sz w:val="20"/>
                      <w:szCs w:val="20"/>
                    </w:rPr>
                    <w:t>Fuente</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5678276" w14:textId="77777777" w:rsidR="00F73D2B" w:rsidRDefault="00F73D2B">
                  <w:pPr>
                    <w:widowControl w:val="0"/>
                    <w:overflowPunct w:val="0"/>
                    <w:autoSpaceDE w:val="0"/>
                    <w:autoSpaceDN w:val="0"/>
                    <w:adjustRightInd w:val="0"/>
                    <w:spacing w:line="280" w:lineRule="auto"/>
                    <w:jc w:val="center"/>
                    <w:rPr>
                      <w:b/>
                      <w:i/>
                      <w:sz w:val="20"/>
                      <w:szCs w:val="20"/>
                    </w:rPr>
                  </w:pPr>
                  <w:r>
                    <w:rPr>
                      <w:b/>
                      <w:i/>
                      <w:sz w:val="20"/>
                      <w:szCs w:val="20"/>
                    </w:rPr>
                    <w:t>Parámetro</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049226" w14:textId="77777777" w:rsidR="00F73D2B" w:rsidRDefault="00F73D2B">
                  <w:pPr>
                    <w:widowControl w:val="0"/>
                    <w:overflowPunct w:val="0"/>
                    <w:autoSpaceDE w:val="0"/>
                    <w:autoSpaceDN w:val="0"/>
                    <w:adjustRightInd w:val="0"/>
                    <w:spacing w:line="280" w:lineRule="auto"/>
                    <w:jc w:val="center"/>
                    <w:rPr>
                      <w:b/>
                      <w:i/>
                      <w:sz w:val="20"/>
                      <w:szCs w:val="20"/>
                    </w:rPr>
                  </w:pPr>
                  <w:r>
                    <w:rPr>
                      <w:b/>
                      <w:i/>
                      <w:sz w:val="20"/>
                      <w:szCs w:val="20"/>
                    </w:rPr>
                    <w:t>Actual (ton/día)</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67BF3B" w14:textId="77777777" w:rsidR="00F73D2B" w:rsidRDefault="00F73D2B">
                  <w:pPr>
                    <w:widowControl w:val="0"/>
                    <w:overflowPunct w:val="0"/>
                    <w:autoSpaceDE w:val="0"/>
                    <w:autoSpaceDN w:val="0"/>
                    <w:adjustRightInd w:val="0"/>
                    <w:spacing w:line="280" w:lineRule="auto"/>
                    <w:jc w:val="center"/>
                    <w:rPr>
                      <w:b/>
                      <w:i/>
                      <w:sz w:val="20"/>
                      <w:szCs w:val="20"/>
                    </w:rPr>
                  </w:pPr>
                  <w:r>
                    <w:rPr>
                      <w:b/>
                      <w:i/>
                      <w:sz w:val="20"/>
                      <w:szCs w:val="20"/>
                    </w:rPr>
                    <w:t>Fase I (ton/día)</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2004FD" w14:textId="77777777" w:rsidR="00F73D2B" w:rsidRDefault="00F73D2B">
                  <w:pPr>
                    <w:widowControl w:val="0"/>
                    <w:overflowPunct w:val="0"/>
                    <w:autoSpaceDE w:val="0"/>
                    <w:autoSpaceDN w:val="0"/>
                    <w:adjustRightInd w:val="0"/>
                    <w:spacing w:line="280" w:lineRule="auto"/>
                    <w:jc w:val="center"/>
                    <w:rPr>
                      <w:b/>
                      <w:i/>
                      <w:sz w:val="20"/>
                      <w:szCs w:val="20"/>
                    </w:rPr>
                  </w:pPr>
                  <w:r>
                    <w:rPr>
                      <w:b/>
                      <w:i/>
                      <w:sz w:val="20"/>
                      <w:szCs w:val="20"/>
                    </w:rPr>
                    <w:t>Fase II (ton/día)</w:t>
                  </w:r>
                </w:p>
              </w:tc>
            </w:tr>
            <w:tr w:rsidR="00F73D2B" w14:paraId="3B55A4D6" w14:textId="77777777">
              <w:trPr>
                <w:jc w:val="center"/>
              </w:trPr>
              <w:tc>
                <w:tcPr>
                  <w:tcW w:w="1158" w:type="dxa"/>
                  <w:vMerge w:val="restart"/>
                  <w:tcBorders>
                    <w:top w:val="single" w:sz="4" w:space="0" w:color="auto"/>
                    <w:left w:val="single" w:sz="4" w:space="0" w:color="auto"/>
                    <w:bottom w:val="single" w:sz="4" w:space="0" w:color="auto"/>
                    <w:right w:val="single" w:sz="4" w:space="0" w:color="auto"/>
                  </w:tcBorders>
                  <w:vAlign w:val="center"/>
                  <w:hideMark/>
                </w:tcPr>
                <w:p w14:paraId="6C19C423"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Chimenea 2A</w:t>
                  </w:r>
                </w:p>
              </w:tc>
              <w:tc>
                <w:tcPr>
                  <w:tcW w:w="1134" w:type="dxa"/>
                  <w:tcBorders>
                    <w:top w:val="single" w:sz="4" w:space="0" w:color="auto"/>
                    <w:left w:val="single" w:sz="4" w:space="0" w:color="auto"/>
                    <w:bottom w:val="single" w:sz="4" w:space="0" w:color="auto"/>
                    <w:right w:val="single" w:sz="4" w:space="0" w:color="auto"/>
                  </w:tcBorders>
                  <w:hideMark/>
                </w:tcPr>
                <w:p w14:paraId="3386679B"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PM10</w:t>
                  </w:r>
                </w:p>
              </w:tc>
              <w:tc>
                <w:tcPr>
                  <w:tcW w:w="1134" w:type="dxa"/>
                  <w:tcBorders>
                    <w:top w:val="single" w:sz="4" w:space="0" w:color="auto"/>
                    <w:left w:val="single" w:sz="4" w:space="0" w:color="auto"/>
                    <w:bottom w:val="single" w:sz="4" w:space="0" w:color="auto"/>
                    <w:right w:val="single" w:sz="4" w:space="0" w:color="auto"/>
                  </w:tcBorders>
                  <w:hideMark/>
                </w:tcPr>
                <w:p w14:paraId="46416692"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4,09</w:t>
                  </w:r>
                </w:p>
              </w:tc>
              <w:tc>
                <w:tcPr>
                  <w:tcW w:w="1134" w:type="dxa"/>
                  <w:tcBorders>
                    <w:top w:val="single" w:sz="4" w:space="0" w:color="auto"/>
                    <w:left w:val="single" w:sz="4" w:space="0" w:color="auto"/>
                    <w:bottom w:val="single" w:sz="4" w:space="0" w:color="auto"/>
                    <w:right w:val="single" w:sz="4" w:space="0" w:color="auto"/>
                  </w:tcBorders>
                  <w:hideMark/>
                </w:tcPr>
                <w:p w14:paraId="5608D0E5"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0,76</w:t>
                  </w:r>
                </w:p>
              </w:tc>
              <w:tc>
                <w:tcPr>
                  <w:tcW w:w="1276" w:type="dxa"/>
                  <w:tcBorders>
                    <w:top w:val="single" w:sz="4" w:space="0" w:color="auto"/>
                    <w:left w:val="single" w:sz="4" w:space="0" w:color="auto"/>
                    <w:bottom w:val="single" w:sz="4" w:space="0" w:color="auto"/>
                    <w:right w:val="single" w:sz="4" w:space="0" w:color="auto"/>
                  </w:tcBorders>
                  <w:hideMark/>
                </w:tcPr>
                <w:p w14:paraId="2B42C393"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0,76</w:t>
                  </w:r>
                </w:p>
              </w:tc>
            </w:tr>
            <w:tr w:rsidR="00F73D2B" w14:paraId="371BFE4C"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A175B0" w14:textId="77777777" w:rsidR="00F73D2B" w:rsidRDefault="00F73D2B">
                  <w:pPr>
                    <w:rPr>
                      <w:i/>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14:paraId="502CD9DF"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SO2</w:t>
                  </w:r>
                </w:p>
              </w:tc>
              <w:tc>
                <w:tcPr>
                  <w:tcW w:w="1134" w:type="dxa"/>
                  <w:tcBorders>
                    <w:top w:val="single" w:sz="4" w:space="0" w:color="auto"/>
                    <w:left w:val="single" w:sz="4" w:space="0" w:color="auto"/>
                    <w:bottom w:val="single" w:sz="4" w:space="0" w:color="auto"/>
                    <w:right w:val="single" w:sz="4" w:space="0" w:color="auto"/>
                  </w:tcBorders>
                  <w:hideMark/>
                </w:tcPr>
                <w:p w14:paraId="63AF204B"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2,16</w:t>
                  </w:r>
                </w:p>
              </w:tc>
              <w:tc>
                <w:tcPr>
                  <w:tcW w:w="1134" w:type="dxa"/>
                  <w:tcBorders>
                    <w:top w:val="single" w:sz="4" w:space="0" w:color="auto"/>
                    <w:left w:val="single" w:sz="4" w:space="0" w:color="auto"/>
                    <w:bottom w:val="single" w:sz="4" w:space="0" w:color="auto"/>
                    <w:right w:val="single" w:sz="4" w:space="0" w:color="auto"/>
                  </w:tcBorders>
                  <w:hideMark/>
                </w:tcPr>
                <w:p w14:paraId="5076C6BF"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1,1</w:t>
                  </w:r>
                </w:p>
              </w:tc>
              <w:tc>
                <w:tcPr>
                  <w:tcW w:w="1276" w:type="dxa"/>
                  <w:tcBorders>
                    <w:top w:val="single" w:sz="4" w:space="0" w:color="auto"/>
                    <w:left w:val="single" w:sz="4" w:space="0" w:color="auto"/>
                    <w:bottom w:val="single" w:sz="4" w:space="0" w:color="auto"/>
                    <w:right w:val="single" w:sz="4" w:space="0" w:color="auto"/>
                  </w:tcBorders>
                  <w:hideMark/>
                </w:tcPr>
                <w:p w14:paraId="77B35DA2"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1,1</w:t>
                  </w:r>
                </w:p>
              </w:tc>
            </w:tr>
            <w:tr w:rsidR="00F73D2B" w14:paraId="66BF04B5"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7F7798F" w14:textId="77777777" w:rsidR="00F73D2B" w:rsidRDefault="00F73D2B">
                  <w:pPr>
                    <w:rPr>
                      <w:i/>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14:paraId="7BFF3584"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NOx</w:t>
                  </w:r>
                </w:p>
              </w:tc>
              <w:tc>
                <w:tcPr>
                  <w:tcW w:w="1134" w:type="dxa"/>
                  <w:tcBorders>
                    <w:top w:val="single" w:sz="4" w:space="0" w:color="auto"/>
                    <w:left w:val="single" w:sz="4" w:space="0" w:color="auto"/>
                    <w:bottom w:val="single" w:sz="4" w:space="0" w:color="auto"/>
                    <w:right w:val="single" w:sz="4" w:space="0" w:color="auto"/>
                  </w:tcBorders>
                  <w:hideMark/>
                </w:tcPr>
                <w:p w14:paraId="08B50F9A"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1,188</w:t>
                  </w:r>
                </w:p>
              </w:tc>
              <w:tc>
                <w:tcPr>
                  <w:tcW w:w="1134" w:type="dxa"/>
                  <w:tcBorders>
                    <w:top w:val="single" w:sz="4" w:space="0" w:color="auto"/>
                    <w:left w:val="single" w:sz="4" w:space="0" w:color="auto"/>
                    <w:bottom w:val="single" w:sz="4" w:space="0" w:color="auto"/>
                    <w:right w:val="single" w:sz="4" w:space="0" w:color="auto"/>
                  </w:tcBorders>
                  <w:hideMark/>
                </w:tcPr>
                <w:p w14:paraId="25244A28"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1,188</w:t>
                  </w:r>
                </w:p>
              </w:tc>
              <w:tc>
                <w:tcPr>
                  <w:tcW w:w="1276" w:type="dxa"/>
                  <w:tcBorders>
                    <w:top w:val="single" w:sz="4" w:space="0" w:color="auto"/>
                    <w:left w:val="single" w:sz="4" w:space="0" w:color="auto"/>
                    <w:bottom w:val="single" w:sz="4" w:space="0" w:color="auto"/>
                    <w:right w:val="single" w:sz="4" w:space="0" w:color="auto"/>
                  </w:tcBorders>
                  <w:hideMark/>
                </w:tcPr>
                <w:p w14:paraId="7C3DB7BF"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1,188</w:t>
                  </w:r>
                </w:p>
              </w:tc>
            </w:tr>
            <w:tr w:rsidR="00F73D2B" w14:paraId="034566CD" w14:textId="77777777">
              <w:trPr>
                <w:jc w:val="center"/>
              </w:trPr>
              <w:tc>
                <w:tcPr>
                  <w:tcW w:w="1158" w:type="dxa"/>
                  <w:vMerge w:val="restart"/>
                  <w:tcBorders>
                    <w:top w:val="single" w:sz="4" w:space="0" w:color="auto"/>
                    <w:left w:val="single" w:sz="4" w:space="0" w:color="auto"/>
                    <w:bottom w:val="single" w:sz="4" w:space="0" w:color="auto"/>
                    <w:right w:val="single" w:sz="4" w:space="0" w:color="auto"/>
                  </w:tcBorders>
                  <w:vAlign w:val="center"/>
                  <w:hideMark/>
                </w:tcPr>
                <w:p w14:paraId="49248A5D"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Chimenea 2B</w:t>
                  </w:r>
                </w:p>
              </w:tc>
              <w:tc>
                <w:tcPr>
                  <w:tcW w:w="1134" w:type="dxa"/>
                  <w:tcBorders>
                    <w:top w:val="single" w:sz="4" w:space="0" w:color="auto"/>
                    <w:left w:val="single" w:sz="4" w:space="0" w:color="auto"/>
                    <w:bottom w:val="single" w:sz="4" w:space="0" w:color="auto"/>
                    <w:right w:val="single" w:sz="4" w:space="0" w:color="auto"/>
                  </w:tcBorders>
                  <w:hideMark/>
                </w:tcPr>
                <w:p w14:paraId="19DD003B"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PM10</w:t>
                  </w:r>
                </w:p>
              </w:tc>
              <w:tc>
                <w:tcPr>
                  <w:tcW w:w="1134" w:type="dxa"/>
                  <w:tcBorders>
                    <w:top w:val="single" w:sz="4" w:space="0" w:color="auto"/>
                    <w:left w:val="single" w:sz="4" w:space="0" w:color="auto"/>
                    <w:bottom w:val="single" w:sz="4" w:space="0" w:color="auto"/>
                    <w:right w:val="single" w:sz="4" w:space="0" w:color="auto"/>
                  </w:tcBorders>
                  <w:hideMark/>
                </w:tcPr>
                <w:p w14:paraId="4E5EA73B"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1,97</w:t>
                  </w:r>
                </w:p>
              </w:tc>
              <w:tc>
                <w:tcPr>
                  <w:tcW w:w="1134" w:type="dxa"/>
                  <w:tcBorders>
                    <w:top w:val="single" w:sz="4" w:space="0" w:color="auto"/>
                    <w:left w:val="single" w:sz="4" w:space="0" w:color="auto"/>
                    <w:bottom w:val="single" w:sz="4" w:space="0" w:color="auto"/>
                    <w:right w:val="single" w:sz="4" w:space="0" w:color="auto"/>
                  </w:tcBorders>
                  <w:hideMark/>
                </w:tcPr>
                <w:p w14:paraId="20426D6F"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1,97</w:t>
                  </w:r>
                </w:p>
              </w:tc>
              <w:tc>
                <w:tcPr>
                  <w:tcW w:w="1276" w:type="dxa"/>
                  <w:tcBorders>
                    <w:top w:val="single" w:sz="4" w:space="0" w:color="auto"/>
                    <w:left w:val="single" w:sz="4" w:space="0" w:color="auto"/>
                    <w:bottom w:val="single" w:sz="4" w:space="0" w:color="auto"/>
                    <w:right w:val="single" w:sz="4" w:space="0" w:color="auto"/>
                  </w:tcBorders>
                  <w:hideMark/>
                </w:tcPr>
                <w:p w14:paraId="2F6CFD7D"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1,97</w:t>
                  </w:r>
                </w:p>
              </w:tc>
            </w:tr>
            <w:tr w:rsidR="00F73D2B" w14:paraId="03959A67"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857767" w14:textId="77777777" w:rsidR="00F73D2B" w:rsidRDefault="00F73D2B">
                  <w:pPr>
                    <w:rPr>
                      <w:i/>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14:paraId="53427559"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SO2</w:t>
                  </w:r>
                </w:p>
              </w:tc>
              <w:tc>
                <w:tcPr>
                  <w:tcW w:w="1134" w:type="dxa"/>
                  <w:tcBorders>
                    <w:top w:val="single" w:sz="4" w:space="0" w:color="auto"/>
                    <w:left w:val="single" w:sz="4" w:space="0" w:color="auto"/>
                    <w:bottom w:val="single" w:sz="4" w:space="0" w:color="auto"/>
                    <w:right w:val="single" w:sz="4" w:space="0" w:color="auto"/>
                  </w:tcBorders>
                  <w:hideMark/>
                </w:tcPr>
                <w:p w14:paraId="379CBA63"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2,11</w:t>
                  </w:r>
                </w:p>
              </w:tc>
              <w:tc>
                <w:tcPr>
                  <w:tcW w:w="1134" w:type="dxa"/>
                  <w:tcBorders>
                    <w:top w:val="single" w:sz="4" w:space="0" w:color="auto"/>
                    <w:left w:val="single" w:sz="4" w:space="0" w:color="auto"/>
                    <w:bottom w:val="single" w:sz="4" w:space="0" w:color="auto"/>
                    <w:right w:val="single" w:sz="4" w:space="0" w:color="auto"/>
                  </w:tcBorders>
                  <w:hideMark/>
                </w:tcPr>
                <w:p w14:paraId="12A746C1"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2,11</w:t>
                  </w:r>
                </w:p>
              </w:tc>
              <w:tc>
                <w:tcPr>
                  <w:tcW w:w="1276" w:type="dxa"/>
                  <w:tcBorders>
                    <w:top w:val="single" w:sz="4" w:space="0" w:color="auto"/>
                    <w:left w:val="single" w:sz="4" w:space="0" w:color="auto"/>
                    <w:bottom w:val="single" w:sz="4" w:space="0" w:color="auto"/>
                    <w:right w:val="single" w:sz="4" w:space="0" w:color="auto"/>
                  </w:tcBorders>
                  <w:hideMark/>
                </w:tcPr>
                <w:p w14:paraId="365204F9"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2,11</w:t>
                  </w:r>
                </w:p>
              </w:tc>
            </w:tr>
            <w:tr w:rsidR="00F73D2B" w14:paraId="635235C9"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512202" w14:textId="77777777" w:rsidR="00F73D2B" w:rsidRDefault="00F73D2B">
                  <w:pPr>
                    <w:rPr>
                      <w:i/>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14:paraId="4C92703B"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NOx</w:t>
                  </w:r>
                </w:p>
              </w:tc>
              <w:tc>
                <w:tcPr>
                  <w:tcW w:w="1134" w:type="dxa"/>
                  <w:tcBorders>
                    <w:top w:val="single" w:sz="4" w:space="0" w:color="auto"/>
                    <w:left w:val="single" w:sz="4" w:space="0" w:color="auto"/>
                    <w:bottom w:val="single" w:sz="4" w:space="0" w:color="auto"/>
                    <w:right w:val="single" w:sz="4" w:space="0" w:color="auto"/>
                  </w:tcBorders>
                  <w:hideMark/>
                </w:tcPr>
                <w:p w14:paraId="28E8688B"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0,792</w:t>
                  </w:r>
                </w:p>
              </w:tc>
              <w:tc>
                <w:tcPr>
                  <w:tcW w:w="1134" w:type="dxa"/>
                  <w:tcBorders>
                    <w:top w:val="single" w:sz="4" w:space="0" w:color="auto"/>
                    <w:left w:val="single" w:sz="4" w:space="0" w:color="auto"/>
                    <w:bottom w:val="single" w:sz="4" w:space="0" w:color="auto"/>
                    <w:right w:val="single" w:sz="4" w:space="0" w:color="auto"/>
                  </w:tcBorders>
                  <w:hideMark/>
                </w:tcPr>
                <w:p w14:paraId="76FF5F8E"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0,792</w:t>
                  </w:r>
                </w:p>
              </w:tc>
              <w:tc>
                <w:tcPr>
                  <w:tcW w:w="1276" w:type="dxa"/>
                  <w:tcBorders>
                    <w:top w:val="single" w:sz="4" w:space="0" w:color="auto"/>
                    <w:left w:val="single" w:sz="4" w:space="0" w:color="auto"/>
                    <w:bottom w:val="single" w:sz="4" w:space="0" w:color="auto"/>
                    <w:right w:val="single" w:sz="4" w:space="0" w:color="auto"/>
                  </w:tcBorders>
                  <w:hideMark/>
                </w:tcPr>
                <w:p w14:paraId="3E01BA3B"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0,792</w:t>
                  </w:r>
                </w:p>
              </w:tc>
            </w:tr>
            <w:tr w:rsidR="00F73D2B" w14:paraId="664E3E26" w14:textId="77777777">
              <w:trPr>
                <w:jc w:val="center"/>
              </w:trPr>
              <w:tc>
                <w:tcPr>
                  <w:tcW w:w="1158" w:type="dxa"/>
                  <w:vMerge w:val="restart"/>
                  <w:tcBorders>
                    <w:top w:val="single" w:sz="4" w:space="0" w:color="auto"/>
                    <w:left w:val="single" w:sz="4" w:space="0" w:color="auto"/>
                    <w:bottom w:val="single" w:sz="4" w:space="0" w:color="auto"/>
                    <w:right w:val="single" w:sz="4" w:space="0" w:color="auto"/>
                  </w:tcBorders>
                  <w:vAlign w:val="center"/>
                  <w:hideMark/>
                </w:tcPr>
                <w:p w14:paraId="63E63D61"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Chimenea nueva línea</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2CD9885"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PM10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460D777"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236F66D"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19899B9"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1,4</w:t>
                  </w:r>
                </w:p>
              </w:tc>
            </w:tr>
            <w:tr w:rsidR="00F73D2B" w14:paraId="5D241EFB"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B31FE1" w14:textId="77777777" w:rsidR="00F73D2B" w:rsidRDefault="00F73D2B">
                  <w:pPr>
                    <w:rPr>
                      <w:i/>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0CDAE00B"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SO2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3D1CFA7"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3180259"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B1EF184"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1,65</w:t>
                  </w:r>
                </w:p>
              </w:tc>
            </w:tr>
            <w:tr w:rsidR="00F73D2B" w14:paraId="4BBD297B"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C56EB5" w14:textId="77777777" w:rsidR="00F73D2B" w:rsidRDefault="00F73D2B">
                  <w:pPr>
                    <w:rPr>
                      <w:i/>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2A34E255"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NOx</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9DBA2C8"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A00AC93"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6E935AE"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1,09</w:t>
                  </w:r>
                </w:p>
              </w:tc>
            </w:tr>
            <w:tr w:rsidR="00F73D2B" w14:paraId="3B864E2B" w14:textId="77777777">
              <w:trPr>
                <w:jc w:val="center"/>
              </w:trPr>
              <w:tc>
                <w:tcPr>
                  <w:tcW w:w="1158" w:type="dxa"/>
                  <w:vMerge w:val="restart"/>
                  <w:tcBorders>
                    <w:top w:val="single" w:sz="4" w:space="0" w:color="auto"/>
                    <w:left w:val="single" w:sz="4" w:space="0" w:color="auto"/>
                    <w:bottom w:val="single" w:sz="4" w:space="0" w:color="auto"/>
                    <w:right w:val="single" w:sz="4" w:space="0" w:color="auto"/>
                  </w:tcBorders>
                  <w:vAlign w:val="center"/>
                  <w:hideMark/>
                </w:tcPr>
                <w:p w14:paraId="32ED2249"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Emisión Total</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E4912C0"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PM10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4612D7C"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6,06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F1AD0CD"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2,73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2C931BF"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4,13</w:t>
                  </w:r>
                </w:p>
              </w:tc>
            </w:tr>
            <w:tr w:rsidR="00F73D2B" w14:paraId="3FB89448"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A71A309" w14:textId="77777777" w:rsidR="00F73D2B" w:rsidRDefault="00F73D2B">
                  <w:pPr>
                    <w:rPr>
                      <w:i/>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64885AD2"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SO2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E11203A"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4,27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20E272A"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3,21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0144C9"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4,86</w:t>
                  </w:r>
                </w:p>
              </w:tc>
            </w:tr>
            <w:tr w:rsidR="00F73D2B" w14:paraId="5D0756F0"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1D7004" w14:textId="77777777" w:rsidR="00F73D2B" w:rsidRDefault="00F73D2B">
                  <w:pPr>
                    <w:rPr>
                      <w:i/>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2F5F0579"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NOx</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B61B963"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1,98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F120147"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1,98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C7D371" w14:textId="77777777" w:rsidR="00F73D2B" w:rsidRDefault="00F73D2B">
                  <w:pPr>
                    <w:widowControl w:val="0"/>
                    <w:overflowPunct w:val="0"/>
                    <w:autoSpaceDE w:val="0"/>
                    <w:autoSpaceDN w:val="0"/>
                    <w:adjustRightInd w:val="0"/>
                    <w:spacing w:line="280" w:lineRule="auto"/>
                    <w:jc w:val="center"/>
                    <w:rPr>
                      <w:i/>
                      <w:sz w:val="20"/>
                      <w:szCs w:val="20"/>
                    </w:rPr>
                  </w:pPr>
                  <w:r>
                    <w:rPr>
                      <w:i/>
                      <w:sz w:val="20"/>
                      <w:szCs w:val="20"/>
                    </w:rPr>
                    <w:t>3,07</w:t>
                  </w:r>
                </w:p>
              </w:tc>
            </w:tr>
          </w:tbl>
          <w:p w14:paraId="7D9F1A90" w14:textId="77777777" w:rsidR="00F73D2B" w:rsidRDefault="00F73D2B">
            <w:pPr>
              <w:rPr>
                <w:rFonts w:eastAsiaTheme="minorHAnsi" w:cstheme="minorBidi"/>
                <w:i/>
                <w:sz w:val="20"/>
                <w:szCs w:val="20"/>
              </w:rPr>
            </w:pPr>
          </w:p>
        </w:tc>
        <w:tc>
          <w:tcPr>
            <w:tcW w:w="1381" w:type="pct"/>
            <w:tcBorders>
              <w:top w:val="single" w:sz="4" w:space="0" w:color="auto"/>
              <w:left w:val="single" w:sz="4" w:space="0" w:color="auto"/>
              <w:bottom w:val="single" w:sz="4" w:space="0" w:color="auto"/>
              <w:right w:val="single" w:sz="4" w:space="0" w:color="auto"/>
            </w:tcBorders>
            <w:vAlign w:val="center"/>
            <w:hideMark/>
          </w:tcPr>
          <w:p w14:paraId="15643789" w14:textId="786A2AB4" w:rsidR="00F73D2B" w:rsidRPr="003F2712" w:rsidRDefault="00F73D2B" w:rsidP="003F2712">
            <w:pPr>
              <w:rPr>
                <w:sz w:val="20"/>
                <w:szCs w:val="20"/>
              </w:rPr>
            </w:pPr>
            <w:r>
              <w:rPr>
                <w:sz w:val="20"/>
                <w:szCs w:val="20"/>
              </w:rPr>
              <w:t>Los valores diarios promedios para Óxidos de Nitrógeno (NOx) s</w:t>
            </w:r>
            <w:r w:rsidR="003F2712">
              <w:rPr>
                <w:sz w:val="20"/>
                <w:szCs w:val="20"/>
              </w:rPr>
              <w:t>uperan los valores establecidos e</w:t>
            </w:r>
            <w:r w:rsidRPr="003F2712">
              <w:rPr>
                <w:sz w:val="20"/>
                <w:szCs w:val="20"/>
              </w:rPr>
              <w:t>n 5 días (11-12-13-14 y 21.10.2015), en un máximo de 238,6% la exigencia</w:t>
            </w:r>
            <w:r w:rsidR="003F2712">
              <w:rPr>
                <w:sz w:val="20"/>
                <w:szCs w:val="20"/>
              </w:rPr>
              <w:t xml:space="preserve">, para </w:t>
            </w:r>
            <w:r w:rsidRPr="003F2712">
              <w:rPr>
                <w:sz w:val="20"/>
                <w:szCs w:val="20"/>
              </w:rPr>
              <w:t>el día 14.10.2015.</w:t>
            </w:r>
          </w:p>
        </w:tc>
      </w:tr>
      <w:tr w:rsidR="00F73D2B" w14:paraId="60E949C0" w14:textId="77777777" w:rsidTr="00F73D2B">
        <w:trPr>
          <w:trHeight w:val="3672"/>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375CF33D" w14:textId="77777777" w:rsidR="00F73D2B" w:rsidRDefault="00F73D2B">
            <w:pPr>
              <w:jc w:val="center"/>
              <w:rPr>
                <w:iCs/>
                <w:sz w:val="20"/>
                <w:szCs w:val="20"/>
              </w:rPr>
            </w:pPr>
            <w:r>
              <w:rPr>
                <w:iCs/>
                <w:sz w:val="20"/>
                <w:szCs w:val="20"/>
              </w:rPr>
              <w:lastRenderedPageBreak/>
              <w:t>1</w:t>
            </w:r>
          </w:p>
        </w:tc>
        <w:tc>
          <w:tcPr>
            <w:tcW w:w="851" w:type="pct"/>
            <w:tcBorders>
              <w:top w:val="single" w:sz="4" w:space="0" w:color="auto"/>
              <w:left w:val="single" w:sz="4" w:space="0" w:color="auto"/>
              <w:bottom w:val="single" w:sz="4" w:space="0" w:color="auto"/>
              <w:right w:val="single" w:sz="4" w:space="0" w:color="auto"/>
            </w:tcBorders>
            <w:vAlign w:val="center"/>
            <w:hideMark/>
          </w:tcPr>
          <w:p w14:paraId="03EC4215" w14:textId="77777777" w:rsidR="00F73D2B" w:rsidRDefault="00F73D2B">
            <w:pPr>
              <w:rPr>
                <w:sz w:val="20"/>
                <w:szCs w:val="20"/>
              </w:rPr>
            </w:pPr>
            <w:r>
              <w:rPr>
                <w:sz w:val="20"/>
                <w:szCs w:val="20"/>
              </w:rPr>
              <w:t xml:space="preserve">Manejo de emisiones atmosféricas en fuentes puntuales. </w:t>
            </w:r>
          </w:p>
          <w:p w14:paraId="19AFC7B8" w14:textId="77777777" w:rsidR="00F73D2B" w:rsidRDefault="00F73D2B">
            <w:pPr>
              <w:rPr>
                <w:sz w:val="20"/>
                <w:szCs w:val="20"/>
              </w:rPr>
            </w:pPr>
            <w:r>
              <w:rPr>
                <w:sz w:val="20"/>
                <w:szCs w:val="20"/>
              </w:rPr>
              <w:t>Sistema de abatimiento zona de secado ascendente (UDD) y chimenea 2A</w:t>
            </w:r>
          </w:p>
        </w:tc>
        <w:tc>
          <w:tcPr>
            <w:tcW w:w="2224" w:type="pct"/>
            <w:tcBorders>
              <w:top w:val="single" w:sz="4" w:space="0" w:color="auto"/>
              <w:left w:val="single" w:sz="4" w:space="0" w:color="auto"/>
              <w:bottom w:val="single" w:sz="4" w:space="0" w:color="auto"/>
              <w:right w:val="single" w:sz="4" w:space="0" w:color="auto"/>
            </w:tcBorders>
            <w:vAlign w:val="center"/>
            <w:hideMark/>
          </w:tcPr>
          <w:p w14:paraId="078D9824" w14:textId="77777777" w:rsidR="00F73D2B" w:rsidRDefault="00F73D2B">
            <w:pPr>
              <w:spacing w:before="120" w:after="120"/>
              <w:rPr>
                <w:b/>
                <w:sz w:val="20"/>
                <w:szCs w:val="20"/>
              </w:rPr>
            </w:pPr>
            <w:r>
              <w:rPr>
                <w:b/>
                <w:sz w:val="20"/>
                <w:szCs w:val="20"/>
              </w:rPr>
              <w:t>Considerando 4.2.2.3 Nuevas Instalaciones y Equipos. a) Fase 1. RCA 215/2010.</w:t>
            </w:r>
          </w:p>
          <w:p w14:paraId="5E125CB1" w14:textId="77777777" w:rsidR="00F73D2B" w:rsidRDefault="00F73D2B">
            <w:pPr>
              <w:spacing w:before="120" w:after="120"/>
              <w:rPr>
                <w:i/>
                <w:sz w:val="20"/>
                <w:szCs w:val="20"/>
              </w:rPr>
            </w:pPr>
            <w:r>
              <w:rPr>
                <w:i/>
                <w:sz w:val="20"/>
                <w:szCs w:val="20"/>
              </w:rPr>
              <w:t>La chimenea 2A será remodelada durante la construcción de la fase 1 del proyecto. Las características de las chimeneas 2A, … se muestran en la siguiente tabla: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3"/>
              <w:gridCol w:w="2856"/>
            </w:tblGrid>
            <w:tr w:rsidR="00F73D2B" w14:paraId="1ECC7F3A" w14:textId="77777777">
              <w:trPr>
                <w:jc w:val="center"/>
              </w:trPr>
              <w:tc>
                <w:tcPr>
                  <w:tcW w:w="2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17AD450" w14:textId="77777777" w:rsidR="00F73D2B" w:rsidRDefault="00F73D2B">
                  <w:pPr>
                    <w:jc w:val="center"/>
                    <w:rPr>
                      <w:rFonts w:ascii="Calibri" w:hAnsi="Calibri"/>
                      <w:b/>
                      <w:i/>
                      <w:sz w:val="20"/>
                      <w:szCs w:val="20"/>
                      <w:lang w:val="es-ES" w:eastAsia="es-ES"/>
                    </w:rPr>
                  </w:pPr>
                  <w:r>
                    <w:rPr>
                      <w:rFonts w:ascii="Calibri" w:hAnsi="Calibri"/>
                      <w:b/>
                      <w:i/>
                      <w:sz w:val="20"/>
                      <w:szCs w:val="20"/>
                      <w:lang w:val="es-ES" w:eastAsia="es-ES"/>
                    </w:rPr>
                    <w:t>Característica</w:t>
                  </w:r>
                </w:p>
              </w:tc>
              <w:tc>
                <w:tcPr>
                  <w:tcW w:w="28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02FA4A7" w14:textId="77777777" w:rsidR="00F73D2B" w:rsidRDefault="00F73D2B">
                  <w:pPr>
                    <w:jc w:val="center"/>
                    <w:rPr>
                      <w:rFonts w:ascii="Calibri" w:hAnsi="Calibri"/>
                      <w:b/>
                      <w:i/>
                      <w:sz w:val="20"/>
                      <w:szCs w:val="20"/>
                      <w:lang w:val="es-ES" w:eastAsia="es-ES"/>
                    </w:rPr>
                  </w:pPr>
                  <w:r>
                    <w:rPr>
                      <w:rFonts w:ascii="Calibri" w:hAnsi="Calibri"/>
                      <w:b/>
                      <w:i/>
                      <w:sz w:val="20"/>
                      <w:szCs w:val="20"/>
                      <w:lang w:val="es-ES" w:eastAsia="es-ES"/>
                    </w:rPr>
                    <w:t>Chimenea 2A</w:t>
                  </w:r>
                </w:p>
              </w:tc>
            </w:tr>
            <w:tr w:rsidR="00F73D2B" w14:paraId="0A0D2869" w14:textId="77777777">
              <w:trPr>
                <w:jc w:val="center"/>
              </w:trPr>
              <w:tc>
                <w:tcPr>
                  <w:tcW w:w="2673" w:type="dxa"/>
                  <w:tcBorders>
                    <w:top w:val="single" w:sz="4" w:space="0" w:color="auto"/>
                    <w:left w:val="single" w:sz="4" w:space="0" w:color="auto"/>
                    <w:bottom w:val="single" w:sz="4" w:space="0" w:color="auto"/>
                    <w:right w:val="single" w:sz="4" w:space="0" w:color="auto"/>
                  </w:tcBorders>
                  <w:hideMark/>
                </w:tcPr>
                <w:p w14:paraId="263989DF" w14:textId="77777777" w:rsidR="00F73D2B" w:rsidRDefault="00F73D2B">
                  <w:pPr>
                    <w:rPr>
                      <w:rFonts w:ascii="Calibri" w:hAnsi="Calibri"/>
                      <w:i/>
                      <w:sz w:val="20"/>
                      <w:szCs w:val="20"/>
                      <w:lang w:val="es-ES" w:eastAsia="es-ES"/>
                    </w:rPr>
                  </w:pPr>
                  <w:r>
                    <w:rPr>
                      <w:rFonts w:ascii="Calibri" w:hAnsi="Calibri"/>
                      <w:i/>
                      <w:sz w:val="20"/>
                      <w:szCs w:val="20"/>
                      <w:lang w:val="es-ES" w:eastAsia="es-ES"/>
                    </w:rPr>
                    <w:t>Ubicación</w:t>
                  </w:r>
                </w:p>
              </w:tc>
              <w:tc>
                <w:tcPr>
                  <w:tcW w:w="2856" w:type="dxa"/>
                  <w:tcBorders>
                    <w:top w:val="single" w:sz="4" w:space="0" w:color="auto"/>
                    <w:left w:val="single" w:sz="4" w:space="0" w:color="auto"/>
                    <w:bottom w:val="single" w:sz="4" w:space="0" w:color="auto"/>
                    <w:right w:val="single" w:sz="4" w:space="0" w:color="auto"/>
                  </w:tcBorders>
                  <w:hideMark/>
                </w:tcPr>
                <w:p w14:paraId="086AF387" w14:textId="77777777" w:rsidR="00F73D2B" w:rsidRDefault="00F73D2B">
                  <w:pPr>
                    <w:jc w:val="center"/>
                    <w:rPr>
                      <w:rFonts w:ascii="Calibri" w:hAnsi="Calibri"/>
                      <w:i/>
                      <w:sz w:val="20"/>
                      <w:szCs w:val="20"/>
                      <w:lang w:val="es-ES" w:eastAsia="es-ES"/>
                    </w:rPr>
                  </w:pPr>
                  <w:r>
                    <w:rPr>
                      <w:rFonts w:ascii="Calibri" w:hAnsi="Calibri"/>
                      <w:i/>
                      <w:sz w:val="20"/>
                      <w:szCs w:val="20"/>
                      <w:lang w:val="es-ES" w:eastAsia="es-ES"/>
                    </w:rPr>
                    <w:t>280.138 E; 6847797 N</w:t>
                  </w:r>
                </w:p>
              </w:tc>
            </w:tr>
            <w:tr w:rsidR="00F73D2B" w14:paraId="71B35BB6" w14:textId="77777777">
              <w:trPr>
                <w:jc w:val="center"/>
              </w:trPr>
              <w:tc>
                <w:tcPr>
                  <w:tcW w:w="2673" w:type="dxa"/>
                  <w:tcBorders>
                    <w:top w:val="single" w:sz="4" w:space="0" w:color="auto"/>
                    <w:left w:val="single" w:sz="4" w:space="0" w:color="auto"/>
                    <w:bottom w:val="single" w:sz="4" w:space="0" w:color="auto"/>
                    <w:right w:val="single" w:sz="4" w:space="0" w:color="auto"/>
                  </w:tcBorders>
                  <w:hideMark/>
                </w:tcPr>
                <w:p w14:paraId="35D3F79F" w14:textId="77777777" w:rsidR="00F73D2B" w:rsidRDefault="00F73D2B">
                  <w:pPr>
                    <w:rPr>
                      <w:rFonts w:ascii="Calibri" w:hAnsi="Calibri"/>
                      <w:i/>
                      <w:sz w:val="20"/>
                      <w:szCs w:val="20"/>
                      <w:lang w:val="es-ES" w:eastAsia="es-ES"/>
                    </w:rPr>
                  </w:pPr>
                  <w:r>
                    <w:rPr>
                      <w:rFonts w:ascii="Calibri" w:hAnsi="Calibri"/>
                      <w:i/>
                      <w:sz w:val="20"/>
                      <w:szCs w:val="20"/>
                      <w:lang w:val="es-ES" w:eastAsia="es-ES"/>
                    </w:rPr>
                    <w:t>Altura de la chimenea (m)</w:t>
                  </w:r>
                </w:p>
              </w:tc>
              <w:tc>
                <w:tcPr>
                  <w:tcW w:w="2856" w:type="dxa"/>
                  <w:tcBorders>
                    <w:top w:val="single" w:sz="4" w:space="0" w:color="auto"/>
                    <w:left w:val="single" w:sz="4" w:space="0" w:color="auto"/>
                    <w:bottom w:val="single" w:sz="4" w:space="0" w:color="auto"/>
                    <w:right w:val="single" w:sz="4" w:space="0" w:color="auto"/>
                  </w:tcBorders>
                  <w:hideMark/>
                </w:tcPr>
                <w:p w14:paraId="1FCF6070" w14:textId="77777777" w:rsidR="00F73D2B" w:rsidRDefault="00F73D2B">
                  <w:pPr>
                    <w:jc w:val="center"/>
                    <w:rPr>
                      <w:rFonts w:ascii="Calibri" w:hAnsi="Calibri"/>
                      <w:i/>
                      <w:sz w:val="20"/>
                      <w:szCs w:val="20"/>
                      <w:lang w:val="es-ES" w:eastAsia="es-ES"/>
                    </w:rPr>
                  </w:pPr>
                  <w:r>
                    <w:rPr>
                      <w:rFonts w:ascii="Calibri" w:hAnsi="Calibri"/>
                      <w:i/>
                      <w:sz w:val="20"/>
                      <w:szCs w:val="20"/>
                      <w:lang w:val="es-ES" w:eastAsia="es-ES"/>
                    </w:rPr>
                    <w:t>60</w:t>
                  </w:r>
                </w:p>
              </w:tc>
            </w:tr>
            <w:tr w:rsidR="00F73D2B" w14:paraId="0982F735" w14:textId="77777777">
              <w:trPr>
                <w:jc w:val="center"/>
              </w:trPr>
              <w:tc>
                <w:tcPr>
                  <w:tcW w:w="2673" w:type="dxa"/>
                  <w:tcBorders>
                    <w:top w:val="single" w:sz="4" w:space="0" w:color="auto"/>
                    <w:left w:val="single" w:sz="4" w:space="0" w:color="auto"/>
                    <w:bottom w:val="single" w:sz="4" w:space="0" w:color="auto"/>
                    <w:right w:val="single" w:sz="4" w:space="0" w:color="auto"/>
                  </w:tcBorders>
                  <w:hideMark/>
                </w:tcPr>
                <w:p w14:paraId="08D249B6" w14:textId="77777777" w:rsidR="00F73D2B" w:rsidRDefault="00F73D2B">
                  <w:pPr>
                    <w:rPr>
                      <w:rFonts w:ascii="Calibri" w:hAnsi="Calibri"/>
                      <w:i/>
                      <w:sz w:val="20"/>
                      <w:szCs w:val="20"/>
                      <w:lang w:val="es-ES" w:eastAsia="es-ES"/>
                    </w:rPr>
                  </w:pPr>
                  <w:r>
                    <w:rPr>
                      <w:rFonts w:ascii="Calibri" w:hAnsi="Calibri"/>
                      <w:i/>
                      <w:sz w:val="20"/>
                      <w:szCs w:val="20"/>
                      <w:lang w:val="es-ES" w:eastAsia="es-ES"/>
                    </w:rPr>
                    <w:t>Diámetro de salida (m)</w:t>
                  </w:r>
                </w:p>
              </w:tc>
              <w:tc>
                <w:tcPr>
                  <w:tcW w:w="2856" w:type="dxa"/>
                  <w:tcBorders>
                    <w:top w:val="single" w:sz="4" w:space="0" w:color="auto"/>
                    <w:left w:val="single" w:sz="4" w:space="0" w:color="auto"/>
                    <w:bottom w:val="single" w:sz="4" w:space="0" w:color="auto"/>
                    <w:right w:val="single" w:sz="4" w:space="0" w:color="auto"/>
                  </w:tcBorders>
                  <w:hideMark/>
                </w:tcPr>
                <w:p w14:paraId="06627083" w14:textId="77777777" w:rsidR="00F73D2B" w:rsidRDefault="00F73D2B">
                  <w:pPr>
                    <w:jc w:val="center"/>
                    <w:rPr>
                      <w:rFonts w:ascii="Calibri" w:hAnsi="Calibri"/>
                      <w:i/>
                      <w:sz w:val="20"/>
                      <w:szCs w:val="20"/>
                      <w:lang w:val="es-ES" w:eastAsia="es-ES"/>
                    </w:rPr>
                  </w:pPr>
                  <w:r>
                    <w:rPr>
                      <w:rFonts w:ascii="Calibri" w:hAnsi="Calibri"/>
                      <w:i/>
                      <w:sz w:val="20"/>
                      <w:szCs w:val="20"/>
                      <w:lang w:val="es-ES" w:eastAsia="es-ES"/>
                    </w:rPr>
                    <w:t>5</w:t>
                  </w:r>
                </w:p>
              </w:tc>
            </w:tr>
            <w:tr w:rsidR="00F73D2B" w14:paraId="788EA76B" w14:textId="77777777">
              <w:trPr>
                <w:jc w:val="center"/>
              </w:trPr>
              <w:tc>
                <w:tcPr>
                  <w:tcW w:w="2673" w:type="dxa"/>
                  <w:tcBorders>
                    <w:top w:val="single" w:sz="4" w:space="0" w:color="auto"/>
                    <w:left w:val="single" w:sz="4" w:space="0" w:color="auto"/>
                    <w:bottom w:val="single" w:sz="4" w:space="0" w:color="auto"/>
                    <w:right w:val="single" w:sz="4" w:space="0" w:color="auto"/>
                  </w:tcBorders>
                  <w:hideMark/>
                </w:tcPr>
                <w:p w14:paraId="005266C7" w14:textId="77777777" w:rsidR="00F73D2B" w:rsidRDefault="00F73D2B">
                  <w:pPr>
                    <w:rPr>
                      <w:rFonts w:ascii="Calibri" w:hAnsi="Calibri"/>
                      <w:i/>
                      <w:sz w:val="20"/>
                      <w:szCs w:val="20"/>
                      <w:lang w:val="es-ES" w:eastAsia="es-ES"/>
                    </w:rPr>
                  </w:pPr>
                  <w:r>
                    <w:rPr>
                      <w:rFonts w:ascii="Calibri" w:hAnsi="Calibri"/>
                      <w:i/>
                      <w:sz w:val="20"/>
                      <w:szCs w:val="20"/>
                      <w:lang w:val="es-ES" w:eastAsia="es-ES"/>
                    </w:rPr>
                    <w:t>Velocidad de Salida (m/seg)</w:t>
                  </w:r>
                </w:p>
              </w:tc>
              <w:tc>
                <w:tcPr>
                  <w:tcW w:w="2856" w:type="dxa"/>
                  <w:tcBorders>
                    <w:top w:val="single" w:sz="4" w:space="0" w:color="auto"/>
                    <w:left w:val="single" w:sz="4" w:space="0" w:color="auto"/>
                    <w:bottom w:val="single" w:sz="4" w:space="0" w:color="auto"/>
                    <w:right w:val="single" w:sz="4" w:space="0" w:color="auto"/>
                  </w:tcBorders>
                  <w:hideMark/>
                </w:tcPr>
                <w:p w14:paraId="743D8E72" w14:textId="77777777" w:rsidR="00F73D2B" w:rsidRDefault="00F73D2B">
                  <w:pPr>
                    <w:jc w:val="center"/>
                    <w:rPr>
                      <w:rFonts w:ascii="Calibri" w:hAnsi="Calibri"/>
                      <w:i/>
                      <w:sz w:val="20"/>
                      <w:szCs w:val="20"/>
                      <w:lang w:val="es-ES" w:eastAsia="es-ES"/>
                    </w:rPr>
                  </w:pPr>
                  <w:r>
                    <w:rPr>
                      <w:rFonts w:ascii="Calibri" w:hAnsi="Calibri"/>
                      <w:i/>
                      <w:sz w:val="20"/>
                      <w:szCs w:val="20"/>
                      <w:lang w:val="es-ES" w:eastAsia="es-ES"/>
                    </w:rPr>
                    <w:t>7,78</w:t>
                  </w:r>
                </w:p>
              </w:tc>
            </w:tr>
            <w:tr w:rsidR="00F73D2B" w14:paraId="6CAB2F19" w14:textId="77777777">
              <w:trPr>
                <w:jc w:val="center"/>
              </w:trPr>
              <w:tc>
                <w:tcPr>
                  <w:tcW w:w="2673" w:type="dxa"/>
                  <w:tcBorders>
                    <w:top w:val="single" w:sz="4" w:space="0" w:color="auto"/>
                    <w:left w:val="single" w:sz="4" w:space="0" w:color="auto"/>
                    <w:bottom w:val="single" w:sz="4" w:space="0" w:color="auto"/>
                    <w:right w:val="single" w:sz="4" w:space="0" w:color="auto"/>
                  </w:tcBorders>
                  <w:hideMark/>
                </w:tcPr>
                <w:p w14:paraId="13B9B3C7" w14:textId="77777777" w:rsidR="00F73D2B" w:rsidRDefault="00F73D2B">
                  <w:pPr>
                    <w:rPr>
                      <w:rFonts w:ascii="Calibri" w:hAnsi="Calibri"/>
                      <w:i/>
                      <w:sz w:val="20"/>
                      <w:szCs w:val="20"/>
                      <w:lang w:val="es-ES" w:eastAsia="es-ES"/>
                    </w:rPr>
                  </w:pPr>
                  <w:r>
                    <w:rPr>
                      <w:rFonts w:ascii="Calibri" w:hAnsi="Calibri"/>
                      <w:i/>
                      <w:sz w:val="20"/>
                      <w:szCs w:val="20"/>
                      <w:lang w:val="es-ES" w:eastAsia="es-ES"/>
                    </w:rPr>
                    <w:t>Temperatura de los gases (°K)</w:t>
                  </w:r>
                </w:p>
              </w:tc>
              <w:tc>
                <w:tcPr>
                  <w:tcW w:w="2856" w:type="dxa"/>
                  <w:tcBorders>
                    <w:top w:val="single" w:sz="4" w:space="0" w:color="auto"/>
                    <w:left w:val="single" w:sz="4" w:space="0" w:color="auto"/>
                    <w:bottom w:val="single" w:sz="4" w:space="0" w:color="auto"/>
                    <w:right w:val="single" w:sz="4" w:space="0" w:color="auto"/>
                  </w:tcBorders>
                  <w:hideMark/>
                </w:tcPr>
                <w:p w14:paraId="56328F2A" w14:textId="77777777" w:rsidR="00F73D2B" w:rsidRDefault="00F73D2B">
                  <w:pPr>
                    <w:jc w:val="center"/>
                    <w:rPr>
                      <w:rFonts w:ascii="Calibri" w:hAnsi="Calibri"/>
                      <w:i/>
                      <w:sz w:val="20"/>
                      <w:szCs w:val="20"/>
                      <w:lang w:val="es-ES" w:eastAsia="es-ES"/>
                    </w:rPr>
                  </w:pPr>
                  <w:r>
                    <w:rPr>
                      <w:rFonts w:ascii="Calibri" w:hAnsi="Calibri"/>
                      <w:i/>
                      <w:sz w:val="20"/>
                      <w:szCs w:val="20"/>
                      <w:lang w:val="es-ES" w:eastAsia="es-ES"/>
                    </w:rPr>
                    <w:t>328,15</w:t>
                  </w:r>
                </w:p>
              </w:tc>
            </w:tr>
            <w:tr w:rsidR="00F73D2B" w14:paraId="1D7A4A49" w14:textId="77777777">
              <w:trPr>
                <w:jc w:val="center"/>
              </w:trPr>
              <w:tc>
                <w:tcPr>
                  <w:tcW w:w="2673" w:type="dxa"/>
                  <w:tcBorders>
                    <w:top w:val="single" w:sz="4" w:space="0" w:color="auto"/>
                    <w:left w:val="single" w:sz="4" w:space="0" w:color="auto"/>
                    <w:bottom w:val="single" w:sz="4" w:space="0" w:color="auto"/>
                    <w:right w:val="single" w:sz="4" w:space="0" w:color="auto"/>
                  </w:tcBorders>
                  <w:hideMark/>
                </w:tcPr>
                <w:p w14:paraId="7E3AC10C" w14:textId="77777777" w:rsidR="00F73D2B" w:rsidRDefault="00F73D2B">
                  <w:pPr>
                    <w:rPr>
                      <w:rFonts w:ascii="Calibri" w:hAnsi="Calibri"/>
                      <w:i/>
                      <w:sz w:val="20"/>
                      <w:szCs w:val="20"/>
                      <w:lang w:val="es-ES" w:eastAsia="es-ES"/>
                    </w:rPr>
                  </w:pPr>
                  <w:r>
                    <w:rPr>
                      <w:rFonts w:ascii="Calibri" w:hAnsi="Calibri"/>
                      <w:i/>
                      <w:sz w:val="20"/>
                      <w:szCs w:val="20"/>
                      <w:lang w:val="es-ES" w:eastAsia="es-ES"/>
                    </w:rPr>
                    <w:t>Combustible</w:t>
                  </w:r>
                </w:p>
              </w:tc>
              <w:tc>
                <w:tcPr>
                  <w:tcW w:w="2856" w:type="dxa"/>
                  <w:tcBorders>
                    <w:top w:val="single" w:sz="4" w:space="0" w:color="auto"/>
                    <w:left w:val="single" w:sz="4" w:space="0" w:color="auto"/>
                    <w:bottom w:val="single" w:sz="4" w:space="0" w:color="auto"/>
                    <w:right w:val="single" w:sz="4" w:space="0" w:color="auto"/>
                  </w:tcBorders>
                  <w:hideMark/>
                </w:tcPr>
                <w:p w14:paraId="2F0CEA03" w14:textId="77777777" w:rsidR="00F73D2B" w:rsidRDefault="00F73D2B">
                  <w:pPr>
                    <w:jc w:val="center"/>
                    <w:rPr>
                      <w:rFonts w:ascii="Calibri" w:hAnsi="Calibri"/>
                      <w:i/>
                      <w:sz w:val="20"/>
                      <w:szCs w:val="20"/>
                      <w:lang w:val="es-ES" w:eastAsia="es-ES"/>
                    </w:rPr>
                  </w:pPr>
                  <w:r>
                    <w:rPr>
                      <w:rFonts w:ascii="Calibri" w:hAnsi="Calibri"/>
                      <w:i/>
                      <w:sz w:val="20"/>
                      <w:szCs w:val="20"/>
                      <w:lang w:val="es-ES" w:eastAsia="es-ES"/>
                    </w:rPr>
                    <w:t>Carbón bituminoso (100%)</w:t>
                  </w:r>
                </w:p>
              </w:tc>
            </w:tr>
          </w:tbl>
          <w:p w14:paraId="77809A26" w14:textId="77777777" w:rsidR="00F73D2B" w:rsidRDefault="00F73D2B">
            <w:pPr>
              <w:rPr>
                <w:rFonts w:eastAsiaTheme="minorHAnsi" w:cstheme="minorBidi"/>
                <w:b/>
                <w:i/>
                <w:sz w:val="20"/>
                <w:szCs w:val="20"/>
              </w:rPr>
            </w:pPr>
          </w:p>
        </w:tc>
        <w:tc>
          <w:tcPr>
            <w:tcW w:w="1381" w:type="pct"/>
            <w:tcBorders>
              <w:top w:val="single" w:sz="4" w:space="0" w:color="auto"/>
              <w:left w:val="single" w:sz="4" w:space="0" w:color="auto"/>
              <w:bottom w:val="single" w:sz="4" w:space="0" w:color="auto"/>
              <w:right w:val="single" w:sz="4" w:space="0" w:color="auto"/>
            </w:tcBorders>
            <w:vAlign w:val="center"/>
            <w:hideMark/>
          </w:tcPr>
          <w:p w14:paraId="1BA69686" w14:textId="77777777" w:rsidR="00F73D2B" w:rsidRDefault="00F73D2B">
            <w:pPr>
              <w:rPr>
                <w:sz w:val="20"/>
                <w:szCs w:val="20"/>
              </w:rPr>
            </w:pPr>
            <w:r>
              <w:rPr>
                <w:sz w:val="20"/>
                <w:szCs w:val="20"/>
              </w:rPr>
              <w:t>La temperatura promedio de salida de los gases, superan la exigencia, específicamente en el Informe SSA N° 27379 con un valor de 328,21 °K y en el Informe SSA N° 38094 con un valor de 327,05 °K.</w:t>
            </w:r>
          </w:p>
        </w:tc>
      </w:tr>
      <w:tr w:rsidR="00F73D2B" w14:paraId="696E269D"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70BF37FE" w14:textId="77777777" w:rsidR="00F73D2B" w:rsidRDefault="00F73D2B">
            <w:pPr>
              <w:jc w:val="center"/>
              <w:rPr>
                <w:iCs/>
                <w:sz w:val="20"/>
                <w:szCs w:val="20"/>
              </w:rPr>
            </w:pPr>
            <w:r>
              <w:rPr>
                <w:iCs/>
                <w:sz w:val="20"/>
                <w:szCs w:val="20"/>
              </w:rPr>
              <w:t>3</w:t>
            </w:r>
          </w:p>
        </w:tc>
        <w:tc>
          <w:tcPr>
            <w:tcW w:w="851" w:type="pct"/>
            <w:tcBorders>
              <w:top w:val="single" w:sz="4" w:space="0" w:color="auto"/>
              <w:left w:val="single" w:sz="4" w:space="0" w:color="auto"/>
              <w:bottom w:val="single" w:sz="4" w:space="0" w:color="auto"/>
              <w:right w:val="single" w:sz="4" w:space="0" w:color="auto"/>
            </w:tcBorders>
            <w:vAlign w:val="center"/>
            <w:hideMark/>
          </w:tcPr>
          <w:p w14:paraId="72D40507" w14:textId="77777777" w:rsidR="00F73D2B" w:rsidRDefault="00F73D2B">
            <w:pPr>
              <w:rPr>
                <w:sz w:val="20"/>
                <w:szCs w:val="20"/>
              </w:rPr>
            </w:pPr>
            <w:bookmarkStart w:id="488" w:name="_Toc441216923"/>
            <w:r>
              <w:rPr>
                <w:sz w:val="20"/>
                <w:szCs w:val="20"/>
              </w:rPr>
              <w:t>Plan de manejo de emisiones y calidad de aire.</w:t>
            </w:r>
            <w:bookmarkEnd w:id="488"/>
          </w:p>
        </w:tc>
        <w:tc>
          <w:tcPr>
            <w:tcW w:w="2224" w:type="pct"/>
            <w:tcBorders>
              <w:top w:val="single" w:sz="4" w:space="0" w:color="auto"/>
              <w:left w:val="single" w:sz="4" w:space="0" w:color="auto"/>
              <w:bottom w:val="single" w:sz="4" w:space="0" w:color="auto"/>
              <w:right w:val="single" w:sz="4" w:space="0" w:color="auto"/>
            </w:tcBorders>
            <w:vAlign w:val="center"/>
          </w:tcPr>
          <w:p w14:paraId="4AD1E430" w14:textId="77777777" w:rsidR="00F73D2B" w:rsidRDefault="00F73D2B">
            <w:pPr>
              <w:rPr>
                <w:b/>
                <w:sz w:val="20"/>
                <w:szCs w:val="20"/>
              </w:rPr>
            </w:pPr>
            <w:r>
              <w:rPr>
                <w:b/>
                <w:sz w:val="20"/>
                <w:szCs w:val="20"/>
              </w:rPr>
              <w:t>Considerando 8.4. Calidad de Aire. RCA 215/2010.</w:t>
            </w:r>
          </w:p>
          <w:p w14:paraId="712BEF02" w14:textId="77777777" w:rsidR="00F73D2B" w:rsidRDefault="00F73D2B">
            <w:pPr>
              <w:rPr>
                <w:i/>
                <w:sz w:val="20"/>
                <w:szCs w:val="20"/>
              </w:rPr>
            </w:pPr>
            <w:r>
              <w:rPr>
                <w:i/>
                <w:sz w:val="20"/>
                <w:szCs w:val="20"/>
              </w:rPr>
              <w:t>(…) seguimiento de las normas de calidad del aire primarias, el titular se compromete la entrega mensual de los resultados del monitoreo discreto tipo Hight- Volt (medición discontinua) de MP10 en la estación “Población Huasco II”. Adicionalmente se monitoreara SO</w:t>
            </w:r>
            <w:r>
              <w:rPr>
                <w:i/>
                <w:sz w:val="20"/>
                <w:szCs w:val="20"/>
                <w:vertAlign w:val="subscript"/>
              </w:rPr>
              <w:t>2</w:t>
            </w:r>
            <w:r>
              <w:rPr>
                <w:i/>
                <w:sz w:val="20"/>
                <w:szCs w:val="20"/>
              </w:rPr>
              <w:t xml:space="preserve"> y NO</w:t>
            </w:r>
            <w:r>
              <w:rPr>
                <w:i/>
                <w:sz w:val="20"/>
                <w:szCs w:val="20"/>
                <w:vertAlign w:val="subscript"/>
              </w:rPr>
              <w:t>2</w:t>
            </w:r>
            <w:r>
              <w:rPr>
                <w:i/>
                <w:sz w:val="20"/>
                <w:szCs w:val="20"/>
              </w:rPr>
              <w:t xml:space="preserve"> (monitoreo continuo) y con periodicidad trimestral O</w:t>
            </w:r>
            <w:r>
              <w:rPr>
                <w:i/>
                <w:sz w:val="20"/>
                <w:szCs w:val="20"/>
                <w:vertAlign w:val="subscript"/>
              </w:rPr>
              <w:t>3</w:t>
            </w:r>
            <w:r>
              <w:rPr>
                <w:i/>
                <w:sz w:val="20"/>
                <w:szCs w:val="20"/>
              </w:rPr>
              <w:t>, cuya ubicación se presenta en la siguiente tabla.</w:t>
            </w:r>
          </w:p>
          <w:p w14:paraId="3D7D1D4F" w14:textId="77777777" w:rsidR="00F73D2B" w:rsidRDefault="00F73D2B">
            <w:pPr>
              <w:rPr>
                <w:b/>
                <w:i/>
                <w:sz w:val="20"/>
                <w:szCs w:val="20"/>
              </w:rPr>
            </w:pPr>
          </w:p>
        </w:tc>
        <w:tc>
          <w:tcPr>
            <w:tcW w:w="1381" w:type="pct"/>
            <w:tcBorders>
              <w:top w:val="single" w:sz="4" w:space="0" w:color="auto"/>
              <w:left w:val="single" w:sz="4" w:space="0" w:color="auto"/>
              <w:bottom w:val="single" w:sz="4" w:space="0" w:color="auto"/>
              <w:right w:val="single" w:sz="4" w:space="0" w:color="auto"/>
            </w:tcBorders>
            <w:vAlign w:val="center"/>
            <w:hideMark/>
          </w:tcPr>
          <w:p w14:paraId="03DA23AA" w14:textId="77777777" w:rsidR="00F73D2B" w:rsidRDefault="00F73D2B">
            <w:pPr>
              <w:rPr>
                <w:bCs/>
                <w:iCs/>
                <w:sz w:val="20"/>
                <w:szCs w:val="20"/>
                <w:lang w:val="es-ES_tradnl"/>
              </w:rPr>
            </w:pPr>
            <w:r>
              <w:rPr>
                <w:bCs/>
                <w:iCs/>
                <w:sz w:val="20"/>
                <w:szCs w:val="20"/>
              </w:rPr>
              <w:t>E</w:t>
            </w:r>
            <w:r>
              <w:rPr>
                <w:bCs/>
                <w:iCs/>
                <w:sz w:val="20"/>
                <w:szCs w:val="20"/>
                <w:lang w:val="es-ES_tradnl"/>
              </w:rPr>
              <w:t>l titular no entregó:</w:t>
            </w:r>
          </w:p>
          <w:p w14:paraId="6296DA91"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Valores de concentración mensual necesarios para determinar el cumplimiento a la norma anual para MP</w:t>
            </w:r>
            <w:r w:rsidRPr="003F2712">
              <w:rPr>
                <w:sz w:val="20"/>
                <w:szCs w:val="20"/>
                <w:vertAlign w:val="subscript"/>
              </w:rPr>
              <w:t>10</w:t>
            </w:r>
            <w:r>
              <w:rPr>
                <w:sz w:val="20"/>
                <w:szCs w:val="20"/>
              </w:rPr>
              <w:t>.</w:t>
            </w:r>
          </w:p>
          <w:p w14:paraId="504BD427"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Informes del primer semestre del año 2013 para SO</w:t>
            </w:r>
            <w:r w:rsidRPr="003F2712">
              <w:rPr>
                <w:sz w:val="20"/>
                <w:szCs w:val="20"/>
                <w:vertAlign w:val="subscript"/>
              </w:rPr>
              <w:t>2</w:t>
            </w:r>
            <w:r>
              <w:rPr>
                <w:sz w:val="20"/>
                <w:szCs w:val="20"/>
              </w:rPr>
              <w:t xml:space="preserve"> y NO</w:t>
            </w:r>
            <w:r w:rsidRPr="003F2712">
              <w:rPr>
                <w:sz w:val="20"/>
                <w:szCs w:val="20"/>
                <w:vertAlign w:val="subscript"/>
              </w:rPr>
              <w:t>2</w:t>
            </w:r>
            <w:r>
              <w:rPr>
                <w:sz w:val="20"/>
                <w:szCs w:val="20"/>
              </w:rPr>
              <w:t xml:space="preserve"> (primario) y MPS.</w:t>
            </w:r>
          </w:p>
          <w:p w14:paraId="0816B017" w14:textId="77777777" w:rsidR="00F73D2B" w:rsidRDefault="00F73D2B" w:rsidP="008142F8">
            <w:pPr>
              <w:pStyle w:val="Prrafodelista"/>
              <w:numPr>
                <w:ilvl w:val="0"/>
                <w:numId w:val="71"/>
              </w:numPr>
              <w:spacing w:after="160" w:line="256" w:lineRule="auto"/>
              <w:ind w:left="403" w:hanging="403"/>
              <w:rPr>
                <w:bCs/>
                <w:iCs/>
                <w:sz w:val="20"/>
                <w:szCs w:val="20"/>
                <w:lang w:val="es-ES_tradnl"/>
              </w:rPr>
            </w:pPr>
            <w:r>
              <w:rPr>
                <w:sz w:val="20"/>
                <w:szCs w:val="20"/>
              </w:rPr>
              <w:t>Informes desde enero a noviembre del año 2013 para O</w:t>
            </w:r>
            <w:r>
              <w:rPr>
                <w:sz w:val="20"/>
                <w:szCs w:val="20"/>
                <w:vertAlign w:val="subscript"/>
              </w:rPr>
              <w:t>3</w:t>
            </w:r>
            <w:r>
              <w:rPr>
                <w:sz w:val="20"/>
                <w:szCs w:val="20"/>
              </w:rPr>
              <w:t>.</w:t>
            </w:r>
          </w:p>
        </w:tc>
      </w:tr>
      <w:tr w:rsidR="00F73D2B" w14:paraId="230F602C"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41CC4115" w14:textId="77777777" w:rsidR="00F73D2B" w:rsidRDefault="00F73D2B">
            <w:pPr>
              <w:jc w:val="center"/>
              <w:rPr>
                <w:iCs/>
                <w:sz w:val="20"/>
                <w:szCs w:val="20"/>
              </w:rPr>
            </w:pPr>
            <w:r>
              <w:rPr>
                <w:iCs/>
                <w:sz w:val="20"/>
                <w:szCs w:val="20"/>
              </w:rPr>
              <w:t>3</w:t>
            </w:r>
          </w:p>
        </w:tc>
        <w:tc>
          <w:tcPr>
            <w:tcW w:w="851" w:type="pct"/>
            <w:tcBorders>
              <w:top w:val="single" w:sz="4" w:space="0" w:color="auto"/>
              <w:left w:val="single" w:sz="4" w:space="0" w:color="auto"/>
              <w:bottom w:val="single" w:sz="4" w:space="0" w:color="auto"/>
              <w:right w:val="single" w:sz="4" w:space="0" w:color="auto"/>
            </w:tcBorders>
            <w:vAlign w:val="center"/>
            <w:hideMark/>
          </w:tcPr>
          <w:p w14:paraId="53E9999F" w14:textId="77777777" w:rsidR="00F73D2B" w:rsidRDefault="00F73D2B">
            <w:pPr>
              <w:rPr>
                <w:sz w:val="20"/>
                <w:szCs w:val="20"/>
              </w:rPr>
            </w:pPr>
            <w:r>
              <w:rPr>
                <w:sz w:val="20"/>
                <w:szCs w:val="20"/>
              </w:rPr>
              <w:t>Plan de manejo de emisiones y calidad de aire.</w:t>
            </w:r>
          </w:p>
        </w:tc>
        <w:tc>
          <w:tcPr>
            <w:tcW w:w="2224" w:type="pct"/>
            <w:tcBorders>
              <w:top w:val="single" w:sz="4" w:space="0" w:color="auto"/>
              <w:left w:val="single" w:sz="4" w:space="0" w:color="auto"/>
              <w:bottom w:val="single" w:sz="4" w:space="0" w:color="auto"/>
              <w:right w:val="single" w:sz="4" w:space="0" w:color="auto"/>
            </w:tcBorders>
            <w:vAlign w:val="center"/>
            <w:hideMark/>
          </w:tcPr>
          <w:p w14:paraId="43B73E2E" w14:textId="77777777" w:rsidR="00F73D2B" w:rsidRDefault="00F73D2B">
            <w:pPr>
              <w:rPr>
                <w:b/>
                <w:sz w:val="20"/>
                <w:szCs w:val="20"/>
              </w:rPr>
            </w:pPr>
            <w:r>
              <w:rPr>
                <w:b/>
                <w:sz w:val="20"/>
                <w:szCs w:val="20"/>
              </w:rPr>
              <w:t>Artículo 4°. D.S. N° 4/1992; Establece normas de calidad del aire para material particulado sedimentable en la Cuenca del Río Huasco III Región.</w:t>
            </w:r>
          </w:p>
          <w:p w14:paraId="67D9473F" w14:textId="77777777" w:rsidR="00F73D2B" w:rsidRDefault="00F73D2B">
            <w:pPr>
              <w:rPr>
                <w:i/>
                <w:sz w:val="20"/>
                <w:szCs w:val="20"/>
              </w:rPr>
            </w:pPr>
            <w:r>
              <w:rPr>
                <w:i/>
                <w:sz w:val="20"/>
                <w:szCs w:val="20"/>
              </w:rPr>
              <w:t>Establécese, como norma secundaria de calidad ambiental, los siguientes valores máximos permisibles:</w:t>
            </w:r>
          </w:p>
          <w:p w14:paraId="158F223E" w14:textId="77777777" w:rsidR="00F73D2B" w:rsidRDefault="00F73D2B">
            <w:pPr>
              <w:rPr>
                <w:sz w:val="20"/>
                <w:szCs w:val="20"/>
              </w:rPr>
            </w:pPr>
            <w:r>
              <w:rPr>
                <w:i/>
                <w:sz w:val="20"/>
                <w:szCs w:val="20"/>
              </w:rPr>
              <w:t>a) Material particulado sedimentable: 150 milígramos por metro cuadrado por día (mg/ (m</w:t>
            </w:r>
            <w:r>
              <w:rPr>
                <w:i/>
                <w:sz w:val="20"/>
                <w:szCs w:val="20"/>
                <w:vertAlign w:val="superscript"/>
              </w:rPr>
              <w:t>2</w:t>
            </w:r>
            <w:r>
              <w:rPr>
                <w:i/>
                <w:sz w:val="20"/>
                <w:szCs w:val="20"/>
              </w:rPr>
              <w:t xml:space="preserve"> día)) como concentración media aritmética mensual (…)</w:t>
            </w:r>
          </w:p>
        </w:tc>
        <w:tc>
          <w:tcPr>
            <w:tcW w:w="1381" w:type="pct"/>
            <w:tcBorders>
              <w:top w:val="single" w:sz="4" w:space="0" w:color="auto"/>
              <w:left w:val="single" w:sz="4" w:space="0" w:color="auto"/>
              <w:bottom w:val="single" w:sz="4" w:space="0" w:color="auto"/>
              <w:right w:val="single" w:sz="4" w:space="0" w:color="auto"/>
            </w:tcBorders>
            <w:vAlign w:val="center"/>
            <w:hideMark/>
          </w:tcPr>
          <w:p w14:paraId="2F215CA5" w14:textId="77777777" w:rsidR="00F73D2B" w:rsidRDefault="00F73D2B">
            <w:pPr>
              <w:rPr>
                <w:sz w:val="20"/>
                <w:szCs w:val="20"/>
              </w:rPr>
            </w:pPr>
            <w:r>
              <w:rPr>
                <w:sz w:val="20"/>
                <w:szCs w:val="20"/>
              </w:rPr>
              <w:t>Existió superación de los valores permitidos de MPS por normativa en:</w:t>
            </w:r>
          </w:p>
          <w:p w14:paraId="2DEC01A8"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La Estación N°2 durante el mes de marzo y en las Estaciones N° 2, 3, 5 y 6 durante el mes de Noviembre 2014.</w:t>
            </w:r>
          </w:p>
          <w:p w14:paraId="52084A18"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Estación N°5 durante el mes de enero (198.2 mg/m2/día) y N°3 en el mes de junio (153.3 mg/m2/día).</w:t>
            </w:r>
          </w:p>
        </w:tc>
      </w:tr>
      <w:tr w:rsidR="00F73D2B" w14:paraId="74E1D226"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1FE94F94" w14:textId="77777777" w:rsidR="00F73D2B" w:rsidRDefault="00F73D2B">
            <w:pPr>
              <w:jc w:val="center"/>
              <w:rPr>
                <w:iCs/>
                <w:sz w:val="20"/>
                <w:szCs w:val="20"/>
              </w:rPr>
            </w:pPr>
            <w:r>
              <w:rPr>
                <w:iCs/>
                <w:sz w:val="20"/>
                <w:szCs w:val="20"/>
              </w:rPr>
              <w:lastRenderedPageBreak/>
              <w:t>4 y 5</w:t>
            </w:r>
          </w:p>
        </w:tc>
        <w:tc>
          <w:tcPr>
            <w:tcW w:w="851" w:type="pct"/>
            <w:tcBorders>
              <w:top w:val="single" w:sz="4" w:space="0" w:color="auto"/>
              <w:left w:val="single" w:sz="4" w:space="0" w:color="auto"/>
              <w:bottom w:val="single" w:sz="4" w:space="0" w:color="auto"/>
              <w:right w:val="single" w:sz="4" w:space="0" w:color="auto"/>
            </w:tcBorders>
            <w:vAlign w:val="center"/>
            <w:hideMark/>
          </w:tcPr>
          <w:p w14:paraId="549EA134" w14:textId="77777777" w:rsidR="00F73D2B" w:rsidRDefault="00F73D2B">
            <w:pPr>
              <w:rPr>
                <w:sz w:val="20"/>
                <w:szCs w:val="20"/>
              </w:rPr>
            </w:pPr>
            <w:r>
              <w:rPr>
                <w:sz w:val="20"/>
                <w:szCs w:val="20"/>
              </w:rPr>
              <w:t>Manejo de emisiones atmosféricas en fuentes areales y móviles. Acopios de mineral y acopios de carbón</w:t>
            </w:r>
          </w:p>
        </w:tc>
        <w:tc>
          <w:tcPr>
            <w:tcW w:w="2224" w:type="pct"/>
            <w:tcBorders>
              <w:top w:val="single" w:sz="4" w:space="0" w:color="auto"/>
              <w:left w:val="single" w:sz="4" w:space="0" w:color="auto"/>
              <w:bottom w:val="single" w:sz="4" w:space="0" w:color="auto"/>
              <w:right w:val="single" w:sz="4" w:space="0" w:color="auto"/>
            </w:tcBorders>
            <w:vAlign w:val="center"/>
            <w:hideMark/>
          </w:tcPr>
          <w:p w14:paraId="649B29D2" w14:textId="6DF1BBAD" w:rsidR="00F73D2B" w:rsidRDefault="00F73D2B">
            <w:pPr>
              <w:rPr>
                <w:b/>
                <w:sz w:val="20"/>
                <w:szCs w:val="20"/>
              </w:rPr>
            </w:pPr>
            <w:r>
              <w:rPr>
                <w:b/>
                <w:sz w:val="20"/>
                <w:szCs w:val="20"/>
              </w:rPr>
              <w:t xml:space="preserve">Considerando 10.9. </w:t>
            </w:r>
            <w:r w:rsidR="00902879">
              <w:rPr>
                <w:b/>
                <w:sz w:val="20"/>
                <w:szCs w:val="20"/>
              </w:rPr>
              <w:t xml:space="preserve">Condiciones o Exigencias Específicas. </w:t>
            </w:r>
            <w:r>
              <w:rPr>
                <w:b/>
                <w:sz w:val="20"/>
                <w:szCs w:val="20"/>
              </w:rPr>
              <w:t>RCA N° 215/2010.</w:t>
            </w:r>
          </w:p>
          <w:p w14:paraId="2FA046A4" w14:textId="77777777" w:rsidR="00F73D2B" w:rsidRDefault="00F73D2B">
            <w:pPr>
              <w:rPr>
                <w:i/>
                <w:sz w:val="20"/>
                <w:szCs w:val="20"/>
              </w:rPr>
            </w:pPr>
            <w:r>
              <w:rPr>
                <w:i/>
                <w:sz w:val="20"/>
                <w:szCs w:val="20"/>
              </w:rPr>
              <w:t>Respecto las medidas de mitigación de material particulado implementadas en los acopios de pre-concentrado de hierro, caliza, carbón y pellets se aceptan las medidas propuestas por el titular del cierre perimetral completo de altura superior a 1 metro a la altura máxima declarada del acopio respectivo. Se instruye a que dicho cierre debe construirse de estructura y malla metálica, además de la malla cortaviento, de manera de asegurar que esta última no sufrirá daño, roturas, deformaciones debido a la acción del viento y el paso del tiempo.</w:t>
            </w:r>
          </w:p>
        </w:tc>
        <w:tc>
          <w:tcPr>
            <w:tcW w:w="1381" w:type="pct"/>
            <w:tcBorders>
              <w:top w:val="single" w:sz="4" w:space="0" w:color="auto"/>
              <w:left w:val="single" w:sz="4" w:space="0" w:color="auto"/>
              <w:bottom w:val="single" w:sz="4" w:space="0" w:color="auto"/>
              <w:right w:val="single" w:sz="4" w:space="0" w:color="auto"/>
            </w:tcBorders>
            <w:vAlign w:val="center"/>
            <w:hideMark/>
          </w:tcPr>
          <w:p w14:paraId="32C2C3E4" w14:textId="77777777" w:rsidR="00F73D2B" w:rsidRDefault="00F73D2B">
            <w:pPr>
              <w:rPr>
                <w:sz w:val="20"/>
                <w:szCs w:val="20"/>
              </w:rPr>
            </w:pPr>
            <w:r>
              <w:rPr>
                <w:sz w:val="20"/>
                <w:szCs w:val="20"/>
              </w:rPr>
              <w:t>En el cierre perimetral del sector de acopios de mineral y carbón, existen sectores de la malla de protección eólica que no poseen paneles de protección.</w:t>
            </w:r>
          </w:p>
        </w:tc>
      </w:tr>
      <w:tr w:rsidR="00F73D2B" w14:paraId="7388FB29"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1647F138" w14:textId="77777777" w:rsidR="00F73D2B" w:rsidRPr="003F2712" w:rsidRDefault="00F73D2B">
            <w:pPr>
              <w:jc w:val="center"/>
              <w:rPr>
                <w:iCs/>
                <w:sz w:val="20"/>
                <w:szCs w:val="20"/>
              </w:rPr>
            </w:pPr>
            <w:r w:rsidRPr="003F2712">
              <w:rPr>
                <w:iCs/>
                <w:sz w:val="20"/>
                <w:szCs w:val="20"/>
              </w:rPr>
              <w:t>3</w:t>
            </w:r>
          </w:p>
        </w:tc>
        <w:tc>
          <w:tcPr>
            <w:tcW w:w="851" w:type="pct"/>
            <w:tcBorders>
              <w:top w:val="single" w:sz="4" w:space="0" w:color="auto"/>
              <w:left w:val="single" w:sz="4" w:space="0" w:color="auto"/>
              <w:bottom w:val="single" w:sz="4" w:space="0" w:color="auto"/>
              <w:right w:val="single" w:sz="4" w:space="0" w:color="auto"/>
            </w:tcBorders>
            <w:vAlign w:val="center"/>
            <w:hideMark/>
          </w:tcPr>
          <w:p w14:paraId="60FDBD18" w14:textId="77777777" w:rsidR="00F73D2B" w:rsidRPr="003F2712" w:rsidRDefault="00F73D2B">
            <w:pPr>
              <w:rPr>
                <w:sz w:val="20"/>
                <w:szCs w:val="20"/>
              </w:rPr>
            </w:pPr>
            <w:r w:rsidRPr="003F2712">
              <w:rPr>
                <w:sz w:val="20"/>
                <w:szCs w:val="20"/>
              </w:rPr>
              <w:t>Manejo de emisiones atmosféricas en fuentes areales y móviles. Acopios de mineral</w:t>
            </w:r>
          </w:p>
        </w:tc>
        <w:tc>
          <w:tcPr>
            <w:tcW w:w="2224" w:type="pct"/>
            <w:tcBorders>
              <w:top w:val="single" w:sz="4" w:space="0" w:color="auto"/>
              <w:left w:val="single" w:sz="4" w:space="0" w:color="auto"/>
              <w:bottom w:val="single" w:sz="4" w:space="0" w:color="auto"/>
              <w:right w:val="single" w:sz="4" w:space="0" w:color="auto"/>
            </w:tcBorders>
            <w:vAlign w:val="center"/>
            <w:hideMark/>
          </w:tcPr>
          <w:p w14:paraId="014C3410" w14:textId="01D8A021" w:rsidR="00F73D2B" w:rsidRPr="003F2712" w:rsidRDefault="00F73D2B">
            <w:pPr>
              <w:rPr>
                <w:b/>
                <w:sz w:val="20"/>
                <w:szCs w:val="20"/>
              </w:rPr>
            </w:pPr>
            <w:r w:rsidRPr="003F2712">
              <w:rPr>
                <w:b/>
                <w:sz w:val="20"/>
                <w:szCs w:val="20"/>
              </w:rPr>
              <w:t xml:space="preserve">Considerando 4.2.1. </w:t>
            </w:r>
            <w:r w:rsidR="00902879">
              <w:rPr>
                <w:b/>
                <w:sz w:val="20"/>
                <w:szCs w:val="20"/>
              </w:rPr>
              <w:t xml:space="preserve">Definición de las Partes, Acciones y Obras Físicas Existentes. </w:t>
            </w:r>
            <w:r w:rsidRPr="003F2712">
              <w:rPr>
                <w:b/>
                <w:sz w:val="20"/>
                <w:szCs w:val="20"/>
              </w:rPr>
              <w:t xml:space="preserve">Letra c). </w:t>
            </w:r>
            <w:r w:rsidR="00902879">
              <w:rPr>
                <w:b/>
                <w:sz w:val="20"/>
                <w:szCs w:val="20"/>
              </w:rPr>
              <w:t xml:space="preserve">Almacenamiento. </w:t>
            </w:r>
            <w:r w:rsidRPr="003F2712">
              <w:rPr>
                <w:b/>
                <w:sz w:val="20"/>
                <w:szCs w:val="20"/>
              </w:rPr>
              <w:t>RCA N° 215/2010.</w:t>
            </w:r>
          </w:p>
          <w:p w14:paraId="63760454" w14:textId="77777777" w:rsidR="00F73D2B" w:rsidRPr="003F2712" w:rsidRDefault="00F73D2B">
            <w:pPr>
              <w:rPr>
                <w:i/>
                <w:sz w:val="20"/>
                <w:szCs w:val="20"/>
                <w:lang w:val="es-ES_tradnl"/>
              </w:rPr>
            </w:pPr>
            <w:r w:rsidRPr="003F2712">
              <w:rPr>
                <w:i/>
                <w:sz w:val="20"/>
                <w:szCs w:val="20"/>
                <w:lang w:val="es-ES_tradnl"/>
              </w:rPr>
              <w:t>Las capacidades máximas de los acopios están definidas por la altura máxima que pueden alcanzar las distintas pilas (…)</w:t>
            </w:r>
          </w:p>
        </w:tc>
        <w:tc>
          <w:tcPr>
            <w:tcW w:w="1381" w:type="pct"/>
            <w:tcBorders>
              <w:top w:val="single" w:sz="4" w:space="0" w:color="auto"/>
              <w:left w:val="single" w:sz="4" w:space="0" w:color="auto"/>
              <w:bottom w:val="single" w:sz="4" w:space="0" w:color="auto"/>
              <w:right w:val="single" w:sz="4" w:space="0" w:color="auto"/>
            </w:tcBorders>
            <w:vAlign w:val="center"/>
            <w:hideMark/>
          </w:tcPr>
          <w:p w14:paraId="41910566" w14:textId="77777777" w:rsidR="00F73D2B" w:rsidRPr="003F2712" w:rsidRDefault="00F73D2B">
            <w:pPr>
              <w:rPr>
                <w:sz w:val="20"/>
                <w:szCs w:val="20"/>
                <w:lang w:val="es-ES_tradnl"/>
              </w:rPr>
            </w:pPr>
            <w:r w:rsidRPr="003F2712">
              <w:rPr>
                <w:sz w:val="20"/>
                <w:szCs w:val="20"/>
                <w:lang w:val="es-ES_tradnl"/>
              </w:rPr>
              <w:t>Superación de la altura de las mallas de protección eólica por al menos dos pilas, en sector de acopio de mineral.</w:t>
            </w:r>
          </w:p>
        </w:tc>
      </w:tr>
      <w:tr w:rsidR="00F73D2B" w14:paraId="15D38FF7"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69183D51" w14:textId="77777777" w:rsidR="00F73D2B" w:rsidRDefault="00F73D2B">
            <w:pPr>
              <w:jc w:val="center"/>
              <w:rPr>
                <w:iCs/>
                <w:sz w:val="20"/>
                <w:szCs w:val="20"/>
              </w:rPr>
            </w:pPr>
            <w:r>
              <w:rPr>
                <w:iCs/>
                <w:sz w:val="20"/>
                <w:szCs w:val="20"/>
              </w:rPr>
              <w:t>6</w:t>
            </w:r>
          </w:p>
        </w:tc>
        <w:tc>
          <w:tcPr>
            <w:tcW w:w="851" w:type="pct"/>
            <w:tcBorders>
              <w:top w:val="single" w:sz="4" w:space="0" w:color="auto"/>
              <w:left w:val="single" w:sz="4" w:space="0" w:color="auto"/>
              <w:bottom w:val="single" w:sz="4" w:space="0" w:color="auto"/>
              <w:right w:val="single" w:sz="4" w:space="0" w:color="auto"/>
            </w:tcBorders>
            <w:vAlign w:val="center"/>
            <w:hideMark/>
          </w:tcPr>
          <w:p w14:paraId="61F53C24" w14:textId="77777777" w:rsidR="00F73D2B" w:rsidRDefault="00F73D2B">
            <w:pPr>
              <w:rPr>
                <w:sz w:val="20"/>
                <w:szCs w:val="20"/>
              </w:rPr>
            </w:pPr>
            <w:r>
              <w:rPr>
                <w:sz w:val="20"/>
                <w:szCs w:val="20"/>
              </w:rPr>
              <w:t>Manejo de emisiones atmosféricas en fuentes areales y móviles. Acopios de caliza</w:t>
            </w:r>
          </w:p>
        </w:tc>
        <w:tc>
          <w:tcPr>
            <w:tcW w:w="2224" w:type="pct"/>
            <w:tcBorders>
              <w:top w:val="single" w:sz="4" w:space="0" w:color="auto"/>
              <w:left w:val="single" w:sz="4" w:space="0" w:color="auto"/>
              <w:bottom w:val="single" w:sz="4" w:space="0" w:color="auto"/>
              <w:right w:val="single" w:sz="4" w:space="0" w:color="auto"/>
            </w:tcBorders>
            <w:vAlign w:val="center"/>
            <w:hideMark/>
          </w:tcPr>
          <w:p w14:paraId="18112A9D" w14:textId="7310EFC3" w:rsidR="00F73D2B" w:rsidRDefault="00F73D2B">
            <w:pPr>
              <w:rPr>
                <w:b/>
                <w:sz w:val="20"/>
                <w:szCs w:val="20"/>
              </w:rPr>
            </w:pPr>
            <w:r>
              <w:rPr>
                <w:b/>
                <w:sz w:val="20"/>
                <w:szCs w:val="20"/>
              </w:rPr>
              <w:t xml:space="preserve">Considerando 7.1.1. </w:t>
            </w:r>
            <w:r w:rsidR="00902879">
              <w:rPr>
                <w:b/>
                <w:sz w:val="20"/>
                <w:szCs w:val="20"/>
              </w:rPr>
              <w:t xml:space="preserve">Calidad del Aire. </w:t>
            </w:r>
            <w:r>
              <w:rPr>
                <w:b/>
                <w:sz w:val="20"/>
                <w:szCs w:val="20"/>
              </w:rPr>
              <w:t xml:space="preserve">Letra b). </w:t>
            </w:r>
            <w:r w:rsidR="00902879">
              <w:rPr>
                <w:b/>
                <w:sz w:val="20"/>
                <w:szCs w:val="20"/>
              </w:rPr>
              <w:t xml:space="preserve">Etapa de Operación. </w:t>
            </w:r>
            <w:r>
              <w:rPr>
                <w:b/>
                <w:sz w:val="20"/>
                <w:szCs w:val="20"/>
              </w:rPr>
              <w:t>RCA N° 215/2010.</w:t>
            </w:r>
          </w:p>
          <w:p w14:paraId="659C9456" w14:textId="77777777" w:rsidR="00F73D2B" w:rsidRDefault="00F73D2B">
            <w:pPr>
              <w:rPr>
                <w:i/>
                <w:sz w:val="20"/>
                <w:szCs w:val="20"/>
                <w:lang w:val="es-ES_tradnl"/>
              </w:rPr>
            </w:pPr>
            <w:r>
              <w:rPr>
                <w:i/>
                <w:sz w:val="20"/>
                <w:szCs w:val="20"/>
                <w:lang w:val="es-ES_tradnl"/>
              </w:rPr>
              <w:t>Se humectará a las pilas intermedias y pantallas eólicas a los acopios de caliza. Los acopios de carbón, caliza, preconcentrado y pellets contarán con un cierre perimetral completo, de altura superior (1 m) a la altura máxima declarada del acopio respectivo.</w:t>
            </w:r>
          </w:p>
        </w:tc>
        <w:tc>
          <w:tcPr>
            <w:tcW w:w="1381" w:type="pct"/>
            <w:tcBorders>
              <w:top w:val="single" w:sz="4" w:space="0" w:color="auto"/>
              <w:left w:val="single" w:sz="4" w:space="0" w:color="auto"/>
              <w:bottom w:val="single" w:sz="4" w:space="0" w:color="auto"/>
              <w:right w:val="single" w:sz="4" w:space="0" w:color="auto"/>
            </w:tcBorders>
            <w:vAlign w:val="center"/>
            <w:hideMark/>
          </w:tcPr>
          <w:p w14:paraId="42F39623" w14:textId="77777777" w:rsidR="00F73D2B" w:rsidRDefault="00F73D2B">
            <w:pPr>
              <w:rPr>
                <w:bCs/>
                <w:iCs/>
                <w:sz w:val="20"/>
                <w:szCs w:val="20"/>
              </w:rPr>
            </w:pPr>
            <w:r>
              <w:rPr>
                <w:bCs/>
                <w:iCs/>
                <w:sz w:val="20"/>
                <w:szCs w:val="20"/>
                <w:lang w:val="es-ES_tradnl"/>
              </w:rPr>
              <w:t xml:space="preserve">No se humecta la caliza, como está establecido en la RCA, según indicó el Sr. Jiménez, debido a que esto cambia su composición. </w:t>
            </w:r>
          </w:p>
        </w:tc>
      </w:tr>
      <w:tr w:rsidR="00F73D2B" w14:paraId="2DFEBF31"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7046A2A3" w14:textId="77777777" w:rsidR="00F73D2B" w:rsidRDefault="00F73D2B">
            <w:pPr>
              <w:jc w:val="center"/>
              <w:rPr>
                <w:iCs/>
                <w:sz w:val="20"/>
                <w:szCs w:val="20"/>
              </w:rPr>
            </w:pPr>
            <w:r>
              <w:rPr>
                <w:iCs/>
                <w:sz w:val="20"/>
                <w:szCs w:val="20"/>
              </w:rPr>
              <w:t>7</w:t>
            </w:r>
          </w:p>
        </w:tc>
        <w:tc>
          <w:tcPr>
            <w:tcW w:w="851" w:type="pct"/>
            <w:tcBorders>
              <w:top w:val="single" w:sz="4" w:space="0" w:color="auto"/>
              <w:left w:val="single" w:sz="4" w:space="0" w:color="auto"/>
              <w:bottom w:val="single" w:sz="4" w:space="0" w:color="auto"/>
              <w:right w:val="single" w:sz="4" w:space="0" w:color="auto"/>
            </w:tcBorders>
            <w:vAlign w:val="center"/>
            <w:hideMark/>
          </w:tcPr>
          <w:p w14:paraId="60DA31FC" w14:textId="77777777" w:rsidR="00F73D2B" w:rsidRDefault="00F73D2B">
            <w:pPr>
              <w:rPr>
                <w:sz w:val="20"/>
                <w:szCs w:val="20"/>
              </w:rPr>
            </w:pPr>
            <w:r>
              <w:rPr>
                <w:sz w:val="20"/>
                <w:szCs w:val="20"/>
              </w:rPr>
              <w:t>Manejo de emisiones atmosféricas en fuentes areales y móviles. Correas de transferencia.</w:t>
            </w:r>
          </w:p>
        </w:tc>
        <w:tc>
          <w:tcPr>
            <w:tcW w:w="2224" w:type="pct"/>
            <w:tcBorders>
              <w:top w:val="single" w:sz="4" w:space="0" w:color="auto"/>
              <w:left w:val="single" w:sz="4" w:space="0" w:color="auto"/>
              <w:bottom w:val="single" w:sz="4" w:space="0" w:color="auto"/>
              <w:right w:val="single" w:sz="4" w:space="0" w:color="auto"/>
            </w:tcBorders>
            <w:vAlign w:val="center"/>
            <w:hideMark/>
          </w:tcPr>
          <w:p w14:paraId="2DBC8A9B" w14:textId="77777777" w:rsidR="00F73D2B" w:rsidRDefault="00F73D2B">
            <w:pPr>
              <w:rPr>
                <w:b/>
                <w:sz w:val="20"/>
                <w:szCs w:val="20"/>
              </w:rPr>
            </w:pPr>
            <w:r>
              <w:rPr>
                <w:b/>
                <w:sz w:val="20"/>
                <w:szCs w:val="20"/>
              </w:rPr>
              <w:t>Anexo 2 Adenda 2 RCA 215/2010.</w:t>
            </w:r>
          </w:p>
          <w:p w14:paraId="351E3207" w14:textId="77777777" w:rsidR="00F73D2B" w:rsidRDefault="00F73D2B">
            <w:pPr>
              <w:rPr>
                <w:b/>
                <w:sz w:val="20"/>
                <w:szCs w:val="20"/>
              </w:rPr>
            </w:pPr>
            <w:r>
              <w:rPr>
                <w:b/>
                <w:sz w:val="20"/>
                <w:szCs w:val="20"/>
              </w:rPr>
              <w:t>Extracto:</w:t>
            </w:r>
          </w:p>
          <w:p w14:paraId="6BCAF8EF" w14:textId="77777777" w:rsidR="00902879" w:rsidRDefault="00902879">
            <w:pPr>
              <w:rPr>
                <w:b/>
                <w:sz w:val="20"/>
                <w:szCs w:val="20"/>
              </w:rPr>
            </w:pPr>
          </w:p>
          <w:p w14:paraId="64BCD4A5" w14:textId="77777777" w:rsidR="00F73D2B" w:rsidRDefault="00F73D2B">
            <w:pPr>
              <w:rPr>
                <w:b/>
                <w:i/>
                <w:sz w:val="20"/>
                <w:szCs w:val="20"/>
              </w:rPr>
            </w:pPr>
            <w:r>
              <w:rPr>
                <w:noProof/>
                <w:sz w:val="20"/>
                <w:szCs w:val="20"/>
                <w:lang w:eastAsia="es-CL"/>
              </w:rPr>
              <w:drawing>
                <wp:inline distT="0" distB="0" distL="0" distR="0" wp14:anchorId="1BA35112" wp14:editId="212F6F87">
                  <wp:extent cx="3529965" cy="151003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529965" cy="1510030"/>
                          </a:xfrm>
                          <a:prstGeom prst="rect">
                            <a:avLst/>
                          </a:prstGeom>
                          <a:noFill/>
                          <a:ln>
                            <a:noFill/>
                          </a:ln>
                        </pic:spPr>
                      </pic:pic>
                    </a:graphicData>
                  </a:graphic>
                </wp:inline>
              </w:drawing>
            </w:r>
          </w:p>
          <w:p w14:paraId="62720896" w14:textId="33D6572D" w:rsidR="00902879" w:rsidRDefault="00902879">
            <w:pPr>
              <w:rPr>
                <w:b/>
                <w:i/>
                <w:sz w:val="20"/>
                <w:szCs w:val="20"/>
              </w:rPr>
            </w:pPr>
          </w:p>
        </w:tc>
        <w:tc>
          <w:tcPr>
            <w:tcW w:w="1381" w:type="pct"/>
            <w:tcBorders>
              <w:top w:val="single" w:sz="4" w:space="0" w:color="auto"/>
              <w:left w:val="single" w:sz="4" w:space="0" w:color="auto"/>
              <w:bottom w:val="single" w:sz="4" w:space="0" w:color="auto"/>
              <w:right w:val="single" w:sz="4" w:space="0" w:color="auto"/>
            </w:tcBorders>
            <w:vAlign w:val="center"/>
            <w:hideMark/>
          </w:tcPr>
          <w:p w14:paraId="4BC05EB9" w14:textId="77777777" w:rsidR="00F73D2B" w:rsidRDefault="00F73D2B">
            <w:pPr>
              <w:rPr>
                <w:bCs/>
                <w:iCs/>
                <w:sz w:val="20"/>
                <w:szCs w:val="20"/>
                <w:lang w:val="es-ES_tradnl"/>
              </w:rPr>
            </w:pPr>
            <w:r>
              <w:rPr>
                <w:bCs/>
                <w:iCs/>
                <w:sz w:val="20"/>
                <w:szCs w:val="20"/>
                <w:lang w:val="es-ES_tradnl"/>
              </w:rPr>
              <w:t>Correa CV8, que lleva el preconcentrado hacia la planta, estaba parcialmente encapsulada, observándose que su protección es en dos de sus tres caras</w:t>
            </w:r>
          </w:p>
        </w:tc>
      </w:tr>
      <w:tr w:rsidR="00F73D2B" w14:paraId="52C7421A"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20F9886E" w14:textId="77777777" w:rsidR="00F73D2B" w:rsidRDefault="00F73D2B">
            <w:pPr>
              <w:jc w:val="center"/>
              <w:rPr>
                <w:iCs/>
                <w:sz w:val="20"/>
                <w:szCs w:val="20"/>
              </w:rPr>
            </w:pPr>
            <w:r>
              <w:rPr>
                <w:iCs/>
                <w:sz w:val="20"/>
                <w:szCs w:val="20"/>
              </w:rPr>
              <w:lastRenderedPageBreak/>
              <w:t>8</w:t>
            </w:r>
          </w:p>
        </w:tc>
        <w:tc>
          <w:tcPr>
            <w:tcW w:w="851" w:type="pct"/>
            <w:tcBorders>
              <w:top w:val="single" w:sz="4" w:space="0" w:color="auto"/>
              <w:left w:val="single" w:sz="4" w:space="0" w:color="auto"/>
              <w:bottom w:val="single" w:sz="4" w:space="0" w:color="auto"/>
              <w:right w:val="single" w:sz="4" w:space="0" w:color="auto"/>
            </w:tcBorders>
            <w:vAlign w:val="center"/>
            <w:hideMark/>
          </w:tcPr>
          <w:p w14:paraId="1FF39E55" w14:textId="77777777" w:rsidR="00F73D2B" w:rsidRDefault="00F73D2B">
            <w:pPr>
              <w:rPr>
                <w:sz w:val="20"/>
                <w:szCs w:val="20"/>
              </w:rPr>
            </w:pPr>
            <w:r>
              <w:rPr>
                <w:sz w:val="20"/>
                <w:szCs w:val="20"/>
              </w:rPr>
              <w:t>Manejo de emisiones atmosféricas en fuentes areales y móviles. Acopios costeros</w:t>
            </w:r>
          </w:p>
        </w:tc>
        <w:tc>
          <w:tcPr>
            <w:tcW w:w="2224" w:type="pct"/>
            <w:tcBorders>
              <w:top w:val="single" w:sz="4" w:space="0" w:color="auto"/>
              <w:left w:val="single" w:sz="4" w:space="0" w:color="auto"/>
              <w:bottom w:val="single" w:sz="4" w:space="0" w:color="auto"/>
              <w:right w:val="single" w:sz="4" w:space="0" w:color="auto"/>
            </w:tcBorders>
            <w:vAlign w:val="center"/>
            <w:hideMark/>
          </w:tcPr>
          <w:p w14:paraId="600DE976" w14:textId="4645790D" w:rsidR="00F73D2B" w:rsidRDefault="00F73D2B">
            <w:pPr>
              <w:rPr>
                <w:b/>
                <w:sz w:val="20"/>
                <w:szCs w:val="20"/>
              </w:rPr>
            </w:pPr>
            <w:r>
              <w:rPr>
                <w:b/>
                <w:sz w:val="20"/>
                <w:szCs w:val="20"/>
              </w:rPr>
              <w:t>Considerando 4.2.1.</w:t>
            </w:r>
            <w:r w:rsidR="00902879">
              <w:rPr>
                <w:b/>
                <w:sz w:val="20"/>
                <w:szCs w:val="20"/>
              </w:rPr>
              <w:t xml:space="preserve"> Definición de las Partes, Acciones y Obras Físicas Existentes. Letra </w:t>
            </w:r>
            <w:r>
              <w:rPr>
                <w:b/>
                <w:sz w:val="20"/>
                <w:szCs w:val="20"/>
              </w:rPr>
              <w:t>b)</w:t>
            </w:r>
            <w:r w:rsidR="00902879">
              <w:rPr>
                <w:b/>
                <w:sz w:val="20"/>
                <w:szCs w:val="20"/>
              </w:rPr>
              <w:t xml:space="preserve"> Descarga del Ferrocarril.</w:t>
            </w:r>
            <w:r>
              <w:rPr>
                <w:b/>
                <w:sz w:val="20"/>
                <w:szCs w:val="20"/>
              </w:rPr>
              <w:t xml:space="preserve"> RCA 2015/2010.</w:t>
            </w:r>
          </w:p>
          <w:p w14:paraId="10C231C1" w14:textId="77777777" w:rsidR="00F73D2B" w:rsidRDefault="00F73D2B">
            <w:pPr>
              <w:rPr>
                <w:i/>
                <w:sz w:val="20"/>
                <w:szCs w:val="20"/>
              </w:rPr>
            </w:pPr>
            <w:r>
              <w:rPr>
                <w:i/>
                <w:sz w:val="20"/>
                <w:szCs w:val="20"/>
              </w:rPr>
              <w:t>(...) Las canchas cuentan con un muro de enrocado en el borde costero, para su protección contra marejadas.</w:t>
            </w:r>
          </w:p>
          <w:p w14:paraId="03DA2029" w14:textId="77777777" w:rsidR="003F2712" w:rsidRDefault="003F2712">
            <w:pPr>
              <w:rPr>
                <w:b/>
                <w:sz w:val="20"/>
                <w:szCs w:val="20"/>
              </w:rPr>
            </w:pPr>
          </w:p>
          <w:p w14:paraId="62107213" w14:textId="77777777" w:rsidR="003F2712" w:rsidRDefault="003F2712">
            <w:pPr>
              <w:rPr>
                <w:b/>
                <w:sz w:val="20"/>
                <w:szCs w:val="20"/>
              </w:rPr>
            </w:pPr>
          </w:p>
          <w:p w14:paraId="091A7F9F" w14:textId="77777777" w:rsidR="008142F8" w:rsidRDefault="008142F8">
            <w:pPr>
              <w:rPr>
                <w:b/>
                <w:sz w:val="20"/>
                <w:szCs w:val="20"/>
              </w:rPr>
            </w:pPr>
          </w:p>
          <w:p w14:paraId="04FB8372" w14:textId="731FC754" w:rsidR="00F73D2B" w:rsidRDefault="00F73D2B">
            <w:pPr>
              <w:rPr>
                <w:b/>
                <w:sz w:val="20"/>
                <w:szCs w:val="20"/>
              </w:rPr>
            </w:pPr>
            <w:r>
              <w:rPr>
                <w:b/>
                <w:sz w:val="20"/>
                <w:szCs w:val="20"/>
              </w:rPr>
              <w:t>Considerando 13.4.</w:t>
            </w:r>
            <w:r w:rsidR="00902879">
              <w:rPr>
                <w:b/>
                <w:sz w:val="20"/>
                <w:szCs w:val="20"/>
              </w:rPr>
              <w:t xml:space="preserve"> Permiso Ambiental Sectorial Artículo 94.</w:t>
            </w:r>
            <w:r>
              <w:rPr>
                <w:b/>
                <w:sz w:val="20"/>
                <w:szCs w:val="20"/>
              </w:rPr>
              <w:t xml:space="preserve"> RCA 215/210.</w:t>
            </w:r>
          </w:p>
          <w:p w14:paraId="3FEE6715" w14:textId="77777777" w:rsidR="00F73D2B" w:rsidRDefault="00F73D2B">
            <w:pPr>
              <w:rPr>
                <w:i/>
                <w:sz w:val="20"/>
                <w:szCs w:val="20"/>
              </w:rPr>
            </w:pPr>
            <w:r>
              <w:rPr>
                <w:i/>
                <w:sz w:val="20"/>
                <w:szCs w:val="20"/>
              </w:rPr>
              <w:t>Los acopios de carbón, caliza, preconcentrado y pellets contarán con un cierre perimetral completo, de altura superior (1 m) a la altura máxima declarada del acopio respectivo (…) el titular ha adquirido compromiso de considerar aspersores que abarquen la totalidad de la superficie de los acopios mencionados.</w:t>
            </w:r>
          </w:p>
        </w:tc>
        <w:tc>
          <w:tcPr>
            <w:tcW w:w="1381" w:type="pct"/>
            <w:tcBorders>
              <w:top w:val="single" w:sz="4" w:space="0" w:color="auto"/>
              <w:left w:val="single" w:sz="4" w:space="0" w:color="auto"/>
              <w:bottom w:val="single" w:sz="4" w:space="0" w:color="auto"/>
              <w:right w:val="single" w:sz="4" w:space="0" w:color="auto"/>
            </w:tcBorders>
            <w:vAlign w:val="center"/>
            <w:hideMark/>
          </w:tcPr>
          <w:p w14:paraId="37F57316" w14:textId="77777777" w:rsidR="00F73D2B" w:rsidRDefault="00F73D2B">
            <w:pPr>
              <w:rPr>
                <w:bCs/>
                <w:iCs/>
                <w:sz w:val="20"/>
                <w:szCs w:val="20"/>
                <w:lang w:val="es-ES_tradnl"/>
              </w:rPr>
            </w:pPr>
            <w:r>
              <w:rPr>
                <w:bCs/>
                <w:iCs/>
                <w:sz w:val="20"/>
                <w:szCs w:val="20"/>
              </w:rPr>
              <w:t>Los hallazgos relacionados con estas consideraciones son:</w:t>
            </w:r>
          </w:p>
          <w:p w14:paraId="5E4CE064"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No existe muro enrocado en el borde costero para la protección contra marejadas.</w:t>
            </w:r>
          </w:p>
          <w:p w14:paraId="46494E85" w14:textId="77777777" w:rsidR="00F73D2B" w:rsidRDefault="00F73D2B" w:rsidP="008142F8">
            <w:pPr>
              <w:pStyle w:val="Prrafodelista"/>
              <w:numPr>
                <w:ilvl w:val="0"/>
                <w:numId w:val="71"/>
              </w:numPr>
              <w:spacing w:after="160" w:line="256" w:lineRule="auto"/>
              <w:ind w:left="403" w:hanging="403"/>
              <w:rPr>
                <w:sz w:val="20"/>
                <w:szCs w:val="20"/>
              </w:rPr>
            </w:pPr>
            <w:r>
              <w:rPr>
                <w:bCs/>
                <w:iCs/>
                <w:sz w:val="20"/>
                <w:szCs w:val="20"/>
                <w:lang w:val="es-ES_tradnl"/>
              </w:rPr>
              <w:t xml:space="preserve">Seis de diez aspersores funcionan, y de ellos, solo uno alcanzó una de las pilas de preconcentrado. </w:t>
            </w:r>
          </w:p>
          <w:p w14:paraId="05561744" w14:textId="77777777" w:rsidR="00F73D2B" w:rsidRDefault="00F73D2B" w:rsidP="008142F8">
            <w:pPr>
              <w:pStyle w:val="Prrafodelista"/>
              <w:numPr>
                <w:ilvl w:val="0"/>
                <w:numId w:val="71"/>
              </w:numPr>
              <w:spacing w:after="160" w:line="256" w:lineRule="auto"/>
              <w:ind w:left="403" w:hanging="403"/>
              <w:rPr>
                <w:sz w:val="20"/>
                <w:szCs w:val="20"/>
              </w:rPr>
            </w:pPr>
            <w:r>
              <w:rPr>
                <w:bCs/>
                <w:iCs/>
                <w:sz w:val="20"/>
                <w:szCs w:val="20"/>
                <w:lang w:val="es-ES_tradnl"/>
              </w:rPr>
              <w:t>Aspersores no funcionan simultáneamente debido a que el estanque de carga del agua utilizada para ello, no tiene el volumen suficiente para que todos los aspersores funcionen.</w:t>
            </w:r>
          </w:p>
        </w:tc>
      </w:tr>
      <w:tr w:rsidR="00F73D2B" w14:paraId="34E1A4AE"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413FB457" w14:textId="77777777" w:rsidR="00F73D2B" w:rsidRDefault="00F73D2B">
            <w:pPr>
              <w:jc w:val="center"/>
              <w:rPr>
                <w:iCs/>
                <w:sz w:val="20"/>
                <w:szCs w:val="20"/>
              </w:rPr>
            </w:pPr>
            <w:r>
              <w:rPr>
                <w:iCs/>
                <w:sz w:val="20"/>
                <w:szCs w:val="20"/>
              </w:rPr>
              <w:t>9</w:t>
            </w:r>
          </w:p>
        </w:tc>
        <w:tc>
          <w:tcPr>
            <w:tcW w:w="851" w:type="pct"/>
            <w:tcBorders>
              <w:top w:val="single" w:sz="4" w:space="0" w:color="auto"/>
              <w:left w:val="single" w:sz="4" w:space="0" w:color="auto"/>
              <w:bottom w:val="single" w:sz="4" w:space="0" w:color="auto"/>
              <w:right w:val="single" w:sz="4" w:space="0" w:color="auto"/>
            </w:tcBorders>
            <w:vAlign w:val="center"/>
            <w:hideMark/>
          </w:tcPr>
          <w:p w14:paraId="43F63FBA" w14:textId="77777777" w:rsidR="00F73D2B" w:rsidRDefault="00F73D2B">
            <w:pPr>
              <w:rPr>
                <w:sz w:val="20"/>
                <w:szCs w:val="20"/>
              </w:rPr>
            </w:pPr>
            <w:r>
              <w:rPr>
                <w:sz w:val="20"/>
                <w:szCs w:val="20"/>
              </w:rPr>
              <w:t>Manejo de emisiones atmosféricas en fuentes areales y móviles. Sala de control sector cancha</w:t>
            </w:r>
          </w:p>
        </w:tc>
        <w:tc>
          <w:tcPr>
            <w:tcW w:w="2224" w:type="pct"/>
            <w:tcBorders>
              <w:top w:val="single" w:sz="4" w:space="0" w:color="auto"/>
              <w:left w:val="single" w:sz="4" w:space="0" w:color="auto"/>
              <w:bottom w:val="single" w:sz="4" w:space="0" w:color="auto"/>
              <w:right w:val="single" w:sz="4" w:space="0" w:color="auto"/>
            </w:tcBorders>
            <w:vAlign w:val="center"/>
            <w:hideMark/>
          </w:tcPr>
          <w:p w14:paraId="58F79F68" w14:textId="2059F874" w:rsidR="00F73D2B" w:rsidRDefault="00F73D2B">
            <w:pPr>
              <w:rPr>
                <w:b/>
                <w:sz w:val="20"/>
                <w:szCs w:val="20"/>
              </w:rPr>
            </w:pPr>
            <w:r>
              <w:rPr>
                <w:b/>
                <w:sz w:val="20"/>
                <w:szCs w:val="20"/>
              </w:rPr>
              <w:t xml:space="preserve">Considerando 13.4. </w:t>
            </w:r>
            <w:r w:rsidR="00902879">
              <w:rPr>
                <w:b/>
                <w:sz w:val="20"/>
                <w:szCs w:val="20"/>
              </w:rPr>
              <w:t xml:space="preserve">Permiso Ambiental Sectorial Artículo 94 </w:t>
            </w:r>
            <w:r>
              <w:rPr>
                <w:b/>
                <w:sz w:val="20"/>
                <w:szCs w:val="20"/>
              </w:rPr>
              <w:t>RCA N° 215/2010.</w:t>
            </w:r>
          </w:p>
          <w:p w14:paraId="2EAB34A5" w14:textId="77777777" w:rsidR="00F73D2B" w:rsidRDefault="00F73D2B">
            <w:pPr>
              <w:rPr>
                <w:i/>
                <w:sz w:val="20"/>
                <w:szCs w:val="20"/>
              </w:rPr>
            </w:pPr>
            <w:r>
              <w:rPr>
                <w:i/>
                <w:sz w:val="20"/>
                <w:szCs w:val="20"/>
              </w:rPr>
              <w:t>(…) Por otra parte, el Titular ha adquirido compromiso de considerar aspersores que abarquen la totalidad de la superficie de los acopios mencionados. La humectación se realizará de acuerdo al plan respectivo, considerando:</w:t>
            </w:r>
          </w:p>
          <w:p w14:paraId="790F6BF0" w14:textId="77777777" w:rsidR="00F73D2B" w:rsidRDefault="00F73D2B">
            <w:pPr>
              <w:rPr>
                <w:b/>
                <w:i/>
                <w:sz w:val="20"/>
                <w:szCs w:val="20"/>
              </w:rPr>
            </w:pPr>
            <w:r>
              <w:rPr>
                <w:i/>
                <w:sz w:val="20"/>
                <w:szCs w:val="20"/>
              </w:rPr>
              <w:t>(…) Reacción de acuerdo al plan de contingencia existente, en caso que la velocidad del viento supere los 6 m/s.</w:t>
            </w:r>
          </w:p>
        </w:tc>
        <w:tc>
          <w:tcPr>
            <w:tcW w:w="1381" w:type="pct"/>
            <w:tcBorders>
              <w:top w:val="single" w:sz="4" w:space="0" w:color="auto"/>
              <w:left w:val="single" w:sz="4" w:space="0" w:color="auto"/>
              <w:bottom w:val="single" w:sz="4" w:space="0" w:color="auto"/>
              <w:right w:val="single" w:sz="4" w:space="0" w:color="auto"/>
            </w:tcBorders>
            <w:vAlign w:val="center"/>
            <w:hideMark/>
          </w:tcPr>
          <w:p w14:paraId="5FACD9C3" w14:textId="77777777" w:rsidR="00F73D2B" w:rsidRDefault="00F73D2B">
            <w:pPr>
              <w:rPr>
                <w:bCs/>
                <w:iCs/>
                <w:sz w:val="20"/>
                <w:szCs w:val="20"/>
                <w:lang w:val="es-ES_tradnl"/>
              </w:rPr>
            </w:pPr>
            <w:r>
              <w:rPr>
                <w:bCs/>
                <w:iCs/>
                <w:sz w:val="20"/>
                <w:szCs w:val="20"/>
              </w:rPr>
              <w:t>Los hallazgos relacionados con esta consideración son:</w:t>
            </w:r>
          </w:p>
          <w:p w14:paraId="5F31BD97" w14:textId="77777777" w:rsidR="003F2712" w:rsidRPr="003F2712" w:rsidRDefault="003F2712" w:rsidP="003F2712">
            <w:pPr>
              <w:spacing w:after="160" w:line="256" w:lineRule="auto"/>
              <w:rPr>
                <w:bCs/>
                <w:iCs/>
                <w:sz w:val="20"/>
                <w:szCs w:val="20"/>
                <w:lang w:val="es-ES_tradnl"/>
              </w:rPr>
            </w:pPr>
          </w:p>
          <w:p w14:paraId="052AE62F" w14:textId="77777777" w:rsidR="00F73D2B" w:rsidRDefault="00F73D2B" w:rsidP="008142F8">
            <w:pPr>
              <w:pStyle w:val="Prrafodelista"/>
              <w:numPr>
                <w:ilvl w:val="0"/>
                <w:numId w:val="71"/>
              </w:numPr>
              <w:spacing w:after="160" w:line="256" w:lineRule="auto"/>
              <w:ind w:left="403" w:hanging="403"/>
              <w:rPr>
                <w:bCs/>
                <w:iCs/>
                <w:sz w:val="20"/>
                <w:szCs w:val="20"/>
                <w:lang w:val="es-ES_tradnl"/>
              </w:rPr>
            </w:pPr>
            <w:r>
              <w:rPr>
                <w:bCs/>
                <w:iCs/>
                <w:sz w:val="20"/>
                <w:szCs w:val="20"/>
                <w:lang w:val="es-ES_tradnl"/>
              </w:rPr>
              <w:t>Aplicación del Plan de Emergencia de Polvo fugitivo a una velocidad mayor a la establecida en la RCA.</w:t>
            </w:r>
          </w:p>
          <w:p w14:paraId="59CD5278" w14:textId="77777777" w:rsidR="00F73D2B" w:rsidRDefault="00F73D2B" w:rsidP="008142F8">
            <w:pPr>
              <w:pStyle w:val="Prrafodelista"/>
              <w:numPr>
                <w:ilvl w:val="0"/>
                <w:numId w:val="71"/>
              </w:numPr>
              <w:spacing w:after="160" w:line="256" w:lineRule="auto"/>
              <w:ind w:left="403" w:hanging="403"/>
              <w:rPr>
                <w:bCs/>
                <w:iCs/>
                <w:sz w:val="20"/>
                <w:szCs w:val="20"/>
                <w:lang w:val="es-ES_tradnl"/>
              </w:rPr>
            </w:pPr>
            <w:r>
              <w:rPr>
                <w:bCs/>
                <w:iCs/>
                <w:sz w:val="20"/>
                <w:szCs w:val="20"/>
              </w:rPr>
              <w:t>No activación del Plan de Emergencia de Polvo fugitivo, en periodos de pre emergencia.</w:t>
            </w:r>
          </w:p>
        </w:tc>
      </w:tr>
      <w:tr w:rsidR="00F73D2B" w14:paraId="17BD54E6"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4F776DF1" w14:textId="77777777" w:rsidR="00F73D2B" w:rsidRDefault="00F73D2B">
            <w:pPr>
              <w:jc w:val="center"/>
              <w:rPr>
                <w:iCs/>
                <w:sz w:val="20"/>
                <w:szCs w:val="20"/>
              </w:rPr>
            </w:pPr>
            <w:r>
              <w:rPr>
                <w:iCs/>
                <w:sz w:val="20"/>
                <w:szCs w:val="20"/>
              </w:rPr>
              <w:t>10</w:t>
            </w:r>
          </w:p>
        </w:tc>
        <w:tc>
          <w:tcPr>
            <w:tcW w:w="851" w:type="pct"/>
            <w:tcBorders>
              <w:top w:val="single" w:sz="4" w:space="0" w:color="auto"/>
              <w:left w:val="single" w:sz="4" w:space="0" w:color="auto"/>
              <w:bottom w:val="single" w:sz="4" w:space="0" w:color="auto"/>
              <w:right w:val="single" w:sz="4" w:space="0" w:color="auto"/>
            </w:tcBorders>
            <w:vAlign w:val="center"/>
            <w:hideMark/>
          </w:tcPr>
          <w:p w14:paraId="33C1A260" w14:textId="77777777" w:rsidR="00F73D2B" w:rsidRDefault="00F73D2B">
            <w:pPr>
              <w:rPr>
                <w:sz w:val="20"/>
                <w:szCs w:val="20"/>
              </w:rPr>
            </w:pPr>
            <w:r>
              <w:rPr>
                <w:sz w:val="20"/>
                <w:szCs w:val="20"/>
              </w:rPr>
              <w:t>Manejo de emisiones atmosféricas en fuentes areales y móviles. Estación de descarga de preconcentrado desde tren en Planta Pellets</w:t>
            </w:r>
          </w:p>
        </w:tc>
        <w:tc>
          <w:tcPr>
            <w:tcW w:w="2224" w:type="pct"/>
            <w:tcBorders>
              <w:top w:val="single" w:sz="4" w:space="0" w:color="auto"/>
              <w:left w:val="single" w:sz="4" w:space="0" w:color="auto"/>
              <w:bottom w:val="single" w:sz="4" w:space="0" w:color="auto"/>
              <w:right w:val="single" w:sz="4" w:space="0" w:color="auto"/>
            </w:tcBorders>
            <w:vAlign w:val="center"/>
            <w:hideMark/>
          </w:tcPr>
          <w:p w14:paraId="267EFEF7" w14:textId="1F90D2E6" w:rsidR="00F73D2B" w:rsidRDefault="00F73D2B">
            <w:pPr>
              <w:rPr>
                <w:b/>
                <w:sz w:val="20"/>
                <w:szCs w:val="20"/>
              </w:rPr>
            </w:pPr>
            <w:r>
              <w:rPr>
                <w:b/>
                <w:sz w:val="20"/>
                <w:szCs w:val="20"/>
              </w:rPr>
              <w:t xml:space="preserve">Considerando 5.1.15. </w:t>
            </w:r>
            <w:r w:rsidR="00902879">
              <w:rPr>
                <w:b/>
                <w:sz w:val="20"/>
                <w:szCs w:val="20"/>
              </w:rPr>
              <w:t xml:space="preserve">Síntesis de Observaciones Ciudadanas. </w:t>
            </w:r>
            <w:r>
              <w:rPr>
                <w:b/>
                <w:sz w:val="20"/>
                <w:szCs w:val="20"/>
              </w:rPr>
              <w:t>RCA 215/2010.</w:t>
            </w:r>
          </w:p>
          <w:p w14:paraId="71080525" w14:textId="77777777" w:rsidR="00F73D2B" w:rsidRDefault="00F73D2B">
            <w:pPr>
              <w:rPr>
                <w:i/>
                <w:sz w:val="20"/>
                <w:szCs w:val="20"/>
              </w:rPr>
            </w:pPr>
            <w:r>
              <w:rPr>
                <w:i/>
                <w:sz w:val="20"/>
                <w:szCs w:val="20"/>
              </w:rPr>
              <w:t>(…) En el caso de la descarga, se ha considerado el encapsulamiento de dicho sistema mediante campanas que se posarán sobre la escotilla de carga de cada carro que esté siendo descargado, la automatización de la operación de descarga, sistema automático de insuflado de aire y reemplazo del compresor existente.</w:t>
            </w:r>
          </w:p>
        </w:tc>
        <w:tc>
          <w:tcPr>
            <w:tcW w:w="1381" w:type="pct"/>
            <w:tcBorders>
              <w:top w:val="single" w:sz="4" w:space="0" w:color="auto"/>
              <w:left w:val="single" w:sz="4" w:space="0" w:color="auto"/>
              <w:bottom w:val="single" w:sz="4" w:space="0" w:color="auto"/>
              <w:right w:val="single" w:sz="4" w:space="0" w:color="auto"/>
            </w:tcBorders>
            <w:vAlign w:val="center"/>
            <w:hideMark/>
          </w:tcPr>
          <w:p w14:paraId="3B51759D" w14:textId="77777777" w:rsidR="003F2712" w:rsidRDefault="003F2712">
            <w:pPr>
              <w:rPr>
                <w:bCs/>
                <w:iCs/>
                <w:sz w:val="20"/>
                <w:szCs w:val="20"/>
              </w:rPr>
            </w:pPr>
          </w:p>
          <w:p w14:paraId="4C2179FB" w14:textId="589EA057" w:rsidR="00F73D2B" w:rsidRDefault="00F73D2B">
            <w:pPr>
              <w:rPr>
                <w:bCs/>
                <w:iCs/>
                <w:sz w:val="20"/>
                <w:szCs w:val="20"/>
              </w:rPr>
            </w:pPr>
            <w:r>
              <w:rPr>
                <w:bCs/>
                <w:iCs/>
                <w:sz w:val="20"/>
                <w:szCs w:val="20"/>
              </w:rPr>
              <w:t>Inexistencia de encapsulamiento en base a sistema de campana. En su reemplazo está instalado un sistema de aspiración de material que no se pudo observar en el momento, al no encontrarse en funcionamiento</w:t>
            </w:r>
            <w:r w:rsidR="008142F8">
              <w:rPr>
                <w:bCs/>
                <w:iCs/>
                <w:sz w:val="20"/>
                <w:szCs w:val="20"/>
              </w:rPr>
              <w:t>.</w:t>
            </w:r>
          </w:p>
          <w:p w14:paraId="5BBA5E37" w14:textId="77777777" w:rsidR="003F2712" w:rsidRDefault="003F2712">
            <w:pPr>
              <w:rPr>
                <w:bCs/>
                <w:iCs/>
                <w:sz w:val="20"/>
                <w:szCs w:val="20"/>
              </w:rPr>
            </w:pPr>
          </w:p>
        </w:tc>
      </w:tr>
      <w:tr w:rsidR="00F73D2B" w14:paraId="4A99E17A"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556ECB21" w14:textId="77777777" w:rsidR="00F73D2B" w:rsidRDefault="00F73D2B">
            <w:pPr>
              <w:jc w:val="center"/>
              <w:rPr>
                <w:iCs/>
                <w:sz w:val="20"/>
                <w:szCs w:val="20"/>
              </w:rPr>
            </w:pPr>
            <w:r>
              <w:rPr>
                <w:iCs/>
                <w:sz w:val="20"/>
                <w:szCs w:val="20"/>
              </w:rPr>
              <w:lastRenderedPageBreak/>
              <w:t>10</w:t>
            </w:r>
          </w:p>
        </w:tc>
        <w:tc>
          <w:tcPr>
            <w:tcW w:w="851" w:type="pct"/>
            <w:tcBorders>
              <w:top w:val="single" w:sz="4" w:space="0" w:color="auto"/>
              <w:left w:val="single" w:sz="4" w:space="0" w:color="auto"/>
              <w:bottom w:val="single" w:sz="4" w:space="0" w:color="auto"/>
              <w:right w:val="single" w:sz="4" w:space="0" w:color="auto"/>
            </w:tcBorders>
            <w:vAlign w:val="center"/>
            <w:hideMark/>
          </w:tcPr>
          <w:p w14:paraId="16738715" w14:textId="77777777" w:rsidR="00F73D2B" w:rsidRDefault="00F73D2B">
            <w:pPr>
              <w:rPr>
                <w:sz w:val="20"/>
                <w:szCs w:val="20"/>
              </w:rPr>
            </w:pPr>
            <w:r>
              <w:rPr>
                <w:sz w:val="20"/>
                <w:szCs w:val="20"/>
              </w:rPr>
              <w:t>Manejo de emisiones atmosféricas en fuentes areales y móviles. Estación de descarga de preconcentrado desde tren en Planta Pellets</w:t>
            </w:r>
          </w:p>
        </w:tc>
        <w:tc>
          <w:tcPr>
            <w:tcW w:w="2224" w:type="pct"/>
            <w:tcBorders>
              <w:top w:val="single" w:sz="4" w:space="0" w:color="auto"/>
              <w:left w:val="single" w:sz="4" w:space="0" w:color="auto"/>
              <w:bottom w:val="single" w:sz="4" w:space="0" w:color="auto"/>
              <w:right w:val="single" w:sz="4" w:space="0" w:color="auto"/>
            </w:tcBorders>
            <w:vAlign w:val="center"/>
            <w:hideMark/>
          </w:tcPr>
          <w:p w14:paraId="6911FF27" w14:textId="1730C273" w:rsidR="00F73D2B" w:rsidRDefault="00F73D2B">
            <w:pPr>
              <w:rPr>
                <w:b/>
                <w:sz w:val="20"/>
                <w:szCs w:val="20"/>
              </w:rPr>
            </w:pPr>
            <w:r>
              <w:rPr>
                <w:b/>
                <w:sz w:val="20"/>
                <w:szCs w:val="20"/>
              </w:rPr>
              <w:t>Considerando 7.1.2</w:t>
            </w:r>
            <w:r w:rsidR="00902879">
              <w:rPr>
                <w:b/>
                <w:sz w:val="20"/>
                <w:szCs w:val="20"/>
              </w:rPr>
              <w:t xml:space="preserve"> Etapa de Operación. </w:t>
            </w:r>
            <w:r>
              <w:rPr>
                <w:b/>
                <w:sz w:val="20"/>
                <w:szCs w:val="20"/>
              </w:rPr>
              <w:t>RCA 246/2010.</w:t>
            </w:r>
          </w:p>
          <w:p w14:paraId="727662CB" w14:textId="77777777" w:rsidR="00F73D2B" w:rsidRDefault="00F73D2B">
            <w:pPr>
              <w:rPr>
                <w:i/>
                <w:sz w:val="20"/>
                <w:szCs w:val="20"/>
              </w:rPr>
            </w:pPr>
            <w:r>
              <w:rPr>
                <w:i/>
                <w:sz w:val="20"/>
                <w:szCs w:val="20"/>
              </w:rPr>
              <w:t xml:space="preserve"> f) Material Particulado: (…) Se implementará un sistema de lavado de los carros después de la descarga, en Planta de Pellets (destino final del preconcentrado), volviendo entonces limpios desde este lugar hasta la faena Los Colorados.</w:t>
            </w:r>
          </w:p>
        </w:tc>
        <w:tc>
          <w:tcPr>
            <w:tcW w:w="1381" w:type="pct"/>
            <w:tcBorders>
              <w:top w:val="single" w:sz="4" w:space="0" w:color="auto"/>
              <w:left w:val="single" w:sz="4" w:space="0" w:color="auto"/>
              <w:bottom w:val="single" w:sz="4" w:space="0" w:color="auto"/>
              <w:right w:val="single" w:sz="4" w:space="0" w:color="auto"/>
            </w:tcBorders>
            <w:vAlign w:val="center"/>
            <w:hideMark/>
          </w:tcPr>
          <w:p w14:paraId="3F19E34C" w14:textId="77777777" w:rsidR="003F2712" w:rsidRDefault="003F2712">
            <w:pPr>
              <w:rPr>
                <w:bCs/>
                <w:iCs/>
                <w:sz w:val="20"/>
                <w:szCs w:val="20"/>
                <w:lang w:val="es-ES_tradnl"/>
              </w:rPr>
            </w:pPr>
          </w:p>
          <w:p w14:paraId="42B8E79A" w14:textId="65EDAA51" w:rsidR="003F2712" w:rsidRDefault="00F73D2B">
            <w:pPr>
              <w:rPr>
                <w:bCs/>
                <w:iCs/>
                <w:sz w:val="20"/>
                <w:szCs w:val="20"/>
              </w:rPr>
            </w:pPr>
            <w:r>
              <w:rPr>
                <w:bCs/>
                <w:iCs/>
                <w:sz w:val="20"/>
                <w:szCs w:val="20"/>
                <w:lang w:val="es-ES_tradnl"/>
              </w:rPr>
              <w:t>Deficiencia en la limpieza de carros. Se observó ferrocarril lavado, cuyos carros contienen mineral adherido en distintos lados de su costado y en el sistema de unión entre carros</w:t>
            </w:r>
            <w:r>
              <w:rPr>
                <w:bCs/>
                <w:iCs/>
                <w:sz w:val="20"/>
                <w:szCs w:val="20"/>
              </w:rPr>
              <w:t>.</w:t>
            </w:r>
          </w:p>
        </w:tc>
      </w:tr>
      <w:tr w:rsidR="00F73D2B" w14:paraId="5BF02DF7" w14:textId="77777777" w:rsidTr="008142F8">
        <w:trPr>
          <w:trHeight w:val="3431"/>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0C6BD9B1" w14:textId="77777777" w:rsidR="00F73D2B" w:rsidRDefault="00F73D2B">
            <w:pPr>
              <w:jc w:val="center"/>
              <w:rPr>
                <w:iCs/>
                <w:sz w:val="20"/>
                <w:szCs w:val="20"/>
              </w:rPr>
            </w:pPr>
            <w:r>
              <w:rPr>
                <w:iCs/>
                <w:sz w:val="20"/>
                <w:szCs w:val="20"/>
              </w:rPr>
              <w:t>11</w:t>
            </w:r>
          </w:p>
        </w:tc>
        <w:tc>
          <w:tcPr>
            <w:tcW w:w="851" w:type="pct"/>
            <w:tcBorders>
              <w:top w:val="single" w:sz="4" w:space="0" w:color="auto"/>
              <w:left w:val="single" w:sz="4" w:space="0" w:color="auto"/>
              <w:bottom w:val="single" w:sz="4" w:space="0" w:color="auto"/>
              <w:right w:val="single" w:sz="4" w:space="0" w:color="auto"/>
            </w:tcBorders>
            <w:vAlign w:val="center"/>
            <w:hideMark/>
          </w:tcPr>
          <w:p w14:paraId="208B2302" w14:textId="77777777" w:rsidR="00F73D2B" w:rsidRDefault="00F73D2B">
            <w:pPr>
              <w:rPr>
                <w:sz w:val="20"/>
                <w:szCs w:val="20"/>
              </w:rPr>
            </w:pPr>
            <w:r>
              <w:rPr>
                <w:sz w:val="20"/>
                <w:szCs w:val="20"/>
              </w:rPr>
              <w:t>Manejo de emisiones atmosféricas en fuentes areales y móviles. Estación de carga de preconcentrado en trenes en Los Colorados</w:t>
            </w:r>
          </w:p>
        </w:tc>
        <w:tc>
          <w:tcPr>
            <w:tcW w:w="2224" w:type="pct"/>
            <w:tcBorders>
              <w:top w:val="single" w:sz="4" w:space="0" w:color="auto"/>
              <w:left w:val="single" w:sz="4" w:space="0" w:color="auto"/>
              <w:bottom w:val="single" w:sz="4" w:space="0" w:color="auto"/>
              <w:right w:val="single" w:sz="4" w:space="0" w:color="auto"/>
            </w:tcBorders>
            <w:vAlign w:val="center"/>
            <w:hideMark/>
          </w:tcPr>
          <w:p w14:paraId="14CAD70D" w14:textId="6397F826" w:rsidR="00F73D2B" w:rsidRDefault="00F73D2B">
            <w:pPr>
              <w:rPr>
                <w:b/>
                <w:sz w:val="20"/>
                <w:szCs w:val="20"/>
              </w:rPr>
            </w:pPr>
            <w:r>
              <w:rPr>
                <w:b/>
                <w:sz w:val="20"/>
                <w:szCs w:val="20"/>
              </w:rPr>
              <w:t>Considerando 7.1.2</w:t>
            </w:r>
            <w:r w:rsidR="00902879">
              <w:rPr>
                <w:b/>
                <w:sz w:val="20"/>
                <w:szCs w:val="20"/>
              </w:rPr>
              <w:t>. Etapa de Operación.</w:t>
            </w:r>
            <w:r>
              <w:rPr>
                <w:b/>
                <w:sz w:val="20"/>
                <w:szCs w:val="20"/>
              </w:rPr>
              <w:t xml:space="preserve"> RCA 246/2010.</w:t>
            </w:r>
          </w:p>
          <w:p w14:paraId="44A8C099" w14:textId="77777777" w:rsidR="00F73D2B" w:rsidRDefault="00F73D2B">
            <w:pPr>
              <w:rPr>
                <w:i/>
                <w:sz w:val="20"/>
                <w:szCs w:val="20"/>
              </w:rPr>
            </w:pPr>
            <w:r>
              <w:rPr>
                <w:i/>
                <w:sz w:val="20"/>
                <w:szCs w:val="20"/>
              </w:rPr>
              <w:t>(…) Se instalará un enrasador en el punto de carga de los vagones, a fin de evitar que el nivel de mineral sobrepase la altura de la cúpula. Cabe precisar que esta medida no implica llenar en exceso los vagones toda vez que las cúpulas, al ser de fibra de vidrio, no resisten la presión que ocasionaría el contacto con el mineral en la totalidad de su superficie interna. Se asegurará el control de las variables que puedan llegar a generar la emisión de material particulado.</w:t>
            </w:r>
          </w:p>
          <w:p w14:paraId="2C9C493A" w14:textId="77777777" w:rsidR="008142F8" w:rsidRDefault="008142F8">
            <w:pPr>
              <w:rPr>
                <w:b/>
                <w:sz w:val="20"/>
                <w:szCs w:val="20"/>
              </w:rPr>
            </w:pPr>
          </w:p>
          <w:p w14:paraId="18F1943D" w14:textId="5A1C8A05" w:rsidR="00F73D2B" w:rsidRDefault="00F73D2B">
            <w:pPr>
              <w:rPr>
                <w:b/>
                <w:sz w:val="20"/>
                <w:szCs w:val="20"/>
              </w:rPr>
            </w:pPr>
            <w:r>
              <w:rPr>
                <w:b/>
                <w:sz w:val="20"/>
                <w:szCs w:val="20"/>
              </w:rPr>
              <w:t>Considerando 10</w:t>
            </w:r>
            <w:r w:rsidR="00902879">
              <w:rPr>
                <w:b/>
                <w:sz w:val="20"/>
                <w:szCs w:val="20"/>
              </w:rPr>
              <w:t>. Condiciones o Exigencias Específicas.</w:t>
            </w:r>
            <w:r>
              <w:rPr>
                <w:b/>
                <w:sz w:val="20"/>
                <w:szCs w:val="20"/>
              </w:rPr>
              <w:t xml:space="preserve"> RCA 246/2010.</w:t>
            </w:r>
          </w:p>
          <w:p w14:paraId="06D095CC" w14:textId="77777777" w:rsidR="00F73D2B" w:rsidRDefault="00F73D2B">
            <w:pPr>
              <w:rPr>
                <w:i/>
                <w:sz w:val="20"/>
                <w:szCs w:val="20"/>
              </w:rPr>
            </w:pPr>
            <w:r>
              <w:rPr>
                <w:i/>
                <w:sz w:val="20"/>
                <w:szCs w:val="20"/>
              </w:rPr>
              <w:t>10.8) El titular deberá tomar medidas de mitigación adicionales de evidenciarse que las medidas contempladas no son efectivas para contener el material particulado, en cuanto al (…) enrasador a instalar en la mina.</w:t>
            </w:r>
          </w:p>
        </w:tc>
        <w:tc>
          <w:tcPr>
            <w:tcW w:w="1381" w:type="pct"/>
            <w:tcBorders>
              <w:top w:val="single" w:sz="4" w:space="0" w:color="auto"/>
              <w:left w:val="single" w:sz="4" w:space="0" w:color="auto"/>
              <w:bottom w:val="single" w:sz="4" w:space="0" w:color="auto"/>
              <w:right w:val="single" w:sz="4" w:space="0" w:color="auto"/>
            </w:tcBorders>
            <w:vAlign w:val="center"/>
            <w:hideMark/>
          </w:tcPr>
          <w:p w14:paraId="0B0F57FA" w14:textId="77777777" w:rsidR="00F73D2B" w:rsidRDefault="00F73D2B">
            <w:pPr>
              <w:rPr>
                <w:bCs/>
                <w:iCs/>
                <w:sz w:val="20"/>
                <w:szCs w:val="20"/>
              </w:rPr>
            </w:pPr>
            <w:r>
              <w:rPr>
                <w:bCs/>
                <w:iCs/>
                <w:sz w:val="20"/>
                <w:szCs w:val="20"/>
              </w:rPr>
              <w:t>Enrasador instalado no asegura que el nivel de la carga no sobrepase la altura de la cúpula. Situación que se mantiene desde el año 2013 a pesar que en inspección del 2015, se constató que se instaló un enrasador diferente al observado el año 2013.</w:t>
            </w:r>
          </w:p>
          <w:p w14:paraId="66AED361" w14:textId="77777777" w:rsidR="00F73D2B" w:rsidRDefault="00F73D2B">
            <w:pPr>
              <w:rPr>
                <w:bCs/>
                <w:iCs/>
                <w:sz w:val="20"/>
                <w:szCs w:val="20"/>
              </w:rPr>
            </w:pPr>
            <w:r>
              <w:rPr>
                <w:bCs/>
                <w:iCs/>
                <w:sz w:val="20"/>
                <w:szCs w:val="20"/>
              </w:rPr>
              <w:t>Presencia de preconcentrado en el sistema de unión entre carros de los trenes que salían cargados en dirección a Planta Pellets, lo que se debe al mal desempeño del enrasador, que bota el excedente de la cúpula fuera de la misma.</w:t>
            </w:r>
          </w:p>
        </w:tc>
      </w:tr>
      <w:tr w:rsidR="00F73D2B" w14:paraId="51E8CB88"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282054FE" w14:textId="77777777" w:rsidR="00F73D2B" w:rsidRDefault="00F73D2B">
            <w:pPr>
              <w:jc w:val="center"/>
              <w:rPr>
                <w:iCs/>
                <w:sz w:val="20"/>
                <w:szCs w:val="20"/>
              </w:rPr>
            </w:pPr>
            <w:r>
              <w:rPr>
                <w:iCs/>
                <w:sz w:val="20"/>
                <w:szCs w:val="20"/>
              </w:rPr>
              <w:t>11</w:t>
            </w:r>
          </w:p>
        </w:tc>
        <w:tc>
          <w:tcPr>
            <w:tcW w:w="851" w:type="pct"/>
            <w:tcBorders>
              <w:top w:val="single" w:sz="4" w:space="0" w:color="auto"/>
              <w:left w:val="single" w:sz="4" w:space="0" w:color="auto"/>
              <w:bottom w:val="single" w:sz="4" w:space="0" w:color="auto"/>
              <w:right w:val="single" w:sz="4" w:space="0" w:color="auto"/>
            </w:tcBorders>
            <w:vAlign w:val="center"/>
            <w:hideMark/>
          </w:tcPr>
          <w:p w14:paraId="7B695C34" w14:textId="77777777" w:rsidR="00F73D2B" w:rsidRDefault="00F73D2B">
            <w:pPr>
              <w:rPr>
                <w:sz w:val="20"/>
                <w:szCs w:val="20"/>
              </w:rPr>
            </w:pPr>
            <w:r>
              <w:rPr>
                <w:sz w:val="20"/>
                <w:szCs w:val="20"/>
              </w:rPr>
              <w:t>Manejo de emisiones atmosféricas en fuentes areales y móviles. Estación de carga de preconcentrado en trenes en Los Colorados</w:t>
            </w:r>
          </w:p>
        </w:tc>
        <w:tc>
          <w:tcPr>
            <w:tcW w:w="2224" w:type="pct"/>
            <w:tcBorders>
              <w:top w:val="single" w:sz="4" w:space="0" w:color="auto"/>
              <w:left w:val="single" w:sz="4" w:space="0" w:color="auto"/>
              <w:bottom w:val="single" w:sz="4" w:space="0" w:color="auto"/>
              <w:right w:val="single" w:sz="4" w:space="0" w:color="auto"/>
            </w:tcBorders>
            <w:vAlign w:val="center"/>
            <w:hideMark/>
          </w:tcPr>
          <w:p w14:paraId="14031F1E" w14:textId="202F1A91" w:rsidR="00F73D2B" w:rsidRDefault="00F73D2B">
            <w:pPr>
              <w:rPr>
                <w:b/>
                <w:sz w:val="20"/>
                <w:szCs w:val="20"/>
              </w:rPr>
            </w:pPr>
            <w:r>
              <w:rPr>
                <w:b/>
                <w:sz w:val="20"/>
                <w:szCs w:val="20"/>
              </w:rPr>
              <w:t xml:space="preserve">Considerando 7.1.2 </w:t>
            </w:r>
            <w:r w:rsidR="00902879">
              <w:rPr>
                <w:b/>
                <w:sz w:val="20"/>
                <w:szCs w:val="20"/>
              </w:rPr>
              <w:t xml:space="preserve">Etapa de Operación. </w:t>
            </w:r>
            <w:r>
              <w:rPr>
                <w:b/>
                <w:sz w:val="20"/>
                <w:szCs w:val="20"/>
              </w:rPr>
              <w:t>RCA 246/2010.</w:t>
            </w:r>
          </w:p>
          <w:p w14:paraId="19AA12B4" w14:textId="77777777" w:rsidR="008142F8" w:rsidRDefault="008142F8">
            <w:pPr>
              <w:rPr>
                <w:i/>
                <w:sz w:val="20"/>
                <w:szCs w:val="20"/>
              </w:rPr>
            </w:pPr>
          </w:p>
          <w:p w14:paraId="56CD8ED9" w14:textId="77777777" w:rsidR="00F73D2B" w:rsidRDefault="00F73D2B">
            <w:pPr>
              <w:rPr>
                <w:i/>
                <w:sz w:val="20"/>
                <w:szCs w:val="20"/>
              </w:rPr>
            </w:pPr>
            <w:r>
              <w:rPr>
                <w:i/>
                <w:sz w:val="20"/>
                <w:szCs w:val="20"/>
              </w:rPr>
              <w:t>(…) A continuación se presenta una tabla resumen con la ubicación referencial de los sistemas de control de emisiones existentes en la Planta de Beneficio. Sistemas de Control de Polvo en Planta de Beneficio Actual (…) * Humectación: previo a carguío del tren, sobre correa FS 55-2741; * Humectación: Durante carguío de tren, sobre el material acopiado en cada vagón; Colector de polvo/filtro/extractor de aire: En el área de carguío, captando el polvo levantado por caída de mineral desde correa FS 55-2741 a tolvas de descarga y desde éstas a cada vagón (...)</w:t>
            </w:r>
          </w:p>
        </w:tc>
        <w:tc>
          <w:tcPr>
            <w:tcW w:w="1381" w:type="pct"/>
            <w:tcBorders>
              <w:top w:val="single" w:sz="4" w:space="0" w:color="auto"/>
              <w:left w:val="single" w:sz="4" w:space="0" w:color="auto"/>
              <w:bottom w:val="single" w:sz="4" w:space="0" w:color="auto"/>
              <w:right w:val="single" w:sz="4" w:space="0" w:color="auto"/>
            </w:tcBorders>
            <w:vAlign w:val="center"/>
            <w:hideMark/>
          </w:tcPr>
          <w:p w14:paraId="26EE0994" w14:textId="77777777" w:rsidR="00F73D2B" w:rsidRDefault="00F73D2B">
            <w:pPr>
              <w:rPr>
                <w:sz w:val="20"/>
                <w:szCs w:val="20"/>
              </w:rPr>
            </w:pPr>
            <w:r>
              <w:rPr>
                <w:sz w:val="20"/>
                <w:szCs w:val="20"/>
              </w:rPr>
              <w:t>Los hallazgos relacionados con esta consideración son los siguientes:</w:t>
            </w:r>
          </w:p>
          <w:p w14:paraId="14F23814" w14:textId="77777777" w:rsidR="00F73D2B" w:rsidRDefault="00F73D2B" w:rsidP="008142F8">
            <w:pPr>
              <w:pStyle w:val="Prrafodelista"/>
              <w:numPr>
                <w:ilvl w:val="0"/>
                <w:numId w:val="71"/>
              </w:numPr>
              <w:spacing w:after="160" w:line="256" w:lineRule="auto"/>
              <w:ind w:left="403" w:hanging="403"/>
              <w:rPr>
                <w:bCs/>
                <w:iCs/>
                <w:sz w:val="20"/>
                <w:szCs w:val="20"/>
              </w:rPr>
            </w:pPr>
            <w:r>
              <w:rPr>
                <w:bCs/>
                <w:iCs/>
                <w:sz w:val="20"/>
                <w:szCs w:val="20"/>
              </w:rPr>
              <w:t xml:space="preserve">La correa 2741 que alimenta la torre de carguío a trenes no cuenta con sistema de humectación. El sistema de humectación de la citada correa, conformado por 2 aspersores en serie no operativos, se encuentra en la correa 2719 que conecta la planta de beneficio con el acopio principal que alimenta el carguío. Al interior del acopio se observó la caída de preconcentrado seco desde la correa </w:t>
            </w:r>
            <w:r>
              <w:rPr>
                <w:bCs/>
                <w:iCs/>
                <w:sz w:val="20"/>
                <w:szCs w:val="20"/>
              </w:rPr>
              <w:lastRenderedPageBreak/>
              <w:t>2719 con alta generación de material en suspensión.</w:t>
            </w:r>
          </w:p>
          <w:p w14:paraId="2B5E0B6B" w14:textId="77777777" w:rsidR="00F73D2B" w:rsidRDefault="00F73D2B" w:rsidP="008142F8">
            <w:pPr>
              <w:pStyle w:val="Prrafodelista"/>
              <w:numPr>
                <w:ilvl w:val="0"/>
                <w:numId w:val="71"/>
              </w:numPr>
              <w:spacing w:after="160" w:line="256" w:lineRule="auto"/>
              <w:ind w:left="403" w:hanging="403"/>
              <w:rPr>
                <w:bCs/>
                <w:iCs/>
                <w:sz w:val="20"/>
                <w:szCs w:val="20"/>
              </w:rPr>
            </w:pPr>
            <w:r>
              <w:rPr>
                <w:sz w:val="20"/>
                <w:szCs w:val="20"/>
              </w:rPr>
              <w:t>El colector de polvo tipo filtro de manga se encontraba en la correa 2740, en lugar de la correa 2741.</w:t>
            </w:r>
          </w:p>
        </w:tc>
      </w:tr>
      <w:tr w:rsidR="00F73D2B" w14:paraId="342265C7"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6AD4FB11" w14:textId="77777777" w:rsidR="00F73D2B" w:rsidRDefault="00F73D2B">
            <w:pPr>
              <w:jc w:val="center"/>
              <w:rPr>
                <w:iCs/>
                <w:sz w:val="20"/>
                <w:szCs w:val="20"/>
              </w:rPr>
            </w:pPr>
            <w:r>
              <w:rPr>
                <w:iCs/>
                <w:sz w:val="20"/>
                <w:szCs w:val="20"/>
              </w:rPr>
              <w:lastRenderedPageBreak/>
              <w:t>11 y 13</w:t>
            </w:r>
          </w:p>
        </w:tc>
        <w:tc>
          <w:tcPr>
            <w:tcW w:w="851" w:type="pct"/>
            <w:tcBorders>
              <w:top w:val="single" w:sz="4" w:space="0" w:color="auto"/>
              <w:left w:val="single" w:sz="4" w:space="0" w:color="auto"/>
              <w:bottom w:val="single" w:sz="4" w:space="0" w:color="auto"/>
              <w:right w:val="single" w:sz="4" w:space="0" w:color="auto"/>
            </w:tcBorders>
            <w:vAlign w:val="center"/>
            <w:hideMark/>
          </w:tcPr>
          <w:p w14:paraId="07B0B324" w14:textId="77777777" w:rsidR="00F73D2B" w:rsidRDefault="00F73D2B">
            <w:pPr>
              <w:rPr>
                <w:sz w:val="20"/>
                <w:szCs w:val="20"/>
              </w:rPr>
            </w:pPr>
            <w:r>
              <w:rPr>
                <w:sz w:val="20"/>
                <w:szCs w:val="20"/>
              </w:rPr>
              <w:t>Manejo de emisiones atmosféricas en fuentes areales y móviles. Estación de carga de preconcentrado en trenes en Los Colorados.</w:t>
            </w:r>
          </w:p>
          <w:p w14:paraId="20D51837" w14:textId="77777777" w:rsidR="00F73D2B" w:rsidRDefault="00F73D2B">
            <w:pPr>
              <w:rPr>
                <w:sz w:val="20"/>
                <w:szCs w:val="20"/>
              </w:rPr>
            </w:pPr>
            <w:r>
              <w:rPr>
                <w:sz w:val="20"/>
                <w:szCs w:val="20"/>
              </w:rPr>
              <w:t>Transporte de preconcentrado por vía férrea Los Colorados – Planta Pellets.</w:t>
            </w:r>
          </w:p>
        </w:tc>
        <w:tc>
          <w:tcPr>
            <w:tcW w:w="2224" w:type="pct"/>
            <w:tcBorders>
              <w:top w:val="single" w:sz="4" w:space="0" w:color="auto"/>
              <w:left w:val="single" w:sz="4" w:space="0" w:color="auto"/>
              <w:bottom w:val="single" w:sz="4" w:space="0" w:color="auto"/>
              <w:right w:val="single" w:sz="4" w:space="0" w:color="auto"/>
            </w:tcBorders>
            <w:vAlign w:val="center"/>
            <w:hideMark/>
          </w:tcPr>
          <w:p w14:paraId="2A0EA8EF" w14:textId="0B1EDCE6" w:rsidR="00F73D2B" w:rsidRDefault="00F73D2B">
            <w:pPr>
              <w:autoSpaceDE w:val="0"/>
              <w:autoSpaceDN w:val="0"/>
              <w:adjustRightInd w:val="0"/>
              <w:rPr>
                <w:sz w:val="20"/>
                <w:szCs w:val="20"/>
              </w:rPr>
            </w:pPr>
            <w:r>
              <w:rPr>
                <w:b/>
                <w:sz w:val="20"/>
                <w:szCs w:val="20"/>
              </w:rPr>
              <w:t xml:space="preserve">Considerando 4.2.2.1. </w:t>
            </w:r>
            <w:r w:rsidR="00902879">
              <w:rPr>
                <w:b/>
                <w:sz w:val="20"/>
                <w:szCs w:val="20"/>
              </w:rPr>
              <w:t xml:space="preserve">Descripción de las Partes, Acciones y Obras Físicas Asociadas al Proyecto de Ampliación. Fase 1. </w:t>
            </w:r>
            <w:r>
              <w:rPr>
                <w:b/>
                <w:sz w:val="20"/>
                <w:szCs w:val="20"/>
              </w:rPr>
              <w:t>Letra b)</w:t>
            </w:r>
            <w:r w:rsidR="00902879">
              <w:rPr>
                <w:b/>
                <w:sz w:val="20"/>
                <w:szCs w:val="20"/>
              </w:rPr>
              <w:t xml:space="preserve"> Sistema de Transporte Ferroviario</w:t>
            </w:r>
            <w:r>
              <w:rPr>
                <w:b/>
                <w:sz w:val="20"/>
                <w:szCs w:val="20"/>
              </w:rPr>
              <w:t xml:space="preserve"> y b.2)</w:t>
            </w:r>
            <w:r w:rsidR="00902879">
              <w:rPr>
                <w:b/>
                <w:sz w:val="20"/>
                <w:szCs w:val="20"/>
              </w:rPr>
              <w:t xml:space="preserve"> Modificaciones en la Gestión de la Flota de Trenes</w:t>
            </w:r>
            <w:r>
              <w:rPr>
                <w:b/>
                <w:sz w:val="20"/>
                <w:szCs w:val="20"/>
              </w:rPr>
              <w:t>. RCA 215/2010.</w:t>
            </w:r>
          </w:p>
          <w:p w14:paraId="0F73A016" w14:textId="77777777" w:rsidR="00F73D2B" w:rsidRDefault="00F73D2B">
            <w:pPr>
              <w:rPr>
                <w:i/>
                <w:sz w:val="20"/>
                <w:szCs w:val="20"/>
              </w:rPr>
            </w:pPr>
            <w:r>
              <w:rPr>
                <w:i/>
                <w:sz w:val="20"/>
                <w:szCs w:val="20"/>
              </w:rPr>
              <w:t>Fase 1.</w:t>
            </w:r>
          </w:p>
          <w:p w14:paraId="61D11580" w14:textId="77777777" w:rsidR="00F73D2B" w:rsidRDefault="00F73D2B">
            <w:pPr>
              <w:rPr>
                <w:i/>
                <w:sz w:val="20"/>
                <w:szCs w:val="20"/>
              </w:rPr>
            </w:pPr>
            <w:r>
              <w:rPr>
                <w:i/>
                <w:sz w:val="20"/>
                <w:szCs w:val="20"/>
              </w:rPr>
              <w:t>b)  Sistema de Transporte Ferroviario</w:t>
            </w:r>
          </w:p>
          <w:p w14:paraId="2D32C178" w14:textId="77777777" w:rsidR="00F73D2B" w:rsidRDefault="00F73D2B">
            <w:pPr>
              <w:rPr>
                <w:i/>
                <w:sz w:val="20"/>
                <w:szCs w:val="20"/>
              </w:rPr>
            </w:pPr>
            <w:r>
              <w:rPr>
                <w:i/>
                <w:sz w:val="20"/>
                <w:szCs w:val="20"/>
              </w:rPr>
              <w:t xml:space="preserve">Dado que se producirá un incremento en la cantidad de preconcentrado a transportar (hasta 9,15 Mt/año), se aumentará el número de convoys por día para compensar el alza. El proyecto considera un flujo máximo de 15 trenes por día (...) </w:t>
            </w:r>
          </w:p>
          <w:p w14:paraId="0F34D6A3" w14:textId="77777777" w:rsidR="00F73D2B" w:rsidRDefault="00F73D2B">
            <w:pPr>
              <w:rPr>
                <w:b/>
                <w:sz w:val="20"/>
                <w:szCs w:val="20"/>
              </w:rPr>
            </w:pPr>
            <w:r>
              <w:rPr>
                <w:i/>
                <w:sz w:val="20"/>
                <w:szCs w:val="20"/>
              </w:rPr>
              <w:t>b.2) (…) Los 35 carros irán cargados con 60 toneladas de preconcentrado por carro (...)</w:t>
            </w:r>
          </w:p>
        </w:tc>
        <w:tc>
          <w:tcPr>
            <w:tcW w:w="1381" w:type="pct"/>
            <w:tcBorders>
              <w:top w:val="single" w:sz="4" w:space="0" w:color="auto"/>
              <w:left w:val="single" w:sz="4" w:space="0" w:color="auto"/>
              <w:bottom w:val="single" w:sz="4" w:space="0" w:color="auto"/>
              <w:right w:val="single" w:sz="4" w:space="0" w:color="auto"/>
            </w:tcBorders>
            <w:vAlign w:val="center"/>
            <w:hideMark/>
          </w:tcPr>
          <w:p w14:paraId="791AEDF9" w14:textId="77777777" w:rsidR="00F73D2B" w:rsidRDefault="00F73D2B">
            <w:pPr>
              <w:rPr>
                <w:sz w:val="20"/>
                <w:szCs w:val="20"/>
              </w:rPr>
            </w:pPr>
            <w:r>
              <w:rPr>
                <w:sz w:val="20"/>
                <w:szCs w:val="20"/>
              </w:rPr>
              <w:t>Los hallazgos relacionados con esta consideración son los siguientes:</w:t>
            </w:r>
          </w:p>
          <w:p w14:paraId="19286398"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Según lo constatado en terreno, en la sala de producción general de Los Colorados, se superan las 60 toneladas de carga por tren. Se informó una frecuencia de 11 trenes diarios como máximo y 10 en promedio, con una carga promedio de 2.700 a 2.800 toneladas por tren.</w:t>
            </w:r>
          </w:p>
          <w:p w14:paraId="3D8174B1"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Superación en el número de convoy para tren 711, utilizando 56 tolvas con un total de 2852 toneladas.</w:t>
            </w:r>
          </w:p>
          <w:p w14:paraId="2A66862A"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Superación en el número de convoy para tren N° 401 conformado por locomotora y más de 43 tolvas de carga. Dicho tren transitó a las 11:35 horas, por la localidad poblada de El Pino, en dirección a Planta Pellets.</w:t>
            </w:r>
          </w:p>
          <w:p w14:paraId="3A35C742" w14:textId="77777777" w:rsidR="00F73D2B" w:rsidRDefault="00F73D2B">
            <w:pPr>
              <w:rPr>
                <w:sz w:val="20"/>
                <w:szCs w:val="20"/>
              </w:rPr>
            </w:pPr>
            <w:r>
              <w:rPr>
                <w:sz w:val="20"/>
                <w:szCs w:val="20"/>
              </w:rPr>
              <w:t>Según el análisis de la información de carga por viaje:</w:t>
            </w:r>
          </w:p>
          <w:p w14:paraId="3C2A0C30"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Se excedieron las 2.100 toneladas por convoy (35 carros x 60 ton/carro) en un 14% de casos para el 2013, en un 27% de casos para el 2014 y en un 37% de casos para el 2015.</w:t>
            </w:r>
          </w:p>
        </w:tc>
      </w:tr>
      <w:tr w:rsidR="00F73D2B" w14:paraId="5A8B9BFC"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26A7630E" w14:textId="77777777" w:rsidR="00F73D2B" w:rsidRDefault="00F73D2B">
            <w:pPr>
              <w:jc w:val="center"/>
              <w:rPr>
                <w:iCs/>
                <w:sz w:val="20"/>
                <w:szCs w:val="20"/>
              </w:rPr>
            </w:pPr>
            <w:r>
              <w:rPr>
                <w:iCs/>
                <w:sz w:val="20"/>
                <w:szCs w:val="20"/>
              </w:rPr>
              <w:lastRenderedPageBreak/>
              <w:t>12</w:t>
            </w:r>
          </w:p>
        </w:tc>
        <w:tc>
          <w:tcPr>
            <w:tcW w:w="851" w:type="pct"/>
            <w:tcBorders>
              <w:top w:val="single" w:sz="4" w:space="0" w:color="auto"/>
              <w:left w:val="single" w:sz="4" w:space="0" w:color="auto"/>
              <w:bottom w:val="single" w:sz="4" w:space="0" w:color="auto"/>
              <w:right w:val="single" w:sz="4" w:space="0" w:color="auto"/>
            </w:tcBorders>
            <w:vAlign w:val="center"/>
            <w:hideMark/>
          </w:tcPr>
          <w:p w14:paraId="7E8FC8CE" w14:textId="77777777" w:rsidR="00F73D2B" w:rsidRDefault="00F73D2B">
            <w:pPr>
              <w:rPr>
                <w:sz w:val="20"/>
                <w:szCs w:val="20"/>
              </w:rPr>
            </w:pPr>
            <w:r>
              <w:rPr>
                <w:sz w:val="20"/>
                <w:szCs w:val="20"/>
              </w:rPr>
              <w:t>Manejo de emisiones atmosféricas en fuentes areales y móviles. Estación de carga de preconcentrado en camiones en Los Colorados.</w:t>
            </w:r>
          </w:p>
        </w:tc>
        <w:tc>
          <w:tcPr>
            <w:tcW w:w="2224" w:type="pct"/>
            <w:tcBorders>
              <w:top w:val="single" w:sz="4" w:space="0" w:color="auto"/>
              <w:left w:val="single" w:sz="4" w:space="0" w:color="auto"/>
              <w:bottom w:val="single" w:sz="4" w:space="0" w:color="auto"/>
              <w:right w:val="single" w:sz="4" w:space="0" w:color="auto"/>
            </w:tcBorders>
            <w:vAlign w:val="center"/>
            <w:hideMark/>
          </w:tcPr>
          <w:p w14:paraId="6D1773EE" w14:textId="74E76B09" w:rsidR="00F73D2B" w:rsidRDefault="00F73D2B">
            <w:pPr>
              <w:rPr>
                <w:b/>
                <w:sz w:val="20"/>
                <w:szCs w:val="20"/>
              </w:rPr>
            </w:pPr>
            <w:r>
              <w:rPr>
                <w:b/>
                <w:sz w:val="20"/>
                <w:szCs w:val="20"/>
              </w:rPr>
              <w:t>Considerando 3.7.</w:t>
            </w:r>
            <w:r w:rsidR="00902879">
              <w:rPr>
                <w:b/>
                <w:sz w:val="20"/>
                <w:szCs w:val="20"/>
              </w:rPr>
              <w:t>1 Principales</w:t>
            </w:r>
            <w:r>
              <w:rPr>
                <w:b/>
                <w:sz w:val="20"/>
                <w:szCs w:val="20"/>
              </w:rPr>
              <w:t xml:space="preserve"> </w:t>
            </w:r>
            <w:r w:rsidR="00E61ECC">
              <w:rPr>
                <w:b/>
                <w:sz w:val="20"/>
                <w:szCs w:val="20"/>
              </w:rPr>
              <w:t xml:space="preserve">Aspectos de la Evaluación de Impacto Ambiental. Emisiones Atmosféricas. </w:t>
            </w:r>
            <w:r>
              <w:rPr>
                <w:b/>
                <w:sz w:val="20"/>
                <w:szCs w:val="20"/>
              </w:rPr>
              <w:t>RCA 03/2011.</w:t>
            </w:r>
          </w:p>
          <w:p w14:paraId="37C75D49" w14:textId="77777777" w:rsidR="00F73D2B" w:rsidRDefault="00F73D2B">
            <w:pPr>
              <w:rPr>
                <w:i/>
                <w:sz w:val="20"/>
                <w:szCs w:val="20"/>
              </w:rPr>
            </w:pPr>
            <w:r>
              <w:rPr>
                <w:i/>
                <w:sz w:val="20"/>
                <w:szCs w:val="20"/>
              </w:rPr>
              <w:t xml:space="preserve">En el proceso de carga, descarga y transporte del mineral preconcentrado de hierro se contemplan las siguientes medidas con el fin de minimizar la generación de material particulado: Control de la emisión durante la carga del preconcentrado a los camiones, mediante nebulización/aspersión en el último chute de traspaso previo al área de carga.  Área de carga cerrada con cortinas que impedirán la dispersión de material fuera de los límites de la zona. </w:t>
            </w:r>
          </w:p>
        </w:tc>
        <w:tc>
          <w:tcPr>
            <w:tcW w:w="1381" w:type="pct"/>
            <w:tcBorders>
              <w:top w:val="single" w:sz="4" w:space="0" w:color="auto"/>
              <w:left w:val="single" w:sz="4" w:space="0" w:color="auto"/>
              <w:bottom w:val="single" w:sz="4" w:space="0" w:color="auto"/>
              <w:right w:val="single" w:sz="4" w:space="0" w:color="auto"/>
            </w:tcBorders>
            <w:vAlign w:val="center"/>
            <w:hideMark/>
          </w:tcPr>
          <w:p w14:paraId="76527BAE" w14:textId="77777777" w:rsidR="00F73D2B" w:rsidRDefault="00F73D2B">
            <w:pPr>
              <w:rPr>
                <w:sz w:val="20"/>
                <w:szCs w:val="20"/>
              </w:rPr>
            </w:pPr>
            <w:r>
              <w:rPr>
                <w:sz w:val="20"/>
                <w:szCs w:val="20"/>
              </w:rPr>
              <w:t>Los hallazgos relacionados con esta consideración son los siguientes:</w:t>
            </w:r>
          </w:p>
          <w:p w14:paraId="555FAAF6"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Área de carga de camiones ubicada en una superficie abierta delimitada por conos.</w:t>
            </w:r>
          </w:p>
          <w:p w14:paraId="522E76CF"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Carga directa desde pila de acopio a tolva del camión mediante pala.</w:t>
            </w:r>
          </w:p>
          <w:p w14:paraId="5B90BC10"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Inexistencia de sistema de humectación en área de carga.</w:t>
            </w:r>
          </w:p>
        </w:tc>
      </w:tr>
      <w:tr w:rsidR="00F73D2B" w14:paraId="7114B6A6"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38EBFB26" w14:textId="77777777" w:rsidR="00F73D2B" w:rsidRDefault="00F73D2B">
            <w:pPr>
              <w:jc w:val="center"/>
              <w:rPr>
                <w:iCs/>
                <w:sz w:val="20"/>
                <w:szCs w:val="20"/>
              </w:rPr>
            </w:pPr>
            <w:r>
              <w:rPr>
                <w:iCs/>
                <w:sz w:val="20"/>
                <w:szCs w:val="20"/>
              </w:rPr>
              <w:t>12</w:t>
            </w:r>
          </w:p>
        </w:tc>
        <w:tc>
          <w:tcPr>
            <w:tcW w:w="851" w:type="pct"/>
            <w:tcBorders>
              <w:top w:val="single" w:sz="4" w:space="0" w:color="auto"/>
              <w:left w:val="single" w:sz="4" w:space="0" w:color="auto"/>
              <w:bottom w:val="single" w:sz="4" w:space="0" w:color="auto"/>
              <w:right w:val="single" w:sz="4" w:space="0" w:color="auto"/>
            </w:tcBorders>
            <w:vAlign w:val="center"/>
            <w:hideMark/>
          </w:tcPr>
          <w:p w14:paraId="500EAA29" w14:textId="77777777" w:rsidR="00F73D2B" w:rsidRDefault="00F73D2B">
            <w:pPr>
              <w:rPr>
                <w:sz w:val="20"/>
                <w:szCs w:val="20"/>
              </w:rPr>
            </w:pPr>
            <w:r>
              <w:rPr>
                <w:sz w:val="20"/>
                <w:szCs w:val="20"/>
              </w:rPr>
              <w:t>Manejo de emisiones atmosféricas en fuentes areales y móviles. Estación de carga de preconcentrado en camiones en Los Colorados.</w:t>
            </w:r>
          </w:p>
        </w:tc>
        <w:tc>
          <w:tcPr>
            <w:tcW w:w="2224" w:type="pct"/>
            <w:tcBorders>
              <w:top w:val="single" w:sz="4" w:space="0" w:color="auto"/>
              <w:left w:val="single" w:sz="4" w:space="0" w:color="auto"/>
              <w:bottom w:val="single" w:sz="4" w:space="0" w:color="auto"/>
              <w:right w:val="single" w:sz="4" w:space="0" w:color="auto"/>
            </w:tcBorders>
            <w:vAlign w:val="center"/>
            <w:hideMark/>
          </w:tcPr>
          <w:p w14:paraId="5DA2BA10" w14:textId="0A14E215" w:rsidR="00F73D2B" w:rsidRDefault="00F73D2B">
            <w:pPr>
              <w:rPr>
                <w:b/>
                <w:bCs/>
                <w:sz w:val="20"/>
                <w:szCs w:val="20"/>
              </w:rPr>
            </w:pPr>
            <w:r>
              <w:rPr>
                <w:b/>
                <w:bCs/>
                <w:sz w:val="20"/>
                <w:szCs w:val="20"/>
              </w:rPr>
              <w:t>Considerando 5.1.</w:t>
            </w:r>
            <w:r w:rsidR="00E61ECC">
              <w:rPr>
                <w:b/>
                <w:bCs/>
                <w:sz w:val="20"/>
                <w:szCs w:val="20"/>
              </w:rPr>
              <w:t xml:space="preserve"> Síntesis de Observaciones Ciudadanas.</w:t>
            </w:r>
            <w:r>
              <w:rPr>
                <w:b/>
                <w:bCs/>
                <w:sz w:val="20"/>
                <w:szCs w:val="20"/>
              </w:rPr>
              <w:t xml:space="preserve"> RCA 215/2010. </w:t>
            </w:r>
          </w:p>
          <w:p w14:paraId="46C8E97B" w14:textId="77777777" w:rsidR="00F73D2B" w:rsidRDefault="00F73D2B">
            <w:pPr>
              <w:rPr>
                <w:bCs/>
                <w:i/>
                <w:sz w:val="20"/>
                <w:szCs w:val="20"/>
              </w:rPr>
            </w:pPr>
            <w:r>
              <w:rPr>
                <w:bCs/>
                <w:i/>
                <w:sz w:val="20"/>
                <w:szCs w:val="20"/>
              </w:rPr>
              <w:t>(…) el Titular ha señalado dentro del proceso de evaluación de que el transporte de preconcentrado a Planta de Pellets se realiza exclusivamente mediante la utilización del Ferrocarril Maitencillo – Huasco (…)</w:t>
            </w:r>
            <w:r>
              <w:rPr>
                <w:sz w:val="20"/>
                <w:szCs w:val="20"/>
              </w:rPr>
              <w:t xml:space="preserve"> </w:t>
            </w:r>
            <w:r>
              <w:rPr>
                <w:bCs/>
                <w:i/>
                <w:sz w:val="20"/>
                <w:szCs w:val="20"/>
              </w:rPr>
              <w:t>Respecto de las fuentes de abastecimiento de preconcentrado de hierro, aquellas que se decida explotar deberán ser sometidas a un proceso de evaluación de impacto ambiental si no cuentan con el permiso correspondiente.</w:t>
            </w:r>
          </w:p>
          <w:p w14:paraId="24B1DC37" w14:textId="6FDD1FEE" w:rsidR="00F73D2B" w:rsidRDefault="00F73D2B">
            <w:pPr>
              <w:rPr>
                <w:b/>
                <w:bCs/>
                <w:sz w:val="20"/>
                <w:szCs w:val="20"/>
              </w:rPr>
            </w:pPr>
            <w:r>
              <w:rPr>
                <w:b/>
                <w:bCs/>
                <w:sz w:val="20"/>
                <w:szCs w:val="20"/>
              </w:rPr>
              <w:t xml:space="preserve">Considerando 4.1.1 </w:t>
            </w:r>
            <w:r w:rsidR="00E61ECC">
              <w:rPr>
                <w:b/>
                <w:bCs/>
                <w:sz w:val="20"/>
                <w:szCs w:val="20"/>
              </w:rPr>
              <w:t>Ubicación. L</w:t>
            </w:r>
            <w:r>
              <w:rPr>
                <w:b/>
                <w:bCs/>
                <w:sz w:val="20"/>
                <w:szCs w:val="20"/>
              </w:rPr>
              <w:t>etra b).</w:t>
            </w:r>
            <w:r w:rsidR="00E61ECC">
              <w:rPr>
                <w:b/>
                <w:bCs/>
                <w:sz w:val="20"/>
                <w:szCs w:val="20"/>
              </w:rPr>
              <w:t xml:space="preserve"> Sector Vía Férrea.</w:t>
            </w:r>
            <w:r>
              <w:rPr>
                <w:b/>
                <w:bCs/>
                <w:sz w:val="20"/>
                <w:szCs w:val="20"/>
              </w:rPr>
              <w:t xml:space="preserve"> RCA 246/2010. </w:t>
            </w:r>
          </w:p>
          <w:p w14:paraId="5659FD3A" w14:textId="77777777" w:rsidR="00F73D2B" w:rsidRDefault="00F73D2B">
            <w:pPr>
              <w:rPr>
                <w:bCs/>
                <w:i/>
                <w:sz w:val="20"/>
                <w:szCs w:val="20"/>
              </w:rPr>
            </w:pPr>
            <w:r>
              <w:rPr>
                <w:bCs/>
                <w:i/>
                <w:sz w:val="20"/>
                <w:szCs w:val="20"/>
              </w:rPr>
              <w:t>El proyecto se emplaza en las instalaciones productivas de mina Los Colorados y a lo largo de la vía férrea utilizada para el transporte del producto, (…) La vía férrea, contemplada en esta evaluación, incluye sólo el transporte desde mina Los Colorados hasta Estación Maitencillo.</w:t>
            </w:r>
          </w:p>
          <w:p w14:paraId="55546C57" w14:textId="653971A6" w:rsidR="00F73D2B" w:rsidRDefault="00F73D2B">
            <w:pPr>
              <w:rPr>
                <w:b/>
                <w:bCs/>
                <w:sz w:val="20"/>
                <w:szCs w:val="20"/>
              </w:rPr>
            </w:pPr>
            <w:r>
              <w:rPr>
                <w:b/>
                <w:bCs/>
                <w:sz w:val="20"/>
                <w:szCs w:val="20"/>
              </w:rPr>
              <w:t xml:space="preserve">Considerando 7.1.2. </w:t>
            </w:r>
            <w:r w:rsidR="00E61ECC">
              <w:rPr>
                <w:b/>
                <w:bCs/>
                <w:sz w:val="20"/>
                <w:szCs w:val="20"/>
              </w:rPr>
              <w:t xml:space="preserve">Etapa de Operación </w:t>
            </w:r>
            <w:r>
              <w:rPr>
                <w:b/>
                <w:bCs/>
                <w:sz w:val="20"/>
                <w:szCs w:val="20"/>
              </w:rPr>
              <w:t xml:space="preserve">Letra e). </w:t>
            </w:r>
            <w:r w:rsidR="00E61ECC">
              <w:rPr>
                <w:b/>
                <w:bCs/>
                <w:sz w:val="20"/>
                <w:szCs w:val="20"/>
              </w:rPr>
              <w:t xml:space="preserve">Transporte. </w:t>
            </w:r>
            <w:r>
              <w:rPr>
                <w:b/>
                <w:bCs/>
                <w:sz w:val="20"/>
                <w:szCs w:val="20"/>
              </w:rPr>
              <w:t>RCA 246/2010.</w:t>
            </w:r>
          </w:p>
          <w:p w14:paraId="22CD3061" w14:textId="77777777" w:rsidR="00F73D2B" w:rsidRDefault="00F73D2B">
            <w:pPr>
              <w:rPr>
                <w:bCs/>
                <w:i/>
                <w:sz w:val="20"/>
                <w:szCs w:val="20"/>
              </w:rPr>
            </w:pPr>
            <w:r>
              <w:rPr>
                <w:bCs/>
                <w:i/>
                <w:sz w:val="20"/>
                <w:szCs w:val="20"/>
              </w:rPr>
              <w:t>El flujo de camiones disminuirá debido a que todo el preconcentrado que tiene como destino la estación Maitencillo será transportado por vía férrea, prescindiéndose entonces de camiones para este fin.</w:t>
            </w:r>
          </w:p>
        </w:tc>
        <w:tc>
          <w:tcPr>
            <w:tcW w:w="1381" w:type="pct"/>
            <w:tcBorders>
              <w:top w:val="single" w:sz="4" w:space="0" w:color="auto"/>
              <w:left w:val="single" w:sz="4" w:space="0" w:color="auto"/>
              <w:bottom w:val="single" w:sz="4" w:space="0" w:color="auto"/>
              <w:right w:val="single" w:sz="4" w:space="0" w:color="auto"/>
            </w:tcBorders>
            <w:vAlign w:val="center"/>
            <w:hideMark/>
          </w:tcPr>
          <w:p w14:paraId="34C5CCDC" w14:textId="77777777" w:rsidR="00F73D2B" w:rsidRDefault="00F73D2B">
            <w:pPr>
              <w:rPr>
                <w:sz w:val="20"/>
                <w:szCs w:val="20"/>
              </w:rPr>
            </w:pPr>
            <w:r>
              <w:rPr>
                <w:sz w:val="20"/>
                <w:szCs w:val="20"/>
              </w:rPr>
              <w:t>Según el análisis de la información del flujo de camiones mensual y anual entre Los Colorados y Planta Pellets, se presentan los siguientes hallazgos:</w:t>
            </w:r>
          </w:p>
          <w:p w14:paraId="2350E2AC"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Transporte de preconcentrado en camiones desde Mina Los Colorados hasta Planta Pellets, desde enero de 2013 hasta marzo de 2015, a excepción de los meses de febrero, noviembre y octubre de 2014. El transporte en camiones desde Mina Los Colorados hasta Planta Pellets, no formó parte de la evaluación ambiental de los proyectos aprobados mediante RCA 215/2010 y RCA 245/2010.</w:t>
            </w:r>
          </w:p>
        </w:tc>
      </w:tr>
      <w:tr w:rsidR="00F73D2B" w14:paraId="12D1B647"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42AFFA29" w14:textId="77777777" w:rsidR="00F73D2B" w:rsidRDefault="00F73D2B">
            <w:pPr>
              <w:jc w:val="center"/>
              <w:rPr>
                <w:iCs/>
                <w:sz w:val="20"/>
                <w:szCs w:val="20"/>
              </w:rPr>
            </w:pPr>
            <w:r>
              <w:rPr>
                <w:iCs/>
                <w:sz w:val="20"/>
                <w:szCs w:val="20"/>
              </w:rPr>
              <w:t>13</w:t>
            </w:r>
          </w:p>
        </w:tc>
        <w:tc>
          <w:tcPr>
            <w:tcW w:w="851" w:type="pct"/>
            <w:tcBorders>
              <w:top w:val="single" w:sz="4" w:space="0" w:color="auto"/>
              <w:left w:val="single" w:sz="4" w:space="0" w:color="auto"/>
              <w:bottom w:val="single" w:sz="4" w:space="0" w:color="auto"/>
              <w:right w:val="single" w:sz="4" w:space="0" w:color="auto"/>
            </w:tcBorders>
            <w:vAlign w:val="center"/>
            <w:hideMark/>
          </w:tcPr>
          <w:p w14:paraId="741CDA79" w14:textId="77777777" w:rsidR="00F73D2B" w:rsidRDefault="00F73D2B">
            <w:pPr>
              <w:rPr>
                <w:iCs/>
                <w:sz w:val="20"/>
                <w:szCs w:val="20"/>
              </w:rPr>
            </w:pPr>
            <w:r>
              <w:rPr>
                <w:sz w:val="20"/>
                <w:szCs w:val="20"/>
              </w:rPr>
              <w:t xml:space="preserve">Manejo de emisiones atmosféricas en fuentes areales y móviles. Transporte de preconcentrado por vía </w:t>
            </w:r>
            <w:r>
              <w:rPr>
                <w:sz w:val="20"/>
                <w:szCs w:val="20"/>
              </w:rPr>
              <w:lastRenderedPageBreak/>
              <w:t>férrea Los Colorados – Planta Pellets.</w:t>
            </w:r>
          </w:p>
        </w:tc>
        <w:tc>
          <w:tcPr>
            <w:tcW w:w="2224" w:type="pct"/>
            <w:tcBorders>
              <w:top w:val="single" w:sz="4" w:space="0" w:color="auto"/>
              <w:left w:val="single" w:sz="4" w:space="0" w:color="auto"/>
              <w:bottom w:val="single" w:sz="4" w:space="0" w:color="auto"/>
              <w:right w:val="single" w:sz="4" w:space="0" w:color="auto"/>
            </w:tcBorders>
            <w:vAlign w:val="center"/>
            <w:hideMark/>
          </w:tcPr>
          <w:p w14:paraId="44D3D88E" w14:textId="77777777" w:rsidR="00E61ECC" w:rsidRDefault="00E61ECC">
            <w:pPr>
              <w:rPr>
                <w:b/>
                <w:sz w:val="20"/>
                <w:szCs w:val="20"/>
              </w:rPr>
            </w:pPr>
          </w:p>
          <w:p w14:paraId="0E279FA6" w14:textId="77777777" w:rsidR="00E61ECC" w:rsidRDefault="00E61ECC">
            <w:pPr>
              <w:rPr>
                <w:b/>
                <w:sz w:val="20"/>
                <w:szCs w:val="20"/>
              </w:rPr>
            </w:pPr>
          </w:p>
          <w:p w14:paraId="11F63D29" w14:textId="121FB99D" w:rsidR="00F73D2B" w:rsidRDefault="00F73D2B">
            <w:pPr>
              <w:rPr>
                <w:b/>
                <w:sz w:val="20"/>
                <w:szCs w:val="20"/>
              </w:rPr>
            </w:pPr>
            <w:r>
              <w:rPr>
                <w:b/>
                <w:sz w:val="20"/>
                <w:szCs w:val="20"/>
              </w:rPr>
              <w:t xml:space="preserve">Considerando 7.1.2 </w:t>
            </w:r>
            <w:r w:rsidR="00E61ECC">
              <w:rPr>
                <w:b/>
                <w:sz w:val="20"/>
                <w:szCs w:val="20"/>
              </w:rPr>
              <w:t xml:space="preserve">Vía Férrea. </w:t>
            </w:r>
            <w:r>
              <w:rPr>
                <w:b/>
                <w:sz w:val="20"/>
                <w:szCs w:val="20"/>
              </w:rPr>
              <w:t>RCA 215/2010.</w:t>
            </w:r>
          </w:p>
          <w:p w14:paraId="2E950245" w14:textId="66206A6A" w:rsidR="00F73D2B" w:rsidRDefault="00F73D2B">
            <w:pPr>
              <w:rPr>
                <w:i/>
                <w:sz w:val="20"/>
                <w:szCs w:val="20"/>
              </w:rPr>
            </w:pPr>
            <w:r>
              <w:rPr>
                <w:i/>
                <w:sz w:val="20"/>
                <w:szCs w:val="20"/>
              </w:rPr>
              <w:t xml:space="preserve"> (...) Limpieza de la faja ferroviaria (…)</w:t>
            </w:r>
          </w:p>
          <w:p w14:paraId="049F4F0F" w14:textId="77777777" w:rsidR="00E61ECC" w:rsidRDefault="00E61ECC">
            <w:pPr>
              <w:rPr>
                <w:b/>
                <w:sz w:val="20"/>
                <w:szCs w:val="20"/>
              </w:rPr>
            </w:pPr>
          </w:p>
          <w:p w14:paraId="6EA8B129" w14:textId="77777777" w:rsidR="00E61ECC" w:rsidRDefault="00E61ECC">
            <w:pPr>
              <w:rPr>
                <w:b/>
                <w:sz w:val="20"/>
                <w:szCs w:val="20"/>
              </w:rPr>
            </w:pPr>
          </w:p>
          <w:p w14:paraId="58A1735F" w14:textId="77777777" w:rsidR="00E61ECC" w:rsidRDefault="00E61ECC">
            <w:pPr>
              <w:rPr>
                <w:b/>
                <w:sz w:val="20"/>
                <w:szCs w:val="20"/>
              </w:rPr>
            </w:pPr>
          </w:p>
          <w:p w14:paraId="2124518A" w14:textId="77777777" w:rsidR="00E61ECC" w:rsidRDefault="00E61ECC">
            <w:pPr>
              <w:rPr>
                <w:b/>
                <w:sz w:val="20"/>
                <w:szCs w:val="20"/>
              </w:rPr>
            </w:pPr>
          </w:p>
          <w:p w14:paraId="0958D162" w14:textId="77777777" w:rsidR="00E61ECC" w:rsidRDefault="00E61ECC">
            <w:pPr>
              <w:rPr>
                <w:b/>
                <w:sz w:val="20"/>
                <w:szCs w:val="20"/>
              </w:rPr>
            </w:pPr>
          </w:p>
          <w:p w14:paraId="2F65638F" w14:textId="77777777" w:rsidR="00E61ECC" w:rsidRDefault="00E61ECC">
            <w:pPr>
              <w:rPr>
                <w:b/>
                <w:sz w:val="20"/>
                <w:szCs w:val="20"/>
              </w:rPr>
            </w:pPr>
          </w:p>
          <w:p w14:paraId="5FA93F50" w14:textId="77777777" w:rsidR="00E61ECC" w:rsidRDefault="00E61ECC">
            <w:pPr>
              <w:rPr>
                <w:b/>
                <w:sz w:val="20"/>
                <w:szCs w:val="20"/>
              </w:rPr>
            </w:pPr>
          </w:p>
          <w:p w14:paraId="7AEEBC25" w14:textId="77777777" w:rsidR="00E61ECC" w:rsidRDefault="00E61ECC">
            <w:pPr>
              <w:rPr>
                <w:b/>
                <w:sz w:val="20"/>
                <w:szCs w:val="20"/>
              </w:rPr>
            </w:pPr>
          </w:p>
          <w:p w14:paraId="2584E9A2" w14:textId="77777777" w:rsidR="00F73D2B" w:rsidRDefault="00F73D2B">
            <w:pPr>
              <w:rPr>
                <w:b/>
                <w:sz w:val="20"/>
                <w:szCs w:val="20"/>
              </w:rPr>
            </w:pPr>
            <w:r>
              <w:rPr>
                <w:b/>
                <w:sz w:val="20"/>
                <w:szCs w:val="20"/>
              </w:rPr>
              <w:t>Considerando 4.2.2 RCA 04/1997.</w:t>
            </w:r>
          </w:p>
          <w:p w14:paraId="7703BA26" w14:textId="77777777" w:rsidR="00F73D2B" w:rsidRDefault="00F73D2B">
            <w:pPr>
              <w:rPr>
                <w:i/>
                <w:sz w:val="20"/>
                <w:szCs w:val="20"/>
              </w:rPr>
            </w:pPr>
            <w:r>
              <w:rPr>
                <w:i/>
                <w:sz w:val="20"/>
                <w:szCs w:val="20"/>
              </w:rPr>
              <w:t>Para el transporte ferroviario del mineral, se deberán tomar y ejecutar todas las medidas que eviten la caída del preconcentrado sobre los sectores aledaños de la línea férrea.</w:t>
            </w:r>
          </w:p>
        </w:tc>
        <w:tc>
          <w:tcPr>
            <w:tcW w:w="1381" w:type="pct"/>
            <w:tcBorders>
              <w:top w:val="single" w:sz="4" w:space="0" w:color="auto"/>
              <w:left w:val="single" w:sz="4" w:space="0" w:color="auto"/>
              <w:bottom w:val="single" w:sz="4" w:space="0" w:color="auto"/>
              <w:right w:val="single" w:sz="4" w:space="0" w:color="auto"/>
            </w:tcBorders>
            <w:vAlign w:val="center"/>
            <w:hideMark/>
          </w:tcPr>
          <w:p w14:paraId="65093CE3" w14:textId="77777777" w:rsidR="00F73D2B" w:rsidRDefault="00F73D2B">
            <w:pPr>
              <w:rPr>
                <w:sz w:val="20"/>
                <w:szCs w:val="20"/>
              </w:rPr>
            </w:pPr>
            <w:r>
              <w:rPr>
                <w:sz w:val="20"/>
                <w:szCs w:val="20"/>
              </w:rPr>
              <w:lastRenderedPageBreak/>
              <w:t>Del análisis de la información entregada, se presentan los siguientes hallazgos relacionados con esta consideración:</w:t>
            </w:r>
          </w:p>
          <w:p w14:paraId="2E71BEB0" w14:textId="05ED4828" w:rsidR="00F73D2B" w:rsidRDefault="00F73D2B" w:rsidP="008142F8">
            <w:pPr>
              <w:pStyle w:val="Prrafodelista"/>
              <w:numPr>
                <w:ilvl w:val="0"/>
                <w:numId w:val="71"/>
              </w:numPr>
              <w:spacing w:after="160" w:line="256" w:lineRule="auto"/>
              <w:ind w:left="403" w:hanging="403"/>
              <w:rPr>
                <w:sz w:val="20"/>
                <w:szCs w:val="20"/>
              </w:rPr>
            </w:pPr>
            <w:r>
              <w:rPr>
                <w:sz w:val="20"/>
                <w:szCs w:val="20"/>
              </w:rPr>
              <w:lastRenderedPageBreak/>
              <w:t xml:space="preserve">El titular no adjunta </w:t>
            </w:r>
            <w:r w:rsidR="00E61ECC">
              <w:rPr>
                <w:sz w:val="20"/>
                <w:szCs w:val="20"/>
              </w:rPr>
              <w:t>certificaciones</w:t>
            </w:r>
            <w:r>
              <w:rPr>
                <w:sz w:val="20"/>
                <w:szCs w:val="20"/>
              </w:rPr>
              <w:t xml:space="preserve"> (timbre, firma, planilla, etc.) que acredite la</w:t>
            </w:r>
            <w:r w:rsidR="008142F8">
              <w:rPr>
                <w:sz w:val="20"/>
                <w:szCs w:val="20"/>
              </w:rPr>
              <w:t xml:space="preserve"> ejecución de</w:t>
            </w:r>
            <w:r>
              <w:rPr>
                <w:sz w:val="20"/>
                <w:szCs w:val="20"/>
              </w:rPr>
              <w:t xml:space="preserve"> actividades de limpieza, desde el 2014 a la fecha de la entrega de la información.</w:t>
            </w:r>
          </w:p>
          <w:p w14:paraId="5CAD20D4"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El titular no entrega copia</w:t>
            </w:r>
            <w:r>
              <w:rPr>
                <w:iCs/>
                <w:sz w:val="20"/>
                <w:szCs w:val="20"/>
              </w:rPr>
              <w:t xml:space="preserve"> del programa de limpieza de preconcentrado en la vía férrea, ni copia de informes anuales remitidos a la SEREMI de Salud, referentes a la limpieza en la línea férrea, periodo 2014 y 2015.</w:t>
            </w:r>
          </w:p>
          <w:p w14:paraId="58D699FD" w14:textId="77777777" w:rsidR="008142F8" w:rsidRDefault="008142F8" w:rsidP="008142F8">
            <w:pPr>
              <w:pStyle w:val="Prrafodelista"/>
              <w:numPr>
                <w:ilvl w:val="0"/>
                <w:numId w:val="71"/>
              </w:numPr>
              <w:spacing w:after="160" w:line="256" w:lineRule="auto"/>
              <w:ind w:left="403" w:hanging="403"/>
              <w:rPr>
                <w:sz w:val="20"/>
                <w:szCs w:val="20"/>
              </w:rPr>
            </w:pPr>
            <w:r>
              <w:rPr>
                <w:sz w:val="20"/>
                <w:szCs w:val="20"/>
              </w:rPr>
              <w:t>P</w:t>
            </w:r>
            <w:r w:rsidR="00F73D2B">
              <w:rPr>
                <w:sz w:val="20"/>
                <w:szCs w:val="20"/>
              </w:rPr>
              <w:t>resencia de material (mineral preconcentrado) sobre la vía</w:t>
            </w:r>
            <w:r>
              <w:rPr>
                <w:sz w:val="20"/>
                <w:szCs w:val="20"/>
              </w:rPr>
              <w:t xml:space="preserve"> férrea</w:t>
            </w:r>
            <w:r w:rsidR="00F73D2B">
              <w:rPr>
                <w:sz w:val="20"/>
                <w:szCs w:val="20"/>
              </w:rPr>
              <w:t>, evidenciándose en todas las estaciones inspeccionadas (Huasco bajo es el sector donde se encuentra la mayor presencia).</w:t>
            </w:r>
          </w:p>
          <w:p w14:paraId="78D15C60" w14:textId="31710B98" w:rsidR="008142F8" w:rsidRPr="008142F8" w:rsidRDefault="008142F8" w:rsidP="008142F8">
            <w:pPr>
              <w:pStyle w:val="Prrafodelista"/>
              <w:spacing w:after="160" w:line="256" w:lineRule="auto"/>
              <w:ind w:left="403"/>
              <w:rPr>
                <w:sz w:val="20"/>
                <w:szCs w:val="20"/>
              </w:rPr>
            </w:pPr>
          </w:p>
        </w:tc>
      </w:tr>
      <w:tr w:rsidR="00F73D2B" w14:paraId="348DC0EC"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124A8EBF" w14:textId="77777777" w:rsidR="00F73D2B" w:rsidRDefault="00F73D2B">
            <w:pPr>
              <w:jc w:val="center"/>
              <w:rPr>
                <w:iCs/>
                <w:sz w:val="20"/>
                <w:szCs w:val="20"/>
              </w:rPr>
            </w:pPr>
            <w:r>
              <w:rPr>
                <w:iCs/>
                <w:sz w:val="20"/>
                <w:szCs w:val="20"/>
              </w:rPr>
              <w:lastRenderedPageBreak/>
              <w:t>13</w:t>
            </w:r>
          </w:p>
        </w:tc>
        <w:tc>
          <w:tcPr>
            <w:tcW w:w="851" w:type="pct"/>
            <w:tcBorders>
              <w:top w:val="single" w:sz="4" w:space="0" w:color="auto"/>
              <w:left w:val="single" w:sz="4" w:space="0" w:color="auto"/>
              <w:bottom w:val="single" w:sz="4" w:space="0" w:color="auto"/>
              <w:right w:val="single" w:sz="4" w:space="0" w:color="auto"/>
            </w:tcBorders>
            <w:vAlign w:val="center"/>
            <w:hideMark/>
          </w:tcPr>
          <w:p w14:paraId="5152FDC4" w14:textId="77777777" w:rsidR="00F73D2B" w:rsidRDefault="00F73D2B">
            <w:pPr>
              <w:rPr>
                <w:sz w:val="20"/>
                <w:szCs w:val="20"/>
              </w:rPr>
            </w:pPr>
            <w:r>
              <w:rPr>
                <w:sz w:val="20"/>
                <w:szCs w:val="20"/>
              </w:rPr>
              <w:t>Manejo de emisiones atmosféricas en fuentes areales y móviles. Transporte de preconcentrado por vía férrea Los Colorados – Planta Pellets.</w:t>
            </w:r>
          </w:p>
        </w:tc>
        <w:tc>
          <w:tcPr>
            <w:tcW w:w="2224" w:type="pct"/>
            <w:tcBorders>
              <w:top w:val="single" w:sz="4" w:space="0" w:color="auto"/>
              <w:left w:val="single" w:sz="4" w:space="0" w:color="auto"/>
              <w:bottom w:val="single" w:sz="4" w:space="0" w:color="auto"/>
              <w:right w:val="single" w:sz="4" w:space="0" w:color="auto"/>
            </w:tcBorders>
            <w:vAlign w:val="center"/>
            <w:hideMark/>
          </w:tcPr>
          <w:p w14:paraId="5C6CCA82" w14:textId="77777777" w:rsidR="008142F8" w:rsidRDefault="008142F8">
            <w:pPr>
              <w:rPr>
                <w:b/>
                <w:sz w:val="20"/>
                <w:szCs w:val="20"/>
              </w:rPr>
            </w:pPr>
          </w:p>
          <w:p w14:paraId="77DE33DF" w14:textId="5939FA1F" w:rsidR="00F73D2B" w:rsidRDefault="00F73D2B">
            <w:pPr>
              <w:rPr>
                <w:sz w:val="20"/>
                <w:szCs w:val="20"/>
              </w:rPr>
            </w:pPr>
            <w:r>
              <w:rPr>
                <w:b/>
                <w:sz w:val="20"/>
                <w:szCs w:val="20"/>
              </w:rPr>
              <w:t xml:space="preserve">Considerando 5.1 </w:t>
            </w:r>
            <w:r w:rsidR="00E61ECC">
              <w:rPr>
                <w:b/>
                <w:sz w:val="20"/>
                <w:szCs w:val="20"/>
              </w:rPr>
              <w:t xml:space="preserve">Síntesis de Observaciones Ciudadanas. </w:t>
            </w:r>
            <w:r>
              <w:rPr>
                <w:b/>
                <w:sz w:val="20"/>
                <w:szCs w:val="20"/>
              </w:rPr>
              <w:t>RCA 215/2010.</w:t>
            </w:r>
          </w:p>
          <w:p w14:paraId="2278F2E4" w14:textId="77777777" w:rsidR="00F73D2B" w:rsidRDefault="00F73D2B">
            <w:pPr>
              <w:rPr>
                <w:sz w:val="20"/>
                <w:szCs w:val="20"/>
              </w:rPr>
            </w:pPr>
            <w:r>
              <w:rPr>
                <w:sz w:val="20"/>
                <w:szCs w:val="20"/>
              </w:rPr>
              <w:t>(...) La totalidad de los carros contara con una cúpula de fibra de vidrio, la cual evitara en todo momento la erosión del material transportado por acción del viento la que, aunque tiene una abertura superior, necesaria para el carguío de mineral, en ningún caso pone en riesgo la efectividad de la medida para el control de emisiones (...)</w:t>
            </w:r>
          </w:p>
          <w:p w14:paraId="4EE5FE92" w14:textId="77777777" w:rsidR="008142F8" w:rsidRDefault="008142F8">
            <w:pPr>
              <w:rPr>
                <w:b/>
                <w:sz w:val="20"/>
                <w:szCs w:val="20"/>
              </w:rPr>
            </w:pPr>
          </w:p>
          <w:p w14:paraId="150AD87E" w14:textId="455F45A0" w:rsidR="00F73D2B" w:rsidRDefault="00F73D2B">
            <w:pPr>
              <w:rPr>
                <w:b/>
                <w:sz w:val="20"/>
                <w:szCs w:val="20"/>
              </w:rPr>
            </w:pPr>
            <w:r>
              <w:rPr>
                <w:b/>
                <w:sz w:val="20"/>
                <w:szCs w:val="20"/>
              </w:rPr>
              <w:t>Considerando 7.1.2</w:t>
            </w:r>
            <w:r w:rsidR="00E61ECC">
              <w:rPr>
                <w:b/>
                <w:sz w:val="20"/>
                <w:szCs w:val="20"/>
              </w:rPr>
              <w:t xml:space="preserve"> Etapa de Operación. </w:t>
            </w:r>
            <w:r>
              <w:rPr>
                <w:b/>
                <w:sz w:val="20"/>
                <w:szCs w:val="20"/>
              </w:rPr>
              <w:t>RCA 246/2010.</w:t>
            </w:r>
          </w:p>
          <w:p w14:paraId="3BDE5B99" w14:textId="77777777" w:rsidR="00F73D2B" w:rsidRDefault="00F73D2B">
            <w:pPr>
              <w:rPr>
                <w:i/>
                <w:sz w:val="20"/>
                <w:szCs w:val="20"/>
              </w:rPr>
            </w:pPr>
            <w:r>
              <w:rPr>
                <w:i/>
                <w:sz w:val="20"/>
                <w:szCs w:val="20"/>
              </w:rPr>
              <w:t xml:space="preserve">f) Se implementaran cúpulas en las tolvas de todos los carros asociados al transporte de preconcentrado, donde la altura del material a transportar con respecto al carro, en ningún caso sobrepasará la cúpula del carro. (Estas cúpulas serán de fibra de vidrio (FRP) de 5 mm de </w:t>
            </w:r>
            <w:r>
              <w:rPr>
                <w:i/>
                <w:sz w:val="20"/>
                <w:szCs w:val="20"/>
              </w:rPr>
              <w:lastRenderedPageBreak/>
              <w:t>espesor y de estructura autosoportante, con una altura máxima al centro de 0,79 m donde tendrá una abertura de 10 m2 para carguío). La eficiencia de esta medida es cercana al 100%; dando continuidad a lo comprometido en el “Plan de Medidas Adicional”, indicado en el punto Nº3 del Adenda a Protocolo entre I. Municipalidad de Huasco, Compañía Minera del Pacífico y otras empresas (...)</w:t>
            </w:r>
          </w:p>
          <w:p w14:paraId="24E4603C" w14:textId="77777777" w:rsidR="008142F8" w:rsidRDefault="008142F8">
            <w:pPr>
              <w:rPr>
                <w:i/>
                <w:sz w:val="20"/>
                <w:szCs w:val="20"/>
              </w:rPr>
            </w:pPr>
          </w:p>
          <w:p w14:paraId="5C200E12" w14:textId="77777777" w:rsidR="008142F8" w:rsidRDefault="008142F8">
            <w:pPr>
              <w:rPr>
                <w:i/>
                <w:sz w:val="20"/>
                <w:szCs w:val="20"/>
              </w:rPr>
            </w:pPr>
          </w:p>
        </w:tc>
        <w:tc>
          <w:tcPr>
            <w:tcW w:w="1381" w:type="pct"/>
            <w:tcBorders>
              <w:top w:val="single" w:sz="4" w:space="0" w:color="auto"/>
              <w:left w:val="single" w:sz="4" w:space="0" w:color="auto"/>
              <w:bottom w:val="single" w:sz="4" w:space="0" w:color="auto"/>
              <w:right w:val="single" w:sz="4" w:space="0" w:color="auto"/>
            </w:tcBorders>
            <w:vAlign w:val="center"/>
            <w:hideMark/>
          </w:tcPr>
          <w:p w14:paraId="54C8C080" w14:textId="77777777" w:rsidR="00F73D2B" w:rsidRDefault="00F73D2B">
            <w:pPr>
              <w:rPr>
                <w:sz w:val="20"/>
                <w:szCs w:val="20"/>
              </w:rPr>
            </w:pPr>
            <w:r>
              <w:rPr>
                <w:sz w:val="20"/>
                <w:szCs w:val="20"/>
              </w:rPr>
              <w:lastRenderedPageBreak/>
              <w:t>Cúpula azul no cumple con la altura establecida en el instrumento (0,79 m), facilitando erosión eólica del preconcentrado durante el transporte.</w:t>
            </w:r>
          </w:p>
        </w:tc>
      </w:tr>
      <w:tr w:rsidR="00F73D2B" w14:paraId="5F914D27"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3D2EF015" w14:textId="77777777" w:rsidR="00F73D2B" w:rsidRDefault="00F73D2B">
            <w:pPr>
              <w:jc w:val="center"/>
              <w:rPr>
                <w:iCs/>
                <w:sz w:val="20"/>
                <w:szCs w:val="20"/>
              </w:rPr>
            </w:pPr>
            <w:r>
              <w:rPr>
                <w:iCs/>
                <w:sz w:val="20"/>
                <w:szCs w:val="20"/>
              </w:rPr>
              <w:lastRenderedPageBreak/>
              <w:t>14</w:t>
            </w:r>
          </w:p>
        </w:tc>
        <w:tc>
          <w:tcPr>
            <w:tcW w:w="851" w:type="pct"/>
            <w:tcBorders>
              <w:top w:val="single" w:sz="4" w:space="0" w:color="auto"/>
              <w:left w:val="single" w:sz="4" w:space="0" w:color="auto"/>
              <w:bottom w:val="single" w:sz="4" w:space="0" w:color="auto"/>
              <w:right w:val="single" w:sz="4" w:space="0" w:color="auto"/>
            </w:tcBorders>
            <w:vAlign w:val="center"/>
          </w:tcPr>
          <w:p w14:paraId="4CBD2102" w14:textId="77777777" w:rsidR="00F73D2B" w:rsidRDefault="00F73D2B">
            <w:pPr>
              <w:rPr>
                <w:sz w:val="20"/>
                <w:szCs w:val="20"/>
              </w:rPr>
            </w:pPr>
          </w:p>
        </w:tc>
        <w:tc>
          <w:tcPr>
            <w:tcW w:w="2224" w:type="pct"/>
            <w:tcBorders>
              <w:top w:val="single" w:sz="4" w:space="0" w:color="auto"/>
              <w:left w:val="single" w:sz="4" w:space="0" w:color="auto"/>
              <w:bottom w:val="single" w:sz="4" w:space="0" w:color="auto"/>
              <w:right w:val="single" w:sz="4" w:space="0" w:color="auto"/>
            </w:tcBorders>
            <w:vAlign w:val="center"/>
            <w:hideMark/>
          </w:tcPr>
          <w:p w14:paraId="0EA8193B" w14:textId="7AF5D6A2" w:rsidR="00F73D2B" w:rsidRDefault="00F73D2B">
            <w:pPr>
              <w:rPr>
                <w:b/>
                <w:sz w:val="20"/>
                <w:szCs w:val="20"/>
              </w:rPr>
            </w:pPr>
            <w:r>
              <w:rPr>
                <w:b/>
                <w:sz w:val="20"/>
                <w:szCs w:val="20"/>
              </w:rPr>
              <w:t xml:space="preserve">Considerando 9.5. </w:t>
            </w:r>
            <w:r w:rsidR="00E61ECC">
              <w:rPr>
                <w:b/>
                <w:sz w:val="20"/>
                <w:szCs w:val="20"/>
              </w:rPr>
              <w:t xml:space="preserve">Control y Manejo de Derrames al Medio Marino en Proceso de Embarque. </w:t>
            </w:r>
            <w:r>
              <w:rPr>
                <w:b/>
                <w:sz w:val="20"/>
                <w:szCs w:val="20"/>
              </w:rPr>
              <w:t>RCA 215/2010.</w:t>
            </w:r>
          </w:p>
          <w:p w14:paraId="61DC9531" w14:textId="77777777" w:rsidR="00F73D2B" w:rsidRDefault="00F73D2B">
            <w:pPr>
              <w:rPr>
                <w:i/>
                <w:sz w:val="20"/>
                <w:szCs w:val="20"/>
              </w:rPr>
            </w:pPr>
            <w:r>
              <w:rPr>
                <w:i/>
                <w:sz w:val="20"/>
                <w:szCs w:val="20"/>
              </w:rPr>
              <w:t>(…) El material que podría depositarse en las estructuras, entre ellas, las soportantes del Puente de Carga y la losa de la Subestación eléctrica del Puente de Carga u otra, debe ser retirado una vez finalizado el embarque utilizando tambores de 200 litros para almacenar el mineral acumulado. Para lo anterior debe contar con el apoyo de Grupo Marítimo y sus equipos, que transportan los contenedores y los depositan en el Muelle de Servicio. Posteriormente son transportados a acopios respectivos para su recuperación. El Jefe de Operaciones es responsable de brindar el personal, los servicios de apoyo y de verificar, al término de cada embarque, que las estructuras hayan sido adecuadamente aseadas.</w:t>
            </w:r>
          </w:p>
        </w:tc>
        <w:tc>
          <w:tcPr>
            <w:tcW w:w="1381" w:type="pct"/>
            <w:tcBorders>
              <w:top w:val="single" w:sz="4" w:space="0" w:color="auto"/>
              <w:left w:val="single" w:sz="4" w:space="0" w:color="auto"/>
              <w:bottom w:val="single" w:sz="4" w:space="0" w:color="auto"/>
              <w:right w:val="single" w:sz="4" w:space="0" w:color="auto"/>
            </w:tcBorders>
            <w:vAlign w:val="center"/>
            <w:hideMark/>
          </w:tcPr>
          <w:p w14:paraId="665471CF" w14:textId="77777777" w:rsidR="00F73D2B" w:rsidRDefault="00F73D2B">
            <w:pPr>
              <w:rPr>
                <w:sz w:val="20"/>
                <w:szCs w:val="20"/>
              </w:rPr>
            </w:pPr>
            <w:r>
              <w:rPr>
                <w:sz w:val="20"/>
                <w:szCs w:val="20"/>
              </w:rPr>
              <w:t>En relación a la información entregada por el Titular, los hallazgos relacionados con esta consideración son los siguientes:</w:t>
            </w:r>
          </w:p>
          <w:p w14:paraId="509EF973"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Respecto a la limpieza del embarque que se inició el 30 de septiembre a las 13:20 horas, no se adjuntaron antecedentes que permitieran acreditar la ejecución de las labores de limpieza.</w:t>
            </w:r>
          </w:p>
          <w:p w14:paraId="7DD49627" w14:textId="77777777" w:rsidR="00F73D2B" w:rsidRDefault="00F73D2B" w:rsidP="008142F8">
            <w:pPr>
              <w:pStyle w:val="Prrafodelista"/>
              <w:numPr>
                <w:ilvl w:val="0"/>
                <w:numId w:val="71"/>
              </w:numPr>
              <w:spacing w:after="160" w:line="256" w:lineRule="auto"/>
              <w:ind w:left="403" w:hanging="403"/>
              <w:rPr>
                <w:sz w:val="20"/>
                <w:szCs w:val="20"/>
              </w:rPr>
            </w:pPr>
            <w:r w:rsidRPr="00764E9F">
              <w:rPr>
                <w:bCs/>
                <w:iCs/>
                <w:sz w:val="20"/>
                <w:szCs w:val="20"/>
                <w:lang w:val="es-ES_tradnl"/>
              </w:rPr>
              <w:t>Durante el embarque entre las 13:00 y 14:00 horas, cuando se observó resuspensión del producto depositado por el cargador radial (con manga) en la bodega N° 5 del buque, la velocidad del viento fue de alrededor de 3 m/s, la cual es considerada dentro de los rangos normales, &lt; 7,1 m/s. Por lo anterior, dicha velocidad no constituiría una condición que pudiese favorecer la resuspensión observada.</w:t>
            </w:r>
          </w:p>
        </w:tc>
      </w:tr>
      <w:tr w:rsidR="00F73D2B" w14:paraId="0357AC8F"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6449BC17" w14:textId="77777777" w:rsidR="00F73D2B" w:rsidRDefault="00F73D2B">
            <w:pPr>
              <w:jc w:val="center"/>
              <w:rPr>
                <w:iCs/>
                <w:sz w:val="20"/>
                <w:szCs w:val="20"/>
              </w:rPr>
            </w:pPr>
            <w:r>
              <w:rPr>
                <w:iCs/>
                <w:sz w:val="20"/>
                <w:szCs w:val="20"/>
              </w:rPr>
              <w:t>15</w:t>
            </w:r>
          </w:p>
        </w:tc>
        <w:tc>
          <w:tcPr>
            <w:tcW w:w="851" w:type="pct"/>
            <w:tcBorders>
              <w:top w:val="single" w:sz="4" w:space="0" w:color="auto"/>
              <w:left w:val="single" w:sz="4" w:space="0" w:color="auto"/>
              <w:bottom w:val="single" w:sz="4" w:space="0" w:color="auto"/>
              <w:right w:val="single" w:sz="4" w:space="0" w:color="auto"/>
            </w:tcBorders>
            <w:vAlign w:val="center"/>
            <w:hideMark/>
          </w:tcPr>
          <w:p w14:paraId="7BC19FE9" w14:textId="77777777" w:rsidR="00F73D2B" w:rsidRDefault="00F73D2B">
            <w:pPr>
              <w:rPr>
                <w:sz w:val="20"/>
                <w:szCs w:val="20"/>
              </w:rPr>
            </w:pPr>
            <w:r>
              <w:rPr>
                <w:sz w:val="20"/>
                <w:szCs w:val="20"/>
              </w:rPr>
              <w:t>Afectación Medio Marino. Condición de descarga de relaves a través de emisario principal.</w:t>
            </w:r>
          </w:p>
        </w:tc>
        <w:tc>
          <w:tcPr>
            <w:tcW w:w="2224" w:type="pct"/>
            <w:tcBorders>
              <w:top w:val="single" w:sz="4" w:space="0" w:color="auto"/>
              <w:left w:val="single" w:sz="4" w:space="0" w:color="auto"/>
              <w:bottom w:val="single" w:sz="4" w:space="0" w:color="auto"/>
              <w:right w:val="single" w:sz="4" w:space="0" w:color="auto"/>
            </w:tcBorders>
            <w:vAlign w:val="center"/>
            <w:hideMark/>
          </w:tcPr>
          <w:p w14:paraId="4E209A84" w14:textId="37BECE46" w:rsidR="00F73D2B" w:rsidRDefault="00F73D2B">
            <w:pPr>
              <w:rPr>
                <w:b/>
                <w:sz w:val="20"/>
                <w:szCs w:val="20"/>
              </w:rPr>
            </w:pPr>
            <w:r>
              <w:rPr>
                <w:b/>
                <w:sz w:val="20"/>
                <w:szCs w:val="20"/>
              </w:rPr>
              <w:t>Considerando 4.2.1</w:t>
            </w:r>
            <w:r w:rsidR="00E61ECC">
              <w:rPr>
                <w:b/>
                <w:sz w:val="20"/>
                <w:szCs w:val="20"/>
              </w:rPr>
              <w:t>. Definición de las Partes, Acciones y Obras Físicas Existentes.</w:t>
            </w:r>
            <w:r>
              <w:rPr>
                <w:b/>
                <w:sz w:val="20"/>
                <w:szCs w:val="20"/>
              </w:rPr>
              <w:t xml:space="preserve"> Letra k). </w:t>
            </w:r>
            <w:r w:rsidR="00E61ECC">
              <w:rPr>
                <w:b/>
                <w:sz w:val="20"/>
                <w:szCs w:val="20"/>
              </w:rPr>
              <w:t xml:space="preserve">Espesador de Colas y Emisario Submarino. </w:t>
            </w:r>
            <w:r>
              <w:rPr>
                <w:b/>
                <w:sz w:val="20"/>
                <w:szCs w:val="20"/>
              </w:rPr>
              <w:t>RCA 215/2010.</w:t>
            </w:r>
          </w:p>
          <w:p w14:paraId="53D490F2" w14:textId="77777777" w:rsidR="00F73D2B" w:rsidRDefault="00F73D2B">
            <w:pPr>
              <w:rPr>
                <w:i/>
                <w:sz w:val="20"/>
                <w:szCs w:val="20"/>
              </w:rPr>
            </w:pPr>
            <w:r>
              <w:rPr>
                <w:i/>
                <w:sz w:val="20"/>
                <w:szCs w:val="20"/>
              </w:rPr>
              <w:t xml:space="preserve">Con el objetivo de maximizar la recuperación de aguas en el espesador, la pulpa descargada al mar desde el espesador se hace con un porcentaje </w:t>
            </w:r>
            <w:r>
              <w:rPr>
                <w:i/>
                <w:sz w:val="20"/>
                <w:szCs w:val="20"/>
              </w:rPr>
              <w:lastRenderedPageBreak/>
              <w:t>de sólidos de 50%. Cuando las condiciones operacionales hacen que este porcentaje baje, la impulsión al mar se detiene y la descarga del espesador se recircula al mismo, hasta alcanzar un porcentaje de sólidos que esté dentro del rango (50% de sólidos).</w:t>
            </w:r>
          </w:p>
          <w:p w14:paraId="1CC96956" w14:textId="77777777" w:rsidR="00F73D2B" w:rsidRDefault="00F73D2B">
            <w:pPr>
              <w:rPr>
                <w:b/>
                <w:sz w:val="20"/>
                <w:szCs w:val="20"/>
              </w:rPr>
            </w:pPr>
            <w:r>
              <w:rPr>
                <w:i/>
                <w:sz w:val="20"/>
                <w:szCs w:val="20"/>
              </w:rPr>
              <w:t>(…) El material espesado (el cual no corresponde a un RIL, sino a relave, según lo señalado por el titular en adenda 3) es bombeado hasta el sistema de disposición submarina. Una vez ahí, previo a su impulsión definitiva, se homogeniza con agua de mar con objeto de conferirle la gravedad específica necesaria para disposición final (…)</w:t>
            </w:r>
          </w:p>
        </w:tc>
        <w:tc>
          <w:tcPr>
            <w:tcW w:w="1381" w:type="pct"/>
            <w:tcBorders>
              <w:top w:val="single" w:sz="4" w:space="0" w:color="auto"/>
              <w:left w:val="single" w:sz="4" w:space="0" w:color="auto"/>
              <w:bottom w:val="single" w:sz="4" w:space="0" w:color="auto"/>
              <w:right w:val="single" w:sz="4" w:space="0" w:color="auto"/>
            </w:tcBorders>
            <w:vAlign w:val="center"/>
            <w:hideMark/>
          </w:tcPr>
          <w:p w14:paraId="75DABE6A" w14:textId="77777777" w:rsidR="00F73D2B" w:rsidRDefault="00F73D2B">
            <w:pPr>
              <w:rPr>
                <w:bCs/>
                <w:iCs/>
                <w:sz w:val="20"/>
                <w:szCs w:val="20"/>
                <w:lang w:val="es-ES_tradnl"/>
              </w:rPr>
            </w:pPr>
            <w:r>
              <w:rPr>
                <w:bCs/>
                <w:iCs/>
                <w:sz w:val="20"/>
                <w:szCs w:val="20"/>
              </w:rPr>
              <w:lastRenderedPageBreak/>
              <w:t>En b</w:t>
            </w:r>
            <w:r>
              <w:rPr>
                <w:bCs/>
                <w:iCs/>
                <w:sz w:val="20"/>
                <w:szCs w:val="20"/>
                <w:lang w:val="es-ES_tradnl"/>
              </w:rPr>
              <w:t xml:space="preserve">ase a lo constatado en terreno en las inspecciones del año 2013 y 2015 y a lo informado por el titular, </w:t>
            </w:r>
          </w:p>
          <w:p w14:paraId="63C7CEDC" w14:textId="77777777" w:rsidR="00F73D2B" w:rsidRDefault="00F73D2B" w:rsidP="008142F8">
            <w:pPr>
              <w:pStyle w:val="Prrafodelista"/>
              <w:numPr>
                <w:ilvl w:val="0"/>
                <w:numId w:val="71"/>
              </w:numPr>
              <w:spacing w:after="160" w:line="256" w:lineRule="auto"/>
              <w:ind w:left="403" w:hanging="403"/>
              <w:rPr>
                <w:bCs/>
                <w:iCs/>
                <w:sz w:val="20"/>
                <w:szCs w:val="20"/>
                <w:lang w:val="es-ES_tradnl"/>
              </w:rPr>
            </w:pPr>
            <w:r>
              <w:rPr>
                <w:sz w:val="20"/>
                <w:szCs w:val="20"/>
              </w:rPr>
              <w:t xml:space="preserve">Se descargó relave al mar con porcentajes de sólidos inferiores al </w:t>
            </w:r>
            <w:r>
              <w:rPr>
                <w:sz w:val="20"/>
                <w:szCs w:val="20"/>
              </w:rPr>
              <w:lastRenderedPageBreak/>
              <w:t>50%, sin proceder con la recirculación al espesador hasta alcanzar el establecido en el instrumento, y en un caudal superior al permitido de 4.700 m3/día, para la Fase 1 del proyecto aprobado mediante RCA 2015/2010.</w:t>
            </w:r>
          </w:p>
        </w:tc>
      </w:tr>
      <w:tr w:rsidR="00F73D2B" w14:paraId="04BF20FF"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5583AD3C" w14:textId="77777777" w:rsidR="00F73D2B" w:rsidRDefault="00F73D2B">
            <w:pPr>
              <w:jc w:val="center"/>
              <w:rPr>
                <w:iCs/>
                <w:sz w:val="20"/>
                <w:szCs w:val="20"/>
              </w:rPr>
            </w:pPr>
            <w:r>
              <w:rPr>
                <w:iCs/>
                <w:sz w:val="20"/>
                <w:szCs w:val="20"/>
              </w:rPr>
              <w:lastRenderedPageBreak/>
              <w:t>19</w:t>
            </w:r>
          </w:p>
        </w:tc>
        <w:tc>
          <w:tcPr>
            <w:tcW w:w="851" w:type="pct"/>
            <w:tcBorders>
              <w:top w:val="single" w:sz="4" w:space="0" w:color="auto"/>
              <w:left w:val="single" w:sz="4" w:space="0" w:color="auto"/>
              <w:bottom w:val="single" w:sz="4" w:space="0" w:color="auto"/>
              <w:right w:val="single" w:sz="4" w:space="0" w:color="auto"/>
            </w:tcBorders>
            <w:vAlign w:val="center"/>
            <w:hideMark/>
          </w:tcPr>
          <w:p w14:paraId="3799B4FC" w14:textId="77777777" w:rsidR="00F73D2B" w:rsidRDefault="00F73D2B">
            <w:pPr>
              <w:rPr>
                <w:iCs/>
                <w:sz w:val="20"/>
                <w:szCs w:val="20"/>
              </w:rPr>
            </w:pPr>
            <w:r>
              <w:rPr>
                <w:iCs/>
                <w:sz w:val="20"/>
                <w:szCs w:val="20"/>
              </w:rPr>
              <w:t>Compromisos asociados a caminos Públicos. Calle Lautaro.</w:t>
            </w:r>
          </w:p>
        </w:tc>
        <w:tc>
          <w:tcPr>
            <w:tcW w:w="2224" w:type="pct"/>
            <w:tcBorders>
              <w:top w:val="single" w:sz="4" w:space="0" w:color="auto"/>
              <w:left w:val="single" w:sz="4" w:space="0" w:color="auto"/>
              <w:bottom w:val="single" w:sz="4" w:space="0" w:color="auto"/>
              <w:right w:val="single" w:sz="4" w:space="0" w:color="auto"/>
            </w:tcBorders>
            <w:vAlign w:val="center"/>
            <w:hideMark/>
          </w:tcPr>
          <w:p w14:paraId="1EC0E763" w14:textId="1D452827" w:rsidR="00F73D2B" w:rsidRDefault="00F73D2B">
            <w:pPr>
              <w:rPr>
                <w:b/>
                <w:sz w:val="20"/>
                <w:szCs w:val="20"/>
              </w:rPr>
            </w:pPr>
            <w:r>
              <w:rPr>
                <w:b/>
                <w:sz w:val="20"/>
                <w:szCs w:val="20"/>
              </w:rPr>
              <w:t>Considerando 10</w:t>
            </w:r>
            <w:r w:rsidR="00E61ECC">
              <w:rPr>
                <w:b/>
                <w:sz w:val="20"/>
                <w:szCs w:val="20"/>
              </w:rPr>
              <w:t>.1 Condiciones o Exigencias Específicas.</w:t>
            </w:r>
            <w:r>
              <w:rPr>
                <w:b/>
                <w:sz w:val="20"/>
                <w:szCs w:val="20"/>
              </w:rPr>
              <w:t xml:space="preserve"> RCA 215/2010.</w:t>
            </w:r>
          </w:p>
          <w:p w14:paraId="69799183" w14:textId="11D5F72F" w:rsidR="00F73D2B" w:rsidRDefault="00F73D2B" w:rsidP="00E61ECC">
            <w:pPr>
              <w:rPr>
                <w:i/>
                <w:sz w:val="20"/>
                <w:szCs w:val="20"/>
              </w:rPr>
            </w:pPr>
            <w:r>
              <w:rPr>
                <w:i/>
                <w:sz w:val="20"/>
                <w:szCs w:val="20"/>
              </w:rPr>
              <w:t>En relación a las medidas de seguridad vial propuestas sobre el Sistema de Transporte, se solicita al titular coordinar estas medidas con la autoridad competente (Vialidad – Ministerio de Transporte), e implementarlas antes de comenzar la etapa de construcción del proyecto.</w:t>
            </w:r>
          </w:p>
        </w:tc>
        <w:tc>
          <w:tcPr>
            <w:tcW w:w="1381" w:type="pct"/>
            <w:tcBorders>
              <w:top w:val="single" w:sz="4" w:space="0" w:color="auto"/>
              <w:left w:val="single" w:sz="4" w:space="0" w:color="auto"/>
              <w:bottom w:val="single" w:sz="4" w:space="0" w:color="auto"/>
              <w:right w:val="single" w:sz="4" w:space="0" w:color="auto"/>
            </w:tcBorders>
            <w:vAlign w:val="center"/>
            <w:hideMark/>
          </w:tcPr>
          <w:p w14:paraId="77D0328B" w14:textId="77777777" w:rsidR="00F73D2B" w:rsidRDefault="00F73D2B">
            <w:pPr>
              <w:rPr>
                <w:iCs/>
                <w:sz w:val="20"/>
                <w:szCs w:val="20"/>
              </w:rPr>
            </w:pPr>
            <w:r>
              <w:rPr>
                <w:bCs/>
                <w:iCs/>
                <w:sz w:val="20"/>
                <w:szCs w:val="20"/>
                <w:lang w:val="es-ES_tradnl"/>
              </w:rPr>
              <w:t>En relación a la información proporcionada por el Titular, los hallazgos relacionados con este considerando son los siguientes:</w:t>
            </w:r>
          </w:p>
          <w:p w14:paraId="092FE42D"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 xml:space="preserve">El Titular no realizó la coordinación pertinente con el citado servicio. </w:t>
            </w:r>
          </w:p>
          <w:p w14:paraId="0D51588F"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El Titular no posee la autorización para realizar dichas obras, mediante un convenio ad referéndum con la DRV Atacama, si no que con la Ilustre Municipalidad de Huasco.</w:t>
            </w:r>
          </w:p>
        </w:tc>
      </w:tr>
      <w:tr w:rsidR="00F73D2B" w14:paraId="4E39638E"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33618F35" w14:textId="77777777" w:rsidR="00F73D2B" w:rsidRDefault="00F73D2B">
            <w:pPr>
              <w:jc w:val="center"/>
              <w:rPr>
                <w:iCs/>
                <w:sz w:val="20"/>
                <w:szCs w:val="20"/>
              </w:rPr>
            </w:pPr>
            <w:r>
              <w:rPr>
                <w:iCs/>
                <w:sz w:val="20"/>
                <w:szCs w:val="20"/>
              </w:rPr>
              <w:t>19</w:t>
            </w:r>
          </w:p>
        </w:tc>
        <w:tc>
          <w:tcPr>
            <w:tcW w:w="851" w:type="pct"/>
            <w:tcBorders>
              <w:top w:val="single" w:sz="4" w:space="0" w:color="auto"/>
              <w:left w:val="single" w:sz="4" w:space="0" w:color="auto"/>
              <w:bottom w:val="single" w:sz="4" w:space="0" w:color="auto"/>
              <w:right w:val="single" w:sz="4" w:space="0" w:color="auto"/>
            </w:tcBorders>
            <w:vAlign w:val="center"/>
            <w:hideMark/>
          </w:tcPr>
          <w:p w14:paraId="40BFC36A" w14:textId="77777777" w:rsidR="00F73D2B" w:rsidRDefault="00F73D2B">
            <w:pPr>
              <w:rPr>
                <w:iCs/>
                <w:sz w:val="20"/>
                <w:szCs w:val="20"/>
              </w:rPr>
            </w:pPr>
            <w:r>
              <w:rPr>
                <w:iCs/>
                <w:sz w:val="20"/>
                <w:szCs w:val="20"/>
              </w:rPr>
              <w:t>Compromisos asociados a caminos públicos. Cruce C-440-Ruta 5.</w:t>
            </w:r>
          </w:p>
        </w:tc>
        <w:tc>
          <w:tcPr>
            <w:tcW w:w="2224" w:type="pct"/>
            <w:tcBorders>
              <w:top w:val="single" w:sz="4" w:space="0" w:color="auto"/>
              <w:left w:val="single" w:sz="4" w:space="0" w:color="auto"/>
              <w:bottom w:val="single" w:sz="4" w:space="0" w:color="auto"/>
              <w:right w:val="single" w:sz="4" w:space="0" w:color="auto"/>
            </w:tcBorders>
            <w:vAlign w:val="center"/>
          </w:tcPr>
          <w:p w14:paraId="17B88736" w14:textId="77777777" w:rsidR="00F73D2B" w:rsidRDefault="00F73D2B">
            <w:pPr>
              <w:rPr>
                <w:b/>
                <w:sz w:val="20"/>
                <w:szCs w:val="20"/>
              </w:rPr>
            </w:pPr>
          </w:p>
          <w:p w14:paraId="1D27E3F5" w14:textId="01222B1A" w:rsidR="00F73D2B" w:rsidRDefault="00F73D2B">
            <w:pPr>
              <w:rPr>
                <w:b/>
                <w:sz w:val="20"/>
                <w:szCs w:val="20"/>
              </w:rPr>
            </w:pPr>
            <w:r>
              <w:rPr>
                <w:b/>
                <w:sz w:val="20"/>
                <w:szCs w:val="20"/>
              </w:rPr>
              <w:t>Considerando 3.7.5.</w:t>
            </w:r>
            <w:r w:rsidR="00E61ECC">
              <w:rPr>
                <w:b/>
                <w:sz w:val="20"/>
                <w:szCs w:val="20"/>
              </w:rPr>
              <w:t xml:space="preserve"> Impacto Vial.</w:t>
            </w:r>
            <w:r>
              <w:rPr>
                <w:b/>
                <w:sz w:val="20"/>
                <w:szCs w:val="20"/>
              </w:rPr>
              <w:t xml:space="preserve"> RCA 03/2011.</w:t>
            </w:r>
          </w:p>
          <w:p w14:paraId="1E60F078" w14:textId="77777777" w:rsidR="00F73D2B" w:rsidRDefault="00F73D2B">
            <w:pPr>
              <w:rPr>
                <w:i/>
                <w:sz w:val="20"/>
                <w:szCs w:val="20"/>
              </w:rPr>
            </w:pPr>
            <w:r>
              <w:rPr>
                <w:i/>
                <w:sz w:val="20"/>
                <w:szCs w:val="20"/>
              </w:rPr>
              <w:t>(…) se incorporará una señal informativa que sirva de orientación a los conductores que accedan desde el poniente hacia la ruta 5 (tanto hacia el norte como hacia el sur) (...)</w:t>
            </w:r>
          </w:p>
          <w:p w14:paraId="07F5E37E" w14:textId="77777777" w:rsidR="00F73D2B" w:rsidRDefault="00F73D2B">
            <w:pPr>
              <w:rPr>
                <w:i/>
                <w:sz w:val="20"/>
                <w:szCs w:val="20"/>
              </w:rPr>
            </w:pPr>
          </w:p>
        </w:tc>
        <w:tc>
          <w:tcPr>
            <w:tcW w:w="1381" w:type="pct"/>
            <w:tcBorders>
              <w:top w:val="single" w:sz="4" w:space="0" w:color="auto"/>
              <w:left w:val="single" w:sz="4" w:space="0" w:color="auto"/>
              <w:bottom w:val="single" w:sz="4" w:space="0" w:color="auto"/>
              <w:right w:val="single" w:sz="4" w:space="0" w:color="auto"/>
            </w:tcBorders>
            <w:vAlign w:val="center"/>
            <w:hideMark/>
          </w:tcPr>
          <w:p w14:paraId="7F251F94" w14:textId="77777777" w:rsidR="00F73D2B" w:rsidRDefault="00F73D2B">
            <w:pPr>
              <w:rPr>
                <w:sz w:val="20"/>
                <w:szCs w:val="20"/>
              </w:rPr>
            </w:pPr>
            <w:r>
              <w:rPr>
                <w:bCs/>
                <w:iCs/>
                <w:sz w:val="20"/>
                <w:szCs w:val="20"/>
                <w:lang w:val="es-ES_tradnl"/>
              </w:rPr>
              <w:t>Inexistencia de señal informativa de orientación a conductores que acceden desde el poniente hacia la ruta 5, tanto hacia el norte como el sur.</w:t>
            </w:r>
          </w:p>
        </w:tc>
      </w:tr>
      <w:tr w:rsidR="00F73D2B" w14:paraId="6AC6CC74"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0AAD22EB" w14:textId="77777777" w:rsidR="00F73D2B" w:rsidRDefault="00F73D2B">
            <w:pPr>
              <w:jc w:val="center"/>
              <w:rPr>
                <w:iCs/>
                <w:sz w:val="20"/>
                <w:szCs w:val="20"/>
              </w:rPr>
            </w:pPr>
            <w:r>
              <w:rPr>
                <w:iCs/>
                <w:sz w:val="20"/>
                <w:szCs w:val="20"/>
              </w:rPr>
              <w:t>22</w:t>
            </w:r>
          </w:p>
        </w:tc>
        <w:tc>
          <w:tcPr>
            <w:tcW w:w="851" w:type="pct"/>
            <w:tcBorders>
              <w:top w:val="single" w:sz="4" w:space="0" w:color="auto"/>
              <w:left w:val="single" w:sz="4" w:space="0" w:color="auto"/>
              <w:bottom w:val="single" w:sz="4" w:space="0" w:color="auto"/>
              <w:right w:val="single" w:sz="4" w:space="0" w:color="auto"/>
            </w:tcBorders>
            <w:vAlign w:val="center"/>
            <w:hideMark/>
          </w:tcPr>
          <w:p w14:paraId="2F214D2A" w14:textId="77777777" w:rsidR="00F73D2B" w:rsidRDefault="00F73D2B">
            <w:pPr>
              <w:rPr>
                <w:iCs/>
                <w:sz w:val="20"/>
                <w:szCs w:val="20"/>
              </w:rPr>
            </w:pPr>
            <w:r>
              <w:rPr>
                <w:iCs/>
                <w:sz w:val="20"/>
                <w:szCs w:val="20"/>
              </w:rPr>
              <w:t>Compromisos asociados a caminos públicos. Ruta C-450.</w:t>
            </w:r>
          </w:p>
        </w:tc>
        <w:tc>
          <w:tcPr>
            <w:tcW w:w="2224" w:type="pct"/>
            <w:tcBorders>
              <w:top w:val="single" w:sz="4" w:space="0" w:color="auto"/>
              <w:left w:val="single" w:sz="4" w:space="0" w:color="auto"/>
              <w:bottom w:val="single" w:sz="4" w:space="0" w:color="auto"/>
              <w:right w:val="single" w:sz="4" w:space="0" w:color="auto"/>
            </w:tcBorders>
            <w:vAlign w:val="center"/>
            <w:hideMark/>
          </w:tcPr>
          <w:p w14:paraId="2B9A1C26" w14:textId="16DC2A23" w:rsidR="00F73D2B" w:rsidRDefault="00F73D2B">
            <w:pPr>
              <w:rPr>
                <w:b/>
                <w:sz w:val="20"/>
                <w:szCs w:val="20"/>
              </w:rPr>
            </w:pPr>
            <w:r>
              <w:rPr>
                <w:b/>
                <w:sz w:val="20"/>
                <w:szCs w:val="20"/>
              </w:rPr>
              <w:t>Considerando 6.</w:t>
            </w:r>
            <w:r w:rsidR="00E61ECC">
              <w:rPr>
                <w:b/>
                <w:sz w:val="20"/>
                <w:szCs w:val="20"/>
              </w:rPr>
              <w:t>1</w:t>
            </w:r>
            <w:r>
              <w:rPr>
                <w:b/>
                <w:sz w:val="20"/>
                <w:szCs w:val="20"/>
              </w:rPr>
              <w:t xml:space="preserve"> RCA 212/2008.</w:t>
            </w:r>
          </w:p>
          <w:p w14:paraId="5236BA1E" w14:textId="77777777" w:rsidR="00F73D2B" w:rsidRDefault="00F73D2B">
            <w:pPr>
              <w:rPr>
                <w:i/>
                <w:sz w:val="20"/>
                <w:szCs w:val="20"/>
              </w:rPr>
            </w:pPr>
            <w:r>
              <w:rPr>
                <w:i/>
                <w:sz w:val="20"/>
                <w:szCs w:val="20"/>
              </w:rPr>
              <w:t>El Titular se compromete a apoyar a Vialidad en la mantención del camino C-450 (Maitencillo-La Varilla), en lo que resulte apropiado, para mantener el control de las emisiones, de material particulado por efecto del tránsito, considerando el uso asociado a este proyecto.</w:t>
            </w:r>
          </w:p>
        </w:tc>
        <w:tc>
          <w:tcPr>
            <w:tcW w:w="1381" w:type="pct"/>
            <w:tcBorders>
              <w:top w:val="single" w:sz="4" w:space="0" w:color="auto"/>
              <w:left w:val="single" w:sz="4" w:space="0" w:color="auto"/>
              <w:bottom w:val="single" w:sz="4" w:space="0" w:color="auto"/>
              <w:right w:val="single" w:sz="4" w:space="0" w:color="auto"/>
            </w:tcBorders>
            <w:vAlign w:val="center"/>
          </w:tcPr>
          <w:p w14:paraId="188EE259" w14:textId="77777777" w:rsidR="00F73D2B" w:rsidRDefault="00F73D2B">
            <w:pPr>
              <w:rPr>
                <w:sz w:val="20"/>
                <w:szCs w:val="20"/>
              </w:rPr>
            </w:pPr>
            <w:r>
              <w:rPr>
                <w:sz w:val="20"/>
                <w:szCs w:val="20"/>
              </w:rPr>
              <w:t>En relación a la información proporcionada por el Titular, los hallazgos relacionados con este considerando son:</w:t>
            </w:r>
          </w:p>
          <w:p w14:paraId="3C8E34D1"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Mal estado de conservación y/o mantención de la ruta C-450. Existe pérdidas de material en la carpeta rodado con bischofita.</w:t>
            </w:r>
          </w:p>
          <w:p w14:paraId="368D1084" w14:textId="77777777" w:rsidR="00F73D2B" w:rsidRDefault="00F73D2B">
            <w:pPr>
              <w:rPr>
                <w:sz w:val="20"/>
                <w:szCs w:val="20"/>
              </w:rPr>
            </w:pPr>
            <w:r>
              <w:rPr>
                <w:sz w:val="20"/>
                <w:szCs w:val="20"/>
              </w:rPr>
              <w:lastRenderedPageBreak/>
              <w:t>Según la información proporcionada por la Dirección Regional de Vialidad Atacama, el hallazgo corresponde a:</w:t>
            </w:r>
          </w:p>
          <w:p w14:paraId="5CBF6295" w14:textId="77777777" w:rsidR="00F73D2B" w:rsidRDefault="00F73D2B" w:rsidP="008142F8">
            <w:pPr>
              <w:pStyle w:val="Prrafodelista"/>
              <w:numPr>
                <w:ilvl w:val="0"/>
                <w:numId w:val="71"/>
              </w:numPr>
              <w:spacing w:after="160" w:line="256" w:lineRule="auto"/>
              <w:ind w:left="403" w:hanging="403"/>
              <w:rPr>
                <w:sz w:val="20"/>
                <w:szCs w:val="20"/>
              </w:rPr>
            </w:pPr>
            <w:r>
              <w:rPr>
                <w:sz w:val="20"/>
                <w:szCs w:val="20"/>
              </w:rPr>
              <w:t>Las obras de conservación fueron realizadas por una empresa contratista mandatada por la DRV (TRICAM Ltda.) a fines del 2012 y principios del 2013 y no por el Titular, según éste sostiene.</w:t>
            </w:r>
          </w:p>
          <w:p w14:paraId="3535C4AC" w14:textId="77777777" w:rsidR="00F73D2B" w:rsidRDefault="00F73D2B">
            <w:pPr>
              <w:rPr>
                <w:sz w:val="20"/>
                <w:szCs w:val="20"/>
              </w:rPr>
            </w:pPr>
          </w:p>
        </w:tc>
      </w:tr>
      <w:tr w:rsidR="00F73D2B" w14:paraId="6B434B02"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679E7367" w14:textId="77777777" w:rsidR="00F73D2B" w:rsidRDefault="00F73D2B">
            <w:pPr>
              <w:jc w:val="center"/>
              <w:rPr>
                <w:iCs/>
                <w:sz w:val="20"/>
                <w:szCs w:val="20"/>
              </w:rPr>
            </w:pPr>
            <w:r>
              <w:rPr>
                <w:iCs/>
                <w:sz w:val="20"/>
                <w:szCs w:val="20"/>
              </w:rPr>
              <w:lastRenderedPageBreak/>
              <w:t>24</w:t>
            </w:r>
          </w:p>
        </w:tc>
        <w:tc>
          <w:tcPr>
            <w:tcW w:w="851" w:type="pct"/>
            <w:tcBorders>
              <w:top w:val="single" w:sz="4" w:space="0" w:color="auto"/>
              <w:left w:val="single" w:sz="4" w:space="0" w:color="auto"/>
              <w:bottom w:val="single" w:sz="4" w:space="0" w:color="auto"/>
              <w:right w:val="single" w:sz="4" w:space="0" w:color="auto"/>
            </w:tcBorders>
            <w:vAlign w:val="center"/>
            <w:hideMark/>
          </w:tcPr>
          <w:p w14:paraId="44BE1A99" w14:textId="77777777" w:rsidR="00F73D2B" w:rsidRDefault="00F73D2B">
            <w:pPr>
              <w:rPr>
                <w:iCs/>
                <w:sz w:val="20"/>
                <w:szCs w:val="20"/>
              </w:rPr>
            </w:pPr>
            <w:r>
              <w:rPr>
                <w:iCs/>
                <w:sz w:val="20"/>
                <w:szCs w:val="20"/>
              </w:rPr>
              <w:t>Manejo botadero de estériles.</w:t>
            </w:r>
          </w:p>
        </w:tc>
        <w:tc>
          <w:tcPr>
            <w:tcW w:w="2224" w:type="pct"/>
            <w:tcBorders>
              <w:top w:val="single" w:sz="4" w:space="0" w:color="auto"/>
              <w:left w:val="single" w:sz="4" w:space="0" w:color="auto"/>
              <w:bottom w:val="single" w:sz="4" w:space="0" w:color="auto"/>
              <w:right w:val="single" w:sz="4" w:space="0" w:color="auto"/>
            </w:tcBorders>
            <w:vAlign w:val="center"/>
          </w:tcPr>
          <w:p w14:paraId="4C0F33CD" w14:textId="707DA0CA" w:rsidR="00F73D2B" w:rsidRDefault="00F73D2B">
            <w:pPr>
              <w:rPr>
                <w:b/>
                <w:sz w:val="20"/>
                <w:szCs w:val="20"/>
              </w:rPr>
            </w:pPr>
            <w:r>
              <w:rPr>
                <w:b/>
                <w:sz w:val="20"/>
                <w:szCs w:val="20"/>
              </w:rPr>
              <w:t xml:space="preserve">Considerando 13.2. </w:t>
            </w:r>
            <w:r w:rsidR="00E61ECC">
              <w:rPr>
                <w:b/>
                <w:sz w:val="20"/>
                <w:szCs w:val="20"/>
              </w:rPr>
              <w:t xml:space="preserve">Permiso Ambiental Sectorial Artículo 88. </w:t>
            </w:r>
            <w:r>
              <w:rPr>
                <w:b/>
                <w:sz w:val="20"/>
                <w:szCs w:val="20"/>
              </w:rPr>
              <w:t>RCA 246/2010.</w:t>
            </w:r>
          </w:p>
          <w:p w14:paraId="7E431F9A" w14:textId="77777777" w:rsidR="00F73D2B" w:rsidRDefault="00F73D2B">
            <w:pPr>
              <w:rPr>
                <w:i/>
                <w:sz w:val="20"/>
                <w:szCs w:val="20"/>
              </w:rPr>
            </w:pPr>
            <w:r>
              <w:rPr>
                <w:i/>
                <w:sz w:val="20"/>
                <w:szCs w:val="20"/>
              </w:rPr>
              <w:t>(...) Finalmente, se proyectó un canalón de encauzamiento de aguas, para cumplir con la función principal de encauzar el escurrimiento natural de un evento de 100 años, que además mantiene la condición natural de drenaje de la zona y evita una posible socavación a que se pudieran ver expuestos los taludes de los botaderos.</w:t>
            </w:r>
          </w:p>
          <w:p w14:paraId="702058DE" w14:textId="77777777" w:rsidR="00F73D2B" w:rsidRDefault="00F73D2B">
            <w:pPr>
              <w:rPr>
                <w:i/>
                <w:sz w:val="20"/>
                <w:szCs w:val="20"/>
              </w:rPr>
            </w:pPr>
          </w:p>
        </w:tc>
        <w:tc>
          <w:tcPr>
            <w:tcW w:w="1381" w:type="pct"/>
            <w:tcBorders>
              <w:top w:val="single" w:sz="4" w:space="0" w:color="auto"/>
              <w:left w:val="single" w:sz="4" w:space="0" w:color="auto"/>
              <w:bottom w:val="single" w:sz="4" w:space="0" w:color="auto"/>
              <w:right w:val="single" w:sz="4" w:space="0" w:color="auto"/>
            </w:tcBorders>
            <w:vAlign w:val="center"/>
            <w:hideMark/>
          </w:tcPr>
          <w:p w14:paraId="23FE3BA7" w14:textId="77777777" w:rsidR="00F73D2B" w:rsidRDefault="00F73D2B">
            <w:pPr>
              <w:rPr>
                <w:sz w:val="20"/>
                <w:szCs w:val="20"/>
              </w:rPr>
            </w:pPr>
            <w:r>
              <w:rPr>
                <w:sz w:val="20"/>
                <w:szCs w:val="20"/>
              </w:rPr>
              <w:t xml:space="preserve">Según lo informado por Encargado de Prevención de riesgos y medioambiente, el canalón de encauzamiento de aguas para un evento centenario no está construido. </w:t>
            </w:r>
          </w:p>
        </w:tc>
      </w:tr>
      <w:tr w:rsidR="00F73D2B" w14:paraId="70EE1169"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0FA187A9" w14:textId="77777777" w:rsidR="00F73D2B" w:rsidRDefault="00F73D2B">
            <w:pPr>
              <w:jc w:val="center"/>
              <w:rPr>
                <w:iCs/>
                <w:sz w:val="20"/>
                <w:szCs w:val="20"/>
              </w:rPr>
            </w:pPr>
            <w:r>
              <w:rPr>
                <w:iCs/>
                <w:sz w:val="20"/>
                <w:szCs w:val="20"/>
              </w:rPr>
              <w:t>24</w:t>
            </w:r>
          </w:p>
        </w:tc>
        <w:tc>
          <w:tcPr>
            <w:tcW w:w="851" w:type="pct"/>
            <w:tcBorders>
              <w:top w:val="single" w:sz="4" w:space="0" w:color="auto"/>
              <w:left w:val="single" w:sz="4" w:space="0" w:color="auto"/>
              <w:bottom w:val="single" w:sz="4" w:space="0" w:color="auto"/>
              <w:right w:val="single" w:sz="4" w:space="0" w:color="auto"/>
            </w:tcBorders>
            <w:vAlign w:val="center"/>
            <w:hideMark/>
          </w:tcPr>
          <w:p w14:paraId="42DE22A8" w14:textId="77777777" w:rsidR="00F73D2B" w:rsidRDefault="00F73D2B">
            <w:pPr>
              <w:rPr>
                <w:iCs/>
                <w:sz w:val="20"/>
                <w:szCs w:val="20"/>
              </w:rPr>
            </w:pPr>
            <w:r>
              <w:rPr>
                <w:iCs/>
                <w:sz w:val="20"/>
                <w:szCs w:val="20"/>
              </w:rPr>
              <w:t>Manejo botadero de estériles.</w:t>
            </w:r>
          </w:p>
        </w:tc>
        <w:tc>
          <w:tcPr>
            <w:tcW w:w="2224" w:type="pct"/>
            <w:tcBorders>
              <w:top w:val="single" w:sz="4" w:space="0" w:color="auto"/>
              <w:left w:val="single" w:sz="4" w:space="0" w:color="auto"/>
              <w:bottom w:val="single" w:sz="4" w:space="0" w:color="auto"/>
              <w:right w:val="single" w:sz="4" w:space="0" w:color="auto"/>
            </w:tcBorders>
            <w:vAlign w:val="center"/>
            <w:hideMark/>
          </w:tcPr>
          <w:p w14:paraId="5EE44CB7" w14:textId="1D1C1C96" w:rsidR="00F73D2B" w:rsidRDefault="00F73D2B">
            <w:pPr>
              <w:rPr>
                <w:b/>
                <w:sz w:val="20"/>
                <w:szCs w:val="20"/>
              </w:rPr>
            </w:pPr>
            <w:r>
              <w:rPr>
                <w:b/>
                <w:sz w:val="20"/>
                <w:szCs w:val="20"/>
              </w:rPr>
              <w:t xml:space="preserve">Considerando 13.4. </w:t>
            </w:r>
            <w:r w:rsidR="00E61ECC">
              <w:rPr>
                <w:b/>
                <w:sz w:val="20"/>
                <w:szCs w:val="20"/>
              </w:rPr>
              <w:t xml:space="preserve">Permiso Ambiental Sectorial Artículo 93. </w:t>
            </w:r>
            <w:r>
              <w:rPr>
                <w:b/>
                <w:sz w:val="20"/>
                <w:szCs w:val="20"/>
              </w:rPr>
              <w:t>RCA 246/2010.</w:t>
            </w:r>
          </w:p>
          <w:p w14:paraId="775FDF78" w14:textId="77777777" w:rsidR="00F73D2B" w:rsidRDefault="00F73D2B">
            <w:pPr>
              <w:rPr>
                <w:i/>
                <w:sz w:val="20"/>
                <w:szCs w:val="20"/>
              </w:rPr>
            </w:pPr>
            <w:r>
              <w:rPr>
                <w:i/>
                <w:sz w:val="20"/>
                <w:szCs w:val="20"/>
              </w:rPr>
              <w:t>(…) se considera el uso de regadío en las plataformas de descarga y su compactación mecánica derivada del uso de tractores durante su disposición y por el propio paso de los camiones en los caminos y plataformas de descarga.</w:t>
            </w:r>
          </w:p>
        </w:tc>
        <w:tc>
          <w:tcPr>
            <w:tcW w:w="1381" w:type="pct"/>
            <w:tcBorders>
              <w:top w:val="single" w:sz="4" w:space="0" w:color="auto"/>
              <w:left w:val="single" w:sz="4" w:space="0" w:color="auto"/>
              <w:bottom w:val="single" w:sz="4" w:space="0" w:color="auto"/>
              <w:right w:val="single" w:sz="4" w:space="0" w:color="auto"/>
            </w:tcBorders>
            <w:vAlign w:val="center"/>
            <w:hideMark/>
          </w:tcPr>
          <w:p w14:paraId="340CFA60" w14:textId="77777777" w:rsidR="00F73D2B" w:rsidRDefault="00F73D2B">
            <w:pPr>
              <w:rPr>
                <w:sz w:val="20"/>
                <w:szCs w:val="20"/>
              </w:rPr>
            </w:pPr>
            <w:r>
              <w:rPr>
                <w:sz w:val="20"/>
                <w:szCs w:val="20"/>
              </w:rPr>
              <w:t>No existe regadío en plataforma de descarga.</w:t>
            </w:r>
          </w:p>
        </w:tc>
      </w:tr>
      <w:tr w:rsidR="00F73D2B" w14:paraId="77932C9D" w14:textId="77777777" w:rsidTr="00F73D2B">
        <w:trPr>
          <w:jc w:val="center"/>
        </w:trPr>
        <w:tc>
          <w:tcPr>
            <w:tcW w:w="544" w:type="pct"/>
            <w:tcBorders>
              <w:top w:val="single" w:sz="4" w:space="0" w:color="auto"/>
              <w:left w:val="single" w:sz="4" w:space="0" w:color="auto"/>
              <w:bottom w:val="single" w:sz="4" w:space="0" w:color="auto"/>
              <w:right w:val="single" w:sz="4" w:space="0" w:color="auto"/>
            </w:tcBorders>
            <w:vAlign w:val="center"/>
            <w:hideMark/>
          </w:tcPr>
          <w:p w14:paraId="781ECF7E" w14:textId="77777777" w:rsidR="00F73D2B" w:rsidRDefault="00F73D2B">
            <w:pPr>
              <w:jc w:val="center"/>
              <w:rPr>
                <w:iCs/>
                <w:sz w:val="20"/>
                <w:szCs w:val="20"/>
              </w:rPr>
            </w:pPr>
            <w:r>
              <w:rPr>
                <w:iCs/>
                <w:sz w:val="20"/>
                <w:szCs w:val="20"/>
              </w:rPr>
              <w:t>27</w:t>
            </w:r>
          </w:p>
        </w:tc>
        <w:tc>
          <w:tcPr>
            <w:tcW w:w="851" w:type="pct"/>
            <w:tcBorders>
              <w:top w:val="single" w:sz="4" w:space="0" w:color="auto"/>
              <w:left w:val="single" w:sz="4" w:space="0" w:color="auto"/>
              <w:bottom w:val="single" w:sz="4" w:space="0" w:color="auto"/>
              <w:right w:val="single" w:sz="4" w:space="0" w:color="auto"/>
            </w:tcBorders>
            <w:vAlign w:val="center"/>
            <w:hideMark/>
          </w:tcPr>
          <w:p w14:paraId="510B19C5" w14:textId="77777777" w:rsidR="00F73D2B" w:rsidRDefault="00F73D2B">
            <w:pPr>
              <w:rPr>
                <w:iCs/>
                <w:sz w:val="20"/>
                <w:szCs w:val="20"/>
              </w:rPr>
            </w:pPr>
            <w:r>
              <w:rPr>
                <w:iCs/>
                <w:sz w:val="20"/>
                <w:szCs w:val="20"/>
              </w:rPr>
              <w:t>Relocalización de Cactáceas</w:t>
            </w:r>
          </w:p>
        </w:tc>
        <w:tc>
          <w:tcPr>
            <w:tcW w:w="2224" w:type="pct"/>
            <w:tcBorders>
              <w:top w:val="single" w:sz="4" w:space="0" w:color="auto"/>
              <w:left w:val="single" w:sz="4" w:space="0" w:color="auto"/>
              <w:bottom w:val="single" w:sz="4" w:space="0" w:color="auto"/>
              <w:right w:val="single" w:sz="4" w:space="0" w:color="auto"/>
            </w:tcBorders>
            <w:vAlign w:val="center"/>
            <w:hideMark/>
          </w:tcPr>
          <w:p w14:paraId="31E8844B" w14:textId="263FF7D8" w:rsidR="00F73D2B" w:rsidRDefault="00F73D2B">
            <w:pPr>
              <w:rPr>
                <w:b/>
                <w:sz w:val="20"/>
                <w:szCs w:val="20"/>
              </w:rPr>
            </w:pPr>
            <w:r>
              <w:rPr>
                <w:b/>
                <w:sz w:val="20"/>
                <w:szCs w:val="20"/>
              </w:rPr>
              <w:t>Considerando 6.6</w:t>
            </w:r>
            <w:r w:rsidR="00E61ECC">
              <w:rPr>
                <w:b/>
                <w:sz w:val="20"/>
                <w:szCs w:val="20"/>
              </w:rPr>
              <w:t>. Flora y Fauna.</w:t>
            </w:r>
            <w:r>
              <w:rPr>
                <w:b/>
                <w:sz w:val="20"/>
                <w:szCs w:val="20"/>
              </w:rPr>
              <w:t xml:space="preserve"> RCA 20/2012.</w:t>
            </w:r>
          </w:p>
          <w:p w14:paraId="4027F009" w14:textId="77777777" w:rsidR="00F73D2B" w:rsidRDefault="00F73D2B">
            <w:pPr>
              <w:rPr>
                <w:b/>
                <w:i/>
                <w:sz w:val="20"/>
                <w:szCs w:val="20"/>
              </w:rPr>
            </w:pPr>
            <w:r>
              <w:rPr>
                <w:i/>
                <w:sz w:val="20"/>
                <w:szCs w:val="20"/>
              </w:rPr>
              <w:t>(…) el Titular se compromete voluntariamente a realizar el rescate y la relocalización de estos ejemplares, los que serán ubicados en un sector que será prospectado previamente, de manera tal que presenten características ecológicas similares al sitio desde donde se extraerán los mismos, con el objeto de maximizar el éxito en la sobrevivencia de ellos (…)</w:t>
            </w:r>
          </w:p>
        </w:tc>
        <w:tc>
          <w:tcPr>
            <w:tcW w:w="1381" w:type="pct"/>
            <w:tcBorders>
              <w:top w:val="single" w:sz="4" w:space="0" w:color="auto"/>
              <w:left w:val="single" w:sz="4" w:space="0" w:color="auto"/>
              <w:bottom w:val="single" w:sz="4" w:space="0" w:color="auto"/>
              <w:right w:val="single" w:sz="4" w:space="0" w:color="auto"/>
            </w:tcBorders>
            <w:vAlign w:val="center"/>
            <w:hideMark/>
          </w:tcPr>
          <w:p w14:paraId="57306B59" w14:textId="77777777" w:rsidR="00F73D2B" w:rsidRDefault="00F73D2B">
            <w:pPr>
              <w:rPr>
                <w:sz w:val="20"/>
                <w:szCs w:val="20"/>
              </w:rPr>
            </w:pPr>
            <w:r>
              <w:rPr>
                <w:sz w:val="20"/>
                <w:szCs w:val="20"/>
              </w:rPr>
              <w:t xml:space="preserve">No existió un monitoreo a los 15 días y 2 meses de cada actividad. El tercer informe presentado por el titular se presentó 11 meses posterior a la primera relocalización efectuada el 28 de febrero del año 2012 y 6 meses posterior al rescate ejecutado los días 19 y 20 de julio de 2012. </w:t>
            </w:r>
          </w:p>
        </w:tc>
      </w:tr>
    </w:tbl>
    <w:p w14:paraId="7B4DDB2B" w14:textId="77777777" w:rsidR="009A22F9" w:rsidRDefault="009A22F9" w:rsidP="00E61ECC">
      <w:pPr>
        <w:pStyle w:val="Prrafodelista"/>
        <w:ind w:left="0"/>
        <w:rPr>
          <w:rFonts w:cstheme="minorHAnsi"/>
          <w:b/>
          <w:sz w:val="20"/>
          <w:szCs w:val="20"/>
        </w:rPr>
      </w:pPr>
    </w:p>
    <w:p w14:paraId="5D651D72" w14:textId="77777777" w:rsidR="00700E8E" w:rsidRPr="0025129B" w:rsidRDefault="00700E8E" w:rsidP="00700E8E">
      <w:pPr>
        <w:pStyle w:val="Prrafodelista"/>
        <w:ind w:left="0"/>
        <w:rPr>
          <w:rFonts w:cstheme="minorHAnsi"/>
          <w:b/>
          <w:sz w:val="14"/>
          <w:szCs w:val="24"/>
        </w:rPr>
        <w:sectPr w:rsidR="00700E8E" w:rsidRPr="0025129B" w:rsidSect="00B26186">
          <w:pgSz w:w="15840" w:h="12240" w:orient="landscape"/>
          <w:pgMar w:top="1134" w:right="1134" w:bottom="1134" w:left="1134" w:header="709" w:footer="709" w:gutter="0"/>
          <w:cols w:space="708"/>
          <w:docGrid w:linePitch="360"/>
        </w:sectPr>
      </w:pPr>
    </w:p>
    <w:p w14:paraId="198FCB1D" w14:textId="77777777" w:rsidR="00B75A91" w:rsidRPr="007E37F2" w:rsidRDefault="00B75A91" w:rsidP="00B75A91">
      <w:pPr>
        <w:pStyle w:val="Ttulo1"/>
      </w:pPr>
      <w:bookmarkStart w:id="489" w:name="_Toc390777043"/>
      <w:bookmarkStart w:id="490" w:name="_Toc441477371"/>
      <w:r w:rsidRPr="007E37F2">
        <w:lastRenderedPageBreak/>
        <w:t>DOCUMENTACIÓN SOLICITADA Y ENTREGADA.</w:t>
      </w:r>
      <w:bookmarkEnd w:id="489"/>
      <w:bookmarkEnd w:id="490"/>
    </w:p>
    <w:p w14:paraId="3C6FE84F" w14:textId="77777777" w:rsidR="00B75A91" w:rsidRPr="0025129B" w:rsidRDefault="00B75A91" w:rsidP="00B75A9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
        <w:gridCol w:w="1213"/>
        <w:gridCol w:w="3993"/>
        <w:gridCol w:w="1297"/>
        <w:gridCol w:w="1277"/>
        <w:gridCol w:w="1741"/>
      </w:tblGrid>
      <w:tr w:rsidR="00B75A91" w:rsidRPr="0025129B" w14:paraId="7032DE95" w14:textId="77777777" w:rsidTr="00B27EC1">
        <w:trPr>
          <w:trHeight w:val="395"/>
        </w:trPr>
        <w:tc>
          <w:tcPr>
            <w:tcW w:w="221" w:type="pct"/>
            <w:shd w:val="clear" w:color="auto" w:fill="D9D9D9" w:themeFill="background1" w:themeFillShade="D9"/>
            <w:vAlign w:val="center"/>
          </w:tcPr>
          <w:p w14:paraId="2C2FF132" w14:textId="77777777" w:rsidR="00B75A91" w:rsidRPr="0025129B" w:rsidRDefault="00B75A91" w:rsidP="00B27EC1">
            <w:pPr>
              <w:jc w:val="center"/>
              <w:rPr>
                <w:rFonts w:cstheme="minorHAnsi"/>
                <w:b/>
                <w:color w:val="A6A6A6" w:themeColor="background1" w:themeShade="A6"/>
              </w:rPr>
            </w:pPr>
            <w:r w:rsidRPr="0025129B">
              <w:rPr>
                <w:rFonts w:cstheme="minorHAnsi"/>
                <w:b/>
              </w:rPr>
              <w:t>N°</w:t>
            </w:r>
          </w:p>
        </w:tc>
        <w:tc>
          <w:tcPr>
            <w:tcW w:w="609" w:type="pct"/>
            <w:shd w:val="clear" w:color="auto" w:fill="D9D9D9" w:themeFill="background1" w:themeFillShade="D9"/>
            <w:vAlign w:val="center"/>
          </w:tcPr>
          <w:p w14:paraId="4644E47B" w14:textId="77777777" w:rsidR="00B75A91" w:rsidRPr="0025129B" w:rsidRDefault="00B75A91" w:rsidP="00B27EC1">
            <w:pPr>
              <w:jc w:val="center"/>
              <w:rPr>
                <w:rFonts w:cstheme="minorHAnsi"/>
                <w:b/>
              </w:rPr>
            </w:pPr>
            <w:r>
              <w:rPr>
                <w:rFonts w:cstheme="minorHAnsi"/>
                <w:b/>
              </w:rPr>
              <w:t>N° de hecho asociado</w:t>
            </w:r>
          </w:p>
        </w:tc>
        <w:tc>
          <w:tcPr>
            <w:tcW w:w="2004" w:type="pct"/>
            <w:shd w:val="clear" w:color="auto" w:fill="D9D9D9" w:themeFill="background1" w:themeFillShade="D9"/>
            <w:vAlign w:val="center"/>
          </w:tcPr>
          <w:p w14:paraId="5BFE09F0" w14:textId="77777777" w:rsidR="00B75A91" w:rsidRPr="0025129B" w:rsidRDefault="00B75A91" w:rsidP="00B27EC1">
            <w:pPr>
              <w:jc w:val="center"/>
              <w:rPr>
                <w:rFonts w:cstheme="minorHAnsi"/>
                <w:b/>
              </w:rPr>
            </w:pPr>
            <w:r w:rsidRPr="0025129B">
              <w:rPr>
                <w:rFonts w:cstheme="minorHAnsi"/>
                <w:b/>
              </w:rPr>
              <w:t>Documento solicitado</w:t>
            </w:r>
          </w:p>
        </w:tc>
        <w:tc>
          <w:tcPr>
            <w:tcW w:w="651" w:type="pct"/>
            <w:shd w:val="clear" w:color="auto" w:fill="D9D9D9" w:themeFill="background1" w:themeFillShade="D9"/>
            <w:vAlign w:val="center"/>
          </w:tcPr>
          <w:p w14:paraId="3BD0326D" w14:textId="77777777" w:rsidR="00B75A91" w:rsidRPr="0025129B" w:rsidRDefault="00B75A91" w:rsidP="00B27EC1">
            <w:pPr>
              <w:jc w:val="center"/>
              <w:rPr>
                <w:rFonts w:cstheme="minorHAnsi"/>
                <w:b/>
              </w:rPr>
            </w:pPr>
            <w:r w:rsidRPr="0025129B">
              <w:rPr>
                <w:rFonts w:cstheme="minorHAnsi"/>
                <w:b/>
              </w:rPr>
              <w:t>Plazo de entrega</w:t>
            </w:r>
          </w:p>
        </w:tc>
        <w:tc>
          <w:tcPr>
            <w:tcW w:w="641" w:type="pct"/>
            <w:shd w:val="clear" w:color="auto" w:fill="D9D9D9" w:themeFill="background1" w:themeFillShade="D9"/>
            <w:vAlign w:val="center"/>
          </w:tcPr>
          <w:p w14:paraId="3D2B4B33" w14:textId="77777777" w:rsidR="00B75A91" w:rsidRPr="0025129B" w:rsidRDefault="00B75A91" w:rsidP="00B27EC1">
            <w:pPr>
              <w:jc w:val="center"/>
              <w:rPr>
                <w:rFonts w:cstheme="minorHAnsi"/>
                <w:b/>
              </w:rPr>
            </w:pPr>
            <w:r w:rsidRPr="0025129B">
              <w:rPr>
                <w:rFonts w:cstheme="minorHAnsi"/>
                <w:b/>
              </w:rPr>
              <w:t>Fecha entrega</w:t>
            </w:r>
          </w:p>
        </w:tc>
        <w:tc>
          <w:tcPr>
            <w:tcW w:w="874" w:type="pct"/>
            <w:shd w:val="clear" w:color="auto" w:fill="D9D9D9" w:themeFill="background1" w:themeFillShade="D9"/>
            <w:vAlign w:val="center"/>
          </w:tcPr>
          <w:p w14:paraId="40F0C7EE" w14:textId="77777777" w:rsidR="00B75A91" w:rsidRPr="0025129B" w:rsidRDefault="00B75A91" w:rsidP="00B27EC1">
            <w:pPr>
              <w:jc w:val="center"/>
              <w:rPr>
                <w:rFonts w:cstheme="minorHAnsi"/>
                <w:b/>
              </w:rPr>
            </w:pPr>
            <w:r w:rsidRPr="0025129B">
              <w:rPr>
                <w:rFonts w:cstheme="minorHAnsi"/>
                <w:b/>
              </w:rPr>
              <w:t>Observaciones</w:t>
            </w:r>
          </w:p>
        </w:tc>
      </w:tr>
      <w:tr w:rsidR="00B75A91" w:rsidRPr="0025129B" w14:paraId="1F76E442" w14:textId="77777777" w:rsidTr="00B27EC1">
        <w:tc>
          <w:tcPr>
            <w:tcW w:w="221" w:type="pct"/>
            <w:vAlign w:val="center"/>
          </w:tcPr>
          <w:p w14:paraId="6A91F442" w14:textId="77777777" w:rsidR="00B75A91" w:rsidRPr="0025129B" w:rsidRDefault="00B75A91" w:rsidP="00B27EC1">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09" w:type="pct"/>
            <w:vAlign w:val="center"/>
          </w:tcPr>
          <w:p w14:paraId="7C548B2C" w14:textId="275C8B46"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8</w:t>
            </w:r>
          </w:p>
        </w:tc>
        <w:tc>
          <w:tcPr>
            <w:tcW w:w="2004" w:type="pct"/>
            <w:vAlign w:val="center"/>
          </w:tcPr>
          <w:p w14:paraId="526C1935"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Report de actividad de humectación en pilas de granza</w:t>
            </w:r>
          </w:p>
        </w:tc>
        <w:tc>
          <w:tcPr>
            <w:tcW w:w="651" w:type="pct"/>
            <w:vAlign w:val="center"/>
          </w:tcPr>
          <w:p w14:paraId="180FFAC5"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38141C5A"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769078CA"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077519">
              <w:rPr>
                <w:rFonts w:cs="Calibri"/>
                <w:noProof/>
                <w:sz w:val="20"/>
                <w:szCs w:val="20"/>
                <w:lang w:val="es-ES_tradnl"/>
              </w:rPr>
              <w:t>Se autorizó ampliación de plazo.</w:t>
            </w:r>
          </w:p>
        </w:tc>
      </w:tr>
      <w:tr w:rsidR="00B75A91" w:rsidRPr="0025129B" w14:paraId="0687A2BE" w14:textId="77777777" w:rsidTr="00B27EC1">
        <w:tc>
          <w:tcPr>
            <w:tcW w:w="221" w:type="pct"/>
            <w:vAlign w:val="center"/>
          </w:tcPr>
          <w:p w14:paraId="2F1F69A8" w14:textId="77777777" w:rsidR="00B75A91" w:rsidRDefault="00B75A91" w:rsidP="00B27EC1">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09" w:type="pct"/>
            <w:vAlign w:val="center"/>
          </w:tcPr>
          <w:p w14:paraId="632515EA" w14:textId="2457B680"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8</w:t>
            </w:r>
          </w:p>
        </w:tc>
        <w:tc>
          <w:tcPr>
            <w:tcW w:w="2004" w:type="pct"/>
            <w:vAlign w:val="center"/>
          </w:tcPr>
          <w:p w14:paraId="20C6A194"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Especificaciones técnicas de las pantalla de protección eólica</w:t>
            </w:r>
          </w:p>
        </w:tc>
        <w:tc>
          <w:tcPr>
            <w:tcW w:w="651" w:type="pct"/>
            <w:vAlign w:val="center"/>
          </w:tcPr>
          <w:p w14:paraId="7F316FFF"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26A2838C"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439D59B7"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49781AD1" w14:textId="77777777" w:rsidTr="00B27EC1">
        <w:tc>
          <w:tcPr>
            <w:tcW w:w="221" w:type="pct"/>
            <w:vAlign w:val="center"/>
          </w:tcPr>
          <w:p w14:paraId="7A2E76D7" w14:textId="6A7246AE"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09" w:type="pct"/>
            <w:vAlign w:val="center"/>
          </w:tcPr>
          <w:p w14:paraId="6391FD5B" w14:textId="54011D92"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10</w:t>
            </w:r>
          </w:p>
        </w:tc>
        <w:tc>
          <w:tcPr>
            <w:tcW w:w="2004" w:type="pct"/>
            <w:vAlign w:val="center"/>
          </w:tcPr>
          <w:p w14:paraId="72B17195"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Registro de cumplimiento de no conformidades detectadas en sus auditorías internas de gestión en el sector de lavado de trenes.</w:t>
            </w:r>
          </w:p>
        </w:tc>
        <w:tc>
          <w:tcPr>
            <w:tcW w:w="651" w:type="pct"/>
            <w:vAlign w:val="center"/>
          </w:tcPr>
          <w:p w14:paraId="1C5F660E"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12DAE38E"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72588876"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7F0D2630" w14:textId="77777777" w:rsidTr="00B27EC1">
        <w:tc>
          <w:tcPr>
            <w:tcW w:w="221" w:type="pct"/>
            <w:vAlign w:val="center"/>
          </w:tcPr>
          <w:p w14:paraId="1FA998D2" w14:textId="70AA0FA0"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09" w:type="pct"/>
            <w:vAlign w:val="center"/>
          </w:tcPr>
          <w:p w14:paraId="48588269" w14:textId="49D85868"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16 y 17</w:t>
            </w:r>
          </w:p>
        </w:tc>
        <w:tc>
          <w:tcPr>
            <w:tcW w:w="2004" w:type="pct"/>
            <w:vAlign w:val="center"/>
          </w:tcPr>
          <w:p w14:paraId="068FD2FC" w14:textId="49BB5895"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 xml:space="preserve">Copia de Caracterización ecológica de la Ensenada Chapaco, antes de iniciar la operación de la descarga de relaves, entregada a la Autoridad Marítima, que incluya:  Análisis de lixiviación </w:t>
            </w:r>
            <w:r w:rsidR="009F3464" w:rsidRPr="00077519">
              <w:rPr>
                <w:iCs/>
                <w:color w:val="000000" w:themeColor="text1"/>
                <w:sz w:val="20"/>
                <w:szCs w:val="20"/>
              </w:rPr>
              <w:t>extrínseca</w:t>
            </w:r>
            <w:r w:rsidRPr="00077519">
              <w:rPr>
                <w:iCs/>
                <w:color w:val="000000" w:themeColor="text1"/>
                <w:sz w:val="20"/>
                <w:szCs w:val="20"/>
              </w:rPr>
              <w:t xml:space="preserve"> semestral de los sólidos del efluente minero y Análisis semestral de los elementos disuelto en la columna de agua en puntos representativos de la ensenada Chapaco, en distintas condiciones descarga (intermareal, a 25m y 35m profundidad)</w:t>
            </w:r>
          </w:p>
        </w:tc>
        <w:tc>
          <w:tcPr>
            <w:tcW w:w="651" w:type="pct"/>
            <w:vAlign w:val="center"/>
          </w:tcPr>
          <w:p w14:paraId="569DC30B"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7D50715B"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1219B3A3"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3A57115A" w14:textId="77777777" w:rsidTr="00B27EC1">
        <w:tc>
          <w:tcPr>
            <w:tcW w:w="221" w:type="pct"/>
            <w:vAlign w:val="center"/>
          </w:tcPr>
          <w:p w14:paraId="367F058F" w14:textId="2682552E"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09" w:type="pct"/>
            <w:vAlign w:val="center"/>
          </w:tcPr>
          <w:p w14:paraId="42051E2F" w14:textId="0BC47CFA"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16</w:t>
            </w:r>
          </w:p>
        </w:tc>
        <w:tc>
          <w:tcPr>
            <w:tcW w:w="2004" w:type="pct"/>
            <w:vAlign w:val="center"/>
          </w:tcPr>
          <w:p w14:paraId="5963C5BE"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Términos Técnicos de Referencia aprobados originalmente para compromiso de actualización de PVA según RCA 215, y los actuales.</w:t>
            </w:r>
          </w:p>
        </w:tc>
        <w:tc>
          <w:tcPr>
            <w:tcW w:w="651" w:type="pct"/>
            <w:vAlign w:val="center"/>
          </w:tcPr>
          <w:p w14:paraId="63A5ED9A"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6F991624"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5EF3642E"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71A07689" w14:textId="77777777" w:rsidTr="00B27EC1">
        <w:tc>
          <w:tcPr>
            <w:tcW w:w="221" w:type="pct"/>
            <w:vAlign w:val="center"/>
          </w:tcPr>
          <w:p w14:paraId="16AB0A56" w14:textId="3DF128E8"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609" w:type="pct"/>
            <w:vAlign w:val="center"/>
          </w:tcPr>
          <w:p w14:paraId="3AB853EB" w14:textId="0BFB4B94"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11</w:t>
            </w:r>
          </w:p>
        </w:tc>
        <w:tc>
          <w:tcPr>
            <w:tcW w:w="2004" w:type="pct"/>
            <w:vAlign w:val="center"/>
          </w:tcPr>
          <w:p w14:paraId="4C782D92"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Copia de registros de carga promedio por tren de Los Colorados desde enero 2013 a la fecha, en base a lo cual deberá elaborar un registro en excell en el cual se estime la carga y frecuencia diaria y anual</w:t>
            </w:r>
          </w:p>
        </w:tc>
        <w:tc>
          <w:tcPr>
            <w:tcW w:w="651" w:type="pct"/>
            <w:vAlign w:val="center"/>
          </w:tcPr>
          <w:p w14:paraId="397913A7"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74F3D0CC"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489E07DD"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6AD494E7" w14:textId="77777777" w:rsidTr="00B27EC1">
        <w:tc>
          <w:tcPr>
            <w:tcW w:w="221" w:type="pct"/>
            <w:vAlign w:val="center"/>
          </w:tcPr>
          <w:p w14:paraId="41F2EDD3" w14:textId="1070536C"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609" w:type="pct"/>
            <w:vAlign w:val="center"/>
          </w:tcPr>
          <w:p w14:paraId="1F9A8548" w14:textId="428F2E8E"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12</w:t>
            </w:r>
          </w:p>
        </w:tc>
        <w:tc>
          <w:tcPr>
            <w:tcW w:w="2004" w:type="pct"/>
            <w:vAlign w:val="center"/>
          </w:tcPr>
          <w:p w14:paraId="05F7D587"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Pr>
                <w:iCs/>
                <w:color w:val="000000" w:themeColor="text1"/>
                <w:sz w:val="20"/>
                <w:szCs w:val="20"/>
              </w:rPr>
              <w:t>Registro de velocidad de trenes última semana, además de indicar las velocidades máximas establecidas para el paso del tren por sectores poblados</w:t>
            </w:r>
          </w:p>
        </w:tc>
        <w:tc>
          <w:tcPr>
            <w:tcW w:w="651" w:type="pct"/>
            <w:vAlign w:val="center"/>
          </w:tcPr>
          <w:p w14:paraId="0FC762A1"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6F1F7202"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2465A76C"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73692D22" w14:textId="77777777" w:rsidTr="00B27EC1">
        <w:tc>
          <w:tcPr>
            <w:tcW w:w="221" w:type="pct"/>
            <w:vAlign w:val="center"/>
          </w:tcPr>
          <w:p w14:paraId="7861445F" w14:textId="00C71B80"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609" w:type="pct"/>
            <w:vAlign w:val="center"/>
          </w:tcPr>
          <w:p w14:paraId="4688E46D" w14:textId="09F9C37F"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12</w:t>
            </w:r>
          </w:p>
        </w:tc>
        <w:tc>
          <w:tcPr>
            <w:tcW w:w="2004" w:type="pct"/>
            <w:vAlign w:val="center"/>
          </w:tcPr>
          <w:p w14:paraId="0CB00371"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Consolidado con el resumen flujo de camiones mensual y anual entre Los Colorados y Planta pellets, desde enero 2014 a la fecha (para comparar con los solicitados 2014, entregaron 2012 y 2013)</w:t>
            </w:r>
          </w:p>
        </w:tc>
        <w:tc>
          <w:tcPr>
            <w:tcW w:w="651" w:type="pct"/>
            <w:vAlign w:val="center"/>
          </w:tcPr>
          <w:p w14:paraId="5780B15C"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7F20EFCF"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2D9CCCCA"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003AC8C3" w14:textId="77777777" w:rsidTr="00B27EC1">
        <w:tc>
          <w:tcPr>
            <w:tcW w:w="221" w:type="pct"/>
            <w:vAlign w:val="center"/>
          </w:tcPr>
          <w:p w14:paraId="24F563B2" w14:textId="70F1BE2E"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609" w:type="pct"/>
            <w:vAlign w:val="center"/>
          </w:tcPr>
          <w:p w14:paraId="74FE5E54" w14:textId="4DCDA4AB"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20 y 21</w:t>
            </w:r>
          </w:p>
        </w:tc>
        <w:tc>
          <w:tcPr>
            <w:tcW w:w="2004" w:type="pct"/>
            <w:vAlign w:val="center"/>
          </w:tcPr>
          <w:p w14:paraId="5D75C555" w14:textId="46336FFE"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Oficio aprobación proyecto de conservación ruta C – 440</w:t>
            </w:r>
          </w:p>
        </w:tc>
        <w:tc>
          <w:tcPr>
            <w:tcW w:w="651" w:type="pct"/>
            <w:vAlign w:val="center"/>
          </w:tcPr>
          <w:p w14:paraId="0A2041CC"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1288E283"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2866864C"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6C82127D" w14:textId="77777777" w:rsidTr="00B27EC1">
        <w:tc>
          <w:tcPr>
            <w:tcW w:w="221" w:type="pct"/>
            <w:vAlign w:val="center"/>
          </w:tcPr>
          <w:p w14:paraId="6A348853" w14:textId="4E6CE3B8"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609" w:type="pct"/>
            <w:vAlign w:val="center"/>
          </w:tcPr>
          <w:p w14:paraId="7C5ECDCA" w14:textId="6533238A"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22</w:t>
            </w:r>
          </w:p>
        </w:tc>
        <w:tc>
          <w:tcPr>
            <w:tcW w:w="2004" w:type="pct"/>
            <w:vAlign w:val="center"/>
          </w:tcPr>
          <w:p w14:paraId="5C09AD5A"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Oficio aprobación proyecto de conservación ruta C - 450</w:t>
            </w:r>
          </w:p>
        </w:tc>
        <w:tc>
          <w:tcPr>
            <w:tcW w:w="651" w:type="pct"/>
            <w:vAlign w:val="center"/>
          </w:tcPr>
          <w:p w14:paraId="7A4C2FFB"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57D9ABAA"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549B7FC9"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32F42DF9" w14:textId="77777777" w:rsidTr="00B27EC1">
        <w:tc>
          <w:tcPr>
            <w:tcW w:w="221" w:type="pct"/>
            <w:vAlign w:val="center"/>
          </w:tcPr>
          <w:p w14:paraId="550C48C2" w14:textId="4EBC8DAF"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11</w:t>
            </w:r>
          </w:p>
        </w:tc>
        <w:tc>
          <w:tcPr>
            <w:tcW w:w="609" w:type="pct"/>
            <w:vAlign w:val="center"/>
          </w:tcPr>
          <w:p w14:paraId="53502459" w14:textId="75E742CA"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19</w:t>
            </w:r>
          </w:p>
        </w:tc>
        <w:tc>
          <w:tcPr>
            <w:tcW w:w="2004" w:type="pct"/>
            <w:vAlign w:val="center"/>
          </w:tcPr>
          <w:p w14:paraId="448F5D6C" w14:textId="0B7B0F7C"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 xml:space="preserve">Oficio aprobación proyecto seguridad vial en calle </w:t>
            </w:r>
            <w:r w:rsidR="009F3464" w:rsidRPr="00077519">
              <w:rPr>
                <w:iCs/>
                <w:color w:val="000000" w:themeColor="text1"/>
                <w:sz w:val="20"/>
                <w:szCs w:val="20"/>
              </w:rPr>
              <w:t>Lautaro</w:t>
            </w:r>
            <w:r w:rsidRPr="00077519">
              <w:rPr>
                <w:iCs/>
                <w:color w:val="000000" w:themeColor="text1"/>
                <w:sz w:val="20"/>
                <w:szCs w:val="20"/>
              </w:rPr>
              <w:t xml:space="preserve"> (C - 468)</w:t>
            </w:r>
          </w:p>
        </w:tc>
        <w:tc>
          <w:tcPr>
            <w:tcW w:w="651" w:type="pct"/>
            <w:vAlign w:val="center"/>
          </w:tcPr>
          <w:p w14:paraId="4AFFD213"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532AF493"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31F584CB"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44407DA1" w14:textId="77777777" w:rsidTr="00B27EC1">
        <w:tc>
          <w:tcPr>
            <w:tcW w:w="221" w:type="pct"/>
            <w:vAlign w:val="center"/>
          </w:tcPr>
          <w:p w14:paraId="5C947535" w14:textId="7DBD3641"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12</w:t>
            </w:r>
          </w:p>
        </w:tc>
        <w:tc>
          <w:tcPr>
            <w:tcW w:w="609" w:type="pct"/>
            <w:vAlign w:val="center"/>
          </w:tcPr>
          <w:p w14:paraId="46616498" w14:textId="43FA4189"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20 y 21</w:t>
            </w:r>
          </w:p>
        </w:tc>
        <w:tc>
          <w:tcPr>
            <w:tcW w:w="2004" w:type="pct"/>
            <w:vAlign w:val="center"/>
          </w:tcPr>
          <w:p w14:paraId="215CFC1A"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Oficio de aprobación mejoramiento de empalme acceso al proyecto con ruta C-440</w:t>
            </w:r>
          </w:p>
        </w:tc>
        <w:tc>
          <w:tcPr>
            <w:tcW w:w="651" w:type="pct"/>
            <w:vAlign w:val="center"/>
          </w:tcPr>
          <w:p w14:paraId="074045F8"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47C8EA60"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01D42FF5"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43C3028F" w14:textId="77777777" w:rsidTr="00B27EC1">
        <w:tc>
          <w:tcPr>
            <w:tcW w:w="221" w:type="pct"/>
            <w:vAlign w:val="center"/>
          </w:tcPr>
          <w:p w14:paraId="79206919" w14:textId="0720D04B"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13</w:t>
            </w:r>
          </w:p>
        </w:tc>
        <w:tc>
          <w:tcPr>
            <w:tcW w:w="609" w:type="pct"/>
            <w:vAlign w:val="center"/>
          </w:tcPr>
          <w:p w14:paraId="6B6CCC3B" w14:textId="72B0EBE0"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20 y 21</w:t>
            </w:r>
          </w:p>
        </w:tc>
        <w:tc>
          <w:tcPr>
            <w:tcW w:w="2004" w:type="pct"/>
            <w:vAlign w:val="center"/>
          </w:tcPr>
          <w:p w14:paraId="47E3DFDB"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Convenio con la Dirección de Vialidad mejoramiento de empalme acceso al proyecto con ruta C-440</w:t>
            </w:r>
          </w:p>
        </w:tc>
        <w:tc>
          <w:tcPr>
            <w:tcW w:w="651" w:type="pct"/>
            <w:vAlign w:val="center"/>
          </w:tcPr>
          <w:p w14:paraId="0C0FA81B"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4FB0DB97"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4EE50A25"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4B537028" w14:textId="77777777" w:rsidTr="00B27EC1">
        <w:tc>
          <w:tcPr>
            <w:tcW w:w="221" w:type="pct"/>
            <w:vAlign w:val="center"/>
          </w:tcPr>
          <w:p w14:paraId="2B460EFA" w14:textId="04971652"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14</w:t>
            </w:r>
          </w:p>
        </w:tc>
        <w:tc>
          <w:tcPr>
            <w:tcW w:w="609" w:type="pct"/>
            <w:vAlign w:val="center"/>
          </w:tcPr>
          <w:p w14:paraId="39B95D4B" w14:textId="0855D8AE"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19</w:t>
            </w:r>
          </w:p>
        </w:tc>
        <w:tc>
          <w:tcPr>
            <w:tcW w:w="2004" w:type="pct"/>
            <w:vAlign w:val="center"/>
          </w:tcPr>
          <w:p w14:paraId="173CE33C"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Convenio con la Dirección de Vialidad para implementación de medidas de seguridad vial en calle Lautaro (C - 468)</w:t>
            </w:r>
          </w:p>
        </w:tc>
        <w:tc>
          <w:tcPr>
            <w:tcW w:w="651" w:type="pct"/>
            <w:vAlign w:val="center"/>
          </w:tcPr>
          <w:p w14:paraId="15E6383C"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3C081B8E"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1E15F48C"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4FD6999E" w14:textId="77777777" w:rsidTr="00B27EC1">
        <w:tc>
          <w:tcPr>
            <w:tcW w:w="221" w:type="pct"/>
            <w:vAlign w:val="center"/>
          </w:tcPr>
          <w:p w14:paraId="5B028B71" w14:textId="38101774"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15</w:t>
            </w:r>
          </w:p>
        </w:tc>
        <w:tc>
          <w:tcPr>
            <w:tcW w:w="609" w:type="pct"/>
            <w:vAlign w:val="center"/>
          </w:tcPr>
          <w:p w14:paraId="0BAC50E2" w14:textId="606638B1"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9</w:t>
            </w:r>
          </w:p>
        </w:tc>
        <w:tc>
          <w:tcPr>
            <w:tcW w:w="2004" w:type="pct"/>
            <w:vAlign w:val="center"/>
          </w:tcPr>
          <w:p w14:paraId="6CA7B7FA"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Informe Aplicación Plan de Emergencia de polvos Fugitivos con documento que acredite las condiciones meteorológicas para la activación del plan, 1er semestre 2015</w:t>
            </w:r>
          </w:p>
        </w:tc>
        <w:tc>
          <w:tcPr>
            <w:tcW w:w="651" w:type="pct"/>
            <w:vAlign w:val="center"/>
          </w:tcPr>
          <w:p w14:paraId="7949F5C4"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25665B76"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62CF9010"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1851D866" w14:textId="77777777" w:rsidTr="00B27EC1">
        <w:tc>
          <w:tcPr>
            <w:tcW w:w="221" w:type="pct"/>
            <w:vAlign w:val="center"/>
          </w:tcPr>
          <w:p w14:paraId="76D01A23" w14:textId="00C38A67"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16</w:t>
            </w:r>
          </w:p>
        </w:tc>
        <w:tc>
          <w:tcPr>
            <w:tcW w:w="609" w:type="pct"/>
            <w:vAlign w:val="center"/>
          </w:tcPr>
          <w:p w14:paraId="2887A574" w14:textId="4C99C1F4"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20 y 21</w:t>
            </w:r>
          </w:p>
        </w:tc>
        <w:tc>
          <w:tcPr>
            <w:tcW w:w="2004" w:type="pct"/>
            <w:vAlign w:val="center"/>
          </w:tcPr>
          <w:p w14:paraId="76E32CFA"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Convenio con la Dirección de Vialidad para conservación y/o mantención de la ruta C-440</w:t>
            </w:r>
          </w:p>
        </w:tc>
        <w:tc>
          <w:tcPr>
            <w:tcW w:w="651" w:type="pct"/>
            <w:vAlign w:val="center"/>
          </w:tcPr>
          <w:p w14:paraId="04416ADC"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5CAD2D19"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7AA7F43E"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63299DBB" w14:textId="77777777" w:rsidTr="00B27EC1">
        <w:tc>
          <w:tcPr>
            <w:tcW w:w="221" w:type="pct"/>
            <w:vAlign w:val="center"/>
          </w:tcPr>
          <w:p w14:paraId="16E78DDC" w14:textId="0D8F3A5C"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17</w:t>
            </w:r>
          </w:p>
        </w:tc>
        <w:tc>
          <w:tcPr>
            <w:tcW w:w="609" w:type="pct"/>
            <w:vAlign w:val="center"/>
          </w:tcPr>
          <w:p w14:paraId="4C39EB5E" w14:textId="41B29DCF"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22</w:t>
            </w:r>
          </w:p>
        </w:tc>
        <w:tc>
          <w:tcPr>
            <w:tcW w:w="2004" w:type="pct"/>
            <w:vAlign w:val="center"/>
          </w:tcPr>
          <w:p w14:paraId="650742B3"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Convenio con la Dirección de Vialidad proyecto de conservación ruta C - 450</w:t>
            </w:r>
          </w:p>
        </w:tc>
        <w:tc>
          <w:tcPr>
            <w:tcW w:w="651" w:type="pct"/>
            <w:vAlign w:val="center"/>
          </w:tcPr>
          <w:p w14:paraId="6296A6CA"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06-10-2015</w:t>
            </w:r>
          </w:p>
        </w:tc>
        <w:tc>
          <w:tcPr>
            <w:tcW w:w="641" w:type="pct"/>
            <w:vAlign w:val="center"/>
          </w:tcPr>
          <w:p w14:paraId="48898473"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834A9E">
              <w:rPr>
                <w:rFonts w:cstheme="minorHAnsi"/>
                <w:color w:val="A6A6A6" w:themeColor="background1" w:themeShade="A6"/>
                <w:sz w:val="20"/>
                <w:szCs w:val="20"/>
              </w:rPr>
              <w:t>09-10-2015</w:t>
            </w:r>
          </w:p>
        </w:tc>
        <w:tc>
          <w:tcPr>
            <w:tcW w:w="874" w:type="pct"/>
            <w:vAlign w:val="center"/>
          </w:tcPr>
          <w:p w14:paraId="5EAB0D49"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084D209B" w14:textId="77777777" w:rsidTr="00B27EC1">
        <w:tc>
          <w:tcPr>
            <w:tcW w:w="221" w:type="pct"/>
            <w:vAlign w:val="center"/>
          </w:tcPr>
          <w:p w14:paraId="62C0D070" w14:textId="0C90D2D1"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18</w:t>
            </w:r>
          </w:p>
        </w:tc>
        <w:tc>
          <w:tcPr>
            <w:tcW w:w="609" w:type="pct"/>
            <w:vAlign w:val="center"/>
          </w:tcPr>
          <w:p w14:paraId="1A0941F7" w14:textId="7C5CE4D0"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14</w:t>
            </w:r>
          </w:p>
        </w:tc>
        <w:tc>
          <w:tcPr>
            <w:tcW w:w="2004" w:type="pct"/>
            <w:vAlign w:val="center"/>
          </w:tcPr>
          <w:p w14:paraId="70345C12"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Reporte de las faenas de limpieza que se realizaron después del embarque que finalizó el día 24 de septiembre de 2015, y del embarque que inició el día 30 de septiembre de 2015.</w:t>
            </w:r>
          </w:p>
        </w:tc>
        <w:tc>
          <w:tcPr>
            <w:tcW w:w="651" w:type="pct"/>
            <w:vAlign w:val="center"/>
          </w:tcPr>
          <w:p w14:paraId="23BD1959"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07-10-2015</w:t>
            </w:r>
          </w:p>
        </w:tc>
        <w:tc>
          <w:tcPr>
            <w:tcW w:w="641" w:type="pct"/>
            <w:vAlign w:val="center"/>
          </w:tcPr>
          <w:p w14:paraId="28823A15"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Pr>
                <w:rFonts w:cstheme="minorHAnsi"/>
                <w:color w:val="A6A6A6" w:themeColor="background1" w:themeShade="A6"/>
                <w:sz w:val="20"/>
                <w:szCs w:val="20"/>
              </w:rPr>
              <w:t>13-10-2015</w:t>
            </w:r>
          </w:p>
        </w:tc>
        <w:tc>
          <w:tcPr>
            <w:tcW w:w="874" w:type="pct"/>
            <w:vAlign w:val="center"/>
          </w:tcPr>
          <w:p w14:paraId="26FB0DCC"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399E04CD" w14:textId="77777777" w:rsidTr="00B27EC1">
        <w:tc>
          <w:tcPr>
            <w:tcW w:w="221" w:type="pct"/>
            <w:vAlign w:val="center"/>
          </w:tcPr>
          <w:p w14:paraId="11E89774" w14:textId="77B9C98E"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19</w:t>
            </w:r>
          </w:p>
        </w:tc>
        <w:tc>
          <w:tcPr>
            <w:tcW w:w="609" w:type="pct"/>
            <w:vAlign w:val="center"/>
          </w:tcPr>
          <w:p w14:paraId="2306F903" w14:textId="12C2FEDE"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23</w:t>
            </w:r>
          </w:p>
        </w:tc>
        <w:tc>
          <w:tcPr>
            <w:tcW w:w="2004" w:type="pct"/>
            <w:vAlign w:val="center"/>
          </w:tcPr>
          <w:p w14:paraId="5D8BA096" w14:textId="3E5C2AAE"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Copia de algún tipo de registro que acredite el retiro de la fosa séptica desde la ex Estación de Transferencia Maitencillo.</w:t>
            </w:r>
          </w:p>
        </w:tc>
        <w:tc>
          <w:tcPr>
            <w:tcW w:w="651" w:type="pct"/>
            <w:vAlign w:val="center"/>
          </w:tcPr>
          <w:p w14:paraId="509C72AF"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sidRPr="00F34BE7">
              <w:rPr>
                <w:rFonts w:cstheme="minorHAnsi"/>
                <w:i/>
                <w:color w:val="A6A6A6" w:themeColor="background1" w:themeShade="A6"/>
                <w:sz w:val="20"/>
                <w:szCs w:val="20"/>
              </w:rPr>
              <w:t>07-10-2015</w:t>
            </w:r>
          </w:p>
        </w:tc>
        <w:tc>
          <w:tcPr>
            <w:tcW w:w="641" w:type="pct"/>
            <w:vAlign w:val="center"/>
          </w:tcPr>
          <w:p w14:paraId="1CE87566"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482F4D">
              <w:rPr>
                <w:rFonts w:cstheme="minorHAnsi"/>
                <w:color w:val="A6A6A6" w:themeColor="background1" w:themeShade="A6"/>
                <w:sz w:val="20"/>
                <w:szCs w:val="20"/>
              </w:rPr>
              <w:t>13-10-2015</w:t>
            </w:r>
          </w:p>
        </w:tc>
        <w:tc>
          <w:tcPr>
            <w:tcW w:w="874" w:type="pct"/>
            <w:vAlign w:val="center"/>
          </w:tcPr>
          <w:p w14:paraId="1CEC8B05"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401E4571" w14:textId="77777777" w:rsidTr="00B27EC1">
        <w:tc>
          <w:tcPr>
            <w:tcW w:w="221" w:type="pct"/>
            <w:vAlign w:val="center"/>
          </w:tcPr>
          <w:p w14:paraId="06DB2228" w14:textId="2D643F07"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20</w:t>
            </w:r>
          </w:p>
        </w:tc>
        <w:tc>
          <w:tcPr>
            <w:tcW w:w="609" w:type="pct"/>
            <w:vAlign w:val="center"/>
          </w:tcPr>
          <w:p w14:paraId="1FB9FB60" w14:textId="5DB85580"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13</w:t>
            </w:r>
          </w:p>
        </w:tc>
        <w:tc>
          <w:tcPr>
            <w:tcW w:w="2004" w:type="pct"/>
            <w:vAlign w:val="center"/>
          </w:tcPr>
          <w:p w14:paraId="3CED571C"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Copia del programa de limpieza de preconcentrado en la vía férrea, en el cual se adjunte el procedimiento, registro  y cronograma de ejecución de actividades programadas y ejecutadas desde el segundo semestre del año 2014 a la fecha, en el tramo de Planta Pellets y Los Colorados.</w:t>
            </w:r>
          </w:p>
        </w:tc>
        <w:tc>
          <w:tcPr>
            <w:tcW w:w="651" w:type="pct"/>
            <w:vAlign w:val="center"/>
          </w:tcPr>
          <w:p w14:paraId="7833A0B7"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sidRPr="00F34BE7">
              <w:rPr>
                <w:rFonts w:cstheme="minorHAnsi"/>
                <w:i/>
                <w:color w:val="A6A6A6" w:themeColor="background1" w:themeShade="A6"/>
                <w:sz w:val="20"/>
                <w:szCs w:val="20"/>
              </w:rPr>
              <w:t>07-10-2015</w:t>
            </w:r>
          </w:p>
        </w:tc>
        <w:tc>
          <w:tcPr>
            <w:tcW w:w="641" w:type="pct"/>
            <w:vAlign w:val="center"/>
          </w:tcPr>
          <w:p w14:paraId="6FA97A9F"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482F4D">
              <w:rPr>
                <w:rFonts w:cstheme="minorHAnsi"/>
                <w:color w:val="A6A6A6" w:themeColor="background1" w:themeShade="A6"/>
                <w:sz w:val="20"/>
                <w:szCs w:val="20"/>
              </w:rPr>
              <w:t>13-10-2015</w:t>
            </w:r>
          </w:p>
        </w:tc>
        <w:tc>
          <w:tcPr>
            <w:tcW w:w="874" w:type="pct"/>
            <w:vAlign w:val="center"/>
          </w:tcPr>
          <w:p w14:paraId="53D22690"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1F12E812" w14:textId="77777777" w:rsidTr="00F312E4">
        <w:tc>
          <w:tcPr>
            <w:tcW w:w="221" w:type="pct"/>
            <w:shd w:val="clear" w:color="auto" w:fill="auto"/>
            <w:vAlign w:val="center"/>
          </w:tcPr>
          <w:p w14:paraId="645AE5CD" w14:textId="26D222C9"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21</w:t>
            </w:r>
          </w:p>
        </w:tc>
        <w:tc>
          <w:tcPr>
            <w:tcW w:w="609" w:type="pct"/>
            <w:shd w:val="clear" w:color="auto" w:fill="auto"/>
            <w:vAlign w:val="center"/>
          </w:tcPr>
          <w:p w14:paraId="0E2EDCF1" w14:textId="33F39CAE" w:rsidR="00B75A91" w:rsidRPr="0025129B" w:rsidRDefault="00F312E4"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13</w:t>
            </w:r>
          </w:p>
        </w:tc>
        <w:tc>
          <w:tcPr>
            <w:tcW w:w="2004" w:type="pct"/>
            <w:shd w:val="clear" w:color="auto" w:fill="auto"/>
            <w:vAlign w:val="center"/>
          </w:tcPr>
          <w:p w14:paraId="36DEB981"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Copia de informes anuales remitidos a la SEREMI de Salud, referentes a la limpieza en la línea férrea, periodo 2014 y 2015.</w:t>
            </w:r>
          </w:p>
        </w:tc>
        <w:tc>
          <w:tcPr>
            <w:tcW w:w="651" w:type="pct"/>
            <w:shd w:val="clear" w:color="auto" w:fill="auto"/>
            <w:vAlign w:val="center"/>
          </w:tcPr>
          <w:p w14:paraId="197F6D4C"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sidRPr="00F34BE7">
              <w:rPr>
                <w:rFonts w:cstheme="minorHAnsi"/>
                <w:i/>
                <w:color w:val="A6A6A6" w:themeColor="background1" w:themeShade="A6"/>
                <w:sz w:val="20"/>
                <w:szCs w:val="20"/>
              </w:rPr>
              <w:t>07-10-2015</w:t>
            </w:r>
          </w:p>
        </w:tc>
        <w:tc>
          <w:tcPr>
            <w:tcW w:w="641" w:type="pct"/>
            <w:shd w:val="clear" w:color="auto" w:fill="auto"/>
            <w:vAlign w:val="center"/>
          </w:tcPr>
          <w:p w14:paraId="4890B182"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482F4D">
              <w:rPr>
                <w:rFonts w:cstheme="minorHAnsi"/>
                <w:color w:val="A6A6A6" w:themeColor="background1" w:themeShade="A6"/>
                <w:sz w:val="20"/>
                <w:szCs w:val="20"/>
              </w:rPr>
              <w:t>13-10-2015</w:t>
            </w:r>
          </w:p>
        </w:tc>
        <w:tc>
          <w:tcPr>
            <w:tcW w:w="874" w:type="pct"/>
            <w:shd w:val="clear" w:color="auto" w:fill="auto"/>
            <w:vAlign w:val="center"/>
          </w:tcPr>
          <w:p w14:paraId="71F6AB34"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36166C53" w14:textId="77777777" w:rsidTr="00B27EC1">
        <w:tc>
          <w:tcPr>
            <w:tcW w:w="221" w:type="pct"/>
            <w:vAlign w:val="center"/>
          </w:tcPr>
          <w:p w14:paraId="335DCFE2" w14:textId="51750FDC" w:rsidR="00B75A91" w:rsidRDefault="00764E9F" w:rsidP="007F5D11">
            <w:pPr>
              <w:widowControl w:val="0"/>
              <w:overflowPunct w:val="0"/>
              <w:autoSpaceDE w:val="0"/>
              <w:autoSpaceDN w:val="0"/>
              <w:adjustRightInd w:val="0"/>
              <w:spacing w:after="120" w:line="285" w:lineRule="auto"/>
              <w:rPr>
                <w:rFonts w:cstheme="minorHAnsi"/>
                <w:iCs/>
              </w:rPr>
            </w:pPr>
            <w:r>
              <w:rPr>
                <w:rFonts w:cstheme="minorHAnsi"/>
                <w:iCs/>
              </w:rPr>
              <w:t>22</w:t>
            </w:r>
          </w:p>
        </w:tc>
        <w:tc>
          <w:tcPr>
            <w:tcW w:w="609" w:type="pct"/>
            <w:vAlign w:val="center"/>
          </w:tcPr>
          <w:p w14:paraId="30FCE6AC" w14:textId="03B4FAF4"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27</w:t>
            </w:r>
          </w:p>
        </w:tc>
        <w:tc>
          <w:tcPr>
            <w:tcW w:w="2004" w:type="pct"/>
            <w:vAlign w:val="center"/>
          </w:tcPr>
          <w:p w14:paraId="712A1897"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Informes del Plan de Rescate y Relocalización de Cactáceas, Proyecto Ampliación Subestación Eléctrica (S/E) Planta Pellets CMP (documento asociado a la inspección del día 29 de septiembre de 2015, que deberá ser entregado cumpliendo el plazo de esta acta)</w:t>
            </w:r>
          </w:p>
        </w:tc>
        <w:tc>
          <w:tcPr>
            <w:tcW w:w="651" w:type="pct"/>
            <w:vAlign w:val="center"/>
          </w:tcPr>
          <w:p w14:paraId="76FE5D53"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sidRPr="00F34BE7">
              <w:rPr>
                <w:rFonts w:cstheme="minorHAnsi"/>
                <w:i/>
                <w:color w:val="A6A6A6" w:themeColor="background1" w:themeShade="A6"/>
                <w:sz w:val="20"/>
                <w:szCs w:val="20"/>
              </w:rPr>
              <w:t>07-10-2015</w:t>
            </w:r>
          </w:p>
        </w:tc>
        <w:tc>
          <w:tcPr>
            <w:tcW w:w="641" w:type="pct"/>
            <w:vAlign w:val="center"/>
          </w:tcPr>
          <w:p w14:paraId="174F3EC1"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482F4D">
              <w:rPr>
                <w:rFonts w:cstheme="minorHAnsi"/>
                <w:color w:val="A6A6A6" w:themeColor="background1" w:themeShade="A6"/>
                <w:sz w:val="20"/>
                <w:szCs w:val="20"/>
              </w:rPr>
              <w:t>13-10-2015</w:t>
            </w:r>
          </w:p>
        </w:tc>
        <w:tc>
          <w:tcPr>
            <w:tcW w:w="874" w:type="pct"/>
            <w:vAlign w:val="center"/>
          </w:tcPr>
          <w:p w14:paraId="5627207E"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0632C624" w14:textId="77777777" w:rsidTr="00B27EC1">
        <w:tc>
          <w:tcPr>
            <w:tcW w:w="221" w:type="pct"/>
            <w:vAlign w:val="center"/>
          </w:tcPr>
          <w:p w14:paraId="15466ADF" w14:textId="5A15BB68" w:rsidR="00B75A91" w:rsidRDefault="00764E9F" w:rsidP="00764E9F">
            <w:pPr>
              <w:widowControl w:val="0"/>
              <w:overflowPunct w:val="0"/>
              <w:autoSpaceDE w:val="0"/>
              <w:autoSpaceDN w:val="0"/>
              <w:adjustRightInd w:val="0"/>
              <w:spacing w:after="120" w:line="285" w:lineRule="auto"/>
              <w:rPr>
                <w:rFonts w:cstheme="minorHAnsi"/>
                <w:iCs/>
              </w:rPr>
            </w:pPr>
            <w:r>
              <w:rPr>
                <w:rFonts w:cstheme="minorHAnsi"/>
                <w:iCs/>
              </w:rPr>
              <w:t>23</w:t>
            </w:r>
          </w:p>
        </w:tc>
        <w:tc>
          <w:tcPr>
            <w:tcW w:w="609" w:type="pct"/>
            <w:vAlign w:val="center"/>
          </w:tcPr>
          <w:p w14:paraId="497EA1C3" w14:textId="510C01E3" w:rsidR="00B75A91" w:rsidRPr="0025129B" w:rsidRDefault="00965AC1"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14</w:t>
            </w:r>
          </w:p>
        </w:tc>
        <w:tc>
          <w:tcPr>
            <w:tcW w:w="2004" w:type="pct"/>
            <w:vAlign w:val="center"/>
          </w:tcPr>
          <w:p w14:paraId="1A108AE3" w14:textId="77777777" w:rsidR="00B75A91" w:rsidRPr="00077519" w:rsidRDefault="00B75A91" w:rsidP="00B27EC1">
            <w:pPr>
              <w:widowControl w:val="0"/>
              <w:overflowPunct w:val="0"/>
              <w:autoSpaceDE w:val="0"/>
              <w:autoSpaceDN w:val="0"/>
              <w:adjustRightInd w:val="0"/>
              <w:rPr>
                <w:rFonts w:eastAsia="Times New Roman" w:cs="Century Gothic"/>
                <w:b/>
                <w:iCs/>
                <w:kern w:val="28"/>
                <w:sz w:val="20"/>
                <w:szCs w:val="20"/>
                <w:lang w:eastAsia="es-CL"/>
              </w:rPr>
            </w:pPr>
            <w:r w:rsidRPr="00077519">
              <w:rPr>
                <w:iCs/>
                <w:color w:val="000000" w:themeColor="text1"/>
                <w:sz w:val="20"/>
                <w:szCs w:val="20"/>
              </w:rPr>
              <w:t>Solicitar registro de velocidad del viento en Puerto Guacolda para el día 30 de septiembre de 2015.</w:t>
            </w:r>
          </w:p>
        </w:tc>
        <w:tc>
          <w:tcPr>
            <w:tcW w:w="651" w:type="pct"/>
            <w:vAlign w:val="center"/>
          </w:tcPr>
          <w:p w14:paraId="07ACE02A"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sidRPr="00F34BE7">
              <w:rPr>
                <w:rFonts w:cstheme="minorHAnsi"/>
                <w:i/>
                <w:color w:val="A6A6A6" w:themeColor="background1" w:themeShade="A6"/>
                <w:sz w:val="20"/>
                <w:szCs w:val="20"/>
              </w:rPr>
              <w:t>07-10-2015</w:t>
            </w:r>
          </w:p>
        </w:tc>
        <w:tc>
          <w:tcPr>
            <w:tcW w:w="641" w:type="pct"/>
            <w:vAlign w:val="center"/>
          </w:tcPr>
          <w:p w14:paraId="0E20597E"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482F4D">
              <w:rPr>
                <w:rFonts w:cstheme="minorHAnsi"/>
                <w:color w:val="A6A6A6" w:themeColor="background1" w:themeShade="A6"/>
                <w:sz w:val="20"/>
                <w:szCs w:val="20"/>
              </w:rPr>
              <w:t>13-10-2015</w:t>
            </w:r>
          </w:p>
        </w:tc>
        <w:tc>
          <w:tcPr>
            <w:tcW w:w="874" w:type="pct"/>
            <w:vAlign w:val="center"/>
          </w:tcPr>
          <w:p w14:paraId="0A15ED06"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 xml:space="preserve">Se autorizó ampliación de </w:t>
            </w:r>
            <w:r w:rsidRPr="00077519">
              <w:rPr>
                <w:rFonts w:cs="Calibri"/>
                <w:noProof/>
                <w:sz w:val="20"/>
                <w:szCs w:val="20"/>
                <w:lang w:val="es-ES_tradnl"/>
              </w:rPr>
              <w:lastRenderedPageBreak/>
              <w:t>plazo.</w:t>
            </w:r>
          </w:p>
        </w:tc>
      </w:tr>
      <w:tr w:rsidR="00B75A91" w:rsidRPr="0025129B" w14:paraId="5F355276" w14:textId="77777777" w:rsidTr="00B27EC1">
        <w:tc>
          <w:tcPr>
            <w:tcW w:w="221" w:type="pct"/>
            <w:vAlign w:val="center"/>
          </w:tcPr>
          <w:p w14:paraId="4D6F2363" w14:textId="7A6D7046"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24</w:t>
            </w:r>
          </w:p>
        </w:tc>
        <w:tc>
          <w:tcPr>
            <w:tcW w:w="609" w:type="pct"/>
            <w:vAlign w:val="center"/>
          </w:tcPr>
          <w:p w14:paraId="3BAD6634" w14:textId="33357B87" w:rsidR="00B75A91" w:rsidRPr="0025129B" w:rsidRDefault="00E63864"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3</w:t>
            </w:r>
          </w:p>
        </w:tc>
        <w:tc>
          <w:tcPr>
            <w:tcW w:w="2004" w:type="pct"/>
            <w:vAlign w:val="center"/>
          </w:tcPr>
          <w:p w14:paraId="0636BF8C" w14:textId="77777777" w:rsidR="00B75A91" w:rsidRPr="00077519" w:rsidRDefault="00B75A91" w:rsidP="00B27EC1">
            <w:pPr>
              <w:widowControl w:val="0"/>
              <w:overflowPunct w:val="0"/>
              <w:autoSpaceDE w:val="0"/>
              <w:autoSpaceDN w:val="0"/>
              <w:adjustRightInd w:val="0"/>
              <w:rPr>
                <w:iCs/>
                <w:color w:val="000000" w:themeColor="text1"/>
                <w:sz w:val="20"/>
                <w:szCs w:val="20"/>
              </w:rPr>
            </w:pPr>
            <w:r w:rsidRPr="00077519">
              <w:rPr>
                <w:iCs/>
                <w:color w:val="000000" w:themeColor="text1"/>
                <w:sz w:val="20"/>
                <w:szCs w:val="20"/>
              </w:rPr>
              <w:t>Documento que detalle el procedimiento a seguir frente a Contingencias por Emisiones en caso de superar los valores en la calidad del aire en Huasco.</w:t>
            </w:r>
          </w:p>
        </w:tc>
        <w:tc>
          <w:tcPr>
            <w:tcW w:w="651" w:type="pct"/>
            <w:vAlign w:val="center"/>
          </w:tcPr>
          <w:p w14:paraId="7D5F0B7D"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18-11-2015</w:t>
            </w:r>
          </w:p>
        </w:tc>
        <w:tc>
          <w:tcPr>
            <w:tcW w:w="641" w:type="pct"/>
            <w:vAlign w:val="center"/>
          </w:tcPr>
          <w:p w14:paraId="4248AC00"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Pr>
                <w:rFonts w:cstheme="minorHAnsi"/>
                <w:color w:val="A6A6A6" w:themeColor="background1" w:themeShade="A6"/>
                <w:sz w:val="20"/>
                <w:szCs w:val="20"/>
              </w:rPr>
              <w:t>23-11-2015</w:t>
            </w:r>
          </w:p>
        </w:tc>
        <w:tc>
          <w:tcPr>
            <w:tcW w:w="874" w:type="pct"/>
            <w:vAlign w:val="center"/>
          </w:tcPr>
          <w:p w14:paraId="78FB63EC"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4FAA6AF0" w14:textId="77777777" w:rsidTr="00B27EC1">
        <w:tc>
          <w:tcPr>
            <w:tcW w:w="221" w:type="pct"/>
            <w:vAlign w:val="center"/>
          </w:tcPr>
          <w:p w14:paraId="1BA97148" w14:textId="6791175C"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25</w:t>
            </w:r>
          </w:p>
        </w:tc>
        <w:tc>
          <w:tcPr>
            <w:tcW w:w="609" w:type="pct"/>
            <w:vAlign w:val="center"/>
          </w:tcPr>
          <w:p w14:paraId="4E6B86A9" w14:textId="3C58BC1D" w:rsidR="00B75A91" w:rsidRPr="0025129B" w:rsidRDefault="00E63864"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w:t>
            </w:r>
          </w:p>
        </w:tc>
        <w:tc>
          <w:tcPr>
            <w:tcW w:w="2004" w:type="pct"/>
            <w:vAlign w:val="center"/>
          </w:tcPr>
          <w:p w14:paraId="0E19E162" w14:textId="4CBFCBC5" w:rsidR="00B75A91" w:rsidRPr="00077519" w:rsidRDefault="00B75A91" w:rsidP="00B27EC1">
            <w:pPr>
              <w:widowControl w:val="0"/>
              <w:overflowPunct w:val="0"/>
              <w:autoSpaceDE w:val="0"/>
              <w:autoSpaceDN w:val="0"/>
              <w:adjustRightInd w:val="0"/>
              <w:rPr>
                <w:iCs/>
                <w:color w:val="000000" w:themeColor="text1"/>
                <w:sz w:val="20"/>
                <w:szCs w:val="20"/>
              </w:rPr>
            </w:pPr>
            <w:r w:rsidRPr="00077519">
              <w:rPr>
                <w:iCs/>
                <w:color w:val="000000" w:themeColor="text1"/>
                <w:sz w:val="20"/>
                <w:szCs w:val="20"/>
              </w:rPr>
              <w:t xml:space="preserve">Informe descriptivo de los motivos operacionales que generaron la falla en el horno rotatorio, en el cual se indique la </w:t>
            </w:r>
            <w:r w:rsidR="00E63864" w:rsidRPr="00077519">
              <w:rPr>
                <w:iCs/>
                <w:color w:val="000000" w:themeColor="text1"/>
                <w:sz w:val="20"/>
                <w:szCs w:val="20"/>
              </w:rPr>
              <w:t>fecha del</w:t>
            </w:r>
            <w:r w:rsidRPr="00077519">
              <w:rPr>
                <w:iCs/>
                <w:color w:val="000000" w:themeColor="text1"/>
                <w:sz w:val="20"/>
                <w:szCs w:val="20"/>
              </w:rPr>
              <w:t xml:space="preserve"> evento, fotografías que registren la falla, y procedimientos a seguir, además de otros antecedentes que estime necesarios.</w:t>
            </w:r>
          </w:p>
        </w:tc>
        <w:tc>
          <w:tcPr>
            <w:tcW w:w="651" w:type="pct"/>
            <w:vAlign w:val="center"/>
          </w:tcPr>
          <w:p w14:paraId="11E813DE"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18-11</w:t>
            </w:r>
            <w:r w:rsidRPr="0092353B">
              <w:rPr>
                <w:rFonts w:cstheme="minorHAnsi"/>
                <w:i/>
                <w:color w:val="A6A6A6" w:themeColor="background1" w:themeShade="A6"/>
                <w:sz w:val="20"/>
                <w:szCs w:val="20"/>
              </w:rPr>
              <w:t>-2015</w:t>
            </w:r>
          </w:p>
        </w:tc>
        <w:tc>
          <w:tcPr>
            <w:tcW w:w="641" w:type="pct"/>
            <w:vAlign w:val="center"/>
          </w:tcPr>
          <w:p w14:paraId="0F4EE605"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A91E1B">
              <w:rPr>
                <w:rFonts w:cstheme="minorHAnsi"/>
                <w:color w:val="A6A6A6" w:themeColor="background1" w:themeShade="A6"/>
                <w:sz w:val="20"/>
                <w:szCs w:val="20"/>
              </w:rPr>
              <w:t>23-11-2015</w:t>
            </w:r>
          </w:p>
        </w:tc>
        <w:tc>
          <w:tcPr>
            <w:tcW w:w="874" w:type="pct"/>
            <w:vAlign w:val="center"/>
          </w:tcPr>
          <w:p w14:paraId="60DB1466"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6D79C309" w14:textId="77777777" w:rsidTr="00B27EC1">
        <w:tc>
          <w:tcPr>
            <w:tcW w:w="221" w:type="pct"/>
            <w:vAlign w:val="center"/>
          </w:tcPr>
          <w:p w14:paraId="57D569E1" w14:textId="02F29E73" w:rsidR="00B75A91"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26</w:t>
            </w:r>
          </w:p>
        </w:tc>
        <w:tc>
          <w:tcPr>
            <w:tcW w:w="609" w:type="pct"/>
            <w:vAlign w:val="center"/>
          </w:tcPr>
          <w:p w14:paraId="314BBDC6" w14:textId="1E04798F" w:rsidR="00B75A91" w:rsidRPr="0025129B" w:rsidRDefault="00E63864"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26</w:t>
            </w:r>
          </w:p>
        </w:tc>
        <w:tc>
          <w:tcPr>
            <w:tcW w:w="2004" w:type="pct"/>
            <w:vAlign w:val="center"/>
          </w:tcPr>
          <w:p w14:paraId="41BC1106" w14:textId="77777777" w:rsidR="00B75A91" w:rsidRPr="00077519" w:rsidRDefault="00B75A91" w:rsidP="00B27EC1">
            <w:pPr>
              <w:widowControl w:val="0"/>
              <w:overflowPunct w:val="0"/>
              <w:autoSpaceDE w:val="0"/>
              <w:autoSpaceDN w:val="0"/>
              <w:adjustRightInd w:val="0"/>
              <w:rPr>
                <w:iCs/>
                <w:color w:val="000000" w:themeColor="text1"/>
                <w:sz w:val="20"/>
                <w:szCs w:val="20"/>
              </w:rPr>
            </w:pPr>
            <w:r w:rsidRPr="00077519">
              <w:rPr>
                <w:iCs/>
                <w:color w:val="000000" w:themeColor="text1"/>
                <w:sz w:val="20"/>
                <w:szCs w:val="20"/>
              </w:rPr>
              <w:t>Registro con fotografías que explique la presencia del material gris viscoso disperso en el sector costero de captación de agua de mar y bombas, acompañado de los análisis de laboratorio respectivos del fluido señalado, comparados con el DS. 90.</w:t>
            </w:r>
          </w:p>
        </w:tc>
        <w:tc>
          <w:tcPr>
            <w:tcW w:w="651" w:type="pct"/>
            <w:vAlign w:val="center"/>
          </w:tcPr>
          <w:p w14:paraId="66E5E094" w14:textId="77777777" w:rsidR="00B75A91" w:rsidRPr="00077519"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Pr>
                <w:rFonts w:cstheme="minorHAnsi"/>
                <w:i/>
                <w:color w:val="A6A6A6" w:themeColor="background1" w:themeShade="A6"/>
                <w:sz w:val="20"/>
                <w:szCs w:val="20"/>
              </w:rPr>
              <w:t>18-11</w:t>
            </w:r>
            <w:r w:rsidRPr="0092353B">
              <w:rPr>
                <w:rFonts w:cstheme="minorHAnsi"/>
                <w:i/>
                <w:color w:val="A6A6A6" w:themeColor="background1" w:themeShade="A6"/>
                <w:sz w:val="20"/>
                <w:szCs w:val="20"/>
              </w:rPr>
              <w:t>-2015</w:t>
            </w:r>
          </w:p>
        </w:tc>
        <w:tc>
          <w:tcPr>
            <w:tcW w:w="641" w:type="pct"/>
            <w:vAlign w:val="center"/>
          </w:tcPr>
          <w:p w14:paraId="1BE57FF5"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sidRPr="00A91E1B">
              <w:rPr>
                <w:rFonts w:cstheme="minorHAnsi"/>
                <w:color w:val="A6A6A6" w:themeColor="background1" w:themeShade="A6"/>
                <w:sz w:val="20"/>
                <w:szCs w:val="20"/>
              </w:rPr>
              <w:t>23-11-2015</w:t>
            </w:r>
          </w:p>
        </w:tc>
        <w:tc>
          <w:tcPr>
            <w:tcW w:w="874" w:type="pct"/>
            <w:vAlign w:val="center"/>
          </w:tcPr>
          <w:p w14:paraId="4E6AACF3"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B75A91" w:rsidRPr="0025129B" w14:paraId="02A0A426" w14:textId="77777777" w:rsidTr="00B27EC1">
        <w:tc>
          <w:tcPr>
            <w:tcW w:w="221" w:type="pct"/>
            <w:vAlign w:val="center"/>
          </w:tcPr>
          <w:p w14:paraId="733C2B86" w14:textId="3A26B2AC" w:rsidR="00B75A91" w:rsidRDefault="00764E9F" w:rsidP="00764E9F">
            <w:pPr>
              <w:widowControl w:val="0"/>
              <w:overflowPunct w:val="0"/>
              <w:autoSpaceDE w:val="0"/>
              <w:autoSpaceDN w:val="0"/>
              <w:adjustRightInd w:val="0"/>
              <w:spacing w:after="120" w:line="285" w:lineRule="auto"/>
              <w:rPr>
                <w:rFonts w:cstheme="minorHAnsi"/>
                <w:iCs/>
              </w:rPr>
            </w:pPr>
            <w:r>
              <w:rPr>
                <w:rFonts w:cstheme="minorHAnsi"/>
                <w:iCs/>
              </w:rPr>
              <w:t>27</w:t>
            </w:r>
          </w:p>
        </w:tc>
        <w:tc>
          <w:tcPr>
            <w:tcW w:w="609" w:type="pct"/>
            <w:vAlign w:val="center"/>
          </w:tcPr>
          <w:p w14:paraId="665EAC3D" w14:textId="437FEF19" w:rsidR="00B75A91" w:rsidRPr="0025129B" w:rsidRDefault="00E63864" w:rsidP="00965AC1">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 y 3</w:t>
            </w:r>
          </w:p>
        </w:tc>
        <w:tc>
          <w:tcPr>
            <w:tcW w:w="2004" w:type="pct"/>
            <w:vAlign w:val="center"/>
          </w:tcPr>
          <w:p w14:paraId="5902840A" w14:textId="77777777" w:rsidR="00B75A91" w:rsidRPr="00077519" w:rsidRDefault="00B75A91" w:rsidP="00B27EC1">
            <w:pPr>
              <w:widowControl w:val="0"/>
              <w:overflowPunct w:val="0"/>
              <w:autoSpaceDE w:val="0"/>
              <w:autoSpaceDN w:val="0"/>
              <w:adjustRightInd w:val="0"/>
              <w:rPr>
                <w:iCs/>
                <w:color w:val="000000" w:themeColor="text1"/>
                <w:sz w:val="20"/>
                <w:szCs w:val="20"/>
              </w:rPr>
            </w:pPr>
            <w:r w:rsidRPr="00077519">
              <w:rPr>
                <w:iCs/>
                <w:color w:val="000000" w:themeColor="text1"/>
                <w:sz w:val="20"/>
                <w:szCs w:val="20"/>
              </w:rPr>
              <w:t>Registro diario del monitoreo de material particulado, SO2 y NOx emitido en las chimeneas 2A y 2B. El registro debe incluir valores desde el 01 de octubre de 2015 al 11 de noviembre del 2015, ser presentado en formato Excel y pdf y con gráficos explicativos.</w:t>
            </w:r>
          </w:p>
        </w:tc>
        <w:tc>
          <w:tcPr>
            <w:tcW w:w="651" w:type="pct"/>
            <w:vAlign w:val="center"/>
          </w:tcPr>
          <w:p w14:paraId="50905257" w14:textId="77777777" w:rsidR="00B75A91" w:rsidRPr="00764E9F" w:rsidRDefault="00B75A91"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sidRPr="00764E9F">
              <w:rPr>
                <w:rFonts w:cstheme="minorHAnsi"/>
                <w:i/>
                <w:color w:val="A6A6A6" w:themeColor="background1" w:themeShade="A6"/>
                <w:sz w:val="20"/>
                <w:szCs w:val="20"/>
              </w:rPr>
              <w:t>18-11-2015</w:t>
            </w:r>
          </w:p>
        </w:tc>
        <w:tc>
          <w:tcPr>
            <w:tcW w:w="641" w:type="pct"/>
            <w:vAlign w:val="center"/>
          </w:tcPr>
          <w:p w14:paraId="4BB3C439" w14:textId="77777777" w:rsidR="00B75A91" w:rsidRPr="00077519" w:rsidRDefault="00B75A91" w:rsidP="00B27EC1">
            <w:pPr>
              <w:widowControl w:val="0"/>
              <w:overflowPunct w:val="0"/>
              <w:autoSpaceDE w:val="0"/>
              <w:autoSpaceDN w:val="0"/>
              <w:adjustRightInd w:val="0"/>
              <w:spacing w:after="120"/>
              <w:rPr>
                <w:rFonts w:cstheme="minorHAnsi"/>
                <w:color w:val="A6A6A6" w:themeColor="background1" w:themeShade="A6"/>
                <w:sz w:val="20"/>
                <w:szCs w:val="20"/>
              </w:rPr>
            </w:pPr>
            <w:r>
              <w:rPr>
                <w:rFonts w:cstheme="minorHAnsi"/>
                <w:color w:val="A6A6A6" w:themeColor="background1" w:themeShade="A6"/>
                <w:sz w:val="20"/>
                <w:szCs w:val="20"/>
              </w:rPr>
              <w:t>23-11-2015</w:t>
            </w:r>
          </w:p>
        </w:tc>
        <w:tc>
          <w:tcPr>
            <w:tcW w:w="874" w:type="pct"/>
            <w:vAlign w:val="center"/>
          </w:tcPr>
          <w:p w14:paraId="4A7B98C5" w14:textId="77777777" w:rsidR="00B75A91" w:rsidRPr="00077519" w:rsidRDefault="00B75A91" w:rsidP="00B27EC1">
            <w:pPr>
              <w:widowControl w:val="0"/>
              <w:overflowPunct w:val="0"/>
              <w:autoSpaceDE w:val="0"/>
              <w:autoSpaceDN w:val="0"/>
              <w:adjustRightInd w:val="0"/>
              <w:spacing w:after="120"/>
              <w:rPr>
                <w:rFonts w:cs="Calibri"/>
                <w:noProof/>
                <w:sz w:val="20"/>
                <w:szCs w:val="20"/>
                <w:lang w:val="es-ES_tradnl"/>
              </w:rPr>
            </w:pPr>
            <w:r w:rsidRPr="00077519">
              <w:rPr>
                <w:rFonts w:cs="Calibri"/>
                <w:noProof/>
                <w:sz w:val="20"/>
                <w:szCs w:val="20"/>
                <w:lang w:val="es-ES_tradnl"/>
              </w:rPr>
              <w:t>Se autorizó ampliación de plazo.</w:t>
            </w:r>
          </w:p>
        </w:tc>
      </w:tr>
      <w:tr w:rsidR="00563BDA" w:rsidRPr="0025129B" w14:paraId="2C35CBCC" w14:textId="77777777" w:rsidTr="00764E9F">
        <w:tc>
          <w:tcPr>
            <w:tcW w:w="221" w:type="pct"/>
            <w:shd w:val="clear" w:color="auto" w:fill="auto"/>
            <w:vAlign w:val="center"/>
          </w:tcPr>
          <w:p w14:paraId="7CCA4391" w14:textId="3B9BE49A" w:rsidR="00563BDA" w:rsidRPr="00764E9F" w:rsidRDefault="00764E9F" w:rsidP="00B27EC1">
            <w:pPr>
              <w:widowControl w:val="0"/>
              <w:overflowPunct w:val="0"/>
              <w:autoSpaceDE w:val="0"/>
              <w:autoSpaceDN w:val="0"/>
              <w:adjustRightInd w:val="0"/>
              <w:spacing w:after="120" w:line="285" w:lineRule="auto"/>
              <w:jc w:val="center"/>
              <w:rPr>
                <w:rFonts w:cstheme="minorHAnsi"/>
                <w:iCs/>
              </w:rPr>
            </w:pPr>
            <w:r>
              <w:rPr>
                <w:rFonts w:cstheme="minorHAnsi"/>
                <w:iCs/>
              </w:rPr>
              <w:t>28</w:t>
            </w:r>
          </w:p>
        </w:tc>
        <w:tc>
          <w:tcPr>
            <w:tcW w:w="609" w:type="pct"/>
            <w:shd w:val="clear" w:color="auto" w:fill="auto"/>
            <w:vAlign w:val="center"/>
          </w:tcPr>
          <w:p w14:paraId="768F13E6" w14:textId="25D0BF77" w:rsidR="00563BDA" w:rsidRPr="00764E9F" w:rsidRDefault="00E63864" w:rsidP="00965AC1">
            <w:pPr>
              <w:widowControl w:val="0"/>
              <w:overflowPunct w:val="0"/>
              <w:autoSpaceDE w:val="0"/>
              <w:autoSpaceDN w:val="0"/>
              <w:adjustRightInd w:val="0"/>
              <w:jc w:val="center"/>
              <w:rPr>
                <w:rFonts w:eastAsia="Times New Roman" w:cs="Century Gothic"/>
                <w:b/>
                <w:iCs/>
                <w:kern w:val="28"/>
                <w:lang w:eastAsia="es-CL"/>
              </w:rPr>
            </w:pPr>
            <w:r w:rsidRPr="00764E9F">
              <w:rPr>
                <w:rFonts w:eastAsia="Times New Roman" w:cs="Century Gothic"/>
                <w:b/>
                <w:iCs/>
                <w:kern w:val="28"/>
                <w:lang w:eastAsia="es-CL"/>
              </w:rPr>
              <w:t>9</w:t>
            </w:r>
          </w:p>
        </w:tc>
        <w:tc>
          <w:tcPr>
            <w:tcW w:w="2004" w:type="pct"/>
            <w:shd w:val="clear" w:color="auto" w:fill="auto"/>
            <w:vAlign w:val="center"/>
          </w:tcPr>
          <w:p w14:paraId="69FB5311" w14:textId="4C3E39E7" w:rsidR="00563BDA" w:rsidRPr="00764E9F" w:rsidRDefault="00563BDA" w:rsidP="00563BDA">
            <w:pPr>
              <w:widowControl w:val="0"/>
              <w:overflowPunct w:val="0"/>
              <w:autoSpaceDE w:val="0"/>
              <w:autoSpaceDN w:val="0"/>
              <w:adjustRightInd w:val="0"/>
              <w:rPr>
                <w:iCs/>
                <w:color w:val="000000" w:themeColor="text1"/>
                <w:sz w:val="20"/>
                <w:szCs w:val="20"/>
              </w:rPr>
            </w:pPr>
            <w:r w:rsidRPr="00764E9F">
              <w:rPr>
                <w:iCs/>
                <w:color w:val="000000" w:themeColor="text1"/>
                <w:sz w:val="20"/>
                <w:szCs w:val="20"/>
              </w:rPr>
              <w:t>Informe de aplicación Plan de Emergencia de Polvos Fugitivos, desde el 04.01.2013 al 29.06.2013 (Anexo N° 19).</w:t>
            </w:r>
          </w:p>
        </w:tc>
        <w:tc>
          <w:tcPr>
            <w:tcW w:w="651" w:type="pct"/>
            <w:shd w:val="clear" w:color="auto" w:fill="auto"/>
            <w:vAlign w:val="center"/>
          </w:tcPr>
          <w:p w14:paraId="69AE9E65" w14:textId="1F5ABE82" w:rsidR="00563BDA" w:rsidRPr="00764E9F" w:rsidRDefault="00764E9F" w:rsidP="00764E9F">
            <w:pPr>
              <w:widowControl w:val="0"/>
              <w:overflowPunct w:val="0"/>
              <w:autoSpaceDE w:val="0"/>
              <w:autoSpaceDN w:val="0"/>
              <w:adjustRightInd w:val="0"/>
              <w:spacing w:after="120"/>
              <w:jc w:val="center"/>
              <w:rPr>
                <w:rFonts w:cstheme="minorHAnsi"/>
                <w:i/>
                <w:color w:val="A6A6A6" w:themeColor="background1" w:themeShade="A6"/>
                <w:sz w:val="20"/>
                <w:szCs w:val="20"/>
              </w:rPr>
            </w:pPr>
            <w:r w:rsidRPr="00764E9F">
              <w:rPr>
                <w:rFonts w:cstheme="minorHAnsi"/>
                <w:i/>
                <w:color w:val="A6A6A6" w:themeColor="background1" w:themeShade="A6"/>
                <w:sz w:val="20"/>
                <w:szCs w:val="20"/>
              </w:rPr>
              <w:t>19-06-2013</w:t>
            </w:r>
          </w:p>
        </w:tc>
        <w:tc>
          <w:tcPr>
            <w:tcW w:w="641" w:type="pct"/>
            <w:shd w:val="clear" w:color="auto" w:fill="auto"/>
            <w:vAlign w:val="center"/>
          </w:tcPr>
          <w:p w14:paraId="6AFF861E" w14:textId="774B4303" w:rsidR="00563BDA" w:rsidRPr="00764E9F" w:rsidRDefault="00764E9F" w:rsidP="00764E9F">
            <w:pPr>
              <w:widowControl w:val="0"/>
              <w:overflowPunct w:val="0"/>
              <w:autoSpaceDE w:val="0"/>
              <w:autoSpaceDN w:val="0"/>
              <w:adjustRightInd w:val="0"/>
              <w:spacing w:after="120"/>
              <w:jc w:val="center"/>
              <w:rPr>
                <w:rFonts w:cstheme="minorHAnsi"/>
                <w:color w:val="A6A6A6" w:themeColor="background1" w:themeShade="A6"/>
                <w:sz w:val="20"/>
                <w:szCs w:val="20"/>
              </w:rPr>
            </w:pPr>
            <w:r w:rsidRPr="00764E9F">
              <w:rPr>
                <w:rFonts w:cstheme="minorHAnsi"/>
                <w:color w:val="A6A6A6" w:themeColor="background1" w:themeShade="A6"/>
                <w:sz w:val="20"/>
                <w:szCs w:val="20"/>
              </w:rPr>
              <w:t>19-06-2013</w:t>
            </w:r>
          </w:p>
        </w:tc>
        <w:tc>
          <w:tcPr>
            <w:tcW w:w="874" w:type="pct"/>
            <w:shd w:val="clear" w:color="auto" w:fill="auto"/>
            <w:vAlign w:val="center"/>
          </w:tcPr>
          <w:p w14:paraId="67C92FA5" w14:textId="1D56B65D" w:rsidR="00563BDA" w:rsidRPr="00077519" w:rsidRDefault="00764E9F" w:rsidP="00764E9F">
            <w:pPr>
              <w:widowControl w:val="0"/>
              <w:overflowPunct w:val="0"/>
              <w:autoSpaceDE w:val="0"/>
              <w:autoSpaceDN w:val="0"/>
              <w:adjustRightInd w:val="0"/>
              <w:spacing w:after="120"/>
              <w:jc w:val="center"/>
              <w:rPr>
                <w:rFonts w:cs="Calibri"/>
                <w:noProof/>
                <w:sz w:val="20"/>
                <w:szCs w:val="20"/>
                <w:lang w:val="es-ES_tradnl"/>
              </w:rPr>
            </w:pPr>
            <w:r w:rsidRPr="00764E9F">
              <w:rPr>
                <w:rFonts w:cs="Calibri"/>
                <w:noProof/>
                <w:sz w:val="20"/>
                <w:szCs w:val="20"/>
                <w:lang w:val="es-ES_tradnl"/>
              </w:rPr>
              <w:t>--</w:t>
            </w:r>
          </w:p>
        </w:tc>
      </w:tr>
    </w:tbl>
    <w:p w14:paraId="2F0D86F2" w14:textId="2E8672F4" w:rsidR="00B75A91" w:rsidRDefault="00B75A91" w:rsidP="00B75A91">
      <w:pPr>
        <w:jc w:val="left"/>
        <w:rPr>
          <w:sz w:val="20"/>
          <w:szCs w:val="20"/>
        </w:rPr>
      </w:pPr>
    </w:p>
    <w:p w14:paraId="34FECA1B" w14:textId="77777777" w:rsidR="00B75A91" w:rsidRDefault="00B75A91" w:rsidP="00B75A91"/>
    <w:p w14:paraId="38290ACA" w14:textId="77777777" w:rsidR="00B75A91" w:rsidRDefault="00B75A91" w:rsidP="00700E8E">
      <w:pPr>
        <w:rPr>
          <w:sz w:val="20"/>
          <w:szCs w:val="20"/>
        </w:rPr>
      </w:pPr>
    </w:p>
    <w:p w14:paraId="043B4DFC" w14:textId="77777777" w:rsidR="00700E8E" w:rsidRDefault="00700E8E" w:rsidP="00700E8E">
      <w:pPr>
        <w:jc w:val="left"/>
        <w:rPr>
          <w:sz w:val="20"/>
          <w:szCs w:val="20"/>
        </w:rPr>
      </w:pPr>
      <w:r>
        <w:rPr>
          <w:sz w:val="20"/>
          <w:szCs w:val="20"/>
        </w:rPr>
        <w:br w:type="page"/>
      </w:r>
    </w:p>
    <w:p w14:paraId="722B7484" w14:textId="01A0AE0E" w:rsidR="00700E8E" w:rsidRPr="0025129B" w:rsidRDefault="00700E8E" w:rsidP="00B75A91">
      <w:pPr>
        <w:pStyle w:val="Ttulo1"/>
      </w:pPr>
      <w:bookmarkStart w:id="491" w:name="_Toc352840405"/>
      <w:bookmarkStart w:id="492" w:name="_Toc352841465"/>
      <w:bookmarkStart w:id="493" w:name="_Toc441216285"/>
      <w:bookmarkStart w:id="494" w:name="_Toc441477372"/>
      <w:r w:rsidRPr="0025129B">
        <w:lastRenderedPageBreak/>
        <w:t>ANEXOS.</w:t>
      </w:r>
      <w:bookmarkEnd w:id="491"/>
      <w:bookmarkEnd w:id="492"/>
      <w:bookmarkEnd w:id="493"/>
      <w:bookmarkEnd w:id="494"/>
    </w:p>
    <w:p w14:paraId="6365A79F" w14:textId="77777777" w:rsidR="00700E8E" w:rsidRPr="0025129B" w:rsidRDefault="00700E8E" w:rsidP="00700E8E">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0"/>
        <w:gridCol w:w="8832"/>
      </w:tblGrid>
      <w:tr w:rsidR="00700E8E" w:rsidRPr="0025129B" w14:paraId="7E5290D5" w14:textId="77777777" w:rsidTr="00B33D45">
        <w:trPr>
          <w:trHeight w:val="286"/>
          <w:jc w:val="center"/>
        </w:trPr>
        <w:tc>
          <w:tcPr>
            <w:tcW w:w="567" w:type="pct"/>
            <w:shd w:val="clear" w:color="auto" w:fill="D9D9D9" w:themeFill="background1" w:themeFillShade="D9"/>
          </w:tcPr>
          <w:p w14:paraId="4DDC7B84" w14:textId="77777777" w:rsidR="00700E8E" w:rsidRPr="0025129B" w:rsidRDefault="00700E8E" w:rsidP="00700E8E">
            <w:pPr>
              <w:jc w:val="center"/>
              <w:rPr>
                <w:rFonts w:cstheme="minorHAnsi"/>
                <w:b/>
              </w:rPr>
            </w:pPr>
            <w:r w:rsidRPr="0025129B">
              <w:rPr>
                <w:rFonts w:cstheme="minorHAnsi"/>
                <w:b/>
              </w:rPr>
              <w:t>N° Anexo</w:t>
            </w:r>
          </w:p>
        </w:tc>
        <w:tc>
          <w:tcPr>
            <w:tcW w:w="4433" w:type="pct"/>
            <w:shd w:val="clear" w:color="auto" w:fill="D9D9D9" w:themeFill="background1" w:themeFillShade="D9"/>
          </w:tcPr>
          <w:p w14:paraId="1E7B615B" w14:textId="77777777" w:rsidR="00700E8E" w:rsidRPr="0025129B" w:rsidRDefault="00700E8E" w:rsidP="00700E8E">
            <w:pPr>
              <w:jc w:val="center"/>
              <w:rPr>
                <w:rFonts w:cstheme="minorHAnsi"/>
                <w:b/>
              </w:rPr>
            </w:pPr>
            <w:r w:rsidRPr="0025129B">
              <w:rPr>
                <w:rFonts w:cstheme="minorHAnsi"/>
                <w:b/>
              </w:rPr>
              <w:t>Nombre Anexo</w:t>
            </w:r>
          </w:p>
        </w:tc>
      </w:tr>
      <w:tr w:rsidR="00B33D45" w:rsidRPr="00B33D45" w14:paraId="6E197D9D"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7BB441AC" w14:textId="77777777" w:rsidR="00B33D45" w:rsidRPr="00B33D45" w:rsidRDefault="00B33D45" w:rsidP="00B33D45">
            <w:pPr>
              <w:jc w:val="center"/>
              <w:rPr>
                <w:rFonts w:cstheme="minorHAnsi"/>
              </w:rPr>
            </w:pPr>
            <w:r w:rsidRPr="00B33D45">
              <w:rPr>
                <w:rFonts w:cstheme="minorHAnsi"/>
              </w:rPr>
              <w:t>1</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4D486A0E" w14:textId="2183DE86" w:rsidR="00B33D45" w:rsidRPr="00B33D45" w:rsidRDefault="00B33D45" w:rsidP="00B33D45">
            <w:pPr>
              <w:rPr>
                <w:rFonts w:cstheme="minorHAnsi"/>
              </w:rPr>
            </w:pPr>
            <w:r w:rsidRPr="00B33D45">
              <w:rPr>
                <w:rFonts w:cstheme="minorHAnsi"/>
              </w:rPr>
              <w:t>Actas</w:t>
            </w:r>
            <w:r>
              <w:rPr>
                <w:rFonts w:cstheme="minorHAnsi"/>
              </w:rPr>
              <w:t xml:space="preserve"> de inspección ambiental</w:t>
            </w:r>
          </w:p>
        </w:tc>
      </w:tr>
      <w:tr w:rsidR="00B33D45" w:rsidRPr="00B33D45" w14:paraId="59F6C37D"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62F4EAC4" w14:textId="77777777" w:rsidR="00B33D45" w:rsidRPr="00B33D45" w:rsidRDefault="00B33D45" w:rsidP="00B33D45">
            <w:pPr>
              <w:jc w:val="center"/>
              <w:rPr>
                <w:rFonts w:cstheme="minorHAnsi"/>
              </w:rPr>
            </w:pPr>
            <w:r w:rsidRPr="00B33D45">
              <w:rPr>
                <w:rFonts w:cstheme="minorHAnsi"/>
              </w:rPr>
              <w:t>2</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68DF4F6C" w14:textId="56695237" w:rsidR="00B33D45" w:rsidRPr="00B33D45" w:rsidRDefault="00B33D45" w:rsidP="00B33D45">
            <w:pPr>
              <w:rPr>
                <w:rFonts w:cstheme="minorHAnsi"/>
              </w:rPr>
            </w:pPr>
            <w:r>
              <w:rPr>
                <w:rFonts w:cstheme="minorHAnsi"/>
              </w:rPr>
              <w:t>Programa de R</w:t>
            </w:r>
            <w:r w:rsidRPr="00B33D45">
              <w:rPr>
                <w:rFonts w:cstheme="minorHAnsi"/>
              </w:rPr>
              <w:t xml:space="preserve">eparación </w:t>
            </w:r>
            <w:r>
              <w:rPr>
                <w:rFonts w:cstheme="minorHAnsi"/>
              </w:rPr>
              <w:t>Especial del Horno R</w:t>
            </w:r>
            <w:r w:rsidRPr="00B33D45">
              <w:rPr>
                <w:rFonts w:cstheme="minorHAnsi"/>
              </w:rPr>
              <w:t>otatorio</w:t>
            </w:r>
          </w:p>
        </w:tc>
      </w:tr>
      <w:tr w:rsidR="00B33D45" w:rsidRPr="00B33D45" w14:paraId="0919C40C"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6AB689C5" w14:textId="77777777" w:rsidR="00B33D45" w:rsidRPr="00B33D45" w:rsidRDefault="00B33D45" w:rsidP="00B33D45">
            <w:pPr>
              <w:jc w:val="center"/>
              <w:rPr>
                <w:rFonts w:cstheme="minorHAnsi"/>
              </w:rPr>
            </w:pPr>
            <w:r w:rsidRPr="00B33D45">
              <w:rPr>
                <w:rFonts w:cstheme="minorHAnsi"/>
              </w:rPr>
              <w:t>3</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77D031F7" w14:textId="7D70408D" w:rsidR="00B33D45" w:rsidRPr="00B33D45" w:rsidRDefault="00881C69" w:rsidP="00881C69">
            <w:pPr>
              <w:rPr>
                <w:rFonts w:cstheme="minorHAnsi"/>
              </w:rPr>
            </w:pPr>
            <w:r>
              <w:rPr>
                <w:rFonts w:cstheme="minorHAnsi"/>
              </w:rPr>
              <w:t>Informe D</w:t>
            </w:r>
            <w:r w:rsidR="00B33D45" w:rsidRPr="00B33D45">
              <w:rPr>
                <w:rFonts w:cstheme="minorHAnsi"/>
              </w:rPr>
              <w:t xml:space="preserve">escriptivo </w:t>
            </w:r>
            <w:r>
              <w:rPr>
                <w:rFonts w:cstheme="minorHAnsi"/>
              </w:rPr>
              <w:t>M</w:t>
            </w:r>
            <w:r w:rsidR="00B33D45" w:rsidRPr="00B33D45">
              <w:rPr>
                <w:rFonts w:cstheme="minorHAnsi"/>
              </w:rPr>
              <w:t xml:space="preserve">otivos </w:t>
            </w:r>
            <w:r>
              <w:rPr>
                <w:rFonts w:cstheme="minorHAnsi"/>
              </w:rPr>
              <w:t>O</w:t>
            </w:r>
            <w:r w:rsidR="00B33D45" w:rsidRPr="00B33D45">
              <w:rPr>
                <w:rFonts w:cstheme="minorHAnsi"/>
              </w:rPr>
              <w:t xml:space="preserve">peracionales </w:t>
            </w:r>
            <w:r>
              <w:rPr>
                <w:rFonts w:cstheme="minorHAnsi"/>
              </w:rPr>
              <w:t>F</w:t>
            </w:r>
            <w:r w:rsidR="00B33D45" w:rsidRPr="00B33D45">
              <w:rPr>
                <w:rFonts w:cstheme="minorHAnsi"/>
              </w:rPr>
              <w:t xml:space="preserve">alla en </w:t>
            </w:r>
            <w:r>
              <w:rPr>
                <w:rFonts w:cstheme="minorHAnsi"/>
              </w:rPr>
              <w:t>Horno R</w:t>
            </w:r>
            <w:r w:rsidR="00B33D45" w:rsidRPr="00B33D45">
              <w:rPr>
                <w:rFonts w:cstheme="minorHAnsi"/>
              </w:rPr>
              <w:t>otatorio</w:t>
            </w:r>
            <w:r>
              <w:rPr>
                <w:rFonts w:cstheme="minorHAnsi"/>
              </w:rPr>
              <w:t>.</w:t>
            </w:r>
          </w:p>
        </w:tc>
      </w:tr>
      <w:tr w:rsidR="00B33D45" w:rsidRPr="00B33D45" w14:paraId="4EE68F48"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3C82C8D1" w14:textId="77777777" w:rsidR="00B33D45" w:rsidRPr="00B33D45" w:rsidRDefault="00B33D45" w:rsidP="00B33D45">
            <w:pPr>
              <w:jc w:val="center"/>
              <w:rPr>
                <w:rFonts w:cstheme="minorHAnsi"/>
              </w:rPr>
            </w:pPr>
            <w:r w:rsidRPr="00B33D45">
              <w:rPr>
                <w:rFonts w:cstheme="minorHAnsi"/>
              </w:rPr>
              <w:t>4</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005EC635" w14:textId="39677810" w:rsidR="00B33D45" w:rsidRPr="00B33D45" w:rsidRDefault="00B33D45" w:rsidP="00881C69">
            <w:pPr>
              <w:rPr>
                <w:rFonts w:cstheme="minorHAnsi"/>
              </w:rPr>
            </w:pPr>
            <w:r w:rsidRPr="00B33D45">
              <w:rPr>
                <w:rFonts w:cstheme="minorHAnsi"/>
              </w:rPr>
              <w:t xml:space="preserve">Registro diario </w:t>
            </w:r>
            <w:r w:rsidR="00881C69">
              <w:rPr>
                <w:rFonts w:cstheme="minorHAnsi"/>
              </w:rPr>
              <w:t>MP</w:t>
            </w:r>
            <w:r w:rsidRPr="00B33D45">
              <w:rPr>
                <w:rFonts w:cstheme="minorHAnsi"/>
              </w:rPr>
              <w:t>, SO2 y NOx</w:t>
            </w:r>
          </w:p>
        </w:tc>
      </w:tr>
      <w:tr w:rsidR="00B33D45" w:rsidRPr="00B33D45" w14:paraId="21E2AF2C"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7E13A78D" w14:textId="77777777" w:rsidR="00B33D45" w:rsidRPr="00B33D45" w:rsidRDefault="00B33D45" w:rsidP="00B33D45">
            <w:pPr>
              <w:jc w:val="center"/>
              <w:rPr>
                <w:rFonts w:cstheme="minorHAnsi"/>
              </w:rPr>
            </w:pPr>
            <w:r w:rsidRPr="00B33D45">
              <w:rPr>
                <w:rFonts w:cstheme="minorHAnsi"/>
              </w:rPr>
              <w:t>5</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530FD81D" w14:textId="313DCF13" w:rsidR="00B33D45" w:rsidRPr="00B33D45" w:rsidRDefault="00881C69" w:rsidP="00881C69">
            <w:pPr>
              <w:rPr>
                <w:rFonts w:cstheme="minorHAnsi"/>
              </w:rPr>
            </w:pPr>
            <w:r>
              <w:rPr>
                <w:rFonts w:cstheme="minorHAnsi"/>
              </w:rPr>
              <w:t>Informes Isocinéticos</w:t>
            </w:r>
          </w:p>
        </w:tc>
      </w:tr>
      <w:tr w:rsidR="00B33D45" w:rsidRPr="00B33D45" w14:paraId="54E99C74"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1066EE46" w14:textId="77777777" w:rsidR="00B33D45" w:rsidRPr="00B33D45" w:rsidRDefault="00B33D45" w:rsidP="00B33D45">
            <w:pPr>
              <w:jc w:val="center"/>
              <w:rPr>
                <w:rFonts w:cstheme="minorHAnsi"/>
              </w:rPr>
            </w:pPr>
            <w:r w:rsidRPr="00B33D45">
              <w:rPr>
                <w:rFonts w:cstheme="minorHAnsi"/>
              </w:rPr>
              <w:t>6</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57CFAB40" w14:textId="2B3DD063" w:rsidR="00B33D45" w:rsidRPr="00B33D45" w:rsidRDefault="00881C69" w:rsidP="00881C69">
            <w:pPr>
              <w:rPr>
                <w:rFonts w:cstheme="minorHAnsi"/>
              </w:rPr>
            </w:pPr>
            <w:r>
              <w:rPr>
                <w:rFonts w:cstheme="minorHAnsi"/>
              </w:rPr>
              <w:t>Plano N° 3011 – G – 08</w:t>
            </w:r>
          </w:p>
        </w:tc>
      </w:tr>
      <w:tr w:rsidR="00B33D45" w:rsidRPr="00B33D45" w14:paraId="6E73B581"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2123DEB1" w14:textId="77777777" w:rsidR="00B33D45" w:rsidRPr="00B33D45" w:rsidRDefault="00B33D45" w:rsidP="00B33D45">
            <w:pPr>
              <w:jc w:val="center"/>
              <w:rPr>
                <w:rFonts w:cstheme="minorHAnsi"/>
              </w:rPr>
            </w:pPr>
            <w:r w:rsidRPr="00B33D45">
              <w:rPr>
                <w:rFonts w:cstheme="minorHAnsi"/>
              </w:rPr>
              <w:t>7</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7822E9E4" w14:textId="77777777" w:rsidR="00B33D45" w:rsidRPr="00B33D45" w:rsidRDefault="00B33D45" w:rsidP="00B33D45">
            <w:pPr>
              <w:rPr>
                <w:rFonts w:cstheme="minorHAnsi"/>
              </w:rPr>
            </w:pPr>
            <w:r w:rsidRPr="00B33D45">
              <w:rPr>
                <w:rFonts w:cstheme="minorHAnsi"/>
              </w:rPr>
              <w:t>Carta Conductora GG-CA-O-O-154-NAG</w:t>
            </w:r>
          </w:p>
        </w:tc>
      </w:tr>
      <w:tr w:rsidR="00B33D45" w:rsidRPr="00B33D45" w14:paraId="2E50EDBD"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6807026F" w14:textId="77777777" w:rsidR="00B33D45" w:rsidRPr="00B33D45" w:rsidRDefault="00B33D45" w:rsidP="00B33D45">
            <w:pPr>
              <w:jc w:val="center"/>
              <w:rPr>
                <w:rFonts w:cstheme="minorHAnsi"/>
              </w:rPr>
            </w:pPr>
            <w:r w:rsidRPr="00B33D45">
              <w:rPr>
                <w:rFonts w:cstheme="minorHAnsi"/>
              </w:rPr>
              <w:t>8</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6FF53DCE" w14:textId="017802B0" w:rsidR="00B33D45" w:rsidRPr="00B33D45" w:rsidRDefault="00B33D45" w:rsidP="00881C69">
            <w:pPr>
              <w:rPr>
                <w:rFonts w:cstheme="minorHAnsi"/>
              </w:rPr>
            </w:pPr>
            <w:r w:rsidRPr="00B33D45">
              <w:rPr>
                <w:rFonts w:cstheme="minorHAnsi"/>
              </w:rPr>
              <w:t xml:space="preserve">ORD. </w:t>
            </w:r>
            <w:r w:rsidR="00881C69">
              <w:rPr>
                <w:rFonts w:cstheme="minorHAnsi"/>
              </w:rPr>
              <w:t>SMA N° 014</w:t>
            </w:r>
          </w:p>
        </w:tc>
      </w:tr>
      <w:tr w:rsidR="00B33D45" w:rsidRPr="00B33D45" w14:paraId="1EA63CC7"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71BD46B2" w14:textId="77777777" w:rsidR="00B33D45" w:rsidRPr="00B33D45" w:rsidRDefault="00B33D45" w:rsidP="00B33D45">
            <w:pPr>
              <w:jc w:val="center"/>
              <w:rPr>
                <w:rFonts w:cstheme="minorHAnsi"/>
              </w:rPr>
            </w:pPr>
            <w:r w:rsidRPr="00B33D45">
              <w:rPr>
                <w:rFonts w:cstheme="minorHAnsi"/>
              </w:rPr>
              <w:t>9</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054E0F1B" w14:textId="740BD19B" w:rsidR="00B33D45" w:rsidRPr="00B33D45" w:rsidRDefault="00B33D45" w:rsidP="00881C69">
            <w:pPr>
              <w:rPr>
                <w:rFonts w:cstheme="minorHAnsi"/>
              </w:rPr>
            </w:pPr>
            <w:r w:rsidRPr="00B33D45">
              <w:rPr>
                <w:rFonts w:cstheme="minorHAnsi"/>
              </w:rPr>
              <w:t xml:space="preserve">ORD. </w:t>
            </w:r>
            <w:r w:rsidR="00881C69">
              <w:rPr>
                <w:rFonts w:cstheme="minorHAnsi"/>
              </w:rPr>
              <w:t xml:space="preserve">SAG </w:t>
            </w:r>
            <w:r w:rsidRPr="00B33D45">
              <w:rPr>
                <w:rFonts w:cstheme="minorHAnsi"/>
              </w:rPr>
              <w:t>N° 672</w:t>
            </w:r>
          </w:p>
        </w:tc>
      </w:tr>
      <w:tr w:rsidR="00B33D45" w:rsidRPr="00B33D45" w14:paraId="729C1B69"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6A765A15" w14:textId="77777777" w:rsidR="00B33D45" w:rsidRPr="00B33D45" w:rsidRDefault="00B33D45" w:rsidP="00B33D45">
            <w:pPr>
              <w:jc w:val="center"/>
              <w:rPr>
                <w:rFonts w:cstheme="minorHAnsi"/>
              </w:rPr>
            </w:pPr>
            <w:r w:rsidRPr="00B33D45">
              <w:rPr>
                <w:rFonts w:cstheme="minorHAnsi"/>
              </w:rPr>
              <w:t>10</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596AD5E2" w14:textId="53AD461C" w:rsidR="00B33D45" w:rsidRPr="00B33D45" w:rsidRDefault="00881C69" w:rsidP="00881C69">
            <w:pPr>
              <w:rPr>
                <w:rFonts w:cstheme="minorHAnsi"/>
              </w:rPr>
            </w:pPr>
            <w:r>
              <w:rPr>
                <w:rFonts w:cstheme="minorHAnsi"/>
              </w:rPr>
              <w:t>Plano N° 3011-G-07</w:t>
            </w:r>
          </w:p>
        </w:tc>
      </w:tr>
      <w:tr w:rsidR="00B33D45" w:rsidRPr="00B33D45" w14:paraId="4E3236DE"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69D482F4" w14:textId="77777777" w:rsidR="00B33D45" w:rsidRPr="00B33D45" w:rsidRDefault="00B33D45" w:rsidP="00B33D45">
            <w:pPr>
              <w:jc w:val="center"/>
              <w:rPr>
                <w:rFonts w:cstheme="minorHAnsi"/>
              </w:rPr>
            </w:pPr>
            <w:r w:rsidRPr="00B33D45">
              <w:rPr>
                <w:rFonts w:cstheme="minorHAnsi"/>
              </w:rPr>
              <w:t>11</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18B0B591" w14:textId="56A3500D" w:rsidR="00B33D45" w:rsidRPr="00B33D45" w:rsidRDefault="00B33D45" w:rsidP="00881C69">
            <w:pPr>
              <w:rPr>
                <w:rFonts w:cstheme="minorHAnsi"/>
              </w:rPr>
            </w:pPr>
            <w:r w:rsidRPr="00B33D45">
              <w:rPr>
                <w:rFonts w:cstheme="minorHAnsi"/>
              </w:rPr>
              <w:t xml:space="preserve">Documento </w:t>
            </w:r>
            <w:r w:rsidR="00881C69">
              <w:rPr>
                <w:rFonts w:cstheme="minorHAnsi"/>
              </w:rPr>
              <w:t>P</w:t>
            </w:r>
            <w:r w:rsidRPr="00B33D45">
              <w:rPr>
                <w:rFonts w:cstheme="minorHAnsi"/>
              </w:rPr>
              <w:t>rocedimiento Contingencia Emisiones</w:t>
            </w:r>
          </w:p>
        </w:tc>
      </w:tr>
      <w:tr w:rsidR="00B33D45" w:rsidRPr="00B33D45" w14:paraId="16D7E440"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776FCF84" w14:textId="77777777" w:rsidR="00B33D45" w:rsidRPr="00B33D45" w:rsidRDefault="00B33D45" w:rsidP="00B33D45">
            <w:pPr>
              <w:jc w:val="center"/>
              <w:rPr>
                <w:rFonts w:cstheme="minorHAnsi"/>
              </w:rPr>
            </w:pPr>
            <w:r w:rsidRPr="00B33D45">
              <w:rPr>
                <w:rFonts w:cstheme="minorHAnsi"/>
              </w:rPr>
              <w:t>12</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1778F83C" w14:textId="0ABB8328" w:rsidR="00B33D45" w:rsidRPr="00B33D45" w:rsidRDefault="00B33D45" w:rsidP="00881C69">
            <w:pPr>
              <w:rPr>
                <w:rFonts w:cstheme="minorHAnsi"/>
              </w:rPr>
            </w:pPr>
            <w:r w:rsidRPr="00B33D45">
              <w:rPr>
                <w:rFonts w:cstheme="minorHAnsi"/>
              </w:rPr>
              <w:t xml:space="preserve">ORD. </w:t>
            </w:r>
            <w:r w:rsidR="00881C69">
              <w:rPr>
                <w:rFonts w:cstheme="minorHAnsi"/>
              </w:rPr>
              <w:t>SMA N° 013</w:t>
            </w:r>
          </w:p>
        </w:tc>
      </w:tr>
      <w:tr w:rsidR="00B33D45" w:rsidRPr="00B33D45" w14:paraId="2DA5A30A"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735C258B" w14:textId="77777777" w:rsidR="00B33D45" w:rsidRPr="00B33D45" w:rsidRDefault="00B33D45" w:rsidP="00B33D45">
            <w:pPr>
              <w:jc w:val="center"/>
              <w:rPr>
                <w:rFonts w:cstheme="minorHAnsi"/>
              </w:rPr>
            </w:pPr>
            <w:r w:rsidRPr="00B33D45">
              <w:rPr>
                <w:rFonts w:cstheme="minorHAnsi"/>
              </w:rPr>
              <w:t>13</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31192B7A" w14:textId="3036A51C" w:rsidR="00B33D45" w:rsidRPr="00B33D45" w:rsidRDefault="00B33D45" w:rsidP="00881C69">
            <w:pPr>
              <w:rPr>
                <w:rFonts w:cstheme="minorHAnsi"/>
              </w:rPr>
            </w:pPr>
            <w:r w:rsidRPr="00B33D45">
              <w:rPr>
                <w:rFonts w:cstheme="minorHAnsi"/>
              </w:rPr>
              <w:t xml:space="preserve">ORD. </w:t>
            </w:r>
            <w:r w:rsidR="00881C69">
              <w:rPr>
                <w:rFonts w:cstheme="minorHAnsi"/>
              </w:rPr>
              <w:t xml:space="preserve">N° 2073 </w:t>
            </w:r>
            <w:r w:rsidR="00881C69" w:rsidRPr="00B33D45">
              <w:rPr>
                <w:rFonts w:cstheme="minorHAnsi"/>
              </w:rPr>
              <w:t>SEREMI de Salud</w:t>
            </w:r>
          </w:p>
        </w:tc>
      </w:tr>
      <w:tr w:rsidR="00B33D45" w:rsidRPr="00B33D45" w14:paraId="2C4717E4"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466C878E" w14:textId="77777777" w:rsidR="00B33D45" w:rsidRPr="00B33D45" w:rsidRDefault="00B33D45" w:rsidP="00B33D45">
            <w:pPr>
              <w:jc w:val="center"/>
              <w:rPr>
                <w:rFonts w:cstheme="minorHAnsi"/>
              </w:rPr>
            </w:pPr>
            <w:r w:rsidRPr="00B33D45">
              <w:rPr>
                <w:rFonts w:cstheme="minorHAnsi"/>
              </w:rPr>
              <w:t>14</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4C993305" w14:textId="4A22B2EA" w:rsidR="00B33D45" w:rsidRPr="00B33D45" w:rsidRDefault="00B33D45" w:rsidP="00881C69">
            <w:pPr>
              <w:rPr>
                <w:rFonts w:cstheme="minorHAnsi"/>
              </w:rPr>
            </w:pPr>
            <w:r w:rsidRPr="00B33D45">
              <w:rPr>
                <w:rFonts w:cstheme="minorHAnsi"/>
              </w:rPr>
              <w:t xml:space="preserve">ORD. </w:t>
            </w:r>
            <w:r w:rsidR="00881C69">
              <w:rPr>
                <w:rFonts w:cstheme="minorHAnsi"/>
              </w:rPr>
              <w:t>SMA N° 015</w:t>
            </w:r>
          </w:p>
        </w:tc>
      </w:tr>
      <w:tr w:rsidR="00B33D45" w:rsidRPr="00B33D45" w14:paraId="0DAB7729"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3E6C4DD6" w14:textId="77777777" w:rsidR="00B33D45" w:rsidRPr="00B33D45" w:rsidRDefault="00B33D45" w:rsidP="00B33D45">
            <w:pPr>
              <w:jc w:val="center"/>
              <w:rPr>
                <w:rFonts w:cstheme="minorHAnsi"/>
              </w:rPr>
            </w:pPr>
            <w:r w:rsidRPr="00B33D45">
              <w:rPr>
                <w:rFonts w:cstheme="minorHAnsi"/>
              </w:rPr>
              <w:t>15</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5BF2D392" w14:textId="40CC4CB6" w:rsidR="00B33D45" w:rsidRPr="00B33D45" w:rsidRDefault="00B33D45" w:rsidP="00881C69">
            <w:pPr>
              <w:rPr>
                <w:rFonts w:cstheme="minorHAnsi"/>
              </w:rPr>
            </w:pPr>
            <w:r w:rsidRPr="00B33D45">
              <w:rPr>
                <w:rFonts w:cstheme="minorHAnsi"/>
              </w:rPr>
              <w:t xml:space="preserve">ORD. </w:t>
            </w:r>
            <w:r w:rsidR="00881C69">
              <w:rPr>
                <w:rFonts w:cstheme="minorHAnsi"/>
              </w:rPr>
              <w:t xml:space="preserve">N° 669 </w:t>
            </w:r>
            <w:r w:rsidR="00881C69" w:rsidRPr="00B33D45">
              <w:rPr>
                <w:rFonts w:cstheme="minorHAnsi"/>
              </w:rPr>
              <w:t>SAG</w:t>
            </w:r>
            <w:r w:rsidRPr="00B33D45">
              <w:rPr>
                <w:rFonts w:cstheme="minorHAnsi"/>
              </w:rPr>
              <w:t xml:space="preserve"> </w:t>
            </w:r>
          </w:p>
        </w:tc>
      </w:tr>
      <w:tr w:rsidR="00B33D45" w:rsidRPr="00B33D45" w14:paraId="6019E694"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060721AF" w14:textId="77777777" w:rsidR="00B33D45" w:rsidRPr="00B33D45" w:rsidRDefault="00B33D45" w:rsidP="00B33D45">
            <w:pPr>
              <w:jc w:val="center"/>
              <w:rPr>
                <w:rFonts w:cstheme="minorHAnsi"/>
              </w:rPr>
            </w:pPr>
            <w:r w:rsidRPr="00B33D45">
              <w:rPr>
                <w:rFonts w:cstheme="minorHAnsi"/>
              </w:rPr>
              <w:t>16</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5AA3FC7B" w14:textId="55AC5DD3" w:rsidR="00B33D45" w:rsidRPr="00B33D45" w:rsidRDefault="00881C69" w:rsidP="00881C69">
            <w:pPr>
              <w:rPr>
                <w:rFonts w:cstheme="minorHAnsi"/>
              </w:rPr>
            </w:pPr>
            <w:r>
              <w:rPr>
                <w:rFonts w:cstheme="minorHAnsi"/>
              </w:rPr>
              <w:t>Report de Actividad de Humectación e</w:t>
            </w:r>
            <w:r w:rsidRPr="00B33D45">
              <w:rPr>
                <w:rFonts w:cstheme="minorHAnsi"/>
              </w:rPr>
              <w:t xml:space="preserve">n Pilas </w:t>
            </w:r>
            <w:r>
              <w:rPr>
                <w:rFonts w:cstheme="minorHAnsi"/>
              </w:rPr>
              <w:t>d</w:t>
            </w:r>
            <w:r w:rsidRPr="00B33D45">
              <w:rPr>
                <w:rFonts w:cstheme="minorHAnsi"/>
              </w:rPr>
              <w:t xml:space="preserve">e Granza </w:t>
            </w:r>
          </w:p>
        </w:tc>
      </w:tr>
      <w:tr w:rsidR="00B33D45" w:rsidRPr="00B33D45" w14:paraId="72009315"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5CAFAB2F" w14:textId="77777777" w:rsidR="00B33D45" w:rsidRPr="00B33D45" w:rsidRDefault="00B33D45" w:rsidP="00B33D45">
            <w:pPr>
              <w:jc w:val="center"/>
              <w:rPr>
                <w:rFonts w:cstheme="minorHAnsi"/>
              </w:rPr>
            </w:pPr>
            <w:r w:rsidRPr="00B33D45">
              <w:rPr>
                <w:rFonts w:cstheme="minorHAnsi"/>
              </w:rPr>
              <w:t>17</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5A4707BC" w14:textId="00F037CC" w:rsidR="00B33D45" w:rsidRPr="00B33D45" w:rsidRDefault="00881C69" w:rsidP="00881C69">
            <w:pPr>
              <w:rPr>
                <w:rFonts w:cstheme="minorHAnsi"/>
              </w:rPr>
            </w:pPr>
            <w:r w:rsidRPr="00B33D45">
              <w:rPr>
                <w:rFonts w:cstheme="minorHAnsi"/>
              </w:rPr>
              <w:t xml:space="preserve">Especificaciones Técnicas </w:t>
            </w:r>
            <w:r>
              <w:rPr>
                <w:rFonts w:cstheme="minorHAnsi"/>
              </w:rPr>
              <w:t xml:space="preserve">de </w:t>
            </w:r>
            <w:r w:rsidRPr="00B33D45">
              <w:rPr>
                <w:rFonts w:cstheme="minorHAnsi"/>
              </w:rPr>
              <w:t xml:space="preserve">Pantallas </w:t>
            </w:r>
            <w:r>
              <w:rPr>
                <w:rFonts w:cstheme="minorHAnsi"/>
              </w:rPr>
              <w:t>de</w:t>
            </w:r>
            <w:r w:rsidRPr="00B33D45">
              <w:rPr>
                <w:rFonts w:cstheme="minorHAnsi"/>
              </w:rPr>
              <w:t xml:space="preserve"> Protección Eólica</w:t>
            </w:r>
          </w:p>
        </w:tc>
      </w:tr>
      <w:tr w:rsidR="00B33D45" w:rsidRPr="00B33D45" w14:paraId="1B2C8E8F"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1B177A07" w14:textId="77777777" w:rsidR="00B33D45" w:rsidRPr="00B33D45" w:rsidRDefault="00B33D45" w:rsidP="00B33D45">
            <w:pPr>
              <w:jc w:val="center"/>
              <w:rPr>
                <w:rFonts w:cstheme="minorHAnsi"/>
              </w:rPr>
            </w:pPr>
            <w:r w:rsidRPr="00B33D45">
              <w:rPr>
                <w:rFonts w:cstheme="minorHAnsi"/>
              </w:rPr>
              <w:t>18</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6EB11982" w14:textId="77777777" w:rsidR="00B33D45" w:rsidRPr="00B33D45" w:rsidRDefault="00B33D45" w:rsidP="00B33D45">
            <w:pPr>
              <w:rPr>
                <w:rFonts w:cstheme="minorHAnsi"/>
              </w:rPr>
            </w:pPr>
            <w:r w:rsidRPr="00B33D45">
              <w:rPr>
                <w:rFonts w:cstheme="minorHAnsi"/>
              </w:rPr>
              <w:t>Carta Conductora GG-CA-O-136-NAG</w:t>
            </w:r>
          </w:p>
        </w:tc>
      </w:tr>
      <w:tr w:rsidR="00B33D45" w:rsidRPr="00B33D45" w14:paraId="6BA4FC75"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1765C105" w14:textId="77777777" w:rsidR="00B33D45" w:rsidRPr="00B33D45" w:rsidRDefault="00B33D45" w:rsidP="00B33D45">
            <w:pPr>
              <w:jc w:val="center"/>
              <w:rPr>
                <w:rFonts w:cstheme="minorHAnsi"/>
              </w:rPr>
            </w:pPr>
            <w:r w:rsidRPr="00B33D45">
              <w:rPr>
                <w:rFonts w:cstheme="minorHAnsi"/>
              </w:rPr>
              <w:t>19</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35AA91B7" w14:textId="77777777" w:rsidR="00B33D45" w:rsidRPr="00B33D45" w:rsidRDefault="00B33D45" w:rsidP="00B33D45">
            <w:pPr>
              <w:rPr>
                <w:rFonts w:cstheme="minorHAnsi"/>
              </w:rPr>
            </w:pPr>
            <w:r w:rsidRPr="00B33D45">
              <w:rPr>
                <w:rFonts w:cstheme="minorHAnsi"/>
              </w:rPr>
              <w:t xml:space="preserve">Informe de aplicación Plan de Emergencia de Polvos Fugitivos, registro de vientos el 04.01.2013 al 29.06.2013 </w:t>
            </w:r>
          </w:p>
        </w:tc>
      </w:tr>
      <w:tr w:rsidR="00B33D45" w:rsidRPr="00B33D45" w14:paraId="457244F0"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337612AF" w14:textId="77777777" w:rsidR="00B33D45" w:rsidRPr="00B33D45" w:rsidRDefault="00B33D45" w:rsidP="00B33D45">
            <w:pPr>
              <w:jc w:val="center"/>
              <w:rPr>
                <w:rFonts w:cstheme="minorHAnsi"/>
              </w:rPr>
            </w:pPr>
            <w:r w:rsidRPr="00B33D45">
              <w:rPr>
                <w:rFonts w:cstheme="minorHAnsi"/>
              </w:rPr>
              <w:t>20</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53B798EB" w14:textId="5813116F" w:rsidR="00B33D45" w:rsidRPr="00B33D45" w:rsidRDefault="00B33D45" w:rsidP="009D1643">
            <w:pPr>
              <w:rPr>
                <w:rFonts w:cstheme="minorHAnsi"/>
              </w:rPr>
            </w:pPr>
            <w:r w:rsidRPr="00B33D45">
              <w:rPr>
                <w:rFonts w:cstheme="minorHAnsi"/>
              </w:rPr>
              <w:t>Informe de aplicación Plan de Emergencia para Polvo Fugitivo HSG-PLA-107 primer semestre 2015</w:t>
            </w:r>
          </w:p>
        </w:tc>
      </w:tr>
      <w:tr w:rsidR="00B33D45" w:rsidRPr="00B33D45" w14:paraId="1E1EFE19"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4BCB95A9" w14:textId="77777777" w:rsidR="00B33D45" w:rsidRPr="00B33D45" w:rsidRDefault="00B33D45" w:rsidP="00B33D45">
            <w:pPr>
              <w:jc w:val="center"/>
              <w:rPr>
                <w:rFonts w:cstheme="minorHAnsi"/>
              </w:rPr>
            </w:pPr>
            <w:r w:rsidRPr="00B33D45">
              <w:rPr>
                <w:rFonts w:cstheme="minorHAnsi"/>
              </w:rPr>
              <w:t>21</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5C395281" w14:textId="1B462979" w:rsidR="00B33D45" w:rsidRPr="00B33D45" w:rsidRDefault="00B33D45" w:rsidP="009D1643">
            <w:pPr>
              <w:rPr>
                <w:rFonts w:cstheme="minorHAnsi"/>
              </w:rPr>
            </w:pPr>
            <w:r w:rsidRPr="00B33D45">
              <w:rPr>
                <w:rFonts w:cstheme="minorHAnsi"/>
              </w:rPr>
              <w:t>Reg</w:t>
            </w:r>
            <w:r w:rsidR="009D1643">
              <w:rPr>
                <w:rFonts w:cstheme="minorHAnsi"/>
              </w:rPr>
              <w:t xml:space="preserve">istro </w:t>
            </w:r>
            <w:r w:rsidRPr="00B33D45">
              <w:rPr>
                <w:rFonts w:cstheme="minorHAnsi"/>
              </w:rPr>
              <w:t>auditorías internas lavado de trenes</w:t>
            </w:r>
          </w:p>
        </w:tc>
      </w:tr>
      <w:tr w:rsidR="00B33D45" w:rsidRPr="00B33D45" w14:paraId="78E745B6"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2606D9C1" w14:textId="77777777" w:rsidR="00B33D45" w:rsidRPr="00B33D45" w:rsidRDefault="00B33D45" w:rsidP="00B33D45">
            <w:pPr>
              <w:jc w:val="center"/>
              <w:rPr>
                <w:rFonts w:cstheme="minorHAnsi"/>
              </w:rPr>
            </w:pPr>
            <w:r w:rsidRPr="00B33D45">
              <w:rPr>
                <w:rFonts w:cstheme="minorHAnsi"/>
              </w:rPr>
              <w:t>22</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6FDC7E54" w14:textId="77777777" w:rsidR="00B33D45" w:rsidRPr="00B33D45" w:rsidRDefault="00B33D45" w:rsidP="00B33D45">
            <w:pPr>
              <w:rPr>
                <w:rFonts w:cstheme="minorHAnsi"/>
              </w:rPr>
            </w:pPr>
            <w:r w:rsidRPr="00B33D45">
              <w:rPr>
                <w:rFonts w:cstheme="minorHAnsi"/>
              </w:rPr>
              <w:t>Registros de carga promedio por tren de Los Colorados desde enero 2013 a la fecha</w:t>
            </w:r>
          </w:p>
        </w:tc>
      </w:tr>
      <w:tr w:rsidR="00B33D45" w:rsidRPr="00B33D45" w14:paraId="0A487CD2"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5B6A5838" w14:textId="77777777" w:rsidR="00B33D45" w:rsidRPr="00B33D45" w:rsidRDefault="00B33D45" w:rsidP="00B33D45">
            <w:pPr>
              <w:jc w:val="center"/>
              <w:rPr>
                <w:rFonts w:cstheme="minorHAnsi"/>
              </w:rPr>
            </w:pPr>
            <w:r w:rsidRPr="00B33D45">
              <w:rPr>
                <w:rFonts w:cstheme="minorHAnsi"/>
              </w:rPr>
              <w:t>23</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19C734FD" w14:textId="150DE554" w:rsidR="00B33D45" w:rsidRPr="00B33D45" w:rsidRDefault="00B33D45" w:rsidP="009D1643">
            <w:pPr>
              <w:rPr>
                <w:rFonts w:cstheme="minorHAnsi"/>
              </w:rPr>
            </w:pPr>
            <w:r w:rsidRPr="00B33D45">
              <w:rPr>
                <w:rFonts w:cstheme="minorHAnsi"/>
              </w:rPr>
              <w:t xml:space="preserve">ORD. </w:t>
            </w:r>
            <w:r w:rsidR="009D1643">
              <w:rPr>
                <w:rFonts w:cstheme="minorHAnsi"/>
              </w:rPr>
              <w:t>SMA</w:t>
            </w:r>
            <w:r w:rsidRPr="00B33D45">
              <w:rPr>
                <w:rFonts w:cstheme="minorHAnsi"/>
              </w:rPr>
              <w:t xml:space="preserve"> N° 33 de fecha 13 de octubre de 2015</w:t>
            </w:r>
          </w:p>
        </w:tc>
      </w:tr>
      <w:tr w:rsidR="00B33D45" w:rsidRPr="00B33D45" w14:paraId="2E16FE2B"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19E92C87" w14:textId="77777777" w:rsidR="00B33D45" w:rsidRPr="00B33D45" w:rsidRDefault="00B33D45" w:rsidP="00B33D45">
            <w:pPr>
              <w:jc w:val="center"/>
              <w:rPr>
                <w:rFonts w:cstheme="minorHAnsi"/>
              </w:rPr>
            </w:pPr>
            <w:r w:rsidRPr="00B33D45">
              <w:rPr>
                <w:rFonts w:cstheme="minorHAnsi"/>
              </w:rPr>
              <w:t>24</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215DFF47" w14:textId="77777777" w:rsidR="00B33D45" w:rsidRPr="00B33D45" w:rsidRDefault="00B33D45" w:rsidP="00B33D45">
            <w:pPr>
              <w:rPr>
                <w:rFonts w:cstheme="minorHAnsi"/>
              </w:rPr>
            </w:pPr>
            <w:r w:rsidRPr="00B33D45">
              <w:rPr>
                <w:rFonts w:cstheme="minorHAnsi"/>
              </w:rPr>
              <w:t>ORD. SERNAGEOMIN N° 8253 de fecha 04 de noviembre de 2015</w:t>
            </w:r>
          </w:p>
        </w:tc>
      </w:tr>
      <w:tr w:rsidR="00B33D45" w:rsidRPr="00B33D45" w14:paraId="5E85517D"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43217403" w14:textId="77777777" w:rsidR="00B33D45" w:rsidRPr="00B33D45" w:rsidRDefault="00B33D45" w:rsidP="00B33D45">
            <w:pPr>
              <w:jc w:val="center"/>
              <w:rPr>
                <w:rFonts w:cstheme="minorHAnsi"/>
              </w:rPr>
            </w:pPr>
            <w:r w:rsidRPr="00B33D45">
              <w:rPr>
                <w:rFonts w:cstheme="minorHAnsi"/>
              </w:rPr>
              <w:t>25</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756C805C" w14:textId="17AF6332" w:rsidR="00B33D45" w:rsidRPr="00B33D45" w:rsidRDefault="009D1643" w:rsidP="009D1643">
            <w:pPr>
              <w:rPr>
                <w:rFonts w:cstheme="minorHAnsi"/>
              </w:rPr>
            </w:pPr>
            <w:r>
              <w:rPr>
                <w:rFonts w:cstheme="minorHAnsi"/>
              </w:rPr>
              <w:t>F</w:t>
            </w:r>
            <w:r w:rsidR="00B33D45" w:rsidRPr="00B33D45">
              <w:rPr>
                <w:rFonts w:cstheme="minorHAnsi"/>
              </w:rPr>
              <w:t>lujo de camiones mensual y anual entre</w:t>
            </w:r>
            <w:r>
              <w:rPr>
                <w:rFonts w:cstheme="minorHAnsi"/>
              </w:rPr>
              <w:t xml:space="preserve"> Los Colorados y Planta pellets</w:t>
            </w:r>
          </w:p>
        </w:tc>
      </w:tr>
      <w:tr w:rsidR="00B33D45" w:rsidRPr="00B33D45" w14:paraId="59799104"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3B942338" w14:textId="77777777" w:rsidR="00B33D45" w:rsidRPr="00B33D45" w:rsidRDefault="00B33D45" w:rsidP="00B33D45">
            <w:pPr>
              <w:jc w:val="center"/>
              <w:rPr>
                <w:rFonts w:cstheme="minorHAnsi"/>
              </w:rPr>
            </w:pPr>
            <w:r w:rsidRPr="00B33D45">
              <w:rPr>
                <w:rFonts w:cstheme="minorHAnsi"/>
              </w:rPr>
              <w:t>26</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3D17EA05" w14:textId="1C012051" w:rsidR="00B33D45" w:rsidRPr="00B33D45" w:rsidRDefault="009D1643" w:rsidP="009D1643">
            <w:pPr>
              <w:rPr>
                <w:rFonts w:cstheme="minorHAnsi"/>
              </w:rPr>
            </w:pPr>
            <w:r>
              <w:rPr>
                <w:rFonts w:cstheme="minorHAnsi"/>
              </w:rPr>
              <w:t>L</w:t>
            </w:r>
            <w:r w:rsidR="00B33D45" w:rsidRPr="00B33D45">
              <w:rPr>
                <w:rFonts w:cstheme="minorHAnsi"/>
              </w:rPr>
              <w:t>impieza de preconcentrado en la vía férrea</w:t>
            </w:r>
          </w:p>
        </w:tc>
      </w:tr>
      <w:tr w:rsidR="00B33D45" w:rsidRPr="00B33D45" w14:paraId="6E4C0916"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27BD2012" w14:textId="77777777" w:rsidR="00B33D45" w:rsidRPr="00B33D45" w:rsidRDefault="00B33D45" w:rsidP="00B33D45">
            <w:pPr>
              <w:jc w:val="center"/>
              <w:rPr>
                <w:rFonts w:cstheme="minorHAnsi"/>
              </w:rPr>
            </w:pPr>
            <w:r w:rsidRPr="00B33D45">
              <w:rPr>
                <w:rFonts w:cstheme="minorHAnsi"/>
              </w:rPr>
              <w:t>27</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1D840F4F" w14:textId="77777777" w:rsidR="00B33D45" w:rsidRPr="00B33D45" w:rsidRDefault="00B33D45" w:rsidP="00B33D45">
            <w:pPr>
              <w:rPr>
                <w:rFonts w:cstheme="minorHAnsi"/>
              </w:rPr>
            </w:pPr>
            <w:r w:rsidRPr="00B33D45">
              <w:rPr>
                <w:rFonts w:cstheme="minorHAnsi"/>
              </w:rPr>
              <w:t>Solicitud de pedido de fabricación e Instalación de Cúpula</w:t>
            </w:r>
          </w:p>
        </w:tc>
      </w:tr>
      <w:tr w:rsidR="00B33D45" w:rsidRPr="00B33D45" w14:paraId="2FF405AA"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76058474" w14:textId="77777777" w:rsidR="00B33D45" w:rsidRPr="00B33D45" w:rsidRDefault="00B33D45" w:rsidP="00B33D45">
            <w:pPr>
              <w:jc w:val="center"/>
              <w:rPr>
                <w:rFonts w:cstheme="minorHAnsi"/>
              </w:rPr>
            </w:pPr>
            <w:r w:rsidRPr="00B33D45">
              <w:rPr>
                <w:rFonts w:cstheme="minorHAnsi"/>
              </w:rPr>
              <w:t>28</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4CB752E5" w14:textId="77777777" w:rsidR="00B33D45" w:rsidRPr="00B33D45" w:rsidRDefault="00B33D45" w:rsidP="00B33D45">
            <w:pPr>
              <w:rPr>
                <w:rFonts w:cstheme="minorHAnsi"/>
              </w:rPr>
            </w:pPr>
            <w:r w:rsidRPr="00B33D45">
              <w:rPr>
                <w:rFonts w:cstheme="minorHAnsi"/>
              </w:rPr>
              <w:t xml:space="preserve">Fotografías forma de limpieza </w:t>
            </w:r>
          </w:p>
        </w:tc>
      </w:tr>
      <w:tr w:rsidR="00B33D45" w:rsidRPr="00B33D45" w14:paraId="0F24D1C6"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3F8A28DE" w14:textId="77777777" w:rsidR="00B33D45" w:rsidRPr="00B33D45" w:rsidRDefault="00B33D45" w:rsidP="00B33D45">
            <w:pPr>
              <w:jc w:val="center"/>
              <w:rPr>
                <w:rFonts w:cstheme="minorHAnsi"/>
              </w:rPr>
            </w:pPr>
            <w:r w:rsidRPr="00B33D45">
              <w:rPr>
                <w:rFonts w:cstheme="minorHAnsi"/>
              </w:rPr>
              <w:t>29</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324EABE2" w14:textId="45B85E0B" w:rsidR="00B33D45" w:rsidRPr="00B33D45" w:rsidRDefault="009D1643" w:rsidP="009D1643">
            <w:pPr>
              <w:rPr>
                <w:rFonts w:cstheme="minorHAnsi"/>
              </w:rPr>
            </w:pPr>
            <w:r>
              <w:rPr>
                <w:rFonts w:cstheme="minorHAnsi"/>
              </w:rPr>
              <w:t>F</w:t>
            </w:r>
            <w:r w:rsidR="00B33D45" w:rsidRPr="00B33D45">
              <w:rPr>
                <w:rFonts w:cstheme="minorHAnsi"/>
              </w:rPr>
              <w:t>aenas de limpieza embarque 24</w:t>
            </w:r>
            <w:r>
              <w:rPr>
                <w:rFonts w:cstheme="minorHAnsi"/>
              </w:rPr>
              <w:t xml:space="preserve">.09.2015 </w:t>
            </w:r>
            <w:r w:rsidR="00B33D45" w:rsidRPr="00B33D45">
              <w:rPr>
                <w:rFonts w:cstheme="minorHAnsi"/>
              </w:rPr>
              <w:t>y 30</w:t>
            </w:r>
            <w:r>
              <w:rPr>
                <w:rFonts w:cstheme="minorHAnsi"/>
              </w:rPr>
              <w:t>.09.</w:t>
            </w:r>
            <w:r w:rsidR="00B33D45" w:rsidRPr="00B33D45">
              <w:rPr>
                <w:rFonts w:cstheme="minorHAnsi"/>
              </w:rPr>
              <w:t xml:space="preserve">2015 </w:t>
            </w:r>
          </w:p>
        </w:tc>
      </w:tr>
      <w:tr w:rsidR="00B33D45" w:rsidRPr="00B33D45" w14:paraId="7AE31850"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12905626" w14:textId="77777777" w:rsidR="00B33D45" w:rsidRPr="00B33D45" w:rsidRDefault="00B33D45" w:rsidP="00B33D45">
            <w:pPr>
              <w:jc w:val="center"/>
              <w:rPr>
                <w:rFonts w:cstheme="minorHAnsi"/>
              </w:rPr>
            </w:pPr>
            <w:r w:rsidRPr="00B33D45">
              <w:rPr>
                <w:rFonts w:cstheme="minorHAnsi"/>
              </w:rPr>
              <w:t>30</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4645B2A4" w14:textId="77777777" w:rsidR="00B33D45" w:rsidRPr="00B33D45" w:rsidRDefault="00B33D45" w:rsidP="00B33D45">
            <w:pPr>
              <w:rPr>
                <w:rFonts w:cstheme="minorHAnsi"/>
              </w:rPr>
            </w:pPr>
            <w:r w:rsidRPr="00B33D45">
              <w:rPr>
                <w:rFonts w:cstheme="minorHAnsi"/>
              </w:rPr>
              <w:t xml:space="preserve">Registro velocidad del viento día 30-09-2015 </w:t>
            </w:r>
          </w:p>
        </w:tc>
      </w:tr>
      <w:tr w:rsidR="00B33D45" w:rsidRPr="00B33D45" w14:paraId="1FB2CAF1"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7528B3FD" w14:textId="77777777" w:rsidR="00B33D45" w:rsidRPr="00B33D45" w:rsidRDefault="00B33D45" w:rsidP="00B33D45">
            <w:pPr>
              <w:jc w:val="center"/>
              <w:rPr>
                <w:rFonts w:cstheme="minorHAnsi"/>
              </w:rPr>
            </w:pPr>
            <w:r w:rsidRPr="00B33D45">
              <w:rPr>
                <w:rFonts w:cstheme="minorHAnsi"/>
              </w:rPr>
              <w:t>31</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358DE5B9" w14:textId="7ADF7548" w:rsidR="00B33D45" w:rsidRPr="00B33D45" w:rsidRDefault="009D1643" w:rsidP="00B33D45">
            <w:pPr>
              <w:rPr>
                <w:rFonts w:cstheme="minorHAnsi"/>
              </w:rPr>
            </w:pPr>
            <w:r w:rsidRPr="006754DB">
              <w:rPr>
                <w:rFonts w:cstheme="minorHAnsi"/>
              </w:rPr>
              <w:t>Informe Ejecutivo Derrame Menor Chapaco</w:t>
            </w:r>
            <w:r w:rsidR="00B33D45" w:rsidRPr="00B33D45">
              <w:rPr>
                <w:rFonts w:cstheme="minorHAnsi"/>
              </w:rPr>
              <w:t xml:space="preserve"> </w:t>
            </w:r>
          </w:p>
        </w:tc>
      </w:tr>
      <w:tr w:rsidR="00B33D45" w:rsidRPr="00B33D45" w14:paraId="7325427C"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29204623" w14:textId="393CC526" w:rsidR="00B33D45" w:rsidRPr="00B33D45" w:rsidRDefault="00B33D45" w:rsidP="00B33D45">
            <w:pPr>
              <w:jc w:val="center"/>
              <w:rPr>
                <w:rFonts w:cstheme="minorHAnsi"/>
              </w:rPr>
            </w:pPr>
            <w:r w:rsidRPr="00B33D45">
              <w:rPr>
                <w:rFonts w:cstheme="minorHAnsi"/>
              </w:rPr>
              <w:t>32</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562F643C" w14:textId="53F1A33F" w:rsidR="00B33D45" w:rsidRPr="00B33D45" w:rsidRDefault="001B2016" w:rsidP="001B2016">
            <w:pPr>
              <w:rPr>
                <w:rFonts w:cstheme="minorHAnsi"/>
              </w:rPr>
            </w:pPr>
            <w:r>
              <w:rPr>
                <w:rFonts w:cstheme="minorHAnsi"/>
              </w:rPr>
              <w:t>Datos Espesador</w:t>
            </w:r>
            <w:r w:rsidR="00B33D45" w:rsidRPr="00B33D45">
              <w:rPr>
                <w:rFonts w:cstheme="minorHAnsi"/>
              </w:rPr>
              <w:t xml:space="preserve"> Emisario</w:t>
            </w:r>
          </w:p>
        </w:tc>
      </w:tr>
      <w:tr w:rsidR="00B33D45" w:rsidRPr="00B33D45" w14:paraId="2945DB93"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77749670" w14:textId="77777777" w:rsidR="00B33D45" w:rsidRPr="00B33D45" w:rsidRDefault="00B33D45" w:rsidP="00B33D45">
            <w:pPr>
              <w:jc w:val="center"/>
              <w:rPr>
                <w:rFonts w:cstheme="minorHAnsi"/>
              </w:rPr>
            </w:pPr>
            <w:r w:rsidRPr="00B33D45">
              <w:rPr>
                <w:rFonts w:cstheme="minorHAnsi"/>
              </w:rPr>
              <w:t>33</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4EBC4F95" w14:textId="77777777" w:rsidR="00B33D45" w:rsidRPr="00B33D45" w:rsidRDefault="00B33D45" w:rsidP="00B33D45">
            <w:pPr>
              <w:rPr>
                <w:rFonts w:cstheme="minorHAnsi"/>
              </w:rPr>
            </w:pPr>
            <w:r w:rsidRPr="00B33D45">
              <w:rPr>
                <w:rFonts w:cstheme="minorHAnsi"/>
              </w:rPr>
              <w:t>Carta GG-CA-O-131-NAG</w:t>
            </w:r>
          </w:p>
        </w:tc>
      </w:tr>
      <w:tr w:rsidR="00B33D45" w:rsidRPr="00B33D45" w14:paraId="5B3DD1EB"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78056513" w14:textId="77777777" w:rsidR="00B33D45" w:rsidRPr="00B33D45" w:rsidRDefault="00B33D45" w:rsidP="00B33D45">
            <w:pPr>
              <w:jc w:val="center"/>
              <w:rPr>
                <w:rFonts w:cstheme="minorHAnsi"/>
              </w:rPr>
            </w:pPr>
            <w:r w:rsidRPr="00B33D45">
              <w:rPr>
                <w:rFonts w:cstheme="minorHAnsi"/>
              </w:rPr>
              <w:t>34</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02037F78" w14:textId="77777777" w:rsidR="00B33D45" w:rsidRPr="00B33D45" w:rsidRDefault="00B33D45" w:rsidP="00B33D45">
            <w:pPr>
              <w:rPr>
                <w:rFonts w:cstheme="minorHAnsi"/>
              </w:rPr>
            </w:pPr>
            <w:r w:rsidRPr="00B33D45">
              <w:rPr>
                <w:rFonts w:cstheme="minorHAnsi"/>
              </w:rPr>
              <w:t>Muestreo SMA 2015</w:t>
            </w:r>
          </w:p>
        </w:tc>
      </w:tr>
      <w:tr w:rsidR="00B33D45" w:rsidRPr="00B33D45" w14:paraId="64303DFE"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6DAB0E78" w14:textId="565CDC4A" w:rsidR="00B33D45" w:rsidRPr="00B33D45" w:rsidRDefault="001B2016" w:rsidP="00B33D45">
            <w:pPr>
              <w:jc w:val="center"/>
              <w:rPr>
                <w:rFonts w:cstheme="minorHAnsi"/>
              </w:rPr>
            </w:pPr>
            <w:r>
              <w:rPr>
                <w:rFonts w:cstheme="minorHAnsi"/>
              </w:rPr>
              <w:t>35</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56570A3A" w14:textId="20C8E744" w:rsidR="00B33D45" w:rsidRPr="00B33D45" w:rsidRDefault="001B2016" w:rsidP="00B33D45">
            <w:pPr>
              <w:rPr>
                <w:rFonts w:cstheme="minorHAnsi"/>
                <w:b/>
              </w:rPr>
            </w:pPr>
            <w:r w:rsidRPr="00B33D45">
              <w:rPr>
                <w:rFonts w:cstheme="minorHAnsi"/>
              </w:rPr>
              <w:t>Términos Técnicos de Referencia aprobados originalmente para compromiso de actualización de PVA según RCA 215, y los actuales</w:t>
            </w:r>
          </w:p>
        </w:tc>
      </w:tr>
      <w:tr w:rsidR="00B33D45" w:rsidRPr="00B33D45" w14:paraId="4E369262"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29C71AD5" w14:textId="4DB6F70C" w:rsidR="00B33D45" w:rsidRPr="00B33D45" w:rsidRDefault="001B2016" w:rsidP="00B33D45">
            <w:pPr>
              <w:jc w:val="center"/>
              <w:rPr>
                <w:rFonts w:cstheme="minorHAnsi"/>
              </w:rPr>
            </w:pPr>
            <w:r>
              <w:rPr>
                <w:rFonts w:cstheme="minorHAnsi"/>
              </w:rPr>
              <w:t>36</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565D23E3" w14:textId="0FB27F9C" w:rsidR="00B33D45" w:rsidRPr="00B33D45" w:rsidRDefault="001B2016" w:rsidP="00B33D45">
            <w:pPr>
              <w:rPr>
                <w:rFonts w:cstheme="minorHAnsi"/>
              </w:rPr>
            </w:pPr>
            <w:r w:rsidRPr="00B33D45">
              <w:rPr>
                <w:rFonts w:cstheme="minorHAnsi"/>
              </w:rPr>
              <w:t>Caracterización ecológica de la Ensenada Chapaco</w:t>
            </w:r>
          </w:p>
        </w:tc>
      </w:tr>
      <w:tr w:rsidR="00B33D45" w:rsidRPr="00B33D45" w14:paraId="388CDE37"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1E9A880E" w14:textId="77777777" w:rsidR="00B33D45" w:rsidRPr="00B33D45" w:rsidRDefault="00B33D45" w:rsidP="00B33D45">
            <w:pPr>
              <w:jc w:val="center"/>
              <w:rPr>
                <w:rFonts w:cstheme="minorHAnsi"/>
              </w:rPr>
            </w:pPr>
            <w:r w:rsidRPr="00B33D45">
              <w:rPr>
                <w:rFonts w:cstheme="minorHAnsi"/>
              </w:rPr>
              <w:t>37</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29623B62" w14:textId="0072DB12" w:rsidR="00B33D45" w:rsidRPr="00B33D45" w:rsidRDefault="001B2016" w:rsidP="00B33D45">
            <w:pPr>
              <w:rPr>
                <w:rFonts w:cstheme="minorHAnsi"/>
              </w:rPr>
            </w:pPr>
            <w:r w:rsidRPr="00B33D45">
              <w:rPr>
                <w:rFonts w:cstheme="minorHAnsi"/>
              </w:rPr>
              <w:t>Reporte Inspección Emisario Submarino mediante uso de equipo ROV FO II</w:t>
            </w:r>
          </w:p>
        </w:tc>
      </w:tr>
      <w:tr w:rsidR="00B33D45" w:rsidRPr="00B33D45" w14:paraId="21D3B6D7"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0F35C5FD" w14:textId="77777777" w:rsidR="00B33D45" w:rsidRPr="00B33D45" w:rsidRDefault="00B33D45" w:rsidP="00B33D45">
            <w:pPr>
              <w:jc w:val="center"/>
              <w:rPr>
                <w:rFonts w:cstheme="minorHAnsi"/>
              </w:rPr>
            </w:pPr>
            <w:r w:rsidRPr="00B33D45">
              <w:rPr>
                <w:rFonts w:cstheme="minorHAnsi"/>
              </w:rPr>
              <w:t>38</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1CF944DE" w14:textId="671C8640" w:rsidR="00B33D45" w:rsidRPr="00B33D45" w:rsidRDefault="001B2016" w:rsidP="001B2016">
            <w:pPr>
              <w:rPr>
                <w:rFonts w:cstheme="minorHAnsi"/>
              </w:rPr>
            </w:pPr>
            <w:r w:rsidRPr="001B2016">
              <w:rPr>
                <w:rFonts w:cstheme="minorHAnsi"/>
              </w:rPr>
              <w:t xml:space="preserve">Registros de tramitación de ingreso al SEIA del Sistema definitivo </w:t>
            </w:r>
            <w:r>
              <w:rPr>
                <w:rFonts w:cstheme="minorHAnsi"/>
              </w:rPr>
              <w:t xml:space="preserve">de Disposición de Relaves de la </w:t>
            </w:r>
            <w:r w:rsidRPr="001B2016">
              <w:rPr>
                <w:rFonts w:cstheme="minorHAnsi"/>
              </w:rPr>
              <w:t>Planta de Pellet</w:t>
            </w:r>
          </w:p>
        </w:tc>
      </w:tr>
      <w:tr w:rsidR="00B33D45" w:rsidRPr="00B33D45" w14:paraId="13C96539"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521A26CD" w14:textId="77777777" w:rsidR="00B33D45" w:rsidRPr="00B33D45" w:rsidRDefault="00B33D45" w:rsidP="00B33D45">
            <w:pPr>
              <w:jc w:val="center"/>
              <w:rPr>
                <w:rFonts w:cstheme="minorHAnsi"/>
              </w:rPr>
            </w:pPr>
            <w:r w:rsidRPr="00B33D45">
              <w:rPr>
                <w:rFonts w:cstheme="minorHAnsi"/>
              </w:rPr>
              <w:lastRenderedPageBreak/>
              <w:t>39</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504F785D" w14:textId="3685DE30" w:rsidR="00B33D45" w:rsidRPr="00B33D45" w:rsidRDefault="001B2016" w:rsidP="00B33D45">
            <w:pPr>
              <w:rPr>
                <w:rFonts w:cstheme="minorHAnsi"/>
              </w:rPr>
            </w:pPr>
            <w:r w:rsidRPr="00B33D45">
              <w:rPr>
                <w:rFonts w:cstheme="minorHAnsi"/>
              </w:rPr>
              <w:t>Oficio aprobación proyecto seguridad vial en calle Lautaro (C - 468)</w:t>
            </w:r>
          </w:p>
        </w:tc>
      </w:tr>
      <w:tr w:rsidR="00B33D45" w:rsidRPr="00B33D45" w14:paraId="22902D76"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303D0297" w14:textId="77777777" w:rsidR="00B33D45" w:rsidRPr="00B33D45" w:rsidRDefault="00B33D45" w:rsidP="00B33D45">
            <w:pPr>
              <w:jc w:val="center"/>
              <w:rPr>
                <w:rFonts w:cstheme="minorHAnsi"/>
              </w:rPr>
            </w:pPr>
            <w:r w:rsidRPr="00B33D45">
              <w:rPr>
                <w:rFonts w:cstheme="minorHAnsi"/>
              </w:rPr>
              <w:t>40</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2F992E41" w14:textId="2B398380" w:rsidR="00B33D45" w:rsidRPr="00B33D45" w:rsidRDefault="0021498E" w:rsidP="00B33D45">
            <w:pPr>
              <w:rPr>
                <w:rFonts w:cstheme="minorHAnsi"/>
              </w:rPr>
            </w:pPr>
            <w:r w:rsidRPr="00B33D45">
              <w:rPr>
                <w:rFonts w:cstheme="minorHAnsi"/>
              </w:rPr>
              <w:t>Convenio con la Dirección de Vialidad para implementación de medidas de seguridad vial en calle Lautaro (C - 468)</w:t>
            </w:r>
          </w:p>
        </w:tc>
      </w:tr>
      <w:tr w:rsidR="00B33D45" w:rsidRPr="00B33D45" w14:paraId="05D3984A"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102CC40A" w14:textId="77777777" w:rsidR="00B33D45" w:rsidRPr="00B33D45" w:rsidRDefault="00B33D45" w:rsidP="00B33D45">
            <w:pPr>
              <w:jc w:val="center"/>
              <w:rPr>
                <w:rFonts w:cstheme="minorHAnsi"/>
              </w:rPr>
            </w:pPr>
            <w:r w:rsidRPr="00B33D45">
              <w:rPr>
                <w:rFonts w:cstheme="minorHAnsi"/>
              </w:rPr>
              <w:t>41</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206961A4" w14:textId="57AC45FF" w:rsidR="00B33D45" w:rsidRPr="00B33D45" w:rsidRDefault="0021498E" w:rsidP="00B33D45">
            <w:pPr>
              <w:rPr>
                <w:rFonts w:cstheme="minorHAnsi"/>
              </w:rPr>
            </w:pPr>
            <w:r w:rsidRPr="00B33D45">
              <w:rPr>
                <w:rFonts w:cstheme="minorHAnsi"/>
              </w:rPr>
              <w:t>Oficio aprobación proyecto de conservación ruta C – 440</w:t>
            </w:r>
          </w:p>
        </w:tc>
      </w:tr>
      <w:tr w:rsidR="0021498E" w:rsidRPr="00B33D45" w14:paraId="2C80569F"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2185FBD8" w14:textId="77777777" w:rsidR="0021498E" w:rsidRPr="00B33D45" w:rsidRDefault="0021498E" w:rsidP="0021498E">
            <w:pPr>
              <w:jc w:val="center"/>
              <w:rPr>
                <w:rFonts w:cstheme="minorHAnsi"/>
              </w:rPr>
            </w:pPr>
            <w:r w:rsidRPr="00B33D45">
              <w:rPr>
                <w:rFonts w:cstheme="minorHAnsi"/>
              </w:rPr>
              <w:t>42</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2C1B4059" w14:textId="3F15773F" w:rsidR="0021498E" w:rsidRPr="00B33D45" w:rsidRDefault="0021498E" w:rsidP="0021498E">
            <w:pPr>
              <w:rPr>
                <w:rFonts w:cstheme="minorHAnsi"/>
              </w:rPr>
            </w:pPr>
            <w:r w:rsidRPr="00B33D45">
              <w:rPr>
                <w:rFonts w:cstheme="minorHAnsi"/>
              </w:rPr>
              <w:t xml:space="preserve">Oficio de aprobación mejoramiento de empalme acceso al proyecto con ruta C-440 </w:t>
            </w:r>
          </w:p>
        </w:tc>
      </w:tr>
      <w:tr w:rsidR="0021498E" w:rsidRPr="00B33D45" w14:paraId="2BEEF751"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5287E5C1" w14:textId="77777777" w:rsidR="0021498E" w:rsidRPr="00B33D45" w:rsidRDefault="0021498E" w:rsidP="0021498E">
            <w:pPr>
              <w:jc w:val="center"/>
              <w:rPr>
                <w:rFonts w:cstheme="minorHAnsi"/>
              </w:rPr>
            </w:pPr>
            <w:r w:rsidRPr="00B33D45">
              <w:rPr>
                <w:rFonts w:cstheme="minorHAnsi"/>
              </w:rPr>
              <w:t>43</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42860EB4" w14:textId="20AD3700" w:rsidR="0021498E" w:rsidRPr="00B33D45" w:rsidRDefault="0021498E" w:rsidP="006754DB">
            <w:pPr>
              <w:rPr>
                <w:rFonts w:cstheme="minorHAnsi"/>
              </w:rPr>
            </w:pPr>
            <w:r w:rsidRPr="00B33D45">
              <w:rPr>
                <w:rFonts w:cstheme="minorHAnsi"/>
              </w:rPr>
              <w:t>Convenio Dirección de Vialidad mejoramiento de empalme acceso al proyecto con ruta C-440</w:t>
            </w:r>
          </w:p>
        </w:tc>
      </w:tr>
      <w:tr w:rsidR="0021498E" w:rsidRPr="00B33D45" w14:paraId="43B9C7DF"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0992B5CC" w14:textId="77777777" w:rsidR="0021498E" w:rsidRPr="00B33D45" w:rsidRDefault="0021498E" w:rsidP="0021498E">
            <w:pPr>
              <w:jc w:val="center"/>
              <w:rPr>
                <w:rFonts w:cstheme="minorHAnsi"/>
              </w:rPr>
            </w:pPr>
            <w:r w:rsidRPr="00B33D45">
              <w:rPr>
                <w:rFonts w:cstheme="minorHAnsi"/>
              </w:rPr>
              <w:t>44</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5C54FEA4" w14:textId="37EBAB2C" w:rsidR="0021498E" w:rsidRPr="00B33D45" w:rsidRDefault="0021498E" w:rsidP="006754DB">
            <w:pPr>
              <w:rPr>
                <w:rFonts w:cstheme="minorHAnsi"/>
              </w:rPr>
            </w:pPr>
            <w:r w:rsidRPr="00B33D45">
              <w:rPr>
                <w:rFonts w:cstheme="minorHAnsi"/>
              </w:rPr>
              <w:t>Convenio Dirección de Vialidad para conservación y/o mantención de la ruta C-440</w:t>
            </w:r>
          </w:p>
        </w:tc>
      </w:tr>
      <w:tr w:rsidR="0021498E" w:rsidRPr="00B33D45" w14:paraId="268BDC0C"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49359E3D" w14:textId="77777777" w:rsidR="0021498E" w:rsidRPr="00B33D45" w:rsidRDefault="0021498E" w:rsidP="0021498E">
            <w:pPr>
              <w:jc w:val="center"/>
              <w:rPr>
                <w:rFonts w:cstheme="minorHAnsi"/>
              </w:rPr>
            </w:pPr>
            <w:r w:rsidRPr="00B33D45">
              <w:rPr>
                <w:rFonts w:cstheme="minorHAnsi"/>
              </w:rPr>
              <w:t>45</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2904570A" w14:textId="601FFE92" w:rsidR="0021498E" w:rsidRPr="00B33D45" w:rsidRDefault="0021498E" w:rsidP="006754DB">
            <w:pPr>
              <w:rPr>
                <w:rFonts w:cstheme="minorHAnsi"/>
              </w:rPr>
            </w:pPr>
            <w:r w:rsidRPr="00B33D45">
              <w:rPr>
                <w:rFonts w:cstheme="minorHAnsi"/>
              </w:rPr>
              <w:t xml:space="preserve">ORD. </w:t>
            </w:r>
            <w:r w:rsidR="006754DB">
              <w:rPr>
                <w:rFonts w:cstheme="minorHAnsi"/>
              </w:rPr>
              <w:t>N° 1644 VIALIDAD</w:t>
            </w:r>
          </w:p>
        </w:tc>
      </w:tr>
      <w:tr w:rsidR="0021498E" w:rsidRPr="00B33D45" w14:paraId="667467DC"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5E8581CA" w14:textId="77777777" w:rsidR="0021498E" w:rsidRPr="00B33D45" w:rsidRDefault="0021498E" w:rsidP="0021498E">
            <w:pPr>
              <w:jc w:val="center"/>
              <w:rPr>
                <w:rFonts w:cstheme="minorHAnsi"/>
              </w:rPr>
            </w:pPr>
            <w:r w:rsidRPr="00B33D45">
              <w:rPr>
                <w:rFonts w:cstheme="minorHAnsi"/>
              </w:rPr>
              <w:t>46</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42D0FC86" w14:textId="15C41734" w:rsidR="0021498E" w:rsidRPr="00B33D45" w:rsidRDefault="006754DB" w:rsidP="0021498E">
            <w:pPr>
              <w:rPr>
                <w:rFonts w:cstheme="minorHAnsi"/>
              </w:rPr>
            </w:pPr>
            <w:r w:rsidRPr="00B33D45">
              <w:rPr>
                <w:rFonts w:cstheme="minorHAnsi"/>
              </w:rPr>
              <w:t>Oficio aprobación proyecto de conservación ruta C – 450</w:t>
            </w:r>
          </w:p>
        </w:tc>
      </w:tr>
      <w:tr w:rsidR="0021498E" w:rsidRPr="00B33D45" w14:paraId="589085B5"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1AC15231" w14:textId="77777777" w:rsidR="0021498E" w:rsidRPr="00B33D45" w:rsidRDefault="0021498E" w:rsidP="0021498E">
            <w:pPr>
              <w:jc w:val="center"/>
              <w:rPr>
                <w:rFonts w:cstheme="minorHAnsi"/>
              </w:rPr>
            </w:pPr>
            <w:r w:rsidRPr="00B33D45">
              <w:rPr>
                <w:rFonts w:cstheme="minorHAnsi"/>
              </w:rPr>
              <w:t>47</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057AF187" w14:textId="5B966943" w:rsidR="0021498E" w:rsidRPr="00B33D45" w:rsidRDefault="006754DB" w:rsidP="004F0C3A">
            <w:pPr>
              <w:rPr>
                <w:rFonts w:cstheme="minorHAnsi"/>
              </w:rPr>
            </w:pPr>
            <w:r w:rsidRPr="00B33D45">
              <w:rPr>
                <w:rFonts w:cstheme="minorHAnsi"/>
              </w:rPr>
              <w:t>Convenio Dirección de Vialidad proyecto de conservación ruta C – 450</w:t>
            </w:r>
          </w:p>
        </w:tc>
      </w:tr>
      <w:tr w:rsidR="0021498E" w:rsidRPr="00B33D45" w14:paraId="3CA928C6"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3B665D67" w14:textId="77777777" w:rsidR="0021498E" w:rsidRPr="00B33D45" w:rsidRDefault="0021498E" w:rsidP="0021498E">
            <w:pPr>
              <w:jc w:val="center"/>
              <w:rPr>
                <w:rFonts w:cstheme="minorHAnsi"/>
              </w:rPr>
            </w:pPr>
            <w:r w:rsidRPr="00B33D45">
              <w:rPr>
                <w:rFonts w:cstheme="minorHAnsi"/>
              </w:rPr>
              <w:t>48</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6119FA6E" w14:textId="766A87B5" w:rsidR="0021498E" w:rsidRPr="00B33D45" w:rsidRDefault="006754DB" w:rsidP="0021498E">
            <w:pPr>
              <w:rPr>
                <w:rFonts w:cstheme="minorHAnsi"/>
              </w:rPr>
            </w:pPr>
            <w:r w:rsidRPr="00B33D45">
              <w:rPr>
                <w:rFonts w:cstheme="minorHAnsi"/>
              </w:rPr>
              <w:t>Copia de algún tipo de registro que acredite el retiro de la fosa séptica desde la ex Estación de Transferencia Maitencillo</w:t>
            </w:r>
          </w:p>
        </w:tc>
      </w:tr>
      <w:tr w:rsidR="0021498E" w:rsidRPr="00B33D45" w14:paraId="416A3D3E"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408E1377" w14:textId="77777777" w:rsidR="0021498E" w:rsidRPr="00B33D45" w:rsidRDefault="0021498E" w:rsidP="0021498E">
            <w:pPr>
              <w:jc w:val="center"/>
              <w:rPr>
                <w:rFonts w:cstheme="minorHAnsi"/>
              </w:rPr>
            </w:pPr>
            <w:r w:rsidRPr="00B33D45">
              <w:rPr>
                <w:rFonts w:cstheme="minorHAnsi"/>
              </w:rPr>
              <w:t>49</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258D8669" w14:textId="41026B0B" w:rsidR="0021498E" w:rsidRPr="00B33D45" w:rsidRDefault="006754DB" w:rsidP="0021498E">
            <w:pPr>
              <w:rPr>
                <w:rFonts w:cstheme="minorHAnsi"/>
              </w:rPr>
            </w:pPr>
            <w:r w:rsidRPr="00B33D45">
              <w:rPr>
                <w:rFonts w:cstheme="minorHAnsi"/>
              </w:rPr>
              <w:t>Informes del Plan de Rescate y Relocalización de Cactáceas, Proyecto Ampliación Subestación Eléctrica (S/E) Planta Pellets CMP</w:t>
            </w:r>
          </w:p>
        </w:tc>
      </w:tr>
      <w:tr w:rsidR="0021498E" w:rsidRPr="00B33D45" w14:paraId="523D3D46" w14:textId="77777777" w:rsidTr="00B33D45">
        <w:trPr>
          <w:trHeight w:val="286"/>
          <w:jc w:val="center"/>
        </w:trPr>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23BC37DC" w14:textId="77777777" w:rsidR="0021498E" w:rsidRPr="00B33D45" w:rsidRDefault="0021498E" w:rsidP="0021498E">
            <w:pPr>
              <w:jc w:val="center"/>
              <w:rPr>
                <w:rFonts w:cstheme="minorHAnsi"/>
              </w:rPr>
            </w:pPr>
            <w:r w:rsidRPr="00B33D45">
              <w:rPr>
                <w:rFonts w:cstheme="minorHAnsi"/>
              </w:rPr>
              <w:t>50</w:t>
            </w:r>
          </w:p>
        </w:tc>
        <w:tc>
          <w:tcPr>
            <w:tcW w:w="4433" w:type="pct"/>
            <w:tcBorders>
              <w:top w:val="single" w:sz="4" w:space="0" w:color="auto"/>
              <w:left w:val="single" w:sz="4" w:space="0" w:color="auto"/>
              <w:bottom w:val="single" w:sz="4" w:space="0" w:color="auto"/>
              <w:right w:val="single" w:sz="4" w:space="0" w:color="auto"/>
            </w:tcBorders>
            <w:shd w:val="clear" w:color="auto" w:fill="auto"/>
            <w:vAlign w:val="center"/>
          </w:tcPr>
          <w:p w14:paraId="06B7BF94" w14:textId="674CEAB6" w:rsidR="0021498E" w:rsidRPr="00B33D45" w:rsidRDefault="006754DB" w:rsidP="0021498E">
            <w:pPr>
              <w:rPr>
                <w:rFonts w:cstheme="minorHAnsi"/>
              </w:rPr>
            </w:pPr>
            <w:r w:rsidRPr="00B33D45">
              <w:rPr>
                <w:rFonts w:cstheme="minorHAnsi"/>
              </w:rPr>
              <w:t>ORD. SAG N°</w:t>
            </w:r>
            <w:r>
              <w:rPr>
                <w:rFonts w:cstheme="minorHAnsi"/>
              </w:rPr>
              <w:t xml:space="preserve"> </w:t>
            </w:r>
            <w:r w:rsidRPr="00B33D45">
              <w:rPr>
                <w:rFonts w:cstheme="minorHAnsi"/>
              </w:rPr>
              <w:t>876 de fecha 22 de diciembre de 2015</w:t>
            </w:r>
          </w:p>
        </w:tc>
      </w:tr>
    </w:tbl>
    <w:p w14:paraId="44662067" w14:textId="77777777" w:rsidR="00700E8E" w:rsidRPr="005B38F1" w:rsidRDefault="00700E8E" w:rsidP="00700E8E"/>
    <w:p w14:paraId="1CF5EAC2" w14:textId="77777777" w:rsidR="002C151C" w:rsidRDefault="002C151C"/>
    <w:sectPr w:rsidR="002C151C" w:rsidSect="00700E8E">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FCAF2E" w14:textId="77777777" w:rsidR="00CC3EE4" w:rsidRDefault="00CC3EE4">
      <w:r>
        <w:separator/>
      </w:r>
    </w:p>
  </w:endnote>
  <w:endnote w:type="continuationSeparator" w:id="0">
    <w:p w14:paraId="4D015A9C" w14:textId="77777777" w:rsidR="00CC3EE4" w:rsidRDefault="00CC3E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TrebuchetMS">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0C05A2E7" w14:textId="77777777" w:rsidR="00CC3EE4" w:rsidRDefault="00CC3EE4">
        <w:pPr>
          <w:pStyle w:val="Piedepgina"/>
          <w:jc w:val="right"/>
        </w:pPr>
        <w:r w:rsidRPr="004E5529">
          <w:fldChar w:fldCharType="begin"/>
        </w:r>
        <w:r w:rsidRPr="004E5529">
          <w:instrText>PAGE   \* MERGEFORMAT</w:instrText>
        </w:r>
        <w:r w:rsidRPr="004E5529">
          <w:fldChar w:fldCharType="separate"/>
        </w:r>
        <w:r w:rsidR="00C020F4" w:rsidRPr="00C020F4">
          <w:rPr>
            <w:noProof/>
            <w:lang w:val="es-ES"/>
          </w:rPr>
          <w:t>24</w:t>
        </w:r>
        <w:r w:rsidRPr="004E5529">
          <w:fldChar w:fldCharType="end"/>
        </w:r>
      </w:p>
    </w:sdtContent>
  </w:sdt>
  <w:p w14:paraId="4F472D44" w14:textId="77777777" w:rsidR="00CC3EE4" w:rsidRPr="00411E4F" w:rsidRDefault="00CC3EE4" w:rsidP="00700E8E">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8A07021" w14:textId="582A0983" w:rsidR="00CC3EE4" w:rsidRPr="00411E4F" w:rsidRDefault="00CC3EE4" w:rsidP="00700E8E">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3DFA8771" w14:textId="77777777" w:rsidR="00CC3EE4" w:rsidRDefault="00CC3EE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20B960" w14:textId="77777777" w:rsidR="00CC3EE4" w:rsidRDefault="00CC3EE4" w:rsidP="00700E8E">
    <w:pPr>
      <w:pStyle w:val="Piedepgina"/>
    </w:pPr>
  </w:p>
  <w:p w14:paraId="12747982" w14:textId="77777777" w:rsidR="00CC3EE4" w:rsidRDefault="00CC3EE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BB81D8" w14:textId="77777777" w:rsidR="00CC3EE4" w:rsidRDefault="00CC3EE4">
      <w:r>
        <w:separator/>
      </w:r>
    </w:p>
  </w:footnote>
  <w:footnote w:type="continuationSeparator" w:id="0">
    <w:p w14:paraId="79B0675F" w14:textId="77777777" w:rsidR="00CC3EE4" w:rsidRDefault="00CC3EE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BF271F" w14:textId="77777777" w:rsidR="00CC3EE4" w:rsidRDefault="00CC3EE4" w:rsidP="00700E8E">
    <w:pPr>
      <w:pStyle w:val="Encabezado"/>
    </w:pPr>
    <w:r>
      <w:rPr>
        <w:noProof/>
        <w:lang w:eastAsia="es-CL"/>
      </w:rPr>
      <w:drawing>
        <wp:anchor distT="0" distB="0" distL="114300" distR="114300" simplePos="0" relativeHeight="251659264" behindDoc="0" locked="0" layoutInCell="1" allowOverlap="1" wp14:anchorId="50200143" wp14:editId="76DD447A">
          <wp:simplePos x="0" y="0"/>
          <wp:positionH relativeFrom="margin">
            <wp:align>center</wp:align>
          </wp:positionH>
          <wp:positionV relativeFrom="paragraph">
            <wp:posOffset>-145415</wp:posOffset>
          </wp:positionV>
          <wp:extent cx="4000500" cy="3093085"/>
          <wp:effectExtent l="0" t="0" r="0" b="0"/>
          <wp:wrapSquare wrapText="bothSides"/>
          <wp:docPr id="82" name="Imagen 82"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0B1B9E"/>
    <w:multiLevelType w:val="hybridMultilevel"/>
    <w:tmpl w:val="5E8C8274"/>
    <w:lvl w:ilvl="0" w:tplc="1D20C82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24969F0"/>
    <w:multiLevelType w:val="hybridMultilevel"/>
    <w:tmpl w:val="DE526B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2BF0170"/>
    <w:multiLevelType w:val="hybridMultilevel"/>
    <w:tmpl w:val="A7B4452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432209C"/>
    <w:multiLevelType w:val="hybridMultilevel"/>
    <w:tmpl w:val="6F0A58F0"/>
    <w:lvl w:ilvl="0" w:tplc="9F82A9B4">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04CF39BE"/>
    <w:multiLevelType w:val="hybridMultilevel"/>
    <w:tmpl w:val="ADA2C5B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07F02DEF"/>
    <w:multiLevelType w:val="hybridMultilevel"/>
    <w:tmpl w:val="CBEA76E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08636C79"/>
    <w:multiLevelType w:val="hybridMultilevel"/>
    <w:tmpl w:val="DC868A88"/>
    <w:lvl w:ilvl="0" w:tplc="BB6A8A58">
      <w:start w:val="7"/>
      <w:numFmt w:val="bullet"/>
      <w:lvlText w:val="-"/>
      <w:lvlJc w:val="left"/>
      <w:pPr>
        <w:ind w:left="1080" w:hanging="360"/>
      </w:pPr>
      <w:rPr>
        <w:rFonts w:ascii="Tahoma" w:eastAsia="Calibri" w:hAnsi="Tahoma" w:cs="Tahoma"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7">
    <w:nsid w:val="08ED173A"/>
    <w:multiLevelType w:val="multilevel"/>
    <w:tmpl w:val="6F14EC46"/>
    <w:lvl w:ilvl="0">
      <w:start w:val="1"/>
      <w:numFmt w:val="bullet"/>
      <w:lvlText w:val=""/>
      <w:lvlJc w:val="left"/>
      <w:pPr>
        <w:ind w:left="432" w:hanging="432"/>
      </w:pPr>
      <w:rPr>
        <w:rFonts w:ascii="Symbol" w:hAnsi="Symbol" w:hint="default"/>
        <w:b/>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09E13FAD"/>
    <w:multiLevelType w:val="hybridMultilevel"/>
    <w:tmpl w:val="B67AFF9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0C246A09"/>
    <w:multiLevelType w:val="hybridMultilevel"/>
    <w:tmpl w:val="6A944E5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0C2E61C9"/>
    <w:multiLevelType w:val="hybridMultilevel"/>
    <w:tmpl w:val="B62A181E"/>
    <w:lvl w:ilvl="0" w:tplc="340A001B">
      <w:start w:val="1"/>
      <w:numFmt w:val="lowerRoman"/>
      <w:lvlText w:val="%1."/>
      <w:lvlJc w:val="right"/>
      <w:pPr>
        <w:ind w:left="720" w:hanging="360"/>
      </w:pPr>
    </w:lvl>
    <w:lvl w:ilvl="1" w:tplc="340A001B">
      <w:start w:val="1"/>
      <w:numFmt w:val="lowerRoman"/>
      <w:lvlText w:val="%2."/>
      <w:lvlJc w:val="righ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0CB8279B"/>
    <w:multiLevelType w:val="hybridMultilevel"/>
    <w:tmpl w:val="200CF7D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0D424722"/>
    <w:multiLevelType w:val="hybridMultilevel"/>
    <w:tmpl w:val="6AB4053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0D8E31EA"/>
    <w:multiLevelType w:val="hybridMultilevel"/>
    <w:tmpl w:val="56C2DCB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10F12F49"/>
    <w:multiLevelType w:val="hybridMultilevel"/>
    <w:tmpl w:val="6C6AA2AE"/>
    <w:lvl w:ilvl="0" w:tplc="95265050">
      <w:start w:val="1"/>
      <w:numFmt w:val="bullet"/>
      <w:lvlText w:val="•"/>
      <w:lvlJc w:val="left"/>
      <w:pPr>
        <w:tabs>
          <w:tab w:val="num" w:pos="720"/>
        </w:tabs>
        <w:ind w:left="720" w:hanging="360"/>
      </w:pPr>
      <w:rPr>
        <w:rFonts w:ascii="Arial" w:hAnsi="Arial" w:hint="default"/>
      </w:rPr>
    </w:lvl>
    <w:lvl w:ilvl="1" w:tplc="887EC936" w:tentative="1">
      <w:start w:val="1"/>
      <w:numFmt w:val="bullet"/>
      <w:lvlText w:val="•"/>
      <w:lvlJc w:val="left"/>
      <w:pPr>
        <w:tabs>
          <w:tab w:val="num" w:pos="1440"/>
        </w:tabs>
        <w:ind w:left="1440" w:hanging="360"/>
      </w:pPr>
      <w:rPr>
        <w:rFonts w:ascii="Arial" w:hAnsi="Arial" w:hint="default"/>
      </w:rPr>
    </w:lvl>
    <w:lvl w:ilvl="2" w:tplc="CDE433FE" w:tentative="1">
      <w:start w:val="1"/>
      <w:numFmt w:val="bullet"/>
      <w:lvlText w:val="•"/>
      <w:lvlJc w:val="left"/>
      <w:pPr>
        <w:tabs>
          <w:tab w:val="num" w:pos="2160"/>
        </w:tabs>
        <w:ind w:left="2160" w:hanging="360"/>
      </w:pPr>
      <w:rPr>
        <w:rFonts w:ascii="Arial" w:hAnsi="Arial" w:hint="default"/>
      </w:rPr>
    </w:lvl>
    <w:lvl w:ilvl="3" w:tplc="ED905F48" w:tentative="1">
      <w:start w:val="1"/>
      <w:numFmt w:val="bullet"/>
      <w:lvlText w:val="•"/>
      <w:lvlJc w:val="left"/>
      <w:pPr>
        <w:tabs>
          <w:tab w:val="num" w:pos="2880"/>
        </w:tabs>
        <w:ind w:left="2880" w:hanging="360"/>
      </w:pPr>
      <w:rPr>
        <w:rFonts w:ascii="Arial" w:hAnsi="Arial" w:hint="default"/>
      </w:rPr>
    </w:lvl>
    <w:lvl w:ilvl="4" w:tplc="EADEE65A" w:tentative="1">
      <w:start w:val="1"/>
      <w:numFmt w:val="bullet"/>
      <w:lvlText w:val="•"/>
      <w:lvlJc w:val="left"/>
      <w:pPr>
        <w:tabs>
          <w:tab w:val="num" w:pos="3600"/>
        </w:tabs>
        <w:ind w:left="3600" w:hanging="360"/>
      </w:pPr>
      <w:rPr>
        <w:rFonts w:ascii="Arial" w:hAnsi="Arial" w:hint="default"/>
      </w:rPr>
    </w:lvl>
    <w:lvl w:ilvl="5" w:tplc="A7642292" w:tentative="1">
      <w:start w:val="1"/>
      <w:numFmt w:val="bullet"/>
      <w:lvlText w:val="•"/>
      <w:lvlJc w:val="left"/>
      <w:pPr>
        <w:tabs>
          <w:tab w:val="num" w:pos="4320"/>
        </w:tabs>
        <w:ind w:left="4320" w:hanging="360"/>
      </w:pPr>
      <w:rPr>
        <w:rFonts w:ascii="Arial" w:hAnsi="Arial" w:hint="default"/>
      </w:rPr>
    </w:lvl>
    <w:lvl w:ilvl="6" w:tplc="872E50A8" w:tentative="1">
      <w:start w:val="1"/>
      <w:numFmt w:val="bullet"/>
      <w:lvlText w:val="•"/>
      <w:lvlJc w:val="left"/>
      <w:pPr>
        <w:tabs>
          <w:tab w:val="num" w:pos="5040"/>
        </w:tabs>
        <w:ind w:left="5040" w:hanging="360"/>
      </w:pPr>
      <w:rPr>
        <w:rFonts w:ascii="Arial" w:hAnsi="Arial" w:hint="default"/>
      </w:rPr>
    </w:lvl>
    <w:lvl w:ilvl="7" w:tplc="ABFEC360" w:tentative="1">
      <w:start w:val="1"/>
      <w:numFmt w:val="bullet"/>
      <w:lvlText w:val="•"/>
      <w:lvlJc w:val="left"/>
      <w:pPr>
        <w:tabs>
          <w:tab w:val="num" w:pos="5760"/>
        </w:tabs>
        <w:ind w:left="5760" w:hanging="360"/>
      </w:pPr>
      <w:rPr>
        <w:rFonts w:ascii="Arial" w:hAnsi="Arial" w:hint="default"/>
      </w:rPr>
    </w:lvl>
    <w:lvl w:ilvl="8" w:tplc="E9202A0E" w:tentative="1">
      <w:start w:val="1"/>
      <w:numFmt w:val="bullet"/>
      <w:lvlText w:val="•"/>
      <w:lvlJc w:val="left"/>
      <w:pPr>
        <w:tabs>
          <w:tab w:val="num" w:pos="6480"/>
        </w:tabs>
        <w:ind w:left="6480" w:hanging="360"/>
      </w:pPr>
      <w:rPr>
        <w:rFonts w:ascii="Arial" w:hAnsi="Arial" w:hint="default"/>
      </w:rPr>
    </w:lvl>
  </w:abstractNum>
  <w:abstractNum w:abstractNumId="15">
    <w:nsid w:val="111D4B4E"/>
    <w:multiLevelType w:val="hybridMultilevel"/>
    <w:tmpl w:val="511290D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11982269"/>
    <w:multiLevelType w:val="multilevel"/>
    <w:tmpl w:val="D01AF7D8"/>
    <w:lvl w:ilvl="0">
      <w:start w:val="1"/>
      <w:numFmt w:val="decimal"/>
      <w:lvlText w:val="%1."/>
      <w:lvlJc w:val="left"/>
      <w:pPr>
        <w:ind w:left="432" w:hanging="432"/>
      </w:pPr>
      <w:rPr>
        <w:rFonts w:hint="default"/>
        <w:b w:val="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14C21B28"/>
    <w:multiLevelType w:val="hybridMultilevel"/>
    <w:tmpl w:val="2956265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18454188"/>
    <w:multiLevelType w:val="hybridMultilevel"/>
    <w:tmpl w:val="776AB27A"/>
    <w:lvl w:ilvl="0" w:tplc="A5228620">
      <w:start w:val="1"/>
      <w:numFmt w:val="decimal"/>
      <w:lvlText w:val="%1."/>
      <w:lvlJc w:val="left"/>
      <w:pPr>
        <w:ind w:left="644"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1A31096D"/>
    <w:multiLevelType w:val="hybridMultilevel"/>
    <w:tmpl w:val="7C347D1C"/>
    <w:lvl w:ilvl="0" w:tplc="8D8EF1D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1A781A5D"/>
    <w:multiLevelType w:val="hybridMultilevel"/>
    <w:tmpl w:val="1832AA8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1C645B77"/>
    <w:multiLevelType w:val="hybridMultilevel"/>
    <w:tmpl w:val="579211E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1E18459E"/>
    <w:multiLevelType w:val="multilevel"/>
    <w:tmpl w:val="E314F7AA"/>
    <w:lvl w:ilvl="0">
      <w:start w:val="5"/>
      <w:numFmt w:val="decimal"/>
      <w:lvlText w:val="%1"/>
      <w:lvlJc w:val="left"/>
      <w:pPr>
        <w:ind w:left="450" w:hanging="450"/>
      </w:pPr>
      <w:rPr>
        <w:rFonts w:hint="default"/>
      </w:rPr>
    </w:lvl>
    <w:lvl w:ilvl="1">
      <w:start w:val="8"/>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1E3D4787"/>
    <w:multiLevelType w:val="hybridMultilevel"/>
    <w:tmpl w:val="A09ABF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1FAB2CD4"/>
    <w:multiLevelType w:val="hybridMultilevel"/>
    <w:tmpl w:val="EC9CA0F6"/>
    <w:lvl w:ilvl="0" w:tplc="340A000B">
      <w:start w:val="1"/>
      <w:numFmt w:val="bullet"/>
      <w:lvlText w:val=""/>
      <w:lvlJc w:val="left"/>
      <w:pPr>
        <w:ind w:left="2160" w:hanging="360"/>
      </w:pPr>
      <w:rPr>
        <w:rFonts w:ascii="Wingdings" w:hAnsi="Wingdings" w:hint="default"/>
      </w:rPr>
    </w:lvl>
    <w:lvl w:ilvl="1" w:tplc="340A0003" w:tentative="1">
      <w:start w:val="1"/>
      <w:numFmt w:val="bullet"/>
      <w:lvlText w:val="o"/>
      <w:lvlJc w:val="left"/>
      <w:pPr>
        <w:ind w:left="2880" w:hanging="360"/>
      </w:pPr>
      <w:rPr>
        <w:rFonts w:ascii="Courier New" w:hAnsi="Courier New" w:cs="Courier New" w:hint="default"/>
      </w:rPr>
    </w:lvl>
    <w:lvl w:ilvl="2" w:tplc="340A0005" w:tentative="1">
      <w:start w:val="1"/>
      <w:numFmt w:val="bullet"/>
      <w:lvlText w:val=""/>
      <w:lvlJc w:val="left"/>
      <w:pPr>
        <w:ind w:left="3600" w:hanging="360"/>
      </w:pPr>
      <w:rPr>
        <w:rFonts w:ascii="Wingdings" w:hAnsi="Wingdings" w:hint="default"/>
      </w:rPr>
    </w:lvl>
    <w:lvl w:ilvl="3" w:tplc="340A0001" w:tentative="1">
      <w:start w:val="1"/>
      <w:numFmt w:val="bullet"/>
      <w:lvlText w:val=""/>
      <w:lvlJc w:val="left"/>
      <w:pPr>
        <w:ind w:left="4320" w:hanging="360"/>
      </w:pPr>
      <w:rPr>
        <w:rFonts w:ascii="Symbol" w:hAnsi="Symbol" w:hint="default"/>
      </w:rPr>
    </w:lvl>
    <w:lvl w:ilvl="4" w:tplc="340A0003" w:tentative="1">
      <w:start w:val="1"/>
      <w:numFmt w:val="bullet"/>
      <w:lvlText w:val="o"/>
      <w:lvlJc w:val="left"/>
      <w:pPr>
        <w:ind w:left="5040" w:hanging="360"/>
      </w:pPr>
      <w:rPr>
        <w:rFonts w:ascii="Courier New" w:hAnsi="Courier New" w:cs="Courier New" w:hint="default"/>
      </w:rPr>
    </w:lvl>
    <w:lvl w:ilvl="5" w:tplc="340A0005" w:tentative="1">
      <w:start w:val="1"/>
      <w:numFmt w:val="bullet"/>
      <w:lvlText w:val=""/>
      <w:lvlJc w:val="left"/>
      <w:pPr>
        <w:ind w:left="5760" w:hanging="360"/>
      </w:pPr>
      <w:rPr>
        <w:rFonts w:ascii="Wingdings" w:hAnsi="Wingdings" w:hint="default"/>
      </w:rPr>
    </w:lvl>
    <w:lvl w:ilvl="6" w:tplc="340A0001" w:tentative="1">
      <w:start w:val="1"/>
      <w:numFmt w:val="bullet"/>
      <w:lvlText w:val=""/>
      <w:lvlJc w:val="left"/>
      <w:pPr>
        <w:ind w:left="6480" w:hanging="360"/>
      </w:pPr>
      <w:rPr>
        <w:rFonts w:ascii="Symbol" w:hAnsi="Symbol" w:hint="default"/>
      </w:rPr>
    </w:lvl>
    <w:lvl w:ilvl="7" w:tplc="340A0003" w:tentative="1">
      <w:start w:val="1"/>
      <w:numFmt w:val="bullet"/>
      <w:lvlText w:val="o"/>
      <w:lvlJc w:val="left"/>
      <w:pPr>
        <w:ind w:left="7200" w:hanging="360"/>
      </w:pPr>
      <w:rPr>
        <w:rFonts w:ascii="Courier New" w:hAnsi="Courier New" w:cs="Courier New" w:hint="default"/>
      </w:rPr>
    </w:lvl>
    <w:lvl w:ilvl="8" w:tplc="340A0005" w:tentative="1">
      <w:start w:val="1"/>
      <w:numFmt w:val="bullet"/>
      <w:lvlText w:val=""/>
      <w:lvlJc w:val="left"/>
      <w:pPr>
        <w:ind w:left="7920" w:hanging="360"/>
      </w:pPr>
      <w:rPr>
        <w:rFonts w:ascii="Wingdings" w:hAnsi="Wingdings" w:hint="default"/>
      </w:rPr>
    </w:lvl>
  </w:abstractNum>
  <w:abstractNum w:abstractNumId="25">
    <w:nsid w:val="205507A4"/>
    <w:multiLevelType w:val="multilevel"/>
    <w:tmpl w:val="53AED02C"/>
    <w:lvl w:ilvl="0">
      <w:start w:val="1"/>
      <w:numFmt w:val="bullet"/>
      <w:lvlText w:val=""/>
      <w:lvlJc w:val="left"/>
      <w:pPr>
        <w:ind w:left="432" w:hanging="432"/>
      </w:pPr>
      <w:rPr>
        <w:rFonts w:ascii="Symbol" w:hAnsi="Symbol" w:hint="default"/>
        <w:b/>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nsid w:val="22D753F9"/>
    <w:multiLevelType w:val="hybridMultilevel"/>
    <w:tmpl w:val="CD2CA644"/>
    <w:lvl w:ilvl="0" w:tplc="F42CD0CC">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7">
    <w:nsid w:val="23E12269"/>
    <w:multiLevelType w:val="hybridMultilevel"/>
    <w:tmpl w:val="24BA74AA"/>
    <w:lvl w:ilvl="0" w:tplc="55E24EA4">
      <w:start w:val="1"/>
      <w:numFmt w:val="decimal"/>
      <w:lvlText w:val="%1."/>
      <w:lvlJc w:val="left"/>
      <w:pPr>
        <w:ind w:left="644"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24A1790C"/>
    <w:multiLevelType w:val="hybridMultilevel"/>
    <w:tmpl w:val="2ACA139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27116598"/>
    <w:multiLevelType w:val="hybridMultilevel"/>
    <w:tmpl w:val="AAD40BEA"/>
    <w:lvl w:ilvl="0" w:tplc="8D8EF1D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28697212"/>
    <w:multiLevelType w:val="hybridMultilevel"/>
    <w:tmpl w:val="31E48528"/>
    <w:lvl w:ilvl="0" w:tplc="B066D1F6">
      <w:start w:val="1"/>
      <w:numFmt w:val="decimal"/>
      <w:lvlText w:val="%1."/>
      <w:lvlJc w:val="left"/>
      <w:pPr>
        <w:ind w:left="1033" w:hanging="360"/>
      </w:pPr>
      <w:rPr>
        <w:b w:val="0"/>
      </w:r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31">
    <w:nsid w:val="2A8209EB"/>
    <w:multiLevelType w:val="hybridMultilevel"/>
    <w:tmpl w:val="4002E1C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2D943269"/>
    <w:multiLevelType w:val="multilevel"/>
    <w:tmpl w:val="3BD856C6"/>
    <w:lvl w:ilvl="0">
      <w:start w:val="1"/>
      <w:numFmt w:val="decimal"/>
      <w:lvlText w:val="%1."/>
      <w:lvlJc w:val="left"/>
      <w:pPr>
        <w:ind w:left="432" w:hanging="432"/>
      </w:pPr>
      <w:rPr>
        <w:rFonts w:hint="default"/>
        <w:b w:val="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3">
    <w:nsid w:val="2FA044C3"/>
    <w:multiLevelType w:val="hybridMultilevel"/>
    <w:tmpl w:val="80D61A1E"/>
    <w:lvl w:ilvl="0" w:tplc="EE980082">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2FA16DE7"/>
    <w:multiLevelType w:val="hybridMultilevel"/>
    <w:tmpl w:val="E70A07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304A3677"/>
    <w:multiLevelType w:val="hybridMultilevel"/>
    <w:tmpl w:val="5BD2126C"/>
    <w:lvl w:ilvl="0" w:tplc="6B1EC648">
      <w:start w:val="1"/>
      <w:numFmt w:val="decimal"/>
      <w:lvlText w:val="%1."/>
      <w:lvlJc w:val="left"/>
      <w:pPr>
        <w:ind w:left="644"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309A3E3D"/>
    <w:multiLevelType w:val="hybridMultilevel"/>
    <w:tmpl w:val="BF64EE7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31D04319"/>
    <w:multiLevelType w:val="hybridMultilevel"/>
    <w:tmpl w:val="E01C4D2C"/>
    <w:lvl w:ilvl="0" w:tplc="340A000F">
      <w:start w:val="1"/>
      <w:numFmt w:val="decimal"/>
      <w:lvlText w:val="%1."/>
      <w:lvlJc w:val="left"/>
      <w:pPr>
        <w:ind w:left="1033" w:hanging="360"/>
      </w:p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38">
    <w:nsid w:val="332F4B2C"/>
    <w:multiLevelType w:val="hybridMultilevel"/>
    <w:tmpl w:val="28103EF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9">
    <w:nsid w:val="345030C7"/>
    <w:multiLevelType w:val="hybridMultilevel"/>
    <w:tmpl w:val="DC3A3294"/>
    <w:lvl w:ilvl="0" w:tplc="5D64302A">
      <w:start w:val="1"/>
      <w:numFmt w:val="decimal"/>
      <w:lvlText w:val="%1."/>
      <w:lvlJc w:val="left"/>
      <w:pPr>
        <w:ind w:left="1080" w:hanging="360"/>
      </w:pPr>
      <w:rPr>
        <w:rFonts w:hint="default"/>
      </w:rPr>
    </w:lvl>
    <w:lvl w:ilvl="1" w:tplc="B36E38AA">
      <w:start w:val="1"/>
      <w:numFmt w:val="lowerRoman"/>
      <w:lvlText w:val="%2)"/>
      <w:lvlJc w:val="left"/>
      <w:pPr>
        <w:ind w:left="2160" w:hanging="720"/>
      </w:pPr>
      <w:rPr>
        <w:rFonts w:hint="default"/>
      </w:r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40">
    <w:nsid w:val="348E5F42"/>
    <w:multiLevelType w:val="hybridMultilevel"/>
    <w:tmpl w:val="7C347D1C"/>
    <w:lvl w:ilvl="0" w:tplc="8D8EF1D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36355E9F"/>
    <w:multiLevelType w:val="hybridMultilevel"/>
    <w:tmpl w:val="7662F418"/>
    <w:lvl w:ilvl="0" w:tplc="D2581B64">
      <w:start w:val="1"/>
      <w:numFmt w:val="bullet"/>
      <w:lvlText w:val="•"/>
      <w:lvlJc w:val="left"/>
      <w:pPr>
        <w:tabs>
          <w:tab w:val="num" w:pos="720"/>
        </w:tabs>
        <w:ind w:left="720" w:hanging="360"/>
      </w:pPr>
      <w:rPr>
        <w:rFonts w:ascii="Times New Roman" w:hAnsi="Times New Roman" w:hint="default"/>
      </w:rPr>
    </w:lvl>
    <w:lvl w:ilvl="1" w:tplc="4104A116" w:tentative="1">
      <w:start w:val="1"/>
      <w:numFmt w:val="bullet"/>
      <w:lvlText w:val="•"/>
      <w:lvlJc w:val="left"/>
      <w:pPr>
        <w:tabs>
          <w:tab w:val="num" w:pos="1440"/>
        </w:tabs>
        <w:ind w:left="1440" w:hanging="360"/>
      </w:pPr>
      <w:rPr>
        <w:rFonts w:ascii="Times New Roman" w:hAnsi="Times New Roman" w:hint="default"/>
      </w:rPr>
    </w:lvl>
    <w:lvl w:ilvl="2" w:tplc="33468EA6" w:tentative="1">
      <w:start w:val="1"/>
      <w:numFmt w:val="bullet"/>
      <w:lvlText w:val="•"/>
      <w:lvlJc w:val="left"/>
      <w:pPr>
        <w:tabs>
          <w:tab w:val="num" w:pos="2160"/>
        </w:tabs>
        <w:ind w:left="2160" w:hanging="360"/>
      </w:pPr>
      <w:rPr>
        <w:rFonts w:ascii="Times New Roman" w:hAnsi="Times New Roman" w:hint="default"/>
      </w:rPr>
    </w:lvl>
    <w:lvl w:ilvl="3" w:tplc="E004AEEA" w:tentative="1">
      <w:start w:val="1"/>
      <w:numFmt w:val="bullet"/>
      <w:lvlText w:val="•"/>
      <w:lvlJc w:val="left"/>
      <w:pPr>
        <w:tabs>
          <w:tab w:val="num" w:pos="2880"/>
        </w:tabs>
        <w:ind w:left="2880" w:hanging="360"/>
      </w:pPr>
      <w:rPr>
        <w:rFonts w:ascii="Times New Roman" w:hAnsi="Times New Roman" w:hint="default"/>
      </w:rPr>
    </w:lvl>
    <w:lvl w:ilvl="4" w:tplc="EC2ABEF2" w:tentative="1">
      <w:start w:val="1"/>
      <w:numFmt w:val="bullet"/>
      <w:lvlText w:val="•"/>
      <w:lvlJc w:val="left"/>
      <w:pPr>
        <w:tabs>
          <w:tab w:val="num" w:pos="3600"/>
        </w:tabs>
        <w:ind w:left="3600" w:hanging="360"/>
      </w:pPr>
      <w:rPr>
        <w:rFonts w:ascii="Times New Roman" w:hAnsi="Times New Roman" w:hint="default"/>
      </w:rPr>
    </w:lvl>
    <w:lvl w:ilvl="5" w:tplc="C6ECBFDA" w:tentative="1">
      <w:start w:val="1"/>
      <w:numFmt w:val="bullet"/>
      <w:lvlText w:val="•"/>
      <w:lvlJc w:val="left"/>
      <w:pPr>
        <w:tabs>
          <w:tab w:val="num" w:pos="4320"/>
        </w:tabs>
        <w:ind w:left="4320" w:hanging="360"/>
      </w:pPr>
      <w:rPr>
        <w:rFonts w:ascii="Times New Roman" w:hAnsi="Times New Roman" w:hint="default"/>
      </w:rPr>
    </w:lvl>
    <w:lvl w:ilvl="6" w:tplc="97787952" w:tentative="1">
      <w:start w:val="1"/>
      <w:numFmt w:val="bullet"/>
      <w:lvlText w:val="•"/>
      <w:lvlJc w:val="left"/>
      <w:pPr>
        <w:tabs>
          <w:tab w:val="num" w:pos="5040"/>
        </w:tabs>
        <w:ind w:left="5040" w:hanging="360"/>
      </w:pPr>
      <w:rPr>
        <w:rFonts w:ascii="Times New Roman" w:hAnsi="Times New Roman" w:hint="default"/>
      </w:rPr>
    </w:lvl>
    <w:lvl w:ilvl="7" w:tplc="BF8A994A" w:tentative="1">
      <w:start w:val="1"/>
      <w:numFmt w:val="bullet"/>
      <w:lvlText w:val="•"/>
      <w:lvlJc w:val="left"/>
      <w:pPr>
        <w:tabs>
          <w:tab w:val="num" w:pos="5760"/>
        </w:tabs>
        <w:ind w:left="5760" w:hanging="360"/>
      </w:pPr>
      <w:rPr>
        <w:rFonts w:ascii="Times New Roman" w:hAnsi="Times New Roman" w:hint="default"/>
      </w:rPr>
    </w:lvl>
    <w:lvl w:ilvl="8" w:tplc="4BFA49DE" w:tentative="1">
      <w:start w:val="1"/>
      <w:numFmt w:val="bullet"/>
      <w:lvlText w:val="•"/>
      <w:lvlJc w:val="left"/>
      <w:pPr>
        <w:tabs>
          <w:tab w:val="num" w:pos="6480"/>
        </w:tabs>
        <w:ind w:left="6480" w:hanging="360"/>
      </w:pPr>
      <w:rPr>
        <w:rFonts w:ascii="Times New Roman" w:hAnsi="Times New Roman" w:hint="default"/>
      </w:rPr>
    </w:lvl>
  </w:abstractNum>
  <w:abstractNum w:abstractNumId="42">
    <w:nsid w:val="36772592"/>
    <w:multiLevelType w:val="hybridMultilevel"/>
    <w:tmpl w:val="F95ABA14"/>
    <w:lvl w:ilvl="0" w:tplc="111E0D48">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3">
    <w:nsid w:val="37127CCA"/>
    <w:multiLevelType w:val="multilevel"/>
    <w:tmpl w:val="53AED02C"/>
    <w:lvl w:ilvl="0">
      <w:start w:val="1"/>
      <w:numFmt w:val="bullet"/>
      <w:lvlText w:val=""/>
      <w:lvlJc w:val="left"/>
      <w:pPr>
        <w:ind w:left="432" w:hanging="432"/>
      </w:pPr>
      <w:rPr>
        <w:rFonts w:ascii="Symbol" w:hAnsi="Symbol" w:hint="default"/>
        <w:b/>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4">
    <w:nsid w:val="37CB3806"/>
    <w:multiLevelType w:val="hybridMultilevel"/>
    <w:tmpl w:val="B978E16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5">
    <w:nsid w:val="3868389E"/>
    <w:multiLevelType w:val="hybridMultilevel"/>
    <w:tmpl w:val="6A2EEFE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6">
    <w:nsid w:val="3CCA5388"/>
    <w:multiLevelType w:val="hybridMultilevel"/>
    <w:tmpl w:val="3FD2C1D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7">
    <w:nsid w:val="3D6B7B8F"/>
    <w:multiLevelType w:val="hybridMultilevel"/>
    <w:tmpl w:val="794E4182"/>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8">
    <w:nsid w:val="3D8B2E77"/>
    <w:multiLevelType w:val="hybridMultilevel"/>
    <w:tmpl w:val="B2D4DED8"/>
    <w:lvl w:ilvl="0" w:tplc="7384F54E">
      <w:start w:val="8"/>
      <w:numFmt w:val="bullet"/>
      <w:lvlText w:val="-"/>
      <w:lvlJc w:val="left"/>
      <w:pPr>
        <w:ind w:left="1440" w:hanging="360"/>
      </w:pPr>
      <w:rPr>
        <w:rFonts w:ascii="Verdana" w:eastAsia="Times New Roman" w:hAnsi="Verdana" w:cs="Times New Roman" w:hint="default"/>
        <w:b w:val="0"/>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49">
    <w:nsid w:val="415648A3"/>
    <w:multiLevelType w:val="hybridMultilevel"/>
    <w:tmpl w:val="9EBAD9A8"/>
    <w:lvl w:ilvl="0" w:tplc="340A0017">
      <w:start w:val="3"/>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0">
    <w:nsid w:val="42950510"/>
    <w:multiLevelType w:val="hybridMultilevel"/>
    <w:tmpl w:val="D5EA2142"/>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1">
    <w:nsid w:val="43B54006"/>
    <w:multiLevelType w:val="multilevel"/>
    <w:tmpl w:val="D01AF7D8"/>
    <w:lvl w:ilvl="0">
      <w:start w:val="1"/>
      <w:numFmt w:val="decimal"/>
      <w:lvlText w:val="%1."/>
      <w:lvlJc w:val="left"/>
      <w:pPr>
        <w:ind w:left="432" w:hanging="432"/>
      </w:pPr>
      <w:rPr>
        <w:rFonts w:hint="default"/>
        <w:b w:val="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2">
    <w:nsid w:val="452D119B"/>
    <w:multiLevelType w:val="hybridMultilevel"/>
    <w:tmpl w:val="0F56B738"/>
    <w:lvl w:ilvl="0" w:tplc="47B66CA0">
      <w:start w:val="7"/>
      <w:numFmt w:val="bullet"/>
      <w:lvlText w:val="-"/>
      <w:lvlJc w:val="left"/>
      <w:pPr>
        <w:ind w:left="-773" w:hanging="360"/>
      </w:pPr>
      <w:rPr>
        <w:rFonts w:ascii="Calibri" w:eastAsia="Calibri" w:hAnsi="Calibri" w:cstheme="minorHAnsi" w:hint="default"/>
        <w:b w:val="0"/>
      </w:rPr>
    </w:lvl>
    <w:lvl w:ilvl="1" w:tplc="340A0019" w:tentative="1">
      <w:start w:val="1"/>
      <w:numFmt w:val="lowerLetter"/>
      <w:lvlText w:val="%2."/>
      <w:lvlJc w:val="left"/>
      <w:pPr>
        <w:ind w:left="-53" w:hanging="360"/>
      </w:pPr>
    </w:lvl>
    <w:lvl w:ilvl="2" w:tplc="340A001B" w:tentative="1">
      <w:start w:val="1"/>
      <w:numFmt w:val="lowerRoman"/>
      <w:lvlText w:val="%3."/>
      <w:lvlJc w:val="right"/>
      <w:pPr>
        <w:ind w:left="667" w:hanging="180"/>
      </w:pPr>
    </w:lvl>
    <w:lvl w:ilvl="3" w:tplc="340A000F" w:tentative="1">
      <w:start w:val="1"/>
      <w:numFmt w:val="decimal"/>
      <w:lvlText w:val="%4."/>
      <w:lvlJc w:val="left"/>
      <w:pPr>
        <w:ind w:left="1387" w:hanging="360"/>
      </w:pPr>
    </w:lvl>
    <w:lvl w:ilvl="4" w:tplc="340A0019" w:tentative="1">
      <w:start w:val="1"/>
      <w:numFmt w:val="lowerLetter"/>
      <w:lvlText w:val="%5."/>
      <w:lvlJc w:val="left"/>
      <w:pPr>
        <w:ind w:left="2107" w:hanging="360"/>
      </w:pPr>
    </w:lvl>
    <w:lvl w:ilvl="5" w:tplc="340A001B" w:tentative="1">
      <w:start w:val="1"/>
      <w:numFmt w:val="lowerRoman"/>
      <w:lvlText w:val="%6."/>
      <w:lvlJc w:val="right"/>
      <w:pPr>
        <w:ind w:left="2827" w:hanging="180"/>
      </w:pPr>
    </w:lvl>
    <w:lvl w:ilvl="6" w:tplc="340A000F" w:tentative="1">
      <w:start w:val="1"/>
      <w:numFmt w:val="decimal"/>
      <w:lvlText w:val="%7."/>
      <w:lvlJc w:val="left"/>
      <w:pPr>
        <w:ind w:left="3547" w:hanging="360"/>
      </w:pPr>
    </w:lvl>
    <w:lvl w:ilvl="7" w:tplc="340A0019" w:tentative="1">
      <w:start w:val="1"/>
      <w:numFmt w:val="lowerLetter"/>
      <w:lvlText w:val="%8."/>
      <w:lvlJc w:val="left"/>
      <w:pPr>
        <w:ind w:left="4267" w:hanging="360"/>
      </w:pPr>
    </w:lvl>
    <w:lvl w:ilvl="8" w:tplc="340A001B" w:tentative="1">
      <w:start w:val="1"/>
      <w:numFmt w:val="lowerRoman"/>
      <w:lvlText w:val="%9."/>
      <w:lvlJc w:val="right"/>
      <w:pPr>
        <w:ind w:left="4987" w:hanging="180"/>
      </w:pPr>
    </w:lvl>
  </w:abstractNum>
  <w:abstractNum w:abstractNumId="53">
    <w:nsid w:val="45D00720"/>
    <w:multiLevelType w:val="hybridMultilevel"/>
    <w:tmpl w:val="2DA0C584"/>
    <w:lvl w:ilvl="0" w:tplc="340A0001">
      <w:start w:val="1"/>
      <w:numFmt w:val="bullet"/>
      <w:lvlText w:val=""/>
      <w:lvlJc w:val="left"/>
      <w:pPr>
        <w:ind w:left="749" w:hanging="360"/>
      </w:pPr>
      <w:rPr>
        <w:rFonts w:ascii="Symbol" w:hAnsi="Symbol" w:hint="default"/>
      </w:rPr>
    </w:lvl>
    <w:lvl w:ilvl="1" w:tplc="340A0003" w:tentative="1">
      <w:start w:val="1"/>
      <w:numFmt w:val="bullet"/>
      <w:lvlText w:val="o"/>
      <w:lvlJc w:val="left"/>
      <w:pPr>
        <w:ind w:left="1469" w:hanging="360"/>
      </w:pPr>
      <w:rPr>
        <w:rFonts w:ascii="Courier New" w:hAnsi="Courier New" w:cs="Courier New" w:hint="default"/>
      </w:rPr>
    </w:lvl>
    <w:lvl w:ilvl="2" w:tplc="340A0005" w:tentative="1">
      <w:start w:val="1"/>
      <w:numFmt w:val="bullet"/>
      <w:lvlText w:val=""/>
      <w:lvlJc w:val="left"/>
      <w:pPr>
        <w:ind w:left="2189" w:hanging="360"/>
      </w:pPr>
      <w:rPr>
        <w:rFonts w:ascii="Wingdings" w:hAnsi="Wingdings" w:hint="default"/>
      </w:rPr>
    </w:lvl>
    <w:lvl w:ilvl="3" w:tplc="340A0001" w:tentative="1">
      <w:start w:val="1"/>
      <w:numFmt w:val="bullet"/>
      <w:lvlText w:val=""/>
      <w:lvlJc w:val="left"/>
      <w:pPr>
        <w:ind w:left="2909" w:hanging="360"/>
      </w:pPr>
      <w:rPr>
        <w:rFonts w:ascii="Symbol" w:hAnsi="Symbol" w:hint="default"/>
      </w:rPr>
    </w:lvl>
    <w:lvl w:ilvl="4" w:tplc="340A0003" w:tentative="1">
      <w:start w:val="1"/>
      <w:numFmt w:val="bullet"/>
      <w:lvlText w:val="o"/>
      <w:lvlJc w:val="left"/>
      <w:pPr>
        <w:ind w:left="3629" w:hanging="360"/>
      </w:pPr>
      <w:rPr>
        <w:rFonts w:ascii="Courier New" w:hAnsi="Courier New" w:cs="Courier New" w:hint="default"/>
      </w:rPr>
    </w:lvl>
    <w:lvl w:ilvl="5" w:tplc="340A0005" w:tentative="1">
      <w:start w:val="1"/>
      <w:numFmt w:val="bullet"/>
      <w:lvlText w:val=""/>
      <w:lvlJc w:val="left"/>
      <w:pPr>
        <w:ind w:left="4349" w:hanging="360"/>
      </w:pPr>
      <w:rPr>
        <w:rFonts w:ascii="Wingdings" w:hAnsi="Wingdings" w:hint="default"/>
      </w:rPr>
    </w:lvl>
    <w:lvl w:ilvl="6" w:tplc="340A0001" w:tentative="1">
      <w:start w:val="1"/>
      <w:numFmt w:val="bullet"/>
      <w:lvlText w:val=""/>
      <w:lvlJc w:val="left"/>
      <w:pPr>
        <w:ind w:left="5069" w:hanging="360"/>
      </w:pPr>
      <w:rPr>
        <w:rFonts w:ascii="Symbol" w:hAnsi="Symbol" w:hint="default"/>
      </w:rPr>
    </w:lvl>
    <w:lvl w:ilvl="7" w:tplc="340A0003" w:tentative="1">
      <w:start w:val="1"/>
      <w:numFmt w:val="bullet"/>
      <w:lvlText w:val="o"/>
      <w:lvlJc w:val="left"/>
      <w:pPr>
        <w:ind w:left="5789" w:hanging="360"/>
      </w:pPr>
      <w:rPr>
        <w:rFonts w:ascii="Courier New" w:hAnsi="Courier New" w:cs="Courier New" w:hint="default"/>
      </w:rPr>
    </w:lvl>
    <w:lvl w:ilvl="8" w:tplc="340A0005" w:tentative="1">
      <w:start w:val="1"/>
      <w:numFmt w:val="bullet"/>
      <w:lvlText w:val=""/>
      <w:lvlJc w:val="left"/>
      <w:pPr>
        <w:ind w:left="6509" w:hanging="360"/>
      </w:pPr>
      <w:rPr>
        <w:rFonts w:ascii="Wingdings" w:hAnsi="Wingdings" w:hint="default"/>
      </w:rPr>
    </w:lvl>
  </w:abstractNum>
  <w:abstractNum w:abstractNumId="5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5">
    <w:nsid w:val="4B1B18EC"/>
    <w:multiLevelType w:val="hybridMultilevel"/>
    <w:tmpl w:val="8F3C99F4"/>
    <w:lvl w:ilvl="0" w:tplc="A4F015F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6">
    <w:nsid w:val="50157D67"/>
    <w:multiLevelType w:val="hybridMultilevel"/>
    <w:tmpl w:val="465C976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7">
    <w:nsid w:val="50C7172E"/>
    <w:multiLevelType w:val="multilevel"/>
    <w:tmpl w:val="53AED02C"/>
    <w:lvl w:ilvl="0">
      <w:start w:val="1"/>
      <w:numFmt w:val="bullet"/>
      <w:lvlText w:val=""/>
      <w:lvlJc w:val="left"/>
      <w:pPr>
        <w:ind w:left="432" w:hanging="432"/>
      </w:pPr>
      <w:rPr>
        <w:rFonts w:ascii="Symbol" w:hAnsi="Symbol" w:hint="default"/>
        <w:b/>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8">
    <w:nsid w:val="5453360C"/>
    <w:multiLevelType w:val="multilevel"/>
    <w:tmpl w:val="E850DC68"/>
    <w:lvl w:ilvl="0">
      <w:start w:val="1"/>
      <w:numFmt w:val="decimal"/>
      <w:lvlText w:val="%1."/>
      <w:lvlJc w:val="left"/>
      <w:pPr>
        <w:ind w:left="432" w:hanging="432"/>
      </w:pPr>
      <w:rPr>
        <w:rFonts w:hint="default"/>
        <w:b w:val="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9">
    <w:nsid w:val="55A151A7"/>
    <w:multiLevelType w:val="hybridMultilevel"/>
    <w:tmpl w:val="6FD49D1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0">
    <w:nsid w:val="573E2B6F"/>
    <w:multiLevelType w:val="multilevel"/>
    <w:tmpl w:val="D01AF7D8"/>
    <w:lvl w:ilvl="0">
      <w:start w:val="1"/>
      <w:numFmt w:val="decimal"/>
      <w:lvlText w:val="%1."/>
      <w:lvlJc w:val="left"/>
      <w:pPr>
        <w:ind w:left="432" w:hanging="432"/>
      </w:pPr>
      <w:rPr>
        <w:rFonts w:hint="default"/>
        <w:b w:val="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1">
    <w:nsid w:val="5D6824CE"/>
    <w:multiLevelType w:val="hybridMultilevel"/>
    <w:tmpl w:val="9BA0D6E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2">
    <w:nsid w:val="60560555"/>
    <w:multiLevelType w:val="hybridMultilevel"/>
    <w:tmpl w:val="CAC21666"/>
    <w:lvl w:ilvl="0" w:tplc="40AEA2B6">
      <w:start w:val="1"/>
      <w:numFmt w:val="lowerLetter"/>
      <w:lvlText w:val="%1)"/>
      <w:lvlJc w:val="left"/>
      <w:pPr>
        <w:ind w:left="1440" w:hanging="36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63">
    <w:nsid w:val="6123433F"/>
    <w:multiLevelType w:val="hybridMultilevel"/>
    <w:tmpl w:val="0C768D02"/>
    <w:lvl w:ilvl="0" w:tplc="340A0001">
      <w:start w:val="1"/>
      <w:numFmt w:val="bullet"/>
      <w:lvlText w:val=""/>
      <w:lvlJc w:val="left"/>
      <w:pPr>
        <w:ind w:left="770" w:hanging="360"/>
      </w:pPr>
      <w:rPr>
        <w:rFonts w:ascii="Symbol" w:hAnsi="Symbol" w:hint="default"/>
      </w:rPr>
    </w:lvl>
    <w:lvl w:ilvl="1" w:tplc="340A0003">
      <w:start w:val="1"/>
      <w:numFmt w:val="bullet"/>
      <w:lvlText w:val="o"/>
      <w:lvlJc w:val="left"/>
      <w:pPr>
        <w:ind w:left="1490" w:hanging="360"/>
      </w:pPr>
      <w:rPr>
        <w:rFonts w:ascii="Courier New" w:hAnsi="Courier New" w:cs="Courier New" w:hint="default"/>
      </w:rPr>
    </w:lvl>
    <w:lvl w:ilvl="2" w:tplc="340A0005">
      <w:start w:val="1"/>
      <w:numFmt w:val="bullet"/>
      <w:lvlText w:val=""/>
      <w:lvlJc w:val="left"/>
      <w:pPr>
        <w:ind w:left="2210" w:hanging="360"/>
      </w:pPr>
      <w:rPr>
        <w:rFonts w:ascii="Wingdings" w:hAnsi="Wingdings" w:hint="default"/>
      </w:rPr>
    </w:lvl>
    <w:lvl w:ilvl="3" w:tplc="340A0001">
      <w:start w:val="1"/>
      <w:numFmt w:val="bullet"/>
      <w:lvlText w:val=""/>
      <w:lvlJc w:val="left"/>
      <w:pPr>
        <w:ind w:left="2930" w:hanging="360"/>
      </w:pPr>
      <w:rPr>
        <w:rFonts w:ascii="Symbol" w:hAnsi="Symbol" w:hint="default"/>
      </w:rPr>
    </w:lvl>
    <w:lvl w:ilvl="4" w:tplc="340A0003">
      <w:start w:val="1"/>
      <w:numFmt w:val="bullet"/>
      <w:lvlText w:val="o"/>
      <w:lvlJc w:val="left"/>
      <w:pPr>
        <w:ind w:left="3650" w:hanging="360"/>
      </w:pPr>
      <w:rPr>
        <w:rFonts w:ascii="Courier New" w:hAnsi="Courier New" w:cs="Courier New" w:hint="default"/>
      </w:rPr>
    </w:lvl>
    <w:lvl w:ilvl="5" w:tplc="340A0005">
      <w:start w:val="1"/>
      <w:numFmt w:val="bullet"/>
      <w:lvlText w:val=""/>
      <w:lvlJc w:val="left"/>
      <w:pPr>
        <w:ind w:left="4370" w:hanging="360"/>
      </w:pPr>
      <w:rPr>
        <w:rFonts w:ascii="Wingdings" w:hAnsi="Wingdings" w:hint="default"/>
      </w:rPr>
    </w:lvl>
    <w:lvl w:ilvl="6" w:tplc="340A0001">
      <w:start w:val="1"/>
      <w:numFmt w:val="bullet"/>
      <w:lvlText w:val=""/>
      <w:lvlJc w:val="left"/>
      <w:pPr>
        <w:ind w:left="5090" w:hanging="360"/>
      </w:pPr>
      <w:rPr>
        <w:rFonts w:ascii="Symbol" w:hAnsi="Symbol" w:hint="default"/>
      </w:rPr>
    </w:lvl>
    <w:lvl w:ilvl="7" w:tplc="340A0003">
      <w:start w:val="1"/>
      <w:numFmt w:val="bullet"/>
      <w:lvlText w:val="o"/>
      <w:lvlJc w:val="left"/>
      <w:pPr>
        <w:ind w:left="5810" w:hanging="360"/>
      </w:pPr>
      <w:rPr>
        <w:rFonts w:ascii="Courier New" w:hAnsi="Courier New" w:cs="Courier New" w:hint="default"/>
      </w:rPr>
    </w:lvl>
    <w:lvl w:ilvl="8" w:tplc="340A0005">
      <w:start w:val="1"/>
      <w:numFmt w:val="bullet"/>
      <w:lvlText w:val=""/>
      <w:lvlJc w:val="left"/>
      <w:pPr>
        <w:ind w:left="6530" w:hanging="360"/>
      </w:pPr>
      <w:rPr>
        <w:rFonts w:ascii="Wingdings" w:hAnsi="Wingdings" w:hint="default"/>
      </w:rPr>
    </w:lvl>
  </w:abstractNum>
  <w:abstractNum w:abstractNumId="64">
    <w:nsid w:val="62AC277C"/>
    <w:multiLevelType w:val="hybridMultilevel"/>
    <w:tmpl w:val="AEAA4AE8"/>
    <w:lvl w:ilvl="0" w:tplc="340A0001">
      <w:start w:val="1"/>
      <w:numFmt w:val="bullet"/>
      <w:lvlText w:val=""/>
      <w:lvlJc w:val="left"/>
      <w:pPr>
        <w:ind w:left="720" w:hanging="360"/>
      </w:pPr>
      <w:rPr>
        <w:rFonts w:ascii="Symbol" w:hAnsi="Symbol" w:hint="default"/>
      </w:rPr>
    </w:lvl>
    <w:lvl w:ilvl="1" w:tplc="083650D6">
      <w:start w:val="3"/>
      <w:numFmt w:val="bullet"/>
      <w:lvlText w:val="-"/>
      <w:lvlJc w:val="left"/>
      <w:pPr>
        <w:ind w:left="1440" w:hanging="360"/>
      </w:pPr>
      <w:rPr>
        <w:rFonts w:ascii="Calibri" w:eastAsia="Calibri" w:hAnsi="Calibri" w:cs="Times New Roman" w:hint="default"/>
      </w:rPr>
    </w:lvl>
    <w:lvl w:ilvl="2" w:tplc="340A0005" w:tentative="1">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5">
    <w:nsid w:val="6A4F246F"/>
    <w:multiLevelType w:val="hybridMultilevel"/>
    <w:tmpl w:val="DFB8550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6">
    <w:nsid w:val="6C83258C"/>
    <w:multiLevelType w:val="hybridMultilevel"/>
    <w:tmpl w:val="35D6B2B0"/>
    <w:lvl w:ilvl="0" w:tplc="7384F54E">
      <w:start w:val="8"/>
      <w:numFmt w:val="bullet"/>
      <w:lvlText w:val="-"/>
      <w:lvlJc w:val="left"/>
      <w:pPr>
        <w:ind w:left="1440" w:hanging="360"/>
      </w:pPr>
      <w:rPr>
        <w:rFonts w:ascii="Verdana" w:eastAsia="Times New Roman" w:hAnsi="Verdana" w:cs="Times New Roman" w:hint="default"/>
        <w:b w:val="0"/>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67">
    <w:nsid w:val="6F3E7EA5"/>
    <w:multiLevelType w:val="hybridMultilevel"/>
    <w:tmpl w:val="A56CA8F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8">
    <w:nsid w:val="6F694DA6"/>
    <w:multiLevelType w:val="hybridMultilevel"/>
    <w:tmpl w:val="3A16D90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9">
    <w:nsid w:val="70B765A1"/>
    <w:multiLevelType w:val="hybridMultilevel"/>
    <w:tmpl w:val="2EBADC3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0">
    <w:nsid w:val="70F07B26"/>
    <w:multiLevelType w:val="hybridMultilevel"/>
    <w:tmpl w:val="D82EE8F8"/>
    <w:lvl w:ilvl="0" w:tplc="2A100764">
      <w:start w:val="1"/>
      <w:numFmt w:val="decimal"/>
      <w:lvlText w:val="%1."/>
      <w:lvlJc w:val="left"/>
      <w:pPr>
        <w:ind w:left="644"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1">
    <w:nsid w:val="7601526E"/>
    <w:multiLevelType w:val="hybridMultilevel"/>
    <w:tmpl w:val="34889B32"/>
    <w:lvl w:ilvl="0" w:tplc="63042C8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2">
    <w:nsid w:val="76597B01"/>
    <w:multiLevelType w:val="hybridMultilevel"/>
    <w:tmpl w:val="B9244376"/>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3">
    <w:nsid w:val="7D433533"/>
    <w:multiLevelType w:val="hybridMultilevel"/>
    <w:tmpl w:val="5A78076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4">
    <w:nsid w:val="7DB31E22"/>
    <w:multiLevelType w:val="hybridMultilevel"/>
    <w:tmpl w:val="853E33B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54"/>
  </w:num>
  <w:num w:numId="2">
    <w:abstractNumId w:val="1"/>
  </w:num>
  <w:num w:numId="3">
    <w:abstractNumId w:val="46"/>
  </w:num>
  <w:num w:numId="4">
    <w:abstractNumId w:val="14"/>
  </w:num>
  <w:num w:numId="5">
    <w:abstractNumId w:val="41"/>
  </w:num>
  <w:num w:numId="6">
    <w:abstractNumId w:val="6"/>
  </w:num>
  <w:num w:numId="7">
    <w:abstractNumId w:val="74"/>
  </w:num>
  <w:num w:numId="8">
    <w:abstractNumId w:val="73"/>
  </w:num>
  <w:num w:numId="9">
    <w:abstractNumId w:val="13"/>
  </w:num>
  <w:num w:numId="10">
    <w:abstractNumId w:val="47"/>
  </w:num>
  <w:num w:numId="11">
    <w:abstractNumId w:val="48"/>
  </w:num>
  <w:num w:numId="12">
    <w:abstractNumId w:val="66"/>
  </w:num>
  <w:num w:numId="13">
    <w:abstractNumId w:val="24"/>
  </w:num>
  <w:num w:numId="14">
    <w:abstractNumId w:val="44"/>
  </w:num>
  <w:num w:numId="15">
    <w:abstractNumId w:val="39"/>
  </w:num>
  <w:num w:numId="16">
    <w:abstractNumId w:val="26"/>
  </w:num>
  <w:num w:numId="17">
    <w:abstractNumId w:val="62"/>
  </w:num>
  <w:num w:numId="18">
    <w:abstractNumId w:val="58"/>
  </w:num>
  <w:num w:numId="19">
    <w:abstractNumId w:val="25"/>
  </w:num>
  <w:num w:numId="20">
    <w:abstractNumId w:val="68"/>
  </w:num>
  <w:num w:numId="21">
    <w:abstractNumId w:val="60"/>
  </w:num>
  <w:num w:numId="22">
    <w:abstractNumId w:val="45"/>
  </w:num>
  <w:num w:numId="23">
    <w:abstractNumId w:val="69"/>
  </w:num>
  <w:num w:numId="24">
    <w:abstractNumId w:val="51"/>
  </w:num>
  <w:num w:numId="25">
    <w:abstractNumId w:val="17"/>
  </w:num>
  <w:num w:numId="26">
    <w:abstractNumId w:val="56"/>
  </w:num>
  <w:num w:numId="27">
    <w:abstractNumId w:val="20"/>
  </w:num>
  <w:num w:numId="28">
    <w:abstractNumId w:val="15"/>
  </w:num>
  <w:num w:numId="29">
    <w:abstractNumId w:val="61"/>
  </w:num>
  <w:num w:numId="30">
    <w:abstractNumId w:val="49"/>
  </w:num>
  <w:num w:numId="31">
    <w:abstractNumId w:val="12"/>
  </w:num>
  <w:num w:numId="32">
    <w:abstractNumId w:val="5"/>
  </w:num>
  <w:num w:numId="33">
    <w:abstractNumId w:val="28"/>
  </w:num>
  <w:num w:numId="34">
    <w:abstractNumId w:val="42"/>
  </w:num>
  <w:num w:numId="35">
    <w:abstractNumId w:val="18"/>
  </w:num>
  <w:num w:numId="36">
    <w:abstractNumId w:val="11"/>
  </w:num>
  <w:num w:numId="37">
    <w:abstractNumId w:val="53"/>
  </w:num>
  <w:num w:numId="38">
    <w:abstractNumId w:val="7"/>
  </w:num>
  <w:num w:numId="39">
    <w:abstractNumId w:val="43"/>
  </w:num>
  <w:num w:numId="40">
    <w:abstractNumId w:val="57"/>
  </w:num>
  <w:num w:numId="41">
    <w:abstractNumId w:val="22"/>
  </w:num>
  <w:num w:numId="42">
    <w:abstractNumId w:val="65"/>
  </w:num>
  <w:num w:numId="43">
    <w:abstractNumId w:val="70"/>
  </w:num>
  <w:num w:numId="44">
    <w:abstractNumId w:val="67"/>
  </w:num>
  <w:num w:numId="45">
    <w:abstractNumId w:val="21"/>
  </w:num>
  <w:num w:numId="46">
    <w:abstractNumId w:val="52"/>
  </w:num>
  <w:num w:numId="47">
    <w:abstractNumId w:val="59"/>
  </w:num>
  <w:num w:numId="48">
    <w:abstractNumId w:val="8"/>
  </w:num>
  <w:num w:numId="49">
    <w:abstractNumId w:val="72"/>
  </w:num>
  <w:num w:numId="50">
    <w:abstractNumId w:val="33"/>
  </w:num>
  <w:num w:numId="51">
    <w:abstractNumId w:val="38"/>
  </w:num>
  <w:num w:numId="52">
    <w:abstractNumId w:val="34"/>
  </w:num>
  <w:num w:numId="53">
    <w:abstractNumId w:val="27"/>
  </w:num>
  <w:num w:numId="54">
    <w:abstractNumId w:val="35"/>
  </w:num>
  <w:num w:numId="55">
    <w:abstractNumId w:val="16"/>
  </w:num>
  <w:num w:numId="56">
    <w:abstractNumId w:val="3"/>
  </w:num>
  <w:num w:numId="57">
    <w:abstractNumId w:val="36"/>
  </w:num>
  <w:num w:numId="58">
    <w:abstractNumId w:val="23"/>
  </w:num>
  <w:num w:numId="59">
    <w:abstractNumId w:val="40"/>
  </w:num>
  <w:num w:numId="60">
    <w:abstractNumId w:val="71"/>
  </w:num>
  <w:num w:numId="61">
    <w:abstractNumId w:val="55"/>
  </w:num>
  <w:num w:numId="62">
    <w:abstractNumId w:val="0"/>
  </w:num>
  <w:num w:numId="63">
    <w:abstractNumId w:val="32"/>
  </w:num>
  <w:num w:numId="64">
    <w:abstractNumId w:val="64"/>
  </w:num>
  <w:num w:numId="65">
    <w:abstractNumId w:val="4"/>
  </w:num>
  <w:num w:numId="66">
    <w:abstractNumId w:val="2"/>
  </w:num>
  <w:num w:numId="67">
    <w:abstractNumId w:val="31"/>
  </w:num>
  <w:num w:numId="68">
    <w:abstractNumId w:val="37"/>
  </w:num>
  <w:num w:numId="69">
    <w:abstractNumId w:val="9"/>
  </w:num>
  <w:num w:numId="70">
    <w:abstractNumId w:val="19"/>
  </w:num>
  <w:num w:numId="71">
    <w:abstractNumId w:val="63"/>
  </w:num>
  <w:num w:numId="72">
    <w:abstractNumId w:val="29"/>
  </w:num>
  <w:num w:numId="73">
    <w:abstractNumId w:val="50"/>
  </w:num>
  <w:num w:numId="74">
    <w:abstractNumId w:val="30"/>
  </w:num>
  <w:num w:numId="75">
    <w:abstractNumId w:val="10"/>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0E8E"/>
    <w:rsid w:val="000001A0"/>
    <w:rsid w:val="00001926"/>
    <w:rsid w:val="000036C9"/>
    <w:rsid w:val="00005209"/>
    <w:rsid w:val="0000620E"/>
    <w:rsid w:val="000104E5"/>
    <w:rsid w:val="00011414"/>
    <w:rsid w:val="000116D1"/>
    <w:rsid w:val="00012A8D"/>
    <w:rsid w:val="000132E8"/>
    <w:rsid w:val="000142B1"/>
    <w:rsid w:val="00014D3B"/>
    <w:rsid w:val="00017BB5"/>
    <w:rsid w:val="00017CDE"/>
    <w:rsid w:val="00021021"/>
    <w:rsid w:val="0002125C"/>
    <w:rsid w:val="00024173"/>
    <w:rsid w:val="00024829"/>
    <w:rsid w:val="00024888"/>
    <w:rsid w:val="00025206"/>
    <w:rsid w:val="000254B5"/>
    <w:rsid w:val="00025F7B"/>
    <w:rsid w:val="00027162"/>
    <w:rsid w:val="00027BBF"/>
    <w:rsid w:val="00030C81"/>
    <w:rsid w:val="00030EDD"/>
    <w:rsid w:val="0003180A"/>
    <w:rsid w:val="00031E1B"/>
    <w:rsid w:val="000321FF"/>
    <w:rsid w:val="00032884"/>
    <w:rsid w:val="0003370E"/>
    <w:rsid w:val="00035164"/>
    <w:rsid w:val="00036497"/>
    <w:rsid w:val="00040869"/>
    <w:rsid w:val="00043D52"/>
    <w:rsid w:val="00044DFD"/>
    <w:rsid w:val="00046D56"/>
    <w:rsid w:val="00046DDA"/>
    <w:rsid w:val="0004757C"/>
    <w:rsid w:val="00053F00"/>
    <w:rsid w:val="0005464F"/>
    <w:rsid w:val="00054C43"/>
    <w:rsid w:val="00054C6C"/>
    <w:rsid w:val="00055C88"/>
    <w:rsid w:val="0005656F"/>
    <w:rsid w:val="00056DB8"/>
    <w:rsid w:val="0005703F"/>
    <w:rsid w:val="000571B2"/>
    <w:rsid w:val="00057F64"/>
    <w:rsid w:val="000604F0"/>
    <w:rsid w:val="00060711"/>
    <w:rsid w:val="000610E2"/>
    <w:rsid w:val="00061448"/>
    <w:rsid w:val="00061B60"/>
    <w:rsid w:val="00061F3A"/>
    <w:rsid w:val="000655FA"/>
    <w:rsid w:val="00070795"/>
    <w:rsid w:val="000708AC"/>
    <w:rsid w:val="00070A62"/>
    <w:rsid w:val="00071B66"/>
    <w:rsid w:val="00073645"/>
    <w:rsid w:val="00074253"/>
    <w:rsid w:val="0007660B"/>
    <w:rsid w:val="000767BD"/>
    <w:rsid w:val="00076BC4"/>
    <w:rsid w:val="000770FF"/>
    <w:rsid w:val="000801E4"/>
    <w:rsid w:val="00080AE2"/>
    <w:rsid w:val="00081ED8"/>
    <w:rsid w:val="000820B6"/>
    <w:rsid w:val="000829FC"/>
    <w:rsid w:val="000839DE"/>
    <w:rsid w:val="000843B6"/>
    <w:rsid w:val="00084CD1"/>
    <w:rsid w:val="00086D98"/>
    <w:rsid w:val="000870C1"/>
    <w:rsid w:val="00087369"/>
    <w:rsid w:val="000879C3"/>
    <w:rsid w:val="0009015D"/>
    <w:rsid w:val="00090175"/>
    <w:rsid w:val="000917DE"/>
    <w:rsid w:val="00092CFE"/>
    <w:rsid w:val="00097678"/>
    <w:rsid w:val="00097980"/>
    <w:rsid w:val="00097DA6"/>
    <w:rsid w:val="000A227C"/>
    <w:rsid w:val="000A252D"/>
    <w:rsid w:val="000A46E8"/>
    <w:rsid w:val="000A52E5"/>
    <w:rsid w:val="000A57BC"/>
    <w:rsid w:val="000A5B5C"/>
    <w:rsid w:val="000A71F4"/>
    <w:rsid w:val="000B009E"/>
    <w:rsid w:val="000B0477"/>
    <w:rsid w:val="000B0A0F"/>
    <w:rsid w:val="000B1C74"/>
    <w:rsid w:val="000B231E"/>
    <w:rsid w:val="000B5A21"/>
    <w:rsid w:val="000C00EC"/>
    <w:rsid w:val="000C013A"/>
    <w:rsid w:val="000C0E2E"/>
    <w:rsid w:val="000C1DF8"/>
    <w:rsid w:val="000C35FD"/>
    <w:rsid w:val="000C454D"/>
    <w:rsid w:val="000C62A6"/>
    <w:rsid w:val="000C6A69"/>
    <w:rsid w:val="000D2643"/>
    <w:rsid w:val="000D37A5"/>
    <w:rsid w:val="000D4817"/>
    <w:rsid w:val="000D55F9"/>
    <w:rsid w:val="000D5752"/>
    <w:rsid w:val="000D623A"/>
    <w:rsid w:val="000D7D2A"/>
    <w:rsid w:val="000E03B0"/>
    <w:rsid w:val="000E0433"/>
    <w:rsid w:val="000E0837"/>
    <w:rsid w:val="000E347D"/>
    <w:rsid w:val="000E36B1"/>
    <w:rsid w:val="000E3731"/>
    <w:rsid w:val="000E51FB"/>
    <w:rsid w:val="000E68D6"/>
    <w:rsid w:val="000F030C"/>
    <w:rsid w:val="000F263D"/>
    <w:rsid w:val="000F2893"/>
    <w:rsid w:val="000F41FC"/>
    <w:rsid w:val="000F4894"/>
    <w:rsid w:val="000F4901"/>
    <w:rsid w:val="000F490C"/>
    <w:rsid w:val="000F5688"/>
    <w:rsid w:val="000F5A52"/>
    <w:rsid w:val="000F5E41"/>
    <w:rsid w:val="000F664C"/>
    <w:rsid w:val="000F7EA9"/>
    <w:rsid w:val="00101EFE"/>
    <w:rsid w:val="00102B13"/>
    <w:rsid w:val="0010440C"/>
    <w:rsid w:val="00104A94"/>
    <w:rsid w:val="00105DC7"/>
    <w:rsid w:val="001076B3"/>
    <w:rsid w:val="00111CC5"/>
    <w:rsid w:val="00112038"/>
    <w:rsid w:val="00113E49"/>
    <w:rsid w:val="00115AA0"/>
    <w:rsid w:val="00115C63"/>
    <w:rsid w:val="0012133C"/>
    <w:rsid w:val="001216F7"/>
    <w:rsid w:val="00122208"/>
    <w:rsid w:val="00122907"/>
    <w:rsid w:val="001229F3"/>
    <w:rsid w:val="00122A88"/>
    <w:rsid w:val="00124771"/>
    <w:rsid w:val="001254DE"/>
    <w:rsid w:val="001304C4"/>
    <w:rsid w:val="00130F11"/>
    <w:rsid w:val="00132041"/>
    <w:rsid w:val="00132749"/>
    <w:rsid w:val="00133E59"/>
    <w:rsid w:val="001341F4"/>
    <w:rsid w:val="001375F6"/>
    <w:rsid w:val="001376B0"/>
    <w:rsid w:val="00140224"/>
    <w:rsid w:val="00141752"/>
    <w:rsid w:val="001467F8"/>
    <w:rsid w:val="001527A9"/>
    <w:rsid w:val="0015344A"/>
    <w:rsid w:val="00154C9E"/>
    <w:rsid w:val="00154DB2"/>
    <w:rsid w:val="0015728B"/>
    <w:rsid w:val="0015728E"/>
    <w:rsid w:val="00157A74"/>
    <w:rsid w:val="00157CD7"/>
    <w:rsid w:val="00160469"/>
    <w:rsid w:val="00163937"/>
    <w:rsid w:val="00164A98"/>
    <w:rsid w:val="00166234"/>
    <w:rsid w:val="00166F36"/>
    <w:rsid w:val="00170343"/>
    <w:rsid w:val="00171C2D"/>
    <w:rsid w:val="00176EAE"/>
    <w:rsid w:val="00180527"/>
    <w:rsid w:val="001812EE"/>
    <w:rsid w:val="001814AC"/>
    <w:rsid w:val="00187E7E"/>
    <w:rsid w:val="001928EA"/>
    <w:rsid w:val="00192AA5"/>
    <w:rsid w:val="001931BA"/>
    <w:rsid w:val="00195E72"/>
    <w:rsid w:val="001A085A"/>
    <w:rsid w:val="001A1FCA"/>
    <w:rsid w:val="001A2C68"/>
    <w:rsid w:val="001A384E"/>
    <w:rsid w:val="001A53FF"/>
    <w:rsid w:val="001A6138"/>
    <w:rsid w:val="001A66F9"/>
    <w:rsid w:val="001A7317"/>
    <w:rsid w:val="001B2016"/>
    <w:rsid w:val="001B2568"/>
    <w:rsid w:val="001B3F3D"/>
    <w:rsid w:val="001B3F40"/>
    <w:rsid w:val="001B59AE"/>
    <w:rsid w:val="001B5D96"/>
    <w:rsid w:val="001B6982"/>
    <w:rsid w:val="001B6CEF"/>
    <w:rsid w:val="001C2823"/>
    <w:rsid w:val="001C38D5"/>
    <w:rsid w:val="001C3CBF"/>
    <w:rsid w:val="001C4C74"/>
    <w:rsid w:val="001C4D69"/>
    <w:rsid w:val="001C5FF9"/>
    <w:rsid w:val="001C70EA"/>
    <w:rsid w:val="001C715E"/>
    <w:rsid w:val="001D08AF"/>
    <w:rsid w:val="001D1D4B"/>
    <w:rsid w:val="001D3863"/>
    <w:rsid w:val="001D527C"/>
    <w:rsid w:val="001D5B3C"/>
    <w:rsid w:val="001D6215"/>
    <w:rsid w:val="001E0DD9"/>
    <w:rsid w:val="001E154C"/>
    <w:rsid w:val="001E16C6"/>
    <w:rsid w:val="001E1DAB"/>
    <w:rsid w:val="001E36B4"/>
    <w:rsid w:val="001E520B"/>
    <w:rsid w:val="001E5641"/>
    <w:rsid w:val="001E6BF6"/>
    <w:rsid w:val="001E7000"/>
    <w:rsid w:val="001E71BA"/>
    <w:rsid w:val="001E7B0A"/>
    <w:rsid w:val="001F0CA6"/>
    <w:rsid w:val="001F3B96"/>
    <w:rsid w:val="001F5FEC"/>
    <w:rsid w:val="001F75E5"/>
    <w:rsid w:val="001F76CD"/>
    <w:rsid w:val="001F7BCF"/>
    <w:rsid w:val="001F7E12"/>
    <w:rsid w:val="002017BD"/>
    <w:rsid w:val="00201F15"/>
    <w:rsid w:val="00202BB1"/>
    <w:rsid w:val="00203841"/>
    <w:rsid w:val="00203C44"/>
    <w:rsid w:val="00204C9F"/>
    <w:rsid w:val="00205284"/>
    <w:rsid w:val="00206F0B"/>
    <w:rsid w:val="00211FB3"/>
    <w:rsid w:val="0021262D"/>
    <w:rsid w:val="0021498E"/>
    <w:rsid w:val="0021636D"/>
    <w:rsid w:val="00216B66"/>
    <w:rsid w:val="00217713"/>
    <w:rsid w:val="0022359F"/>
    <w:rsid w:val="00223C77"/>
    <w:rsid w:val="00224CA4"/>
    <w:rsid w:val="00227F86"/>
    <w:rsid w:val="00230DAF"/>
    <w:rsid w:val="0023297C"/>
    <w:rsid w:val="0023318E"/>
    <w:rsid w:val="002344B5"/>
    <w:rsid w:val="00235435"/>
    <w:rsid w:val="00235C43"/>
    <w:rsid w:val="0023614B"/>
    <w:rsid w:val="00237059"/>
    <w:rsid w:val="00242090"/>
    <w:rsid w:val="002421A8"/>
    <w:rsid w:val="00242B24"/>
    <w:rsid w:val="00243160"/>
    <w:rsid w:val="00243C9C"/>
    <w:rsid w:val="00243E4B"/>
    <w:rsid w:val="00243E4C"/>
    <w:rsid w:val="00244545"/>
    <w:rsid w:val="00246BA0"/>
    <w:rsid w:val="00250188"/>
    <w:rsid w:val="002503F9"/>
    <w:rsid w:val="00250C48"/>
    <w:rsid w:val="0025215E"/>
    <w:rsid w:val="00255B34"/>
    <w:rsid w:val="002572A2"/>
    <w:rsid w:val="002578DE"/>
    <w:rsid w:val="0026127F"/>
    <w:rsid w:val="00261691"/>
    <w:rsid w:val="00262BEA"/>
    <w:rsid w:val="0026321A"/>
    <w:rsid w:val="0026348A"/>
    <w:rsid w:val="00267431"/>
    <w:rsid w:val="00267F3D"/>
    <w:rsid w:val="00274D46"/>
    <w:rsid w:val="00275B2D"/>
    <w:rsid w:val="00276C8E"/>
    <w:rsid w:val="0028094C"/>
    <w:rsid w:val="00283010"/>
    <w:rsid w:val="002846CB"/>
    <w:rsid w:val="00284A91"/>
    <w:rsid w:val="002853DE"/>
    <w:rsid w:val="0028646A"/>
    <w:rsid w:val="00287298"/>
    <w:rsid w:val="00290380"/>
    <w:rsid w:val="00291386"/>
    <w:rsid w:val="002913C0"/>
    <w:rsid w:val="0029202C"/>
    <w:rsid w:val="00294657"/>
    <w:rsid w:val="00295C3D"/>
    <w:rsid w:val="00296C1B"/>
    <w:rsid w:val="002978C7"/>
    <w:rsid w:val="002A07A0"/>
    <w:rsid w:val="002A3B23"/>
    <w:rsid w:val="002A6610"/>
    <w:rsid w:val="002B0689"/>
    <w:rsid w:val="002B135F"/>
    <w:rsid w:val="002B3FF3"/>
    <w:rsid w:val="002B510A"/>
    <w:rsid w:val="002B613E"/>
    <w:rsid w:val="002B7182"/>
    <w:rsid w:val="002B7BE0"/>
    <w:rsid w:val="002C04D8"/>
    <w:rsid w:val="002C151C"/>
    <w:rsid w:val="002C2E52"/>
    <w:rsid w:val="002C3089"/>
    <w:rsid w:val="002C4109"/>
    <w:rsid w:val="002C56E1"/>
    <w:rsid w:val="002C79B7"/>
    <w:rsid w:val="002D0890"/>
    <w:rsid w:val="002D09EC"/>
    <w:rsid w:val="002D143D"/>
    <w:rsid w:val="002D1CB9"/>
    <w:rsid w:val="002D3AAE"/>
    <w:rsid w:val="002D3FD2"/>
    <w:rsid w:val="002D454C"/>
    <w:rsid w:val="002D4BA4"/>
    <w:rsid w:val="002D68E2"/>
    <w:rsid w:val="002D6BF0"/>
    <w:rsid w:val="002E1F07"/>
    <w:rsid w:val="002E44AF"/>
    <w:rsid w:val="002E5876"/>
    <w:rsid w:val="002F0853"/>
    <w:rsid w:val="002F3989"/>
    <w:rsid w:val="002F3B2C"/>
    <w:rsid w:val="002F420C"/>
    <w:rsid w:val="002F45B7"/>
    <w:rsid w:val="002F4784"/>
    <w:rsid w:val="002F6D3F"/>
    <w:rsid w:val="0030098C"/>
    <w:rsid w:val="00301721"/>
    <w:rsid w:val="0030258A"/>
    <w:rsid w:val="003025A7"/>
    <w:rsid w:val="0030369E"/>
    <w:rsid w:val="00304B7A"/>
    <w:rsid w:val="00306031"/>
    <w:rsid w:val="003104E2"/>
    <w:rsid w:val="003130DA"/>
    <w:rsid w:val="00313E1E"/>
    <w:rsid w:val="00314645"/>
    <w:rsid w:val="00315B53"/>
    <w:rsid w:val="00315EDB"/>
    <w:rsid w:val="00316054"/>
    <w:rsid w:val="00317569"/>
    <w:rsid w:val="003201C4"/>
    <w:rsid w:val="00320BB4"/>
    <w:rsid w:val="00323ADA"/>
    <w:rsid w:val="0032406C"/>
    <w:rsid w:val="00325228"/>
    <w:rsid w:val="00325428"/>
    <w:rsid w:val="0032743C"/>
    <w:rsid w:val="00327B66"/>
    <w:rsid w:val="00327FC8"/>
    <w:rsid w:val="00327FD7"/>
    <w:rsid w:val="00332DC2"/>
    <w:rsid w:val="003343EB"/>
    <w:rsid w:val="003361C5"/>
    <w:rsid w:val="003365F3"/>
    <w:rsid w:val="00336FD3"/>
    <w:rsid w:val="003371C3"/>
    <w:rsid w:val="00337BAA"/>
    <w:rsid w:val="0034038F"/>
    <w:rsid w:val="0034242C"/>
    <w:rsid w:val="00342C76"/>
    <w:rsid w:val="00343356"/>
    <w:rsid w:val="00343976"/>
    <w:rsid w:val="00345233"/>
    <w:rsid w:val="003453F3"/>
    <w:rsid w:val="00345930"/>
    <w:rsid w:val="003460FC"/>
    <w:rsid w:val="00347A86"/>
    <w:rsid w:val="003515D3"/>
    <w:rsid w:val="003530B1"/>
    <w:rsid w:val="003534EE"/>
    <w:rsid w:val="003562B8"/>
    <w:rsid w:val="00356C70"/>
    <w:rsid w:val="00360117"/>
    <w:rsid w:val="003605FF"/>
    <w:rsid w:val="00361EAD"/>
    <w:rsid w:val="003627EF"/>
    <w:rsid w:val="00362898"/>
    <w:rsid w:val="00362B4F"/>
    <w:rsid w:val="00362CD3"/>
    <w:rsid w:val="00363F7C"/>
    <w:rsid w:val="003644CA"/>
    <w:rsid w:val="00364A04"/>
    <w:rsid w:val="00364A2B"/>
    <w:rsid w:val="00364AD9"/>
    <w:rsid w:val="00367335"/>
    <w:rsid w:val="003673C8"/>
    <w:rsid w:val="00367EEA"/>
    <w:rsid w:val="00370CA4"/>
    <w:rsid w:val="00372042"/>
    <w:rsid w:val="003722A5"/>
    <w:rsid w:val="00372C9F"/>
    <w:rsid w:val="00372FCF"/>
    <w:rsid w:val="0037368B"/>
    <w:rsid w:val="00380D41"/>
    <w:rsid w:val="00385622"/>
    <w:rsid w:val="00387328"/>
    <w:rsid w:val="00387CD8"/>
    <w:rsid w:val="00390DBF"/>
    <w:rsid w:val="00392C79"/>
    <w:rsid w:val="00392EE5"/>
    <w:rsid w:val="003945FF"/>
    <w:rsid w:val="00394677"/>
    <w:rsid w:val="00395F3D"/>
    <w:rsid w:val="00396CB6"/>
    <w:rsid w:val="003A2127"/>
    <w:rsid w:val="003A34F2"/>
    <w:rsid w:val="003A3EDB"/>
    <w:rsid w:val="003A6331"/>
    <w:rsid w:val="003A720B"/>
    <w:rsid w:val="003B08B0"/>
    <w:rsid w:val="003B3749"/>
    <w:rsid w:val="003B3915"/>
    <w:rsid w:val="003B40A4"/>
    <w:rsid w:val="003B5293"/>
    <w:rsid w:val="003B554E"/>
    <w:rsid w:val="003B6B21"/>
    <w:rsid w:val="003B73C7"/>
    <w:rsid w:val="003B7E4D"/>
    <w:rsid w:val="003C00A0"/>
    <w:rsid w:val="003C0664"/>
    <w:rsid w:val="003C17C1"/>
    <w:rsid w:val="003C1821"/>
    <w:rsid w:val="003C2545"/>
    <w:rsid w:val="003C309D"/>
    <w:rsid w:val="003C645F"/>
    <w:rsid w:val="003C7CE8"/>
    <w:rsid w:val="003D32EA"/>
    <w:rsid w:val="003D5F86"/>
    <w:rsid w:val="003D7676"/>
    <w:rsid w:val="003E198B"/>
    <w:rsid w:val="003E1C0E"/>
    <w:rsid w:val="003E441B"/>
    <w:rsid w:val="003E4F06"/>
    <w:rsid w:val="003E599E"/>
    <w:rsid w:val="003E59AD"/>
    <w:rsid w:val="003E6276"/>
    <w:rsid w:val="003E7A77"/>
    <w:rsid w:val="003F2712"/>
    <w:rsid w:val="003F344A"/>
    <w:rsid w:val="003F53C2"/>
    <w:rsid w:val="003F5BE6"/>
    <w:rsid w:val="003F64C1"/>
    <w:rsid w:val="003F66EC"/>
    <w:rsid w:val="0040065A"/>
    <w:rsid w:val="004014E3"/>
    <w:rsid w:val="00401D66"/>
    <w:rsid w:val="00402379"/>
    <w:rsid w:val="00403472"/>
    <w:rsid w:val="00406910"/>
    <w:rsid w:val="00410067"/>
    <w:rsid w:val="0041009E"/>
    <w:rsid w:val="004108D3"/>
    <w:rsid w:val="00411F21"/>
    <w:rsid w:val="00412274"/>
    <w:rsid w:val="0041677E"/>
    <w:rsid w:val="00416C76"/>
    <w:rsid w:val="00417A28"/>
    <w:rsid w:val="00417BE1"/>
    <w:rsid w:val="0042334B"/>
    <w:rsid w:val="004233AE"/>
    <w:rsid w:val="00423645"/>
    <w:rsid w:val="004268C2"/>
    <w:rsid w:val="00427774"/>
    <w:rsid w:val="00431DDF"/>
    <w:rsid w:val="00433419"/>
    <w:rsid w:val="00440EAE"/>
    <w:rsid w:val="004446F7"/>
    <w:rsid w:val="00444FC6"/>
    <w:rsid w:val="00445536"/>
    <w:rsid w:val="00446A77"/>
    <w:rsid w:val="00450176"/>
    <w:rsid w:val="00452D49"/>
    <w:rsid w:val="00454C3C"/>
    <w:rsid w:val="00455FA5"/>
    <w:rsid w:val="00456B6F"/>
    <w:rsid w:val="00460E73"/>
    <w:rsid w:val="00461585"/>
    <w:rsid w:val="00463611"/>
    <w:rsid w:val="00465FA7"/>
    <w:rsid w:val="00466421"/>
    <w:rsid w:val="0046688E"/>
    <w:rsid w:val="004705AA"/>
    <w:rsid w:val="00470C65"/>
    <w:rsid w:val="00471EEC"/>
    <w:rsid w:val="0047219C"/>
    <w:rsid w:val="00474271"/>
    <w:rsid w:val="004748BB"/>
    <w:rsid w:val="00474EC1"/>
    <w:rsid w:val="004752F0"/>
    <w:rsid w:val="00476744"/>
    <w:rsid w:val="0047795C"/>
    <w:rsid w:val="004801C0"/>
    <w:rsid w:val="00484067"/>
    <w:rsid w:val="00484A8A"/>
    <w:rsid w:val="00485AAD"/>
    <w:rsid w:val="00493CDA"/>
    <w:rsid w:val="0049668F"/>
    <w:rsid w:val="0049723A"/>
    <w:rsid w:val="004A16D8"/>
    <w:rsid w:val="004A333F"/>
    <w:rsid w:val="004A3BF8"/>
    <w:rsid w:val="004A4DA9"/>
    <w:rsid w:val="004A5EB0"/>
    <w:rsid w:val="004A691A"/>
    <w:rsid w:val="004A7D49"/>
    <w:rsid w:val="004B2A40"/>
    <w:rsid w:val="004B2E6E"/>
    <w:rsid w:val="004B5120"/>
    <w:rsid w:val="004C0904"/>
    <w:rsid w:val="004C21D0"/>
    <w:rsid w:val="004C445A"/>
    <w:rsid w:val="004C476F"/>
    <w:rsid w:val="004C4C8D"/>
    <w:rsid w:val="004D0945"/>
    <w:rsid w:val="004D2830"/>
    <w:rsid w:val="004D3BE4"/>
    <w:rsid w:val="004D4BC5"/>
    <w:rsid w:val="004D759B"/>
    <w:rsid w:val="004E1ECA"/>
    <w:rsid w:val="004E29F0"/>
    <w:rsid w:val="004E2ADB"/>
    <w:rsid w:val="004E2E6E"/>
    <w:rsid w:val="004E2FDD"/>
    <w:rsid w:val="004E5353"/>
    <w:rsid w:val="004E53FF"/>
    <w:rsid w:val="004E75E0"/>
    <w:rsid w:val="004F0C3A"/>
    <w:rsid w:val="004F294F"/>
    <w:rsid w:val="004F3463"/>
    <w:rsid w:val="004F5027"/>
    <w:rsid w:val="004F5C0E"/>
    <w:rsid w:val="004F6846"/>
    <w:rsid w:val="004F68A4"/>
    <w:rsid w:val="0050053F"/>
    <w:rsid w:val="0050234C"/>
    <w:rsid w:val="0050461E"/>
    <w:rsid w:val="00507D7C"/>
    <w:rsid w:val="00510B9B"/>
    <w:rsid w:val="00511822"/>
    <w:rsid w:val="00511D1B"/>
    <w:rsid w:val="005124D2"/>
    <w:rsid w:val="005125AC"/>
    <w:rsid w:val="00514AC4"/>
    <w:rsid w:val="00515204"/>
    <w:rsid w:val="00515A5E"/>
    <w:rsid w:val="00516086"/>
    <w:rsid w:val="00516D78"/>
    <w:rsid w:val="005219F2"/>
    <w:rsid w:val="00525C2E"/>
    <w:rsid w:val="0052702A"/>
    <w:rsid w:val="00527E40"/>
    <w:rsid w:val="00530129"/>
    <w:rsid w:val="0053074D"/>
    <w:rsid w:val="00532463"/>
    <w:rsid w:val="00533A24"/>
    <w:rsid w:val="00534F1D"/>
    <w:rsid w:val="0053540C"/>
    <w:rsid w:val="005358FD"/>
    <w:rsid w:val="00537B40"/>
    <w:rsid w:val="00540158"/>
    <w:rsid w:val="00541DF9"/>
    <w:rsid w:val="00542338"/>
    <w:rsid w:val="005429B1"/>
    <w:rsid w:val="00543585"/>
    <w:rsid w:val="005477CC"/>
    <w:rsid w:val="0055038D"/>
    <w:rsid w:val="00551204"/>
    <w:rsid w:val="0055249F"/>
    <w:rsid w:val="005528A7"/>
    <w:rsid w:val="00553939"/>
    <w:rsid w:val="00554A65"/>
    <w:rsid w:val="005560D0"/>
    <w:rsid w:val="0055712A"/>
    <w:rsid w:val="00557AFE"/>
    <w:rsid w:val="0056049F"/>
    <w:rsid w:val="00560C6E"/>
    <w:rsid w:val="00561433"/>
    <w:rsid w:val="00562014"/>
    <w:rsid w:val="00563BDA"/>
    <w:rsid w:val="00564D8F"/>
    <w:rsid w:val="00565AF9"/>
    <w:rsid w:val="00566483"/>
    <w:rsid w:val="00566D83"/>
    <w:rsid w:val="00567240"/>
    <w:rsid w:val="0057017B"/>
    <w:rsid w:val="005707B4"/>
    <w:rsid w:val="00571597"/>
    <w:rsid w:val="0057461B"/>
    <w:rsid w:val="00574BFB"/>
    <w:rsid w:val="005762C5"/>
    <w:rsid w:val="00581203"/>
    <w:rsid w:val="0058341D"/>
    <w:rsid w:val="00591BAF"/>
    <w:rsid w:val="00592BD7"/>
    <w:rsid w:val="00593C05"/>
    <w:rsid w:val="00594165"/>
    <w:rsid w:val="0059504B"/>
    <w:rsid w:val="00595B89"/>
    <w:rsid w:val="005A33D5"/>
    <w:rsid w:val="005A42E3"/>
    <w:rsid w:val="005A53C0"/>
    <w:rsid w:val="005A54FE"/>
    <w:rsid w:val="005A632F"/>
    <w:rsid w:val="005A735B"/>
    <w:rsid w:val="005B0381"/>
    <w:rsid w:val="005B089D"/>
    <w:rsid w:val="005B391A"/>
    <w:rsid w:val="005B4C0B"/>
    <w:rsid w:val="005B5FE7"/>
    <w:rsid w:val="005B60A0"/>
    <w:rsid w:val="005B629D"/>
    <w:rsid w:val="005B6C78"/>
    <w:rsid w:val="005B6DDE"/>
    <w:rsid w:val="005C0D17"/>
    <w:rsid w:val="005C676F"/>
    <w:rsid w:val="005C6E20"/>
    <w:rsid w:val="005D0657"/>
    <w:rsid w:val="005D2377"/>
    <w:rsid w:val="005D2E09"/>
    <w:rsid w:val="005D4176"/>
    <w:rsid w:val="005D46AA"/>
    <w:rsid w:val="005D6570"/>
    <w:rsid w:val="005D7224"/>
    <w:rsid w:val="005D7252"/>
    <w:rsid w:val="005D769D"/>
    <w:rsid w:val="005D7F07"/>
    <w:rsid w:val="005E048C"/>
    <w:rsid w:val="005E4F76"/>
    <w:rsid w:val="005E57E5"/>
    <w:rsid w:val="005F259E"/>
    <w:rsid w:val="005F2CFB"/>
    <w:rsid w:val="005F6B05"/>
    <w:rsid w:val="005F6D09"/>
    <w:rsid w:val="005F7EAD"/>
    <w:rsid w:val="00603195"/>
    <w:rsid w:val="006049A7"/>
    <w:rsid w:val="006055C6"/>
    <w:rsid w:val="0061064E"/>
    <w:rsid w:val="00611386"/>
    <w:rsid w:val="00611903"/>
    <w:rsid w:val="00612AA0"/>
    <w:rsid w:val="006130A3"/>
    <w:rsid w:val="006154F5"/>
    <w:rsid w:val="0061561B"/>
    <w:rsid w:val="006170A9"/>
    <w:rsid w:val="0062029C"/>
    <w:rsid w:val="00623E98"/>
    <w:rsid w:val="00626A98"/>
    <w:rsid w:val="006279F2"/>
    <w:rsid w:val="0063365B"/>
    <w:rsid w:val="00636FCF"/>
    <w:rsid w:val="006378DC"/>
    <w:rsid w:val="00641F37"/>
    <w:rsid w:val="00642792"/>
    <w:rsid w:val="006429DA"/>
    <w:rsid w:val="00643778"/>
    <w:rsid w:val="00643855"/>
    <w:rsid w:val="00645C74"/>
    <w:rsid w:val="00646460"/>
    <w:rsid w:val="00650EEB"/>
    <w:rsid w:val="00651C8A"/>
    <w:rsid w:val="00652761"/>
    <w:rsid w:val="00653C0F"/>
    <w:rsid w:val="00653CC3"/>
    <w:rsid w:val="00653FC9"/>
    <w:rsid w:val="00654BA5"/>
    <w:rsid w:val="00657BB8"/>
    <w:rsid w:val="0066344D"/>
    <w:rsid w:val="00663F1A"/>
    <w:rsid w:val="00664FD1"/>
    <w:rsid w:val="00665B2A"/>
    <w:rsid w:val="00666B20"/>
    <w:rsid w:val="00667E25"/>
    <w:rsid w:val="00670E32"/>
    <w:rsid w:val="006737F0"/>
    <w:rsid w:val="006744D8"/>
    <w:rsid w:val="00674F80"/>
    <w:rsid w:val="00675014"/>
    <w:rsid w:val="006754DB"/>
    <w:rsid w:val="00675AD1"/>
    <w:rsid w:val="006803D0"/>
    <w:rsid w:val="00681073"/>
    <w:rsid w:val="00684F7D"/>
    <w:rsid w:val="00685995"/>
    <w:rsid w:val="00685DC4"/>
    <w:rsid w:val="006868A1"/>
    <w:rsid w:val="00687076"/>
    <w:rsid w:val="00687702"/>
    <w:rsid w:val="00690CF2"/>
    <w:rsid w:val="006923CD"/>
    <w:rsid w:val="0069322C"/>
    <w:rsid w:val="0069451D"/>
    <w:rsid w:val="0069453D"/>
    <w:rsid w:val="00695001"/>
    <w:rsid w:val="00695F8D"/>
    <w:rsid w:val="00697946"/>
    <w:rsid w:val="00697EE2"/>
    <w:rsid w:val="006A093C"/>
    <w:rsid w:val="006A1252"/>
    <w:rsid w:val="006A3B26"/>
    <w:rsid w:val="006A3BE4"/>
    <w:rsid w:val="006A5262"/>
    <w:rsid w:val="006A63D6"/>
    <w:rsid w:val="006A6C90"/>
    <w:rsid w:val="006A7DE6"/>
    <w:rsid w:val="006B3F80"/>
    <w:rsid w:val="006B6611"/>
    <w:rsid w:val="006B7E65"/>
    <w:rsid w:val="006C07B2"/>
    <w:rsid w:val="006C2D96"/>
    <w:rsid w:val="006C3D8B"/>
    <w:rsid w:val="006C3EBB"/>
    <w:rsid w:val="006C4120"/>
    <w:rsid w:val="006C7298"/>
    <w:rsid w:val="006C7D6B"/>
    <w:rsid w:val="006D1B0A"/>
    <w:rsid w:val="006D35C0"/>
    <w:rsid w:val="006D3950"/>
    <w:rsid w:val="006D3E35"/>
    <w:rsid w:val="006D43B4"/>
    <w:rsid w:val="006D6EF5"/>
    <w:rsid w:val="006D7064"/>
    <w:rsid w:val="006D7C86"/>
    <w:rsid w:val="006E0DB8"/>
    <w:rsid w:val="006E42E0"/>
    <w:rsid w:val="006E57E6"/>
    <w:rsid w:val="006F00FE"/>
    <w:rsid w:val="006F0623"/>
    <w:rsid w:val="006F1320"/>
    <w:rsid w:val="006F1AAF"/>
    <w:rsid w:val="006F1B1C"/>
    <w:rsid w:val="006F2173"/>
    <w:rsid w:val="006F2E9C"/>
    <w:rsid w:val="006F315C"/>
    <w:rsid w:val="006F3962"/>
    <w:rsid w:val="006F567E"/>
    <w:rsid w:val="006F569E"/>
    <w:rsid w:val="006F71F4"/>
    <w:rsid w:val="006F7F33"/>
    <w:rsid w:val="007000AD"/>
    <w:rsid w:val="00700568"/>
    <w:rsid w:val="00700E8E"/>
    <w:rsid w:val="007023BD"/>
    <w:rsid w:val="00702715"/>
    <w:rsid w:val="00704F6E"/>
    <w:rsid w:val="0070530F"/>
    <w:rsid w:val="0070648C"/>
    <w:rsid w:val="00707AA1"/>
    <w:rsid w:val="00712BDE"/>
    <w:rsid w:val="007131C0"/>
    <w:rsid w:val="007132DF"/>
    <w:rsid w:val="00713436"/>
    <w:rsid w:val="00713B02"/>
    <w:rsid w:val="0071528A"/>
    <w:rsid w:val="00715F13"/>
    <w:rsid w:val="00716EF0"/>
    <w:rsid w:val="007202B0"/>
    <w:rsid w:val="00721B44"/>
    <w:rsid w:val="00726206"/>
    <w:rsid w:val="00726E1E"/>
    <w:rsid w:val="00727553"/>
    <w:rsid w:val="00730C8B"/>
    <w:rsid w:val="007333A2"/>
    <w:rsid w:val="00733DFB"/>
    <w:rsid w:val="00736874"/>
    <w:rsid w:val="00736FC9"/>
    <w:rsid w:val="00743CEC"/>
    <w:rsid w:val="007452D7"/>
    <w:rsid w:val="00746885"/>
    <w:rsid w:val="00747E39"/>
    <w:rsid w:val="0075057C"/>
    <w:rsid w:val="0075091B"/>
    <w:rsid w:val="00751233"/>
    <w:rsid w:val="007606DA"/>
    <w:rsid w:val="00761057"/>
    <w:rsid w:val="00762BC6"/>
    <w:rsid w:val="00764E9F"/>
    <w:rsid w:val="00767C33"/>
    <w:rsid w:val="00774495"/>
    <w:rsid w:val="007746A4"/>
    <w:rsid w:val="00776D07"/>
    <w:rsid w:val="00777F52"/>
    <w:rsid w:val="007800AF"/>
    <w:rsid w:val="00780BFD"/>
    <w:rsid w:val="00781068"/>
    <w:rsid w:val="00781E27"/>
    <w:rsid w:val="00783636"/>
    <w:rsid w:val="007851D2"/>
    <w:rsid w:val="00790FBB"/>
    <w:rsid w:val="007928CD"/>
    <w:rsid w:val="00793F17"/>
    <w:rsid w:val="00794F48"/>
    <w:rsid w:val="0079517C"/>
    <w:rsid w:val="00795296"/>
    <w:rsid w:val="0079548E"/>
    <w:rsid w:val="00796062"/>
    <w:rsid w:val="00796E6F"/>
    <w:rsid w:val="007975BC"/>
    <w:rsid w:val="007A0197"/>
    <w:rsid w:val="007A0844"/>
    <w:rsid w:val="007A0E18"/>
    <w:rsid w:val="007A5130"/>
    <w:rsid w:val="007A51EB"/>
    <w:rsid w:val="007A6227"/>
    <w:rsid w:val="007A777C"/>
    <w:rsid w:val="007B1E50"/>
    <w:rsid w:val="007B2301"/>
    <w:rsid w:val="007B6030"/>
    <w:rsid w:val="007C0EAC"/>
    <w:rsid w:val="007D065B"/>
    <w:rsid w:val="007D40D0"/>
    <w:rsid w:val="007D4FFC"/>
    <w:rsid w:val="007D51F7"/>
    <w:rsid w:val="007E46E4"/>
    <w:rsid w:val="007E589D"/>
    <w:rsid w:val="007E58B7"/>
    <w:rsid w:val="007E6E40"/>
    <w:rsid w:val="007E7006"/>
    <w:rsid w:val="007E7A8D"/>
    <w:rsid w:val="007F103C"/>
    <w:rsid w:val="007F324A"/>
    <w:rsid w:val="007F4A3C"/>
    <w:rsid w:val="007F4BFA"/>
    <w:rsid w:val="007F51A4"/>
    <w:rsid w:val="007F54F9"/>
    <w:rsid w:val="007F558D"/>
    <w:rsid w:val="007F5D11"/>
    <w:rsid w:val="007F7712"/>
    <w:rsid w:val="00800B0E"/>
    <w:rsid w:val="00802FBF"/>
    <w:rsid w:val="00804750"/>
    <w:rsid w:val="0080579C"/>
    <w:rsid w:val="00807DCC"/>
    <w:rsid w:val="00810B30"/>
    <w:rsid w:val="00811DE2"/>
    <w:rsid w:val="00813801"/>
    <w:rsid w:val="008142F8"/>
    <w:rsid w:val="008154C2"/>
    <w:rsid w:val="0081628E"/>
    <w:rsid w:val="00824259"/>
    <w:rsid w:val="008245D8"/>
    <w:rsid w:val="00827D48"/>
    <w:rsid w:val="00830749"/>
    <w:rsid w:val="00832167"/>
    <w:rsid w:val="008349A9"/>
    <w:rsid w:val="00834D1F"/>
    <w:rsid w:val="0083781C"/>
    <w:rsid w:val="00840C87"/>
    <w:rsid w:val="00840F76"/>
    <w:rsid w:val="008421CA"/>
    <w:rsid w:val="0084367E"/>
    <w:rsid w:val="008437E7"/>
    <w:rsid w:val="0084629D"/>
    <w:rsid w:val="00846D15"/>
    <w:rsid w:val="008505B5"/>
    <w:rsid w:val="008516F4"/>
    <w:rsid w:val="00852125"/>
    <w:rsid w:val="00855B14"/>
    <w:rsid w:val="00856AEB"/>
    <w:rsid w:val="00856DF1"/>
    <w:rsid w:val="00857BE2"/>
    <w:rsid w:val="0086090F"/>
    <w:rsid w:val="00860D73"/>
    <w:rsid w:val="008611FB"/>
    <w:rsid w:val="00862240"/>
    <w:rsid w:val="008641DF"/>
    <w:rsid w:val="00864230"/>
    <w:rsid w:val="0086449F"/>
    <w:rsid w:val="00864FBB"/>
    <w:rsid w:val="00866359"/>
    <w:rsid w:val="0086660A"/>
    <w:rsid w:val="00872196"/>
    <w:rsid w:val="008726AC"/>
    <w:rsid w:val="00874099"/>
    <w:rsid w:val="00875CCF"/>
    <w:rsid w:val="00876B5D"/>
    <w:rsid w:val="0087771A"/>
    <w:rsid w:val="00877EE8"/>
    <w:rsid w:val="008801C8"/>
    <w:rsid w:val="0088037D"/>
    <w:rsid w:val="00881C69"/>
    <w:rsid w:val="00883509"/>
    <w:rsid w:val="008835E2"/>
    <w:rsid w:val="00884F51"/>
    <w:rsid w:val="00887303"/>
    <w:rsid w:val="00887693"/>
    <w:rsid w:val="00887E35"/>
    <w:rsid w:val="0089182A"/>
    <w:rsid w:val="008A12E0"/>
    <w:rsid w:val="008A168C"/>
    <w:rsid w:val="008A33D1"/>
    <w:rsid w:val="008A548C"/>
    <w:rsid w:val="008B17D2"/>
    <w:rsid w:val="008B22F4"/>
    <w:rsid w:val="008B2B60"/>
    <w:rsid w:val="008B45EE"/>
    <w:rsid w:val="008B4CF5"/>
    <w:rsid w:val="008B783A"/>
    <w:rsid w:val="008B7C93"/>
    <w:rsid w:val="008C023F"/>
    <w:rsid w:val="008C191F"/>
    <w:rsid w:val="008D156A"/>
    <w:rsid w:val="008D1F05"/>
    <w:rsid w:val="008D243D"/>
    <w:rsid w:val="008D2A79"/>
    <w:rsid w:val="008D2C31"/>
    <w:rsid w:val="008D3236"/>
    <w:rsid w:val="008D3400"/>
    <w:rsid w:val="008D3B34"/>
    <w:rsid w:val="008D6061"/>
    <w:rsid w:val="008D6795"/>
    <w:rsid w:val="008D7DA4"/>
    <w:rsid w:val="008E0EEB"/>
    <w:rsid w:val="008E10D7"/>
    <w:rsid w:val="008E13D4"/>
    <w:rsid w:val="008E2B83"/>
    <w:rsid w:val="008E30FC"/>
    <w:rsid w:val="008E3D38"/>
    <w:rsid w:val="008E4E16"/>
    <w:rsid w:val="008E4FCE"/>
    <w:rsid w:val="008E6548"/>
    <w:rsid w:val="008E6D97"/>
    <w:rsid w:val="008E7191"/>
    <w:rsid w:val="008E74D7"/>
    <w:rsid w:val="008F1764"/>
    <w:rsid w:val="008F2953"/>
    <w:rsid w:val="008F325A"/>
    <w:rsid w:val="008F3DC0"/>
    <w:rsid w:val="008F4A23"/>
    <w:rsid w:val="008F6F48"/>
    <w:rsid w:val="00900150"/>
    <w:rsid w:val="00902879"/>
    <w:rsid w:val="00905B86"/>
    <w:rsid w:val="00907663"/>
    <w:rsid w:val="009107B5"/>
    <w:rsid w:val="00915F3F"/>
    <w:rsid w:val="009165A2"/>
    <w:rsid w:val="00926C33"/>
    <w:rsid w:val="00927D70"/>
    <w:rsid w:val="009322B9"/>
    <w:rsid w:val="00932ACC"/>
    <w:rsid w:val="00932F7F"/>
    <w:rsid w:val="0093423C"/>
    <w:rsid w:val="00936D86"/>
    <w:rsid w:val="00937CDC"/>
    <w:rsid w:val="00940991"/>
    <w:rsid w:val="00941A21"/>
    <w:rsid w:val="00941D26"/>
    <w:rsid w:val="00941E63"/>
    <w:rsid w:val="00944028"/>
    <w:rsid w:val="00944096"/>
    <w:rsid w:val="009463BE"/>
    <w:rsid w:val="0094750E"/>
    <w:rsid w:val="00951EBB"/>
    <w:rsid w:val="00955858"/>
    <w:rsid w:val="00956985"/>
    <w:rsid w:val="00960BE8"/>
    <w:rsid w:val="00960C96"/>
    <w:rsid w:val="00961448"/>
    <w:rsid w:val="0096229C"/>
    <w:rsid w:val="00962A13"/>
    <w:rsid w:val="009632F7"/>
    <w:rsid w:val="00963566"/>
    <w:rsid w:val="0096592B"/>
    <w:rsid w:val="00965AC1"/>
    <w:rsid w:val="0096695F"/>
    <w:rsid w:val="00970AA0"/>
    <w:rsid w:val="00971C30"/>
    <w:rsid w:val="00975DEC"/>
    <w:rsid w:val="00982708"/>
    <w:rsid w:val="0098274C"/>
    <w:rsid w:val="00982A6F"/>
    <w:rsid w:val="009831D2"/>
    <w:rsid w:val="00983C8F"/>
    <w:rsid w:val="00985B9C"/>
    <w:rsid w:val="00987126"/>
    <w:rsid w:val="009872ED"/>
    <w:rsid w:val="00987BC8"/>
    <w:rsid w:val="00987C36"/>
    <w:rsid w:val="00990F85"/>
    <w:rsid w:val="0099195E"/>
    <w:rsid w:val="009922FE"/>
    <w:rsid w:val="00994B90"/>
    <w:rsid w:val="00996B2E"/>
    <w:rsid w:val="009A02C0"/>
    <w:rsid w:val="009A22F9"/>
    <w:rsid w:val="009A41EB"/>
    <w:rsid w:val="009A65D3"/>
    <w:rsid w:val="009A6E85"/>
    <w:rsid w:val="009A7216"/>
    <w:rsid w:val="009A7461"/>
    <w:rsid w:val="009B028B"/>
    <w:rsid w:val="009B0A9C"/>
    <w:rsid w:val="009B20DF"/>
    <w:rsid w:val="009B4158"/>
    <w:rsid w:val="009B429E"/>
    <w:rsid w:val="009B4D9C"/>
    <w:rsid w:val="009B4FFC"/>
    <w:rsid w:val="009B540C"/>
    <w:rsid w:val="009B6473"/>
    <w:rsid w:val="009B7B43"/>
    <w:rsid w:val="009B7BC8"/>
    <w:rsid w:val="009C08B6"/>
    <w:rsid w:val="009C232D"/>
    <w:rsid w:val="009C2908"/>
    <w:rsid w:val="009C7C6F"/>
    <w:rsid w:val="009D091A"/>
    <w:rsid w:val="009D1643"/>
    <w:rsid w:val="009D2069"/>
    <w:rsid w:val="009D31E2"/>
    <w:rsid w:val="009D4274"/>
    <w:rsid w:val="009D4A6C"/>
    <w:rsid w:val="009D5E69"/>
    <w:rsid w:val="009D748D"/>
    <w:rsid w:val="009D759E"/>
    <w:rsid w:val="009E0481"/>
    <w:rsid w:val="009E09FD"/>
    <w:rsid w:val="009E0A1E"/>
    <w:rsid w:val="009E0C06"/>
    <w:rsid w:val="009E350C"/>
    <w:rsid w:val="009E3794"/>
    <w:rsid w:val="009E3895"/>
    <w:rsid w:val="009E3CA7"/>
    <w:rsid w:val="009E451B"/>
    <w:rsid w:val="009F06FD"/>
    <w:rsid w:val="009F0EC2"/>
    <w:rsid w:val="009F3464"/>
    <w:rsid w:val="009F3DE0"/>
    <w:rsid w:val="009F6942"/>
    <w:rsid w:val="009F6E7E"/>
    <w:rsid w:val="00A00671"/>
    <w:rsid w:val="00A02517"/>
    <w:rsid w:val="00A03373"/>
    <w:rsid w:val="00A05940"/>
    <w:rsid w:val="00A0603D"/>
    <w:rsid w:val="00A06446"/>
    <w:rsid w:val="00A12EEB"/>
    <w:rsid w:val="00A149B2"/>
    <w:rsid w:val="00A15D37"/>
    <w:rsid w:val="00A16533"/>
    <w:rsid w:val="00A16B28"/>
    <w:rsid w:val="00A16C35"/>
    <w:rsid w:val="00A21889"/>
    <w:rsid w:val="00A240CE"/>
    <w:rsid w:val="00A24E0E"/>
    <w:rsid w:val="00A3189A"/>
    <w:rsid w:val="00A33D1D"/>
    <w:rsid w:val="00A359A9"/>
    <w:rsid w:val="00A35D20"/>
    <w:rsid w:val="00A365D9"/>
    <w:rsid w:val="00A3771A"/>
    <w:rsid w:val="00A42202"/>
    <w:rsid w:val="00A45D93"/>
    <w:rsid w:val="00A46424"/>
    <w:rsid w:val="00A47167"/>
    <w:rsid w:val="00A47C0F"/>
    <w:rsid w:val="00A50200"/>
    <w:rsid w:val="00A50274"/>
    <w:rsid w:val="00A51E0A"/>
    <w:rsid w:val="00A51F0F"/>
    <w:rsid w:val="00A52E59"/>
    <w:rsid w:val="00A54816"/>
    <w:rsid w:val="00A55805"/>
    <w:rsid w:val="00A56319"/>
    <w:rsid w:val="00A5765B"/>
    <w:rsid w:val="00A6011C"/>
    <w:rsid w:val="00A6049E"/>
    <w:rsid w:val="00A605EC"/>
    <w:rsid w:val="00A61781"/>
    <w:rsid w:val="00A62F86"/>
    <w:rsid w:val="00A6345E"/>
    <w:rsid w:val="00A63BBC"/>
    <w:rsid w:val="00A640A3"/>
    <w:rsid w:val="00A64755"/>
    <w:rsid w:val="00A6689C"/>
    <w:rsid w:val="00A67349"/>
    <w:rsid w:val="00A673FB"/>
    <w:rsid w:val="00A67E5E"/>
    <w:rsid w:val="00A71DA3"/>
    <w:rsid w:val="00A72084"/>
    <w:rsid w:val="00A74AE9"/>
    <w:rsid w:val="00A756B7"/>
    <w:rsid w:val="00A75F0A"/>
    <w:rsid w:val="00A77E48"/>
    <w:rsid w:val="00A77F6F"/>
    <w:rsid w:val="00A805B1"/>
    <w:rsid w:val="00A808FA"/>
    <w:rsid w:val="00A81063"/>
    <w:rsid w:val="00A820E0"/>
    <w:rsid w:val="00A84E1D"/>
    <w:rsid w:val="00A858A5"/>
    <w:rsid w:val="00A8611A"/>
    <w:rsid w:val="00A86C03"/>
    <w:rsid w:val="00A872B4"/>
    <w:rsid w:val="00A94566"/>
    <w:rsid w:val="00A9466B"/>
    <w:rsid w:val="00A96629"/>
    <w:rsid w:val="00A968F1"/>
    <w:rsid w:val="00A968F9"/>
    <w:rsid w:val="00A96970"/>
    <w:rsid w:val="00A975D8"/>
    <w:rsid w:val="00AA01C5"/>
    <w:rsid w:val="00AA1C37"/>
    <w:rsid w:val="00AA2CAE"/>
    <w:rsid w:val="00AA2D6A"/>
    <w:rsid w:val="00AA4F6B"/>
    <w:rsid w:val="00AA63DE"/>
    <w:rsid w:val="00AA7779"/>
    <w:rsid w:val="00AB24E2"/>
    <w:rsid w:val="00AB2BBE"/>
    <w:rsid w:val="00AB3CC1"/>
    <w:rsid w:val="00AB4667"/>
    <w:rsid w:val="00AB4996"/>
    <w:rsid w:val="00AB632C"/>
    <w:rsid w:val="00AB64E4"/>
    <w:rsid w:val="00AB6B7C"/>
    <w:rsid w:val="00AB750A"/>
    <w:rsid w:val="00AC1202"/>
    <w:rsid w:val="00AC3C50"/>
    <w:rsid w:val="00AC771E"/>
    <w:rsid w:val="00AD2FBD"/>
    <w:rsid w:val="00AD3D48"/>
    <w:rsid w:val="00AD45E5"/>
    <w:rsid w:val="00AD7E48"/>
    <w:rsid w:val="00AE19AE"/>
    <w:rsid w:val="00AE4FAB"/>
    <w:rsid w:val="00AE51F2"/>
    <w:rsid w:val="00AE5AD9"/>
    <w:rsid w:val="00AE5C6B"/>
    <w:rsid w:val="00AE5E0D"/>
    <w:rsid w:val="00AE63E6"/>
    <w:rsid w:val="00AF05D0"/>
    <w:rsid w:val="00AF6E1C"/>
    <w:rsid w:val="00AF7D2F"/>
    <w:rsid w:val="00B007B1"/>
    <w:rsid w:val="00B01562"/>
    <w:rsid w:val="00B04317"/>
    <w:rsid w:val="00B06275"/>
    <w:rsid w:val="00B06E91"/>
    <w:rsid w:val="00B10294"/>
    <w:rsid w:val="00B17FCC"/>
    <w:rsid w:val="00B2160D"/>
    <w:rsid w:val="00B2266A"/>
    <w:rsid w:val="00B229D5"/>
    <w:rsid w:val="00B23574"/>
    <w:rsid w:val="00B23F09"/>
    <w:rsid w:val="00B26186"/>
    <w:rsid w:val="00B26FAB"/>
    <w:rsid w:val="00B276BD"/>
    <w:rsid w:val="00B27EB8"/>
    <w:rsid w:val="00B27EC1"/>
    <w:rsid w:val="00B305B4"/>
    <w:rsid w:val="00B32EE5"/>
    <w:rsid w:val="00B33BD9"/>
    <w:rsid w:val="00B33D45"/>
    <w:rsid w:val="00B34FF4"/>
    <w:rsid w:val="00B40DC5"/>
    <w:rsid w:val="00B40DDC"/>
    <w:rsid w:val="00B410C5"/>
    <w:rsid w:val="00B427F2"/>
    <w:rsid w:val="00B42DC0"/>
    <w:rsid w:val="00B43A27"/>
    <w:rsid w:val="00B44A7F"/>
    <w:rsid w:val="00B451DD"/>
    <w:rsid w:val="00B454DC"/>
    <w:rsid w:val="00B46CCD"/>
    <w:rsid w:val="00B47B33"/>
    <w:rsid w:val="00B5328D"/>
    <w:rsid w:val="00B5348B"/>
    <w:rsid w:val="00B547D5"/>
    <w:rsid w:val="00B551F6"/>
    <w:rsid w:val="00B559D6"/>
    <w:rsid w:val="00B55E69"/>
    <w:rsid w:val="00B56ECE"/>
    <w:rsid w:val="00B57BDB"/>
    <w:rsid w:val="00B6009C"/>
    <w:rsid w:val="00B61251"/>
    <w:rsid w:val="00B625B5"/>
    <w:rsid w:val="00B63805"/>
    <w:rsid w:val="00B63A52"/>
    <w:rsid w:val="00B64FAA"/>
    <w:rsid w:val="00B65B09"/>
    <w:rsid w:val="00B727CC"/>
    <w:rsid w:val="00B73364"/>
    <w:rsid w:val="00B74198"/>
    <w:rsid w:val="00B75A91"/>
    <w:rsid w:val="00B80ADE"/>
    <w:rsid w:val="00B811EF"/>
    <w:rsid w:val="00B825BA"/>
    <w:rsid w:val="00B83BA4"/>
    <w:rsid w:val="00B84A87"/>
    <w:rsid w:val="00B87924"/>
    <w:rsid w:val="00B916D3"/>
    <w:rsid w:val="00B93966"/>
    <w:rsid w:val="00B94200"/>
    <w:rsid w:val="00B95B5A"/>
    <w:rsid w:val="00B96851"/>
    <w:rsid w:val="00BA071A"/>
    <w:rsid w:val="00BA08B1"/>
    <w:rsid w:val="00BA1181"/>
    <w:rsid w:val="00BA1222"/>
    <w:rsid w:val="00BA1ADF"/>
    <w:rsid w:val="00BA430D"/>
    <w:rsid w:val="00BA59C6"/>
    <w:rsid w:val="00BA69A7"/>
    <w:rsid w:val="00BA7351"/>
    <w:rsid w:val="00BB0D61"/>
    <w:rsid w:val="00BB75F2"/>
    <w:rsid w:val="00BC060D"/>
    <w:rsid w:val="00BC0F96"/>
    <w:rsid w:val="00BC159A"/>
    <w:rsid w:val="00BC3DB1"/>
    <w:rsid w:val="00BC5DEA"/>
    <w:rsid w:val="00BC6437"/>
    <w:rsid w:val="00BC6F1F"/>
    <w:rsid w:val="00BD10F3"/>
    <w:rsid w:val="00BD34F8"/>
    <w:rsid w:val="00BD3BDF"/>
    <w:rsid w:val="00BD4322"/>
    <w:rsid w:val="00BD6663"/>
    <w:rsid w:val="00BD69B2"/>
    <w:rsid w:val="00BE0050"/>
    <w:rsid w:val="00BE24FC"/>
    <w:rsid w:val="00BE255B"/>
    <w:rsid w:val="00BE31EB"/>
    <w:rsid w:val="00BE3A09"/>
    <w:rsid w:val="00BE3CFF"/>
    <w:rsid w:val="00BE45FA"/>
    <w:rsid w:val="00BE4C83"/>
    <w:rsid w:val="00BE4E06"/>
    <w:rsid w:val="00BE7232"/>
    <w:rsid w:val="00BF121F"/>
    <w:rsid w:val="00BF1970"/>
    <w:rsid w:val="00BF4A0C"/>
    <w:rsid w:val="00BF55C4"/>
    <w:rsid w:val="00C00A91"/>
    <w:rsid w:val="00C019F9"/>
    <w:rsid w:val="00C020F4"/>
    <w:rsid w:val="00C03782"/>
    <w:rsid w:val="00C0542E"/>
    <w:rsid w:val="00C0776B"/>
    <w:rsid w:val="00C107A1"/>
    <w:rsid w:val="00C1145B"/>
    <w:rsid w:val="00C1199B"/>
    <w:rsid w:val="00C121E5"/>
    <w:rsid w:val="00C13954"/>
    <w:rsid w:val="00C14533"/>
    <w:rsid w:val="00C146D2"/>
    <w:rsid w:val="00C17700"/>
    <w:rsid w:val="00C17F13"/>
    <w:rsid w:val="00C216F5"/>
    <w:rsid w:val="00C21CA5"/>
    <w:rsid w:val="00C21D77"/>
    <w:rsid w:val="00C24734"/>
    <w:rsid w:val="00C24A11"/>
    <w:rsid w:val="00C256D7"/>
    <w:rsid w:val="00C2795C"/>
    <w:rsid w:val="00C279E9"/>
    <w:rsid w:val="00C304D7"/>
    <w:rsid w:val="00C30848"/>
    <w:rsid w:val="00C32A4C"/>
    <w:rsid w:val="00C345D6"/>
    <w:rsid w:val="00C35F13"/>
    <w:rsid w:val="00C361D0"/>
    <w:rsid w:val="00C41C2C"/>
    <w:rsid w:val="00C43FE2"/>
    <w:rsid w:val="00C444F3"/>
    <w:rsid w:val="00C464FC"/>
    <w:rsid w:val="00C466E8"/>
    <w:rsid w:val="00C47EF4"/>
    <w:rsid w:val="00C50D70"/>
    <w:rsid w:val="00C52CCE"/>
    <w:rsid w:val="00C52E29"/>
    <w:rsid w:val="00C53078"/>
    <w:rsid w:val="00C5310E"/>
    <w:rsid w:val="00C5473A"/>
    <w:rsid w:val="00C54CC5"/>
    <w:rsid w:val="00C55107"/>
    <w:rsid w:val="00C560CF"/>
    <w:rsid w:val="00C56A74"/>
    <w:rsid w:val="00C56C0E"/>
    <w:rsid w:val="00C604CF"/>
    <w:rsid w:val="00C6097F"/>
    <w:rsid w:val="00C621A8"/>
    <w:rsid w:val="00C65AB4"/>
    <w:rsid w:val="00C660A3"/>
    <w:rsid w:val="00C67B05"/>
    <w:rsid w:val="00C67BB1"/>
    <w:rsid w:val="00C67BEA"/>
    <w:rsid w:val="00C706ED"/>
    <w:rsid w:val="00C70D71"/>
    <w:rsid w:val="00C72735"/>
    <w:rsid w:val="00C72E85"/>
    <w:rsid w:val="00C766DB"/>
    <w:rsid w:val="00C767B1"/>
    <w:rsid w:val="00C76BA4"/>
    <w:rsid w:val="00C76F7D"/>
    <w:rsid w:val="00C81CB5"/>
    <w:rsid w:val="00C841A3"/>
    <w:rsid w:val="00C86917"/>
    <w:rsid w:val="00C8714B"/>
    <w:rsid w:val="00C9060A"/>
    <w:rsid w:val="00C90713"/>
    <w:rsid w:val="00C91179"/>
    <w:rsid w:val="00C91E77"/>
    <w:rsid w:val="00C92413"/>
    <w:rsid w:val="00C924C5"/>
    <w:rsid w:val="00C951B3"/>
    <w:rsid w:val="00CA1698"/>
    <w:rsid w:val="00CA2974"/>
    <w:rsid w:val="00CA31A9"/>
    <w:rsid w:val="00CA4DFB"/>
    <w:rsid w:val="00CB0D1F"/>
    <w:rsid w:val="00CB1C44"/>
    <w:rsid w:val="00CB21F2"/>
    <w:rsid w:val="00CB4E07"/>
    <w:rsid w:val="00CB64F4"/>
    <w:rsid w:val="00CC0734"/>
    <w:rsid w:val="00CC0E74"/>
    <w:rsid w:val="00CC178C"/>
    <w:rsid w:val="00CC2142"/>
    <w:rsid w:val="00CC3EE4"/>
    <w:rsid w:val="00CC4751"/>
    <w:rsid w:val="00CC4F9B"/>
    <w:rsid w:val="00CC7C35"/>
    <w:rsid w:val="00CD2C66"/>
    <w:rsid w:val="00CD3A42"/>
    <w:rsid w:val="00CD3ACA"/>
    <w:rsid w:val="00CD3F5F"/>
    <w:rsid w:val="00CD440D"/>
    <w:rsid w:val="00CD45A7"/>
    <w:rsid w:val="00CD4612"/>
    <w:rsid w:val="00CD4DB6"/>
    <w:rsid w:val="00CE0106"/>
    <w:rsid w:val="00CE0E61"/>
    <w:rsid w:val="00CE214E"/>
    <w:rsid w:val="00CE2318"/>
    <w:rsid w:val="00CE618F"/>
    <w:rsid w:val="00CE6E45"/>
    <w:rsid w:val="00CE6EF8"/>
    <w:rsid w:val="00CF653A"/>
    <w:rsid w:val="00CF7217"/>
    <w:rsid w:val="00CF7988"/>
    <w:rsid w:val="00D02A69"/>
    <w:rsid w:val="00D03EA9"/>
    <w:rsid w:val="00D0518D"/>
    <w:rsid w:val="00D052FD"/>
    <w:rsid w:val="00D05E8D"/>
    <w:rsid w:val="00D071FB"/>
    <w:rsid w:val="00D07230"/>
    <w:rsid w:val="00D10980"/>
    <w:rsid w:val="00D11475"/>
    <w:rsid w:val="00D11648"/>
    <w:rsid w:val="00D116C1"/>
    <w:rsid w:val="00D12C3A"/>
    <w:rsid w:val="00D12F54"/>
    <w:rsid w:val="00D135FD"/>
    <w:rsid w:val="00D21B37"/>
    <w:rsid w:val="00D22E2C"/>
    <w:rsid w:val="00D2421B"/>
    <w:rsid w:val="00D25CCC"/>
    <w:rsid w:val="00D25E12"/>
    <w:rsid w:val="00D26770"/>
    <w:rsid w:val="00D27B5D"/>
    <w:rsid w:val="00D30C18"/>
    <w:rsid w:val="00D3194E"/>
    <w:rsid w:val="00D331A5"/>
    <w:rsid w:val="00D33A09"/>
    <w:rsid w:val="00D35E66"/>
    <w:rsid w:val="00D36A67"/>
    <w:rsid w:val="00D37642"/>
    <w:rsid w:val="00D3799E"/>
    <w:rsid w:val="00D42548"/>
    <w:rsid w:val="00D42635"/>
    <w:rsid w:val="00D434A5"/>
    <w:rsid w:val="00D4366E"/>
    <w:rsid w:val="00D455BB"/>
    <w:rsid w:val="00D47FDF"/>
    <w:rsid w:val="00D544AE"/>
    <w:rsid w:val="00D55EE5"/>
    <w:rsid w:val="00D56E4E"/>
    <w:rsid w:val="00D577BF"/>
    <w:rsid w:val="00D6147E"/>
    <w:rsid w:val="00D61FF2"/>
    <w:rsid w:val="00D6416F"/>
    <w:rsid w:val="00D6439B"/>
    <w:rsid w:val="00D67530"/>
    <w:rsid w:val="00D72390"/>
    <w:rsid w:val="00D72830"/>
    <w:rsid w:val="00D73BCB"/>
    <w:rsid w:val="00D74475"/>
    <w:rsid w:val="00D76879"/>
    <w:rsid w:val="00D76E91"/>
    <w:rsid w:val="00D77191"/>
    <w:rsid w:val="00D77F73"/>
    <w:rsid w:val="00D80030"/>
    <w:rsid w:val="00D80250"/>
    <w:rsid w:val="00D8191B"/>
    <w:rsid w:val="00D81E9B"/>
    <w:rsid w:val="00D90605"/>
    <w:rsid w:val="00D9132F"/>
    <w:rsid w:val="00D94A86"/>
    <w:rsid w:val="00D95135"/>
    <w:rsid w:val="00D9533D"/>
    <w:rsid w:val="00DA06C0"/>
    <w:rsid w:val="00DA56A6"/>
    <w:rsid w:val="00DA56C2"/>
    <w:rsid w:val="00DA7419"/>
    <w:rsid w:val="00DA7ABC"/>
    <w:rsid w:val="00DB1722"/>
    <w:rsid w:val="00DB627E"/>
    <w:rsid w:val="00DB7E0B"/>
    <w:rsid w:val="00DB7FEE"/>
    <w:rsid w:val="00DC0518"/>
    <w:rsid w:val="00DC065F"/>
    <w:rsid w:val="00DC3698"/>
    <w:rsid w:val="00DC6406"/>
    <w:rsid w:val="00DD03C9"/>
    <w:rsid w:val="00DD07CF"/>
    <w:rsid w:val="00DD08BD"/>
    <w:rsid w:val="00DD1429"/>
    <w:rsid w:val="00DD1834"/>
    <w:rsid w:val="00DD492D"/>
    <w:rsid w:val="00DD50FC"/>
    <w:rsid w:val="00DE0298"/>
    <w:rsid w:val="00DE1301"/>
    <w:rsid w:val="00DE1AF4"/>
    <w:rsid w:val="00DE22C4"/>
    <w:rsid w:val="00DE36E1"/>
    <w:rsid w:val="00DE55EB"/>
    <w:rsid w:val="00DE5640"/>
    <w:rsid w:val="00DE6416"/>
    <w:rsid w:val="00DE6758"/>
    <w:rsid w:val="00DF1FCD"/>
    <w:rsid w:val="00DF2AC6"/>
    <w:rsid w:val="00DF2BA2"/>
    <w:rsid w:val="00DF340D"/>
    <w:rsid w:val="00DF3A32"/>
    <w:rsid w:val="00DF448B"/>
    <w:rsid w:val="00DF564D"/>
    <w:rsid w:val="00DF5B3E"/>
    <w:rsid w:val="00DF6526"/>
    <w:rsid w:val="00DF6CCB"/>
    <w:rsid w:val="00E028ED"/>
    <w:rsid w:val="00E06563"/>
    <w:rsid w:val="00E07D2A"/>
    <w:rsid w:val="00E1005B"/>
    <w:rsid w:val="00E11D14"/>
    <w:rsid w:val="00E1238B"/>
    <w:rsid w:val="00E1360C"/>
    <w:rsid w:val="00E13D7F"/>
    <w:rsid w:val="00E14FF6"/>
    <w:rsid w:val="00E1557A"/>
    <w:rsid w:val="00E158DE"/>
    <w:rsid w:val="00E17326"/>
    <w:rsid w:val="00E17E16"/>
    <w:rsid w:val="00E22099"/>
    <w:rsid w:val="00E22146"/>
    <w:rsid w:val="00E23716"/>
    <w:rsid w:val="00E23D5A"/>
    <w:rsid w:val="00E243AC"/>
    <w:rsid w:val="00E245AB"/>
    <w:rsid w:val="00E25CA6"/>
    <w:rsid w:val="00E2627B"/>
    <w:rsid w:val="00E30C52"/>
    <w:rsid w:val="00E31F60"/>
    <w:rsid w:val="00E3370F"/>
    <w:rsid w:val="00E3620D"/>
    <w:rsid w:val="00E3653F"/>
    <w:rsid w:val="00E37632"/>
    <w:rsid w:val="00E41A25"/>
    <w:rsid w:val="00E41F35"/>
    <w:rsid w:val="00E4601A"/>
    <w:rsid w:val="00E465FD"/>
    <w:rsid w:val="00E47EA3"/>
    <w:rsid w:val="00E50DBB"/>
    <w:rsid w:val="00E51577"/>
    <w:rsid w:val="00E52320"/>
    <w:rsid w:val="00E543B8"/>
    <w:rsid w:val="00E54FCF"/>
    <w:rsid w:val="00E5607F"/>
    <w:rsid w:val="00E57A28"/>
    <w:rsid w:val="00E603A4"/>
    <w:rsid w:val="00E61ECC"/>
    <w:rsid w:val="00E63864"/>
    <w:rsid w:val="00E63B90"/>
    <w:rsid w:val="00E64927"/>
    <w:rsid w:val="00E64BBE"/>
    <w:rsid w:val="00E65D1A"/>
    <w:rsid w:val="00E65E9D"/>
    <w:rsid w:val="00E66034"/>
    <w:rsid w:val="00E6647E"/>
    <w:rsid w:val="00E664F5"/>
    <w:rsid w:val="00E66911"/>
    <w:rsid w:val="00E6749C"/>
    <w:rsid w:val="00E679D6"/>
    <w:rsid w:val="00E7039D"/>
    <w:rsid w:val="00E7578C"/>
    <w:rsid w:val="00E80AB5"/>
    <w:rsid w:val="00E81ABC"/>
    <w:rsid w:val="00E836E8"/>
    <w:rsid w:val="00E8455D"/>
    <w:rsid w:val="00E84F04"/>
    <w:rsid w:val="00E87842"/>
    <w:rsid w:val="00E90B6A"/>
    <w:rsid w:val="00E932F1"/>
    <w:rsid w:val="00E966CB"/>
    <w:rsid w:val="00E9767B"/>
    <w:rsid w:val="00EA20FC"/>
    <w:rsid w:val="00EA2337"/>
    <w:rsid w:val="00EA4570"/>
    <w:rsid w:val="00EA685F"/>
    <w:rsid w:val="00EA6FB9"/>
    <w:rsid w:val="00EA751C"/>
    <w:rsid w:val="00EB3EB6"/>
    <w:rsid w:val="00EB5605"/>
    <w:rsid w:val="00EB5663"/>
    <w:rsid w:val="00EC1050"/>
    <w:rsid w:val="00EC63B9"/>
    <w:rsid w:val="00EC679D"/>
    <w:rsid w:val="00EC7514"/>
    <w:rsid w:val="00EC7BFE"/>
    <w:rsid w:val="00ED061F"/>
    <w:rsid w:val="00ED30C0"/>
    <w:rsid w:val="00ED4287"/>
    <w:rsid w:val="00ED4F70"/>
    <w:rsid w:val="00ED5285"/>
    <w:rsid w:val="00ED5A8F"/>
    <w:rsid w:val="00EE49C2"/>
    <w:rsid w:val="00EE5283"/>
    <w:rsid w:val="00EE63CD"/>
    <w:rsid w:val="00EF043D"/>
    <w:rsid w:val="00EF2BBD"/>
    <w:rsid w:val="00EF486F"/>
    <w:rsid w:val="00EF4BAD"/>
    <w:rsid w:val="00EF6C3A"/>
    <w:rsid w:val="00F00DB7"/>
    <w:rsid w:val="00F01316"/>
    <w:rsid w:val="00F0384B"/>
    <w:rsid w:val="00F106EE"/>
    <w:rsid w:val="00F10974"/>
    <w:rsid w:val="00F11C09"/>
    <w:rsid w:val="00F12215"/>
    <w:rsid w:val="00F12A75"/>
    <w:rsid w:val="00F132C0"/>
    <w:rsid w:val="00F13B8C"/>
    <w:rsid w:val="00F148A8"/>
    <w:rsid w:val="00F15AA1"/>
    <w:rsid w:val="00F17205"/>
    <w:rsid w:val="00F173C2"/>
    <w:rsid w:val="00F179E9"/>
    <w:rsid w:val="00F17AC2"/>
    <w:rsid w:val="00F201CA"/>
    <w:rsid w:val="00F23378"/>
    <w:rsid w:val="00F23DDA"/>
    <w:rsid w:val="00F2439D"/>
    <w:rsid w:val="00F25525"/>
    <w:rsid w:val="00F25987"/>
    <w:rsid w:val="00F26345"/>
    <w:rsid w:val="00F27BB9"/>
    <w:rsid w:val="00F30F88"/>
    <w:rsid w:val="00F312E4"/>
    <w:rsid w:val="00F321E9"/>
    <w:rsid w:val="00F324DF"/>
    <w:rsid w:val="00F32818"/>
    <w:rsid w:val="00F32A1A"/>
    <w:rsid w:val="00F32CEF"/>
    <w:rsid w:val="00F34325"/>
    <w:rsid w:val="00F34E9C"/>
    <w:rsid w:val="00F35929"/>
    <w:rsid w:val="00F35C63"/>
    <w:rsid w:val="00F37636"/>
    <w:rsid w:val="00F40878"/>
    <w:rsid w:val="00F40BA9"/>
    <w:rsid w:val="00F40F17"/>
    <w:rsid w:val="00F41E24"/>
    <w:rsid w:val="00F43AFC"/>
    <w:rsid w:val="00F44AC0"/>
    <w:rsid w:val="00F4538D"/>
    <w:rsid w:val="00F45C7E"/>
    <w:rsid w:val="00F51829"/>
    <w:rsid w:val="00F51B4F"/>
    <w:rsid w:val="00F53925"/>
    <w:rsid w:val="00F54324"/>
    <w:rsid w:val="00F5494A"/>
    <w:rsid w:val="00F56FEF"/>
    <w:rsid w:val="00F60ABA"/>
    <w:rsid w:val="00F60C87"/>
    <w:rsid w:val="00F61454"/>
    <w:rsid w:val="00F62372"/>
    <w:rsid w:val="00F63B76"/>
    <w:rsid w:val="00F63CB8"/>
    <w:rsid w:val="00F63F61"/>
    <w:rsid w:val="00F64A38"/>
    <w:rsid w:val="00F6501B"/>
    <w:rsid w:val="00F66C34"/>
    <w:rsid w:val="00F67626"/>
    <w:rsid w:val="00F70148"/>
    <w:rsid w:val="00F70660"/>
    <w:rsid w:val="00F70C28"/>
    <w:rsid w:val="00F71FA6"/>
    <w:rsid w:val="00F721B2"/>
    <w:rsid w:val="00F73D2B"/>
    <w:rsid w:val="00F754F2"/>
    <w:rsid w:val="00F77A7F"/>
    <w:rsid w:val="00F80FAC"/>
    <w:rsid w:val="00F8199B"/>
    <w:rsid w:val="00F81CBF"/>
    <w:rsid w:val="00F82087"/>
    <w:rsid w:val="00F83427"/>
    <w:rsid w:val="00F84FBB"/>
    <w:rsid w:val="00F86272"/>
    <w:rsid w:val="00F86BA4"/>
    <w:rsid w:val="00F878E9"/>
    <w:rsid w:val="00F87ABE"/>
    <w:rsid w:val="00F90085"/>
    <w:rsid w:val="00F92F16"/>
    <w:rsid w:val="00F947CE"/>
    <w:rsid w:val="00F96254"/>
    <w:rsid w:val="00F96ABF"/>
    <w:rsid w:val="00F96B09"/>
    <w:rsid w:val="00F975B9"/>
    <w:rsid w:val="00F97EC6"/>
    <w:rsid w:val="00FA008F"/>
    <w:rsid w:val="00FA13A6"/>
    <w:rsid w:val="00FA175F"/>
    <w:rsid w:val="00FA1D80"/>
    <w:rsid w:val="00FA2762"/>
    <w:rsid w:val="00FA4301"/>
    <w:rsid w:val="00FA69CB"/>
    <w:rsid w:val="00FB0910"/>
    <w:rsid w:val="00FB169C"/>
    <w:rsid w:val="00FB5861"/>
    <w:rsid w:val="00FB7027"/>
    <w:rsid w:val="00FC1195"/>
    <w:rsid w:val="00FC1BED"/>
    <w:rsid w:val="00FC1C40"/>
    <w:rsid w:val="00FC2BA3"/>
    <w:rsid w:val="00FC3417"/>
    <w:rsid w:val="00FC3FF8"/>
    <w:rsid w:val="00FC5065"/>
    <w:rsid w:val="00FD1437"/>
    <w:rsid w:val="00FD2A4E"/>
    <w:rsid w:val="00FD4774"/>
    <w:rsid w:val="00FD64CE"/>
    <w:rsid w:val="00FE03D9"/>
    <w:rsid w:val="00FE26FC"/>
    <w:rsid w:val="00FE2B45"/>
    <w:rsid w:val="00FE384A"/>
    <w:rsid w:val="00FE4951"/>
    <w:rsid w:val="00FE6811"/>
    <w:rsid w:val="00FE7A5E"/>
    <w:rsid w:val="00FF117A"/>
    <w:rsid w:val="00FF212E"/>
    <w:rsid w:val="00FF2CFB"/>
    <w:rsid w:val="00FF324D"/>
    <w:rsid w:val="00FF58CF"/>
    <w:rsid w:val="00FF681E"/>
    <w:rsid w:val="00FF6FC7"/>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916FB09"/>
  <w15:chartTrackingRefBased/>
  <w15:docId w15:val="{4EF3D8CC-ECD8-437B-BE95-4E9AEE9F6D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3645"/>
    <w:pPr>
      <w:spacing w:after="0" w:line="240" w:lineRule="auto"/>
      <w:jc w:val="both"/>
    </w:pPr>
    <w:rPr>
      <w:rFonts w:eastAsia="Calibri" w:cs="Times New Roman"/>
    </w:rPr>
  </w:style>
  <w:style w:type="paragraph" w:styleId="Ttulo1">
    <w:name w:val="heading 1"/>
    <w:basedOn w:val="Prrafodelista"/>
    <w:next w:val="Normal"/>
    <w:link w:val="Ttulo1Car"/>
    <w:uiPriority w:val="99"/>
    <w:qFormat/>
    <w:rsid w:val="00700E8E"/>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700E8E"/>
    <w:pPr>
      <w:numPr>
        <w:ilvl w:val="1"/>
      </w:numPr>
      <w:outlineLvl w:val="1"/>
    </w:pPr>
  </w:style>
  <w:style w:type="paragraph" w:styleId="Ttulo3">
    <w:name w:val="heading 3"/>
    <w:basedOn w:val="Ttulo2"/>
    <w:next w:val="Normal"/>
    <w:link w:val="Ttulo3Car"/>
    <w:uiPriority w:val="99"/>
    <w:qFormat/>
    <w:rsid w:val="00700E8E"/>
    <w:pPr>
      <w:numPr>
        <w:ilvl w:val="2"/>
      </w:numPr>
      <w:outlineLvl w:val="2"/>
    </w:pPr>
    <w:rPr>
      <w:sz w:val="22"/>
    </w:rPr>
  </w:style>
  <w:style w:type="paragraph" w:styleId="Ttulo4">
    <w:name w:val="heading 4"/>
    <w:basedOn w:val="Normal"/>
    <w:next w:val="Normal"/>
    <w:link w:val="Ttulo4Car"/>
    <w:uiPriority w:val="99"/>
    <w:qFormat/>
    <w:rsid w:val="00700E8E"/>
    <w:pPr>
      <w:outlineLvl w:val="3"/>
    </w:pPr>
    <w:rPr>
      <w:b/>
    </w:rPr>
  </w:style>
  <w:style w:type="paragraph" w:styleId="Ttulo5">
    <w:name w:val="heading 5"/>
    <w:basedOn w:val="Ttulo2"/>
    <w:next w:val="Normal"/>
    <w:link w:val="Ttulo5Car"/>
    <w:uiPriority w:val="99"/>
    <w:qFormat/>
    <w:rsid w:val="00700E8E"/>
    <w:pPr>
      <w:numPr>
        <w:ilvl w:val="0"/>
        <w:numId w:val="0"/>
      </w:numPr>
      <w:ind w:left="540" w:hanging="540"/>
      <w:outlineLvl w:val="4"/>
    </w:pPr>
    <w:rPr>
      <w:szCs w:val="24"/>
    </w:rPr>
  </w:style>
  <w:style w:type="paragraph" w:styleId="Ttulo6">
    <w:name w:val="heading 6"/>
    <w:basedOn w:val="Normal"/>
    <w:next w:val="Normal"/>
    <w:link w:val="Ttulo6Car"/>
    <w:uiPriority w:val="99"/>
    <w:qFormat/>
    <w:rsid w:val="00700E8E"/>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700E8E"/>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700E8E"/>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700E8E"/>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00E8E"/>
    <w:pPr>
      <w:ind w:left="720"/>
      <w:contextualSpacing/>
    </w:pPr>
  </w:style>
  <w:style w:type="character" w:customStyle="1" w:styleId="Ttulo1Car">
    <w:name w:val="Título 1 Car"/>
    <w:basedOn w:val="Fuentedeprrafopredeter"/>
    <w:link w:val="Ttulo1"/>
    <w:uiPriority w:val="99"/>
    <w:rsid w:val="00700E8E"/>
    <w:rPr>
      <w:rFonts w:eastAsia="Calibri" w:cstheme="minorHAnsi"/>
      <w:b/>
      <w:sz w:val="24"/>
      <w:szCs w:val="20"/>
    </w:rPr>
  </w:style>
  <w:style w:type="character" w:customStyle="1" w:styleId="Ttulo2Car">
    <w:name w:val="Título 2 Car"/>
    <w:basedOn w:val="Fuentedeprrafopredeter"/>
    <w:link w:val="Ttulo2"/>
    <w:uiPriority w:val="99"/>
    <w:rsid w:val="00700E8E"/>
    <w:rPr>
      <w:rFonts w:eastAsia="Calibri" w:cstheme="minorHAnsi"/>
      <w:b/>
      <w:sz w:val="24"/>
      <w:szCs w:val="20"/>
    </w:rPr>
  </w:style>
  <w:style w:type="character" w:customStyle="1" w:styleId="Ttulo3Car">
    <w:name w:val="Título 3 Car"/>
    <w:basedOn w:val="Fuentedeprrafopredeter"/>
    <w:link w:val="Ttulo3"/>
    <w:uiPriority w:val="99"/>
    <w:rsid w:val="00700E8E"/>
    <w:rPr>
      <w:rFonts w:eastAsia="Calibri" w:cstheme="minorHAnsi"/>
      <w:b/>
      <w:szCs w:val="20"/>
    </w:rPr>
  </w:style>
  <w:style w:type="character" w:customStyle="1" w:styleId="Ttulo4Car">
    <w:name w:val="Título 4 Car"/>
    <w:basedOn w:val="Fuentedeprrafopredeter"/>
    <w:link w:val="Ttulo4"/>
    <w:uiPriority w:val="99"/>
    <w:rsid w:val="00700E8E"/>
    <w:rPr>
      <w:rFonts w:eastAsia="Calibri" w:cs="Times New Roman"/>
      <w:b/>
    </w:rPr>
  </w:style>
  <w:style w:type="character" w:customStyle="1" w:styleId="Ttulo5Car">
    <w:name w:val="Título 5 Car"/>
    <w:basedOn w:val="Fuentedeprrafopredeter"/>
    <w:link w:val="Ttulo5"/>
    <w:uiPriority w:val="99"/>
    <w:rsid w:val="00700E8E"/>
    <w:rPr>
      <w:rFonts w:eastAsia="Calibri" w:cstheme="minorHAnsi"/>
      <w:b/>
      <w:sz w:val="24"/>
      <w:szCs w:val="24"/>
    </w:rPr>
  </w:style>
  <w:style w:type="character" w:customStyle="1" w:styleId="Ttulo6Car">
    <w:name w:val="Título 6 Car"/>
    <w:basedOn w:val="Fuentedeprrafopredeter"/>
    <w:link w:val="Ttulo6"/>
    <w:uiPriority w:val="99"/>
    <w:rsid w:val="00700E8E"/>
    <w:rPr>
      <w:rFonts w:ascii="Cambria" w:eastAsia="Times New Roman" w:hAnsi="Cambria" w:cs="Times New Roman"/>
      <w:i/>
      <w:iCs/>
      <w:color w:val="243F60"/>
    </w:rPr>
  </w:style>
  <w:style w:type="character" w:customStyle="1" w:styleId="Ttulo7Car">
    <w:name w:val="Título 7 Car"/>
    <w:basedOn w:val="Fuentedeprrafopredeter"/>
    <w:link w:val="Ttulo7"/>
    <w:uiPriority w:val="99"/>
    <w:rsid w:val="00700E8E"/>
    <w:rPr>
      <w:rFonts w:ascii="Cambria" w:eastAsia="Times New Roman" w:hAnsi="Cambria" w:cs="Times New Roman"/>
      <w:i/>
      <w:iCs/>
      <w:color w:val="404040"/>
    </w:rPr>
  </w:style>
  <w:style w:type="character" w:customStyle="1" w:styleId="Ttulo8Car">
    <w:name w:val="Título 8 Car"/>
    <w:basedOn w:val="Fuentedeprrafopredeter"/>
    <w:link w:val="Ttulo8"/>
    <w:uiPriority w:val="99"/>
    <w:rsid w:val="00700E8E"/>
    <w:rPr>
      <w:rFonts w:ascii="Cambria" w:eastAsia="Times New Roman" w:hAnsi="Cambria" w:cs="Times New Roman"/>
      <w:color w:val="404040"/>
      <w:sz w:val="20"/>
      <w:szCs w:val="20"/>
    </w:rPr>
  </w:style>
  <w:style w:type="character" w:customStyle="1" w:styleId="Ttulo9Car">
    <w:name w:val="Título 9 Car"/>
    <w:basedOn w:val="Fuentedeprrafopredeter"/>
    <w:link w:val="Ttulo9"/>
    <w:uiPriority w:val="99"/>
    <w:rsid w:val="00700E8E"/>
    <w:rPr>
      <w:rFonts w:ascii="Cambria" w:eastAsia="Times New Roman" w:hAnsi="Cambria" w:cs="Times New Roman"/>
      <w:i/>
      <w:iCs/>
      <w:color w:val="404040"/>
      <w:sz w:val="20"/>
      <w:szCs w:val="20"/>
    </w:rPr>
  </w:style>
  <w:style w:type="paragraph" w:styleId="Encabezado">
    <w:name w:val="header"/>
    <w:basedOn w:val="Normal"/>
    <w:link w:val="EncabezadoCar"/>
    <w:uiPriority w:val="99"/>
    <w:rsid w:val="00700E8E"/>
    <w:pPr>
      <w:tabs>
        <w:tab w:val="center" w:pos="4419"/>
        <w:tab w:val="right" w:pos="8838"/>
      </w:tabs>
    </w:pPr>
  </w:style>
  <w:style w:type="character" w:customStyle="1" w:styleId="EncabezadoCar">
    <w:name w:val="Encabezado Car"/>
    <w:basedOn w:val="Fuentedeprrafopredeter"/>
    <w:link w:val="Encabezado"/>
    <w:uiPriority w:val="99"/>
    <w:rsid w:val="00700E8E"/>
    <w:rPr>
      <w:rFonts w:eastAsia="Calibri" w:cs="Times New Roman"/>
    </w:rPr>
  </w:style>
  <w:style w:type="paragraph" w:styleId="Piedepgina">
    <w:name w:val="footer"/>
    <w:basedOn w:val="Normal"/>
    <w:link w:val="PiedepginaCar"/>
    <w:uiPriority w:val="99"/>
    <w:rsid w:val="00700E8E"/>
    <w:pPr>
      <w:tabs>
        <w:tab w:val="center" w:pos="4419"/>
        <w:tab w:val="right" w:pos="8838"/>
      </w:tabs>
    </w:pPr>
  </w:style>
  <w:style w:type="character" w:customStyle="1" w:styleId="PiedepginaCar">
    <w:name w:val="Pie de página Car"/>
    <w:basedOn w:val="Fuentedeprrafopredeter"/>
    <w:link w:val="Piedepgina"/>
    <w:uiPriority w:val="99"/>
    <w:rsid w:val="00700E8E"/>
    <w:rPr>
      <w:rFonts w:eastAsia="Calibri" w:cs="Times New Roman"/>
    </w:rPr>
  </w:style>
  <w:style w:type="character" w:customStyle="1" w:styleId="TextodegloboCar">
    <w:name w:val="Texto de globo Car"/>
    <w:basedOn w:val="Fuentedeprrafopredeter"/>
    <w:link w:val="Textodeglobo"/>
    <w:uiPriority w:val="99"/>
    <w:semiHidden/>
    <w:rsid w:val="00700E8E"/>
    <w:rPr>
      <w:rFonts w:ascii="Tahoma" w:eastAsia="Calibri" w:hAnsi="Tahoma" w:cs="Times New Roman"/>
      <w:sz w:val="16"/>
      <w:szCs w:val="16"/>
      <w:lang w:val="es-ES" w:eastAsia="es-ES"/>
    </w:rPr>
  </w:style>
  <w:style w:type="paragraph" w:styleId="Textodeglobo">
    <w:name w:val="Balloon Text"/>
    <w:basedOn w:val="Normal"/>
    <w:link w:val="TextodegloboCar"/>
    <w:uiPriority w:val="99"/>
    <w:semiHidden/>
    <w:rsid w:val="00700E8E"/>
    <w:rPr>
      <w:rFonts w:ascii="Tahoma" w:hAnsi="Tahoma"/>
      <w:sz w:val="16"/>
      <w:szCs w:val="16"/>
      <w:lang w:val="es-ES" w:eastAsia="es-ES"/>
    </w:rPr>
  </w:style>
  <w:style w:type="table" w:styleId="Tablaconcuadrcula">
    <w:name w:val="Table Grid"/>
    <w:basedOn w:val="Tablanormal"/>
    <w:uiPriority w:val="99"/>
    <w:rsid w:val="00700E8E"/>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700E8E"/>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rsid w:val="00700E8E"/>
    <w:rPr>
      <w:rFonts w:ascii="Tahoma" w:eastAsia="Times New Roman" w:hAnsi="Tahoma" w:cs="Times New Roman"/>
      <w:b/>
      <w:i/>
      <w:sz w:val="24"/>
      <w:szCs w:val="20"/>
      <w:lang w:val="es-ES" w:eastAsia="es-ES"/>
    </w:rPr>
  </w:style>
  <w:style w:type="paragraph" w:styleId="NormalWeb">
    <w:name w:val="Normal (Web)"/>
    <w:basedOn w:val="Normal"/>
    <w:uiPriority w:val="99"/>
    <w:rsid w:val="00700E8E"/>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700E8E"/>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700E8E"/>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394677"/>
    <w:pPr>
      <w:tabs>
        <w:tab w:val="left" w:pos="880"/>
        <w:tab w:val="right" w:leader="dot" w:pos="9356"/>
      </w:tabs>
      <w:ind w:left="220" w:right="616"/>
      <w:jc w:val="left"/>
    </w:pPr>
    <w:rPr>
      <w:smallCaps/>
      <w:sz w:val="20"/>
      <w:szCs w:val="20"/>
    </w:rPr>
  </w:style>
  <w:style w:type="paragraph" w:styleId="TDC3">
    <w:name w:val="toc 3"/>
    <w:basedOn w:val="Normal"/>
    <w:next w:val="Normal"/>
    <w:autoRedefine/>
    <w:uiPriority w:val="39"/>
    <w:qFormat/>
    <w:rsid w:val="00700E8E"/>
    <w:pPr>
      <w:ind w:left="440"/>
      <w:jc w:val="left"/>
    </w:pPr>
    <w:rPr>
      <w:i/>
      <w:iCs/>
      <w:sz w:val="20"/>
      <w:szCs w:val="20"/>
    </w:rPr>
  </w:style>
  <w:style w:type="character" w:styleId="Hipervnculo">
    <w:name w:val="Hyperlink"/>
    <w:basedOn w:val="Fuentedeprrafopredeter"/>
    <w:uiPriority w:val="99"/>
    <w:rsid w:val="00700E8E"/>
    <w:rPr>
      <w:rFonts w:cs="Times New Roman"/>
      <w:color w:val="0000FF"/>
      <w:u w:val="single"/>
    </w:rPr>
  </w:style>
  <w:style w:type="paragraph" w:styleId="Textonotapie">
    <w:name w:val="footnote text"/>
    <w:basedOn w:val="Normal"/>
    <w:link w:val="TextonotapieCar"/>
    <w:uiPriority w:val="99"/>
    <w:rsid w:val="00700E8E"/>
    <w:rPr>
      <w:sz w:val="20"/>
      <w:szCs w:val="20"/>
    </w:rPr>
  </w:style>
  <w:style w:type="character" w:customStyle="1" w:styleId="TextonotapieCar">
    <w:name w:val="Texto nota pie Car"/>
    <w:basedOn w:val="Fuentedeprrafopredeter"/>
    <w:link w:val="Textonotapie"/>
    <w:uiPriority w:val="99"/>
    <w:rsid w:val="00700E8E"/>
    <w:rPr>
      <w:rFonts w:eastAsia="Calibri" w:cs="Times New Roman"/>
      <w:sz w:val="20"/>
      <w:szCs w:val="20"/>
    </w:rPr>
  </w:style>
  <w:style w:type="character" w:customStyle="1" w:styleId="eacep">
    <w:name w:val="eacep"/>
    <w:basedOn w:val="Fuentedeprrafopredeter"/>
    <w:uiPriority w:val="99"/>
    <w:rsid w:val="00700E8E"/>
    <w:rPr>
      <w:rFonts w:cs="Times New Roman"/>
    </w:rPr>
  </w:style>
  <w:style w:type="character" w:customStyle="1" w:styleId="TextonotaalfinalCar">
    <w:name w:val="Texto nota al final Car"/>
    <w:basedOn w:val="Fuentedeprrafopredeter"/>
    <w:link w:val="Textonotaalfinal"/>
    <w:uiPriority w:val="99"/>
    <w:semiHidden/>
    <w:rsid w:val="00700E8E"/>
    <w:rPr>
      <w:rFonts w:eastAsia="Calibri" w:cs="Times New Roman"/>
      <w:sz w:val="20"/>
      <w:szCs w:val="20"/>
    </w:rPr>
  </w:style>
  <w:style w:type="paragraph" w:styleId="Textonotaalfinal">
    <w:name w:val="endnote text"/>
    <w:basedOn w:val="Normal"/>
    <w:link w:val="TextonotaalfinalCar"/>
    <w:uiPriority w:val="99"/>
    <w:semiHidden/>
    <w:rsid w:val="00700E8E"/>
    <w:rPr>
      <w:sz w:val="20"/>
      <w:szCs w:val="20"/>
    </w:rPr>
  </w:style>
  <w:style w:type="paragraph" w:customStyle="1" w:styleId="MMA-TextoGeneral">
    <w:name w:val="MMA-Texto General"/>
    <w:link w:val="MMA-TextoGeneralCar"/>
    <w:uiPriority w:val="99"/>
    <w:rsid w:val="00700E8E"/>
    <w:pPr>
      <w:spacing w:after="0" w:line="240" w:lineRule="auto"/>
      <w:ind w:left="2552"/>
      <w:jc w:val="both"/>
    </w:pPr>
    <w:rPr>
      <w:rFonts w:ascii="Verdana" w:eastAsia="Times New Roman" w:hAnsi="Verdana" w:cs="Times New Roman"/>
      <w:sz w:val="24"/>
      <w:lang w:val="es-ES_tradnl"/>
    </w:rPr>
  </w:style>
  <w:style w:type="character" w:customStyle="1" w:styleId="MMA-TextoGeneralCar">
    <w:name w:val="MMA-Texto General Car"/>
    <w:link w:val="MMA-TextoGeneral"/>
    <w:uiPriority w:val="99"/>
    <w:locked/>
    <w:rsid w:val="00700E8E"/>
    <w:rPr>
      <w:rFonts w:ascii="Verdana" w:eastAsia="Times New Roman" w:hAnsi="Verdana" w:cs="Times New Roman"/>
      <w:sz w:val="24"/>
      <w:lang w:val="es-ES_tradnl"/>
    </w:rPr>
  </w:style>
  <w:style w:type="paragraph" w:customStyle="1" w:styleId="MMA-TITULOTAPA">
    <w:name w:val="MMA-TITULO TAPA"/>
    <w:basedOn w:val="Normal"/>
    <w:next w:val="MMA-TextoGeneral"/>
    <w:uiPriority w:val="99"/>
    <w:rsid w:val="00700E8E"/>
    <w:pPr>
      <w:ind w:left="2127"/>
      <w:outlineLvl w:val="0"/>
    </w:pPr>
    <w:rPr>
      <w:b/>
      <w:color w:val="006CB7"/>
      <w:sz w:val="28"/>
      <w:szCs w:val="24"/>
      <w:lang w:val="es-ES_tradnl"/>
    </w:rPr>
  </w:style>
  <w:style w:type="paragraph" w:styleId="Textocomentario">
    <w:name w:val="annotation text"/>
    <w:basedOn w:val="Normal"/>
    <w:link w:val="TextocomentarioCar"/>
    <w:uiPriority w:val="99"/>
    <w:rsid w:val="00700E8E"/>
    <w:rPr>
      <w:sz w:val="20"/>
      <w:szCs w:val="20"/>
    </w:rPr>
  </w:style>
  <w:style w:type="character" w:customStyle="1" w:styleId="TextocomentarioCar">
    <w:name w:val="Texto comentario Car"/>
    <w:basedOn w:val="Fuentedeprrafopredeter"/>
    <w:link w:val="Textocomentario"/>
    <w:uiPriority w:val="99"/>
    <w:rsid w:val="00700E8E"/>
    <w:rPr>
      <w:rFonts w:eastAsia="Calibri" w:cs="Times New Roman"/>
      <w:sz w:val="20"/>
      <w:szCs w:val="20"/>
    </w:rPr>
  </w:style>
  <w:style w:type="character" w:customStyle="1" w:styleId="AsuntodelcomentarioCar">
    <w:name w:val="Asunto del comentario Car"/>
    <w:basedOn w:val="TextocomentarioCar"/>
    <w:link w:val="Asuntodelcomentario"/>
    <w:uiPriority w:val="99"/>
    <w:semiHidden/>
    <w:rsid w:val="00700E8E"/>
    <w:rPr>
      <w:rFonts w:eastAsia="Calibri" w:cs="Times New Roman"/>
      <w:b/>
      <w:bCs/>
      <w:sz w:val="20"/>
      <w:szCs w:val="20"/>
    </w:rPr>
  </w:style>
  <w:style w:type="paragraph" w:styleId="Asuntodelcomentario">
    <w:name w:val="annotation subject"/>
    <w:basedOn w:val="Textocomentario"/>
    <w:next w:val="Textocomentario"/>
    <w:link w:val="AsuntodelcomentarioCar"/>
    <w:uiPriority w:val="99"/>
    <w:semiHidden/>
    <w:rsid w:val="00700E8E"/>
    <w:rPr>
      <w:b/>
      <w:bCs/>
    </w:rPr>
  </w:style>
  <w:style w:type="paragraph" w:styleId="Textoindependiente">
    <w:name w:val="Body Text"/>
    <w:basedOn w:val="Normal"/>
    <w:link w:val="TextoindependienteCar"/>
    <w:uiPriority w:val="99"/>
    <w:semiHidden/>
    <w:rsid w:val="00700E8E"/>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rsid w:val="00700E8E"/>
    <w:rPr>
      <w:rFonts w:ascii="Calibri" w:eastAsia="Calibri" w:hAnsi="Calibri" w:cs="Times New Roman"/>
    </w:rPr>
  </w:style>
  <w:style w:type="paragraph" w:styleId="Descripcin">
    <w:name w:val="caption"/>
    <w:aliases w:val="Epígrafe 2"/>
    <w:basedOn w:val="Ttulo2"/>
    <w:next w:val="Normal"/>
    <w:link w:val="DescripcinCar"/>
    <w:uiPriority w:val="99"/>
    <w:qFormat/>
    <w:rsid w:val="00700E8E"/>
    <w:pPr>
      <w:numPr>
        <w:ilvl w:val="0"/>
        <w:numId w:val="0"/>
      </w:numPr>
    </w:pPr>
    <w:rPr>
      <w:sz w:val="18"/>
    </w:rPr>
  </w:style>
  <w:style w:type="character" w:customStyle="1" w:styleId="DescripcinCar">
    <w:name w:val="Descripción Car"/>
    <w:aliases w:val="Epígrafe 2 Car"/>
    <w:basedOn w:val="Ttulo2Car"/>
    <w:link w:val="Descripcin"/>
    <w:uiPriority w:val="99"/>
    <w:rsid w:val="00700E8E"/>
    <w:rPr>
      <w:rFonts w:eastAsia="Calibri" w:cstheme="minorHAnsi"/>
      <w:b/>
      <w:sz w:val="18"/>
      <w:szCs w:val="20"/>
    </w:rPr>
  </w:style>
  <w:style w:type="paragraph" w:styleId="Sinespaciado">
    <w:name w:val="No Spacing"/>
    <w:link w:val="SinespaciadoCar"/>
    <w:uiPriority w:val="1"/>
    <w:qFormat/>
    <w:rsid w:val="00700E8E"/>
    <w:pPr>
      <w:spacing w:after="0" w:line="240" w:lineRule="auto"/>
    </w:pPr>
    <w:rPr>
      <w:rFonts w:ascii="Calibri" w:eastAsia="Calibri" w:hAnsi="Calibri" w:cs="Times New Roman"/>
      <w:lang w:val="es-ES_tradnl"/>
    </w:rPr>
  </w:style>
  <w:style w:type="character" w:customStyle="1" w:styleId="SinespaciadoCar">
    <w:name w:val="Sin espaciado Car"/>
    <w:basedOn w:val="Fuentedeprrafopredeter"/>
    <w:link w:val="Sinespaciado"/>
    <w:uiPriority w:val="1"/>
    <w:locked/>
    <w:rsid w:val="00700E8E"/>
    <w:rPr>
      <w:rFonts w:ascii="Calibri" w:eastAsia="Calibri" w:hAnsi="Calibri" w:cs="Times New Roman"/>
      <w:lang w:val="es-ES_tradnl"/>
    </w:rPr>
  </w:style>
  <w:style w:type="paragraph" w:styleId="ndice1">
    <w:name w:val="index 1"/>
    <w:basedOn w:val="Normal"/>
    <w:next w:val="Normal"/>
    <w:autoRedefine/>
    <w:uiPriority w:val="99"/>
    <w:rsid w:val="00700E8E"/>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700E8E"/>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700E8E"/>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700E8E"/>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700E8E"/>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700E8E"/>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700E8E"/>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700E8E"/>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700E8E"/>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700E8E"/>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700E8E"/>
    <w:rPr>
      <w:rFonts w:cs="Times New Roman"/>
    </w:rPr>
  </w:style>
  <w:style w:type="paragraph" w:styleId="Subttulo">
    <w:name w:val="Subtitle"/>
    <w:basedOn w:val="Normal"/>
    <w:next w:val="Normal"/>
    <w:link w:val="SubttuloCar"/>
    <w:uiPriority w:val="99"/>
    <w:qFormat/>
    <w:rsid w:val="00700E8E"/>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rsid w:val="00700E8E"/>
    <w:rPr>
      <w:rFonts w:ascii="Cambria" w:eastAsia="Times New Roman" w:hAnsi="Cambria" w:cs="Times New Roman"/>
      <w:i/>
      <w:iCs/>
      <w:color w:val="4F81BD"/>
      <w:spacing w:val="15"/>
      <w:sz w:val="24"/>
      <w:szCs w:val="24"/>
    </w:rPr>
  </w:style>
  <w:style w:type="paragraph" w:styleId="Tabladeilustraciones">
    <w:name w:val="table of figures"/>
    <w:aliases w:val="Tabla de Figuras"/>
    <w:basedOn w:val="Normal"/>
    <w:next w:val="Normal"/>
    <w:uiPriority w:val="99"/>
    <w:rsid w:val="00700E8E"/>
    <w:pPr>
      <w:ind w:left="440" w:hanging="440"/>
      <w:jc w:val="left"/>
    </w:pPr>
    <w:rPr>
      <w:smallCaps/>
      <w:sz w:val="20"/>
      <w:szCs w:val="20"/>
    </w:rPr>
  </w:style>
  <w:style w:type="character" w:styleId="nfasissutil">
    <w:name w:val="Subtle Emphasis"/>
    <w:basedOn w:val="Fuentedeprrafopredeter"/>
    <w:uiPriority w:val="99"/>
    <w:qFormat/>
    <w:rsid w:val="00700E8E"/>
    <w:rPr>
      <w:rFonts w:cs="Times New Roman"/>
      <w:i/>
      <w:iCs/>
      <w:color w:val="808080"/>
    </w:rPr>
  </w:style>
  <w:style w:type="character" w:styleId="Referenciaintensa">
    <w:name w:val="Intense Reference"/>
    <w:basedOn w:val="Fuentedeprrafopredeter"/>
    <w:uiPriority w:val="99"/>
    <w:qFormat/>
    <w:rsid w:val="00700E8E"/>
    <w:rPr>
      <w:rFonts w:cs="Times New Roman"/>
      <w:b/>
      <w:bCs/>
      <w:smallCaps/>
      <w:color w:val="C0504D"/>
      <w:spacing w:val="5"/>
      <w:u w:val="single"/>
    </w:rPr>
  </w:style>
  <w:style w:type="character" w:customStyle="1" w:styleId="MapadeldocumentoCar">
    <w:name w:val="Mapa del documento Car"/>
    <w:basedOn w:val="Fuentedeprrafopredeter"/>
    <w:link w:val="Mapadeldocumento"/>
    <w:uiPriority w:val="99"/>
    <w:semiHidden/>
    <w:rsid w:val="00700E8E"/>
    <w:rPr>
      <w:rFonts w:ascii="Tahoma" w:eastAsia="Calibri" w:hAnsi="Tahoma" w:cs="Tahoma"/>
      <w:sz w:val="16"/>
      <w:szCs w:val="16"/>
    </w:rPr>
  </w:style>
  <w:style w:type="paragraph" w:styleId="Mapadeldocumento">
    <w:name w:val="Document Map"/>
    <w:basedOn w:val="Normal"/>
    <w:link w:val="MapadeldocumentoCar"/>
    <w:uiPriority w:val="99"/>
    <w:semiHidden/>
    <w:rsid w:val="00700E8E"/>
    <w:rPr>
      <w:rFonts w:ascii="Tahoma" w:hAnsi="Tahoma" w:cs="Tahoma"/>
      <w:sz w:val="16"/>
      <w:szCs w:val="16"/>
    </w:rPr>
  </w:style>
  <w:style w:type="paragraph" w:styleId="TDC4">
    <w:name w:val="toc 4"/>
    <w:basedOn w:val="Normal"/>
    <w:next w:val="Normal"/>
    <w:autoRedefine/>
    <w:uiPriority w:val="39"/>
    <w:rsid w:val="00700E8E"/>
    <w:pPr>
      <w:ind w:left="660"/>
      <w:jc w:val="left"/>
    </w:pPr>
    <w:rPr>
      <w:sz w:val="18"/>
      <w:szCs w:val="18"/>
    </w:rPr>
  </w:style>
  <w:style w:type="paragraph" w:styleId="TDC5">
    <w:name w:val="toc 5"/>
    <w:basedOn w:val="Normal"/>
    <w:next w:val="Normal"/>
    <w:autoRedefine/>
    <w:uiPriority w:val="39"/>
    <w:rsid w:val="00700E8E"/>
    <w:pPr>
      <w:ind w:left="880"/>
      <w:jc w:val="left"/>
    </w:pPr>
    <w:rPr>
      <w:sz w:val="18"/>
      <w:szCs w:val="18"/>
    </w:rPr>
  </w:style>
  <w:style w:type="paragraph" w:styleId="TDC6">
    <w:name w:val="toc 6"/>
    <w:basedOn w:val="Normal"/>
    <w:next w:val="Normal"/>
    <w:autoRedefine/>
    <w:uiPriority w:val="39"/>
    <w:rsid w:val="00700E8E"/>
    <w:pPr>
      <w:ind w:left="1100"/>
      <w:jc w:val="left"/>
    </w:pPr>
    <w:rPr>
      <w:sz w:val="18"/>
      <w:szCs w:val="18"/>
    </w:rPr>
  </w:style>
  <w:style w:type="paragraph" w:styleId="TDC7">
    <w:name w:val="toc 7"/>
    <w:basedOn w:val="Normal"/>
    <w:next w:val="Normal"/>
    <w:autoRedefine/>
    <w:uiPriority w:val="39"/>
    <w:rsid w:val="00700E8E"/>
    <w:pPr>
      <w:ind w:left="1320"/>
      <w:jc w:val="left"/>
    </w:pPr>
    <w:rPr>
      <w:sz w:val="18"/>
      <w:szCs w:val="18"/>
    </w:rPr>
  </w:style>
  <w:style w:type="paragraph" w:styleId="TDC8">
    <w:name w:val="toc 8"/>
    <w:basedOn w:val="Normal"/>
    <w:next w:val="Normal"/>
    <w:autoRedefine/>
    <w:uiPriority w:val="39"/>
    <w:rsid w:val="00700E8E"/>
    <w:pPr>
      <w:ind w:left="1540"/>
      <w:jc w:val="left"/>
    </w:pPr>
    <w:rPr>
      <w:sz w:val="18"/>
      <w:szCs w:val="18"/>
    </w:rPr>
  </w:style>
  <w:style w:type="paragraph" w:styleId="TDC9">
    <w:name w:val="toc 9"/>
    <w:basedOn w:val="Normal"/>
    <w:next w:val="Normal"/>
    <w:autoRedefine/>
    <w:uiPriority w:val="39"/>
    <w:rsid w:val="00700E8E"/>
    <w:pPr>
      <w:ind w:left="1760"/>
      <w:jc w:val="left"/>
    </w:pPr>
    <w:rPr>
      <w:sz w:val="18"/>
      <w:szCs w:val="18"/>
    </w:rPr>
  </w:style>
  <w:style w:type="paragraph" w:styleId="Puesto">
    <w:name w:val="Title"/>
    <w:basedOn w:val="Normal"/>
    <w:next w:val="Normal"/>
    <w:link w:val="PuestoCar"/>
    <w:uiPriority w:val="10"/>
    <w:qFormat/>
    <w:rsid w:val="00700E8E"/>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PuestoCar">
    <w:name w:val="Puesto Car"/>
    <w:basedOn w:val="Fuentedeprrafopredeter"/>
    <w:link w:val="Puesto"/>
    <w:uiPriority w:val="10"/>
    <w:rsid w:val="00700E8E"/>
    <w:rPr>
      <w:rFonts w:asciiTheme="majorHAnsi" w:eastAsiaTheme="majorEastAsia" w:hAnsiTheme="majorHAnsi" w:cstheme="majorBidi"/>
      <w:color w:val="323E4F" w:themeColor="text2" w:themeShade="BF"/>
      <w:spacing w:val="5"/>
      <w:kern w:val="28"/>
      <w:sz w:val="52"/>
      <w:szCs w:val="52"/>
    </w:rPr>
  </w:style>
  <w:style w:type="character" w:customStyle="1" w:styleId="apple-converted-space">
    <w:name w:val="apple-converted-space"/>
    <w:basedOn w:val="Fuentedeprrafopredeter"/>
    <w:rsid w:val="00700E8E"/>
  </w:style>
  <w:style w:type="character" w:styleId="Textoennegrita">
    <w:name w:val="Strong"/>
    <w:basedOn w:val="Fuentedeprrafopredeter"/>
    <w:uiPriority w:val="22"/>
    <w:qFormat/>
    <w:rsid w:val="00700E8E"/>
    <w:rPr>
      <w:b/>
      <w:bCs/>
    </w:rPr>
  </w:style>
  <w:style w:type="paragraph" w:customStyle="1" w:styleId="FigurasTablasyotros">
    <w:name w:val="Figuras Tablas y otros"/>
    <w:basedOn w:val="Normal"/>
    <w:link w:val="FigurasTablasyotrosCar"/>
    <w:qFormat/>
    <w:rsid w:val="00700E8E"/>
    <w:pPr>
      <w:jc w:val="center"/>
    </w:pPr>
    <w:rPr>
      <w:b/>
      <w:sz w:val="18"/>
      <w:szCs w:val="20"/>
    </w:rPr>
  </w:style>
  <w:style w:type="character" w:customStyle="1" w:styleId="FigurasTablasyotrosCar">
    <w:name w:val="Figuras Tablas y otros Car"/>
    <w:basedOn w:val="Fuentedeprrafopredeter"/>
    <w:link w:val="FigurasTablasyotros"/>
    <w:rsid w:val="00700E8E"/>
    <w:rPr>
      <w:rFonts w:eastAsia="Calibri" w:cs="Times New Roman"/>
      <w:b/>
      <w:sz w:val="18"/>
      <w:szCs w:val="20"/>
    </w:rPr>
  </w:style>
  <w:style w:type="paragraph" w:customStyle="1" w:styleId="Epigrafe">
    <w:name w:val="Epigrafe"/>
    <w:basedOn w:val="Descripcin"/>
    <w:link w:val="EpigrafeCar"/>
    <w:qFormat/>
    <w:rsid w:val="00700E8E"/>
    <w:pPr>
      <w:jc w:val="center"/>
    </w:pPr>
  </w:style>
  <w:style w:type="character" w:customStyle="1" w:styleId="EpigrafeCar">
    <w:name w:val="Epigrafe Car"/>
    <w:basedOn w:val="DescripcinCar"/>
    <w:link w:val="Epigrafe"/>
    <w:rsid w:val="00700E8E"/>
    <w:rPr>
      <w:rFonts w:eastAsia="Calibri" w:cstheme="minorHAnsi"/>
      <w:b/>
      <w:sz w:val="18"/>
      <w:szCs w:val="20"/>
    </w:rPr>
  </w:style>
  <w:style w:type="paragraph" w:customStyle="1" w:styleId="Default">
    <w:name w:val="Default"/>
    <w:rsid w:val="00700E8E"/>
    <w:pPr>
      <w:autoSpaceDE w:val="0"/>
      <w:autoSpaceDN w:val="0"/>
      <w:adjustRightInd w:val="0"/>
      <w:spacing w:after="0" w:line="240" w:lineRule="auto"/>
    </w:pPr>
    <w:rPr>
      <w:rFonts w:ascii="Calibri" w:eastAsia="Calibri" w:hAnsi="Calibri" w:cs="Calibri"/>
      <w:color w:val="000000"/>
      <w:sz w:val="24"/>
      <w:szCs w:val="24"/>
      <w:lang w:eastAsia="es-ES"/>
    </w:rPr>
  </w:style>
  <w:style w:type="character" w:styleId="nfasis">
    <w:name w:val="Emphasis"/>
    <w:basedOn w:val="Fuentedeprrafopredeter"/>
    <w:uiPriority w:val="20"/>
    <w:qFormat/>
    <w:rsid w:val="00905B86"/>
    <w:rPr>
      <w:i/>
      <w:iCs/>
    </w:rPr>
  </w:style>
  <w:style w:type="character" w:styleId="Refdecomentario">
    <w:name w:val="annotation reference"/>
    <w:basedOn w:val="Fuentedeprrafopredeter"/>
    <w:uiPriority w:val="99"/>
    <w:semiHidden/>
    <w:unhideWhenUsed/>
    <w:rsid w:val="00553939"/>
    <w:rPr>
      <w:sz w:val="16"/>
      <w:szCs w:val="16"/>
    </w:rPr>
  </w:style>
  <w:style w:type="table" w:customStyle="1" w:styleId="Tablaconcuadrcula1">
    <w:name w:val="Tabla con cuadrícula1"/>
    <w:basedOn w:val="Tablanormal"/>
    <w:next w:val="Tablaconcuadrcula"/>
    <w:uiPriority w:val="39"/>
    <w:rsid w:val="00154C9E"/>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BE255B"/>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99"/>
    <w:rsid w:val="008B7C93"/>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odegloboCar1">
    <w:name w:val="Texto de globo Car1"/>
    <w:basedOn w:val="Fuentedeprrafopredeter"/>
    <w:uiPriority w:val="99"/>
    <w:semiHidden/>
    <w:rsid w:val="00431DDF"/>
    <w:rPr>
      <w:rFonts w:ascii="Segoe UI" w:eastAsia="Calibri" w:hAnsi="Segoe UI" w:cs="Segoe UI"/>
      <w:sz w:val="18"/>
      <w:szCs w:val="18"/>
    </w:rPr>
  </w:style>
  <w:style w:type="character" w:customStyle="1" w:styleId="TextonotaalfinalCar1">
    <w:name w:val="Texto nota al final Car1"/>
    <w:basedOn w:val="Fuentedeprrafopredeter"/>
    <w:uiPriority w:val="99"/>
    <w:semiHidden/>
    <w:rsid w:val="00431DDF"/>
    <w:rPr>
      <w:rFonts w:eastAsia="Calibri" w:cs="Times New Roman"/>
      <w:sz w:val="20"/>
      <w:szCs w:val="20"/>
    </w:rPr>
  </w:style>
  <w:style w:type="character" w:customStyle="1" w:styleId="AsuntodelcomentarioCar1">
    <w:name w:val="Asunto del comentario Car1"/>
    <w:basedOn w:val="TextocomentarioCar"/>
    <w:uiPriority w:val="99"/>
    <w:semiHidden/>
    <w:rsid w:val="00431DDF"/>
    <w:rPr>
      <w:rFonts w:eastAsia="Calibri" w:cs="Times New Roman"/>
      <w:b/>
      <w:bCs/>
      <w:sz w:val="20"/>
      <w:szCs w:val="20"/>
    </w:rPr>
  </w:style>
  <w:style w:type="character" w:customStyle="1" w:styleId="MapadeldocumentoCar1">
    <w:name w:val="Mapa del documento Car1"/>
    <w:basedOn w:val="Fuentedeprrafopredeter"/>
    <w:uiPriority w:val="99"/>
    <w:semiHidden/>
    <w:rsid w:val="00431DDF"/>
    <w:rPr>
      <w:rFonts w:ascii="Segoe UI" w:eastAsia="Calibri" w:hAnsi="Segoe UI" w:cs="Segoe UI"/>
      <w:sz w:val="16"/>
      <w:szCs w:val="16"/>
    </w:rPr>
  </w:style>
  <w:style w:type="table" w:customStyle="1" w:styleId="Tablaconcuadrcula11">
    <w:name w:val="Tabla con cuadrícula11"/>
    <w:basedOn w:val="Tablanormal"/>
    <w:next w:val="Tablaconcuadrcula"/>
    <w:uiPriority w:val="39"/>
    <w:rsid w:val="00D74475"/>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
    <w:name w:val="Tabla con cuadrícula12"/>
    <w:basedOn w:val="Tablanormal"/>
    <w:next w:val="Tablaconcuadrcula"/>
    <w:uiPriority w:val="39"/>
    <w:rsid w:val="00D74475"/>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
    <w:name w:val="Tabla con cuadrícula21"/>
    <w:basedOn w:val="Tablanormal"/>
    <w:next w:val="Tablaconcuadrcula"/>
    <w:uiPriority w:val="39"/>
    <w:rsid w:val="00D74475"/>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154057">
      <w:bodyDiv w:val="1"/>
      <w:marLeft w:val="0"/>
      <w:marRight w:val="0"/>
      <w:marTop w:val="0"/>
      <w:marBottom w:val="0"/>
      <w:divBdr>
        <w:top w:val="none" w:sz="0" w:space="0" w:color="auto"/>
        <w:left w:val="none" w:sz="0" w:space="0" w:color="auto"/>
        <w:bottom w:val="none" w:sz="0" w:space="0" w:color="auto"/>
        <w:right w:val="none" w:sz="0" w:space="0" w:color="auto"/>
      </w:divBdr>
    </w:div>
    <w:div w:id="131291912">
      <w:bodyDiv w:val="1"/>
      <w:marLeft w:val="0"/>
      <w:marRight w:val="0"/>
      <w:marTop w:val="0"/>
      <w:marBottom w:val="0"/>
      <w:divBdr>
        <w:top w:val="none" w:sz="0" w:space="0" w:color="auto"/>
        <w:left w:val="none" w:sz="0" w:space="0" w:color="auto"/>
        <w:bottom w:val="none" w:sz="0" w:space="0" w:color="auto"/>
        <w:right w:val="none" w:sz="0" w:space="0" w:color="auto"/>
      </w:divBdr>
    </w:div>
    <w:div w:id="193886163">
      <w:bodyDiv w:val="1"/>
      <w:marLeft w:val="0"/>
      <w:marRight w:val="0"/>
      <w:marTop w:val="0"/>
      <w:marBottom w:val="0"/>
      <w:divBdr>
        <w:top w:val="none" w:sz="0" w:space="0" w:color="auto"/>
        <w:left w:val="none" w:sz="0" w:space="0" w:color="auto"/>
        <w:bottom w:val="none" w:sz="0" w:space="0" w:color="auto"/>
        <w:right w:val="none" w:sz="0" w:space="0" w:color="auto"/>
      </w:divBdr>
    </w:div>
    <w:div w:id="227811578">
      <w:bodyDiv w:val="1"/>
      <w:marLeft w:val="0"/>
      <w:marRight w:val="0"/>
      <w:marTop w:val="0"/>
      <w:marBottom w:val="0"/>
      <w:divBdr>
        <w:top w:val="none" w:sz="0" w:space="0" w:color="auto"/>
        <w:left w:val="none" w:sz="0" w:space="0" w:color="auto"/>
        <w:bottom w:val="none" w:sz="0" w:space="0" w:color="auto"/>
        <w:right w:val="none" w:sz="0" w:space="0" w:color="auto"/>
      </w:divBdr>
    </w:div>
    <w:div w:id="291063223">
      <w:bodyDiv w:val="1"/>
      <w:marLeft w:val="0"/>
      <w:marRight w:val="0"/>
      <w:marTop w:val="0"/>
      <w:marBottom w:val="0"/>
      <w:divBdr>
        <w:top w:val="none" w:sz="0" w:space="0" w:color="auto"/>
        <w:left w:val="none" w:sz="0" w:space="0" w:color="auto"/>
        <w:bottom w:val="none" w:sz="0" w:space="0" w:color="auto"/>
        <w:right w:val="none" w:sz="0" w:space="0" w:color="auto"/>
      </w:divBdr>
    </w:div>
    <w:div w:id="335693964">
      <w:bodyDiv w:val="1"/>
      <w:marLeft w:val="0"/>
      <w:marRight w:val="0"/>
      <w:marTop w:val="0"/>
      <w:marBottom w:val="0"/>
      <w:divBdr>
        <w:top w:val="none" w:sz="0" w:space="0" w:color="auto"/>
        <w:left w:val="none" w:sz="0" w:space="0" w:color="auto"/>
        <w:bottom w:val="none" w:sz="0" w:space="0" w:color="auto"/>
        <w:right w:val="none" w:sz="0" w:space="0" w:color="auto"/>
      </w:divBdr>
    </w:div>
    <w:div w:id="453326317">
      <w:bodyDiv w:val="1"/>
      <w:marLeft w:val="0"/>
      <w:marRight w:val="0"/>
      <w:marTop w:val="0"/>
      <w:marBottom w:val="0"/>
      <w:divBdr>
        <w:top w:val="none" w:sz="0" w:space="0" w:color="auto"/>
        <w:left w:val="none" w:sz="0" w:space="0" w:color="auto"/>
        <w:bottom w:val="none" w:sz="0" w:space="0" w:color="auto"/>
        <w:right w:val="none" w:sz="0" w:space="0" w:color="auto"/>
      </w:divBdr>
    </w:div>
    <w:div w:id="458885240">
      <w:bodyDiv w:val="1"/>
      <w:marLeft w:val="0"/>
      <w:marRight w:val="0"/>
      <w:marTop w:val="0"/>
      <w:marBottom w:val="0"/>
      <w:divBdr>
        <w:top w:val="none" w:sz="0" w:space="0" w:color="auto"/>
        <w:left w:val="none" w:sz="0" w:space="0" w:color="auto"/>
        <w:bottom w:val="none" w:sz="0" w:space="0" w:color="auto"/>
        <w:right w:val="none" w:sz="0" w:space="0" w:color="auto"/>
      </w:divBdr>
    </w:div>
    <w:div w:id="687146144">
      <w:bodyDiv w:val="1"/>
      <w:marLeft w:val="0"/>
      <w:marRight w:val="0"/>
      <w:marTop w:val="0"/>
      <w:marBottom w:val="0"/>
      <w:divBdr>
        <w:top w:val="none" w:sz="0" w:space="0" w:color="auto"/>
        <w:left w:val="none" w:sz="0" w:space="0" w:color="auto"/>
        <w:bottom w:val="none" w:sz="0" w:space="0" w:color="auto"/>
        <w:right w:val="none" w:sz="0" w:space="0" w:color="auto"/>
      </w:divBdr>
    </w:div>
    <w:div w:id="715738807">
      <w:bodyDiv w:val="1"/>
      <w:marLeft w:val="0"/>
      <w:marRight w:val="0"/>
      <w:marTop w:val="0"/>
      <w:marBottom w:val="0"/>
      <w:divBdr>
        <w:top w:val="none" w:sz="0" w:space="0" w:color="auto"/>
        <w:left w:val="none" w:sz="0" w:space="0" w:color="auto"/>
        <w:bottom w:val="none" w:sz="0" w:space="0" w:color="auto"/>
        <w:right w:val="none" w:sz="0" w:space="0" w:color="auto"/>
      </w:divBdr>
    </w:div>
    <w:div w:id="845947204">
      <w:bodyDiv w:val="1"/>
      <w:marLeft w:val="0"/>
      <w:marRight w:val="0"/>
      <w:marTop w:val="0"/>
      <w:marBottom w:val="0"/>
      <w:divBdr>
        <w:top w:val="none" w:sz="0" w:space="0" w:color="auto"/>
        <w:left w:val="none" w:sz="0" w:space="0" w:color="auto"/>
        <w:bottom w:val="none" w:sz="0" w:space="0" w:color="auto"/>
        <w:right w:val="none" w:sz="0" w:space="0" w:color="auto"/>
      </w:divBdr>
    </w:div>
    <w:div w:id="965545884">
      <w:bodyDiv w:val="1"/>
      <w:marLeft w:val="0"/>
      <w:marRight w:val="0"/>
      <w:marTop w:val="0"/>
      <w:marBottom w:val="0"/>
      <w:divBdr>
        <w:top w:val="none" w:sz="0" w:space="0" w:color="auto"/>
        <w:left w:val="none" w:sz="0" w:space="0" w:color="auto"/>
        <w:bottom w:val="none" w:sz="0" w:space="0" w:color="auto"/>
        <w:right w:val="none" w:sz="0" w:space="0" w:color="auto"/>
      </w:divBdr>
    </w:div>
    <w:div w:id="993529201">
      <w:bodyDiv w:val="1"/>
      <w:marLeft w:val="0"/>
      <w:marRight w:val="0"/>
      <w:marTop w:val="0"/>
      <w:marBottom w:val="0"/>
      <w:divBdr>
        <w:top w:val="none" w:sz="0" w:space="0" w:color="auto"/>
        <w:left w:val="none" w:sz="0" w:space="0" w:color="auto"/>
        <w:bottom w:val="none" w:sz="0" w:space="0" w:color="auto"/>
        <w:right w:val="none" w:sz="0" w:space="0" w:color="auto"/>
      </w:divBdr>
      <w:divsChild>
        <w:div w:id="586767713">
          <w:marLeft w:val="446"/>
          <w:marRight w:val="0"/>
          <w:marTop w:val="60"/>
          <w:marBottom w:val="0"/>
          <w:divBdr>
            <w:top w:val="none" w:sz="0" w:space="0" w:color="auto"/>
            <w:left w:val="none" w:sz="0" w:space="0" w:color="auto"/>
            <w:bottom w:val="none" w:sz="0" w:space="0" w:color="auto"/>
            <w:right w:val="none" w:sz="0" w:space="0" w:color="auto"/>
          </w:divBdr>
        </w:div>
        <w:div w:id="1731541371">
          <w:marLeft w:val="446"/>
          <w:marRight w:val="0"/>
          <w:marTop w:val="60"/>
          <w:marBottom w:val="0"/>
          <w:divBdr>
            <w:top w:val="none" w:sz="0" w:space="0" w:color="auto"/>
            <w:left w:val="none" w:sz="0" w:space="0" w:color="auto"/>
            <w:bottom w:val="none" w:sz="0" w:space="0" w:color="auto"/>
            <w:right w:val="none" w:sz="0" w:space="0" w:color="auto"/>
          </w:divBdr>
        </w:div>
      </w:divsChild>
    </w:div>
    <w:div w:id="1260405687">
      <w:bodyDiv w:val="1"/>
      <w:marLeft w:val="0"/>
      <w:marRight w:val="0"/>
      <w:marTop w:val="0"/>
      <w:marBottom w:val="0"/>
      <w:divBdr>
        <w:top w:val="none" w:sz="0" w:space="0" w:color="auto"/>
        <w:left w:val="none" w:sz="0" w:space="0" w:color="auto"/>
        <w:bottom w:val="none" w:sz="0" w:space="0" w:color="auto"/>
        <w:right w:val="none" w:sz="0" w:space="0" w:color="auto"/>
      </w:divBdr>
    </w:div>
    <w:div w:id="1452745166">
      <w:bodyDiv w:val="1"/>
      <w:marLeft w:val="0"/>
      <w:marRight w:val="0"/>
      <w:marTop w:val="0"/>
      <w:marBottom w:val="0"/>
      <w:divBdr>
        <w:top w:val="none" w:sz="0" w:space="0" w:color="auto"/>
        <w:left w:val="none" w:sz="0" w:space="0" w:color="auto"/>
        <w:bottom w:val="none" w:sz="0" w:space="0" w:color="auto"/>
        <w:right w:val="none" w:sz="0" w:space="0" w:color="auto"/>
      </w:divBdr>
    </w:div>
    <w:div w:id="1483808379">
      <w:bodyDiv w:val="1"/>
      <w:marLeft w:val="0"/>
      <w:marRight w:val="0"/>
      <w:marTop w:val="0"/>
      <w:marBottom w:val="0"/>
      <w:divBdr>
        <w:top w:val="none" w:sz="0" w:space="0" w:color="auto"/>
        <w:left w:val="none" w:sz="0" w:space="0" w:color="auto"/>
        <w:bottom w:val="none" w:sz="0" w:space="0" w:color="auto"/>
        <w:right w:val="none" w:sz="0" w:space="0" w:color="auto"/>
      </w:divBdr>
    </w:div>
    <w:div w:id="1517117092">
      <w:bodyDiv w:val="1"/>
      <w:marLeft w:val="0"/>
      <w:marRight w:val="0"/>
      <w:marTop w:val="0"/>
      <w:marBottom w:val="0"/>
      <w:divBdr>
        <w:top w:val="none" w:sz="0" w:space="0" w:color="auto"/>
        <w:left w:val="none" w:sz="0" w:space="0" w:color="auto"/>
        <w:bottom w:val="none" w:sz="0" w:space="0" w:color="auto"/>
        <w:right w:val="none" w:sz="0" w:space="0" w:color="auto"/>
      </w:divBdr>
    </w:div>
    <w:div w:id="1717386035">
      <w:bodyDiv w:val="1"/>
      <w:marLeft w:val="0"/>
      <w:marRight w:val="0"/>
      <w:marTop w:val="0"/>
      <w:marBottom w:val="0"/>
      <w:divBdr>
        <w:top w:val="none" w:sz="0" w:space="0" w:color="auto"/>
        <w:left w:val="none" w:sz="0" w:space="0" w:color="auto"/>
        <w:bottom w:val="none" w:sz="0" w:space="0" w:color="auto"/>
        <w:right w:val="none" w:sz="0" w:space="0" w:color="auto"/>
      </w:divBdr>
    </w:div>
    <w:div w:id="1755399859">
      <w:bodyDiv w:val="1"/>
      <w:marLeft w:val="0"/>
      <w:marRight w:val="0"/>
      <w:marTop w:val="0"/>
      <w:marBottom w:val="0"/>
      <w:divBdr>
        <w:top w:val="none" w:sz="0" w:space="0" w:color="auto"/>
        <w:left w:val="none" w:sz="0" w:space="0" w:color="auto"/>
        <w:bottom w:val="none" w:sz="0" w:space="0" w:color="auto"/>
        <w:right w:val="none" w:sz="0" w:space="0" w:color="auto"/>
      </w:divBdr>
    </w:div>
    <w:div w:id="1839493473">
      <w:bodyDiv w:val="1"/>
      <w:marLeft w:val="0"/>
      <w:marRight w:val="0"/>
      <w:marTop w:val="0"/>
      <w:marBottom w:val="0"/>
      <w:divBdr>
        <w:top w:val="none" w:sz="0" w:space="0" w:color="auto"/>
        <w:left w:val="none" w:sz="0" w:space="0" w:color="auto"/>
        <w:bottom w:val="none" w:sz="0" w:space="0" w:color="auto"/>
        <w:right w:val="none" w:sz="0" w:space="0" w:color="auto"/>
      </w:divBdr>
    </w:div>
    <w:div w:id="1894466355">
      <w:bodyDiv w:val="1"/>
      <w:marLeft w:val="0"/>
      <w:marRight w:val="0"/>
      <w:marTop w:val="0"/>
      <w:marBottom w:val="0"/>
      <w:divBdr>
        <w:top w:val="none" w:sz="0" w:space="0" w:color="auto"/>
        <w:left w:val="none" w:sz="0" w:space="0" w:color="auto"/>
        <w:bottom w:val="none" w:sz="0" w:space="0" w:color="auto"/>
        <w:right w:val="none" w:sz="0" w:space="0" w:color="auto"/>
      </w:divBdr>
    </w:div>
    <w:div w:id="2038264110">
      <w:bodyDiv w:val="1"/>
      <w:marLeft w:val="0"/>
      <w:marRight w:val="0"/>
      <w:marTop w:val="0"/>
      <w:marBottom w:val="0"/>
      <w:divBdr>
        <w:top w:val="none" w:sz="0" w:space="0" w:color="auto"/>
        <w:left w:val="none" w:sz="0" w:space="0" w:color="auto"/>
        <w:bottom w:val="none" w:sz="0" w:space="0" w:color="auto"/>
        <w:right w:val="none" w:sz="0" w:space="0" w:color="auto"/>
      </w:divBdr>
    </w:div>
    <w:div w:id="2097970157">
      <w:bodyDiv w:val="1"/>
      <w:marLeft w:val="0"/>
      <w:marRight w:val="0"/>
      <w:marTop w:val="0"/>
      <w:marBottom w:val="0"/>
      <w:divBdr>
        <w:top w:val="none" w:sz="0" w:space="0" w:color="auto"/>
        <w:left w:val="none" w:sz="0" w:space="0" w:color="auto"/>
        <w:bottom w:val="none" w:sz="0" w:space="0" w:color="auto"/>
        <w:right w:val="none" w:sz="0" w:space="0" w:color="auto"/>
      </w:divBdr>
    </w:div>
    <w:div w:id="2122142595">
      <w:bodyDiv w:val="1"/>
      <w:marLeft w:val="0"/>
      <w:marRight w:val="0"/>
      <w:marTop w:val="0"/>
      <w:marBottom w:val="0"/>
      <w:divBdr>
        <w:top w:val="none" w:sz="0" w:space="0" w:color="auto"/>
        <w:left w:val="none" w:sz="0" w:space="0" w:color="auto"/>
        <w:bottom w:val="none" w:sz="0" w:space="0" w:color="auto"/>
        <w:right w:val="none" w:sz="0" w:space="0" w:color="auto"/>
      </w:divBdr>
    </w:div>
    <w:div w:id="2123263499">
      <w:bodyDiv w:val="1"/>
      <w:marLeft w:val="0"/>
      <w:marRight w:val="0"/>
      <w:marTop w:val="0"/>
      <w:marBottom w:val="0"/>
      <w:divBdr>
        <w:top w:val="none" w:sz="0" w:space="0" w:color="auto"/>
        <w:left w:val="none" w:sz="0" w:space="0" w:color="auto"/>
        <w:bottom w:val="none" w:sz="0" w:space="0" w:color="auto"/>
        <w:right w:val="none" w:sz="0" w:space="0" w:color="auto"/>
      </w:divBdr>
      <w:divsChild>
        <w:div w:id="9801179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ifa.sma.gob.cl/SistemaSeguimientoAmbiental/Documento/Informe/16137" TargetMode="External"/><Relationship Id="rId117" Type="http://schemas.openxmlformats.org/officeDocument/2006/relationships/image" Target="media/image78.png"/><Relationship Id="rId21" Type="http://schemas.openxmlformats.org/officeDocument/2006/relationships/hyperlink" Target="http://snifa.sma.gob.cl/SistemaSeguimientoAmbiental/Documento/Informe/8150" TargetMode="External"/><Relationship Id="rId42" Type="http://schemas.openxmlformats.org/officeDocument/2006/relationships/hyperlink" Target="http://snifa.sma.gob.cl/SistemaSeguimientoAmbiental/Documento/Informe/32089" TargetMode="External"/><Relationship Id="rId47" Type="http://schemas.openxmlformats.org/officeDocument/2006/relationships/image" Target="media/image8.png"/><Relationship Id="rId63" Type="http://schemas.openxmlformats.org/officeDocument/2006/relationships/image" Target="media/image24.png"/><Relationship Id="rId68" Type="http://schemas.openxmlformats.org/officeDocument/2006/relationships/image" Target="media/image29.png"/><Relationship Id="rId84" Type="http://schemas.openxmlformats.org/officeDocument/2006/relationships/image" Target="media/image45.png"/><Relationship Id="rId89" Type="http://schemas.openxmlformats.org/officeDocument/2006/relationships/image" Target="media/image50.jpeg"/><Relationship Id="rId112" Type="http://schemas.openxmlformats.org/officeDocument/2006/relationships/image" Target="media/image73.png"/><Relationship Id="rId133" Type="http://schemas.openxmlformats.org/officeDocument/2006/relationships/image" Target="media/image94.jpeg"/><Relationship Id="rId138" Type="http://schemas.openxmlformats.org/officeDocument/2006/relationships/image" Target="media/image99.png"/><Relationship Id="rId154" Type="http://schemas.openxmlformats.org/officeDocument/2006/relationships/image" Target="media/image115.jpeg"/><Relationship Id="rId159" Type="http://schemas.openxmlformats.org/officeDocument/2006/relationships/image" Target="media/image120.jpeg"/><Relationship Id="rId175" Type="http://schemas.openxmlformats.org/officeDocument/2006/relationships/image" Target="media/image136.jpeg"/><Relationship Id="rId170" Type="http://schemas.openxmlformats.org/officeDocument/2006/relationships/image" Target="media/image131.jpeg"/><Relationship Id="rId16" Type="http://schemas.openxmlformats.org/officeDocument/2006/relationships/image" Target="media/image7.png"/><Relationship Id="rId107" Type="http://schemas.openxmlformats.org/officeDocument/2006/relationships/image" Target="media/image68.png"/><Relationship Id="rId11" Type="http://schemas.openxmlformats.org/officeDocument/2006/relationships/header" Target="header1.xml"/><Relationship Id="rId32" Type="http://schemas.openxmlformats.org/officeDocument/2006/relationships/hyperlink" Target="http://snifa.sma.gob.cl/SistemaSeguimientoAmbiental/Documento/Informe/22293" TargetMode="External"/><Relationship Id="rId37" Type="http://schemas.openxmlformats.org/officeDocument/2006/relationships/hyperlink" Target="http://snifa.sma.gob.cl/SistemaSeguimientoAmbiental/Documento/Informe/28053" TargetMode="External"/><Relationship Id="rId53" Type="http://schemas.openxmlformats.org/officeDocument/2006/relationships/image" Target="media/image14.png"/><Relationship Id="rId58" Type="http://schemas.openxmlformats.org/officeDocument/2006/relationships/image" Target="media/image19.png"/><Relationship Id="rId74" Type="http://schemas.openxmlformats.org/officeDocument/2006/relationships/image" Target="media/image35.jpeg"/><Relationship Id="rId79" Type="http://schemas.openxmlformats.org/officeDocument/2006/relationships/image" Target="media/image40.jpeg"/><Relationship Id="rId102" Type="http://schemas.openxmlformats.org/officeDocument/2006/relationships/image" Target="media/image63.png"/><Relationship Id="rId123" Type="http://schemas.openxmlformats.org/officeDocument/2006/relationships/image" Target="media/image84.jpeg"/><Relationship Id="rId128" Type="http://schemas.openxmlformats.org/officeDocument/2006/relationships/image" Target="media/image89.jpg"/><Relationship Id="rId144" Type="http://schemas.openxmlformats.org/officeDocument/2006/relationships/image" Target="media/image105.png"/><Relationship Id="rId149"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51.jpeg"/><Relationship Id="rId95" Type="http://schemas.openxmlformats.org/officeDocument/2006/relationships/image" Target="media/image56.jpeg"/><Relationship Id="rId160" Type="http://schemas.openxmlformats.org/officeDocument/2006/relationships/image" Target="media/image121.jpeg"/><Relationship Id="rId165" Type="http://schemas.openxmlformats.org/officeDocument/2006/relationships/image" Target="media/image126.jpeg"/><Relationship Id="rId181" Type="http://schemas.openxmlformats.org/officeDocument/2006/relationships/image" Target="media/image142.jpeg"/><Relationship Id="rId186" Type="http://schemas.openxmlformats.org/officeDocument/2006/relationships/theme" Target="theme/theme1.xml"/><Relationship Id="rId22" Type="http://schemas.openxmlformats.org/officeDocument/2006/relationships/hyperlink" Target="http://snifa.sma.gob.cl/SistemaSeguimientoAmbiental/Documento/Informe/8691" TargetMode="External"/><Relationship Id="rId27" Type="http://schemas.openxmlformats.org/officeDocument/2006/relationships/hyperlink" Target="http://snifa.sma.gob.cl/SistemaSeguimientoAmbiental/Documento/Informe/16138" TargetMode="External"/><Relationship Id="rId43" Type="http://schemas.openxmlformats.org/officeDocument/2006/relationships/hyperlink" Target="http://snifa.sma.gob.cl/SistemaSeguimientoAmbiental/Documento/Informe/32444" TargetMode="External"/><Relationship Id="rId48" Type="http://schemas.openxmlformats.org/officeDocument/2006/relationships/image" Target="media/image9.png"/><Relationship Id="rId64" Type="http://schemas.openxmlformats.org/officeDocument/2006/relationships/image" Target="media/image25.png"/><Relationship Id="rId69" Type="http://schemas.openxmlformats.org/officeDocument/2006/relationships/image" Target="media/image30.jpeg"/><Relationship Id="rId113" Type="http://schemas.openxmlformats.org/officeDocument/2006/relationships/image" Target="media/image74.png"/><Relationship Id="rId118" Type="http://schemas.openxmlformats.org/officeDocument/2006/relationships/image" Target="media/image79.png"/><Relationship Id="rId134" Type="http://schemas.openxmlformats.org/officeDocument/2006/relationships/image" Target="media/image95.jpeg"/><Relationship Id="rId139" Type="http://schemas.openxmlformats.org/officeDocument/2006/relationships/image" Target="media/image100.png"/><Relationship Id="rId80" Type="http://schemas.openxmlformats.org/officeDocument/2006/relationships/image" Target="media/image41.png"/><Relationship Id="rId85" Type="http://schemas.openxmlformats.org/officeDocument/2006/relationships/image" Target="media/image46.jpeg"/><Relationship Id="rId150" Type="http://schemas.openxmlformats.org/officeDocument/2006/relationships/image" Target="media/image111.png"/><Relationship Id="rId155" Type="http://schemas.openxmlformats.org/officeDocument/2006/relationships/image" Target="media/image116.jpeg"/><Relationship Id="rId171" Type="http://schemas.openxmlformats.org/officeDocument/2006/relationships/image" Target="media/image132.jpeg"/><Relationship Id="rId176" Type="http://schemas.openxmlformats.org/officeDocument/2006/relationships/image" Target="media/image137.jpeg"/><Relationship Id="rId12" Type="http://schemas.openxmlformats.org/officeDocument/2006/relationships/footer" Target="footer2.xml"/><Relationship Id="rId17" Type="http://schemas.openxmlformats.org/officeDocument/2006/relationships/hyperlink" Target="http://snifa.sma.gob.cl/SistemaSeguimientoAmbiental/Documento/Informe/5870" TargetMode="External"/><Relationship Id="rId33" Type="http://schemas.openxmlformats.org/officeDocument/2006/relationships/hyperlink" Target="http://snifa.sma.gob.cl/SistemaSeguimientoAmbiental/Documento/Informe/22459" TargetMode="External"/><Relationship Id="rId38" Type="http://schemas.openxmlformats.org/officeDocument/2006/relationships/hyperlink" Target="http://snifa.sma.gob.cl/SistemaSeguimientoAmbiental/Documento/Informe/28944" TargetMode="External"/><Relationship Id="rId59" Type="http://schemas.openxmlformats.org/officeDocument/2006/relationships/image" Target="media/image20.png"/><Relationship Id="rId103" Type="http://schemas.openxmlformats.org/officeDocument/2006/relationships/image" Target="media/image64.jpeg"/><Relationship Id="rId108" Type="http://schemas.openxmlformats.org/officeDocument/2006/relationships/image" Target="media/image69.png"/><Relationship Id="rId124" Type="http://schemas.openxmlformats.org/officeDocument/2006/relationships/image" Target="media/image85.jpeg"/><Relationship Id="rId129" Type="http://schemas.openxmlformats.org/officeDocument/2006/relationships/image" Target="media/image90.jpeg"/><Relationship Id="rId54" Type="http://schemas.openxmlformats.org/officeDocument/2006/relationships/image" Target="media/image15.jpeg"/><Relationship Id="rId70" Type="http://schemas.openxmlformats.org/officeDocument/2006/relationships/image" Target="media/image31.jpeg"/><Relationship Id="rId75" Type="http://schemas.openxmlformats.org/officeDocument/2006/relationships/image" Target="media/image36.jpeg"/><Relationship Id="rId91" Type="http://schemas.openxmlformats.org/officeDocument/2006/relationships/image" Target="media/image52.jpeg"/><Relationship Id="rId96" Type="http://schemas.openxmlformats.org/officeDocument/2006/relationships/image" Target="media/image57.jpeg"/><Relationship Id="rId140" Type="http://schemas.openxmlformats.org/officeDocument/2006/relationships/image" Target="media/image101.png"/><Relationship Id="rId145" Type="http://schemas.openxmlformats.org/officeDocument/2006/relationships/image" Target="media/image106.jpeg"/><Relationship Id="rId161" Type="http://schemas.openxmlformats.org/officeDocument/2006/relationships/image" Target="media/image122.jpeg"/><Relationship Id="rId166" Type="http://schemas.openxmlformats.org/officeDocument/2006/relationships/image" Target="media/image127.jpeg"/><Relationship Id="rId182" Type="http://schemas.openxmlformats.org/officeDocument/2006/relationships/image" Target="media/image14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nifa.sma.gob.cl/SistemaSeguimientoAmbiental/Documento/Informe/11135" TargetMode="External"/><Relationship Id="rId28" Type="http://schemas.openxmlformats.org/officeDocument/2006/relationships/hyperlink" Target="http://snifa.sma.gob.cl/SistemaSeguimientoAmbiental/Documento/Informe/16831" TargetMode="External"/><Relationship Id="rId49" Type="http://schemas.openxmlformats.org/officeDocument/2006/relationships/image" Target="media/image10.jpeg"/><Relationship Id="rId114" Type="http://schemas.openxmlformats.org/officeDocument/2006/relationships/image" Target="media/image75.png"/><Relationship Id="rId119" Type="http://schemas.openxmlformats.org/officeDocument/2006/relationships/image" Target="media/image80.png"/><Relationship Id="rId44" Type="http://schemas.openxmlformats.org/officeDocument/2006/relationships/hyperlink" Target="http://snifa.sma.gob.cl/SistemaSeguimientoAmbiental/Documento/Informe/34382" TargetMode="External"/><Relationship Id="rId60" Type="http://schemas.openxmlformats.org/officeDocument/2006/relationships/image" Target="media/image21.png"/><Relationship Id="rId65" Type="http://schemas.openxmlformats.org/officeDocument/2006/relationships/image" Target="media/image26.png"/><Relationship Id="rId81" Type="http://schemas.openxmlformats.org/officeDocument/2006/relationships/image" Target="media/image42.jpeg"/><Relationship Id="rId86" Type="http://schemas.openxmlformats.org/officeDocument/2006/relationships/image" Target="media/image47.jpeg"/><Relationship Id="rId130" Type="http://schemas.openxmlformats.org/officeDocument/2006/relationships/image" Target="media/image91.png"/><Relationship Id="rId135" Type="http://schemas.openxmlformats.org/officeDocument/2006/relationships/image" Target="media/image96.png"/><Relationship Id="rId151" Type="http://schemas.openxmlformats.org/officeDocument/2006/relationships/image" Target="media/image112.png"/><Relationship Id="rId156" Type="http://schemas.openxmlformats.org/officeDocument/2006/relationships/image" Target="media/image117.jpeg"/><Relationship Id="rId177" Type="http://schemas.openxmlformats.org/officeDocument/2006/relationships/image" Target="media/image138.jpeg"/><Relationship Id="rId4" Type="http://schemas.openxmlformats.org/officeDocument/2006/relationships/settings" Target="settings.xml"/><Relationship Id="rId9" Type="http://schemas.openxmlformats.org/officeDocument/2006/relationships/image" Target="media/image2.emf"/><Relationship Id="rId172" Type="http://schemas.openxmlformats.org/officeDocument/2006/relationships/image" Target="media/image133.jpeg"/><Relationship Id="rId180" Type="http://schemas.openxmlformats.org/officeDocument/2006/relationships/image" Target="media/image141.jpeg"/><Relationship Id="rId13" Type="http://schemas.openxmlformats.org/officeDocument/2006/relationships/image" Target="media/image4.png"/><Relationship Id="rId18" Type="http://schemas.openxmlformats.org/officeDocument/2006/relationships/hyperlink" Target="http://snifa.sma.gob.cl/SistemaSeguimientoAmbiental/Documento/Informe/5914" TargetMode="External"/><Relationship Id="rId39" Type="http://schemas.openxmlformats.org/officeDocument/2006/relationships/hyperlink" Target="http://snifa.sma.gob.cl/SistemaSeguimientoAmbiental/Documento/Informe/30286" TargetMode="External"/><Relationship Id="rId109" Type="http://schemas.openxmlformats.org/officeDocument/2006/relationships/image" Target="media/image70.png"/><Relationship Id="rId34" Type="http://schemas.openxmlformats.org/officeDocument/2006/relationships/hyperlink" Target="http://snifa.sma.gob.cl/SistemaSeguimientoAmbiental/Documento/Informe/22996" TargetMode="External"/><Relationship Id="rId50" Type="http://schemas.openxmlformats.org/officeDocument/2006/relationships/image" Target="media/image11.jpeg"/><Relationship Id="rId55" Type="http://schemas.openxmlformats.org/officeDocument/2006/relationships/image" Target="media/image16.jpeg"/><Relationship Id="rId76" Type="http://schemas.openxmlformats.org/officeDocument/2006/relationships/image" Target="media/image37.jpeg"/><Relationship Id="rId97" Type="http://schemas.openxmlformats.org/officeDocument/2006/relationships/image" Target="media/image58.jpeg"/><Relationship Id="rId104" Type="http://schemas.openxmlformats.org/officeDocument/2006/relationships/image" Target="media/image65.png"/><Relationship Id="rId120" Type="http://schemas.openxmlformats.org/officeDocument/2006/relationships/image" Target="media/image81.jpeg"/><Relationship Id="rId125" Type="http://schemas.openxmlformats.org/officeDocument/2006/relationships/image" Target="media/image86.jpeg"/><Relationship Id="rId141" Type="http://schemas.openxmlformats.org/officeDocument/2006/relationships/image" Target="media/image102.png"/><Relationship Id="rId146" Type="http://schemas.openxmlformats.org/officeDocument/2006/relationships/image" Target="media/image107.png"/><Relationship Id="rId167" Type="http://schemas.openxmlformats.org/officeDocument/2006/relationships/image" Target="media/image128.jpeg"/><Relationship Id="rId7" Type="http://schemas.openxmlformats.org/officeDocument/2006/relationships/endnotes" Target="endnotes.xml"/><Relationship Id="rId71" Type="http://schemas.openxmlformats.org/officeDocument/2006/relationships/image" Target="media/image32.jpeg"/><Relationship Id="rId92" Type="http://schemas.openxmlformats.org/officeDocument/2006/relationships/image" Target="media/image53.jpeg"/><Relationship Id="rId162" Type="http://schemas.openxmlformats.org/officeDocument/2006/relationships/image" Target="media/image123.jpeg"/><Relationship Id="rId183" Type="http://schemas.openxmlformats.org/officeDocument/2006/relationships/image" Target="media/image144.jpeg"/><Relationship Id="rId2" Type="http://schemas.openxmlformats.org/officeDocument/2006/relationships/numbering" Target="numbering.xml"/><Relationship Id="rId29" Type="http://schemas.openxmlformats.org/officeDocument/2006/relationships/hyperlink" Target="http://snifa.sma.gob.cl/SistemaSeguimientoAmbiental/Documento/Informe/19627" TargetMode="External"/><Relationship Id="rId24" Type="http://schemas.openxmlformats.org/officeDocument/2006/relationships/hyperlink" Target="http://snifa.sma.gob.cl/SistemaSeguimientoAmbiental/Documento/Informe/11700" TargetMode="External"/><Relationship Id="rId40" Type="http://schemas.openxmlformats.org/officeDocument/2006/relationships/hyperlink" Target="http://snifa.sma.gob.cl/SistemaSeguimientoAmbiental/Documento/Informe/32063" TargetMode="External"/><Relationship Id="rId45" Type="http://schemas.openxmlformats.org/officeDocument/2006/relationships/hyperlink" Target="http://snifa.sma.gob.cl/SistemaSeguimientoAmbiental/Documento/Informe/34383" TargetMode="External"/><Relationship Id="rId66" Type="http://schemas.openxmlformats.org/officeDocument/2006/relationships/image" Target="media/image27.png"/><Relationship Id="rId87" Type="http://schemas.openxmlformats.org/officeDocument/2006/relationships/image" Target="media/image48.jpeg"/><Relationship Id="rId110" Type="http://schemas.openxmlformats.org/officeDocument/2006/relationships/image" Target="media/image71.png"/><Relationship Id="rId115" Type="http://schemas.openxmlformats.org/officeDocument/2006/relationships/image" Target="media/image76.png"/><Relationship Id="rId131" Type="http://schemas.openxmlformats.org/officeDocument/2006/relationships/image" Target="media/image92.jpeg"/><Relationship Id="rId136" Type="http://schemas.openxmlformats.org/officeDocument/2006/relationships/image" Target="media/image97.png"/><Relationship Id="rId157" Type="http://schemas.openxmlformats.org/officeDocument/2006/relationships/image" Target="media/image118.jpeg"/><Relationship Id="rId178" Type="http://schemas.openxmlformats.org/officeDocument/2006/relationships/image" Target="media/image139.jpeg"/><Relationship Id="rId61" Type="http://schemas.openxmlformats.org/officeDocument/2006/relationships/image" Target="media/image22.png"/><Relationship Id="rId82" Type="http://schemas.openxmlformats.org/officeDocument/2006/relationships/image" Target="media/image43.jpeg"/><Relationship Id="rId152" Type="http://schemas.openxmlformats.org/officeDocument/2006/relationships/image" Target="media/image113.png"/><Relationship Id="rId173" Type="http://schemas.openxmlformats.org/officeDocument/2006/relationships/image" Target="media/image134.jpeg"/><Relationship Id="rId19" Type="http://schemas.openxmlformats.org/officeDocument/2006/relationships/hyperlink" Target="http://snifa.sma.gob.cl/SistemaSeguimientoAmbiental/Documento/Informe/8065" TargetMode="External"/><Relationship Id="rId14" Type="http://schemas.openxmlformats.org/officeDocument/2006/relationships/image" Target="media/image5.png"/><Relationship Id="rId30" Type="http://schemas.openxmlformats.org/officeDocument/2006/relationships/hyperlink" Target="http://snifa.sma.gob.cl/SistemaSeguimientoAmbiental/Documento/Informe/21024" TargetMode="External"/><Relationship Id="rId35" Type="http://schemas.openxmlformats.org/officeDocument/2006/relationships/hyperlink" Target="http://snifa.sma.gob.cl/SistemaSeguimientoAmbiental/Documento/Informe/23649" TargetMode="External"/><Relationship Id="rId56" Type="http://schemas.openxmlformats.org/officeDocument/2006/relationships/image" Target="media/image17.jpeg"/><Relationship Id="rId77" Type="http://schemas.openxmlformats.org/officeDocument/2006/relationships/image" Target="media/image38.jpeg"/><Relationship Id="rId100" Type="http://schemas.openxmlformats.org/officeDocument/2006/relationships/image" Target="media/image61.jpeg"/><Relationship Id="rId105" Type="http://schemas.openxmlformats.org/officeDocument/2006/relationships/image" Target="media/image66.png"/><Relationship Id="rId126" Type="http://schemas.openxmlformats.org/officeDocument/2006/relationships/image" Target="media/image87.jpeg"/><Relationship Id="rId147" Type="http://schemas.openxmlformats.org/officeDocument/2006/relationships/image" Target="media/image108.png"/><Relationship Id="rId168" Type="http://schemas.openxmlformats.org/officeDocument/2006/relationships/image" Target="media/image129.jpeg"/><Relationship Id="rId8" Type="http://schemas.openxmlformats.org/officeDocument/2006/relationships/image" Target="media/image1.emf"/><Relationship Id="rId51" Type="http://schemas.openxmlformats.org/officeDocument/2006/relationships/image" Target="media/image12.png"/><Relationship Id="rId72" Type="http://schemas.openxmlformats.org/officeDocument/2006/relationships/image" Target="media/image33.jpeg"/><Relationship Id="rId93" Type="http://schemas.openxmlformats.org/officeDocument/2006/relationships/image" Target="media/image54.jpeg"/><Relationship Id="rId98" Type="http://schemas.openxmlformats.org/officeDocument/2006/relationships/image" Target="media/image59.jpeg"/><Relationship Id="rId121" Type="http://schemas.openxmlformats.org/officeDocument/2006/relationships/image" Target="media/image82.png"/><Relationship Id="rId142" Type="http://schemas.openxmlformats.org/officeDocument/2006/relationships/image" Target="media/image103.png"/><Relationship Id="rId163" Type="http://schemas.openxmlformats.org/officeDocument/2006/relationships/image" Target="media/image124.jpeg"/><Relationship Id="rId184" Type="http://schemas.openxmlformats.org/officeDocument/2006/relationships/image" Target="media/image145.png"/><Relationship Id="rId3" Type="http://schemas.openxmlformats.org/officeDocument/2006/relationships/styles" Target="styles.xml"/><Relationship Id="rId25" Type="http://schemas.openxmlformats.org/officeDocument/2006/relationships/hyperlink" Target="http://snifa.sma.gob.cl/SistemaSeguimientoAmbiental/Documento/Informe/12542" TargetMode="External"/><Relationship Id="rId46" Type="http://schemas.openxmlformats.org/officeDocument/2006/relationships/hyperlink" Target="http://snifa.sma.gob.cl/SistemaSeguimientoAmbiental/Documento/Informe/38385" TargetMode="External"/><Relationship Id="rId67" Type="http://schemas.openxmlformats.org/officeDocument/2006/relationships/image" Target="media/image28.png"/><Relationship Id="rId116" Type="http://schemas.openxmlformats.org/officeDocument/2006/relationships/image" Target="media/image77.png"/><Relationship Id="rId137" Type="http://schemas.openxmlformats.org/officeDocument/2006/relationships/image" Target="media/image98.jpeg"/><Relationship Id="rId158" Type="http://schemas.openxmlformats.org/officeDocument/2006/relationships/image" Target="media/image119.jpeg"/><Relationship Id="rId20" Type="http://schemas.openxmlformats.org/officeDocument/2006/relationships/hyperlink" Target="http://snifa.sma.gob.cl/SistemaSeguimientoAmbiental/Documento/Informe/8147" TargetMode="External"/><Relationship Id="rId41" Type="http://schemas.openxmlformats.org/officeDocument/2006/relationships/hyperlink" Target="http://snifa.sma.gob.cl/SistemaSeguimientoAmbiental/Documento/Informe/32087" TargetMode="External"/><Relationship Id="rId62" Type="http://schemas.openxmlformats.org/officeDocument/2006/relationships/image" Target="media/image23.png"/><Relationship Id="rId83" Type="http://schemas.openxmlformats.org/officeDocument/2006/relationships/image" Target="media/image44.jpeg"/><Relationship Id="rId88" Type="http://schemas.openxmlformats.org/officeDocument/2006/relationships/image" Target="media/image49.jpeg"/><Relationship Id="rId111" Type="http://schemas.openxmlformats.org/officeDocument/2006/relationships/image" Target="media/image72.png"/><Relationship Id="rId132" Type="http://schemas.openxmlformats.org/officeDocument/2006/relationships/image" Target="media/image93.png"/><Relationship Id="rId153" Type="http://schemas.openxmlformats.org/officeDocument/2006/relationships/image" Target="media/image114.jpg"/><Relationship Id="rId174" Type="http://schemas.openxmlformats.org/officeDocument/2006/relationships/image" Target="media/image135.jpeg"/><Relationship Id="rId179" Type="http://schemas.openxmlformats.org/officeDocument/2006/relationships/image" Target="media/image140.jpeg"/><Relationship Id="rId15" Type="http://schemas.openxmlformats.org/officeDocument/2006/relationships/image" Target="media/image6.png"/><Relationship Id="rId36" Type="http://schemas.openxmlformats.org/officeDocument/2006/relationships/hyperlink" Target="http://snifa.sma.gob.cl/SistemaSeguimientoAmbiental/Documento/Informe/25698" TargetMode="External"/><Relationship Id="rId57" Type="http://schemas.openxmlformats.org/officeDocument/2006/relationships/image" Target="media/image18.png"/><Relationship Id="rId106" Type="http://schemas.openxmlformats.org/officeDocument/2006/relationships/image" Target="media/image67.png"/><Relationship Id="rId127" Type="http://schemas.openxmlformats.org/officeDocument/2006/relationships/image" Target="media/image88.jpeg"/><Relationship Id="rId10" Type="http://schemas.openxmlformats.org/officeDocument/2006/relationships/footer" Target="footer1.xml"/><Relationship Id="rId31" Type="http://schemas.openxmlformats.org/officeDocument/2006/relationships/hyperlink" Target="http://snifa.sma.gob.cl/SistemaSeguimientoAmbiental/Documento/Informe/22292" TargetMode="External"/><Relationship Id="rId52" Type="http://schemas.openxmlformats.org/officeDocument/2006/relationships/image" Target="media/image13.png"/><Relationship Id="rId73" Type="http://schemas.openxmlformats.org/officeDocument/2006/relationships/image" Target="media/image34.jpeg"/><Relationship Id="rId78" Type="http://schemas.openxmlformats.org/officeDocument/2006/relationships/image" Target="media/image39.jpeg"/><Relationship Id="rId94" Type="http://schemas.openxmlformats.org/officeDocument/2006/relationships/image" Target="media/image55.jpeg"/><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image" Target="media/image83.png"/><Relationship Id="rId143" Type="http://schemas.openxmlformats.org/officeDocument/2006/relationships/image" Target="media/image104.png"/><Relationship Id="rId148" Type="http://schemas.openxmlformats.org/officeDocument/2006/relationships/image" Target="media/image109.png"/><Relationship Id="rId164" Type="http://schemas.openxmlformats.org/officeDocument/2006/relationships/image" Target="media/image125.jpeg"/><Relationship Id="rId169" Type="http://schemas.openxmlformats.org/officeDocument/2006/relationships/image" Target="media/image130.jpeg"/><Relationship Id="rId18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1.xml"/><Relationship Id="rId2" Type="http://schemas.openxmlformats.org/package/2006/relationships/digital-signature/signature" Target="sig2.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a9IAPTxsVy+9xWTJJSbp8JqcX5HpKobni0twuPB5sC4=</DigestValue>
    </Reference>
    <Reference Type="http://www.w3.org/2000/09/xmldsig#Object" URI="#idOfficeObject">
      <DigestMethod Algorithm="http://www.w3.org/2001/04/xmlenc#sha256"/>
      <DigestValue>x7Vf9fNXy6LEVOcROtDmQwlpaagkcNR5seJA2mlldtc=</DigestValue>
    </Reference>
    <Reference Type="http://uri.etsi.org/01903#SignedProperties" URI="#idSignedProperties">
      <Transforms>
        <Transform Algorithm="http://www.w3.org/TR/2001/REC-xml-c14n-20010315"/>
      </Transforms>
      <DigestMethod Algorithm="http://www.w3.org/2001/04/xmlenc#sha256"/>
      <DigestValue>prC4ATb0uAS0lqlZZQ7RiFGYeDlI8xAPjuNSs22VAxE=</DigestValue>
    </Reference>
    <Reference Type="http://www.w3.org/2000/09/xmldsig#Object" URI="#idValidSigLnImg">
      <DigestMethod Algorithm="http://www.w3.org/2001/04/xmlenc#sha256"/>
      <DigestValue>0LidquZw20mRz9xXjZfcgs5AZpLJIakiUbnpc2LUHmI=</DigestValue>
    </Reference>
    <Reference Type="http://www.w3.org/2000/09/xmldsig#Object" URI="#idInvalidSigLnImg">
      <DigestMethod Algorithm="http://www.w3.org/2001/04/xmlenc#sha256"/>
      <DigestValue>dDZqO56LF2kKRQ4O+j3fIYdSCjsNydd+tBVltANtJ74=</DigestValue>
    </Reference>
  </SignedInfo>
  <SignatureValue>DdeNOJzd7iz0ZLLiY2oOB0qNIwjnZiHlaKxILY2D3bhr1sw7xUWKp1WJB9wqVtvQ+mqLdbcqOe+B
8Hykz75sSIeNtsqGda3bjCpsYtMOiKr5mX09VBL2JiIdHvdJANc+nG17SaDaFblDX/cOV+NAJyaW
70XV93/0yXjuL1EuEyfk1f0UO3Of6Iv3MbJ7HN3GhvIwUnENLSgmDpsSl+aS8FXljoDzyVmCXj8U
mXAPjHQTpGsDOzhmUWsK9rlBhQmaE/srpN0gLVNYhMAJoTVtMzRiu6HaZ7JLcU/Y5E16CGsh6PPm
va12IYrEfwZknPLWMV9za8qyugUfOD8V1YkxNw==</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38"/>
            <mdssi:RelationshipReference xmlns:mdssi="http://schemas.openxmlformats.org/package/2006/digital-signature" SourceId="rId154"/>
            <mdssi:RelationshipReference xmlns:mdssi="http://schemas.openxmlformats.org/package/2006/digital-signature" SourceId="rId159"/>
            <mdssi:RelationshipReference xmlns:mdssi="http://schemas.openxmlformats.org/package/2006/digital-signature" SourceId="rId175"/>
            <mdssi:RelationshipReference xmlns:mdssi="http://schemas.openxmlformats.org/package/2006/digital-signature" SourceId="rId170"/>
            <mdssi:RelationshipReference xmlns:mdssi="http://schemas.openxmlformats.org/package/2006/digital-signature" SourceId="rId16"/>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28"/>
            <mdssi:RelationshipReference xmlns:mdssi="http://schemas.openxmlformats.org/package/2006/digital-signature" SourceId="rId144"/>
            <mdssi:RelationshipReference xmlns:mdssi="http://schemas.openxmlformats.org/package/2006/digital-signature" SourceId="rId149"/>
            <mdssi:RelationshipReference xmlns:mdssi="http://schemas.openxmlformats.org/package/2006/digital-signature" SourceId="rId5"/>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60"/>
            <mdssi:RelationshipReference xmlns:mdssi="http://schemas.openxmlformats.org/package/2006/digital-signature" SourceId="rId165"/>
            <mdssi:RelationshipReference xmlns:mdssi="http://schemas.openxmlformats.org/package/2006/digital-signature" SourceId="rId181"/>
            <mdssi:RelationshipReference xmlns:mdssi="http://schemas.openxmlformats.org/package/2006/digital-signature" SourceId="rId186"/>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18"/>
            <mdssi:RelationshipReference xmlns:mdssi="http://schemas.openxmlformats.org/package/2006/digital-signature" SourceId="rId134"/>
            <mdssi:RelationshipReference xmlns:mdssi="http://schemas.openxmlformats.org/package/2006/digital-signature" SourceId="rId139"/>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50"/>
            <mdssi:RelationshipReference xmlns:mdssi="http://schemas.openxmlformats.org/package/2006/digital-signature" SourceId="rId155"/>
            <mdssi:RelationshipReference xmlns:mdssi="http://schemas.openxmlformats.org/package/2006/digital-signature" SourceId="rId171"/>
            <mdssi:RelationshipReference xmlns:mdssi="http://schemas.openxmlformats.org/package/2006/digital-signature" SourceId="rId176"/>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59"/>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24"/>
            <mdssi:RelationshipReference xmlns:mdssi="http://schemas.openxmlformats.org/package/2006/digital-signature" SourceId="rId129"/>
            <mdssi:RelationshipReference xmlns:mdssi="http://schemas.openxmlformats.org/package/2006/digital-signature" SourceId="rId54"/>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40"/>
            <mdssi:RelationshipReference xmlns:mdssi="http://schemas.openxmlformats.org/package/2006/digital-signature" SourceId="rId145"/>
            <mdssi:RelationshipReference xmlns:mdssi="http://schemas.openxmlformats.org/package/2006/digital-signature" SourceId="rId161"/>
            <mdssi:RelationshipReference xmlns:mdssi="http://schemas.openxmlformats.org/package/2006/digital-signature" SourceId="rId166"/>
            <mdssi:RelationshipReference xmlns:mdssi="http://schemas.openxmlformats.org/package/2006/digital-signature" SourceId="rId182"/>
            <mdssi:RelationshipReference xmlns:mdssi="http://schemas.openxmlformats.org/package/2006/digital-signature" SourceId="rId6"/>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49"/>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44"/>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0"/>
            <mdssi:RelationshipReference xmlns:mdssi="http://schemas.openxmlformats.org/package/2006/digital-signature" SourceId="rId135"/>
            <mdssi:RelationshipReference xmlns:mdssi="http://schemas.openxmlformats.org/package/2006/digital-signature" SourceId="rId151"/>
            <mdssi:RelationshipReference xmlns:mdssi="http://schemas.openxmlformats.org/package/2006/digital-signature" SourceId="rId156"/>
            <mdssi:RelationshipReference xmlns:mdssi="http://schemas.openxmlformats.org/package/2006/digital-signature" SourceId="rId177"/>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72"/>
            <mdssi:RelationshipReference xmlns:mdssi="http://schemas.openxmlformats.org/package/2006/digital-signature" SourceId="rId18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125"/>
            <mdssi:RelationshipReference xmlns:mdssi="http://schemas.openxmlformats.org/package/2006/digital-signature" SourceId="rId141"/>
            <mdssi:RelationshipReference xmlns:mdssi="http://schemas.openxmlformats.org/package/2006/digital-signature" SourceId="rId146"/>
            <mdssi:RelationshipReference xmlns:mdssi="http://schemas.openxmlformats.org/package/2006/digital-signature" SourceId="rId167"/>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2"/>
            <mdssi:RelationshipReference xmlns:mdssi="http://schemas.openxmlformats.org/package/2006/digital-signature" SourceId="rId183"/>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131"/>
            <mdssi:RelationshipReference xmlns:mdssi="http://schemas.openxmlformats.org/package/2006/digital-signature" SourceId="rId136"/>
            <mdssi:RelationshipReference xmlns:mdssi="http://schemas.openxmlformats.org/package/2006/digital-signature" SourceId="rId157"/>
            <mdssi:RelationshipReference xmlns:mdssi="http://schemas.openxmlformats.org/package/2006/digital-signature" SourceId="rId178"/>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52"/>
            <mdssi:RelationshipReference xmlns:mdssi="http://schemas.openxmlformats.org/package/2006/digital-signature" SourceId="rId173"/>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56"/>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147"/>
            <mdssi:RelationshipReference xmlns:mdssi="http://schemas.openxmlformats.org/package/2006/digital-signature" SourceId="rId16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142"/>
            <mdssi:RelationshipReference xmlns:mdssi="http://schemas.openxmlformats.org/package/2006/digital-signature" SourceId="rId163"/>
            <mdssi:RelationshipReference xmlns:mdssi="http://schemas.openxmlformats.org/package/2006/digital-signature" SourceId="rId184"/>
            <mdssi:RelationshipReference xmlns:mdssi="http://schemas.openxmlformats.org/package/2006/digital-signature" SourceId="rId3"/>
            <mdssi:RelationshipReference xmlns:mdssi="http://schemas.openxmlformats.org/package/2006/digital-signature" SourceId="rId25"/>
            <mdssi:RelationshipReference xmlns:mdssi="http://schemas.openxmlformats.org/package/2006/digital-signature" SourceId="rId46"/>
            <mdssi:RelationshipReference xmlns:mdssi="http://schemas.openxmlformats.org/package/2006/digital-signature" SourceId="rId67"/>
            <mdssi:RelationshipReference xmlns:mdssi="http://schemas.openxmlformats.org/package/2006/digital-signature" SourceId="rId116"/>
            <mdssi:RelationshipReference xmlns:mdssi="http://schemas.openxmlformats.org/package/2006/digital-signature" SourceId="rId137"/>
            <mdssi:RelationshipReference xmlns:mdssi="http://schemas.openxmlformats.org/package/2006/digital-signature" SourceId="rId15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2"/>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153"/>
            <mdssi:RelationshipReference xmlns:mdssi="http://schemas.openxmlformats.org/package/2006/digital-signature" SourceId="rId174"/>
            <mdssi:RelationshipReference xmlns:mdssi="http://schemas.openxmlformats.org/package/2006/digital-signature" SourceId="rId179"/>
            <mdssi:RelationshipReference xmlns:mdssi="http://schemas.openxmlformats.org/package/2006/digital-signature" SourceId="rId15"/>
            <mdssi:RelationshipReference xmlns:mdssi="http://schemas.openxmlformats.org/package/2006/digital-signature" SourceId="rId36"/>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2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52"/>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43"/>
            <mdssi:RelationshipReference xmlns:mdssi="http://schemas.openxmlformats.org/package/2006/digital-signature" SourceId="rId148"/>
            <mdssi:RelationshipReference xmlns:mdssi="http://schemas.openxmlformats.org/package/2006/digital-signature" SourceId="rId164"/>
            <mdssi:RelationshipReference xmlns:mdssi="http://schemas.openxmlformats.org/package/2006/digital-signature" SourceId="rId169"/>
            <mdssi:RelationshipReference xmlns:mdssi="http://schemas.openxmlformats.org/package/2006/digital-signature" SourceId="rId185"/>
            <mdssi:RelationshipReference xmlns:mdssi="http://schemas.openxmlformats.org/package/2006/digital-signature" SourceId="rId26"/>
            <mdssi:RelationshipReference xmlns:mdssi="http://schemas.openxmlformats.org/package/2006/digital-signature" SourceId="rId117"/>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Mj/LSuPaMWLQ08iB6uAkFwhpetUdkkh8Cyn2mQ1i35M=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9YU19TL2VvU+Rp6nO7imFaZYvPDMrvjvqTgIFDx/wJ8=</DigestValue>
      </Reference>
      <Reference URI="/word/endnotes.xml?ContentType=application/vnd.openxmlformats-officedocument.wordprocessingml.endnotes+xml">
        <DigestMethod Algorithm="http://www.w3.org/2001/04/xmlenc#sha256"/>
        <DigestValue>7dKDp2Zm6S5hZYrq5iJtSswerfW63z8IUWY1DBYb+Fo=</DigestValue>
      </Reference>
      <Reference URI="/word/fontTable.xml?ContentType=application/vnd.openxmlformats-officedocument.wordprocessingml.fontTable+xml">
        <DigestMethod Algorithm="http://www.w3.org/2001/04/xmlenc#sha256"/>
        <DigestValue>abfSofEw3Ek1KilLzkQV/eiYkcPlPHvKQCk9L5BLTnc=</DigestValue>
      </Reference>
      <Reference URI="/word/footer1.xml?ContentType=application/vnd.openxmlformats-officedocument.wordprocessingml.footer+xml">
        <DigestMethod Algorithm="http://www.w3.org/2001/04/xmlenc#sha256"/>
        <DigestValue>B6Kj85OzUtZZdTx7EKYbwKOM/yXraxg3WcoV1/zbxrQ=</DigestValue>
      </Reference>
      <Reference URI="/word/footer2.xml?ContentType=application/vnd.openxmlformats-officedocument.wordprocessingml.footer+xml">
        <DigestMethod Algorithm="http://www.w3.org/2001/04/xmlenc#sha256"/>
        <DigestValue>jQOqpcFgfEx/gzqbsCtmRrFaAePZfZoEh0xZk8PENQQ=</DigestValue>
      </Reference>
      <Reference URI="/word/footnotes.xml?ContentType=application/vnd.openxmlformats-officedocument.wordprocessingml.footnotes+xml">
        <DigestMethod Algorithm="http://www.w3.org/2001/04/xmlenc#sha256"/>
        <DigestValue>7tcg4Nk7ZBNklQN/rVh8SwfAP5r2TA+R+9UhR0NpEGI=</DigestValue>
      </Reference>
      <Reference URI="/word/header1.xml?ContentType=application/vnd.openxmlformats-officedocument.wordprocessingml.header+xml">
        <DigestMethod Algorithm="http://www.w3.org/2001/04/xmlenc#sha256"/>
        <DigestValue>ItNGyakkzROv9CWuGT8E4PdDoarWnoMqkhAmJCHLYDU=</DigestValue>
      </Reference>
      <Reference URI="/word/media/image1.emf?ContentType=image/x-emf">
        <DigestMethod Algorithm="http://www.w3.org/2001/04/xmlenc#sha256"/>
        <DigestValue>eAPgwYX2icJS5pcN6DTFOMSc0KRyTgXASj83GcGLjW8=</DigestValue>
      </Reference>
      <Reference URI="/word/media/image10.jpeg?ContentType=image/jpeg">
        <DigestMethod Algorithm="http://www.w3.org/2001/04/xmlenc#sha256"/>
        <DigestValue>OWr1+mph0wzh8pOuzRwOfUXZ5MZBeNVvfS4oW6IdZx4=</DigestValue>
      </Reference>
      <Reference URI="/word/media/image100.png?ContentType=image/png">
        <DigestMethod Algorithm="http://www.w3.org/2001/04/xmlenc#sha256"/>
        <DigestValue>S2q4snd6gUvqViWpcMI40AH0XdwS56E76AwL88V0WVc=</DigestValue>
      </Reference>
      <Reference URI="/word/media/image101.png?ContentType=image/png">
        <DigestMethod Algorithm="http://www.w3.org/2001/04/xmlenc#sha256"/>
        <DigestValue>jM+6hfhSEPpqutMX850PLMCpYp7MjPkdSlZXMG28Smk=</DigestValue>
      </Reference>
      <Reference URI="/word/media/image102.png?ContentType=image/png">
        <DigestMethod Algorithm="http://www.w3.org/2001/04/xmlenc#sha256"/>
        <DigestValue>TFaucavFVGsV10cSJn1ilUA8EIQ0HmaHgfdY+QdAunc=</DigestValue>
      </Reference>
      <Reference URI="/word/media/image103.png?ContentType=image/png">
        <DigestMethod Algorithm="http://www.w3.org/2001/04/xmlenc#sha256"/>
        <DigestValue>eOAGD5FYVgalOTk+VZl07EwlF4bsGOH6jeIy3Um5OhU=</DigestValue>
      </Reference>
      <Reference URI="/word/media/image104.png?ContentType=image/png">
        <DigestMethod Algorithm="http://www.w3.org/2001/04/xmlenc#sha256"/>
        <DigestValue>RMUVpmBM1++6Mr+yrp2zv9QFNZ2hxXKJ7gZD9nzvPf4=</DigestValue>
      </Reference>
      <Reference URI="/word/media/image105.png?ContentType=image/png">
        <DigestMethod Algorithm="http://www.w3.org/2001/04/xmlenc#sha256"/>
        <DigestValue>9Tn+cD0HEX8aclBRuZjDvkgjZ+QboQMrKnNjYyqjBIc=</DigestValue>
      </Reference>
      <Reference URI="/word/media/image106.jpeg?ContentType=image/jpeg">
        <DigestMethod Algorithm="http://www.w3.org/2001/04/xmlenc#sha256"/>
        <DigestValue>9YE517sQnGi4i2dd9zQmFXEe/SFKFCFKmhaDcGU8WSY=</DigestValue>
      </Reference>
      <Reference URI="/word/media/image107.png?ContentType=image/png">
        <DigestMethod Algorithm="http://www.w3.org/2001/04/xmlenc#sha256"/>
        <DigestValue>azDGm1xl1PdUN2/JbvKWaStsLzbzCmGxfY9lRbbzwfw=</DigestValue>
      </Reference>
      <Reference URI="/word/media/image108.png?ContentType=image/png">
        <DigestMethod Algorithm="http://www.w3.org/2001/04/xmlenc#sha256"/>
        <DigestValue>mzlaOSJr9I+XqZIfcqJeDYYaHOP2WlbuRSfY70CZG5o=</DigestValue>
      </Reference>
      <Reference URI="/word/media/image109.png?ContentType=image/png">
        <DigestMethod Algorithm="http://www.w3.org/2001/04/xmlenc#sha256"/>
        <DigestValue>uTsvjderEGlfJ7ptw/N0MbCOrPBscJZ4EA2YyRX6s74=</DigestValue>
      </Reference>
      <Reference URI="/word/media/image11.jpeg?ContentType=image/jpeg">
        <DigestMethod Algorithm="http://www.w3.org/2001/04/xmlenc#sha256"/>
        <DigestValue>Oc0HqUd/nnO/jWbxWr81tLiDeRUStDs4YhI+r/yTwus=</DigestValue>
      </Reference>
      <Reference URI="/word/media/image110.png?ContentType=image/png">
        <DigestMethod Algorithm="http://www.w3.org/2001/04/xmlenc#sha256"/>
        <DigestValue>SnG9DhR6NnnibV8Ib8CqU4Vv2R9AG8PqpH7kSzrgEMc=</DigestValue>
      </Reference>
      <Reference URI="/word/media/image111.png?ContentType=image/png">
        <DigestMethod Algorithm="http://www.w3.org/2001/04/xmlenc#sha256"/>
        <DigestValue>KwUgyqtx8YxpqnkKHI9x/i985KqdEYcvpFWlALhf1oY=</DigestValue>
      </Reference>
      <Reference URI="/word/media/image112.png?ContentType=image/png">
        <DigestMethod Algorithm="http://www.w3.org/2001/04/xmlenc#sha256"/>
        <DigestValue>igH5Kr0FivBMaMVoPD6V9+pZP5cNdCTsRSJhBwcJ6Ic=</DigestValue>
      </Reference>
      <Reference URI="/word/media/image113.png?ContentType=image/png">
        <DigestMethod Algorithm="http://www.w3.org/2001/04/xmlenc#sha256"/>
        <DigestValue>cGmM3/Frf6hu/dyiKoenrLEK/0n/TyjVEui/z4HXsXM=</DigestValue>
      </Reference>
      <Reference URI="/word/media/image114.jpg?ContentType=image/jpeg">
        <DigestMethod Algorithm="http://www.w3.org/2001/04/xmlenc#sha256"/>
        <DigestValue>CyUoqikVSMeB4zff8tnLgnWTHj0BpfTfa4GrvfDrzSE=</DigestValue>
      </Reference>
      <Reference URI="/word/media/image115.jpeg?ContentType=image/jpeg">
        <DigestMethod Algorithm="http://www.w3.org/2001/04/xmlenc#sha256"/>
        <DigestValue>8rhlhNWsY3fqhv7YvVi/ZOLLGd6p7eIiPDsVusp+9ME=</DigestValue>
      </Reference>
      <Reference URI="/word/media/image116.jpeg?ContentType=image/jpeg">
        <DigestMethod Algorithm="http://www.w3.org/2001/04/xmlenc#sha256"/>
        <DigestValue>t4fkNHsYUheEI0SdTnIcE9Rk8Pqx7NlSYh8VNY82gPM=</DigestValue>
      </Reference>
      <Reference URI="/word/media/image117.jpeg?ContentType=image/jpeg">
        <DigestMethod Algorithm="http://www.w3.org/2001/04/xmlenc#sha256"/>
        <DigestValue>6r9fpG8/kLg9JM3OV/ssLQDRHz+AIG0Ih9C8e8adI9A=</DigestValue>
      </Reference>
      <Reference URI="/word/media/image118.jpeg?ContentType=image/jpeg">
        <DigestMethod Algorithm="http://www.w3.org/2001/04/xmlenc#sha256"/>
        <DigestValue>VdLWxFa/nAXh8YX/x4YHbAoVxxMun0TuG3ZJs+dJpCQ=</DigestValue>
      </Reference>
      <Reference URI="/word/media/image119.jpeg?ContentType=image/jpeg">
        <DigestMethod Algorithm="http://www.w3.org/2001/04/xmlenc#sha256"/>
        <DigestValue>pFEbNJBLEE5RvWSYmMGMCfDmj9AKyrTwBV1i7om+P+s=</DigestValue>
      </Reference>
      <Reference URI="/word/media/image12.png?ContentType=image/png">
        <DigestMethod Algorithm="http://www.w3.org/2001/04/xmlenc#sha256"/>
        <DigestValue>yL+trsNo0qa9S9g9RX4BkyVg8CLLIm6zvAgh02oeOIU=</DigestValue>
      </Reference>
      <Reference URI="/word/media/image120.jpeg?ContentType=image/jpeg">
        <DigestMethod Algorithm="http://www.w3.org/2001/04/xmlenc#sha256"/>
        <DigestValue>9ltqE1l+S6uWCMunoiRmVv18dnATQP7KiyWTUc9NjMc=</DigestValue>
      </Reference>
      <Reference URI="/word/media/image121.jpeg?ContentType=image/jpeg">
        <DigestMethod Algorithm="http://www.w3.org/2001/04/xmlenc#sha256"/>
        <DigestValue>CvnOOxW+oPCMtSxUUzdKFgo20AXrXpP5OAgAtrTLOaA=</DigestValue>
      </Reference>
      <Reference URI="/word/media/image122.jpeg?ContentType=image/jpeg">
        <DigestMethod Algorithm="http://www.w3.org/2001/04/xmlenc#sha256"/>
        <DigestValue>t26la3rohVlkQB/BnVb8opcPOhw1qlU5nX+dJo8lK2o=</DigestValue>
      </Reference>
      <Reference URI="/word/media/image123.jpeg?ContentType=image/jpeg">
        <DigestMethod Algorithm="http://www.w3.org/2001/04/xmlenc#sha256"/>
        <DigestValue>NMuQqAwC3bosP60FYIyS6ufm6jZoq5yki30Ndt5GXmc=</DigestValue>
      </Reference>
      <Reference URI="/word/media/image124.jpeg?ContentType=image/jpeg">
        <DigestMethod Algorithm="http://www.w3.org/2001/04/xmlenc#sha256"/>
        <DigestValue>jf5Gqxh5CGmAZ0Yplffay4vz8aJ3A9HD3V/yabaR0fU=</DigestValue>
      </Reference>
      <Reference URI="/word/media/image125.jpeg?ContentType=image/jpeg">
        <DigestMethod Algorithm="http://www.w3.org/2001/04/xmlenc#sha256"/>
        <DigestValue>gzl+aPRkcvuXhPeLvewyR5zJWG1eUjKbinnb0ioRwH0=</DigestValue>
      </Reference>
      <Reference URI="/word/media/image126.jpeg?ContentType=image/jpeg">
        <DigestMethod Algorithm="http://www.w3.org/2001/04/xmlenc#sha256"/>
        <DigestValue>UtIgbDP0l3JQ8wc73NW9M2AdwGS5sMFwgmquQ5oVLXc=</DigestValue>
      </Reference>
      <Reference URI="/word/media/image127.jpeg?ContentType=image/jpeg">
        <DigestMethod Algorithm="http://www.w3.org/2001/04/xmlenc#sha256"/>
        <DigestValue>D1ngUTWDqdiw9sjo7sakt9FqtFqonfVzQMYAgKWjyvQ=</DigestValue>
      </Reference>
      <Reference URI="/word/media/image128.jpeg?ContentType=image/jpeg">
        <DigestMethod Algorithm="http://www.w3.org/2001/04/xmlenc#sha256"/>
        <DigestValue>sa+MZGKgNEy+zuCsWZejHB8Jev7+Gdw2LTCYwgJ7nVY=</DigestValue>
      </Reference>
      <Reference URI="/word/media/image129.jpeg?ContentType=image/jpeg">
        <DigestMethod Algorithm="http://www.w3.org/2001/04/xmlenc#sha256"/>
        <DigestValue>cNJybrvYpqsYTfhduVA+4Stw4fa4ZmLVEW4nlj2MBcs=</DigestValue>
      </Reference>
      <Reference URI="/word/media/image13.png?ContentType=image/png">
        <DigestMethod Algorithm="http://www.w3.org/2001/04/xmlenc#sha256"/>
        <DigestValue>P3siQUTqzFV8ap14cHVzPxZrjciDDtr4qejfJO68Qx8=</DigestValue>
      </Reference>
      <Reference URI="/word/media/image130.jpeg?ContentType=image/jpeg">
        <DigestMethod Algorithm="http://www.w3.org/2001/04/xmlenc#sha256"/>
        <DigestValue>J5ETyHQrV1a3wu3maxozqz8NWfGvJtP4H/C7+xGxtnY=</DigestValue>
      </Reference>
      <Reference URI="/word/media/image131.jpeg?ContentType=image/jpeg">
        <DigestMethod Algorithm="http://www.w3.org/2001/04/xmlenc#sha256"/>
        <DigestValue>j7kc9aNfOP4DnlVCLLeyzZnh6iPsyeD9ZNyl/CJfZsk=</DigestValue>
      </Reference>
      <Reference URI="/word/media/image132.jpeg?ContentType=image/jpeg">
        <DigestMethod Algorithm="http://www.w3.org/2001/04/xmlenc#sha256"/>
        <DigestValue>mHZr/BBxpgreA1eSbbTdHZZXY7AinlujvctbrZHV8so=</DigestValue>
      </Reference>
      <Reference URI="/word/media/image133.jpeg?ContentType=image/jpeg">
        <DigestMethod Algorithm="http://www.w3.org/2001/04/xmlenc#sha256"/>
        <DigestValue>9hzRRr6YguPLUzJjJ8J/Vwjybb2tMm8JnBH4s6opnYM=</DigestValue>
      </Reference>
      <Reference URI="/word/media/image134.jpeg?ContentType=image/jpeg">
        <DigestMethod Algorithm="http://www.w3.org/2001/04/xmlenc#sha256"/>
        <DigestValue>cOQ5jFBrT1sgVR62FcKZikoDCn2K0lHMSLYm1Xzl9Bw=</DigestValue>
      </Reference>
      <Reference URI="/word/media/image135.jpeg?ContentType=image/jpeg">
        <DigestMethod Algorithm="http://www.w3.org/2001/04/xmlenc#sha256"/>
        <DigestValue>qGwqUmf4Ss3FdtvOVM811khndD3TKUfTQmhsAkV2sR8=</DigestValue>
      </Reference>
      <Reference URI="/word/media/image136.jpeg?ContentType=image/jpeg">
        <DigestMethod Algorithm="http://www.w3.org/2001/04/xmlenc#sha256"/>
        <DigestValue>sz5LJy2FjGHzlXFq7c5yUwoltP7kkZY7XM+yoMRYq7o=</DigestValue>
      </Reference>
      <Reference URI="/word/media/image137.jpeg?ContentType=image/jpeg">
        <DigestMethod Algorithm="http://www.w3.org/2001/04/xmlenc#sha256"/>
        <DigestValue>h95gDrP4jCltiItmcWot0Ma24J2pexzZUjVm32w2BtM=</DigestValue>
      </Reference>
      <Reference URI="/word/media/image138.jpeg?ContentType=image/jpeg">
        <DigestMethod Algorithm="http://www.w3.org/2001/04/xmlenc#sha256"/>
        <DigestValue>oXk8eOLp2NOjRIYWu1LIqcwfNL3rqtQ1W545a0hipIY=</DigestValue>
      </Reference>
      <Reference URI="/word/media/image139.jpeg?ContentType=image/jpeg">
        <DigestMethod Algorithm="http://www.w3.org/2001/04/xmlenc#sha256"/>
        <DigestValue>p2I4GUFskayhm0fOJBvUoy0RK0+wNlw48dhNkYWd/C0=</DigestValue>
      </Reference>
      <Reference URI="/word/media/image14.png?ContentType=image/png">
        <DigestMethod Algorithm="http://www.w3.org/2001/04/xmlenc#sha256"/>
        <DigestValue>He1WJdizEQRUNzBMxbieR3EfYA7WHwb6IM4RLWfrRso=</DigestValue>
      </Reference>
      <Reference URI="/word/media/image140.jpeg?ContentType=image/jpeg">
        <DigestMethod Algorithm="http://www.w3.org/2001/04/xmlenc#sha256"/>
        <DigestValue>oFGSQqP1mVk/cPUnLGsNpHbw4tbcjwqemZ9s9ldevwc=</DigestValue>
      </Reference>
      <Reference URI="/word/media/image141.jpeg?ContentType=image/jpeg">
        <DigestMethod Algorithm="http://www.w3.org/2001/04/xmlenc#sha256"/>
        <DigestValue>wMwqhXBl9cdfnjITBIM4zUq6MVYLAYCnq5qZz0DNv5E=</DigestValue>
      </Reference>
      <Reference URI="/word/media/image142.jpeg?ContentType=image/jpeg">
        <DigestMethod Algorithm="http://www.w3.org/2001/04/xmlenc#sha256"/>
        <DigestValue>SsFN/wubE1HqORoWeeF7WQefK6rQB6Tm4bTDL0AEMJU=</DigestValue>
      </Reference>
      <Reference URI="/word/media/image143.png?ContentType=image/png">
        <DigestMethod Algorithm="http://www.w3.org/2001/04/xmlenc#sha256"/>
        <DigestValue>zDFMjMPx/Bl8pDZRnwoik8Xj0P5LRaZuY/HmQ9yNb8I=</DigestValue>
      </Reference>
      <Reference URI="/word/media/image144.jpeg?ContentType=image/jpeg">
        <DigestMethod Algorithm="http://www.w3.org/2001/04/xmlenc#sha256"/>
        <DigestValue>KiNkDwwRQCYbLF5NLoDfmttDEs5KZ/sQCh1ltOsXiMo=</DigestValue>
      </Reference>
      <Reference URI="/word/media/image145.png?ContentType=image/png">
        <DigestMethod Algorithm="http://www.w3.org/2001/04/xmlenc#sha256"/>
        <DigestValue>vjsmnm5juFupVlmEgl/TeC6FRLII/oZ667s9IHyjUvw=</DigestValue>
      </Reference>
      <Reference URI="/word/media/image15.jpeg?ContentType=image/jpeg">
        <DigestMethod Algorithm="http://www.w3.org/2001/04/xmlenc#sha256"/>
        <DigestValue>M4e1Gos+6AQsy6oYK2XGgQ5SMNcl9cZlwV9Rl7/uofc=</DigestValue>
      </Reference>
      <Reference URI="/word/media/image16.jpeg?ContentType=image/jpeg">
        <DigestMethod Algorithm="http://www.w3.org/2001/04/xmlenc#sha256"/>
        <DigestValue>nDBFHzmQgXKNk4Bwr/S7Avl1Cg6zpqc/QZIt5a03Zhk=</DigestValue>
      </Reference>
      <Reference URI="/word/media/image17.jpeg?ContentType=image/jpeg">
        <DigestMethod Algorithm="http://www.w3.org/2001/04/xmlenc#sha256"/>
        <DigestValue>Nf4v7qCXb1IfdahSdzg8+BFdSLmq2oq3rnA83MB2dN4=</DigestValue>
      </Reference>
      <Reference URI="/word/media/image18.png?ContentType=image/png">
        <DigestMethod Algorithm="http://www.w3.org/2001/04/xmlenc#sha256"/>
        <DigestValue>GNuEgb7VW4AJkwd7gnsFiCaUZCltGPItBdm4K7ycUOk=</DigestValue>
      </Reference>
      <Reference URI="/word/media/image19.png?ContentType=image/png">
        <DigestMethod Algorithm="http://www.w3.org/2001/04/xmlenc#sha256"/>
        <DigestValue>76Qaka4b7JZiYU//gCMi3UTUcOEnE+0Ne4/cFbHflYc=</DigestValue>
      </Reference>
      <Reference URI="/word/media/image2.emf?ContentType=image/x-emf">
        <DigestMethod Algorithm="http://www.w3.org/2001/04/xmlenc#sha256"/>
        <DigestValue>8kKjIdMDIAXO3wFXIUwX3kp/+qcWXLnQox+aLj2heR0=</DigestValue>
      </Reference>
      <Reference URI="/word/media/image20.png?ContentType=image/png">
        <DigestMethod Algorithm="http://www.w3.org/2001/04/xmlenc#sha256"/>
        <DigestValue>wIxbslGkr2epeweStGxN7gNmHC9whjlij3OpP+4GewE=</DigestValue>
      </Reference>
      <Reference URI="/word/media/image21.png?ContentType=image/png">
        <DigestMethod Algorithm="http://www.w3.org/2001/04/xmlenc#sha256"/>
        <DigestValue>a37pkTOqbs2AxtDJ3d98npsF94TJdu07HOCnSlUzRiM=</DigestValue>
      </Reference>
      <Reference URI="/word/media/image22.png?ContentType=image/png">
        <DigestMethod Algorithm="http://www.w3.org/2001/04/xmlenc#sha256"/>
        <DigestValue>ZivxQtyvH34bMqHNZl8XcNFI5j2tIPAgx8opHXDWY2k=</DigestValue>
      </Reference>
      <Reference URI="/word/media/image23.png?ContentType=image/png">
        <DigestMethod Algorithm="http://www.w3.org/2001/04/xmlenc#sha256"/>
        <DigestValue>U1PVe9t0P1StGPdhWfX4f9eqJhVQcMMk1qMNfIDGeK4=</DigestValue>
      </Reference>
      <Reference URI="/word/media/image24.png?ContentType=image/png">
        <DigestMethod Algorithm="http://www.w3.org/2001/04/xmlenc#sha256"/>
        <DigestValue>ro762eVjN0tbkVWUIduIMNXM5vsHiKsR2gOfUACFEHI=</DigestValue>
      </Reference>
      <Reference URI="/word/media/image25.png?ContentType=image/png">
        <DigestMethod Algorithm="http://www.w3.org/2001/04/xmlenc#sha256"/>
        <DigestValue>t/hBL+//OxbIakCfpfIidw1dMTlYHzZ7uzEHyNbBwx8=</DigestValue>
      </Reference>
      <Reference URI="/word/media/image26.png?ContentType=image/png">
        <DigestMethod Algorithm="http://www.w3.org/2001/04/xmlenc#sha256"/>
        <DigestValue>xGmyDYlOCeuMCR5WHlgEvm/YuR09Glj3WGhusbl8IBw=</DigestValue>
      </Reference>
      <Reference URI="/word/media/image27.png?ContentType=image/png">
        <DigestMethod Algorithm="http://www.w3.org/2001/04/xmlenc#sha256"/>
        <DigestValue>dT/OpJ/CHv/kRIcxw5vvtPih7V6aB7v4QVNGhwZgXuk=</DigestValue>
      </Reference>
      <Reference URI="/word/media/image28.png?ContentType=image/png">
        <DigestMethod Algorithm="http://www.w3.org/2001/04/xmlenc#sha256"/>
        <DigestValue>SQIiak47XtL6um+lPg2yV4uaAhMTfZeOuWl5vdg5/Ho=</DigestValue>
      </Reference>
      <Reference URI="/word/media/image29.png?ContentType=image/png">
        <DigestMethod Algorithm="http://www.w3.org/2001/04/xmlenc#sha256"/>
        <DigestValue>jmqfLHWBf3kgZIx0RrRM+D4NH5+bGh02BwZE+LD9jmI=</DigestValue>
      </Reference>
      <Reference URI="/word/media/image3.png?ContentType=image/png">
        <DigestMethod Algorithm="http://www.w3.org/2001/04/xmlenc#sha256"/>
        <DigestValue>014rDYpMntf/FAchJksO66Ry/FgMOUt05wbVvHssX2s=</DigestValue>
      </Reference>
      <Reference URI="/word/media/image30.jpeg?ContentType=image/jpeg">
        <DigestMethod Algorithm="http://www.w3.org/2001/04/xmlenc#sha256"/>
        <DigestValue>ShTlIbkkjRuNEL7+g9DwatGme0yne6/1GeW2WodKRK8=</DigestValue>
      </Reference>
      <Reference URI="/word/media/image31.jpeg?ContentType=image/jpeg">
        <DigestMethod Algorithm="http://www.w3.org/2001/04/xmlenc#sha256"/>
        <DigestValue>HvewlsXt2yfHB0YYEikDI4T7N0PZIMTJGPomWf6KjKU=</DigestValue>
      </Reference>
      <Reference URI="/word/media/image32.jpeg?ContentType=image/jpeg">
        <DigestMethod Algorithm="http://www.w3.org/2001/04/xmlenc#sha256"/>
        <DigestValue>6pC2Qkfwr9G+s48a+ZxBDf6P/Umt5vEfYzx4HCqIXOk=</DigestValue>
      </Reference>
      <Reference URI="/word/media/image33.jpeg?ContentType=image/jpeg">
        <DigestMethod Algorithm="http://www.w3.org/2001/04/xmlenc#sha256"/>
        <DigestValue>QgdxG+6OV/JtzcNbh9XXBbRZY1IJC2rk/kb4v/Mf9yY=</DigestValue>
      </Reference>
      <Reference URI="/word/media/image34.jpeg?ContentType=image/jpeg">
        <DigestMethod Algorithm="http://www.w3.org/2001/04/xmlenc#sha256"/>
        <DigestValue>v6Rho0BJOlBSzwOzR7jLXUt6ZnYyX6gBrEb7uxRIbUk=</DigestValue>
      </Reference>
      <Reference URI="/word/media/image35.jpeg?ContentType=image/jpeg">
        <DigestMethod Algorithm="http://www.w3.org/2001/04/xmlenc#sha256"/>
        <DigestValue>0MCfesTw+B7FvzlLFy0fVzP+J4lmCh8bRTDNS6zyxrM=</DigestValue>
      </Reference>
      <Reference URI="/word/media/image36.jpeg?ContentType=image/jpeg">
        <DigestMethod Algorithm="http://www.w3.org/2001/04/xmlenc#sha256"/>
        <DigestValue>Q6dTm8RqPcXrlHzTHJ5TtVosaG4DkcISO8bUtBp2qGQ=</DigestValue>
      </Reference>
      <Reference URI="/word/media/image37.jpeg?ContentType=image/jpeg">
        <DigestMethod Algorithm="http://www.w3.org/2001/04/xmlenc#sha256"/>
        <DigestValue>Ctrc4ATwoVjou0/nPnDVflBiU+WM/mUzkVQaYCPibu4=</DigestValue>
      </Reference>
      <Reference URI="/word/media/image38.jpeg?ContentType=image/jpeg">
        <DigestMethod Algorithm="http://www.w3.org/2001/04/xmlenc#sha256"/>
        <DigestValue>nMwdgubium7uFHgk2jOk8RCiRJ/az0nWENdrxHxxH2E=</DigestValue>
      </Reference>
      <Reference URI="/word/media/image39.jpeg?ContentType=image/jpeg">
        <DigestMethod Algorithm="http://www.w3.org/2001/04/xmlenc#sha256"/>
        <DigestValue>d3BzupNoa3vbj191vJfuIACQPw6OAs2hCgc0f0PlMmY=</DigestValue>
      </Reference>
      <Reference URI="/word/media/image4.png?ContentType=image/png">
        <DigestMethod Algorithm="http://www.w3.org/2001/04/xmlenc#sha256"/>
        <DigestValue>hf5dRRygV9DC/SehOjJ7YIKT8rSFj5TNKDau/yL0Es0=</DigestValue>
      </Reference>
      <Reference URI="/word/media/image40.jpeg?ContentType=image/jpeg">
        <DigestMethod Algorithm="http://www.w3.org/2001/04/xmlenc#sha256"/>
        <DigestValue>p37axa5Q4CMqyUSnftVXvqCS5wGyrJQvDUgw7dsGHVM=</DigestValue>
      </Reference>
      <Reference URI="/word/media/image41.png?ContentType=image/png">
        <DigestMethod Algorithm="http://www.w3.org/2001/04/xmlenc#sha256"/>
        <DigestValue>4F2nTIWJW1aQgmQwZwA0QFT6tM1QSYtPYrPT1TcUS/U=</DigestValue>
      </Reference>
      <Reference URI="/word/media/image42.jpeg?ContentType=image/jpeg">
        <DigestMethod Algorithm="http://www.w3.org/2001/04/xmlenc#sha256"/>
        <DigestValue>231v2KOBGywsy8k7BzMHaiKYIaP1l9yJj4XZVmOoQOc=</DigestValue>
      </Reference>
      <Reference URI="/word/media/image43.jpeg?ContentType=image/jpeg">
        <DigestMethod Algorithm="http://www.w3.org/2001/04/xmlenc#sha256"/>
        <DigestValue>G1j1r50kxqAgpZiydDy2tFPXTNbYmyelsXHk6j7FbXM=</DigestValue>
      </Reference>
      <Reference URI="/word/media/image44.jpeg?ContentType=image/jpeg">
        <DigestMethod Algorithm="http://www.w3.org/2001/04/xmlenc#sha256"/>
        <DigestValue>BD9dmEAXqj08ghtzCrcNwdygM+5Y6djIb2FnLXZi0UE=</DigestValue>
      </Reference>
      <Reference URI="/word/media/image45.png?ContentType=image/png">
        <DigestMethod Algorithm="http://www.w3.org/2001/04/xmlenc#sha256"/>
        <DigestValue>NZvU6lKWrCDt/FosbnOTU/4EqerLA2gs/HP1YF3tSrI=</DigestValue>
      </Reference>
      <Reference URI="/word/media/image46.jpeg?ContentType=image/jpeg">
        <DigestMethod Algorithm="http://www.w3.org/2001/04/xmlenc#sha256"/>
        <DigestValue>n4sdyXfNFLke/XPTTGe3RaDLr4L7yeh351QP8/ckzVs=</DigestValue>
      </Reference>
      <Reference URI="/word/media/image47.jpeg?ContentType=image/jpeg">
        <DigestMethod Algorithm="http://www.w3.org/2001/04/xmlenc#sha256"/>
        <DigestValue>Z8MNtiFOGRAT14xliElkPNIDbjdBzn6+w5jhZev+7cQ=</DigestValue>
      </Reference>
      <Reference URI="/word/media/image48.jpeg?ContentType=image/jpeg">
        <DigestMethod Algorithm="http://www.w3.org/2001/04/xmlenc#sha256"/>
        <DigestValue>s8p+YFLUSMlmK6KxP2+YrwmIMp7zlYbM0OIkXErDHNM=</DigestValue>
      </Reference>
      <Reference URI="/word/media/image49.jpeg?ContentType=image/jpeg">
        <DigestMethod Algorithm="http://www.w3.org/2001/04/xmlenc#sha256"/>
        <DigestValue>sl4F7AWalO0usBFe8pP1iznUC+zwIvoZ359S72gh+zE=</DigestValue>
      </Reference>
      <Reference URI="/word/media/image5.png?ContentType=image/png">
        <DigestMethod Algorithm="http://www.w3.org/2001/04/xmlenc#sha256"/>
        <DigestValue>CdmP6TZ8E4tGal/J12FFAHYGb13wQWmmJ8E2AUXKD2Q=</DigestValue>
      </Reference>
      <Reference URI="/word/media/image50.jpeg?ContentType=image/jpeg">
        <DigestMethod Algorithm="http://www.w3.org/2001/04/xmlenc#sha256"/>
        <DigestValue>M2wGy7fU81Xe+LhXCYGOXvjNSjqjnu7ABKxs7SsRGGI=</DigestValue>
      </Reference>
      <Reference URI="/word/media/image51.jpeg?ContentType=image/jpeg">
        <DigestMethod Algorithm="http://www.w3.org/2001/04/xmlenc#sha256"/>
        <DigestValue>0z6wQrUHFWl0/kWywxGfGVYGqP3gLP7xmV6suSWVUII=</DigestValue>
      </Reference>
      <Reference URI="/word/media/image52.jpeg?ContentType=image/jpeg">
        <DigestMethod Algorithm="http://www.w3.org/2001/04/xmlenc#sha256"/>
        <DigestValue>2IYNjnLUTPX2QppzsZXLNgQ7PnzPx0g6RupBbdpcHNE=</DigestValue>
      </Reference>
      <Reference URI="/word/media/image53.jpeg?ContentType=image/jpeg">
        <DigestMethod Algorithm="http://www.w3.org/2001/04/xmlenc#sha256"/>
        <DigestValue>hndo3gk6YX5Xo20tguYOhQUCs591V7pM81hu0t6xhnw=</DigestValue>
      </Reference>
      <Reference URI="/word/media/image54.jpeg?ContentType=image/jpeg">
        <DigestMethod Algorithm="http://www.w3.org/2001/04/xmlenc#sha256"/>
        <DigestValue>w3+HuhKrvkhTnKIbokFBpC284xUnmbOBvqkgHUBkPxw=</DigestValue>
      </Reference>
      <Reference URI="/word/media/image55.jpeg?ContentType=image/jpeg">
        <DigestMethod Algorithm="http://www.w3.org/2001/04/xmlenc#sha256"/>
        <DigestValue>KtHb+iHcuSdTkd7OOggniW4TDFaQupy8JWJkseNTggc=</DigestValue>
      </Reference>
      <Reference URI="/word/media/image56.jpeg?ContentType=image/jpeg">
        <DigestMethod Algorithm="http://www.w3.org/2001/04/xmlenc#sha256"/>
        <DigestValue>OosKUiyKEctna6jHThQkCDElY34ky8BLXhmcoFMPus8=</DigestValue>
      </Reference>
      <Reference URI="/word/media/image57.jpeg?ContentType=image/jpeg">
        <DigestMethod Algorithm="http://www.w3.org/2001/04/xmlenc#sha256"/>
        <DigestValue>VRNZXQG2c6hkQ6hzVzt2qWzfo+70wdXtsjYvnkvopsc=</DigestValue>
      </Reference>
      <Reference URI="/word/media/image58.jpeg?ContentType=image/jpeg">
        <DigestMethod Algorithm="http://www.w3.org/2001/04/xmlenc#sha256"/>
        <DigestValue>9gyrU75bTxwZCoERcDoCQfwqmk/y5jKLQ0zYfaSjBE4=</DigestValue>
      </Reference>
      <Reference URI="/word/media/image59.jpeg?ContentType=image/jpeg">
        <DigestMethod Algorithm="http://www.w3.org/2001/04/xmlenc#sha256"/>
        <DigestValue>HH7/nezcXPzzsrLt1Drb8yVFcBikmMo2/H/WVLdyHoM=</DigestValue>
      </Reference>
      <Reference URI="/word/media/image6.png?ContentType=image/png">
        <DigestMethod Algorithm="http://www.w3.org/2001/04/xmlenc#sha256"/>
        <DigestValue>NwOqRxzazirvlsPPv1jAth39cHg41wOdSL33QCRqSDM=</DigestValue>
      </Reference>
      <Reference URI="/word/media/image60.png?ContentType=image/png">
        <DigestMethod Algorithm="http://www.w3.org/2001/04/xmlenc#sha256"/>
        <DigestValue>NFs6OuqHwfQesZ9ygJEaYN0GGR9xLLAKP6Sgmnm+IVo=</DigestValue>
      </Reference>
      <Reference URI="/word/media/image61.jpeg?ContentType=image/jpeg">
        <DigestMethod Algorithm="http://www.w3.org/2001/04/xmlenc#sha256"/>
        <DigestValue>KznAKrINxPRjD7oQHI53I2APPSX7mB/HUhW1JRQx9KA=</DigestValue>
      </Reference>
      <Reference URI="/word/media/image62.png?ContentType=image/png">
        <DigestMethod Algorithm="http://www.w3.org/2001/04/xmlenc#sha256"/>
        <DigestValue>bukyyODhtIJy7Q8sKZ2ISLGvBwqaEbKtPuQpgrTSOxA=</DigestValue>
      </Reference>
      <Reference URI="/word/media/image63.png?ContentType=image/png">
        <DigestMethod Algorithm="http://www.w3.org/2001/04/xmlenc#sha256"/>
        <DigestValue>6+ASxzaZGkRoizTlxUHo2uuAQbmqz0wHwUQQHLDNuxA=</DigestValue>
      </Reference>
      <Reference URI="/word/media/image64.jpeg?ContentType=image/jpeg">
        <DigestMethod Algorithm="http://www.w3.org/2001/04/xmlenc#sha256"/>
        <DigestValue>4ASh/VG/3Yr+UNzvV7Wek3Hrn5lT5xWmyKlNCiOQDtw=</DigestValue>
      </Reference>
      <Reference URI="/word/media/image65.png?ContentType=image/png">
        <DigestMethod Algorithm="http://www.w3.org/2001/04/xmlenc#sha256"/>
        <DigestValue>EoLzSCDL6nkITjP2c4/PL21i8UOmwEymnCBe5mkinHA=</DigestValue>
      </Reference>
      <Reference URI="/word/media/image66.png?ContentType=image/png">
        <DigestMethod Algorithm="http://www.w3.org/2001/04/xmlenc#sha256"/>
        <DigestValue>JU5clxHiHDVZgnsrJM8UayIv0J5kUervvuOi5fKnXGA=</DigestValue>
      </Reference>
      <Reference URI="/word/media/image67.png?ContentType=image/png">
        <DigestMethod Algorithm="http://www.w3.org/2001/04/xmlenc#sha256"/>
        <DigestValue>DSFnEW8iw25mY0+WxSh3RuPr9K5XZlWSByXAgxEkfEw=</DigestValue>
      </Reference>
      <Reference URI="/word/media/image68.png?ContentType=image/png">
        <DigestMethod Algorithm="http://www.w3.org/2001/04/xmlenc#sha256"/>
        <DigestValue>BH5n40y8bjDZfqmZpHhLklb0h8kgVPlSZspUOjVoCD8=</DigestValue>
      </Reference>
      <Reference URI="/word/media/image69.png?ContentType=image/png">
        <DigestMethod Algorithm="http://www.w3.org/2001/04/xmlenc#sha256"/>
        <DigestValue>mFNnxZkgwGWlddAG5OO2KIj2bP/FbARG12uEbuvzmJA=</DigestValue>
      </Reference>
      <Reference URI="/word/media/image7.png?ContentType=image/png">
        <DigestMethod Algorithm="http://www.w3.org/2001/04/xmlenc#sha256"/>
        <DigestValue>9wm+q1dK2DIhlbxZL2xu5Z11pianOb2G6c8Li+gsxF4=</DigestValue>
      </Reference>
      <Reference URI="/word/media/image70.png?ContentType=image/png">
        <DigestMethod Algorithm="http://www.w3.org/2001/04/xmlenc#sha256"/>
        <DigestValue>hteeKxTXPrkeq3E1laGv5AuWJoBpByjP0mx1uYnQtyY=</DigestValue>
      </Reference>
      <Reference URI="/word/media/image71.png?ContentType=image/png">
        <DigestMethod Algorithm="http://www.w3.org/2001/04/xmlenc#sha256"/>
        <DigestValue>vyGZbRJWmjUVLdXuMU5VAX7p7tzJoO0TsQdY8I6XVkw=</DigestValue>
      </Reference>
      <Reference URI="/word/media/image72.png?ContentType=image/png">
        <DigestMethod Algorithm="http://www.w3.org/2001/04/xmlenc#sha256"/>
        <DigestValue>krlbxloWXveNNNAgCL9KSRpIHgBXT1AG1Jt1LjmVvnI=</DigestValue>
      </Reference>
      <Reference URI="/word/media/image73.png?ContentType=image/png">
        <DigestMethod Algorithm="http://www.w3.org/2001/04/xmlenc#sha256"/>
        <DigestValue>t38E45NmBd/dFQjQC+aIjkP4+Cz7no3GC9Q+aZr4e7g=</DigestValue>
      </Reference>
      <Reference URI="/word/media/image74.png?ContentType=image/png">
        <DigestMethod Algorithm="http://www.w3.org/2001/04/xmlenc#sha256"/>
        <DigestValue>jf9wjc/W2x2G0/2uXQAVgyToiUwsqfX2S9cuQ5UOvdY=</DigestValue>
      </Reference>
      <Reference URI="/word/media/image75.png?ContentType=image/png">
        <DigestMethod Algorithm="http://www.w3.org/2001/04/xmlenc#sha256"/>
        <DigestValue>QtbRqSEOFKnmElVFJ2w95TzqLkmcaXz3FDkYXEZXuls=</DigestValue>
      </Reference>
      <Reference URI="/word/media/image76.png?ContentType=image/png">
        <DigestMethod Algorithm="http://www.w3.org/2001/04/xmlenc#sha256"/>
        <DigestValue>OxGzdb9lp9SiBdz7Wi/swCUC/gQ+xFsLKtfT8xDS95A=</DigestValue>
      </Reference>
      <Reference URI="/word/media/image77.png?ContentType=image/png">
        <DigestMethod Algorithm="http://www.w3.org/2001/04/xmlenc#sha256"/>
        <DigestValue>ba55sNAljgM76J2YjgUwBixy+IWa7+slGESkhdMj6dQ=</DigestValue>
      </Reference>
      <Reference URI="/word/media/image78.png?ContentType=image/png">
        <DigestMethod Algorithm="http://www.w3.org/2001/04/xmlenc#sha256"/>
        <DigestValue>fRaFWxxMoE6VGwIFum/ztYp3Pvnk1ztHX3zaW0M6CNc=</DigestValue>
      </Reference>
      <Reference URI="/word/media/image79.png?ContentType=image/png">
        <DigestMethod Algorithm="http://www.w3.org/2001/04/xmlenc#sha256"/>
        <DigestValue>MgnerQs6XHM0nITOS86fba9i6TzTvabRVKnFz85RCFc=</DigestValue>
      </Reference>
      <Reference URI="/word/media/image8.png?ContentType=image/png">
        <DigestMethod Algorithm="http://www.w3.org/2001/04/xmlenc#sha256"/>
        <DigestValue>MKVOTgvRf5lrIrCXwtmLm+2+J7SViJ+z6W611dSjHYc=</DigestValue>
      </Reference>
      <Reference URI="/word/media/image80.png?ContentType=image/png">
        <DigestMethod Algorithm="http://www.w3.org/2001/04/xmlenc#sha256"/>
        <DigestValue>x73H5XRxjc+WwBZnEkntuDFiISZgM3p/24V/dfsRgy4=</DigestValue>
      </Reference>
      <Reference URI="/word/media/image81.jpeg?ContentType=image/jpeg">
        <DigestMethod Algorithm="http://www.w3.org/2001/04/xmlenc#sha256"/>
        <DigestValue>IhfjEPk0JP5xlduf4qP2Vn36PxwA39PAfj8YmKPNknA=</DigestValue>
      </Reference>
      <Reference URI="/word/media/image82.png?ContentType=image/png">
        <DigestMethod Algorithm="http://www.w3.org/2001/04/xmlenc#sha256"/>
        <DigestValue>XG7JC/7F2JVnKb4WaI4yRz83W3q75GR+OGZ2X+6oesY=</DigestValue>
      </Reference>
      <Reference URI="/word/media/image83.png?ContentType=image/png">
        <DigestMethod Algorithm="http://www.w3.org/2001/04/xmlenc#sha256"/>
        <DigestValue>3n908p0fuKyJUHvjt0UGHSMVvT4r+F0AG+SOVziRaoY=</DigestValue>
      </Reference>
      <Reference URI="/word/media/image84.jpeg?ContentType=image/jpeg">
        <DigestMethod Algorithm="http://www.w3.org/2001/04/xmlenc#sha256"/>
        <DigestValue>mxZ6u8WxsO235FJMrUQadzeM3gBaDB3QLP0yxn+PSuU=</DigestValue>
      </Reference>
      <Reference URI="/word/media/image85.jpeg?ContentType=image/jpeg">
        <DigestMethod Algorithm="http://www.w3.org/2001/04/xmlenc#sha256"/>
        <DigestValue>6e57T+oh3C/Es/WvmBXEJgnQAfzJP52YVod3Ur9hQZw=</DigestValue>
      </Reference>
      <Reference URI="/word/media/image86.jpeg?ContentType=image/jpeg">
        <DigestMethod Algorithm="http://www.w3.org/2001/04/xmlenc#sha256"/>
        <DigestValue>UPTSK+oGGTkvWOXIpcprpRyLbSRdT4UKGEuTqNDnQLs=</DigestValue>
      </Reference>
      <Reference URI="/word/media/image87.jpeg?ContentType=image/jpeg">
        <DigestMethod Algorithm="http://www.w3.org/2001/04/xmlenc#sha256"/>
        <DigestValue>lru9iMF4ENlXEtOvcSmIcRP5WES8phzUZImundPaUMA=</DigestValue>
      </Reference>
      <Reference URI="/word/media/image88.jpeg?ContentType=image/jpeg">
        <DigestMethod Algorithm="http://www.w3.org/2001/04/xmlenc#sha256"/>
        <DigestValue>wN4kneOqWAbnfI86tlvetau2l2I4gbCKcoiARKYGNO8=</DigestValue>
      </Reference>
      <Reference URI="/word/media/image89.jpg?ContentType=image/jpeg">
        <DigestMethod Algorithm="http://www.w3.org/2001/04/xmlenc#sha256"/>
        <DigestValue>yOL1XFeH1cqIpyis7/Jte21x2OwCIptgVL36B5ngw8Q=</DigestValue>
      </Reference>
      <Reference URI="/word/media/image9.png?ContentType=image/png">
        <DigestMethod Algorithm="http://www.w3.org/2001/04/xmlenc#sha256"/>
        <DigestValue>JIC6qrFdOS2XEXslV0FFt4kxso1tUqDF7ObTu1yPGts=</DigestValue>
      </Reference>
      <Reference URI="/word/media/image90.jpeg?ContentType=image/jpeg">
        <DigestMethod Algorithm="http://www.w3.org/2001/04/xmlenc#sha256"/>
        <DigestValue>oUBHZvIAAyNAbcNnPV0CII6tXbEHTEOyb6WSjSGa+s4=</DigestValue>
      </Reference>
      <Reference URI="/word/media/image91.png?ContentType=image/png">
        <DigestMethod Algorithm="http://www.w3.org/2001/04/xmlenc#sha256"/>
        <DigestValue>75QLhoFiIMWrl3gz4ifv9hQC1iCJSATkT3aYw1S+gt0=</DigestValue>
      </Reference>
      <Reference URI="/word/media/image92.jpeg?ContentType=image/jpeg">
        <DigestMethod Algorithm="http://www.w3.org/2001/04/xmlenc#sha256"/>
        <DigestValue>CmCqMtbLGqlSuRC9BRuxjOTOhjNAVNNfmBn1nzrWSCE=</DigestValue>
      </Reference>
      <Reference URI="/word/media/image93.png?ContentType=image/png">
        <DigestMethod Algorithm="http://www.w3.org/2001/04/xmlenc#sha256"/>
        <DigestValue>situ9RDp4TmIjM9ww6bhj3B9VTlUsZxfLxpsEnqICt4=</DigestValue>
      </Reference>
      <Reference URI="/word/media/image94.jpeg?ContentType=image/jpeg">
        <DigestMethod Algorithm="http://www.w3.org/2001/04/xmlenc#sha256"/>
        <DigestValue>5r/quzANZnyrvrJvl+UT6htGAHQ6gh/3mUwob5Nv0zk=</DigestValue>
      </Reference>
      <Reference URI="/word/media/image95.jpeg?ContentType=image/jpeg">
        <DigestMethod Algorithm="http://www.w3.org/2001/04/xmlenc#sha256"/>
        <DigestValue>v0CJmMqrWtxd44viMicSoei/iMm8WZfaHaN/w9K/daE=</DigestValue>
      </Reference>
      <Reference URI="/word/media/image96.png?ContentType=image/png">
        <DigestMethod Algorithm="http://www.w3.org/2001/04/xmlenc#sha256"/>
        <DigestValue>uqsEeMrymPpx+fLcX6v5H5NLUUyMar8r5HXmGD+QUOI=</DigestValue>
      </Reference>
      <Reference URI="/word/media/image97.png?ContentType=image/png">
        <DigestMethod Algorithm="http://www.w3.org/2001/04/xmlenc#sha256"/>
        <DigestValue>wokDs7KPgbEHZhyY9SSkxwLM/3sdaQ12kpeZ8GMOVQA=</DigestValue>
      </Reference>
      <Reference URI="/word/media/image98.jpeg?ContentType=image/jpeg">
        <DigestMethod Algorithm="http://www.w3.org/2001/04/xmlenc#sha256"/>
        <DigestValue>YVcM+Ju8Gbafo6Pw9eoCBg/D53utKWpD+hebdsczuhg=</DigestValue>
      </Reference>
      <Reference URI="/word/media/image99.png?ContentType=image/png">
        <DigestMethod Algorithm="http://www.w3.org/2001/04/xmlenc#sha256"/>
        <DigestValue>kM4BOyxWOiHWE89x5HyX4Q6wIdBJx4fqr3arHXLygWE=</DigestValue>
      </Reference>
      <Reference URI="/word/numbering.xml?ContentType=application/vnd.openxmlformats-officedocument.wordprocessingml.numbering+xml">
        <DigestMethod Algorithm="http://www.w3.org/2001/04/xmlenc#sha256"/>
        <DigestValue>FnTLPWC/I4Zf7UVcwz07VjyWyafbGuxNAc954eKKghw=</DigestValue>
      </Reference>
      <Reference URI="/word/settings.xml?ContentType=application/vnd.openxmlformats-officedocument.wordprocessingml.settings+xml">
        <DigestMethod Algorithm="http://www.w3.org/2001/04/xmlenc#sha256"/>
        <DigestValue>bCrHqo+W8bf+wDi3VpRZU1j6Fk9LUcumBJKhWaFrIIg=</DigestValue>
      </Reference>
      <Reference URI="/word/styles.xml?ContentType=application/vnd.openxmlformats-officedocument.wordprocessingml.styles+xml">
        <DigestMethod Algorithm="http://www.w3.org/2001/04/xmlenc#sha256"/>
        <DigestValue>ACO0LXAxrnn2BjkXD1EPg8IkDLsMCV9Mna4vFrKYLSk=</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/ibKo10eCfUnY7iR4GmMmc3F+vJ/xc0pVSR0I2BWQMM=</DigestValue>
      </Reference>
    </Manifest>
    <SignatureProperties>
      <SignatureProperty Id="idSignatureTime" Target="#idPackageSignature">
        <mdssi:SignatureTime xmlns:mdssi="http://schemas.openxmlformats.org/package/2006/digital-signature">
          <mdssi:Format>YYYY-MM-DDThh:mm:ssTZD</mdssi:Format>
          <mdssi:Value>2016-02-24T15:52:40Z</mdssi:Value>
        </mdssi:SignatureTime>
      </SignatureProperty>
    </SignatureProperties>
  </Object>
  <Object Id="idOfficeObject">
    <SignatureProperties>
      <SignatureProperty Id="idOfficeV1Details" Target="#idPackageSignature">
        <SignatureInfoV1 xmlns="http://schemas.microsoft.com/office/2006/digsig">
          <SetupID>{4667CCA9-CC67-4AC6-AF0F-AD3B7C04EAE5}</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2016-02-24T15:52:40Z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g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DA4eYNAAAAAGg+jh8DAAAAjATDZrhFjh8AAAAAaD6OH5UejGYDAAAAnB6MZgEAAABIuAMXCILCZsBaiWbIOyUAgAEcdg5cF3bgWxd2yDslAGQBAACNYjZ2jWI2dsBWSgwACAAAAAIAAAAAAADoOyUAImo2dgAAAAAAAAAAHD0lAAYAAAAQPSUABgAAAAAAAAAAAAAAED0lACA8JQDu6jV2AAAAAAACAAAAACUABgAAABA9JQAGAAAATBI3dgAAAAAAAAAAED0lAAYAAAAAAAAATDwlAJUuNXYAAAAAAAIAABA9J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7/gWA+P//CABYfvv2//8AAAAAAAAAAOA7/gWA+P////8AAAAAAAD1AAAAZzMtTjMzLU7i4JlmyCz4BkAmagzUEBoOuyIhMiIAigEwayUABGslAHhDjh8gDQCEyG0lALHhmWYgDQCEAAAAAMgs+AbIWvgDtGwlANCxwmbWEBoOAAAAANCxwmYgDQAA1BAaDgEAAAAAAAAABwAAANQQGg4AAAAAAAAAADhrJQBkzotmIAAAAP////8AAAAAAAAAABUAAAAAAAAAcAAAAAEAAAABAAAAJAAAACQAAAAQAAAAAAAAAAAA+AbIWvgDARsBAP////98HAqm+GslAPhrJQB6sZlmAAAAAAAAAABIAF8WAAAAAAEAAAAAAAAAuGslAC8wGH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D/fw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JAEAAAoAAABgAAAAvwAAAGwAAAABAAAAqwoNQnIcDUIKAAAAYAAAACQAAABMAAAAAAAAAAAAAAAAAAAA//////////+UAAAASgBlAGYAYQAgAFMAZQBjAGMAaQDzAG4AIABGAGkAcwBjAGEAbABpAHoAYQBjAGkA8wBuACAATwBwAGUAcgBhAHQAaQB2AGEABAAAAAYAAAAEAAAABgAAAAMAAAAGAAAABgAAAAUAAAAFAAAAAwAAAAcAAAAHAAAAAwAAAAYAAAADAAAABQAAAAUAAAAGAAAAAwAAAAMAAAAFAAAABgAAAAUAAAADAAAABwAAAAcAAAADAAAACQAAAAcAAAAGAAAABAAAAAYAAAAEAAAAAwAAAAU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HMQ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Gd4OsFndYiOVnKCzlZ///AAAAAIV2floAAHiUJQAMAAAAAAAAAACMOgDMkyUAUPOGdgAAAAAAAENoYXJVcHBlclcAijgAoIs4AOgU9gYwkzgAJJQlAIABHHYOXBd24FsXdiSUJQBkAQAAjWI2do1iNnZI9/kDAAgAAAACAAAAAAAARJQlACJqNnYAAAAAAAAAAH6VJQAJAAAAbJUlAAkAAAAAAAAAAAAAAGyVJQB8lCUA7uo1dgAAAAAAAgAAAAAlAAkAAABslSUACQAAAEwSN3YAAAAAAAAAAGyVJQAJAAAAAAAAAKiUJQCVLjV2AAAAAAACAABslSU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EAoPj///IBAAAAAAAA/Dv+BYD4//8IAFh++/b//wAAAAAAAAAA4Dv+BYD4/////wAAAAAlAAEAAQCCAO5A////////////////AAAAAAAAAABIpyUAAgAAAAAAAAAYAAAAzKclAESnJQA/L3tmAAA4AAAAAAAQAAAAVKclAP0ue2YQAAAACHtWDGCnJQC8LntmEAAAAHCnJQBuLntmjWI2do1iNnaApyUAAAgAAAACAAAAAAAArKclACJqNnYAAAAAAAAAAOKoJQAHAAAA1KglAAcAAAAAAAAAAAAAANSoJQDkpyUA7uo1dgAAAAAAAgAAAAAlAAcAAADUqCUABwAAAEwSN3YAAAAAAAAAANSoJQAHAAAAAAAAABCoJQCVLjV2AAAAAAACAADUqC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DA4eYNAAAAAGg+jh8DAAAAjATDZrhFjh8AAAAAaD6OH5UejGYDAAAAnB6MZgEAAABIuAMXCILCZsBaiWbIOyUAgAEcdg5cF3bgWxd2yDslAGQBAACNYjZ2jWI2dsBWSgwACAAAAAIAAAAAAADoOyUAImo2dgAAAAAAAAAAHD0lAAYAAAAQPSUABgAAAAAAAAAAAAAAED0lACA8JQDu6jV2AAAAAAACAAAAACUABgAAABA9JQAGAAAATBI3dgAAAAAAAAAAED0lAAYAAAAAAAAATDwlAJUuNXYAAAAAAAIAABA9J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7/gWA+P//CABYfvv2//8AAAAAAAAAAOA7/gWA+P////8AAAAA+AY44TsI/p0Xdm+J6mbCIgELAAAAAEAmagycbCUA3R8hqyIAigFJjOpmXGslAAAAAADILPgGnGwlACSIgBKkayUA2YvqZlMAZQBnAG8AZQAgAFUASQAAAAAA9YvqZnRsJQDhAAAAHGslAEvkmmY4jTcI4QAAAAEAAABW4TsIAAAlAOrjmmYEAAAABQAAAAAAAAAAAAAAAAAAAFbhOwgobSUAJYvqZmhH3QYEAAAAyCz4BgAAAABJi+pmAAAAAAAAZQBnAG8AZQAgAFUASQAAAAp0+GslAPhrJQDhAAAAlGslAAAAAAA44TsIAAAAAAEAAAAAAAAAuGslAC8wGH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JAEAAAoAAABgAAAAvwAAAGwAAAABAAAAqwoNQnIcDUIKAAAAYAAAACQAAABMAAAAAAAAAAAAAAAAAAAA//////////+UAAAASgBlAGYAYQAgAFMAZQBjAGMAaQDzAG4AIABGAGkAcwBjAGEAbABpAHoAYQBjAGkA8wBuACAATwBwAGUAcgBhAHQAaQB2AGEABAAAAAYAAAAEAAAABgAAAAMAAAAGAAAABgAAAAUAAAAFAAAAAwAAAAcAAAAHAAAAAwAAAAYAAAADAAAABQAAAAUAAAAGAAAAAwAAAAMAAAAFAAAABgAAAAUAAAADAAAABwAAAAcAAAADAAAACQAAAAcAAAAGAAAABAAAAAYAAAAEAAAAAwAAAAU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q+QPLbwknNOqyrLYYDWKyE1EXRtyaEm7nkzdOqWG3Vg=</DigestValue>
    </Reference>
    <Reference Type="http://www.w3.org/2000/09/xmldsig#Object" URI="#idOfficeObject">
      <DigestMethod Algorithm="http://www.w3.org/2001/04/xmlenc#sha256"/>
      <DigestValue>4TCK3e3jruxV16CwpPOgx5xqzdYhlaE7CwTsVe+5TBY=</DigestValue>
    </Reference>
    <Reference Type="http://uri.etsi.org/01903#SignedProperties" URI="#idSignedProperties">
      <Transforms>
        <Transform Algorithm="http://www.w3.org/TR/2001/REC-xml-c14n-20010315"/>
      </Transforms>
      <DigestMethod Algorithm="http://www.w3.org/2001/04/xmlenc#sha256"/>
      <DigestValue>i5tCALgKiFZ8cMD8UqHukOzO/WWd0eB/MzK9Z6okNS0=</DigestValue>
    </Reference>
    <Reference Type="http://www.w3.org/2000/09/xmldsig#Object" URI="#idValidSigLnImg">
      <DigestMethod Algorithm="http://www.w3.org/2001/04/xmlenc#sha256"/>
      <DigestValue>qlgOnbVcM4UY5u32DNQ4MldxS0DnG5W96mL538waaAs=</DigestValue>
    </Reference>
    <Reference Type="http://www.w3.org/2000/09/xmldsig#Object" URI="#idInvalidSigLnImg">
      <DigestMethod Algorithm="http://www.w3.org/2001/04/xmlenc#sha256"/>
      <DigestValue>9UCpJBh/6gRhh9wuCrkXlF451Q6qZ/I2Fo997zjzKLc=</DigestValue>
    </Reference>
  </SignedInfo>
  <SignatureValue>CImKFQShBrJMjuIisFhLiJpcYk34U7m9wyIqCE2pm498mnCNmjqo2e7ka0ubMFGVg3LhihCiOpjr
WcHU1SgyCUXEP5doWKEtFCt3kLBYeYU26/NBxX/nsgCaNwLmx3nRA8CaFGVueDQjHoHa1a/zevID
05hAdUymGZ3ynlZQuNzBZfi97+pumWSxMum7dldhAvX3Ipu6nq9bvl6jgKDOAUYHm056YSujl8AH
ieomhY0TI04C1IfaWfr8dcTbqiTaRB+vzjw44AZGXw/h6uwhGfcO8bgvm8kaGr2E2j0GU+rGL4PE
mhTOu0Nt5fIvXKjZV47GOFYedy7wcW+ES9Zpzw==</SignatureValue>
  <KeyInfo>
    <X509Data>
      <X509Certificate>MIIHOjCCBiKgAwIBAgIQCI+aAktu/K+U4R1Pao1Rq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bvbqxoen/9rA2sZM9iiNnXypIkP++8dwxz487zfnST29mhXLXLO5821WwZrkUDS8ScdKaPvYL0pZHV/iwKTfIG79T+fKqFc4ODI9UX0icmxijNgvgoSg0kyNE4THkocdbPZui697ane+lJ3iRz6DqOOAuRi2bxqI9k3QKWk/CkVcLgKrJNYsZITZGPU5GWulv2k08SFpU6KhpXfzaQpEJ4YI/wBJ12nF+glEh+IZJVAAqzntq9DVI+Rb2AW/QxWFjF+YYQy5V3cMTqfQ7paQGLAPZBTmOXt2WfGTPq687wgYfNUlD8mNaPbvHVefCw67uW6K4v5UjeCYGcGh9zntR</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38"/>
            <mdssi:RelationshipReference xmlns:mdssi="http://schemas.openxmlformats.org/package/2006/digital-signature" SourceId="rId154"/>
            <mdssi:RelationshipReference xmlns:mdssi="http://schemas.openxmlformats.org/package/2006/digital-signature" SourceId="rId159"/>
            <mdssi:RelationshipReference xmlns:mdssi="http://schemas.openxmlformats.org/package/2006/digital-signature" SourceId="rId175"/>
            <mdssi:RelationshipReference xmlns:mdssi="http://schemas.openxmlformats.org/package/2006/digital-signature" SourceId="rId170"/>
            <mdssi:RelationshipReference xmlns:mdssi="http://schemas.openxmlformats.org/package/2006/digital-signature" SourceId="rId16"/>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28"/>
            <mdssi:RelationshipReference xmlns:mdssi="http://schemas.openxmlformats.org/package/2006/digital-signature" SourceId="rId144"/>
            <mdssi:RelationshipReference xmlns:mdssi="http://schemas.openxmlformats.org/package/2006/digital-signature" SourceId="rId149"/>
            <mdssi:RelationshipReference xmlns:mdssi="http://schemas.openxmlformats.org/package/2006/digital-signature" SourceId="rId5"/>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60"/>
            <mdssi:RelationshipReference xmlns:mdssi="http://schemas.openxmlformats.org/package/2006/digital-signature" SourceId="rId165"/>
            <mdssi:RelationshipReference xmlns:mdssi="http://schemas.openxmlformats.org/package/2006/digital-signature" SourceId="rId181"/>
            <mdssi:RelationshipReference xmlns:mdssi="http://schemas.openxmlformats.org/package/2006/digital-signature" SourceId="rId186"/>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18"/>
            <mdssi:RelationshipReference xmlns:mdssi="http://schemas.openxmlformats.org/package/2006/digital-signature" SourceId="rId134"/>
            <mdssi:RelationshipReference xmlns:mdssi="http://schemas.openxmlformats.org/package/2006/digital-signature" SourceId="rId139"/>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50"/>
            <mdssi:RelationshipReference xmlns:mdssi="http://schemas.openxmlformats.org/package/2006/digital-signature" SourceId="rId155"/>
            <mdssi:RelationshipReference xmlns:mdssi="http://schemas.openxmlformats.org/package/2006/digital-signature" SourceId="rId171"/>
            <mdssi:RelationshipReference xmlns:mdssi="http://schemas.openxmlformats.org/package/2006/digital-signature" SourceId="rId176"/>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59"/>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24"/>
            <mdssi:RelationshipReference xmlns:mdssi="http://schemas.openxmlformats.org/package/2006/digital-signature" SourceId="rId129"/>
            <mdssi:RelationshipReference xmlns:mdssi="http://schemas.openxmlformats.org/package/2006/digital-signature" SourceId="rId54"/>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40"/>
            <mdssi:RelationshipReference xmlns:mdssi="http://schemas.openxmlformats.org/package/2006/digital-signature" SourceId="rId145"/>
            <mdssi:RelationshipReference xmlns:mdssi="http://schemas.openxmlformats.org/package/2006/digital-signature" SourceId="rId161"/>
            <mdssi:RelationshipReference xmlns:mdssi="http://schemas.openxmlformats.org/package/2006/digital-signature" SourceId="rId166"/>
            <mdssi:RelationshipReference xmlns:mdssi="http://schemas.openxmlformats.org/package/2006/digital-signature" SourceId="rId182"/>
            <mdssi:RelationshipReference xmlns:mdssi="http://schemas.openxmlformats.org/package/2006/digital-signature" SourceId="rId6"/>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49"/>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44"/>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0"/>
            <mdssi:RelationshipReference xmlns:mdssi="http://schemas.openxmlformats.org/package/2006/digital-signature" SourceId="rId135"/>
            <mdssi:RelationshipReference xmlns:mdssi="http://schemas.openxmlformats.org/package/2006/digital-signature" SourceId="rId151"/>
            <mdssi:RelationshipReference xmlns:mdssi="http://schemas.openxmlformats.org/package/2006/digital-signature" SourceId="rId156"/>
            <mdssi:RelationshipReference xmlns:mdssi="http://schemas.openxmlformats.org/package/2006/digital-signature" SourceId="rId177"/>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72"/>
            <mdssi:RelationshipReference xmlns:mdssi="http://schemas.openxmlformats.org/package/2006/digital-signature" SourceId="rId18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125"/>
            <mdssi:RelationshipReference xmlns:mdssi="http://schemas.openxmlformats.org/package/2006/digital-signature" SourceId="rId141"/>
            <mdssi:RelationshipReference xmlns:mdssi="http://schemas.openxmlformats.org/package/2006/digital-signature" SourceId="rId146"/>
            <mdssi:RelationshipReference xmlns:mdssi="http://schemas.openxmlformats.org/package/2006/digital-signature" SourceId="rId167"/>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2"/>
            <mdssi:RelationshipReference xmlns:mdssi="http://schemas.openxmlformats.org/package/2006/digital-signature" SourceId="rId183"/>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131"/>
            <mdssi:RelationshipReference xmlns:mdssi="http://schemas.openxmlformats.org/package/2006/digital-signature" SourceId="rId136"/>
            <mdssi:RelationshipReference xmlns:mdssi="http://schemas.openxmlformats.org/package/2006/digital-signature" SourceId="rId157"/>
            <mdssi:RelationshipReference xmlns:mdssi="http://schemas.openxmlformats.org/package/2006/digital-signature" SourceId="rId178"/>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52"/>
            <mdssi:RelationshipReference xmlns:mdssi="http://schemas.openxmlformats.org/package/2006/digital-signature" SourceId="rId173"/>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56"/>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147"/>
            <mdssi:RelationshipReference xmlns:mdssi="http://schemas.openxmlformats.org/package/2006/digital-signature" SourceId="rId16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142"/>
            <mdssi:RelationshipReference xmlns:mdssi="http://schemas.openxmlformats.org/package/2006/digital-signature" SourceId="rId163"/>
            <mdssi:RelationshipReference xmlns:mdssi="http://schemas.openxmlformats.org/package/2006/digital-signature" SourceId="rId184"/>
            <mdssi:RelationshipReference xmlns:mdssi="http://schemas.openxmlformats.org/package/2006/digital-signature" SourceId="rId3"/>
            <mdssi:RelationshipReference xmlns:mdssi="http://schemas.openxmlformats.org/package/2006/digital-signature" SourceId="rId25"/>
            <mdssi:RelationshipReference xmlns:mdssi="http://schemas.openxmlformats.org/package/2006/digital-signature" SourceId="rId46"/>
            <mdssi:RelationshipReference xmlns:mdssi="http://schemas.openxmlformats.org/package/2006/digital-signature" SourceId="rId67"/>
            <mdssi:RelationshipReference xmlns:mdssi="http://schemas.openxmlformats.org/package/2006/digital-signature" SourceId="rId116"/>
            <mdssi:RelationshipReference xmlns:mdssi="http://schemas.openxmlformats.org/package/2006/digital-signature" SourceId="rId137"/>
            <mdssi:RelationshipReference xmlns:mdssi="http://schemas.openxmlformats.org/package/2006/digital-signature" SourceId="rId15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2"/>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153"/>
            <mdssi:RelationshipReference xmlns:mdssi="http://schemas.openxmlformats.org/package/2006/digital-signature" SourceId="rId174"/>
            <mdssi:RelationshipReference xmlns:mdssi="http://schemas.openxmlformats.org/package/2006/digital-signature" SourceId="rId179"/>
            <mdssi:RelationshipReference xmlns:mdssi="http://schemas.openxmlformats.org/package/2006/digital-signature" SourceId="rId15"/>
            <mdssi:RelationshipReference xmlns:mdssi="http://schemas.openxmlformats.org/package/2006/digital-signature" SourceId="rId36"/>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2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52"/>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43"/>
            <mdssi:RelationshipReference xmlns:mdssi="http://schemas.openxmlformats.org/package/2006/digital-signature" SourceId="rId148"/>
            <mdssi:RelationshipReference xmlns:mdssi="http://schemas.openxmlformats.org/package/2006/digital-signature" SourceId="rId164"/>
            <mdssi:RelationshipReference xmlns:mdssi="http://schemas.openxmlformats.org/package/2006/digital-signature" SourceId="rId169"/>
            <mdssi:RelationshipReference xmlns:mdssi="http://schemas.openxmlformats.org/package/2006/digital-signature" SourceId="rId185"/>
            <mdssi:RelationshipReference xmlns:mdssi="http://schemas.openxmlformats.org/package/2006/digital-signature" SourceId="rId26"/>
            <mdssi:RelationshipReference xmlns:mdssi="http://schemas.openxmlformats.org/package/2006/digital-signature" SourceId="rId117"/>
            <mdssi:RelationshipReference xmlns:mdssi="http://schemas.openxmlformats.org/package/2006/digital-signature" SourceId="rId21"/>
            <mdssi:RelationshipReference xmlns:mdssi="http://schemas.openxmlformats.org/package/2006/digital-signature" SourceId="rId42"/>
          </Transform>
          <Transform Algorithm="http://www.w3.org/TR/2001/REC-xml-c14n-20010315"/>
        </Transforms>
        <DigestMethod Algorithm="http://www.w3.org/2001/04/xmlenc#sha256"/>
        <DigestValue>Mj/LSuPaMWLQ08iB6uAkFwhpetUdkkh8Cyn2mQ1i35M=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9YU19TL2VvU+Rp6nO7imFaZYvPDMrvjvqTgIFDx/wJ8=</DigestValue>
      </Reference>
      <Reference URI="/word/endnotes.xml?ContentType=application/vnd.openxmlformats-officedocument.wordprocessingml.endnotes+xml">
        <DigestMethod Algorithm="http://www.w3.org/2001/04/xmlenc#sha256"/>
        <DigestValue>7dKDp2Zm6S5hZYrq5iJtSswerfW63z8IUWY1DBYb+Fo=</DigestValue>
      </Reference>
      <Reference URI="/word/fontTable.xml?ContentType=application/vnd.openxmlformats-officedocument.wordprocessingml.fontTable+xml">
        <DigestMethod Algorithm="http://www.w3.org/2001/04/xmlenc#sha256"/>
        <DigestValue>abfSofEw3Ek1KilLzkQV/eiYkcPlPHvKQCk9L5BLTnc=</DigestValue>
      </Reference>
      <Reference URI="/word/footer1.xml?ContentType=application/vnd.openxmlformats-officedocument.wordprocessingml.footer+xml">
        <DigestMethod Algorithm="http://www.w3.org/2001/04/xmlenc#sha256"/>
        <DigestValue>B6Kj85OzUtZZdTx7EKYbwKOM/yXraxg3WcoV1/zbxrQ=</DigestValue>
      </Reference>
      <Reference URI="/word/footer2.xml?ContentType=application/vnd.openxmlformats-officedocument.wordprocessingml.footer+xml">
        <DigestMethod Algorithm="http://www.w3.org/2001/04/xmlenc#sha256"/>
        <DigestValue>jQOqpcFgfEx/gzqbsCtmRrFaAePZfZoEh0xZk8PENQQ=</DigestValue>
      </Reference>
      <Reference URI="/word/footnotes.xml?ContentType=application/vnd.openxmlformats-officedocument.wordprocessingml.footnotes+xml">
        <DigestMethod Algorithm="http://www.w3.org/2001/04/xmlenc#sha256"/>
        <DigestValue>7tcg4Nk7ZBNklQN/rVh8SwfAP5r2TA+R+9UhR0NpEGI=</DigestValue>
      </Reference>
      <Reference URI="/word/header1.xml?ContentType=application/vnd.openxmlformats-officedocument.wordprocessingml.header+xml">
        <DigestMethod Algorithm="http://www.w3.org/2001/04/xmlenc#sha256"/>
        <DigestValue>ItNGyakkzROv9CWuGT8E4PdDoarWnoMqkhAmJCHLYDU=</DigestValue>
      </Reference>
      <Reference URI="/word/media/image1.emf?ContentType=image/x-emf">
        <DigestMethod Algorithm="http://www.w3.org/2001/04/xmlenc#sha256"/>
        <DigestValue>eAPgwYX2icJS5pcN6DTFOMSc0KRyTgXASj83GcGLjW8=</DigestValue>
      </Reference>
      <Reference URI="/word/media/image10.jpeg?ContentType=image/jpeg">
        <DigestMethod Algorithm="http://www.w3.org/2001/04/xmlenc#sha256"/>
        <DigestValue>OWr1+mph0wzh8pOuzRwOfUXZ5MZBeNVvfS4oW6IdZx4=</DigestValue>
      </Reference>
      <Reference URI="/word/media/image100.png?ContentType=image/png">
        <DigestMethod Algorithm="http://www.w3.org/2001/04/xmlenc#sha256"/>
        <DigestValue>S2q4snd6gUvqViWpcMI40AH0XdwS56E76AwL88V0WVc=</DigestValue>
      </Reference>
      <Reference URI="/word/media/image101.png?ContentType=image/png">
        <DigestMethod Algorithm="http://www.w3.org/2001/04/xmlenc#sha256"/>
        <DigestValue>jM+6hfhSEPpqutMX850PLMCpYp7MjPkdSlZXMG28Smk=</DigestValue>
      </Reference>
      <Reference URI="/word/media/image102.png?ContentType=image/png">
        <DigestMethod Algorithm="http://www.w3.org/2001/04/xmlenc#sha256"/>
        <DigestValue>TFaucavFVGsV10cSJn1ilUA8EIQ0HmaHgfdY+QdAunc=</DigestValue>
      </Reference>
      <Reference URI="/word/media/image103.png?ContentType=image/png">
        <DigestMethod Algorithm="http://www.w3.org/2001/04/xmlenc#sha256"/>
        <DigestValue>eOAGD5FYVgalOTk+VZl07EwlF4bsGOH6jeIy3Um5OhU=</DigestValue>
      </Reference>
      <Reference URI="/word/media/image104.png?ContentType=image/png">
        <DigestMethod Algorithm="http://www.w3.org/2001/04/xmlenc#sha256"/>
        <DigestValue>RMUVpmBM1++6Mr+yrp2zv9QFNZ2hxXKJ7gZD9nzvPf4=</DigestValue>
      </Reference>
      <Reference URI="/word/media/image105.png?ContentType=image/png">
        <DigestMethod Algorithm="http://www.w3.org/2001/04/xmlenc#sha256"/>
        <DigestValue>9Tn+cD0HEX8aclBRuZjDvkgjZ+QboQMrKnNjYyqjBIc=</DigestValue>
      </Reference>
      <Reference URI="/word/media/image106.jpeg?ContentType=image/jpeg">
        <DigestMethod Algorithm="http://www.w3.org/2001/04/xmlenc#sha256"/>
        <DigestValue>9YE517sQnGi4i2dd9zQmFXEe/SFKFCFKmhaDcGU8WSY=</DigestValue>
      </Reference>
      <Reference URI="/word/media/image107.png?ContentType=image/png">
        <DigestMethod Algorithm="http://www.w3.org/2001/04/xmlenc#sha256"/>
        <DigestValue>azDGm1xl1PdUN2/JbvKWaStsLzbzCmGxfY9lRbbzwfw=</DigestValue>
      </Reference>
      <Reference URI="/word/media/image108.png?ContentType=image/png">
        <DigestMethod Algorithm="http://www.w3.org/2001/04/xmlenc#sha256"/>
        <DigestValue>mzlaOSJr9I+XqZIfcqJeDYYaHOP2WlbuRSfY70CZG5o=</DigestValue>
      </Reference>
      <Reference URI="/word/media/image109.png?ContentType=image/png">
        <DigestMethod Algorithm="http://www.w3.org/2001/04/xmlenc#sha256"/>
        <DigestValue>uTsvjderEGlfJ7ptw/N0MbCOrPBscJZ4EA2YyRX6s74=</DigestValue>
      </Reference>
      <Reference URI="/word/media/image11.jpeg?ContentType=image/jpeg">
        <DigestMethod Algorithm="http://www.w3.org/2001/04/xmlenc#sha256"/>
        <DigestValue>Oc0HqUd/nnO/jWbxWr81tLiDeRUStDs4YhI+r/yTwus=</DigestValue>
      </Reference>
      <Reference URI="/word/media/image110.png?ContentType=image/png">
        <DigestMethod Algorithm="http://www.w3.org/2001/04/xmlenc#sha256"/>
        <DigestValue>SnG9DhR6NnnibV8Ib8CqU4Vv2R9AG8PqpH7kSzrgEMc=</DigestValue>
      </Reference>
      <Reference URI="/word/media/image111.png?ContentType=image/png">
        <DigestMethod Algorithm="http://www.w3.org/2001/04/xmlenc#sha256"/>
        <DigestValue>KwUgyqtx8YxpqnkKHI9x/i985KqdEYcvpFWlALhf1oY=</DigestValue>
      </Reference>
      <Reference URI="/word/media/image112.png?ContentType=image/png">
        <DigestMethod Algorithm="http://www.w3.org/2001/04/xmlenc#sha256"/>
        <DigestValue>igH5Kr0FivBMaMVoPD6V9+pZP5cNdCTsRSJhBwcJ6Ic=</DigestValue>
      </Reference>
      <Reference URI="/word/media/image113.png?ContentType=image/png">
        <DigestMethod Algorithm="http://www.w3.org/2001/04/xmlenc#sha256"/>
        <DigestValue>cGmM3/Frf6hu/dyiKoenrLEK/0n/TyjVEui/z4HXsXM=</DigestValue>
      </Reference>
      <Reference URI="/word/media/image114.jpg?ContentType=image/jpeg">
        <DigestMethod Algorithm="http://www.w3.org/2001/04/xmlenc#sha256"/>
        <DigestValue>CyUoqikVSMeB4zff8tnLgnWTHj0BpfTfa4GrvfDrzSE=</DigestValue>
      </Reference>
      <Reference URI="/word/media/image115.jpeg?ContentType=image/jpeg">
        <DigestMethod Algorithm="http://www.w3.org/2001/04/xmlenc#sha256"/>
        <DigestValue>8rhlhNWsY3fqhv7YvVi/ZOLLGd6p7eIiPDsVusp+9ME=</DigestValue>
      </Reference>
      <Reference URI="/word/media/image116.jpeg?ContentType=image/jpeg">
        <DigestMethod Algorithm="http://www.w3.org/2001/04/xmlenc#sha256"/>
        <DigestValue>t4fkNHsYUheEI0SdTnIcE9Rk8Pqx7NlSYh8VNY82gPM=</DigestValue>
      </Reference>
      <Reference URI="/word/media/image117.jpeg?ContentType=image/jpeg">
        <DigestMethod Algorithm="http://www.w3.org/2001/04/xmlenc#sha256"/>
        <DigestValue>6r9fpG8/kLg9JM3OV/ssLQDRHz+AIG0Ih9C8e8adI9A=</DigestValue>
      </Reference>
      <Reference URI="/word/media/image118.jpeg?ContentType=image/jpeg">
        <DigestMethod Algorithm="http://www.w3.org/2001/04/xmlenc#sha256"/>
        <DigestValue>VdLWxFa/nAXh8YX/x4YHbAoVxxMun0TuG3ZJs+dJpCQ=</DigestValue>
      </Reference>
      <Reference URI="/word/media/image119.jpeg?ContentType=image/jpeg">
        <DigestMethod Algorithm="http://www.w3.org/2001/04/xmlenc#sha256"/>
        <DigestValue>pFEbNJBLEE5RvWSYmMGMCfDmj9AKyrTwBV1i7om+P+s=</DigestValue>
      </Reference>
      <Reference URI="/word/media/image12.png?ContentType=image/png">
        <DigestMethod Algorithm="http://www.w3.org/2001/04/xmlenc#sha256"/>
        <DigestValue>yL+trsNo0qa9S9g9RX4BkyVg8CLLIm6zvAgh02oeOIU=</DigestValue>
      </Reference>
      <Reference URI="/word/media/image120.jpeg?ContentType=image/jpeg">
        <DigestMethod Algorithm="http://www.w3.org/2001/04/xmlenc#sha256"/>
        <DigestValue>9ltqE1l+S6uWCMunoiRmVv18dnATQP7KiyWTUc9NjMc=</DigestValue>
      </Reference>
      <Reference URI="/word/media/image121.jpeg?ContentType=image/jpeg">
        <DigestMethod Algorithm="http://www.w3.org/2001/04/xmlenc#sha256"/>
        <DigestValue>CvnOOxW+oPCMtSxUUzdKFgo20AXrXpP5OAgAtrTLOaA=</DigestValue>
      </Reference>
      <Reference URI="/word/media/image122.jpeg?ContentType=image/jpeg">
        <DigestMethod Algorithm="http://www.w3.org/2001/04/xmlenc#sha256"/>
        <DigestValue>t26la3rohVlkQB/BnVb8opcPOhw1qlU5nX+dJo8lK2o=</DigestValue>
      </Reference>
      <Reference URI="/word/media/image123.jpeg?ContentType=image/jpeg">
        <DigestMethod Algorithm="http://www.w3.org/2001/04/xmlenc#sha256"/>
        <DigestValue>NMuQqAwC3bosP60FYIyS6ufm6jZoq5yki30Ndt5GXmc=</DigestValue>
      </Reference>
      <Reference URI="/word/media/image124.jpeg?ContentType=image/jpeg">
        <DigestMethod Algorithm="http://www.w3.org/2001/04/xmlenc#sha256"/>
        <DigestValue>jf5Gqxh5CGmAZ0Yplffay4vz8aJ3A9HD3V/yabaR0fU=</DigestValue>
      </Reference>
      <Reference URI="/word/media/image125.jpeg?ContentType=image/jpeg">
        <DigestMethod Algorithm="http://www.w3.org/2001/04/xmlenc#sha256"/>
        <DigestValue>gzl+aPRkcvuXhPeLvewyR5zJWG1eUjKbinnb0ioRwH0=</DigestValue>
      </Reference>
      <Reference URI="/word/media/image126.jpeg?ContentType=image/jpeg">
        <DigestMethod Algorithm="http://www.w3.org/2001/04/xmlenc#sha256"/>
        <DigestValue>UtIgbDP0l3JQ8wc73NW9M2AdwGS5sMFwgmquQ5oVLXc=</DigestValue>
      </Reference>
      <Reference URI="/word/media/image127.jpeg?ContentType=image/jpeg">
        <DigestMethod Algorithm="http://www.w3.org/2001/04/xmlenc#sha256"/>
        <DigestValue>D1ngUTWDqdiw9sjo7sakt9FqtFqonfVzQMYAgKWjyvQ=</DigestValue>
      </Reference>
      <Reference URI="/word/media/image128.jpeg?ContentType=image/jpeg">
        <DigestMethod Algorithm="http://www.w3.org/2001/04/xmlenc#sha256"/>
        <DigestValue>sa+MZGKgNEy+zuCsWZejHB8Jev7+Gdw2LTCYwgJ7nVY=</DigestValue>
      </Reference>
      <Reference URI="/word/media/image129.jpeg?ContentType=image/jpeg">
        <DigestMethod Algorithm="http://www.w3.org/2001/04/xmlenc#sha256"/>
        <DigestValue>cNJybrvYpqsYTfhduVA+4Stw4fa4ZmLVEW4nlj2MBcs=</DigestValue>
      </Reference>
      <Reference URI="/word/media/image13.png?ContentType=image/png">
        <DigestMethod Algorithm="http://www.w3.org/2001/04/xmlenc#sha256"/>
        <DigestValue>P3siQUTqzFV8ap14cHVzPxZrjciDDtr4qejfJO68Qx8=</DigestValue>
      </Reference>
      <Reference URI="/word/media/image130.jpeg?ContentType=image/jpeg">
        <DigestMethod Algorithm="http://www.w3.org/2001/04/xmlenc#sha256"/>
        <DigestValue>J5ETyHQrV1a3wu3maxozqz8NWfGvJtP4H/C7+xGxtnY=</DigestValue>
      </Reference>
      <Reference URI="/word/media/image131.jpeg?ContentType=image/jpeg">
        <DigestMethod Algorithm="http://www.w3.org/2001/04/xmlenc#sha256"/>
        <DigestValue>j7kc9aNfOP4DnlVCLLeyzZnh6iPsyeD9ZNyl/CJfZsk=</DigestValue>
      </Reference>
      <Reference URI="/word/media/image132.jpeg?ContentType=image/jpeg">
        <DigestMethod Algorithm="http://www.w3.org/2001/04/xmlenc#sha256"/>
        <DigestValue>mHZr/BBxpgreA1eSbbTdHZZXY7AinlujvctbrZHV8so=</DigestValue>
      </Reference>
      <Reference URI="/word/media/image133.jpeg?ContentType=image/jpeg">
        <DigestMethod Algorithm="http://www.w3.org/2001/04/xmlenc#sha256"/>
        <DigestValue>9hzRRr6YguPLUzJjJ8J/Vwjybb2tMm8JnBH4s6opnYM=</DigestValue>
      </Reference>
      <Reference URI="/word/media/image134.jpeg?ContentType=image/jpeg">
        <DigestMethod Algorithm="http://www.w3.org/2001/04/xmlenc#sha256"/>
        <DigestValue>cOQ5jFBrT1sgVR62FcKZikoDCn2K0lHMSLYm1Xzl9Bw=</DigestValue>
      </Reference>
      <Reference URI="/word/media/image135.jpeg?ContentType=image/jpeg">
        <DigestMethod Algorithm="http://www.w3.org/2001/04/xmlenc#sha256"/>
        <DigestValue>qGwqUmf4Ss3FdtvOVM811khndD3TKUfTQmhsAkV2sR8=</DigestValue>
      </Reference>
      <Reference URI="/word/media/image136.jpeg?ContentType=image/jpeg">
        <DigestMethod Algorithm="http://www.w3.org/2001/04/xmlenc#sha256"/>
        <DigestValue>sz5LJy2FjGHzlXFq7c5yUwoltP7kkZY7XM+yoMRYq7o=</DigestValue>
      </Reference>
      <Reference URI="/word/media/image137.jpeg?ContentType=image/jpeg">
        <DigestMethod Algorithm="http://www.w3.org/2001/04/xmlenc#sha256"/>
        <DigestValue>h95gDrP4jCltiItmcWot0Ma24J2pexzZUjVm32w2BtM=</DigestValue>
      </Reference>
      <Reference URI="/word/media/image138.jpeg?ContentType=image/jpeg">
        <DigestMethod Algorithm="http://www.w3.org/2001/04/xmlenc#sha256"/>
        <DigestValue>oXk8eOLp2NOjRIYWu1LIqcwfNL3rqtQ1W545a0hipIY=</DigestValue>
      </Reference>
      <Reference URI="/word/media/image139.jpeg?ContentType=image/jpeg">
        <DigestMethod Algorithm="http://www.w3.org/2001/04/xmlenc#sha256"/>
        <DigestValue>p2I4GUFskayhm0fOJBvUoy0RK0+wNlw48dhNkYWd/C0=</DigestValue>
      </Reference>
      <Reference URI="/word/media/image14.png?ContentType=image/png">
        <DigestMethod Algorithm="http://www.w3.org/2001/04/xmlenc#sha256"/>
        <DigestValue>He1WJdizEQRUNzBMxbieR3EfYA7WHwb6IM4RLWfrRso=</DigestValue>
      </Reference>
      <Reference URI="/word/media/image140.jpeg?ContentType=image/jpeg">
        <DigestMethod Algorithm="http://www.w3.org/2001/04/xmlenc#sha256"/>
        <DigestValue>oFGSQqP1mVk/cPUnLGsNpHbw4tbcjwqemZ9s9ldevwc=</DigestValue>
      </Reference>
      <Reference URI="/word/media/image141.jpeg?ContentType=image/jpeg">
        <DigestMethod Algorithm="http://www.w3.org/2001/04/xmlenc#sha256"/>
        <DigestValue>wMwqhXBl9cdfnjITBIM4zUq6MVYLAYCnq5qZz0DNv5E=</DigestValue>
      </Reference>
      <Reference URI="/word/media/image142.jpeg?ContentType=image/jpeg">
        <DigestMethod Algorithm="http://www.w3.org/2001/04/xmlenc#sha256"/>
        <DigestValue>SsFN/wubE1HqORoWeeF7WQefK6rQB6Tm4bTDL0AEMJU=</DigestValue>
      </Reference>
      <Reference URI="/word/media/image143.png?ContentType=image/png">
        <DigestMethod Algorithm="http://www.w3.org/2001/04/xmlenc#sha256"/>
        <DigestValue>zDFMjMPx/Bl8pDZRnwoik8Xj0P5LRaZuY/HmQ9yNb8I=</DigestValue>
      </Reference>
      <Reference URI="/word/media/image144.jpeg?ContentType=image/jpeg">
        <DigestMethod Algorithm="http://www.w3.org/2001/04/xmlenc#sha256"/>
        <DigestValue>KiNkDwwRQCYbLF5NLoDfmttDEs5KZ/sQCh1ltOsXiMo=</DigestValue>
      </Reference>
      <Reference URI="/word/media/image145.png?ContentType=image/png">
        <DigestMethod Algorithm="http://www.w3.org/2001/04/xmlenc#sha256"/>
        <DigestValue>vjsmnm5juFupVlmEgl/TeC6FRLII/oZ667s9IHyjUvw=</DigestValue>
      </Reference>
      <Reference URI="/word/media/image15.jpeg?ContentType=image/jpeg">
        <DigestMethod Algorithm="http://www.w3.org/2001/04/xmlenc#sha256"/>
        <DigestValue>M4e1Gos+6AQsy6oYK2XGgQ5SMNcl9cZlwV9Rl7/uofc=</DigestValue>
      </Reference>
      <Reference URI="/word/media/image16.jpeg?ContentType=image/jpeg">
        <DigestMethod Algorithm="http://www.w3.org/2001/04/xmlenc#sha256"/>
        <DigestValue>nDBFHzmQgXKNk4Bwr/S7Avl1Cg6zpqc/QZIt5a03Zhk=</DigestValue>
      </Reference>
      <Reference URI="/word/media/image17.jpeg?ContentType=image/jpeg">
        <DigestMethod Algorithm="http://www.w3.org/2001/04/xmlenc#sha256"/>
        <DigestValue>Nf4v7qCXb1IfdahSdzg8+BFdSLmq2oq3rnA83MB2dN4=</DigestValue>
      </Reference>
      <Reference URI="/word/media/image18.png?ContentType=image/png">
        <DigestMethod Algorithm="http://www.w3.org/2001/04/xmlenc#sha256"/>
        <DigestValue>GNuEgb7VW4AJkwd7gnsFiCaUZCltGPItBdm4K7ycUOk=</DigestValue>
      </Reference>
      <Reference URI="/word/media/image19.png?ContentType=image/png">
        <DigestMethod Algorithm="http://www.w3.org/2001/04/xmlenc#sha256"/>
        <DigestValue>76Qaka4b7JZiYU//gCMi3UTUcOEnE+0Ne4/cFbHflYc=</DigestValue>
      </Reference>
      <Reference URI="/word/media/image2.emf?ContentType=image/x-emf">
        <DigestMethod Algorithm="http://www.w3.org/2001/04/xmlenc#sha256"/>
        <DigestValue>8kKjIdMDIAXO3wFXIUwX3kp/+qcWXLnQox+aLj2heR0=</DigestValue>
      </Reference>
      <Reference URI="/word/media/image20.png?ContentType=image/png">
        <DigestMethod Algorithm="http://www.w3.org/2001/04/xmlenc#sha256"/>
        <DigestValue>wIxbslGkr2epeweStGxN7gNmHC9whjlij3OpP+4GewE=</DigestValue>
      </Reference>
      <Reference URI="/word/media/image21.png?ContentType=image/png">
        <DigestMethod Algorithm="http://www.w3.org/2001/04/xmlenc#sha256"/>
        <DigestValue>a37pkTOqbs2AxtDJ3d98npsF94TJdu07HOCnSlUzRiM=</DigestValue>
      </Reference>
      <Reference URI="/word/media/image22.png?ContentType=image/png">
        <DigestMethod Algorithm="http://www.w3.org/2001/04/xmlenc#sha256"/>
        <DigestValue>ZivxQtyvH34bMqHNZl8XcNFI5j2tIPAgx8opHXDWY2k=</DigestValue>
      </Reference>
      <Reference URI="/word/media/image23.png?ContentType=image/png">
        <DigestMethod Algorithm="http://www.w3.org/2001/04/xmlenc#sha256"/>
        <DigestValue>U1PVe9t0P1StGPdhWfX4f9eqJhVQcMMk1qMNfIDGeK4=</DigestValue>
      </Reference>
      <Reference URI="/word/media/image24.png?ContentType=image/png">
        <DigestMethod Algorithm="http://www.w3.org/2001/04/xmlenc#sha256"/>
        <DigestValue>ro762eVjN0tbkVWUIduIMNXM5vsHiKsR2gOfUACFEHI=</DigestValue>
      </Reference>
      <Reference URI="/word/media/image25.png?ContentType=image/png">
        <DigestMethod Algorithm="http://www.w3.org/2001/04/xmlenc#sha256"/>
        <DigestValue>t/hBL+//OxbIakCfpfIidw1dMTlYHzZ7uzEHyNbBwx8=</DigestValue>
      </Reference>
      <Reference URI="/word/media/image26.png?ContentType=image/png">
        <DigestMethod Algorithm="http://www.w3.org/2001/04/xmlenc#sha256"/>
        <DigestValue>xGmyDYlOCeuMCR5WHlgEvm/YuR09Glj3WGhusbl8IBw=</DigestValue>
      </Reference>
      <Reference URI="/word/media/image27.png?ContentType=image/png">
        <DigestMethod Algorithm="http://www.w3.org/2001/04/xmlenc#sha256"/>
        <DigestValue>dT/OpJ/CHv/kRIcxw5vvtPih7V6aB7v4QVNGhwZgXuk=</DigestValue>
      </Reference>
      <Reference URI="/word/media/image28.png?ContentType=image/png">
        <DigestMethod Algorithm="http://www.w3.org/2001/04/xmlenc#sha256"/>
        <DigestValue>SQIiak47XtL6um+lPg2yV4uaAhMTfZeOuWl5vdg5/Ho=</DigestValue>
      </Reference>
      <Reference URI="/word/media/image29.png?ContentType=image/png">
        <DigestMethod Algorithm="http://www.w3.org/2001/04/xmlenc#sha256"/>
        <DigestValue>jmqfLHWBf3kgZIx0RrRM+D4NH5+bGh02BwZE+LD9jmI=</DigestValue>
      </Reference>
      <Reference URI="/word/media/image3.png?ContentType=image/png">
        <DigestMethod Algorithm="http://www.w3.org/2001/04/xmlenc#sha256"/>
        <DigestValue>014rDYpMntf/FAchJksO66Ry/FgMOUt05wbVvHssX2s=</DigestValue>
      </Reference>
      <Reference URI="/word/media/image30.jpeg?ContentType=image/jpeg">
        <DigestMethod Algorithm="http://www.w3.org/2001/04/xmlenc#sha256"/>
        <DigestValue>ShTlIbkkjRuNEL7+g9DwatGme0yne6/1GeW2WodKRK8=</DigestValue>
      </Reference>
      <Reference URI="/word/media/image31.jpeg?ContentType=image/jpeg">
        <DigestMethod Algorithm="http://www.w3.org/2001/04/xmlenc#sha256"/>
        <DigestValue>HvewlsXt2yfHB0YYEikDI4T7N0PZIMTJGPomWf6KjKU=</DigestValue>
      </Reference>
      <Reference URI="/word/media/image32.jpeg?ContentType=image/jpeg">
        <DigestMethod Algorithm="http://www.w3.org/2001/04/xmlenc#sha256"/>
        <DigestValue>6pC2Qkfwr9G+s48a+ZxBDf6P/Umt5vEfYzx4HCqIXOk=</DigestValue>
      </Reference>
      <Reference URI="/word/media/image33.jpeg?ContentType=image/jpeg">
        <DigestMethod Algorithm="http://www.w3.org/2001/04/xmlenc#sha256"/>
        <DigestValue>QgdxG+6OV/JtzcNbh9XXBbRZY1IJC2rk/kb4v/Mf9yY=</DigestValue>
      </Reference>
      <Reference URI="/word/media/image34.jpeg?ContentType=image/jpeg">
        <DigestMethod Algorithm="http://www.w3.org/2001/04/xmlenc#sha256"/>
        <DigestValue>v6Rho0BJOlBSzwOzR7jLXUt6ZnYyX6gBrEb7uxRIbUk=</DigestValue>
      </Reference>
      <Reference URI="/word/media/image35.jpeg?ContentType=image/jpeg">
        <DigestMethod Algorithm="http://www.w3.org/2001/04/xmlenc#sha256"/>
        <DigestValue>0MCfesTw+B7FvzlLFy0fVzP+J4lmCh8bRTDNS6zyxrM=</DigestValue>
      </Reference>
      <Reference URI="/word/media/image36.jpeg?ContentType=image/jpeg">
        <DigestMethod Algorithm="http://www.w3.org/2001/04/xmlenc#sha256"/>
        <DigestValue>Q6dTm8RqPcXrlHzTHJ5TtVosaG4DkcISO8bUtBp2qGQ=</DigestValue>
      </Reference>
      <Reference URI="/word/media/image37.jpeg?ContentType=image/jpeg">
        <DigestMethod Algorithm="http://www.w3.org/2001/04/xmlenc#sha256"/>
        <DigestValue>Ctrc4ATwoVjou0/nPnDVflBiU+WM/mUzkVQaYCPibu4=</DigestValue>
      </Reference>
      <Reference URI="/word/media/image38.jpeg?ContentType=image/jpeg">
        <DigestMethod Algorithm="http://www.w3.org/2001/04/xmlenc#sha256"/>
        <DigestValue>nMwdgubium7uFHgk2jOk8RCiRJ/az0nWENdrxHxxH2E=</DigestValue>
      </Reference>
      <Reference URI="/word/media/image39.jpeg?ContentType=image/jpeg">
        <DigestMethod Algorithm="http://www.w3.org/2001/04/xmlenc#sha256"/>
        <DigestValue>d3BzupNoa3vbj191vJfuIACQPw6OAs2hCgc0f0PlMmY=</DigestValue>
      </Reference>
      <Reference URI="/word/media/image4.png?ContentType=image/png">
        <DigestMethod Algorithm="http://www.w3.org/2001/04/xmlenc#sha256"/>
        <DigestValue>hf5dRRygV9DC/SehOjJ7YIKT8rSFj5TNKDau/yL0Es0=</DigestValue>
      </Reference>
      <Reference URI="/word/media/image40.jpeg?ContentType=image/jpeg">
        <DigestMethod Algorithm="http://www.w3.org/2001/04/xmlenc#sha256"/>
        <DigestValue>p37axa5Q4CMqyUSnftVXvqCS5wGyrJQvDUgw7dsGHVM=</DigestValue>
      </Reference>
      <Reference URI="/word/media/image41.png?ContentType=image/png">
        <DigestMethod Algorithm="http://www.w3.org/2001/04/xmlenc#sha256"/>
        <DigestValue>4F2nTIWJW1aQgmQwZwA0QFT6tM1QSYtPYrPT1TcUS/U=</DigestValue>
      </Reference>
      <Reference URI="/word/media/image42.jpeg?ContentType=image/jpeg">
        <DigestMethod Algorithm="http://www.w3.org/2001/04/xmlenc#sha256"/>
        <DigestValue>231v2KOBGywsy8k7BzMHaiKYIaP1l9yJj4XZVmOoQOc=</DigestValue>
      </Reference>
      <Reference URI="/word/media/image43.jpeg?ContentType=image/jpeg">
        <DigestMethod Algorithm="http://www.w3.org/2001/04/xmlenc#sha256"/>
        <DigestValue>G1j1r50kxqAgpZiydDy2tFPXTNbYmyelsXHk6j7FbXM=</DigestValue>
      </Reference>
      <Reference URI="/word/media/image44.jpeg?ContentType=image/jpeg">
        <DigestMethod Algorithm="http://www.w3.org/2001/04/xmlenc#sha256"/>
        <DigestValue>BD9dmEAXqj08ghtzCrcNwdygM+5Y6djIb2FnLXZi0UE=</DigestValue>
      </Reference>
      <Reference URI="/word/media/image45.png?ContentType=image/png">
        <DigestMethod Algorithm="http://www.w3.org/2001/04/xmlenc#sha256"/>
        <DigestValue>NZvU6lKWrCDt/FosbnOTU/4EqerLA2gs/HP1YF3tSrI=</DigestValue>
      </Reference>
      <Reference URI="/word/media/image46.jpeg?ContentType=image/jpeg">
        <DigestMethod Algorithm="http://www.w3.org/2001/04/xmlenc#sha256"/>
        <DigestValue>n4sdyXfNFLke/XPTTGe3RaDLr4L7yeh351QP8/ckzVs=</DigestValue>
      </Reference>
      <Reference URI="/word/media/image47.jpeg?ContentType=image/jpeg">
        <DigestMethod Algorithm="http://www.w3.org/2001/04/xmlenc#sha256"/>
        <DigestValue>Z8MNtiFOGRAT14xliElkPNIDbjdBzn6+w5jhZev+7cQ=</DigestValue>
      </Reference>
      <Reference URI="/word/media/image48.jpeg?ContentType=image/jpeg">
        <DigestMethod Algorithm="http://www.w3.org/2001/04/xmlenc#sha256"/>
        <DigestValue>s8p+YFLUSMlmK6KxP2+YrwmIMp7zlYbM0OIkXErDHNM=</DigestValue>
      </Reference>
      <Reference URI="/word/media/image49.jpeg?ContentType=image/jpeg">
        <DigestMethod Algorithm="http://www.w3.org/2001/04/xmlenc#sha256"/>
        <DigestValue>sl4F7AWalO0usBFe8pP1iznUC+zwIvoZ359S72gh+zE=</DigestValue>
      </Reference>
      <Reference URI="/word/media/image5.png?ContentType=image/png">
        <DigestMethod Algorithm="http://www.w3.org/2001/04/xmlenc#sha256"/>
        <DigestValue>CdmP6TZ8E4tGal/J12FFAHYGb13wQWmmJ8E2AUXKD2Q=</DigestValue>
      </Reference>
      <Reference URI="/word/media/image50.jpeg?ContentType=image/jpeg">
        <DigestMethod Algorithm="http://www.w3.org/2001/04/xmlenc#sha256"/>
        <DigestValue>M2wGy7fU81Xe+LhXCYGOXvjNSjqjnu7ABKxs7SsRGGI=</DigestValue>
      </Reference>
      <Reference URI="/word/media/image51.jpeg?ContentType=image/jpeg">
        <DigestMethod Algorithm="http://www.w3.org/2001/04/xmlenc#sha256"/>
        <DigestValue>0z6wQrUHFWl0/kWywxGfGVYGqP3gLP7xmV6suSWVUII=</DigestValue>
      </Reference>
      <Reference URI="/word/media/image52.jpeg?ContentType=image/jpeg">
        <DigestMethod Algorithm="http://www.w3.org/2001/04/xmlenc#sha256"/>
        <DigestValue>2IYNjnLUTPX2QppzsZXLNgQ7PnzPx0g6RupBbdpcHNE=</DigestValue>
      </Reference>
      <Reference URI="/word/media/image53.jpeg?ContentType=image/jpeg">
        <DigestMethod Algorithm="http://www.w3.org/2001/04/xmlenc#sha256"/>
        <DigestValue>hndo3gk6YX5Xo20tguYOhQUCs591V7pM81hu0t6xhnw=</DigestValue>
      </Reference>
      <Reference URI="/word/media/image54.jpeg?ContentType=image/jpeg">
        <DigestMethod Algorithm="http://www.w3.org/2001/04/xmlenc#sha256"/>
        <DigestValue>w3+HuhKrvkhTnKIbokFBpC284xUnmbOBvqkgHUBkPxw=</DigestValue>
      </Reference>
      <Reference URI="/word/media/image55.jpeg?ContentType=image/jpeg">
        <DigestMethod Algorithm="http://www.w3.org/2001/04/xmlenc#sha256"/>
        <DigestValue>KtHb+iHcuSdTkd7OOggniW4TDFaQupy8JWJkseNTggc=</DigestValue>
      </Reference>
      <Reference URI="/word/media/image56.jpeg?ContentType=image/jpeg">
        <DigestMethod Algorithm="http://www.w3.org/2001/04/xmlenc#sha256"/>
        <DigestValue>OosKUiyKEctna6jHThQkCDElY34ky8BLXhmcoFMPus8=</DigestValue>
      </Reference>
      <Reference URI="/word/media/image57.jpeg?ContentType=image/jpeg">
        <DigestMethod Algorithm="http://www.w3.org/2001/04/xmlenc#sha256"/>
        <DigestValue>VRNZXQG2c6hkQ6hzVzt2qWzfo+70wdXtsjYvnkvopsc=</DigestValue>
      </Reference>
      <Reference URI="/word/media/image58.jpeg?ContentType=image/jpeg">
        <DigestMethod Algorithm="http://www.w3.org/2001/04/xmlenc#sha256"/>
        <DigestValue>9gyrU75bTxwZCoERcDoCQfwqmk/y5jKLQ0zYfaSjBE4=</DigestValue>
      </Reference>
      <Reference URI="/word/media/image59.jpeg?ContentType=image/jpeg">
        <DigestMethod Algorithm="http://www.w3.org/2001/04/xmlenc#sha256"/>
        <DigestValue>HH7/nezcXPzzsrLt1Drb8yVFcBikmMo2/H/WVLdyHoM=</DigestValue>
      </Reference>
      <Reference URI="/word/media/image6.png?ContentType=image/png">
        <DigestMethod Algorithm="http://www.w3.org/2001/04/xmlenc#sha256"/>
        <DigestValue>NwOqRxzazirvlsPPv1jAth39cHg41wOdSL33QCRqSDM=</DigestValue>
      </Reference>
      <Reference URI="/word/media/image60.png?ContentType=image/png">
        <DigestMethod Algorithm="http://www.w3.org/2001/04/xmlenc#sha256"/>
        <DigestValue>NFs6OuqHwfQesZ9ygJEaYN0GGR9xLLAKP6Sgmnm+IVo=</DigestValue>
      </Reference>
      <Reference URI="/word/media/image61.jpeg?ContentType=image/jpeg">
        <DigestMethod Algorithm="http://www.w3.org/2001/04/xmlenc#sha256"/>
        <DigestValue>KznAKrINxPRjD7oQHI53I2APPSX7mB/HUhW1JRQx9KA=</DigestValue>
      </Reference>
      <Reference URI="/word/media/image62.png?ContentType=image/png">
        <DigestMethod Algorithm="http://www.w3.org/2001/04/xmlenc#sha256"/>
        <DigestValue>bukyyODhtIJy7Q8sKZ2ISLGvBwqaEbKtPuQpgrTSOxA=</DigestValue>
      </Reference>
      <Reference URI="/word/media/image63.png?ContentType=image/png">
        <DigestMethod Algorithm="http://www.w3.org/2001/04/xmlenc#sha256"/>
        <DigestValue>6+ASxzaZGkRoizTlxUHo2uuAQbmqz0wHwUQQHLDNuxA=</DigestValue>
      </Reference>
      <Reference URI="/word/media/image64.jpeg?ContentType=image/jpeg">
        <DigestMethod Algorithm="http://www.w3.org/2001/04/xmlenc#sha256"/>
        <DigestValue>4ASh/VG/3Yr+UNzvV7Wek3Hrn5lT5xWmyKlNCiOQDtw=</DigestValue>
      </Reference>
      <Reference URI="/word/media/image65.png?ContentType=image/png">
        <DigestMethod Algorithm="http://www.w3.org/2001/04/xmlenc#sha256"/>
        <DigestValue>EoLzSCDL6nkITjP2c4/PL21i8UOmwEymnCBe5mkinHA=</DigestValue>
      </Reference>
      <Reference URI="/word/media/image66.png?ContentType=image/png">
        <DigestMethod Algorithm="http://www.w3.org/2001/04/xmlenc#sha256"/>
        <DigestValue>JU5clxHiHDVZgnsrJM8UayIv0J5kUervvuOi5fKnXGA=</DigestValue>
      </Reference>
      <Reference URI="/word/media/image67.png?ContentType=image/png">
        <DigestMethod Algorithm="http://www.w3.org/2001/04/xmlenc#sha256"/>
        <DigestValue>DSFnEW8iw25mY0+WxSh3RuPr9K5XZlWSByXAgxEkfEw=</DigestValue>
      </Reference>
      <Reference URI="/word/media/image68.png?ContentType=image/png">
        <DigestMethod Algorithm="http://www.w3.org/2001/04/xmlenc#sha256"/>
        <DigestValue>BH5n40y8bjDZfqmZpHhLklb0h8kgVPlSZspUOjVoCD8=</DigestValue>
      </Reference>
      <Reference URI="/word/media/image69.png?ContentType=image/png">
        <DigestMethod Algorithm="http://www.w3.org/2001/04/xmlenc#sha256"/>
        <DigestValue>mFNnxZkgwGWlddAG5OO2KIj2bP/FbARG12uEbuvzmJA=</DigestValue>
      </Reference>
      <Reference URI="/word/media/image7.png?ContentType=image/png">
        <DigestMethod Algorithm="http://www.w3.org/2001/04/xmlenc#sha256"/>
        <DigestValue>9wm+q1dK2DIhlbxZL2xu5Z11pianOb2G6c8Li+gsxF4=</DigestValue>
      </Reference>
      <Reference URI="/word/media/image70.png?ContentType=image/png">
        <DigestMethod Algorithm="http://www.w3.org/2001/04/xmlenc#sha256"/>
        <DigestValue>hteeKxTXPrkeq3E1laGv5AuWJoBpByjP0mx1uYnQtyY=</DigestValue>
      </Reference>
      <Reference URI="/word/media/image71.png?ContentType=image/png">
        <DigestMethod Algorithm="http://www.w3.org/2001/04/xmlenc#sha256"/>
        <DigestValue>vyGZbRJWmjUVLdXuMU5VAX7p7tzJoO0TsQdY8I6XVkw=</DigestValue>
      </Reference>
      <Reference URI="/word/media/image72.png?ContentType=image/png">
        <DigestMethod Algorithm="http://www.w3.org/2001/04/xmlenc#sha256"/>
        <DigestValue>krlbxloWXveNNNAgCL9KSRpIHgBXT1AG1Jt1LjmVvnI=</DigestValue>
      </Reference>
      <Reference URI="/word/media/image73.png?ContentType=image/png">
        <DigestMethod Algorithm="http://www.w3.org/2001/04/xmlenc#sha256"/>
        <DigestValue>t38E45NmBd/dFQjQC+aIjkP4+Cz7no3GC9Q+aZr4e7g=</DigestValue>
      </Reference>
      <Reference URI="/word/media/image74.png?ContentType=image/png">
        <DigestMethod Algorithm="http://www.w3.org/2001/04/xmlenc#sha256"/>
        <DigestValue>jf9wjc/W2x2G0/2uXQAVgyToiUwsqfX2S9cuQ5UOvdY=</DigestValue>
      </Reference>
      <Reference URI="/word/media/image75.png?ContentType=image/png">
        <DigestMethod Algorithm="http://www.w3.org/2001/04/xmlenc#sha256"/>
        <DigestValue>QtbRqSEOFKnmElVFJ2w95TzqLkmcaXz3FDkYXEZXuls=</DigestValue>
      </Reference>
      <Reference URI="/word/media/image76.png?ContentType=image/png">
        <DigestMethod Algorithm="http://www.w3.org/2001/04/xmlenc#sha256"/>
        <DigestValue>OxGzdb9lp9SiBdz7Wi/swCUC/gQ+xFsLKtfT8xDS95A=</DigestValue>
      </Reference>
      <Reference URI="/word/media/image77.png?ContentType=image/png">
        <DigestMethod Algorithm="http://www.w3.org/2001/04/xmlenc#sha256"/>
        <DigestValue>ba55sNAljgM76J2YjgUwBixy+IWa7+slGESkhdMj6dQ=</DigestValue>
      </Reference>
      <Reference URI="/word/media/image78.png?ContentType=image/png">
        <DigestMethod Algorithm="http://www.w3.org/2001/04/xmlenc#sha256"/>
        <DigestValue>fRaFWxxMoE6VGwIFum/ztYp3Pvnk1ztHX3zaW0M6CNc=</DigestValue>
      </Reference>
      <Reference URI="/word/media/image79.png?ContentType=image/png">
        <DigestMethod Algorithm="http://www.w3.org/2001/04/xmlenc#sha256"/>
        <DigestValue>MgnerQs6XHM0nITOS86fba9i6TzTvabRVKnFz85RCFc=</DigestValue>
      </Reference>
      <Reference URI="/word/media/image8.png?ContentType=image/png">
        <DigestMethod Algorithm="http://www.w3.org/2001/04/xmlenc#sha256"/>
        <DigestValue>MKVOTgvRf5lrIrCXwtmLm+2+J7SViJ+z6W611dSjHYc=</DigestValue>
      </Reference>
      <Reference URI="/word/media/image80.png?ContentType=image/png">
        <DigestMethod Algorithm="http://www.w3.org/2001/04/xmlenc#sha256"/>
        <DigestValue>x73H5XRxjc+WwBZnEkntuDFiISZgM3p/24V/dfsRgy4=</DigestValue>
      </Reference>
      <Reference URI="/word/media/image81.jpeg?ContentType=image/jpeg">
        <DigestMethod Algorithm="http://www.w3.org/2001/04/xmlenc#sha256"/>
        <DigestValue>IhfjEPk0JP5xlduf4qP2Vn36PxwA39PAfj8YmKPNknA=</DigestValue>
      </Reference>
      <Reference URI="/word/media/image82.png?ContentType=image/png">
        <DigestMethod Algorithm="http://www.w3.org/2001/04/xmlenc#sha256"/>
        <DigestValue>XG7JC/7F2JVnKb4WaI4yRz83W3q75GR+OGZ2X+6oesY=</DigestValue>
      </Reference>
      <Reference URI="/word/media/image83.png?ContentType=image/png">
        <DigestMethod Algorithm="http://www.w3.org/2001/04/xmlenc#sha256"/>
        <DigestValue>3n908p0fuKyJUHvjt0UGHSMVvT4r+F0AG+SOVziRaoY=</DigestValue>
      </Reference>
      <Reference URI="/word/media/image84.jpeg?ContentType=image/jpeg">
        <DigestMethod Algorithm="http://www.w3.org/2001/04/xmlenc#sha256"/>
        <DigestValue>mxZ6u8WxsO235FJMrUQadzeM3gBaDB3QLP0yxn+PSuU=</DigestValue>
      </Reference>
      <Reference URI="/word/media/image85.jpeg?ContentType=image/jpeg">
        <DigestMethod Algorithm="http://www.w3.org/2001/04/xmlenc#sha256"/>
        <DigestValue>6e57T+oh3C/Es/WvmBXEJgnQAfzJP52YVod3Ur9hQZw=</DigestValue>
      </Reference>
      <Reference URI="/word/media/image86.jpeg?ContentType=image/jpeg">
        <DigestMethod Algorithm="http://www.w3.org/2001/04/xmlenc#sha256"/>
        <DigestValue>UPTSK+oGGTkvWOXIpcprpRyLbSRdT4UKGEuTqNDnQLs=</DigestValue>
      </Reference>
      <Reference URI="/word/media/image87.jpeg?ContentType=image/jpeg">
        <DigestMethod Algorithm="http://www.w3.org/2001/04/xmlenc#sha256"/>
        <DigestValue>lru9iMF4ENlXEtOvcSmIcRP5WES8phzUZImundPaUMA=</DigestValue>
      </Reference>
      <Reference URI="/word/media/image88.jpeg?ContentType=image/jpeg">
        <DigestMethod Algorithm="http://www.w3.org/2001/04/xmlenc#sha256"/>
        <DigestValue>wN4kneOqWAbnfI86tlvetau2l2I4gbCKcoiARKYGNO8=</DigestValue>
      </Reference>
      <Reference URI="/word/media/image89.jpg?ContentType=image/jpeg">
        <DigestMethod Algorithm="http://www.w3.org/2001/04/xmlenc#sha256"/>
        <DigestValue>yOL1XFeH1cqIpyis7/Jte21x2OwCIptgVL36B5ngw8Q=</DigestValue>
      </Reference>
      <Reference URI="/word/media/image9.png?ContentType=image/png">
        <DigestMethod Algorithm="http://www.w3.org/2001/04/xmlenc#sha256"/>
        <DigestValue>JIC6qrFdOS2XEXslV0FFt4kxso1tUqDF7ObTu1yPGts=</DigestValue>
      </Reference>
      <Reference URI="/word/media/image90.jpeg?ContentType=image/jpeg">
        <DigestMethod Algorithm="http://www.w3.org/2001/04/xmlenc#sha256"/>
        <DigestValue>oUBHZvIAAyNAbcNnPV0CII6tXbEHTEOyb6WSjSGa+s4=</DigestValue>
      </Reference>
      <Reference URI="/word/media/image91.png?ContentType=image/png">
        <DigestMethod Algorithm="http://www.w3.org/2001/04/xmlenc#sha256"/>
        <DigestValue>75QLhoFiIMWrl3gz4ifv9hQC1iCJSATkT3aYw1S+gt0=</DigestValue>
      </Reference>
      <Reference URI="/word/media/image92.jpeg?ContentType=image/jpeg">
        <DigestMethod Algorithm="http://www.w3.org/2001/04/xmlenc#sha256"/>
        <DigestValue>CmCqMtbLGqlSuRC9BRuxjOTOhjNAVNNfmBn1nzrWSCE=</DigestValue>
      </Reference>
      <Reference URI="/word/media/image93.png?ContentType=image/png">
        <DigestMethod Algorithm="http://www.w3.org/2001/04/xmlenc#sha256"/>
        <DigestValue>situ9RDp4TmIjM9ww6bhj3B9VTlUsZxfLxpsEnqICt4=</DigestValue>
      </Reference>
      <Reference URI="/word/media/image94.jpeg?ContentType=image/jpeg">
        <DigestMethod Algorithm="http://www.w3.org/2001/04/xmlenc#sha256"/>
        <DigestValue>5r/quzANZnyrvrJvl+UT6htGAHQ6gh/3mUwob5Nv0zk=</DigestValue>
      </Reference>
      <Reference URI="/word/media/image95.jpeg?ContentType=image/jpeg">
        <DigestMethod Algorithm="http://www.w3.org/2001/04/xmlenc#sha256"/>
        <DigestValue>v0CJmMqrWtxd44viMicSoei/iMm8WZfaHaN/w9K/daE=</DigestValue>
      </Reference>
      <Reference URI="/word/media/image96.png?ContentType=image/png">
        <DigestMethod Algorithm="http://www.w3.org/2001/04/xmlenc#sha256"/>
        <DigestValue>uqsEeMrymPpx+fLcX6v5H5NLUUyMar8r5HXmGD+QUOI=</DigestValue>
      </Reference>
      <Reference URI="/word/media/image97.png?ContentType=image/png">
        <DigestMethod Algorithm="http://www.w3.org/2001/04/xmlenc#sha256"/>
        <DigestValue>wokDs7KPgbEHZhyY9SSkxwLM/3sdaQ12kpeZ8GMOVQA=</DigestValue>
      </Reference>
      <Reference URI="/word/media/image98.jpeg?ContentType=image/jpeg">
        <DigestMethod Algorithm="http://www.w3.org/2001/04/xmlenc#sha256"/>
        <DigestValue>YVcM+Ju8Gbafo6Pw9eoCBg/D53utKWpD+hebdsczuhg=</DigestValue>
      </Reference>
      <Reference URI="/word/media/image99.png?ContentType=image/png">
        <DigestMethod Algorithm="http://www.w3.org/2001/04/xmlenc#sha256"/>
        <DigestValue>kM4BOyxWOiHWE89x5HyX4Q6wIdBJx4fqr3arHXLygWE=</DigestValue>
      </Reference>
      <Reference URI="/word/numbering.xml?ContentType=application/vnd.openxmlformats-officedocument.wordprocessingml.numbering+xml">
        <DigestMethod Algorithm="http://www.w3.org/2001/04/xmlenc#sha256"/>
        <DigestValue>FnTLPWC/I4Zf7UVcwz07VjyWyafbGuxNAc954eKKghw=</DigestValue>
      </Reference>
      <Reference URI="/word/settings.xml?ContentType=application/vnd.openxmlformats-officedocument.wordprocessingml.settings+xml">
        <DigestMethod Algorithm="http://www.w3.org/2001/04/xmlenc#sha256"/>
        <DigestValue>bCrHqo+W8bf+wDi3VpRZU1j6Fk9LUcumBJKhWaFrIIg=</DigestValue>
      </Reference>
      <Reference URI="/word/styles.xml?ContentType=application/vnd.openxmlformats-officedocument.wordprocessingml.styles+xml">
        <DigestMethod Algorithm="http://www.w3.org/2001/04/xmlenc#sha256"/>
        <DigestValue>ACO0LXAxrnn2BjkXD1EPg8IkDLsMCV9Mna4vFrKYLSk=</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/ibKo10eCfUnY7iR4GmMmc3F+vJ/xc0pVSR0I2BWQMM=</DigestValue>
      </Reference>
    </Manifest>
    <SignatureProperties>
      <SignatureProperty Id="idSignatureTime" Target="#idPackageSignature">
        <mdssi:SignatureTime xmlns:mdssi="http://schemas.openxmlformats.org/package/2006/digital-signature">
          <mdssi:Format>YYYY-MM-DDThh:mm:ssTZD</mdssi:Format>
          <mdssi:Value>2016-02-24T15:13:06Z</mdssi:Value>
        </mdssi:SignatureTime>
      </SignatureProperty>
    </SignatureProperties>
  </Object>
  <Object Id="idOfficeObject">
    <SignatureProperties>
      <SignatureProperty Id="idOfficeV1Details" Target="#idPackageSignature">
        <SignatureInfoV1 xmlns="http://schemas.microsoft.com/office/2006/digsig">
          <SetupID>{FFFCCE9B-0A3D-403C-BA13-4DCD0D5DE8AD}</SetupID>
          <SignatureText/>
          <SignatureImage>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CTAAAAfwAAAAAAAAAAAAAAlAAAAIA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2016-02-24T15:13:06Z</xd:SigningTime>
          <xd:SigningCertificate>
            <xd:Cert>
              <xd:CertDigest>
                <DigestMethod Algorithm="http://www.w3.org/2001/04/xmlenc#sha256"/>
                <DigestValue>vsb8a2PlaWKC+kSbz3hy7fYLMnCdhgmNgunNTRtwvVs=</DigestValue>
              </xd:CertDigest>
              <xd:IssuerSerial>
                <X509IssuerName>E=e-sign@e-sign.cl, CN=E-Sign Firma Electronica Avanzada para Estado de Chile CA, OU=Class 2 Managed PKI Individual Subscriber CA, OU=Symantec Trust Network, O=E-Sign S.A., C=CL</X509IssuerName>
                <X509SerialNumber>11379446089930645571904553948749320616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VLAAAM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BwBxQUAAAAABD/5xMDAAAAtCrYYiCq9xMAAAAAEP/nE+OFpmIDAAAA7IWmYgEAAAAgCpgYaM3XYo5onmLwXBwAgAGodg5co3bgW6N28FwcAGQBAACBYo91gWKPdeisSQoACAAAAAIAAAAAAAAQXRwAFmqPdQAAAAAAAAAARF4cAAYAAAA4XhwABgAAAAAAAAAAAAAAOF4cAEhdHADi6o51AAAAAAACAAAAABwABgAAADheHAAGAAAATBKQdQAAAAAAAAAAOF4cAAYAAAAAAAAAdF0cAIoujnUAAAAAAAIAADheHAAGAAAAZHYACAAAAAAlAAAADAAAAAMAAAAYAAAADAAAAAAAAAISAAAADAAAAAEAAAAWAAAADAAAAAgAAABUAAAAVAAAAAoAAAAnAAAAHgAAAEoAAAABAAAAqwoNQnIcDUIKAAAASwAAAAEAAABMAAAABAAAAAkAAAAnAAAAIAAAAEsAAABQAAAAWADUs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AiAAAADAAAAP////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QAAABcAAAAAQAAAKsKDUJyHA1CCgAAAFAAAAAXAAAATAAAAAAAAAAAAAAAAAAAAP//////////fAAAAEQAYQBuAGkAbABvACAARwB1AHQAaQDpAHIAcgBlAHoAIABCAG8AcgBuAGUAcwAAFQgAAAAGAAAABwAAAAMAAAADAAAABwAAAAMAAAAIAAAABwAAAAQAAAADAAAABgAAAAQAAAAEAAAABgAAAAUAAAADAAAABwAAAAcAAAAEAAAAB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</Object>
  <Object Id="idInvalidSigLnImg">AQAAAGwAAAAAAAAAAAAAAP8AAAB/AAAAAAAAAAAAAABDIwAApBEAACBFTUYAAAEA8LMAANQ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CVAAAAAcKDQcKDQcJDQ4WMShFrjFU1TJV1gECBAIDBAECBQoRKyZBowsTMYJU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cAKAfkgAAAAAAgJccAOAlkgDQIJIA8JYcAG4cHGSkI5IA9QIcZODm5uoAAAAAgJccAHyXHAAAAC0AcNstANqYlndwt/3qUMgtALRMLQAAAAAA0JYcAIABqHYOXKN24FujdtCWHABkAQAAgWKPdYFij3WoNVYAAAgAAAACAAAAAAAA8JYcABZqj3UAAAAAAAAAACqYHAAJAAAAGJgcAAkAAAAAAAAAAAAAABiYHAAolxwA4uqOdQAAAAAAAgAAAAAcAAkAAAAYmBwACQAAAEwSkHUAAAAAAAAAABiYHAAJAAAAAAAAAFSXHACKLo51AAAAAAACAAAYmBw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FUFoPj///IBAAAAAAAA/Ot+BoD4//8IAFh++/b//wAAAAAAAAAA4Ot+BoD4/////wAAAAABAIIA7kD///////////////8AAAAAAAAAAECqHAACAAAAAAAAABgAAADEqhwAPKocAI8ul2IAAEsAAAAAABAAAABMqhwATS6XYhAAAAAAT/sLWKocAAwul2IQAAAAaKocAMYtl2Iwu00AgWKPdYFij3URM5xiAAgAAAACAAAAAAAAqKocABZqj3UAAAAAAAAAAN6rHAAHAAAA0KscAAcAAAAAAAAAAAAAANCrHADgqhwA4uqOdQAAAAAAAgAAAAAcAAcAAADQqxwABwAAAEwSkHUAAAAAAAAAANCrHAAHAAAAAAAAAAyrHACKLo51AAAAAAACAADQqx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BwBxQUAAAAABD/5xMDAAAAtCrYYiCq9xMAAAAAEP/nE+OFpmIDAAAA7IWmYgEAAAAgCpgYaM3XYo5onmLwXBwAgAGodg5co3bgW6N28FwcAGQBAACBYo91gWKPdeisSQoACAAAAAIAAAAAAAAQXRwAFmqPdQAAAAAAAAAARF4cAAYAAAA4XhwABgAAAAAAAAAAAAAAOF4cAEhdHADi6o51AAAAAAACAAAAABwABgAAADheHAAGAAAATBKQdQAAAAAAAAAAOF4cAAYAAAAAAAAAdF0cAIoujnUAAAAAAAIAADheH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AiAAAADAAAAP////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QAAABcAAAAAQAAAKsKDUJyHA1CCgAAAFAAAAAXAAAATAAAAAAAAAAAAAAAAAAAAP//////////fAAAAEQAYQBuAGkAbABvACAARwB1AHQAaQDpAHIAcgBlAHoAIABCAG8AcgBuAGUAcwAAAAgAAAAGAAAABwAAAAMAAAADAAAABwAAAAMAAAAIAAAABwAAAAQAAAADAAAABgAAAAQAAAAEAAAABgAAAAUAAAADAAAABwAAAAcAAAAEAAAAB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240C1F-D019-4673-BAEC-C37D0AE484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TotalTime>
  <Pages>151</Pages>
  <Words>49138</Words>
  <Characters>270265</Characters>
  <Application>Microsoft Office Word</Application>
  <DocSecurity>0</DocSecurity>
  <Lines>2252</Lines>
  <Paragraphs>637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318766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Felipe Sánchez</dc:creator>
  <cp:keywords/>
  <dc:description/>
  <cp:lastModifiedBy>Danilo Sebastian Gutierrez Bornes</cp:lastModifiedBy>
  <cp:revision>13</cp:revision>
  <cp:lastPrinted>2016-01-27T18:28:00Z</cp:lastPrinted>
  <dcterms:created xsi:type="dcterms:W3CDTF">2016-01-26T23:05:00Z</dcterms:created>
  <dcterms:modified xsi:type="dcterms:W3CDTF">2016-02-24T15:11:00Z</dcterms:modified>
</cp:coreProperties>
</file>