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13EB" w14:textId="77777777" w:rsidR="00C07655" w:rsidRPr="00726EE8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726EE8">
        <w:rPr>
          <w:noProof/>
          <w:lang w:eastAsia="es-CL"/>
        </w:rPr>
        <w:drawing>
          <wp:inline distT="0" distB="0" distL="0" distR="0" wp14:anchorId="6D7C166B" wp14:editId="6D7C166C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13EC" w14:textId="77777777" w:rsidR="00F50CFC" w:rsidRPr="00726EE8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26EE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6D7C13ED" w14:textId="77777777" w:rsidR="00F748B7" w:rsidRPr="00726EE8" w:rsidRDefault="00F748B7" w:rsidP="00F748B7">
      <w:pPr>
        <w:jc w:val="center"/>
        <w:rPr>
          <w:rFonts w:asciiTheme="minorHAnsi" w:hAnsiTheme="minorHAnsi"/>
          <w:b/>
        </w:rPr>
      </w:pPr>
      <w:r w:rsidRPr="00726EE8">
        <w:rPr>
          <w:rFonts w:asciiTheme="minorHAnsi" w:hAnsiTheme="minorHAnsi"/>
          <w:b/>
        </w:rPr>
        <w:t>CALIFICACIÓN PARA MONITOREOS ALTERNATIVOS</w:t>
      </w:r>
    </w:p>
    <w:p w14:paraId="6D7C13EE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7C13EF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7C13F0" w14:textId="457EFF4D" w:rsidR="00047AD3" w:rsidRPr="00726EE8" w:rsidRDefault="00047AD3" w:rsidP="00047AD3">
      <w:pPr>
        <w:jc w:val="center"/>
        <w:rPr>
          <w:rFonts w:asciiTheme="minorHAnsi" w:hAnsiTheme="minorHAnsi"/>
          <w:b/>
        </w:rPr>
      </w:pPr>
      <w:r w:rsidRPr="00726EE8">
        <w:rPr>
          <w:rFonts w:asciiTheme="minorHAnsi" w:hAnsiTheme="minorHAnsi"/>
          <w:b/>
        </w:rPr>
        <w:t>EXAM</w:t>
      </w:r>
      <w:r w:rsidR="00213CD3" w:rsidRPr="00726EE8">
        <w:rPr>
          <w:rFonts w:asciiTheme="minorHAnsi" w:hAnsiTheme="minorHAnsi"/>
          <w:b/>
        </w:rPr>
        <w:t>E</w:t>
      </w:r>
      <w:r w:rsidRPr="00726EE8">
        <w:rPr>
          <w:rFonts w:asciiTheme="minorHAnsi" w:hAnsiTheme="minorHAnsi"/>
          <w:b/>
        </w:rPr>
        <w:t>N DE INFORMACIÓN</w:t>
      </w:r>
    </w:p>
    <w:p w14:paraId="6D7C13F1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915316" w14:textId="77777777" w:rsidR="00726EE8" w:rsidRPr="00726EE8" w:rsidRDefault="00726EE8" w:rsidP="00726E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2D4DF5" w14:textId="77777777" w:rsidR="00726EE8" w:rsidRPr="00726EE8" w:rsidRDefault="00726EE8" w:rsidP="00726EE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726EE8">
        <w:rPr>
          <w:rFonts w:asciiTheme="minorHAnsi" w:hAnsiTheme="minorHAnsi" w:cstheme="minorHAnsi"/>
          <w:b/>
        </w:rPr>
        <w:t>“</w:t>
      </w:r>
      <w:r w:rsidRPr="00726EE8">
        <w:rPr>
          <w:rFonts w:asciiTheme="minorHAnsi" w:hAnsiTheme="minorHAnsi" w:cstheme="minorHAnsi"/>
          <w:b/>
          <w:caps/>
        </w:rPr>
        <w:t>informe de calificación y postulaCIÓN A MONITOREOS ALTERNATIVOs lme</w:t>
      </w:r>
    </w:p>
    <w:p w14:paraId="3F14771C" w14:textId="323AF5B1" w:rsidR="00726EE8" w:rsidRPr="00726EE8" w:rsidRDefault="00C24C95" w:rsidP="00726EE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central termoelectrica renca -</w:t>
      </w:r>
      <w:r w:rsidR="00726EE8" w:rsidRPr="00726EE8">
        <w:rPr>
          <w:rFonts w:asciiTheme="minorHAnsi" w:hAnsiTheme="minorHAnsi" w:cstheme="minorHAnsi"/>
          <w:b/>
          <w:caps/>
        </w:rPr>
        <w:t xml:space="preserve"> </w:t>
      </w:r>
      <w:r w:rsidR="0019282B">
        <w:rPr>
          <w:rFonts w:asciiTheme="minorHAnsi" w:hAnsiTheme="minorHAnsi" w:cstheme="minorHAnsi"/>
          <w:b/>
          <w:caps/>
        </w:rPr>
        <w:t xml:space="preserve">UNIDAD </w:t>
      </w:r>
      <w:r w:rsidR="00583B4A">
        <w:rPr>
          <w:rFonts w:asciiTheme="minorHAnsi" w:hAnsiTheme="minorHAnsi" w:cstheme="minorHAnsi"/>
          <w:b/>
          <w:caps/>
        </w:rPr>
        <w:t>RENCA U</w:t>
      </w:r>
      <w:r>
        <w:rPr>
          <w:rFonts w:asciiTheme="minorHAnsi" w:hAnsiTheme="minorHAnsi" w:cstheme="minorHAnsi"/>
          <w:b/>
          <w:caps/>
        </w:rPr>
        <w:t xml:space="preserve">1 y </w:t>
      </w:r>
      <w:r w:rsidR="00583B4A">
        <w:rPr>
          <w:rFonts w:asciiTheme="minorHAnsi" w:hAnsiTheme="minorHAnsi" w:cstheme="minorHAnsi"/>
          <w:b/>
          <w:caps/>
        </w:rPr>
        <w:t>RENCA U</w:t>
      </w:r>
      <w:r>
        <w:rPr>
          <w:rFonts w:asciiTheme="minorHAnsi" w:hAnsiTheme="minorHAnsi" w:cstheme="minorHAnsi"/>
          <w:b/>
          <w:caps/>
        </w:rPr>
        <w:t>2</w:t>
      </w:r>
      <w:r w:rsidR="00726EE8" w:rsidRPr="00726EE8">
        <w:rPr>
          <w:rFonts w:asciiTheme="minorHAnsi" w:hAnsiTheme="minorHAnsi" w:cstheme="minorHAnsi"/>
          <w:b/>
          <w:caps/>
        </w:rPr>
        <w:t>”</w:t>
      </w:r>
    </w:p>
    <w:p w14:paraId="6D7C13F4" w14:textId="77777777" w:rsidR="00F812E4" w:rsidRPr="00726EE8" w:rsidRDefault="00F812E4" w:rsidP="00047AD3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7C13F6" w14:textId="6652BCCA" w:rsidR="00FD29B4" w:rsidRDefault="0097658F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011748">
        <w:rPr>
          <w:b/>
          <w:bCs/>
          <w:color w:val="000000"/>
          <w:sz w:val="18"/>
          <w:szCs w:val="18"/>
        </w:rPr>
        <w:t>DFZ-201</w:t>
      </w:r>
      <w:r w:rsidR="00011748" w:rsidRPr="00011748">
        <w:rPr>
          <w:b/>
          <w:bCs/>
          <w:color w:val="000000"/>
          <w:sz w:val="18"/>
          <w:szCs w:val="18"/>
        </w:rPr>
        <w:t>6</w:t>
      </w:r>
      <w:r w:rsidRPr="00011748">
        <w:rPr>
          <w:b/>
          <w:bCs/>
          <w:color w:val="000000"/>
          <w:sz w:val="18"/>
          <w:szCs w:val="18"/>
        </w:rPr>
        <w:t>-7</w:t>
      </w:r>
      <w:r w:rsidR="00011748" w:rsidRPr="00011748">
        <w:rPr>
          <w:b/>
          <w:bCs/>
          <w:color w:val="000000"/>
          <w:sz w:val="18"/>
          <w:szCs w:val="18"/>
        </w:rPr>
        <w:t>01</w:t>
      </w:r>
      <w:r w:rsidRPr="00011748">
        <w:rPr>
          <w:b/>
          <w:bCs/>
          <w:color w:val="000000"/>
          <w:sz w:val="18"/>
          <w:szCs w:val="18"/>
        </w:rPr>
        <w:t>-</w:t>
      </w:r>
      <w:r w:rsidR="00011748" w:rsidRPr="00011748">
        <w:rPr>
          <w:b/>
          <w:bCs/>
          <w:color w:val="000000"/>
          <w:sz w:val="18"/>
          <w:szCs w:val="18"/>
        </w:rPr>
        <w:t>X</w:t>
      </w:r>
      <w:r w:rsidRPr="00011748">
        <w:rPr>
          <w:b/>
          <w:bCs/>
          <w:color w:val="000000"/>
          <w:sz w:val="18"/>
          <w:szCs w:val="18"/>
        </w:rPr>
        <w:t>III-NE-EI</w:t>
      </w:r>
    </w:p>
    <w:p w14:paraId="383A8BC7" w14:textId="77777777" w:rsidR="0097658F" w:rsidRDefault="0097658F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AAB6DFC" w14:textId="267E4A73" w:rsidR="000A6D75" w:rsidRDefault="000A6D75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A6D75">
        <w:rPr>
          <w:rFonts w:asciiTheme="minorHAnsi" w:hAnsiTheme="minorHAnsi" w:cstheme="minorHAnsi"/>
          <w:b/>
        </w:rPr>
        <w:t xml:space="preserve">Unidad Fiscalizable: Aes </w:t>
      </w:r>
      <w:bookmarkStart w:id="4" w:name="_GoBack"/>
      <w:bookmarkEnd w:id="4"/>
      <w:r w:rsidRPr="000A6D75">
        <w:rPr>
          <w:rFonts w:asciiTheme="minorHAnsi" w:hAnsiTheme="minorHAnsi" w:cstheme="minorHAnsi"/>
          <w:b/>
        </w:rPr>
        <w:t>Gener S.A. – Central Renca.</w:t>
      </w:r>
    </w:p>
    <w:p w14:paraId="55FADA52" w14:textId="77777777" w:rsidR="000A6D75" w:rsidRPr="000A6D75" w:rsidRDefault="000A6D75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D3740" w:rsidRPr="00726EE8" w14:paraId="285FD266" w14:textId="77777777" w:rsidTr="0050358A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2BC3109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8B1F159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D84BD52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D3740" w:rsidRPr="00726EE8" w14:paraId="1CE5AC4C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433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DDE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282" w14:textId="77777777" w:rsidR="007D3740" w:rsidRPr="00726EE8" w:rsidRDefault="000A6D75" w:rsidP="0050358A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A335D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V." o:suggestedsigner2="Jefe Sección Técnica División Fiscalización" signinginstructionsset="t" issignatureline="t"/>
                </v:shape>
              </w:pict>
            </w:r>
          </w:p>
        </w:tc>
      </w:tr>
      <w:tr w:rsidR="007D3740" w:rsidRPr="00726EE8" w14:paraId="2EA8F1ED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5A2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045" w14:textId="67D1509E" w:rsidR="007D3740" w:rsidRPr="00726EE8" w:rsidRDefault="0019282B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76D" w14:textId="77777777" w:rsidR="007D3740" w:rsidRPr="00726EE8" w:rsidRDefault="000A6D75" w:rsidP="0050358A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5FA72DFA">
                <v:shape id="_x0000_i1026" type="#_x0000_t75" alt="Línea de firma de Microsoft Office..." style="width:114pt;height:56.4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." o:suggestedsigner2="Profesional División Fiscalización " signinginstructionsset="t" issignatureline="t"/>
                </v:shape>
              </w:pict>
            </w:r>
          </w:p>
        </w:tc>
      </w:tr>
      <w:tr w:rsidR="007D3740" w:rsidRPr="00726EE8" w14:paraId="5348A000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D85B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AEE" w14:textId="2F74FC1F" w:rsidR="007D3740" w:rsidRPr="00726EE8" w:rsidRDefault="0019282B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Victor Delgado</w:t>
            </w:r>
            <w:r w:rsidR="009D4EC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E6D" w14:textId="77777777" w:rsidR="007D3740" w:rsidRPr="00726EE8" w:rsidRDefault="000A6D75" w:rsidP="005035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B9BCAB4">
                <v:shape id="_x0000_i1027" type="#_x0000_t75" alt="Línea de firma de Microsoft Office..." style="width:114pt;height:56.4pt">
                  <v:imagedata r:id="rId15" o:title=""/>
                  <o:lock v:ext="edit" ungrouping="t" rotation="t" aspectratio="f" cropping="t" verticies="t" text="t" grouping="t"/>
                  <o:signatureline v:ext="edit" id="{BF630202-94C6-498D-8F1D-25548A35BD72}" provid="{00000000-0000-0000-0000-000000000000}" o:suggestedsigner="Victor Delgado." o:suggestedsigner2="Profesional División Fiscalización" showsigndate="f" signinginstructionsset="t" issignatureline="t"/>
                </v:shape>
              </w:pict>
            </w:r>
          </w:p>
        </w:tc>
      </w:tr>
    </w:tbl>
    <w:p w14:paraId="6D7C1408" w14:textId="77777777" w:rsidR="00F8546F" w:rsidRPr="00726EE8" w:rsidRDefault="00F8546F" w:rsidP="007D3740">
      <w:pPr>
        <w:spacing w:line="276" w:lineRule="auto"/>
        <w:rPr>
          <w:rFonts w:asciiTheme="minorHAnsi" w:hAnsiTheme="minorHAnsi" w:cstheme="minorHAnsi"/>
          <w:b/>
          <w:sz w:val="28"/>
          <w:szCs w:val="32"/>
        </w:rPr>
      </w:pPr>
    </w:p>
    <w:p w14:paraId="6D7C140C" w14:textId="73643B3E" w:rsidR="00047AD3" w:rsidRPr="00726EE8" w:rsidRDefault="00047AD3" w:rsidP="00252F55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bookmarkStart w:id="5" w:name="_Toc205640089"/>
      <w:r w:rsidRPr="00726EE8">
        <w:rPr>
          <w:rFonts w:asciiTheme="minorHAnsi" w:hAnsiTheme="minorHAnsi"/>
          <w:b/>
          <w:sz w:val="20"/>
          <w:szCs w:val="20"/>
          <w:u w:val="single"/>
        </w:rPr>
        <w:t>Tabla de Contenidos</w:t>
      </w:r>
    </w:p>
    <w:p w14:paraId="6D7C140D" w14:textId="77777777" w:rsidR="00047AD3" w:rsidRPr="00726EE8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D7C140E" w14:textId="77777777" w:rsidR="00E877F5" w:rsidRPr="00726EE8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26EE8">
        <w:rPr>
          <w:bCs/>
          <w:caps/>
          <w:szCs w:val="20"/>
        </w:rPr>
        <w:fldChar w:fldCharType="begin"/>
      </w:r>
      <w:r w:rsidRPr="00726EE8">
        <w:rPr>
          <w:bCs/>
          <w:caps/>
          <w:szCs w:val="20"/>
        </w:rPr>
        <w:instrText xml:space="preserve"> TOC \o "1-1" \h \z \u </w:instrText>
      </w:r>
      <w:r w:rsidRPr="00726EE8">
        <w:rPr>
          <w:bCs/>
          <w:caps/>
          <w:szCs w:val="20"/>
        </w:rPr>
        <w:fldChar w:fldCharType="separate"/>
      </w:r>
      <w:hyperlink w:anchor="_Toc375151471" w:history="1">
        <w:r w:rsidR="00E877F5" w:rsidRPr="00726EE8">
          <w:rPr>
            <w:rStyle w:val="Hipervnculo"/>
            <w:noProof/>
          </w:rPr>
          <w:t>1.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RESUMEN.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_Toc375151471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3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0F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2" w:history="1">
        <w:r w:rsidR="00E877F5" w:rsidRPr="00726EE8">
          <w:rPr>
            <w:rStyle w:val="Hipervnculo"/>
            <w:noProof/>
          </w:rPr>
          <w:t>2.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IDENTIFICACIÓN DE LA UNIDAD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_Toc375151472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4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0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3" w:history="1">
        <w:r w:rsidR="00E877F5" w:rsidRPr="00726EE8">
          <w:rPr>
            <w:rStyle w:val="Hipervnculo"/>
            <w:noProof/>
          </w:rPr>
          <w:t>3.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MOTIVO DE LA ACTIVIDAD DE FISCALIZACIÓN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_Toc375151473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5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1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4" w:history="1">
        <w:r w:rsidR="00E877F5" w:rsidRPr="00726EE8">
          <w:rPr>
            <w:rStyle w:val="Hipervnculo"/>
            <w:noProof/>
          </w:rPr>
          <w:t>4.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MATERIA ESPECÍFICA OBJETO DE LA FISCALIZACIÓN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_Toc375151474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5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2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5" w:history="1">
        <w:r w:rsidR="00E877F5" w:rsidRPr="00726EE8">
          <w:rPr>
            <w:rStyle w:val="Hipervnculo"/>
            <w:noProof/>
          </w:rPr>
          <w:t>5.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INSTRUMENTOS DE GESTIÓN AMBIENTAL QUE REGULAN LA ACTIVIDAD FISCALIZADA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_Toc375151475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6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3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6" w:history="1">
        <w:r w:rsidR="00E877F5" w:rsidRPr="00726EE8">
          <w:rPr>
            <w:rStyle w:val="Hipervnculo"/>
            <w:noProof/>
          </w:rPr>
          <w:t>6.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EXAMEN DE LA INFORMACION Y RESULTADOS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_Toc375151476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6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4" w14:textId="77777777" w:rsidR="00E877F5" w:rsidRPr="00726EE8" w:rsidRDefault="00BE43A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7" w:history="1">
        <w:r w:rsidR="00E877F5" w:rsidRPr="00726EE8">
          <w:rPr>
            <w:rStyle w:val="Hipervnculo"/>
            <w:noProof/>
          </w:rPr>
          <w:t>7.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CONCLUSIONES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_Toc375151477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8B4D99">
          <w:rPr>
            <w:noProof/>
            <w:webHidden/>
          </w:rPr>
          <w:t>10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5" w14:textId="77777777" w:rsidR="00047AD3" w:rsidRPr="00726EE8" w:rsidRDefault="0090696A" w:rsidP="00047AD3">
      <w:pPr>
        <w:pStyle w:val="TDC1"/>
        <w:rPr>
          <w:rFonts w:cstheme="minorHAnsi"/>
          <w:highlight w:val="yellow"/>
        </w:rPr>
        <w:sectPr w:rsidR="00047AD3" w:rsidRPr="00726EE8" w:rsidSect="00B26A91">
          <w:footerReference w:type="default" r:id="rId16"/>
          <w:foot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26EE8">
        <w:rPr>
          <w:bCs/>
          <w:caps/>
          <w:szCs w:val="20"/>
        </w:rPr>
        <w:fldChar w:fldCharType="end"/>
      </w:r>
    </w:p>
    <w:p w14:paraId="6D7C1416" w14:textId="2AC9D62A" w:rsidR="00EE4BAC" w:rsidRPr="003B7403" w:rsidRDefault="00892E24" w:rsidP="0024030F">
      <w:pPr>
        <w:pStyle w:val="Ttulo1"/>
      </w:pPr>
      <w:bookmarkStart w:id="6" w:name="_Toc353993435"/>
      <w:bookmarkStart w:id="7" w:name="_Toc375151471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3B7403">
        <w:lastRenderedPageBreak/>
        <w:t>RESUMEN</w:t>
      </w:r>
      <w:bookmarkEnd w:id="6"/>
      <w:bookmarkEnd w:id="7"/>
    </w:p>
    <w:p w14:paraId="6D7C1417" w14:textId="77777777" w:rsidR="00A872CC" w:rsidRPr="003B7403" w:rsidRDefault="00A872CC" w:rsidP="0047735F">
      <w:pPr>
        <w:rPr>
          <w:rFonts w:asciiTheme="minorHAnsi" w:hAnsiTheme="minorHAnsi" w:cstheme="minorHAnsi"/>
          <w:sz w:val="20"/>
        </w:rPr>
      </w:pPr>
    </w:p>
    <w:p w14:paraId="6D7C1418" w14:textId="7A3F2FF5" w:rsidR="0027328A" w:rsidRPr="003B7403" w:rsidRDefault="008E343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  <w:lang w:val="es-ES"/>
        </w:rPr>
        <w:t xml:space="preserve">La </w:t>
      </w:r>
      <w:r w:rsidR="00C24C95">
        <w:rPr>
          <w:rFonts w:asciiTheme="minorHAnsi" w:hAnsiTheme="minorHAnsi" w:cstheme="minorHAnsi"/>
          <w:sz w:val="20"/>
          <w:lang w:val="es-ES"/>
        </w:rPr>
        <w:t xml:space="preserve">Central Termoeléctrica Renca, constituida por 2 unidades de generación eléctrica Unidad </w:t>
      </w:r>
      <w:r w:rsidR="009C5774">
        <w:rPr>
          <w:rFonts w:asciiTheme="minorHAnsi" w:hAnsiTheme="minorHAnsi" w:cstheme="minorHAnsi"/>
          <w:sz w:val="20"/>
          <w:lang w:val="es-ES"/>
        </w:rPr>
        <w:t>Renca U</w:t>
      </w:r>
      <w:r w:rsidR="00C24C95">
        <w:rPr>
          <w:rFonts w:asciiTheme="minorHAnsi" w:hAnsiTheme="minorHAnsi" w:cstheme="minorHAnsi"/>
          <w:sz w:val="20"/>
          <w:lang w:val="es-ES"/>
        </w:rPr>
        <w:t xml:space="preserve">1 y </w:t>
      </w:r>
      <w:r w:rsidR="009C5774">
        <w:rPr>
          <w:rFonts w:asciiTheme="minorHAnsi" w:hAnsiTheme="minorHAnsi" w:cstheme="minorHAnsi"/>
          <w:sz w:val="20"/>
          <w:lang w:val="es-ES"/>
        </w:rPr>
        <w:t>Renca U</w:t>
      </w:r>
      <w:r w:rsidR="00C24C95">
        <w:rPr>
          <w:rFonts w:asciiTheme="minorHAnsi" w:hAnsiTheme="minorHAnsi" w:cstheme="minorHAnsi"/>
          <w:sz w:val="20"/>
          <w:lang w:val="es-ES"/>
        </w:rPr>
        <w:t>2</w:t>
      </w:r>
      <w:r w:rsidR="0019282B">
        <w:rPr>
          <w:rFonts w:asciiTheme="minorHAnsi" w:hAnsiTheme="minorHAnsi" w:cstheme="minorHAnsi"/>
          <w:sz w:val="20"/>
          <w:lang w:val="es-ES"/>
        </w:rPr>
        <w:t>, perteneciente a</w:t>
      </w:r>
      <w:r w:rsidRPr="003B7403">
        <w:rPr>
          <w:rFonts w:asciiTheme="minorHAnsi" w:hAnsiTheme="minorHAnsi" w:cstheme="minorHAnsi"/>
          <w:sz w:val="20"/>
          <w:lang w:val="es-ES"/>
        </w:rPr>
        <w:t xml:space="preserve"> </w:t>
      </w:r>
      <w:r w:rsidR="006932A4" w:rsidRPr="003B7403">
        <w:rPr>
          <w:rFonts w:asciiTheme="minorHAnsi" w:hAnsiTheme="minorHAnsi" w:cstheme="minorHAnsi"/>
          <w:sz w:val="20"/>
        </w:rPr>
        <w:t>la</w:t>
      </w:r>
      <w:r w:rsidR="00741C37" w:rsidRPr="003B7403">
        <w:rPr>
          <w:rFonts w:asciiTheme="minorHAnsi" w:hAnsiTheme="minorHAnsi" w:cstheme="minorHAnsi"/>
          <w:sz w:val="20"/>
        </w:rPr>
        <w:t xml:space="preserve"> </w:t>
      </w:r>
      <w:r w:rsidR="00352C7D">
        <w:rPr>
          <w:rFonts w:asciiTheme="minorHAnsi" w:hAnsiTheme="minorHAnsi" w:cstheme="minorHAnsi"/>
          <w:sz w:val="20"/>
        </w:rPr>
        <w:t>Sociedad</w:t>
      </w:r>
      <w:r w:rsidR="003B7403" w:rsidRPr="003B7403">
        <w:rPr>
          <w:rFonts w:asciiTheme="minorHAnsi" w:hAnsiTheme="minorHAnsi" w:cstheme="minorHAnsi"/>
          <w:sz w:val="20"/>
        </w:rPr>
        <w:t xml:space="preserve"> </w:t>
      </w:r>
      <w:r w:rsidR="00C24C95">
        <w:rPr>
          <w:rFonts w:asciiTheme="minorHAnsi" w:hAnsiTheme="minorHAnsi" w:cstheme="minorHAnsi"/>
          <w:sz w:val="20"/>
        </w:rPr>
        <w:t>Eléctrica Santiago</w:t>
      </w:r>
      <w:r w:rsidR="00177F9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77F9E">
        <w:rPr>
          <w:rFonts w:asciiTheme="minorHAnsi" w:hAnsiTheme="minorHAnsi" w:cstheme="minorHAnsi"/>
          <w:sz w:val="20"/>
        </w:rPr>
        <w:t>S</w:t>
      </w:r>
      <w:r w:rsidR="00352C7D">
        <w:rPr>
          <w:rFonts w:asciiTheme="minorHAnsi" w:hAnsiTheme="minorHAnsi" w:cstheme="minorHAnsi"/>
          <w:sz w:val="20"/>
        </w:rPr>
        <w:t>p</w:t>
      </w:r>
      <w:r w:rsidR="0031409A">
        <w:rPr>
          <w:rFonts w:asciiTheme="minorHAnsi" w:hAnsiTheme="minorHAnsi" w:cstheme="minorHAnsi"/>
          <w:sz w:val="20"/>
        </w:rPr>
        <w:t>A</w:t>
      </w:r>
      <w:proofErr w:type="spellEnd"/>
      <w:r w:rsidR="00177F9E">
        <w:rPr>
          <w:rFonts w:asciiTheme="minorHAnsi" w:hAnsiTheme="minorHAnsi" w:cstheme="minorHAnsi"/>
          <w:sz w:val="20"/>
        </w:rPr>
        <w:t>.</w:t>
      </w:r>
      <w:r w:rsidR="00731C1D" w:rsidRPr="003B7403">
        <w:rPr>
          <w:rFonts w:asciiTheme="minorHAnsi" w:hAnsiTheme="minorHAnsi" w:cstheme="minorHAnsi"/>
          <w:sz w:val="20"/>
        </w:rPr>
        <w:t>, está</w:t>
      </w:r>
      <w:r w:rsidR="00F50CFC" w:rsidRPr="003B7403">
        <w:rPr>
          <w:rFonts w:asciiTheme="minorHAnsi" w:hAnsiTheme="minorHAnsi" w:cstheme="minorHAnsi"/>
          <w:sz w:val="20"/>
        </w:rPr>
        <w:t xml:space="preserve"> afecta al </w:t>
      </w:r>
      <w:r w:rsidR="007451EF" w:rsidRPr="003B7403">
        <w:rPr>
          <w:rFonts w:asciiTheme="minorHAnsi" w:hAnsiTheme="minorHAnsi" w:cstheme="minorHAnsi"/>
          <w:sz w:val="20"/>
        </w:rPr>
        <w:t>cumplimiento del D.S. N° 13/2011</w:t>
      </w:r>
      <w:r w:rsidR="00F50CFC" w:rsidRPr="003B7403">
        <w:rPr>
          <w:rFonts w:asciiTheme="minorHAnsi" w:hAnsiTheme="minorHAnsi" w:cstheme="minorHAnsi"/>
          <w:sz w:val="20"/>
        </w:rPr>
        <w:t xml:space="preserve"> del Ministerio del Medio Ambiente</w:t>
      </w:r>
      <w:r w:rsidR="00172328" w:rsidRPr="003B7403">
        <w:rPr>
          <w:rFonts w:asciiTheme="minorHAnsi" w:hAnsiTheme="minorHAnsi" w:cstheme="minorHAnsi"/>
          <w:sz w:val="20"/>
        </w:rPr>
        <w:t xml:space="preserve"> (MMA)</w:t>
      </w:r>
      <w:r w:rsidR="00F50CFC" w:rsidRPr="003B7403">
        <w:rPr>
          <w:rFonts w:asciiTheme="minorHAnsi" w:hAnsiTheme="minorHAnsi" w:cstheme="minorHAnsi"/>
          <w:sz w:val="20"/>
        </w:rPr>
        <w:t xml:space="preserve">, </w:t>
      </w:r>
      <w:r w:rsidR="001D51AF" w:rsidRPr="003B7403">
        <w:rPr>
          <w:rFonts w:asciiTheme="minorHAnsi" w:hAnsiTheme="minorHAnsi" w:cstheme="minorHAnsi"/>
          <w:sz w:val="20"/>
        </w:rPr>
        <w:t xml:space="preserve">que establece </w:t>
      </w:r>
      <w:r w:rsidR="00DA3C8A" w:rsidRPr="003B7403">
        <w:rPr>
          <w:rFonts w:asciiTheme="minorHAnsi" w:hAnsiTheme="minorHAnsi" w:cstheme="minorHAnsi"/>
          <w:sz w:val="20"/>
        </w:rPr>
        <w:t>“</w:t>
      </w:r>
      <w:r w:rsidR="00F50CFC" w:rsidRPr="003B7403">
        <w:rPr>
          <w:rFonts w:asciiTheme="minorHAnsi" w:hAnsiTheme="minorHAnsi" w:cstheme="minorHAnsi"/>
          <w:sz w:val="20"/>
        </w:rPr>
        <w:t xml:space="preserve">Norma de </w:t>
      </w:r>
      <w:r w:rsidR="006976AB" w:rsidRPr="003B7403">
        <w:rPr>
          <w:rFonts w:asciiTheme="minorHAnsi" w:hAnsiTheme="minorHAnsi" w:cstheme="minorHAnsi"/>
          <w:sz w:val="20"/>
        </w:rPr>
        <w:t>Emisión</w:t>
      </w:r>
      <w:r w:rsidR="00F50CFC" w:rsidRPr="003B7403">
        <w:rPr>
          <w:rFonts w:asciiTheme="minorHAnsi" w:hAnsiTheme="minorHAnsi" w:cstheme="minorHAnsi"/>
          <w:sz w:val="20"/>
        </w:rPr>
        <w:t xml:space="preserve"> para Centrales Termoeléctricas</w:t>
      </w:r>
      <w:r w:rsidR="00DA3C8A" w:rsidRPr="003B7403">
        <w:rPr>
          <w:rFonts w:asciiTheme="minorHAnsi" w:hAnsiTheme="minorHAnsi" w:cstheme="minorHAnsi"/>
          <w:sz w:val="20"/>
        </w:rPr>
        <w:t>”</w:t>
      </w:r>
      <w:r w:rsidR="00731C1D" w:rsidRPr="003B7403">
        <w:rPr>
          <w:rFonts w:asciiTheme="minorHAnsi" w:hAnsiTheme="minorHAnsi" w:cstheme="minorHAnsi"/>
          <w:sz w:val="20"/>
        </w:rPr>
        <w:t>. E</w:t>
      </w:r>
      <w:r w:rsidR="00174D14" w:rsidRPr="003B7403">
        <w:rPr>
          <w:rFonts w:asciiTheme="minorHAnsi" w:hAnsiTheme="minorHAnsi" w:cstheme="minorHAnsi"/>
          <w:sz w:val="20"/>
        </w:rPr>
        <w:t>n</w:t>
      </w:r>
      <w:r w:rsidR="00731C1D" w:rsidRPr="003B7403">
        <w:rPr>
          <w:rFonts w:asciiTheme="minorHAnsi" w:hAnsiTheme="minorHAnsi" w:cstheme="minorHAnsi"/>
          <w:sz w:val="20"/>
        </w:rPr>
        <w:t xml:space="preserve"> </w:t>
      </w:r>
      <w:r w:rsidR="0017318F" w:rsidRPr="003B7403">
        <w:rPr>
          <w:rFonts w:asciiTheme="minorHAnsi" w:hAnsiTheme="minorHAnsi" w:cstheme="minorHAnsi"/>
          <w:sz w:val="20"/>
        </w:rPr>
        <w:t xml:space="preserve">su </w:t>
      </w:r>
      <w:r w:rsidR="007949AF" w:rsidRPr="003B7403">
        <w:rPr>
          <w:rFonts w:asciiTheme="minorHAnsi" w:hAnsiTheme="minorHAnsi" w:cstheme="minorHAnsi"/>
          <w:sz w:val="20"/>
        </w:rPr>
        <w:t>artículo</w:t>
      </w:r>
      <w:r w:rsidR="006976AB" w:rsidRPr="003B7403">
        <w:rPr>
          <w:rFonts w:asciiTheme="minorHAnsi" w:hAnsiTheme="minorHAnsi" w:cstheme="minorHAnsi"/>
          <w:sz w:val="20"/>
        </w:rPr>
        <w:t xml:space="preserve"> 8</w:t>
      </w:r>
      <w:r w:rsidR="0017318F" w:rsidRPr="003B7403">
        <w:rPr>
          <w:rFonts w:asciiTheme="minorHAnsi" w:hAnsiTheme="minorHAnsi" w:cstheme="minorHAnsi"/>
          <w:sz w:val="20"/>
        </w:rPr>
        <w:t xml:space="preserve">°, </w:t>
      </w:r>
      <w:r w:rsidR="00731C1D" w:rsidRPr="003B7403">
        <w:rPr>
          <w:rFonts w:asciiTheme="minorHAnsi" w:hAnsiTheme="minorHAnsi" w:cstheme="minorHAnsi"/>
          <w:sz w:val="20"/>
        </w:rPr>
        <w:t>dicha norma obliga a</w:t>
      </w:r>
      <w:r w:rsidR="001D51AF" w:rsidRPr="003B7403">
        <w:rPr>
          <w:rFonts w:asciiTheme="minorHAnsi" w:hAnsiTheme="minorHAnsi" w:cstheme="minorHAnsi"/>
          <w:sz w:val="20"/>
        </w:rPr>
        <w:t xml:space="preserve"> la centrales a </w:t>
      </w:r>
      <w:r w:rsidR="006976AB" w:rsidRPr="003B7403">
        <w:rPr>
          <w:rFonts w:asciiTheme="minorHAnsi" w:hAnsiTheme="minorHAnsi" w:cstheme="minorHAnsi"/>
          <w:sz w:val="20"/>
        </w:rPr>
        <w:t xml:space="preserve"> </w:t>
      </w:r>
      <w:r w:rsidR="00EC2C2B" w:rsidRPr="003B7403">
        <w:rPr>
          <w:rFonts w:asciiTheme="minorHAnsi" w:hAnsiTheme="minorHAnsi" w:cstheme="minorHAnsi"/>
          <w:sz w:val="20"/>
        </w:rPr>
        <w:t>“</w:t>
      </w:r>
      <w:r w:rsidR="004A40E3" w:rsidRPr="003B7403">
        <w:rPr>
          <w:rFonts w:asciiTheme="minorHAnsi" w:hAnsiTheme="minorHAnsi" w:cstheme="minorHAnsi"/>
          <w:i/>
          <w:sz w:val="20"/>
        </w:rPr>
        <w:t>Instalar y C</w:t>
      </w:r>
      <w:r w:rsidR="00F50CFC" w:rsidRPr="003B7403">
        <w:rPr>
          <w:rFonts w:asciiTheme="minorHAnsi" w:hAnsiTheme="minorHAnsi" w:cstheme="minorHAnsi"/>
          <w:i/>
          <w:sz w:val="20"/>
        </w:rPr>
        <w:t>ertificar un Sistema de Monitoreo Continuo de Emisiones (CEMS)</w:t>
      </w:r>
      <w:r w:rsidR="008500B7" w:rsidRPr="003B7403">
        <w:rPr>
          <w:rFonts w:asciiTheme="minorHAnsi" w:hAnsiTheme="minorHAnsi" w:cstheme="minorHAnsi"/>
          <w:sz w:val="20"/>
        </w:rPr>
        <w:t>”</w:t>
      </w:r>
      <w:r w:rsidR="00FF7428" w:rsidRPr="003B7403">
        <w:rPr>
          <w:rFonts w:asciiTheme="minorHAnsi" w:hAnsiTheme="minorHAnsi" w:cstheme="minorHAnsi"/>
          <w:sz w:val="20"/>
        </w:rPr>
        <w:t xml:space="preserve"> para lo cual la Superintendencia del Medio Ambiente (SMA) dicta bajo Resolución Exenta N° 57/2013</w:t>
      </w:r>
      <w:r w:rsidR="00FC2895" w:rsidRPr="003B7403">
        <w:rPr>
          <w:rFonts w:asciiTheme="minorHAnsi" w:hAnsiTheme="minorHAnsi" w:cstheme="minorHAnsi"/>
          <w:sz w:val="20"/>
        </w:rPr>
        <w:t xml:space="preserve"> el</w:t>
      </w:r>
      <w:r w:rsidR="00FF7428" w:rsidRPr="003B7403">
        <w:rPr>
          <w:rFonts w:asciiTheme="minorHAnsi" w:hAnsiTheme="minorHAnsi" w:cstheme="minorHAnsi"/>
          <w:sz w:val="20"/>
        </w:rPr>
        <w:t xml:space="preserve"> </w:t>
      </w:r>
      <w:r w:rsidR="00731C1D" w:rsidRPr="003B7403">
        <w:rPr>
          <w:rFonts w:asciiTheme="minorHAnsi" w:hAnsiTheme="minorHAnsi" w:cstheme="minorHAnsi"/>
          <w:sz w:val="20"/>
        </w:rPr>
        <w:t>“Protocolo para la Validación de Sistemas de Monitoreo Continuo de Emisiones (CEMS</w:t>
      </w:r>
      <w:r w:rsidR="00FC2895" w:rsidRPr="003B7403">
        <w:rPr>
          <w:rFonts w:asciiTheme="minorHAnsi" w:hAnsiTheme="minorHAnsi" w:cstheme="minorHAnsi"/>
          <w:sz w:val="20"/>
        </w:rPr>
        <w:t>) en Centrales Termoeléctricas”</w:t>
      </w:r>
      <w:r w:rsidR="00731C1D" w:rsidRPr="003B7403">
        <w:rPr>
          <w:rFonts w:asciiTheme="minorHAnsi" w:hAnsiTheme="minorHAnsi" w:cstheme="minorHAnsi"/>
          <w:sz w:val="20"/>
        </w:rPr>
        <w:t xml:space="preserve">. </w:t>
      </w:r>
    </w:p>
    <w:p w14:paraId="4F755869" w14:textId="45281DAB" w:rsidR="0017318F" w:rsidRPr="003B7403" w:rsidRDefault="008D1805" w:rsidP="008D1805">
      <w:pPr>
        <w:tabs>
          <w:tab w:val="left" w:pos="418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6D7C1419" w14:textId="2265368D" w:rsidR="0027328A" w:rsidRPr="003B7403" w:rsidRDefault="0017318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 xml:space="preserve">Cabe señalar, que existen casos o situaciones en que la instalación, validación y mantención de un CEMS en ciertas unidades para medir sus emisiones pueden resultar técnicamente difíciles de ejecutar, pudiendo llegar incluso a ser contraproducente desde un punto </w:t>
      </w:r>
      <w:r w:rsidR="007949AF" w:rsidRPr="003B7403">
        <w:rPr>
          <w:rFonts w:asciiTheme="minorHAnsi" w:hAnsiTheme="minorHAnsi" w:cstheme="minorHAnsi"/>
          <w:sz w:val="20"/>
        </w:rPr>
        <w:t>de vista ambiental y económico.</w:t>
      </w:r>
    </w:p>
    <w:p w14:paraId="630B88D7" w14:textId="0A76292A" w:rsidR="0017318F" w:rsidRPr="003B7403" w:rsidRDefault="00C11E23" w:rsidP="00C11E23">
      <w:pPr>
        <w:tabs>
          <w:tab w:val="left" w:pos="5355"/>
        </w:tabs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ab/>
      </w:r>
    </w:p>
    <w:p w14:paraId="235172BD" w14:textId="331C8BE1" w:rsidR="0017318F" w:rsidRPr="003B7403" w:rsidRDefault="0017318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>En vista de lo anterior</w:t>
      </w:r>
      <w:r w:rsidR="007949AF" w:rsidRPr="003B7403">
        <w:rPr>
          <w:rFonts w:asciiTheme="minorHAnsi" w:hAnsiTheme="minorHAnsi" w:cstheme="minorHAnsi"/>
          <w:sz w:val="20"/>
        </w:rPr>
        <w:t>,</w:t>
      </w:r>
      <w:r w:rsidRPr="003B7403">
        <w:rPr>
          <w:rFonts w:asciiTheme="minorHAnsi" w:hAnsiTheme="minorHAnsi" w:cstheme="minorHAnsi"/>
          <w:sz w:val="20"/>
        </w:rPr>
        <w:t xml:space="preserve"> la Superintendencia del Medio Ambiente</w:t>
      </w:r>
      <w:r w:rsidR="007949AF" w:rsidRPr="003B7403">
        <w:rPr>
          <w:rFonts w:asciiTheme="minorHAnsi" w:hAnsiTheme="minorHAnsi" w:cstheme="minorHAnsi"/>
          <w:sz w:val="20"/>
        </w:rPr>
        <w:t xml:space="preserve">, </w:t>
      </w:r>
      <w:r w:rsidRPr="003B7403">
        <w:rPr>
          <w:rFonts w:asciiTheme="minorHAnsi" w:hAnsiTheme="minorHAnsi" w:cstheme="minorHAnsi"/>
          <w:sz w:val="20"/>
        </w:rPr>
        <w:t>publica en el Diario Oficial la Res</w:t>
      </w:r>
      <w:r w:rsidR="00174D14" w:rsidRPr="003B7403">
        <w:rPr>
          <w:rFonts w:asciiTheme="minorHAnsi" w:hAnsiTheme="minorHAnsi" w:cstheme="minorHAnsi"/>
          <w:sz w:val="20"/>
        </w:rPr>
        <w:t>olución Exenta N° 438/2013 que a</w:t>
      </w:r>
      <w:r w:rsidRPr="003B7403">
        <w:rPr>
          <w:rFonts w:asciiTheme="minorHAnsi" w:hAnsiTheme="minorHAnsi" w:cstheme="minorHAnsi"/>
          <w:sz w:val="20"/>
        </w:rPr>
        <w:t xml:space="preserve">prueba el Anexo II del </w:t>
      </w:r>
      <w:r w:rsidR="00174D14" w:rsidRPr="003B7403">
        <w:rPr>
          <w:rFonts w:asciiTheme="minorHAnsi" w:hAnsiTheme="minorHAnsi" w:cstheme="minorHAnsi"/>
          <w:sz w:val="20"/>
        </w:rPr>
        <w:t>Protocolo sobre “</w:t>
      </w:r>
      <w:r w:rsidR="0074465C" w:rsidRPr="003B7403">
        <w:rPr>
          <w:rFonts w:asciiTheme="minorHAnsi" w:hAnsiTheme="minorHAnsi" w:cstheme="minorHAnsi"/>
          <w:i/>
          <w:sz w:val="20"/>
        </w:rPr>
        <w:t>Monitoreos alternativos y monitoreo en fuentes comunes, bypass y múltiples Chimeneas</w:t>
      </w:r>
      <w:r w:rsidR="0074465C" w:rsidRPr="003B7403">
        <w:rPr>
          <w:rFonts w:asciiTheme="minorHAnsi" w:hAnsiTheme="minorHAnsi" w:cstheme="minorHAnsi"/>
          <w:i/>
          <w:iCs/>
          <w:sz w:val="20"/>
        </w:rPr>
        <w:t xml:space="preserve">” </w:t>
      </w:r>
      <w:r w:rsidR="0074465C" w:rsidRPr="003B7403">
        <w:rPr>
          <w:rFonts w:asciiTheme="minorHAnsi" w:hAnsiTheme="minorHAnsi" w:cstheme="minorHAnsi"/>
          <w:iCs/>
          <w:sz w:val="20"/>
        </w:rPr>
        <w:t>donde se</w:t>
      </w:r>
      <w:r w:rsidRPr="003B7403">
        <w:rPr>
          <w:rFonts w:asciiTheme="minorHAnsi" w:hAnsiTheme="minorHAnsi" w:cstheme="minorHAnsi"/>
          <w:sz w:val="20"/>
        </w:rPr>
        <w:t xml:space="preserve"> establece</w:t>
      </w:r>
      <w:r w:rsidR="0074465C" w:rsidRPr="003B7403">
        <w:rPr>
          <w:rFonts w:asciiTheme="minorHAnsi" w:hAnsiTheme="minorHAnsi" w:cstheme="minorHAnsi"/>
          <w:sz w:val="20"/>
        </w:rPr>
        <w:t>n</w:t>
      </w:r>
      <w:r w:rsidRPr="003B7403">
        <w:rPr>
          <w:rFonts w:asciiTheme="minorHAnsi" w:hAnsiTheme="minorHAnsi" w:cstheme="minorHAnsi"/>
          <w:sz w:val="20"/>
        </w:rPr>
        <w:t xml:space="preserve"> los requerimientos generales y específicos que debe</w:t>
      </w:r>
      <w:r w:rsidR="007949AF" w:rsidRPr="003B7403">
        <w:rPr>
          <w:rFonts w:asciiTheme="minorHAnsi" w:hAnsiTheme="minorHAnsi" w:cstheme="minorHAnsi"/>
          <w:sz w:val="20"/>
        </w:rPr>
        <w:t>rán</w:t>
      </w:r>
      <w:r w:rsidRPr="003B7403">
        <w:rPr>
          <w:rFonts w:asciiTheme="minorHAnsi" w:hAnsiTheme="minorHAnsi" w:cstheme="minorHAnsi"/>
          <w:sz w:val="20"/>
        </w:rPr>
        <w:t xml:space="preserve"> seguir </w:t>
      </w:r>
      <w:r w:rsidR="007949AF" w:rsidRPr="003B7403">
        <w:rPr>
          <w:rFonts w:asciiTheme="minorHAnsi" w:hAnsiTheme="minorHAnsi" w:cstheme="minorHAnsi"/>
          <w:sz w:val="20"/>
        </w:rPr>
        <w:t>aquellas</w:t>
      </w:r>
      <w:r w:rsidRPr="003B7403">
        <w:rPr>
          <w:rFonts w:asciiTheme="minorHAnsi" w:hAnsiTheme="minorHAnsi" w:cstheme="minorHAnsi"/>
          <w:sz w:val="20"/>
        </w:rPr>
        <w:t xml:space="preserve"> unidades que califiquen como “Unidad Peak Dual Petróleo – Gas”, “Unidad de Baja Masa de Emisiones o LME” y “Unidad a combustible de muy bajo contenido de azufre”, para acogerse a Monitoreos Alternativos para el reporte de las emisiones de los parámetros de SO</w:t>
      </w:r>
      <w:r w:rsidRPr="003B7403">
        <w:rPr>
          <w:rFonts w:asciiTheme="minorHAnsi" w:hAnsiTheme="minorHAnsi" w:cstheme="minorHAnsi"/>
          <w:sz w:val="20"/>
          <w:vertAlign w:val="subscript"/>
        </w:rPr>
        <w:t>2</w:t>
      </w:r>
      <w:r w:rsidRPr="003B7403">
        <w:rPr>
          <w:rFonts w:asciiTheme="minorHAnsi" w:hAnsiTheme="minorHAnsi" w:cstheme="minorHAnsi"/>
          <w:sz w:val="20"/>
        </w:rPr>
        <w:t>, NOx, Flujo y CO</w:t>
      </w:r>
      <w:r w:rsidRPr="003B7403">
        <w:rPr>
          <w:rFonts w:asciiTheme="minorHAnsi" w:hAnsiTheme="minorHAnsi" w:cstheme="minorHAnsi"/>
          <w:sz w:val="20"/>
          <w:vertAlign w:val="subscript"/>
        </w:rPr>
        <w:t>2</w:t>
      </w:r>
      <w:r w:rsidRPr="003B7403">
        <w:rPr>
          <w:rFonts w:asciiTheme="minorHAnsi" w:hAnsiTheme="minorHAnsi" w:cstheme="minorHAnsi"/>
          <w:sz w:val="20"/>
        </w:rPr>
        <w:t xml:space="preserve">, de acuerdo a los apéndices D, E, F y G que establece la parte 75, volumen 40 del Código de Regulaciones Federales (CFR) de la Agencia </w:t>
      </w:r>
      <w:r w:rsidR="007949AF" w:rsidRPr="003B7403">
        <w:rPr>
          <w:rFonts w:asciiTheme="minorHAnsi" w:hAnsiTheme="minorHAnsi" w:cstheme="minorHAnsi"/>
          <w:sz w:val="20"/>
        </w:rPr>
        <w:t xml:space="preserve">de Protección </w:t>
      </w:r>
      <w:r w:rsidRPr="003B7403">
        <w:rPr>
          <w:rFonts w:asciiTheme="minorHAnsi" w:hAnsiTheme="minorHAnsi" w:cstheme="minorHAnsi"/>
          <w:sz w:val="20"/>
        </w:rPr>
        <w:t>Ambiental</w:t>
      </w:r>
      <w:r w:rsidR="007949AF" w:rsidRPr="003B7403">
        <w:rPr>
          <w:rFonts w:asciiTheme="minorHAnsi" w:hAnsiTheme="minorHAnsi" w:cstheme="minorHAnsi"/>
          <w:sz w:val="20"/>
        </w:rPr>
        <w:t xml:space="preserve"> de los Estados Unidos (US-EPA)</w:t>
      </w:r>
      <w:r w:rsidRPr="003B7403">
        <w:rPr>
          <w:rFonts w:asciiTheme="minorHAnsi" w:hAnsiTheme="minorHAnsi" w:cstheme="minorHAnsi"/>
          <w:sz w:val="20"/>
        </w:rPr>
        <w:t xml:space="preserve"> y a monitoreos alternativos de MP para las unidades peak.</w:t>
      </w:r>
    </w:p>
    <w:p w14:paraId="6D7C1421" w14:textId="7602886E" w:rsidR="00826D86" w:rsidRPr="003B7403" w:rsidRDefault="00C11E23" w:rsidP="00C11E23">
      <w:pPr>
        <w:tabs>
          <w:tab w:val="left" w:pos="4590"/>
        </w:tabs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ab/>
      </w:r>
    </w:p>
    <w:p w14:paraId="6D7C1423" w14:textId="0BF12F38" w:rsidR="00A46968" w:rsidRDefault="00A46968" w:rsidP="003B740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>El procedimiento</w:t>
      </w:r>
      <w:r w:rsidR="0017318F" w:rsidRPr="003B7403">
        <w:rPr>
          <w:rFonts w:asciiTheme="minorHAnsi" w:hAnsiTheme="minorHAnsi" w:cstheme="minorHAnsi"/>
          <w:sz w:val="20"/>
        </w:rPr>
        <w:t xml:space="preserve"> realizado por </w:t>
      </w:r>
      <w:r w:rsidR="0014637F" w:rsidRPr="003B7403">
        <w:rPr>
          <w:rFonts w:asciiTheme="minorHAnsi" w:hAnsiTheme="minorHAnsi" w:cstheme="minorHAnsi"/>
          <w:sz w:val="20"/>
        </w:rPr>
        <w:t xml:space="preserve">la </w:t>
      </w:r>
      <w:r w:rsidR="0019282B">
        <w:rPr>
          <w:rFonts w:asciiTheme="minorHAnsi" w:hAnsiTheme="minorHAnsi" w:cstheme="minorHAnsi"/>
          <w:sz w:val="20"/>
        </w:rPr>
        <w:t xml:space="preserve">Unidad </w:t>
      </w:r>
      <w:r w:rsidR="009C5774">
        <w:rPr>
          <w:rFonts w:asciiTheme="minorHAnsi" w:hAnsiTheme="minorHAnsi" w:cstheme="minorHAnsi"/>
          <w:sz w:val="20"/>
        </w:rPr>
        <w:t>Renca U</w:t>
      </w:r>
      <w:r w:rsidR="00253CD8">
        <w:rPr>
          <w:rFonts w:asciiTheme="minorHAnsi" w:hAnsiTheme="minorHAnsi" w:cstheme="minorHAnsi"/>
          <w:sz w:val="20"/>
        </w:rPr>
        <w:t xml:space="preserve">1 y </w:t>
      </w:r>
      <w:r w:rsidR="009C5774">
        <w:rPr>
          <w:rFonts w:asciiTheme="minorHAnsi" w:hAnsiTheme="minorHAnsi" w:cstheme="minorHAnsi"/>
          <w:sz w:val="20"/>
        </w:rPr>
        <w:t>Renca U</w:t>
      </w:r>
      <w:r w:rsidR="00253CD8">
        <w:rPr>
          <w:rFonts w:asciiTheme="minorHAnsi" w:hAnsiTheme="minorHAnsi" w:cstheme="minorHAnsi"/>
          <w:sz w:val="20"/>
        </w:rPr>
        <w:t xml:space="preserve">2 </w:t>
      </w:r>
      <w:r w:rsidR="0019282B">
        <w:rPr>
          <w:rFonts w:asciiTheme="minorHAnsi" w:hAnsiTheme="minorHAnsi" w:cstheme="minorHAnsi"/>
          <w:sz w:val="20"/>
        </w:rPr>
        <w:t xml:space="preserve">de </w:t>
      </w:r>
      <w:r w:rsidR="00253CD8">
        <w:rPr>
          <w:rFonts w:asciiTheme="minorHAnsi" w:hAnsiTheme="minorHAnsi" w:cstheme="minorHAnsi"/>
          <w:sz w:val="20"/>
        </w:rPr>
        <w:t>la Central Termoeléctrica Renca</w:t>
      </w:r>
      <w:r w:rsidR="00DA28EB">
        <w:rPr>
          <w:rFonts w:asciiTheme="minorHAnsi" w:hAnsiTheme="minorHAnsi" w:cstheme="minorHAnsi"/>
          <w:sz w:val="20"/>
        </w:rPr>
        <w:t xml:space="preserve">, </w:t>
      </w:r>
      <w:r w:rsidR="0014637F" w:rsidRPr="003B7403">
        <w:rPr>
          <w:rFonts w:asciiTheme="minorHAnsi" w:hAnsiTheme="minorHAnsi" w:cstheme="minorHAnsi"/>
          <w:sz w:val="20"/>
        </w:rPr>
        <w:t xml:space="preserve">para acogerse al monitoreo alternativo </w:t>
      </w:r>
      <w:r w:rsidRPr="003B7403">
        <w:rPr>
          <w:rFonts w:asciiTheme="minorHAnsi" w:hAnsiTheme="minorHAnsi" w:cstheme="minorHAnsi"/>
          <w:sz w:val="20"/>
        </w:rPr>
        <w:t>ha sido</w:t>
      </w:r>
      <w:r w:rsidR="0017318F" w:rsidRPr="003B7403">
        <w:rPr>
          <w:rFonts w:asciiTheme="minorHAnsi" w:hAnsiTheme="minorHAnsi" w:cstheme="minorHAnsi"/>
          <w:sz w:val="20"/>
        </w:rPr>
        <w:t xml:space="preserve"> el </w:t>
      </w:r>
      <w:r w:rsidR="007949AF" w:rsidRPr="003B7403">
        <w:rPr>
          <w:rFonts w:asciiTheme="minorHAnsi" w:hAnsiTheme="minorHAnsi" w:cstheme="minorHAnsi"/>
          <w:sz w:val="20"/>
        </w:rPr>
        <w:t>siguiente</w:t>
      </w:r>
      <w:r w:rsidR="003B7403">
        <w:rPr>
          <w:rFonts w:asciiTheme="minorHAnsi" w:hAnsiTheme="minorHAnsi" w:cstheme="minorHAnsi"/>
          <w:sz w:val="20"/>
        </w:rPr>
        <w:t>:</w:t>
      </w:r>
    </w:p>
    <w:p w14:paraId="09F173EA" w14:textId="77777777" w:rsidR="0019282B" w:rsidRPr="003B7403" w:rsidRDefault="0019282B" w:rsidP="003B7403">
      <w:pPr>
        <w:ind w:firstLine="360"/>
        <w:rPr>
          <w:rFonts w:asciiTheme="minorHAnsi" w:hAnsiTheme="minorHAnsi" w:cstheme="minorHAnsi"/>
          <w:sz w:val="20"/>
        </w:rPr>
      </w:pPr>
    </w:p>
    <w:p w14:paraId="79657432" w14:textId="77777777" w:rsidR="008E7547" w:rsidRPr="00016CDA" w:rsidRDefault="00122CF5" w:rsidP="008E7547">
      <w:pPr>
        <w:jc w:val="center"/>
        <w:rPr>
          <w:rFonts w:asciiTheme="minorHAnsi" w:hAnsiTheme="minorHAnsi" w:cstheme="minorHAnsi"/>
          <w:b/>
          <w:sz w:val="20"/>
        </w:rPr>
      </w:pPr>
      <w:r w:rsidRPr="00016CDA">
        <w:rPr>
          <w:rFonts w:asciiTheme="minorHAnsi" w:hAnsiTheme="minorHAnsi" w:cstheme="minorHAnsi"/>
          <w:b/>
          <w:sz w:val="20"/>
        </w:rPr>
        <w:t>Tabla N°1</w:t>
      </w:r>
      <w:r w:rsidR="00CE48FD" w:rsidRPr="00016CDA">
        <w:rPr>
          <w:rFonts w:asciiTheme="minorHAnsi" w:hAnsiTheme="minorHAnsi" w:cstheme="minorHAnsi"/>
          <w:b/>
          <w:sz w:val="20"/>
        </w:rPr>
        <w:t xml:space="preserve"> </w:t>
      </w:r>
    </w:p>
    <w:p w14:paraId="6D7C1424" w14:textId="44279D92" w:rsidR="00122CF5" w:rsidRPr="00016CDA" w:rsidRDefault="00122CF5" w:rsidP="008E7547">
      <w:pPr>
        <w:jc w:val="center"/>
        <w:rPr>
          <w:rFonts w:asciiTheme="minorHAnsi" w:hAnsiTheme="minorHAnsi" w:cstheme="minorHAnsi"/>
          <w:b/>
          <w:sz w:val="20"/>
        </w:rPr>
      </w:pPr>
      <w:r w:rsidRPr="00016CDA">
        <w:rPr>
          <w:rFonts w:asciiTheme="minorHAnsi" w:hAnsiTheme="minorHAnsi" w:cstheme="minorHAnsi"/>
          <w:b/>
          <w:sz w:val="20"/>
        </w:rPr>
        <w:t>Proceso para calificación monitoreo alternativo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1220"/>
      </w:tblGrid>
      <w:tr w:rsidR="00122CF5" w:rsidRPr="00016CDA" w14:paraId="6D7C1427" w14:textId="77777777" w:rsidTr="0081070C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5" w14:textId="77777777" w:rsidR="00122CF5" w:rsidRPr="00016CDA" w:rsidRDefault="00122CF5" w:rsidP="0027296E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16CDA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6" w14:textId="77777777" w:rsidR="00122CF5" w:rsidRPr="00016CDA" w:rsidRDefault="00122CF5" w:rsidP="0027296E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16CDA">
              <w:rPr>
                <w:rFonts w:asciiTheme="minorHAnsi" w:hAnsiTheme="minorHAnsi" w:cstheme="minorHAnsi"/>
                <w:b/>
                <w:lang w:val="es-ES"/>
              </w:rPr>
              <w:t>Etapa</w:t>
            </w:r>
          </w:p>
        </w:tc>
      </w:tr>
      <w:tr w:rsidR="0081070C" w:rsidRPr="00016CDA" w14:paraId="7B006256" w14:textId="77777777" w:rsidTr="0081070C">
        <w:trPr>
          <w:trHeight w:val="3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AC9" w14:textId="58C972BB" w:rsidR="0081070C" w:rsidRDefault="0081070C" w:rsidP="0081070C">
            <w:pPr>
              <w:jc w:val="center"/>
              <w:rPr>
                <w:rFonts w:asciiTheme="minorHAnsi" w:hAnsiTheme="minorHAnsi" w:cstheme="minorHAnsi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Cs w:val="16"/>
                <w:lang w:val="es-ES"/>
              </w:rPr>
              <w:t>30/08/2013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22C2" w14:textId="4E9DBE5F" w:rsidR="0081070C" w:rsidRPr="00016CDA" w:rsidRDefault="0081070C" w:rsidP="00352C7D">
            <w:pPr>
              <w:rPr>
                <w:rFonts w:asciiTheme="minorHAnsi" w:hAnsiTheme="minorHAnsi" w:cstheme="minorHAnsi"/>
                <w:szCs w:val="16"/>
              </w:rPr>
            </w:pPr>
            <w:r w:rsidRPr="00016CDA">
              <w:rPr>
                <w:rFonts w:asciiTheme="minorHAnsi" w:hAnsiTheme="minorHAnsi" w:cstheme="minorHAnsi"/>
                <w:szCs w:val="16"/>
              </w:rPr>
              <w:t xml:space="preserve">La empresa </w:t>
            </w:r>
            <w:r w:rsidR="00352C7D">
              <w:rPr>
                <w:rFonts w:asciiTheme="minorHAnsi" w:hAnsiTheme="minorHAnsi" w:cstheme="minorHAnsi"/>
                <w:szCs w:val="16"/>
              </w:rPr>
              <w:t xml:space="preserve">Sociedad </w:t>
            </w:r>
            <w:r>
              <w:rPr>
                <w:rFonts w:asciiTheme="minorHAnsi" w:hAnsiTheme="minorHAnsi" w:cstheme="minorHAnsi"/>
                <w:szCs w:val="16"/>
              </w:rPr>
              <w:t xml:space="preserve">eléctrica Santiago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S</w:t>
            </w:r>
            <w:r w:rsidR="00352C7D">
              <w:rPr>
                <w:rFonts w:asciiTheme="minorHAnsi" w:hAnsiTheme="minorHAnsi" w:cstheme="minorHAnsi"/>
                <w:szCs w:val="16"/>
              </w:rPr>
              <w:t>p</w:t>
            </w:r>
            <w:r>
              <w:rPr>
                <w:rFonts w:asciiTheme="minorHAnsi" w:hAnsiTheme="minorHAnsi" w:cstheme="minorHAnsi"/>
                <w:szCs w:val="16"/>
              </w:rPr>
              <w:t>A</w:t>
            </w:r>
            <w:proofErr w:type="spellEnd"/>
            <w:r w:rsidRPr="00016CDA">
              <w:rPr>
                <w:rFonts w:asciiTheme="minorHAnsi" w:hAnsiTheme="minorHAnsi" w:cstheme="minorHAnsi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Cs w:val="16"/>
              </w:rPr>
              <w:t>ingresa</w:t>
            </w:r>
            <w:r w:rsidRPr="00016CDA">
              <w:rPr>
                <w:rFonts w:asciiTheme="minorHAnsi" w:hAnsiTheme="minorHAnsi" w:cstheme="minorHAnsi"/>
                <w:szCs w:val="16"/>
              </w:rPr>
              <w:t xml:space="preserve"> a la oficina de partes de la SMA </w:t>
            </w:r>
            <w:r>
              <w:rPr>
                <w:rFonts w:asciiTheme="minorHAnsi" w:hAnsiTheme="minorHAnsi" w:cstheme="minorHAnsi"/>
                <w:szCs w:val="16"/>
              </w:rPr>
              <w:t xml:space="preserve">el informe Previo de </w:t>
            </w:r>
            <w:r w:rsidRPr="00016CDA">
              <w:rPr>
                <w:rFonts w:asciiTheme="minorHAnsi" w:hAnsiTheme="minorHAnsi" w:cstheme="minorHAnsi"/>
                <w:szCs w:val="16"/>
              </w:rPr>
              <w:t xml:space="preserve">solicitud para acogerse a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monitoreos</w:t>
            </w:r>
            <w:proofErr w:type="spellEnd"/>
            <w:r>
              <w:rPr>
                <w:rFonts w:asciiTheme="minorHAnsi" w:hAnsiTheme="minorHAnsi" w:cstheme="minorHAnsi"/>
                <w:szCs w:val="16"/>
              </w:rPr>
              <w:t xml:space="preserve"> alternativo a la instalación de un CEMS para determinar las emisiones de la UGE El Salvador.</w:t>
            </w:r>
          </w:p>
        </w:tc>
      </w:tr>
      <w:tr w:rsidR="0081070C" w:rsidRPr="00016CDA" w14:paraId="6D7C142A" w14:textId="77777777" w:rsidTr="0081070C">
        <w:trPr>
          <w:trHeight w:val="3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428" w14:textId="714C0D08" w:rsidR="0081070C" w:rsidRPr="00016CDA" w:rsidRDefault="0081070C" w:rsidP="0081070C">
            <w:pPr>
              <w:jc w:val="center"/>
              <w:rPr>
                <w:rFonts w:asciiTheme="minorHAnsi" w:hAnsiTheme="minorHAnsi" w:cstheme="minorHAnsi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Cs w:val="16"/>
                <w:lang w:val="es-ES"/>
              </w:rPr>
              <w:t>29</w:t>
            </w:r>
            <w:r w:rsidRPr="00016CDA">
              <w:rPr>
                <w:rFonts w:asciiTheme="minorHAnsi" w:hAnsiTheme="minorHAnsi" w:cstheme="minorHAnsi"/>
                <w:szCs w:val="16"/>
                <w:lang w:val="es-ES"/>
              </w:rPr>
              <w:t>/</w:t>
            </w:r>
            <w:r>
              <w:rPr>
                <w:rFonts w:asciiTheme="minorHAnsi" w:hAnsiTheme="minorHAnsi" w:cstheme="minorHAnsi"/>
                <w:szCs w:val="16"/>
                <w:lang w:val="es-ES"/>
              </w:rPr>
              <w:t>10</w:t>
            </w:r>
            <w:r w:rsidRPr="00016CDA">
              <w:rPr>
                <w:rFonts w:asciiTheme="minorHAnsi" w:hAnsiTheme="minorHAnsi" w:cstheme="minorHAnsi"/>
                <w:szCs w:val="16"/>
                <w:lang w:val="es-ES"/>
              </w:rPr>
              <w:t>/201</w:t>
            </w:r>
            <w:r>
              <w:rPr>
                <w:rFonts w:asciiTheme="minorHAnsi" w:hAnsiTheme="minorHAnsi" w:cstheme="minorHAnsi"/>
                <w:szCs w:val="16"/>
                <w:lang w:val="es-ES"/>
              </w:rPr>
              <w:t>3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29" w14:textId="34D343D4" w:rsidR="0081070C" w:rsidRPr="00016CDA" w:rsidRDefault="00352C7D" w:rsidP="0081070C">
            <w:pPr>
              <w:rPr>
                <w:rFonts w:asciiTheme="minorHAnsi" w:hAnsiTheme="minorHAnsi" w:cstheme="minorHAnsi"/>
                <w:szCs w:val="16"/>
                <w:lang w:val="es-ES"/>
              </w:rPr>
            </w:pPr>
            <w:r w:rsidRPr="00016CDA">
              <w:rPr>
                <w:rFonts w:asciiTheme="minorHAnsi" w:hAnsiTheme="minorHAnsi" w:cstheme="minorHAnsi"/>
                <w:szCs w:val="16"/>
              </w:rPr>
              <w:t xml:space="preserve">La empresa </w:t>
            </w:r>
            <w:r>
              <w:rPr>
                <w:rFonts w:asciiTheme="minorHAnsi" w:hAnsiTheme="minorHAnsi" w:cstheme="minorHAnsi"/>
                <w:szCs w:val="16"/>
              </w:rPr>
              <w:t xml:space="preserve">Sociedad eléctrica Santiago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SpA</w:t>
            </w:r>
            <w:proofErr w:type="spellEnd"/>
            <w:r w:rsidRPr="00016CDA">
              <w:rPr>
                <w:rFonts w:asciiTheme="minorHAnsi" w:hAnsiTheme="minorHAnsi" w:cstheme="minorHAnsi"/>
                <w:szCs w:val="16"/>
              </w:rPr>
              <w:t xml:space="preserve">, </w:t>
            </w:r>
            <w:r w:rsidR="0081070C">
              <w:rPr>
                <w:rFonts w:asciiTheme="minorHAnsi" w:hAnsiTheme="minorHAnsi" w:cstheme="minorHAnsi"/>
                <w:szCs w:val="16"/>
              </w:rPr>
              <w:t>ingresa</w:t>
            </w:r>
            <w:r w:rsidR="0081070C" w:rsidRPr="00016CDA">
              <w:rPr>
                <w:rFonts w:asciiTheme="minorHAnsi" w:hAnsiTheme="minorHAnsi" w:cstheme="minorHAnsi"/>
                <w:szCs w:val="16"/>
              </w:rPr>
              <w:t xml:space="preserve"> a la oficina de partes de la SMA </w:t>
            </w:r>
            <w:r w:rsidR="0081070C">
              <w:rPr>
                <w:rFonts w:asciiTheme="minorHAnsi" w:hAnsiTheme="minorHAnsi" w:cstheme="minorHAnsi"/>
                <w:szCs w:val="16"/>
              </w:rPr>
              <w:t>el informe técnico de</w:t>
            </w:r>
            <w:r w:rsidR="0081070C" w:rsidRPr="00016CDA">
              <w:rPr>
                <w:rFonts w:asciiTheme="minorHAnsi" w:hAnsiTheme="minorHAnsi" w:cstheme="minorHAnsi"/>
                <w:szCs w:val="16"/>
              </w:rPr>
              <w:t xml:space="preserve"> solicitud para acogerse a </w:t>
            </w:r>
            <w:r w:rsidR="0081070C">
              <w:rPr>
                <w:rFonts w:asciiTheme="minorHAnsi" w:hAnsiTheme="minorHAnsi" w:cstheme="minorHAnsi"/>
                <w:szCs w:val="16"/>
              </w:rPr>
              <w:t>monitoreos alternativo a la instalación de un CEMS para determinar las emisiones de la UGE El Salvador.</w:t>
            </w:r>
          </w:p>
        </w:tc>
      </w:tr>
    </w:tbl>
    <w:p w14:paraId="6D7C142E" w14:textId="77777777" w:rsidR="00122CF5" w:rsidRPr="00726EE8" w:rsidRDefault="00122CF5" w:rsidP="00122CF5">
      <w:pPr>
        <w:rPr>
          <w:rFonts w:asciiTheme="minorHAnsi" w:hAnsiTheme="minorHAnsi" w:cstheme="minorHAnsi"/>
          <w:sz w:val="20"/>
          <w:highlight w:val="yellow"/>
        </w:rPr>
      </w:pPr>
    </w:p>
    <w:p w14:paraId="6D7C142F" w14:textId="4CDD1E1C" w:rsidR="00A57FC3" w:rsidRPr="00FF0B93" w:rsidRDefault="00122CF5" w:rsidP="00826D86">
      <w:pPr>
        <w:rPr>
          <w:rFonts w:asciiTheme="minorHAnsi" w:hAnsiTheme="minorHAnsi" w:cstheme="minorHAnsi"/>
          <w:sz w:val="20"/>
        </w:rPr>
      </w:pPr>
      <w:r w:rsidRPr="00FF0B93">
        <w:rPr>
          <w:rFonts w:asciiTheme="minorHAnsi" w:hAnsiTheme="minorHAnsi" w:cstheme="minorHAnsi"/>
          <w:sz w:val="20"/>
        </w:rPr>
        <w:t xml:space="preserve">Del examen de la información realizado al </w:t>
      </w:r>
      <w:r w:rsidR="00F11E6E">
        <w:rPr>
          <w:rFonts w:asciiTheme="minorHAnsi" w:hAnsiTheme="minorHAnsi" w:cstheme="minorHAnsi"/>
          <w:sz w:val="20"/>
        </w:rPr>
        <w:t>informe t</w:t>
      </w:r>
      <w:r w:rsidRPr="00FF0B93">
        <w:rPr>
          <w:rFonts w:asciiTheme="minorHAnsi" w:hAnsiTheme="minorHAnsi" w:cstheme="minorHAnsi"/>
          <w:sz w:val="20"/>
        </w:rPr>
        <w:t>écnico</w:t>
      </w:r>
      <w:r w:rsidR="00F11E6E">
        <w:rPr>
          <w:rFonts w:asciiTheme="minorHAnsi" w:hAnsiTheme="minorHAnsi" w:cstheme="minorHAnsi"/>
          <w:sz w:val="20"/>
        </w:rPr>
        <w:t xml:space="preserve"> de </w:t>
      </w:r>
      <w:r w:rsidR="00947842">
        <w:rPr>
          <w:rFonts w:asciiTheme="minorHAnsi" w:hAnsiTheme="minorHAnsi" w:cstheme="minorHAnsi"/>
          <w:sz w:val="20"/>
        </w:rPr>
        <w:t xml:space="preserve">la Central Termoeléctrica Renca, </w:t>
      </w:r>
      <w:r w:rsidRPr="00FF0B93">
        <w:rPr>
          <w:rFonts w:asciiTheme="minorHAnsi" w:hAnsiTheme="minorHAnsi" w:cstheme="minorHAnsi"/>
          <w:sz w:val="20"/>
        </w:rPr>
        <w:t>se concluye que la</w:t>
      </w:r>
      <w:r w:rsidR="000D20DC">
        <w:rPr>
          <w:rFonts w:asciiTheme="minorHAnsi" w:hAnsiTheme="minorHAnsi" w:cstheme="minorHAnsi"/>
          <w:sz w:val="20"/>
        </w:rPr>
        <w:t xml:space="preserve">s Unidades de Generación Eléctrica Unidad </w:t>
      </w:r>
      <w:r w:rsidR="00BC00C0">
        <w:rPr>
          <w:rFonts w:asciiTheme="minorHAnsi" w:hAnsiTheme="minorHAnsi" w:cstheme="minorHAnsi"/>
          <w:sz w:val="20"/>
        </w:rPr>
        <w:t>Renca U</w:t>
      </w:r>
      <w:r w:rsidR="000D20DC">
        <w:rPr>
          <w:rFonts w:asciiTheme="minorHAnsi" w:hAnsiTheme="minorHAnsi" w:cstheme="minorHAnsi"/>
          <w:sz w:val="20"/>
        </w:rPr>
        <w:t xml:space="preserve">1 y </w:t>
      </w:r>
      <w:r w:rsidR="00BC00C0">
        <w:rPr>
          <w:rFonts w:asciiTheme="minorHAnsi" w:hAnsiTheme="minorHAnsi" w:cstheme="minorHAnsi"/>
          <w:sz w:val="20"/>
        </w:rPr>
        <w:t>Renca U</w:t>
      </w:r>
      <w:r w:rsidR="000D20DC">
        <w:rPr>
          <w:rFonts w:asciiTheme="minorHAnsi" w:hAnsiTheme="minorHAnsi" w:cstheme="minorHAnsi"/>
          <w:sz w:val="20"/>
        </w:rPr>
        <w:t>2</w:t>
      </w:r>
      <w:r w:rsidR="00FD522B" w:rsidRPr="00FF0B93">
        <w:rPr>
          <w:rFonts w:asciiTheme="minorHAnsi" w:hAnsiTheme="minorHAnsi" w:cstheme="minorHAnsi"/>
          <w:sz w:val="20"/>
        </w:rPr>
        <w:t xml:space="preserve"> </w:t>
      </w:r>
      <w:r w:rsidRPr="00FF0B93">
        <w:rPr>
          <w:rFonts w:asciiTheme="minorHAnsi" w:hAnsiTheme="minorHAnsi" w:cstheme="minorHAnsi"/>
          <w:sz w:val="20"/>
        </w:rPr>
        <w:t>califica</w:t>
      </w:r>
      <w:r w:rsidR="00622467">
        <w:rPr>
          <w:rFonts w:asciiTheme="minorHAnsi" w:hAnsiTheme="minorHAnsi" w:cstheme="minorHAnsi"/>
          <w:sz w:val="20"/>
        </w:rPr>
        <w:t>n</w:t>
      </w:r>
      <w:r w:rsidR="00CE48FD" w:rsidRPr="00FF0B93">
        <w:rPr>
          <w:rFonts w:asciiTheme="minorHAnsi" w:hAnsiTheme="minorHAnsi" w:cstheme="minorHAnsi"/>
          <w:sz w:val="20"/>
        </w:rPr>
        <w:t>,</w:t>
      </w:r>
      <w:r w:rsidR="00983060" w:rsidRPr="00FF0B93">
        <w:rPr>
          <w:rFonts w:asciiTheme="minorHAnsi" w:hAnsiTheme="minorHAnsi" w:cstheme="minorHAnsi"/>
          <w:sz w:val="20"/>
        </w:rPr>
        <w:t xml:space="preserve"> de acuerdo a los antecedentes presentados</w:t>
      </w:r>
      <w:r w:rsidR="00CE48FD" w:rsidRPr="00FF0B93">
        <w:rPr>
          <w:rFonts w:asciiTheme="minorHAnsi" w:hAnsiTheme="minorHAnsi" w:cstheme="minorHAnsi"/>
          <w:sz w:val="20"/>
        </w:rPr>
        <w:t>,</w:t>
      </w:r>
      <w:r w:rsidRPr="00FF0B93">
        <w:rPr>
          <w:rFonts w:asciiTheme="minorHAnsi" w:hAnsiTheme="minorHAnsi" w:cstheme="minorHAnsi"/>
          <w:sz w:val="20"/>
        </w:rPr>
        <w:t xml:space="preserve"> como </w:t>
      </w:r>
      <w:r w:rsidR="00C95491" w:rsidRPr="00FF0B93">
        <w:rPr>
          <w:rFonts w:asciiTheme="minorHAnsi" w:hAnsiTheme="minorHAnsi" w:cstheme="minorHAnsi"/>
          <w:sz w:val="20"/>
        </w:rPr>
        <w:t>Unidad</w:t>
      </w:r>
      <w:r w:rsidR="000D20DC">
        <w:rPr>
          <w:rFonts w:asciiTheme="minorHAnsi" w:hAnsiTheme="minorHAnsi" w:cstheme="minorHAnsi"/>
          <w:sz w:val="20"/>
        </w:rPr>
        <w:t>es</w:t>
      </w:r>
      <w:r w:rsidR="00C95491" w:rsidRPr="00FF0B93">
        <w:rPr>
          <w:rFonts w:asciiTheme="minorHAnsi" w:hAnsiTheme="minorHAnsi" w:cstheme="minorHAnsi"/>
          <w:sz w:val="20"/>
        </w:rPr>
        <w:t xml:space="preserve"> LME</w:t>
      </w:r>
      <w:r w:rsidR="0014637F" w:rsidRPr="00FF0B93">
        <w:rPr>
          <w:rFonts w:asciiTheme="minorHAnsi" w:hAnsiTheme="minorHAnsi" w:cstheme="minorHAnsi"/>
          <w:sz w:val="20"/>
        </w:rPr>
        <w:t>,</w:t>
      </w:r>
      <w:r w:rsidR="008A1161" w:rsidRPr="00FF0B93">
        <w:rPr>
          <w:rFonts w:asciiTheme="minorHAnsi" w:hAnsiTheme="minorHAnsi" w:cstheme="minorHAnsi"/>
          <w:sz w:val="20"/>
        </w:rPr>
        <w:t xml:space="preserve"> </w:t>
      </w:r>
      <w:r w:rsidR="00B173C5" w:rsidRPr="001204E3">
        <w:rPr>
          <w:rFonts w:asciiTheme="minorHAnsi" w:hAnsiTheme="minorHAnsi" w:cstheme="minorHAnsi"/>
          <w:sz w:val="20"/>
        </w:rPr>
        <w:t>aprobándose</w:t>
      </w:r>
      <w:r w:rsidR="008A1161" w:rsidRPr="001204E3">
        <w:rPr>
          <w:rFonts w:asciiTheme="minorHAnsi" w:hAnsiTheme="minorHAnsi" w:cstheme="minorHAnsi"/>
          <w:sz w:val="20"/>
        </w:rPr>
        <w:t xml:space="preserve"> los métodos de monitoreos propuestos</w:t>
      </w:r>
      <w:r w:rsidRPr="001204E3">
        <w:rPr>
          <w:rFonts w:asciiTheme="minorHAnsi" w:hAnsiTheme="minorHAnsi" w:cstheme="minorHAnsi"/>
          <w:sz w:val="20"/>
        </w:rPr>
        <w:t>.</w:t>
      </w:r>
      <w:bookmarkStart w:id="15" w:name="_Toc375151472"/>
      <w:bookmarkEnd w:id="8"/>
      <w:bookmarkEnd w:id="9"/>
      <w:bookmarkEnd w:id="10"/>
      <w:bookmarkEnd w:id="11"/>
      <w:bookmarkEnd w:id="12"/>
      <w:bookmarkEnd w:id="13"/>
      <w:bookmarkEnd w:id="14"/>
      <w:r w:rsidR="00A57FC3" w:rsidRPr="00FF0B93">
        <w:br w:type="page"/>
      </w:r>
    </w:p>
    <w:p w14:paraId="6D7C1430" w14:textId="77777777" w:rsidR="0001519A" w:rsidRPr="00D21311" w:rsidRDefault="00077C86" w:rsidP="0024030F">
      <w:pPr>
        <w:pStyle w:val="Ttulo1"/>
      </w:pPr>
      <w:r w:rsidRPr="00D21311">
        <w:lastRenderedPageBreak/>
        <w:t xml:space="preserve">IDENTIFICACIÓN </w:t>
      </w:r>
      <w:r w:rsidR="00155D02" w:rsidRPr="00D21311">
        <w:t>DE LA UNIDAD</w:t>
      </w:r>
      <w:bookmarkEnd w:id="15"/>
      <w:r w:rsidR="00155D02" w:rsidRPr="00D21311">
        <w:t xml:space="preserve"> </w:t>
      </w:r>
    </w:p>
    <w:p w14:paraId="6D7C1431" w14:textId="77777777" w:rsidR="00BE3862" w:rsidRPr="00726EE8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5812"/>
      </w:tblGrid>
      <w:tr w:rsidR="002D2F80" w:rsidRPr="00726EE8" w14:paraId="6D7C1433" w14:textId="77777777" w:rsidTr="00056EB3">
        <w:trPr>
          <w:trHeight w:val="372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A6DBE8" w14:textId="02E32FEE" w:rsidR="002D2F80" w:rsidRPr="00620784" w:rsidRDefault="002D2F80" w:rsidP="002D2F80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AES GENER S.A. Central Renca.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32" w14:textId="25C49DB7" w:rsidR="002D2F80" w:rsidRPr="00620784" w:rsidRDefault="002D2F80" w:rsidP="00EF0D28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D2F80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Central Termoeléctrica Renca, Unidad Renca U1 y Renca U2.</w:t>
            </w:r>
          </w:p>
        </w:tc>
      </w:tr>
      <w:tr w:rsidR="00F11F2A" w:rsidRPr="00726EE8" w14:paraId="6D7C1437" w14:textId="77777777" w:rsidTr="00896C2F">
        <w:trPr>
          <w:trHeight w:val="29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4" w14:textId="3621371A" w:rsidR="00F11F2A" w:rsidRPr="00620784" w:rsidRDefault="00F11F2A" w:rsidP="006D6F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EF0D28">
              <w:rPr>
                <w:rFonts w:asciiTheme="minorHAnsi" w:hAnsiTheme="minorHAnsi" w:cstheme="minorHAnsi"/>
                <w:sz w:val="20"/>
                <w:szCs w:val="20"/>
              </w:rPr>
              <w:t xml:space="preserve"> Región Metropolitana</w:t>
            </w:r>
            <w:r w:rsidR="00F500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C1435" w14:textId="77777777" w:rsidR="004B7FE4" w:rsidRPr="00620784" w:rsidRDefault="00F11F2A" w:rsidP="00896C2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36" w14:textId="799C26F0" w:rsidR="00F11F2A" w:rsidRPr="00620784" w:rsidRDefault="00574340" w:rsidP="0066481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Jorge Hirmas 3964, Comuna de Renca.</w:t>
            </w:r>
          </w:p>
        </w:tc>
      </w:tr>
      <w:tr w:rsidR="00F11F2A" w:rsidRPr="00726EE8" w14:paraId="6D7C143A" w14:textId="77777777" w:rsidTr="00896C2F">
        <w:trPr>
          <w:trHeight w:val="299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8" w14:textId="3E82FCD1" w:rsidR="00F11F2A" w:rsidRPr="00620784" w:rsidRDefault="00F11F2A" w:rsidP="006430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D28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  <w:r w:rsidR="00DA28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1439" w14:textId="77777777" w:rsidR="00F11F2A" w:rsidRPr="00620784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1F2A" w:rsidRPr="00726EE8" w14:paraId="6D7C143D" w14:textId="77777777" w:rsidTr="00896C2F">
        <w:trPr>
          <w:trHeight w:val="2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B" w14:textId="560B6568" w:rsidR="00F11F2A" w:rsidRPr="00620784" w:rsidRDefault="00F11F2A" w:rsidP="00EF0D2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D28">
              <w:rPr>
                <w:rFonts w:asciiTheme="minorHAnsi" w:hAnsiTheme="minorHAnsi" w:cstheme="minorHAnsi"/>
                <w:sz w:val="20"/>
                <w:szCs w:val="20"/>
              </w:rPr>
              <w:t>Renca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3C" w14:textId="77777777" w:rsidR="00F11F2A" w:rsidRPr="00620784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5BBD" w:rsidRPr="00726EE8" w14:paraId="6D7C1440" w14:textId="77777777" w:rsidTr="00896C2F">
        <w:trPr>
          <w:trHeight w:val="35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E" w14:textId="1C4EAFD3" w:rsidR="004A5BBD" w:rsidRPr="00620784" w:rsidRDefault="004A5BBD" w:rsidP="005743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340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 xml:space="preserve">Sociedad </w:t>
            </w:r>
            <w:r w:rsidR="0002288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Eléctrica</w:t>
            </w:r>
            <w:r w:rsidR="00574340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 xml:space="preserve"> Santiago </w:t>
            </w:r>
            <w:proofErr w:type="spellStart"/>
            <w:r w:rsidR="00574340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SpA</w:t>
            </w:r>
            <w:proofErr w:type="spellEnd"/>
            <w:r w:rsidR="00574340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F" w14:textId="3EA356AA" w:rsidR="004A5BBD" w:rsidRPr="00620784" w:rsidRDefault="004A5BBD" w:rsidP="004974B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340">
              <w:rPr>
                <w:rFonts w:asciiTheme="minorHAnsi" w:hAnsiTheme="minorHAnsi" w:cstheme="minorHAnsi"/>
                <w:sz w:val="20"/>
                <w:szCs w:val="20"/>
              </w:rPr>
              <w:t>96.717.620-6</w:t>
            </w:r>
          </w:p>
        </w:tc>
      </w:tr>
      <w:tr w:rsidR="000E1CC1" w:rsidRPr="00726EE8" w14:paraId="6D7C1444" w14:textId="77777777" w:rsidTr="00896C2F">
        <w:trPr>
          <w:trHeight w:val="277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D8E8A" w14:textId="77777777" w:rsidR="000E1CC1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42" w14:textId="07F1F9DC" w:rsidR="000E1CC1" w:rsidRPr="00620784" w:rsidRDefault="000E1CC1" w:rsidP="000E1C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Avenida Jorge Hirmas N° 2964.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3" w14:textId="12BBE583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B43625">
                <w:rPr>
                  <w:rStyle w:val="Hipervnculo"/>
                  <w:sz w:val="18"/>
                  <w:szCs w:val="18"/>
                  <w:shd w:val="clear" w:color="auto" w:fill="FFFFFF"/>
                </w:rPr>
                <w:t>cmoraga@aes.com</w:t>
              </w:r>
            </w:hyperlink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E1CC1" w:rsidRPr="00726EE8" w14:paraId="6D7C1447" w14:textId="77777777" w:rsidTr="00896C2F">
        <w:trPr>
          <w:trHeight w:val="341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5" w14:textId="77777777" w:rsidR="000E1CC1" w:rsidRPr="00620784" w:rsidRDefault="000E1CC1" w:rsidP="000E1CC1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46" w14:textId="0A4EBD60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(56-2) 26804760</w:t>
            </w:r>
          </w:p>
        </w:tc>
      </w:tr>
      <w:tr w:rsidR="000E1CC1" w:rsidRPr="00726EE8" w14:paraId="6D7C144A" w14:textId="77777777" w:rsidTr="00896C2F">
        <w:trPr>
          <w:trHeight w:val="391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428B13" w14:textId="77777777" w:rsidR="000E1CC1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48" w14:textId="4FDE57BB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Carlos Moraga Fuentes.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9" w14:textId="3784DADE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6.635.076-2</w:t>
            </w:r>
          </w:p>
        </w:tc>
      </w:tr>
      <w:tr w:rsidR="000E1CC1" w:rsidRPr="00726EE8" w14:paraId="6D7C144E" w14:textId="77777777" w:rsidTr="00896C2F">
        <w:trPr>
          <w:trHeight w:val="299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E575C" w14:textId="77777777" w:rsidR="000E1CC1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D7C144C" w14:textId="48AA4EE5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trike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Avenida Jorge Hirmas N° 2964.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D" w14:textId="218ACBA4" w:rsidR="000E1CC1" w:rsidRPr="00620784" w:rsidRDefault="000E1CC1" w:rsidP="000E1CC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B43625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cmoraga@aes.com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E1CC1" w:rsidRPr="00726EE8" w14:paraId="6D7C1451" w14:textId="77777777" w:rsidTr="00896C2F">
        <w:trPr>
          <w:trHeight w:val="79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F" w14:textId="77777777" w:rsidR="000E1CC1" w:rsidRPr="00726EE8" w:rsidRDefault="000E1CC1" w:rsidP="000E1CC1">
            <w:pPr>
              <w:jc w:val="left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50" w14:textId="46CD6CC9" w:rsidR="000E1CC1" w:rsidRPr="00620784" w:rsidRDefault="000E1CC1" w:rsidP="000E1CC1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(56-2) 26804760</w:t>
            </w:r>
          </w:p>
        </w:tc>
      </w:tr>
      <w:tr w:rsidR="00F11F2A" w:rsidRPr="00726EE8" w14:paraId="6D7C1453" w14:textId="77777777" w:rsidTr="00896C2F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2" w14:textId="77777777" w:rsidR="00F11F2A" w:rsidRPr="00726EE8" w:rsidRDefault="00F11F2A" w:rsidP="00896C2F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4D8A">
              <w:rPr>
                <w:sz w:val="16"/>
                <w:szCs w:val="16"/>
              </w:rPr>
              <w:t>Fase de Operación.</w:t>
            </w:r>
          </w:p>
        </w:tc>
      </w:tr>
      <w:tr w:rsidR="00F11F2A" w:rsidRPr="00726EE8" w14:paraId="6D7C1458" w14:textId="77777777" w:rsidTr="00056EB3">
        <w:trPr>
          <w:trHeight w:val="318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4" w14:textId="77777777" w:rsidR="00F11F2A" w:rsidRPr="00620784" w:rsidRDefault="00F11F2A" w:rsidP="00896C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6D7C1455" w14:textId="6E6E251D" w:rsidR="00F11F2A" w:rsidRPr="00620784" w:rsidRDefault="00EA7AD6" w:rsidP="003629D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Calderas  Generadoras de Vapor Renca U1 y Renca U2.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56" w14:textId="77777777" w:rsidR="00F11F2A" w:rsidRPr="008D6887" w:rsidRDefault="00F11F2A" w:rsidP="00896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887">
              <w:rPr>
                <w:rFonts w:asciiTheme="minorHAnsi" w:hAnsiTheme="minorHAnsi" w:cstheme="minorHAnsi"/>
                <w:b/>
                <w:sz w:val="20"/>
                <w:szCs w:val="20"/>
              </w:rPr>
              <w:t>Combustible utilizado:</w:t>
            </w:r>
            <w:r w:rsidRPr="008D68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57" w14:textId="49DD9143" w:rsidR="00F11F2A" w:rsidRPr="00620784" w:rsidRDefault="006D6FB3" w:rsidP="008D6887">
            <w:pPr>
              <w:spacing w:after="100" w:line="276" w:lineRule="auto"/>
              <w:ind w:left="425" w:hanging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6887">
              <w:rPr>
                <w:rFonts w:asciiTheme="minorHAnsi" w:hAnsiTheme="minorHAnsi" w:cstheme="minorHAnsi"/>
                <w:sz w:val="20"/>
                <w:szCs w:val="20"/>
              </w:rPr>
              <w:t>Petróleo diésel</w:t>
            </w:r>
            <w:r w:rsidR="004E370B" w:rsidRPr="008D68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887" w:rsidRPr="008D6887">
              <w:rPr>
                <w:rFonts w:asciiTheme="minorHAnsi" w:hAnsiTheme="minorHAnsi" w:cstheme="minorHAnsi"/>
                <w:sz w:val="20"/>
                <w:szCs w:val="20"/>
              </w:rPr>
              <w:t>A-1</w:t>
            </w:r>
          </w:p>
        </w:tc>
      </w:tr>
    </w:tbl>
    <w:p w14:paraId="6D7C1459" w14:textId="77777777" w:rsidR="00F11F2A" w:rsidRPr="00726EE8" w:rsidRDefault="00F11F2A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45A" w14:textId="77777777" w:rsidR="00F11F2A" w:rsidRPr="00726EE8" w:rsidRDefault="00F11F2A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45B" w14:textId="77777777" w:rsidR="00C50FD5" w:rsidRPr="00726EE8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D7C145C" w14:textId="77777777" w:rsidR="00F11F2A" w:rsidRPr="00726EE8" w:rsidRDefault="00F11F2A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 w:rsidRPr="00726EE8">
        <w:rPr>
          <w:highlight w:val="yellow"/>
        </w:rPr>
        <w:br w:type="page"/>
      </w:r>
    </w:p>
    <w:p w14:paraId="6D7C145D" w14:textId="77777777" w:rsidR="00C50FD5" w:rsidRPr="00D21311" w:rsidRDefault="00C50FD5" w:rsidP="00C50FD5">
      <w:pPr>
        <w:pStyle w:val="Ttulo1"/>
      </w:pPr>
      <w:bookmarkStart w:id="30" w:name="_Toc375151473"/>
      <w:r w:rsidRPr="00D21311">
        <w:lastRenderedPageBreak/>
        <w:t>MOTIVO DE LA ACTIVIDAD DE FISCALIZACIÓN</w:t>
      </w:r>
      <w:bookmarkEnd w:id="27"/>
      <w:bookmarkEnd w:id="28"/>
      <w:bookmarkEnd w:id="30"/>
    </w:p>
    <w:p w14:paraId="6D7C145E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83"/>
        <w:gridCol w:w="1965"/>
        <w:gridCol w:w="2668"/>
        <w:gridCol w:w="1825"/>
      </w:tblGrid>
      <w:tr w:rsidR="00C50FD5" w:rsidRPr="00D21311" w14:paraId="6D7C1463" w14:textId="77777777" w:rsidTr="00896C2F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6D7C145F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D21311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D21311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0" w14:textId="2021B193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D7C1461" w14:textId="77777777" w:rsidR="00C50FD5" w:rsidRPr="00D21311" w:rsidRDefault="00C50FD5" w:rsidP="00896C2F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Actividad No Programada:</w:t>
            </w:r>
            <w:r w:rsidRPr="00D2131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6D7C1462" w14:textId="47A61358" w:rsidR="00C50FD5" w:rsidRPr="00D21311" w:rsidRDefault="007451EF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D7C1464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5" w14:textId="77777777" w:rsidR="00C50FD5" w:rsidRPr="00D21311" w:rsidRDefault="00C50FD5" w:rsidP="00C50FD5">
      <w:pPr>
        <w:rPr>
          <w:rFonts w:asciiTheme="minorHAnsi" w:hAnsiTheme="minorHAnsi" w:cstheme="minorHAnsi"/>
          <w:b/>
          <w:i/>
          <w:sz w:val="20"/>
        </w:rPr>
      </w:pPr>
      <w:r w:rsidRPr="00D21311">
        <w:rPr>
          <w:rFonts w:asciiTheme="minorHAnsi" w:hAnsiTheme="minorHAnsi" w:cstheme="minorHAnsi"/>
          <w:sz w:val="20"/>
        </w:rPr>
        <w:t xml:space="preserve">En caso de corresponder a una actividad </w:t>
      </w:r>
      <w:r w:rsidRPr="00D21311">
        <w:rPr>
          <w:rFonts w:asciiTheme="minorHAnsi" w:hAnsiTheme="minorHAnsi" w:cstheme="minorHAnsi"/>
          <w:b/>
          <w:sz w:val="20"/>
        </w:rPr>
        <w:t>No Programada</w:t>
      </w:r>
      <w:r w:rsidRPr="00D21311">
        <w:rPr>
          <w:rFonts w:asciiTheme="minorHAnsi" w:hAnsiTheme="minorHAnsi" w:cstheme="minorHAnsi"/>
          <w:sz w:val="20"/>
        </w:rPr>
        <w:t>, precisar si fue recibida por:</w:t>
      </w:r>
    </w:p>
    <w:p w14:paraId="6D7C1466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D21311" w14:paraId="6D7C146D" w14:textId="77777777" w:rsidTr="00896C2F">
        <w:trPr>
          <w:trHeight w:val="542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D7C1467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8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9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A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B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D7C146C" w14:textId="75D23EA7" w:rsidR="00C50FD5" w:rsidRPr="00D21311" w:rsidRDefault="007451EF" w:rsidP="00896C2F">
            <w:pPr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6D7C146E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F" w14:textId="77777777" w:rsidR="00C50FD5" w:rsidRPr="00D21311" w:rsidRDefault="00C50FD5" w:rsidP="00C50FD5">
      <w:pPr>
        <w:pStyle w:val="Ttulo1"/>
      </w:pPr>
      <w:bookmarkStart w:id="31" w:name="_Toc353993438"/>
      <w:bookmarkStart w:id="32" w:name="_Toc362864231"/>
      <w:bookmarkStart w:id="33" w:name="_Toc375151474"/>
      <w:r w:rsidRPr="00D21311">
        <w:t>MATERIA ESPECÍFICA OBJETO DE LA FISCALIZACIÓN</w:t>
      </w:r>
      <w:bookmarkEnd w:id="31"/>
      <w:bookmarkEnd w:id="32"/>
      <w:bookmarkEnd w:id="33"/>
    </w:p>
    <w:p w14:paraId="6D7C1470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D21311" w14:paraId="6D7C1475" w14:textId="77777777" w:rsidTr="00896C2F">
        <w:trPr>
          <w:trHeight w:val="383"/>
        </w:trPr>
        <w:tc>
          <w:tcPr>
            <w:tcW w:w="298" w:type="pct"/>
          </w:tcPr>
          <w:p w14:paraId="6D7C1471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2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6D7C1473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4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D21311" w14:paraId="6D7C147A" w14:textId="77777777" w:rsidTr="00896C2F">
        <w:trPr>
          <w:trHeight w:val="285"/>
        </w:trPr>
        <w:tc>
          <w:tcPr>
            <w:tcW w:w="298" w:type="pct"/>
          </w:tcPr>
          <w:p w14:paraId="6D7C1476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7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6D7C1478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9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D21311" w14:paraId="6D7C147F" w14:textId="77777777" w:rsidTr="00896C2F">
        <w:trPr>
          <w:trHeight w:val="285"/>
        </w:trPr>
        <w:tc>
          <w:tcPr>
            <w:tcW w:w="298" w:type="pct"/>
          </w:tcPr>
          <w:p w14:paraId="6D7C147B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C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D7C147D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E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D21311" w14:paraId="6D7C1484" w14:textId="77777777" w:rsidTr="00896C2F">
        <w:trPr>
          <w:trHeight w:val="285"/>
        </w:trPr>
        <w:tc>
          <w:tcPr>
            <w:tcW w:w="298" w:type="pct"/>
            <w:vAlign w:val="center"/>
          </w:tcPr>
          <w:p w14:paraId="6D7C1480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D21311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6D7C1481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6D7C1482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3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D21311" w14:paraId="6D7C1489" w14:textId="77777777" w:rsidTr="00896C2F">
        <w:trPr>
          <w:trHeight w:val="285"/>
        </w:trPr>
        <w:tc>
          <w:tcPr>
            <w:tcW w:w="298" w:type="pct"/>
          </w:tcPr>
          <w:p w14:paraId="6D7C1485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86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6D7C1487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8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D21311" w14:paraId="6D7C148E" w14:textId="77777777" w:rsidTr="00896C2F">
        <w:trPr>
          <w:trHeight w:val="285"/>
        </w:trPr>
        <w:tc>
          <w:tcPr>
            <w:tcW w:w="298" w:type="pct"/>
          </w:tcPr>
          <w:p w14:paraId="6D7C148A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6D7C148B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8C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8D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D21311" w14:paraId="6D7C1494" w14:textId="77777777" w:rsidTr="00896C2F">
        <w:trPr>
          <w:trHeight w:val="285"/>
        </w:trPr>
        <w:tc>
          <w:tcPr>
            <w:tcW w:w="298" w:type="pct"/>
          </w:tcPr>
          <w:p w14:paraId="6D7C148F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90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91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92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6D7C1493" w14:textId="2D2B18EA" w:rsidR="00C50FD5" w:rsidRPr="00D21311" w:rsidRDefault="00D44D52" w:rsidP="00D44D52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Anexo II </w:t>
            </w:r>
            <w:r w:rsidR="00C50FD5" w:rsidRPr="00D21311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="00C50FD5" w:rsidRPr="00D2131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50FD5" w:rsidRPr="00D21311">
              <w:rPr>
                <w:rFonts w:asciiTheme="minorHAnsi" w:hAnsiTheme="minorHAnsi" w:cstheme="minorHAnsi"/>
                <w:color w:val="000000"/>
              </w:rPr>
              <w:t xml:space="preserve">(Res. N° </w:t>
            </w:r>
            <w:r>
              <w:rPr>
                <w:rFonts w:asciiTheme="minorHAnsi" w:hAnsiTheme="minorHAnsi" w:cstheme="minorHAnsi"/>
                <w:color w:val="000000"/>
              </w:rPr>
              <w:t>438</w:t>
            </w:r>
            <w:r w:rsidR="00C50FD5" w:rsidRPr="00D21311">
              <w:rPr>
                <w:rFonts w:asciiTheme="minorHAnsi" w:hAnsiTheme="minorHAnsi" w:cstheme="minorHAnsi"/>
                <w:color w:val="000000"/>
              </w:rPr>
              <w:t>/2013)</w:t>
            </w:r>
            <w:r w:rsidR="00C50FD5" w:rsidRPr="00D2131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D21311" w14:paraId="6D7C1499" w14:textId="77777777" w:rsidTr="00896C2F">
        <w:trPr>
          <w:trHeight w:val="285"/>
        </w:trPr>
        <w:tc>
          <w:tcPr>
            <w:tcW w:w="298" w:type="pct"/>
          </w:tcPr>
          <w:p w14:paraId="6D7C1495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D7C1496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C1497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C1498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D7C149A" w14:textId="77777777" w:rsidR="007130A0" w:rsidRPr="00726EE8" w:rsidRDefault="007130A0" w:rsidP="007130A0">
      <w:pPr>
        <w:pStyle w:val="Ttulo1"/>
        <w:numPr>
          <w:ilvl w:val="0"/>
          <w:numId w:val="0"/>
        </w:numPr>
        <w:ind w:left="567"/>
        <w:rPr>
          <w:highlight w:val="yellow"/>
        </w:rPr>
      </w:pPr>
      <w:bookmarkStart w:id="34" w:name="_Toc362864232"/>
    </w:p>
    <w:p w14:paraId="6D7C149B" w14:textId="77777777" w:rsidR="007130A0" w:rsidRPr="00726EE8" w:rsidRDefault="007130A0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 w:rsidRPr="00726EE8">
        <w:rPr>
          <w:highlight w:val="yellow"/>
        </w:rPr>
        <w:br w:type="page"/>
      </w:r>
    </w:p>
    <w:p w14:paraId="6D7C149C" w14:textId="77777777" w:rsidR="00C50FD5" w:rsidRPr="00F3162A" w:rsidRDefault="00C50FD5" w:rsidP="00C50FD5">
      <w:pPr>
        <w:pStyle w:val="Ttulo1"/>
      </w:pPr>
      <w:bookmarkStart w:id="35" w:name="_Toc375151475"/>
      <w:r w:rsidRPr="00F3162A">
        <w:lastRenderedPageBreak/>
        <w:t>INSTRUMENTOS DE GESTIÓN AMBIENTAL QUE REGULAN LA ACTIVIDAD FISCALIZADA</w:t>
      </w:r>
      <w:bookmarkEnd w:id="34"/>
      <w:bookmarkEnd w:id="35"/>
    </w:p>
    <w:p w14:paraId="6D7C149D" w14:textId="77777777" w:rsidR="00C50FD5" w:rsidRPr="00F3162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6"/>
        <w:gridCol w:w="6107"/>
        <w:gridCol w:w="6105"/>
      </w:tblGrid>
      <w:tr w:rsidR="00C50FD5" w:rsidRPr="00F3162A" w14:paraId="6D7C14A1" w14:textId="77777777" w:rsidTr="00984985">
        <w:trPr>
          <w:trHeight w:val="490"/>
        </w:trPr>
        <w:tc>
          <w:tcPr>
            <w:tcW w:w="277" w:type="pct"/>
            <w:vAlign w:val="center"/>
          </w:tcPr>
          <w:p w14:paraId="6D7C149E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9F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62A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62" w:type="pct"/>
            <w:vAlign w:val="center"/>
          </w:tcPr>
          <w:p w14:paraId="6D7C14A0" w14:textId="77777777" w:rsidR="00C50FD5" w:rsidRPr="00F3162A" w:rsidRDefault="00C50FD5" w:rsidP="0085605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F3162A" w14:paraId="6D7C14A5" w14:textId="77777777" w:rsidTr="00896C2F">
        <w:trPr>
          <w:trHeight w:val="569"/>
        </w:trPr>
        <w:tc>
          <w:tcPr>
            <w:tcW w:w="277" w:type="pct"/>
            <w:vAlign w:val="center"/>
          </w:tcPr>
          <w:p w14:paraId="6D7C14A2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3162A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2362" w:type="pct"/>
            <w:vAlign w:val="center"/>
          </w:tcPr>
          <w:p w14:paraId="6D7C14A3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362" w:type="pct"/>
            <w:vAlign w:val="center"/>
          </w:tcPr>
          <w:p w14:paraId="6D7C14A4" w14:textId="77777777" w:rsidR="00C50FD5" w:rsidRPr="00F3162A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62A">
              <w:rPr>
                <w:rFonts w:asciiTheme="minorHAnsi" w:hAnsiTheme="minorHAnsi" w:cstheme="minorHAnsi"/>
              </w:rPr>
              <w:t>D.S. N°</w:t>
            </w:r>
            <w:r w:rsidR="00856056" w:rsidRPr="00F3162A">
              <w:rPr>
                <w:rFonts w:asciiTheme="minorHAnsi" w:hAnsiTheme="minorHAnsi" w:cstheme="minorHAnsi"/>
              </w:rPr>
              <w:t xml:space="preserve"> </w:t>
            </w:r>
            <w:r w:rsidRPr="00F3162A">
              <w:rPr>
                <w:rFonts w:asciiTheme="minorHAnsi" w:hAnsiTheme="minorHAnsi" w:cstheme="minorHAnsi"/>
              </w:rPr>
              <w:t xml:space="preserve">13/2011 del Ministerio del Medio Ambiente. Norma de Emisión para Centrales Termoeléctricas.  </w:t>
            </w:r>
          </w:p>
        </w:tc>
      </w:tr>
      <w:tr w:rsidR="00C50FD5" w:rsidRPr="00F3162A" w14:paraId="6D7C14A9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6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7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362" w:type="pct"/>
            <w:vAlign w:val="center"/>
          </w:tcPr>
          <w:p w14:paraId="6D7C14A8" w14:textId="77777777" w:rsidR="00C50FD5" w:rsidRPr="00F3162A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F3162A" w14:paraId="6D7C14AD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A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B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362" w:type="pct"/>
            <w:vAlign w:val="center"/>
          </w:tcPr>
          <w:p w14:paraId="6D7C14AC" w14:textId="77777777" w:rsidR="00C50FD5" w:rsidRPr="00F3162A" w:rsidRDefault="00C50FD5" w:rsidP="00896C2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D7C14AE" w14:textId="77777777" w:rsidR="00C50FD5" w:rsidRPr="00726EE8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14:paraId="6D7C14AF" w14:textId="77777777" w:rsidR="008B5520" w:rsidRPr="00F3162A" w:rsidRDefault="004C0505" w:rsidP="0024030F">
      <w:pPr>
        <w:pStyle w:val="Ttulo1"/>
      </w:pPr>
      <w:bookmarkStart w:id="36" w:name="_Toc375151476"/>
      <w:r w:rsidRPr="00F3162A">
        <w:t xml:space="preserve">EXAMEN DE LA INFORMACION </w:t>
      </w:r>
      <w:r w:rsidR="008B5520" w:rsidRPr="00F3162A">
        <w:t>Y RESULTADOS</w:t>
      </w:r>
      <w:bookmarkEnd w:id="29"/>
      <w:bookmarkEnd w:id="36"/>
    </w:p>
    <w:p w14:paraId="6D7C14B0" w14:textId="77777777" w:rsidR="004F7C4E" w:rsidRPr="00726EE8" w:rsidRDefault="004F7C4E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14:paraId="6520CE88" w14:textId="11D50733" w:rsidR="008F4958" w:rsidRPr="006D1BE2" w:rsidRDefault="008F4958" w:rsidP="004E370B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La central termoeléctrica Renca, se encuentra ubicada en la Ciudad de Santiago, en la comuna de Renca, Región Metropolitana. Está constituida por 2 unidades de generación eléctrica gemelas </w:t>
      </w:r>
      <w:r w:rsidR="00E36BFB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Renca U1 y Renca U2, </w:t>
      </w:r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basadas en calderas generadoras de vapor asociadas a turbinas a vapor de 50 </w:t>
      </w:r>
      <w:proofErr w:type="spellStart"/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>MWe</w:t>
      </w:r>
      <w:proofErr w:type="spellEnd"/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y que utiliza como combustible Petróleo </w:t>
      </w:r>
      <w:r w:rsidR="00B724F2" w:rsidRPr="006D1BE2">
        <w:rPr>
          <w:rFonts w:asciiTheme="minorHAnsi" w:hAnsiTheme="minorHAnsi" w:cstheme="minorHAnsi"/>
          <w:bCs/>
          <w:sz w:val="20"/>
          <w:szCs w:val="20"/>
          <w:lang w:val="es-ES"/>
        </w:rPr>
        <w:t>Diése</w:t>
      </w:r>
      <w:r w:rsidR="00B724F2">
        <w:rPr>
          <w:rFonts w:asciiTheme="minorHAnsi" w:hAnsiTheme="minorHAnsi" w:cstheme="minorHAnsi"/>
          <w:bCs/>
          <w:sz w:val="20"/>
          <w:szCs w:val="20"/>
          <w:lang w:val="es-ES"/>
        </w:rPr>
        <w:t>l</w:t>
      </w:r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Ciudad A-1.</w:t>
      </w:r>
    </w:p>
    <w:p w14:paraId="36A02853" w14:textId="77777777" w:rsidR="008F4958" w:rsidRDefault="008F4958" w:rsidP="004E370B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48D5D9C8" w14:textId="6E3978DD" w:rsidR="008F4958" w:rsidRPr="006D1BE2" w:rsidRDefault="008F4958" w:rsidP="004E370B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6D1BE2">
        <w:rPr>
          <w:rFonts w:asciiTheme="minorHAnsi" w:hAnsiTheme="minorHAnsi" w:cstheme="minorHAnsi"/>
          <w:bCs/>
          <w:sz w:val="20"/>
          <w:szCs w:val="20"/>
          <w:lang w:val="es-ES"/>
        </w:rPr>
        <w:t>Las unidades operan como respaldo del Sistema Interconectado Central</w:t>
      </w:r>
      <w:r w:rsidR="008C70D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SIC</w:t>
      </w:r>
      <w:r w:rsidR="006D1BE2" w:rsidRPr="006D1BE2">
        <w:rPr>
          <w:rFonts w:asciiTheme="minorHAnsi" w:hAnsiTheme="minorHAnsi" w:cstheme="minorHAnsi"/>
          <w:bCs/>
          <w:sz w:val="20"/>
          <w:szCs w:val="20"/>
          <w:lang w:val="es-ES"/>
        </w:rPr>
        <w:t>. Cabe destacar que las unidades de respaldo del SIC se utilizan para superar eventuales limitaciones eléctricas que pueda presentar el sistema por situaciones de sequía, emergencias en el sistema eléctrico o déficit de generación del SIC.</w:t>
      </w:r>
    </w:p>
    <w:p w14:paraId="0D96ED7C" w14:textId="77777777" w:rsidR="004E370B" w:rsidRPr="008F4958" w:rsidRDefault="004E370B" w:rsidP="004E370B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571527BC" w14:textId="614AD9EE" w:rsidR="00DC2F7B" w:rsidRPr="002346A1" w:rsidRDefault="004E11BB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2346A1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Las características principales de la </w:t>
      </w:r>
      <w:r w:rsidR="00A24195" w:rsidRPr="002346A1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Turbina </w:t>
      </w:r>
      <w:r w:rsidRPr="002346A1">
        <w:rPr>
          <w:rFonts w:asciiTheme="minorHAnsi" w:hAnsiTheme="minorHAnsi" w:cstheme="minorHAnsi"/>
          <w:bCs/>
          <w:sz w:val="20"/>
          <w:szCs w:val="20"/>
          <w:lang w:val="es-ES"/>
        </w:rPr>
        <w:t>se presentan a continuación en la Tabla 2.</w:t>
      </w:r>
    </w:p>
    <w:p w14:paraId="2EF1944C" w14:textId="77777777" w:rsidR="00A6017F" w:rsidRPr="002F3678" w:rsidRDefault="00A6017F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0FAF5091" w14:textId="2614B85B" w:rsidR="00236C4A" w:rsidRPr="002F3678" w:rsidRDefault="00D3387A" w:rsidP="00D3387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>Tabla</w:t>
      </w:r>
      <w:r w:rsidR="003631BB"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N°</w:t>
      </w:r>
      <w:r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2. </w:t>
      </w:r>
    </w:p>
    <w:p w14:paraId="41E4DC1D" w14:textId="3481DD62" w:rsidR="000221FE" w:rsidRPr="002F3678" w:rsidRDefault="00D3387A" w:rsidP="00D3387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Características </w:t>
      </w:r>
      <w:r w:rsidR="00A24195"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principales </w:t>
      </w:r>
      <w:r w:rsidR="002346A1"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>Calderas</w:t>
      </w:r>
      <w:r w:rsidR="00B724F2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Renca U1 y Renca U2</w:t>
      </w:r>
      <w:r w:rsidRPr="002F3678">
        <w:rPr>
          <w:rFonts w:asciiTheme="minorHAnsi" w:hAnsiTheme="minorHAnsi" w:cstheme="minorHAnsi"/>
          <w:b/>
          <w:bCs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931"/>
      </w:tblGrid>
      <w:tr w:rsidR="000221FE" w:rsidRPr="002F3678" w14:paraId="4407F85F" w14:textId="77777777" w:rsidTr="002346A1">
        <w:trPr>
          <w:trHeight w:val="272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A3E907D" w14:textId="6F22358B" w:rsidR="000221FE" w:rsidRPr="002F3678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Marca</w:t>
            </w:r>
          </w:p>
        </w:tc>
        <w:tc>
          <w:tcPr>
            <w:tcW w:w="2931" w:type="dxa"/>
            <w:vAlign w:val="center"/>
          </w:tcPr>
          <w:p w14:paraId="4D39F8BB" w14:textId="3D8E92D3" w:rsidR="000221FE" w:rsidRPr="002F3678" w:rsidRDefault="002346A1" w:rsidP="00A24195">
            <w:pPr>
              <w:rPr>
                <w:rFonts w:asciiTheme="minorHAnsi" w:hAnsiTheme="minorHAnsi" w:cstheme="minorHAnsi"/>
                <w:bCs/>
                <w:lang w:val="es-ES"/>
              </w:rPr>
            </w:pPr>
            <w:proofErr w:type="spellStart"/>
            <w:r w:rsidRPr="002F3678">
              <w:rPr>
                <w:rFonts w:asciiTheme="minorHAnsi" w:hAnsiTheme="minorHAnsi" w:cstheme="minorHAnsi"/>
                <w:bCs/>
                <w:lang w:val="es-ES"/>
              </w:rPr>
              <w:t>Babcock</w:t>
            </w:r>
            <w:proofErr w:type="spellEnd"/>
            <w:r w:rsidRPr="002F3678">
              <w:rPr>
                <w:rFonts w:asciiTheme="minorHAnsi" w:hAnsiTheme="minorHAnsi" w:cstheme="minorHAnsi"/>
                <w:bCs/>
                <w:lang w:val="es-ES"/>
              </w:rPr>
              <w:t xml:space="preserve"> &amp; </w:t>
            </w:r>
            <w:proofErr w:type="spellStart"/>
            <w:r w:rsidRPr="002F3678">
              <w:rPr>
                <w:rFonts w:asciiTheme="minorHAnsi" w:hAnsiTheme="minorHAnsi" w:cstheme="minorHAnsi"/>
                <w:bCs/>
                <w:lang w:val="es-ES"/>
              </w:rPr>
              <w:t>Wilcox</w:t>
            </w:r>
            <w:proofErr w:type="spellEnd"/>
          </w:p>
        </w:tc>
      </w:tr>
      <w:tr w:rsidR="000221FE" w:rsidRPr="002F3678" w14:paraId="7E7C4416" w14:textId="77777777" w:rsidTr="002346A1">
        <w:trPr>
          <w:trHeight w:val="277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D03792" w14:textId="47E20D30" w:rsidR="000221FE" w:rsidRPr="002F3678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Tipo</w:t>
            </w:r>
          </w:p>
        </w:tc>
        <w:tc>
          <w:tcPr>
            <w:tcW w:w="2931" w:type="dxa"/>
            <w:vAlign w:val="center"/>
          </w:tcPr>
          <w:p w14:paraId="4EF09476" w14:textId="17F1B789" w:rsidR="000221FE" w:rsidRPr="002F3678" w:rsidRDefault="002346A1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Caldera de Vapor</w:t>
            </w:r>
          </w:p>
        </w:tc>
      </w:tr>
      <w:tr w:rsidR="000221FE" w:rsidRPr="002F3678" w14:paraId="0C846518" w14:textId="77777777" w:rsidTr="002346A1">
        <w:trPr>
          <w:trHeight w:val="20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4D07C4" w14:textId="73333CA9" w:rsidR="000221FE" w:rsidRPr="002F3678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Combustible</w:t>
            </w:r>
          </w:p>
        </w:tc>
        <w:tc>
          <w:tcPr>
            <w:tcW w:w="2931" w:type="dxa"/>
            <w:vAlign w:val="center"/>
          </w:tcPr>
          <w:p w14:paraId="262FA2C7" w14:textId="30EAC83F" w:rsidR="000221FE" w:rsidRPr="002F3678" w:rsidRDefault="002346A1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Diésel Ciudad A-1</w:t>
            </w:r>
          </w:p>
        </w:tc>
      </w:tr>
      <w:tr w:rsidR="000221FE" w:rsidRPr="002F3678" w14:paraId="49EDABDA" w14:textId="77777777" w:rsidTr="002346A1">
        <w:trPr>
          <w:trHeight w:val="20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E26FF71" w14:textId="2F308D10" w:rsidR="000221FE" w:rsidRPr="002F3678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Modelo</w:t>
            </w:r>
          </w:p>
        </w:tc>
        <w:tc>
          <w:tcPr>
            <w:tcW w:w="2931" w:type="dxa"/>
            <w:vAlign w:val="center"/>
          </w:tcPr>
          <w:p w14:paraId="492274F5" w14:textId="01F49A82" w:rsidR="000221FE" w:rsidRPr="002F3678" w:rsidRDefault="002346A1" w:rsidP="00236C4A">
            <w:pPr>
              <w:rPr>
                <w:rFonts w:asciiTheme="minorHAnsi" w:hAnsiTheme="minorHAnsi" w:cstheme="minorHAnsi"/>
                <w:bCs/>
                <w:lang w:val="es-ES"/>
              </w:rPr>
            </w:pPr>
            <w:proofErr w:type="spellStart"/>
            <w:r w:rsidRPr="002F3678">
              <w:rPr>
                <w:rFonts w:asciiTheme="minorHAnsi" w:hAnsiTheme="minorHAnsi" w:cstheme="minorHAnsi"/>
                <w:bCs/>
                <w:lang w:val="es-ES"/>
              </w:rPr>
              <w:t>Sterling</w:t>
            </w:r>
            <w:proofErr w:type="spellEnd"/>
          </w:p>
        </w:tc>
      </w:tr>
      <w:tr w:rsidR="000221FE" w:rsidRPr="002F3678" w14:paraId="1F5CEB7D" w14:textId="77777777" w:rsidTr="002346A1">
        <w:trPr>
          <w:trHeight w:val="20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E6A3A9" w14:textId="0A9E0163" w:rsidR="000221FE" w:rsidRPr="002F3678" w:rsidRDefault="000221FE" w:rsidP="002346A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Potencia</w:t>
            </w:r>
            <w:r w:rsidR="00236C4A" w:rsidRPr="002F367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2346A1" w:rsidRPr="002F3678">
              <w:rPr>
                <w:rFonts w:asciiTheme="minorHAnsi" w:hAnsiTheme="minorHAnsi" w:cstheme="minorHAnsi"/>
                <w:bCs/>
                <w:lang w:val="es-ES"/>
              </w:rPr>
              <w:t xml:space="preserve">Térmica a Carga base </w:t>
            </w:r>
          </w:p>
        </w:tc>
        <w:tc>
          <w:tcPr>
            <w:tcW w:w="2931" w:type="dxa"/>
            <w:vAlign w:val="center"/>
          </w:tcPr>
          <w:p w14:paraId="54215F96" w14:textId="5727A512" w:rsidR="000221FE" w:rsidRPr="002F3678" w:rsidRDefault="002346A1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220</w:t>
            </w:r>
            <w:r w:rsidR="00A24195" w:rsidRPr="002F367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proofErr w:type="spellStart"/>
            <w:r w:rsidR="00A24195" w:rsidRPr="002F3678">
              <w:rPr>
                <w:rFonts w:asciiTheme="minorHAnsi" w:hAnsiTheme="minorHAnsi" w:cstheme="minorHAnsi"/>
                <w:bCs/>
                <w:lang w:val="es-ES"/>
              </w:rPr>
              <w:t>MW</w:t>
            </w:r>
            <w:r w:rsidRPr="002F3678">
              <w:rPr>
                <w:rFonts w:asciiTheme="minorHAnsi" w:hAnsiTheme="minorHAnsi" w:cstheme="minorHAnsi"/>
                <w:bCs/>
                <w:lang w:val="es-ES"/>
              </w:rPr>
              <w:t>t</w:t>
            </w:r>
            <w:proofErr w:type="spellEnd"/>
          </w:p>
        </w:tc>
      </w:tr>
      <w:tr w:rsidR="002346A1" w:rsidRPr="002F3678" w14:paraId="1AD00919" w14:textId="77777777" w:rsidTr="002346A1">
        <w:trPr>
          <w:trHeight w:val="20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9E59C5B" w14:textId="7511D208" w:rsidR="002346A1" w:rsidRPr="002F3678" w:rsidRDefault="002346A1" w:rsidP="002346A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Año puesta en servicio</w:t>
            </w:r>
          </w:p>
        </w:tc>
        <w:tc>
          <w:tcPr>
            <w:tcW w:w="2931" w:type="dxa"/>
            <w:vAlign w:val="center"/>
          </w:tcPr>
          <w:p w14:paraId="18AC0888" w14:textId="47B377A3" w:rsidR="002346A1" w:rsidRPr="002F3678" w:rsidRDefault="002346A1" w:rsidP="002346A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1975</w:t>
            </w:r>
          </w:p>
        </w:tc>
      </w:tr>
      <w:tr w:rsidR="002346A1" w:rsidRPr="00A24195" w14:paraId="79AACD10" w14:textId="77777777" w:rsidTr="002346A1">
        <w:trPr>
          <w:trHeight w:val="20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9F9C6B2" w14:textId="4B01966F" w:rsidR="002346A1" w:rsidRPr="002F3678" w:rsidRDefault="002346A1" w:rsidP="002346A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Consumo especifico de Combustible</w:t>
            </w:r>
          </w:p>
        </w:tc>
        <w:tc>
          <w:tcPr>
            <w:tcW w:w="2931" w:type="dxa"/>
            <w:vAlign w:val="center"/>
          </w:tcPr>
          <w:p w14:paraId="3E48607F" w14:textId="76A5998F" w:rsidR="002346A1" w:rsidRPr="002346A1" w:rsidRDefault="002346A1" w:rsidP="002346A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2F3678">
              <w:rPr>
                <w:rFonts w:asciiTheme="minorHAnsi" w:hAnsiTheme="minorHAnsi" w:cstheme="minorHAnsi"/>
                <w:bCs/>
                <w:lang w:val="es-ES"/>
              </w:rPr>
              <w:t>15.000 BTU/</w:t>
            </w:r>
            <w:proofErr w:type="spellStart"/>
            <w:r w:rsidRPr="002F3678">
              <w:rPr>
                <w:rFonts w:asciiTheme="minorHAnsi" w:hAnsiTheme="minorHAnsi" w:cstheme="minorHAnsi"/>
                <w:bCs/>
                <w:lang w:val="es-ES"/>
              </w:rPr>
              <w:t>KWh</w:t>
            </w:r>
            <w:proofErr w:type="spellEnd"/>
          </w:p>
        </w:tc>
      </w:tr>
    </w:tbl>
    <w:p w14:paraId="54BDBC3A" w14:textId="77777777" w:rsidR="000221FE" w:rsidRDefault="000221FE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52D02632" w14:textId="77777777" w:rsidR="00B52D04" w:rsidRDefault="00B52D04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644A9D89" w14:textId="77777777" w:rsidR="00236C4A" w:rsidRDefault="00236C4A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1D8A77CC" w14:textId="77777777" w:rsidR="00236C4A" w:rsidRDefault="00236C4A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0189CB36" w14:textId="77777777" w:rsidR="00B52D04" w:rsidRPr="00726EE8" w:rsidRDefault="00B52D04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6D7C14D4" w14:textId="7ABF40E4" w:rsidR="008B2E06" w:rsidRPr="00564654" w:rsidRDefault="00D416F2" w:rsidP="00A12F36">
      <w:pPr>
        <w:pStyle w:val="Ttulo2"/>
        <w:numPr>
          <w:ilvl w:val="1"/>
          <w:numId w:val="3"/>
        </w:numPr>
        <w:ind w:left="567" w:hanging="567"/>
      </w:pPr>
      <w:r w:rsidRPr="00564654">
        <w:t>Calificaci</w:t>
      </w:r>
      <w:r w:rsidR="00810C97" w:rsidRPr="00564654">
        <w:t>ón para Monitoreo A</w:t>
      </w:r>
      <w:r w:rsidRPr="00564654">
        <w:t>lternativo</w:t>
      </w:r>
    </w:p>
    <w:p w14:paraId="6D7C14D5" w14:textId="77777777" w:rsidR="00D83FDA" w:rsidRPr="00726EE8" w:rsidRDefault="00D83FDA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Tablaconcuadrcula"/>
        <w:tblW w:w="12967" w:type="dxa"/>
        <w:jc w:val="center"/>
        <w:tblLook w:val="04A0" w:firstRow="1" w:lastRow="0" w:firstColumn="1" w:lastColumn="0" w:noHBand="0" w:noVBand="1"/>
      </w:tblPr>
      <w:tblGrid>
        <w:gridCol w:w="418"/>
        <w:gridCol w:w="1675"/>
        <w:gridCol w:w="4256"/>
        <w:gridCol w:w="6618"/>
      </w:tblGrid>
      <w:tr w:rsidR="00811478" w:rsidRPr="00726EE8" w14:paraId="6D7C14DA" w14:textId="77777777" w:rsidTr="007731E8">
        <w:trPr>
          <w:trHeight w:val="428"/>
          <w:jc w:val="center"/>
        </w:trPr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6D7C14D6" w14:textId="77777777" w:rsidR="00811478" w:rsidRPr="00BC0D26" w:rsidRDefault="00811478" w:rsidP="0058334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6D7C14D7" w14:textId="77777777" w:rsidR="00811478" w:rsidRPr="00BC0D26" w:rsidRDefault="00811478" w:rsidP="005833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Opciones Monitoreo Alternativo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6D7C14D8" w14:textId="77777777" w:rsidR="00811478" w:rsidRPr="00BC0D26" w:rsidRDefault="00811478" w:rsidP="0058334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Exigencia</w:t>
            </w:r>
          </w:p>
        </w:tc>
        <w:tc>
          <w:tcPr>
            <w:tcW w:w="2552" w:type="pct"/>
            <w:shd w:val="clear" w:color="auto" w:fill="D9D9D9" w:themeFill="background1" w:themeFillShade="D9"/>
            <w:vAlign w:val="center"/>
          </w:tcPr>
          <w:p w14:paraId="6D7C14D9" w14:textId="77777777" w:rsidR="00811478" w:rsidRPr="00BC0D26" w:rsidRDefault="00811478" w:rsidP="0058334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Aplicabilidad</w:t>
            </w:r>
          </w:p>
        </w:tc>
      </w:tr>
      <w:tr w:rsidR="00811478" w:rsidRPr="00726EE8" w14:paraId="6D7C14E2" w14:textId="77777777" w:rsidTr="007731E8">
        <w:trPr>
          <w:trHeight w:val="2436"/>
          <w:jc w:val="center"/>
        </w:trPr>
        <w:tc>
          <w:tcPr>
            <w:tcW w:w="161" w:type="pct"/>
            <w:vAlign w:val="center"/>
          </w:tcPr>
          <w:p w14:paraId="6D7C14DB" w14:textId="77777777" w:rsidR="00811478" w:rsidRPr="00BC0D26" w:rsidRDefault="00811478" w:rsidP="0081147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646" w:type="pct"/>
            <w:vAlign w:val="center"/>
          </w:tcPr>
          <w:p w14:paraId="6D7C14DC" w14:textId="77777777" w:rsidR="00811478" w:rsidRPr="00BC0D26" w:rsidRDefault="00811478" w:rsidP="00896C2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Unidad Dual Petróleo Gas</w:t>
            </w:r>
          </w:p>
        </w:tc>
        <w:tc>
          <w:tcPr>
            <w:tcW w:w="1641" w:type="pct"/>
            <w:vAlign w:val="center"/>
          </w:tcPr>
          <w:p w14:paraId="6D7C14DD" w14:textId="77777777" w:rsidR="00F11F2A" w:rsidRPr="00BC0D26" w:rsidRDefault="00B00E5D" w:rsidP="00F11F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Anexo II </w:t>
            </w:r>
            <w:r w:rsidR="005B1C25"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>Punto 5.1.1</w:t>
            </w:r>
            <w:r w:rsidR="005B1C25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D7A24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La Unidad que califique como “Unidad Dual Petróleo-Gas”, </w:t>
            </w:r>
            <w:r w:rsidR="00F93E21" w:rsidRPr="00BC0D26">
              <w:rPr>
                <w:rFonts w:asciiTheme="minorHAnsi" w:hAnsiTheme="minorHAnsi" w:cstheme="minorHAnsi"/>
                <w:sz w:val="18"/>
                <w:szCs w:val="18"/>
              </w:rPr>
              <w:t>podrá</w:t>
            </w:r>
            <w:r w:rsidR="002D7A24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utilizar y dar cumplimiento a la metodología alternativa indicada en el Apéndice D de la parte 75, volumen 40 del CFR para determinar las emisiones de </w:t>
            </w:r>
            <w:r w:rsidR="002D7A24" w:rsidRPr="00BC0D26">
              <w:rPr>
                <w:rFonts w:asciiTheme="minorHAnsi" w:hAnsiTheme="minorHAnsi" w:cstheme="minorHAnsi"/>
                <w:iCs/>
                <w:sz w:val="18"/>
                <w:szCs w:val="18"/>
              </w:rPr>
              <w:t>SO</w:t>
            </w:r>
            <w:r w:rsidR="002D7A24" w:rsidRPr="00BC0D26">
              <w:rPr>
                <w:rFonts w:asciiTheme="minorHAnsi" w:hAnsiTheme="minorHAnsi" w:cstheme="minorHAnsi"/>
                <w:iCs/>
                <w:sz w:val="18"/>
                <w:szCs w:val="18"/>
                <w:vertAlign w:val="subscript"/>
              </w:rPr>
              <w:t>2</w:t>
            </w:r>
            <w:r w:rsidR="002D7A24" w:rsidRPr="00BC0D2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y/o el Consumo Energético </w:t>
            </w:r>
            <w:r w:rsidR="002D7A24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de la unidad. </w:t>
            </w:r>
          </w:p>
          <w:p w14:paraId="6D7C14DE" w14:textId="77777777" w:rsidR="00F11F2A" w:rsidRPr="00BC0D26" w:rsidRDefault="00F11F2A" w:rsidP="00F11F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4DF" w14:textId="77777777" w:rsidR="00811478" w:rsidRPr="00BC0D26" w:rsidRDefault="00811478" w:rsidP="00F11F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El titular de la fuente deberá demostrar que la unidad solo quema combustible líquido, como petróleo o un derivado de éste y algún combustible gaseoso.</w:t>
            </w:r>
            <w:r w:rsidRPr="00BC0D26">
              <w:rPr>
                <w:rFonts w:asciiTheme="minorHAnsi" w:hAnsiTheme="minorHAnsi" w:cs="Verdana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552" w:type="pct"/>
            <w:vAlign w:val="center"/>
          </w:tcPr>
          <w:p w14:paraId="6D7C14E1" w14:textId="23889AAD" w:rsidR="000B4870" w:rsidRPr="00BC0D26" w:rsidRDefault="00A27DC2" w:rsidP="00C500A0">
            <w:pP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1D357B" w:rsidRPr="00BC0D26">
              <w:rPr>
                <w:rFonts w:asciiTheme="minorHAnsi" w:hAnsiTheme="minorHAnsi" w:cstheme="minorHAnsi"/>
                <w:sz w:val="18"/>
                <w:szCs w:val="18"/>
              </w:rPr>
              <w:t>l análisis técnico de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los antecedentes proporcionados </w:t>
            </w:r>
            <w:r w:rsidR="008E707A" w:rsidRPr="00BC0D2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el informe técnico, </w:t>
            </w:r>
            <w:r w:rsidR="00F93E21" w:rsidRPr="00BC0D26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93E21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Calderas de vapor </w:t>
            </w:r>
            <w:r w:rsidR="008C70D2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CC532E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U1 y </w:t>
            </w:r>
            <w:r w:rsidR="008C70D2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CC532E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U2 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de la Central Termoeléctrica Renca </w:t>
            </w:r>
            <w:r w:rsidR="00923673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6F6F43" w:rsidRPr="00BC0D26">
              <w:rPr>
                <w:rFonts w:asciiTheme="minorHAnsi" w:hAnsiTheme="minorHAnsi" w:cstheme="minorHAnsi"/>
                <w:sz w:val="18"/>
                <w:szCs w:val="18"/>
              </w:rPr>
              <w:t>califica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F93E21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3673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como </w:t>
            </w:r>
            <w:r w:rsidR="00F93E21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unidad dual petróleo-gas </w:t>
            </w:r>
            <w:r w:rsidR="00923673" w:rsidRPr="00BC0D26">
              <w:rPr>
                <w:rFonts w:asciiTheme="minorHAnsi" w:hAnsiTheme="minorHAnsi" w:cstheme="minorHAnsi"/>
                <w:sz w:val="18"/>
                <w:szCs w:val="18"/>
              </w:rPr>
              <w:t>dado que se compone de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calderas de vapor</w:t>
            </w:r>
            <w:r w:rsidR="00C500A0" w:rsidRPr="00BC0D2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que utilizan </w:t>
            </w:r>
            <w:r w:rsidR="00923673" w:rsidRPr="00BC0D2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como único combustible </w:t>
            </w:r>
            <w:r w:rsidR="00A12532" w:rsidRPr="00BC0D2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petróleo diésel</w:t>
            </w:r>
            <w:r w:rsidR="00D036E0" w:rsidRPr="00BC0D2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A-1.</w:t>
            </w:r>
          </w:p>
        </w:tc>
      </w:tr>
      <w:tr w:rsidR="00811478" w:rsidRPr="00726EE8" w14:paraId="6D7C1539" w14:textId="77777777" w:rsidTr="00BB4D5B">
        <w:trPr>
          <w:trHeight w:val="4810"/>
          <w:jc w:val="center"/>
        </w:trPr>
        <w:tc>
          <w:tcPr>
            <w:tcW w:w="161" w:type="pct"/>
            <w:vAlign w:val="center"/>
          </w:tcPr>
          <w:p w14:paraId="6D7C14E3" w14:textId="77777777" w:rsidR="00811478" w:rsidRPr="00BC0D26" w:rsidRDefault="00811478" w:rsidP="0081147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646" w:type="pct"/>
            <w:vAlign w:val="center"/>
          </w:tcPr>
          <w:p w14:paraId="6D7C14E4" w14:textId="77777777" w:rsidR="00811478" w:rsidRPr="00BC0D26" w:rsidRDefault="00811478" w:rsidP="0081147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Unidad Peak Dual Petróleo Gas</w:t>
            </w:r>
          </w:p>
        </w:tc>
        <w:tc>
          <w:tcPr>
            <w:tcW w:w="1641" w:type="pct"/>
            <w:vAlign w:val="center"/>
          </w:tcPr>
          <w:p w14:paraId="6D7C14E5" w14:textId="1AECD032" w:rsidR="007A1898" w:rsidRPr="00BC0D26" w:rsidRDefault="00B00E5D" w:rsidP="008114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Anexo II </w:t>
            </w:r>
            <w:r w:rsidR="005B1C25"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Punto 5.1.2 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>La Unidad que califique como “Unidad Peak” y además califica como unidad dual petróleo-gas, puede utilizar y dar cumplimiento a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>l método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>alternativo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establecido 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en el </w:t>
            </w:r>
            <w:r w:rsidR="00ED7454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Apéndice 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D, E, G y LME de la parte 75, volumen 40 del CFR para estimar la tasa </w:t>
            </w:r>
            <w:r w:rsidR="005E01F5" w:rsidRPr="00BC0D26">
              <w:rPr>
                <w:rFonts w:asciiTheme="minorHAnsi" w:hAnsiTheme="minorHAnsi" w:cstheme="minorHAnsi"/>
                <w:sz w:val="18"/>
                <w:szCs w:val="18"/>
              </w:rPr>
              <w:t>horaria de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emisión de SO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</w:rPr>
              <w:t>, NOx y CO</w:t>
            </w:r>
            <w:r w:rsidR="007A1898"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  <w:p w14:paraId="6D7C14E6" w14:textId="77777777" w:rsidR="007A1898" w:rsidRPr="00BC0D26" w:rsidRDefault="007A1898" w:rsidP="008114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4E7" w14:textId="77777777" w:rsidR="006D294B" w:rsidRPr="00BC0D26" w:rsidRDefault="007A1898" w:rsidP="006D29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Para calificar como una unidad peak dual petróleo-gas, el titular debe demostrar</w:t>
            </w:r>
            <w:r w:rsidR="006D294B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que la unidad:</w:t>
            </w:r>
          </w:p>
          <w:p w14:paraId="6D7C14E8" w14:textId="77777777" w:rsidR="006D294B" w:rsidRPr="00BC0D26" w:rsidRDefault="006D294B" w:rsidP="006D29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4E9" w14:textId="77777777" w:rsidR="00811478" w:rsidRPr="00BC0D26" w:rsidRDefault="00811478" w:rsidP="006D294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Tiene un factor de capacidad promedio de no </w:t>
            </w:r>
            <w:r w:rsidR="006D294B" w:rsidRPr="00BC0D2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ás del 10% durante los </w:t>
            </w:r>
            <w:r w:rsidR="00FD5E7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últimos 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>tres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años</w:t>
            </w:r>
            <w:r w:rsidR="00FD5E7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anteriores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7C14EA" w14:textId="77777777" w:rsidR="00811478" w:rsidRPr="00BC0D26" w:rsidRDefault="00811478" w:rsidP="00811478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4EB" w14:textId="77777777" w:rsidR="00811478" w:rsidRPr="00BC0D26" w:rsidRDefault="00811478" w:rsidP="00811478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Tiene un factor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de capacidad de no más de 20%  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6B7A61" w:rsidRPr="00BC0D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cada uno de esos 3 años </w:t>
            </w:r>
          </w:p>
          <w:p w14:paraId="6D7C14EC" w14:textId="77777777" w:rsidR="00811478" w:rsidRPr="00BC0D26" w:rsidRDefault="00811478" w:rsidP="00811478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4EF" w14:textId="6D2BA6CC" w:rsidR="00811478" w:rsidRPr="00BC0D26" w:rsidRDefault="00811478" w:rsidP="00D7087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Solo quema combustible </w:t>
            </w:r>
            <w:r w:rsidR="005E01F5" w:rsidRPr="00BC0D26">
              <w:rPr>
                <w:rFonts w:asciiTheme="minorHAnsi" w:hAnsiTheme="minorHAnsi" w:cstheme="minorHAnsi"/>
                <w:sz w:val="18"/>
                <w:szCs w:val="18"/>
              </w:rPr>
              <w:t>líquidos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, tales como un derivado del </w:t>
            </w:r>
            <w:r w:rsidR="005E01F5" w:rsidRPr="00BC0D26">
              <w:rPr>
                <w:rFonts w:asciiTheme="minorHAnsi" w:hAnsiTheme="minorHAnsi" w:cstheme="minorHAnsi"/>
                <w:sz w:val="18"/>
                <w:szCs w:val="18"/>
              </w:rPr>
              <w:t>petróleo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5E01F5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algún 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combustible </w:t>
            </w:r>
            <w:r w:rsidR="00FD5E76" w:rsidRPr="00BC0D26">
              <w:rPr>
                <w:rFonts w:asciiTheme="minorHAnsi" w:hAnsiTheme="minorHAnsi" w:cstheme="minorHAnsi"/>
                <w:sz w:val="18"/>
                <w:szCs w:val="18"/>
              </w:rPr>
              <w:t>gaseoso</w:t>
            </w:r>
          </w:p>
        </w:tc>
        <w:tc>
          <w:tcPr>
            <w:tcW w:w="2552" w:type="pct"/>
            <w:vAlign w:val="center"/>
          </w:tcPr>
          <w:p w14:paraId="6D7C1538" w14:textId="4AA2AF05" w:rsidR="001D357B" w:rsidRPr="00BC0D26" w:rsidRDefault="001D357B" w:rsidP="00C500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Del análisis técnico de los antecedentes proporcionados en</w:t>
            </w:r>
            <w:r w:rsidR="00423439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el 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423439" w:rsidRPr="00BC0D26">
              <w:rPr>
                <w:rFonts w:asciiTheme="minorHAnsi" w:hAnsiTheme="minorHAnsi" w:cstheme="minorHAnsi"/>
                <w:sz w:val="18"/>
                <w:szCs w:val="18"/>
              </w:rPr>
              <w:t>nforme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, la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s calderas de vapor 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B0431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U1 y 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B0431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U2 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>de la central termoeléctrica Renca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, califica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como unidad</w:t>
            </w:r>
            <w:r w:rsidR="00C500A0" w:rsidRPr="00BC0D26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Peak al tener un facto</w:t>
            </w:r>
            <w:r w:rsidR="007B6BAC" w:rsidRPr="00BC0D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de capacidad </w:t>
            </w:r>
            <w:r w:rsidR="002C40B5" w:rsidRPr="00BC0D26">
              <w:rPr>
                <w:rFonts w:asciiTheme="minorHAnsi" w:hAnsiTheme="minorHAnsi" w:cstheme="minorHAnsi"/>
                <w:sz w:val="18"/>
                <w:szCs w:val="18"/>
              </w:rPr>
              <w:t>promedio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menor al 10% durante los </w:t>
            </w:r>
            <w:r w:rsidR="002C40B5" w:rsidRPr="00BC0D26">
              <w:rPr>
                <w:rFonts w:asciiTheme="minorHAnsi" w:hAnsiTheme="minorHAnsi" w:cstheme="minorHAnsi"/>
                <w:sz w:val="18"/>
                <w:szCs w:val="18"/>
              </w:rPr>
              <w:t>últimos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tres años y un factor de capacidad de no </w:t>
            </w:r>
            <w:r w:rsidR="002C40B5" w:rsidRPr="00BC0D26">
              <w:rPr>
                <w:rFonts w:asciiTheme="minorHAnsi" w:hAnsiTheme="minorHAnsi" w:cstheme="minorHAnsi"/>
                <w:sz w:val="18"/>
                <w:szCs w:val="18"/>
              </w:rPr>
              <w:t>más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D32037" w:rsidRPr="00BC0D26">
              <w:rPr>
                <w:rFonts w:asciiTheme="minorHAnsi" w:hAnsiTheme="minorHAnsi" w:cstheme="minorHAnsi"/>
                <w:sz w:val="18"/>
                <w:szCs w:val="18"/>
              </w:rPr>
              <w:t>el 20% en cada uno de esos años, no obstante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32037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no califica como unidad Dual petróleo Gas.</w:t>
            </w:r>
          </w:p>
        </w:tc>
      </w:tr>
      <w:tr w:rsidR="00811478" w:rsidRPr="00726EE8" w14:paraId="6D7C1543" w14:textId="77777777" w:rsidTr="000F7675">
        <w:trPr>
          <w:trHeight w:val="3393"/>
          <w:jc w:val="center"/>
        </w:trPr>
        <w:tc>
          <w:tcPr>
            <w:tcW w:w="161" w:type="pct"/>
            <w:vAlign w:val="center"/>
          </w:tcPr>
          <w:p w14:paraId="6D7C153A" w14:textId="11F3CBB5" w:rsidR="00811478" w:rsidRPr="00BC0D26" w:rsidRDefault="00811478" w:rsidP="0081147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lastRenderedPageBreak/>
              <w:t>3</w:t>
            </w:r>
          </w:p>
        </w:tc>
        <w:tc>
          <w:tcPr>
            <w:tcW w:w="646" w:type="pct"/>
            <w:vAlign w:val="center"/>
          </w:tcPr>
          <w:p w14:paraId="6D7C153B" w14:textId="77777777" w:rsidR="00811478" w:rsidRPr="00BC0D26" w:rsidRDefault="00811478" w:rsidP="00890961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Low</w:t>
            </w:r>
            <w:proofErr w:type="spellEnd"/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Mass</w:t>
            </w:r>
            <w:proofErr w:type="spellEnd"/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Emissions</w:t>
            </w:r>
            <w:proofErr w:type="spellEnd"/>
          </w:p>
        </w:tc>
        <w:tc>
          <w:tcPr>
            <w:tcW w:w="1641" w:type="pct"/>
            <w:vAlign w:val="center"/>
          </w:tcPr>
          <w:p w14:paraId="6D7C153C" w14:textId="71C2D023" w:rsidR="00811478" w:rsidRPr="00BC0D26" w:rsidRDefault="00B00E5D" w:rsidP="00A5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Anexo II </w:t>
            </w:r>
            <w:r w:rsidR="005B1C25"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>Punto 5.1.3.</w:t>
            </w:r>
            <w:r w:rsidR="005B1C25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03B8" w:rsidRPr="00BC0D26">
              <w:rPr>
                <w:rFonts w:asciiTheme="minorHAnsi" w:hAnsiTheme="minorHAnsi" w:cstheme="minorHAnsi"/>
                <w:sz w:val="18"/>
                <w:szCs w:val="18"/>
              </w:rPr>
              <w:t>La Unidad que califique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como unidad dual petróleo-gas y además califique como Unidad de Baja Emisión en Masa</w:t>
            </w:r>
            <w:r w:rsidR="00791DBD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o LME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puede utilizar y dar cumplimiento a la metodología de emisiones de baja masa, incluida en la parte 75</w:t>
            </w:r>
            <w:r w:rsidR="00AE7424" w:rsidRPr="00BC0D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>19 volumen 40 del CFR, para estimar las emisiones de SO</w:t>
            </w:r>
            <w:r w:rsidR="00C77897"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>, NOx y CO</w:t>
            </w:r>
            <w:r w:rsidR="00E90603"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>, y el consumo energético.</w:t>
            </w:r>
          </w:p>
          <w:p w14:paraId="6D7C153D" w14:textId="77777777" w:rsidR="00F05FD7" w:rsidRPr="00BC0D26" w:rsidRDefault="00F05FD7" w:rsidP="00A5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53E" w14:textId="77777777" w:rsidR="00F05FD7" w:rsidRPr="00BC0D26" w:rsidRDefault="00F05FD7" w:rsidP="00F05F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Para calificar para el estatus de LME, el titular deberá demostrar que las emisiones anuales de SO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de la Unidad y las emisiones </w:t>
            </w:r>
            <w:r w:rsidR="001403B8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anuales en 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masa de NO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52FB" w:rsidRPr="00BC0D26">
              <w:rPr>
                <w:rFonts w:asciiTheme="minorHAnsi" w:hAnsiTheme="minorHAnsi" w:cstheme="minorHAnsi"/>
                <w:sz w:val="18"/>
                <w:szCs w:val="18"/>
              </w:rPr>
              <w:t>están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por debajo de los siguientes valores:</w:t>
            </w:r>
          </w:p>
          <w:p w14:paraId="6D7C153F" w14:textId="77777777" w:rsidR="00F05FD7" w:rsidRPr="00BC0D26" w:rsidRDefault="00F05FD7" w:rsidP="00F05F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540" w14:textId="77777777" w:rsidR="00F05FD7" w:rsidRPr="00BC0D26" w:rsidRDefault="00B020D2" w:rsidP="00F05F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≤25 toneladas de SO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por añ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D7C1541" w14:textId="77777777" w:rsidR="00F05FD7" w:rsidRPr="00BC0D26" w:rsidRDefault="00B020D2" w:rsidP="00F05F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&lt;100 toneladas de NOx por añ</w:t>
            </w:r>
            <w:r w:rsidR="00F05FD7" w:rsidRPr="00BC0D2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  <w:tc>
          <w:tcPr>
            <w:tcW w:w="2552" w:type="pct"/>
            <w:vAlign w:val="center"/>
          </w:tcPr>
          <w:p w14:paraId="6A48E62D" w14:textId="3BC6232B" w:rsidR="002910A0" w:rsidRPr="00BC0D26" w:rsidRDefault="00515488" w:rsidP="00CE43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Del análisis técnico de los antecedentes proporcionados en el informe, la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s Calderas de Vapor 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B0431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U1 y </w:t>
            </w:r>
            <w:r w:rsidR="00B04316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B04316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U2 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>de la Central Termoeléctrica Renca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, califica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como Unidad </w:t>
            </w:r>
            <w:proofErr w:type="spellStart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  <w:proofErr w:type="spellEnd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Mas </w:t>
            </w:r>
            <w:proofErr w:type="spellStart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Emissions</w:t>
            </w:r>
            <w:proofErr w:type="spellEnd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al demostrar en base a datos históricos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(Mediciones de Gases del 2011)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comprendidos entre el año 201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al 201</w:t>
            </w:r>
            <w:r w:rsidR="002F3C62" w:rsidRPr="00BC0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que cuenta con </w:t>
            </w:r>
            <w:r w:rsidR="004F6D0C" w:rsidRPr="00BC0D26">
              <w:rPr>
                <w:rFonts w:asciiTheme="minorHAnsi" w:hAnsiTheme="minorHAnsi" w:cstheme="minorHAnsi"/>
                <w:sz w:val="18"/>
                <w:szCs w:val="18"/>
              </w:rPr>
              <w:t>valores de emisión anual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de SO</w:t>
            </w:r>
            <w:r w:rsidRPr="00B0431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y NO</w:t>
            </w:r>
            <w:r w:rsidRPr="00B0431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inferiores a 25  y 100 ton/año</w:t>
            </w:r>
            <w:r w:rsidR="00CE43DC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respectivamente</w:t>
            </w:r>
            <w:r w:rsidR="0021221F" w:rsidRPr="00BC0D26">
              <w:rPr>
                <w:rFonts w:asciiTheme="minorHAnsi" w:hAnsiTheme="minorHAnsi" w:cstheme="minorHAnsi"/>
                <w:sz w:val="18"/>
                <w:szCs w:val="18"/>
              </w:rPr>
              <w:t>, según como se indica a continuación:</w:t>
            </w:r>
          </w:p>
          <w:p w14:paraId="5975CE34" w14:textId="77777777" w:rsidR="003631BB" w:rsidRPr="00BC0D26" w:rsidRDefault="003631BB" w:rsidP="00CE43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72"/>
              <w:gridCol w:w="703"/>
              <w:gridCol w:w="22"/>
              <w:gridCol w:w="663"/>
              <w:gridCol w:w="821"/>
              <w:gridCol w:w="851"/>
              <w:gridCol w:w="708"/>
              <w:gridCol w:w="618"/>
            </w:tblGrid>
            <w:tr w:rsidR="009F188E" w:rsidRPr="00BC0D26" w14:paraId="095AAF16" w14:textId="77777777" w:rsidTr="00B04316">
              <w:trPr>
                <w:trHeight w:val="75"/>
                <w:jc w:val="center"/>
              </w:trPr>
              <w:tc>
                <w:tcPr>
                  <w:tcW w:w="1672" w:type="dxa"/>
                  <w:vMerge w:val="restart"/>
                  <w:shd w:val="clear" w:color="auto" w:fill="D9D9D9" w:themeFill="background1" w:themeFillShade="D9"/>
                </w:tcPr>
                <w:p w14:paraId="2E6F8AB5" w14:textId="674BDC31" w:rsidR="009F188E" w:rsidRPr="00BC0D26" w:rsidRDefault="009F188E" w:rsidP="003631B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Año</w:t>
                  </w:r>
                </w:p>
              </w:tc>
              <w:tc>
                <w:tcPr>
                  <w:tcW w:w="1388" w:type="dxa"/>
                  <w:gridSpan w:val="3"/>
                  <w:shd w:val="clear" w:color="auto" w:fill="D9D9D9" w:themeFill="background1" w:themeFillShade="D9"/>
                </w:tcPr>
                <w:p w14:paraId="082920EB" w14:textId="6F339046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1672" w:type="dxa"/>
                  <w:gridSpan w:val="2"/>
                  <w:shd w:val="clear" w:color="auto" w:fill="D9D9D9" w:themeFill="background1" w:themeFillShade="D9"/>
                </w:tcPr>
                <w:p w14:paraId="2CE07EB6" w14:textId="40A88A5B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2011</w:t>
                  </w:r>
                </w:p>
              </w:tc>
              <w:tc>
                <w:tcPr>
                  <w:tcW w:w="1326" w:type="dxa"/>
                  <w:gridSpan w:val="2"/>
                  <w:shd w:val="clear" w:color="auto" w:fill="D9D9D9" w:themeFill="background1" w:themeFillShade="D9"/>
                </w:tcPr>
                <w:p w14:paraId="3B69CD75" w14:textId="0B4FC503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2012</w:t>
                  </w:r>
                </w:p>
              </w:tc>
            </w:tr>
            <w:tr w:rsidR="009F188E" w:rsidRPr="00BC0D26" w14:paraId="505EC5A3" w14:textId="77777777" w:rsidTr="00B04316">
              <w:trPr>
                <w:trHeight w:val="75"/>
                <w:jc w:val="center"/>
              </w:trPr>
              <w:tc>
                <w:tcPr>
                  <w:tcW w:w="1672" w:type="dxa"/>
                  <w:vMerge/>
                  <w:shd w:val="clear" w:color="auto" w:fill="D9D9D9" w:themeFill="background1" w:themeFillShade="D9"/>
                </w:tcPr>
                <w:p w14:paraId="5C0187A7" w14:textId="77777777" w:rsidR="009F188E" w:rsidRPr="00BC0D26" w:rsidRDefault="009F188E" w:rsidP="003631B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5" w:type="dxa"/>
                  <w:gridSpan w:val="2"/>
                  <w:shd w:val="clear" w:color="auto" w:fill="D9D9D9" w:themeFill="background1" w:themeFillShade="D9"/>
                </w:tcPr>
                <w:p w14:paraId="00331AA2" w14:textId="55F1C94D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41BE0941" w14:textId="37C471A7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U2</w:t>
                  </w:r>
                </w:p>
              </w:tc>
              <w:tc>
                <w:tcPr>
                  <w:tcW w:w="821" w:type="dxa"/>
                  <w:shd w:val="clear" w:color="auto" w:fill="D9D9D9" w:themeFill="background1" w:themeFillShade="D9"/>
                </w:tcPr>
                <w:p w14:paraId="7D9F78EE" w14:textId="0648F5FA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3275D88F" w14:textId="38113749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U2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14:paraId="66B8ADD6" w14:textId="0782BF98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618" w:type="dxa"/>
                  <w:shd w:val="clear" w:color="auto" w:fill="D9D9D9" w:themeFill="background1" w:themeFillShade="D9"/>
                </w:tcPr>
                <w:p w14:paraId="6E01A689" w14:textId="3DFCD60D" w:rsidR="009F188E" w:rsidRPr="00BC0D26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U2</w:t>
                  </w:r>
                </w:p>
              </w:tc>
            </w:tr>
            <w:tr w:rsidR="009F188E" w:rsidRPr="00BC0D26" w14:paraId="62941DE6" w14:textId="77777777" w:rsidTr="00B04316">
              <w:trPr>
                <w:trHeight w:val="367"/>
                <w:jc w:val="center"/>
              </w:trPr>
              <w:tc>
                <w:tcPr>
                  <w:tcW w:w="1672" w:type="dxa"/>
                </w:tcPr>
                <w:p w14:paraId="76FB850E" w14:textId="7410E888" w:rsidR="009F188E" w:rsidRPr="00BC0D26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Emisión SO2</w:t>
                  </w:r>
                </w:p>
              </w:tc>
              <w:tc>
                <w:tcPr>
                  <w:tcW w:w="725" w:type="dxa"/>
                  <w:gridSpan w:val="2"/>
                </w:tcPr>
                <w:p w14:paraId="28DABEE0" w14:textId="7E844894" w:rsidR="009F188E" w:rsidRPr="0037532E" w:rsidRDefault="009F188E" w:rsidP="009F188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0,2 Ton</w:t>
                  </w:r>
                </w:p>
              </w:tc>
              <w:tc>
                <w:tcPr>
                  <w:tcW w:w="663" w:type="dxa"/>
                </w:tcPr>
                <w:p w14:paraId="2A2C4E6B" w14:textId="2FE33B48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  <w:tc>
                <w:tcPr>
                  <w:tcW w:w="821" w:type="dxa"/>
                </w:tcPr>
                <w:p w14:paraId="69405637" w14:textId="4E3213C2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1,6 Ton</w:t>
                  </w:r>
                </w:p>
              </w:tc>
              <w:tc>
                <w:tcPr>
                  <w:tcW w:w="851" w:type="dxa"/>
                </w:tcPr>
                <w:p w14:paraId="00C91ABE" w14:textId="3B66159E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 Ton</w:t>
                  </w:r>
                </w:p>
              </w:tc>
              <w:tc>
                <w:tcPr>
                  <w:tcW w:w="708" w:type="dxa"/>
                </w:tcPr>
                <w:p w14:paraId="112E8BA6" w14:textId="6BB01223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  <w:tc>
                <w:tcPr>
                  <w:tcW w:w="618" w:type="dxa"/>
                </w:tcPr>
                <w:p w14:paraId="3E13A385" w14:textId="56582DC8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</w:tr>
            <w:tr w:rsidR="009F188E" w:rsidRPr="00BC0D26" w14:paraId="7EC31309" w14:textId="77777777" w:rsidTr="00B04316">
              <w:trPr>
                <w:trHeight w:val="367"/>
                <w:jc w:val="center"/>
              </w:trPr>
              <w:tc>
                <w:tcPr>
                  <w:tcW w:w="1672" w:type="dxa"/>
                </w:tcPr>
                <w:p w14:paraId="2820C157" w14:textId="74BB6437" w:rsidR="009F188E" w:rsidRPr="00BC0D26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D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Emisión NOx</w:t>
                  </w:r>
                </w:p>
              </w:tc>
              <w:tc>
                <w:tcPr>
                  <w:tcW w:w="703" w:type="dxa"/>
                </w:tcPr>
                <w:p w14:paraId="0745ECAD" w14:textId="206514CD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 Ton</w:t>
                  </w:r>
                </w:p>
              </w:tc>
              <w:tc>
                <w:tcPr>
                  <w:tcW w:w="685" w:type="dxa"/>
                  <w:gridSpan w:val="2"/>
                </w:tcPr>
                <w:p w14:paraId="0BA5DFEE" w14:textId="0FE13444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  <w:tc>
                <w:tcPr>
                  <w:tcW w:w="821" w:type="dxa"/>
                </w:tcPr>
                <w:p w14:paraId="4565DF14" w14:textId="6FF10797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38,2 Ton</w:t>
                  </w:r>
                </w:p>
              </w:tc>
              <w:tc>
                <w:tcPr>
                  <w:tcW w:w="851" w:type="dxa"/>
                </w:tcPr>
                <w:p w14:paraId="758C5F36" w14:textId="4D9EC9AD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21,7 Ton</w:t>
                  </w:r>
                </w:p>
              </w:tc>
              <w:tc>
                <w:tcPr>
                  <w:tcW w:w="708" w:type="dxa"/>
                </w:tcPr>
                <w:p w14:paraId="7D6BC36F" w14:textId="12325493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  <w:tc>
                <w:tcPr>
                  <w:tcW w:w="618" w:type="dxa"/>
                </w:tcPr>
                <w:p w14:paraId="252D8BD6" w14:textId="5FABDBCB" w:rsidR="009F188E" w:rsidRPr="0037532E" w:rsidRDefault="009F188E" w:rsidP="004F6D0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53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 Ton</w:t>
                  </w:r>
                </w:p>
              </w:tc>
            </w:tr>
          </w:tbl>
          <w:p w14:paraId="6CC5B062" w14:textId="77777777" w:rsidR="003631BB" w:rsidRPr="00BC0D26" w:rsidRDefault="003631BB" w:rsidP="00CE43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C1542" w14:textId="7DF5773E" w:rsidR="00CE43DC" w:rsidRPr="00BC0D26" w:rsidRDefault="00CE43DC" w:rsidP="00CE43D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Los cálculos realizados así como las formulas utilizadas para demostrar las emisiones anuales, se ajustan a las establecidas en la metodología LME que establece el protocolo y la US-EPA.</w:t>
            </w:r>
          </w:p>
        </w:tc>
      </w:tr>
      <w:tr w:rsidR="007731E8" w:rsidRPr="00726EE8" w14:paraId="486E3EA3" w14:textId="77777777" w:rsidTr="00E9526D">
        <w:trPr>
          <w:trHeight w:val="416"/>
          <w:jc w:val="center"/>
        </w:trPr>
        <w:tc>
          <w:tcPr>
            <w:tcW w:w="161" w:type="pct"/>
            <w:vAlign w:val="center"/>
          </w:tcPr>
          <w:p w14:paraId="386D1EFE" w14:textId="0A8570B7" w:rsidR="007731E8" w:rsidRPr="00BC0D26" w:rsidRDefault="007731E8" w:rsidP="0081147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highlight w:val="yellow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646" w:type="pct"/>
            <w:vAlign w:val="center"/>
          </w:tcPr>
          <w:p w14:paraId="4D4ABC55" w14:textId="5BEB1B02" w:rsidR="007731E8" w:rsidRPr="00BC0D26" w:rsidRDefault="007731E8" w:rsidP="00890961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Unidad que quema combustible con muy bajo contenido de azufre</w:t>
            </w:r>
          </w:p>
        </w:tc>
        <w:tc>
          <w:tcPr>
            <w:tcW w:w="1641" w:type="pct"/>
            <w:vAlign w:val="center"/>
          </w:tcPr>
          <w:p w14:paraId="2A02F6FF" w14:textId="7A7FCCB1" w:rsidR="007731E8" w:rsidRPr="00BC0D26" w:rsidRDefault="007731E8" w:rsidP="00773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Anexo II Punto 5.1.4. La Unidad que opere con combustibles con muy bajo contenido de azufre </w:t>
            </w:r>
            <w:proofErr w:type="gramStart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podrán</w:t>
            </w:r>
            <w:proofErr w:type="gramEnd"/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utilizar y dar cumplimiento a la ecuación F-23 establecida en el Apéndice F de la parte 75, volumen 40 de CFR para estimar las emisiones de SO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. Para calificar como una unidad que quema combustibles de muy bajo contenido de azufre, el titular de la fuente deberá demostrar que el unidad quema combustibles con alguna</w:t>
            </w:r>
            <w:r w:rsidR="00E9526D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de las siguientes condiciones:</w:t>
            </w:r>
          </w:p>
          <w:p w14:paraId="15E409C6" w14:textId="77777777" w:rsidR="007731E8" w:rsidRPr="00BC0D26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El contenido de azufre no supera el 0.05% en peso de azufre.</w:t>
            </w:r>
          </w:p>
          <w:p w14:paraId="573BD865" w14:textId="77777777" w:rsidR="007731E8" w:rsidRPr="00BC0D26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Combustiona gas natural</w:t>
            </w:r>
          </w:p>
          <w:p w14:paraId="4727DC59" w14:textId="423F0216" w:rsidR="007731E8" w:rsidRPr="00BC0D26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Combustiona gas con un contenido de azufre que no supera los 0,2 gr/m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 estandarizados.</w:t>
            </w:r>
          </w:p>
        </w:tc>
        <w:tc>
          <w:tcPr>
            <w:tcW w:w="2552" w:type="pct"/>
            <w:vAlign w:val="center"/>
          </w:tcPr>
          <w:p w14:paraId="54560EA8" w14:textId="77777777" w:rsidR="00586F0F" w:rsidRPr="00BC0D26" w:rsidRDefault="00586F0F" w:rsidP="006A7F0D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7D3633" w14:textId="09E116FF" w:rsidR="00586F0F" w:rsidRPr="00BC0D26" w:rsidRDefault="00586F0F" w:rsidP="00586F0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La Central Termoeléctrica Renca para sus dos unidades utiliza combustible Diésel Grado A1, cuyo límite de concentración está regulado en la resolución exenta N° 236 del Ministerio de Transp</w:t>
            </w:r>
            <w:r w:rsidR="00166208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orte y Telecomunicaciones que “</w:t>
            </w: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Anuncia disponibilidad de combustible diésel de 15 ppm de azufre máximo”, es decir, 0,0015% de azufre p/p. </w:t>
            </w:r>
          </w:p>
          <w:p w14:paraId="5294FCF8" w14:textId="77777777" w:rsidR="00586F0F" w:rsidRPr="00BC0D26" w:rsidRDefault="00586F0F" w:rsidP="00586F0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</w:p>
          <w:p w14:paraId="221C2729" w14:textId="77777777" w:rsidR="00586F0F" w:rsidRPr="00BC0D26" w:rsidRDefault="00586F0F" w:rsidP="00586F0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</w:p>
          <w:p w14:paraId="2D171A3A" w14:textId="3656F452" w:rsidR="00586F0F" w:rsidRPr="00BC0D26" w:rsidRDefault="00586F0F" w:rsidP="00586F0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Por lo cual, las unidades Renca U1 y U2 califican </w:t>
            </w:r>
            <w:r w:rsidR="005362C8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como</w:t>
            </w: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de unidad</w:t>
            </w:r>
            <w:r w:rsidR="005362C8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es</w:t>
            </w: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que quema</w:t>
            </w:r>
            <w:r w:rsidR="005362C8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n</w:t>
            </w:r>
            <w:r w:rsidRPr="00BC0D2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combustible con muy bajo contenido de azufre. </w:t>
            </w:r>
          </w:p>
          <w:p w14:paraId="45BBE87E" w14:textId="77777777" w:rsidR="00586F0F" w:rsidRPr="00BC0D26" w:rsidRDefault="00586F0F" w:rsidP="00586F0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</w:p>
          <w:p w14:paraId="3C83B81C" w14:textId="77777777" w:rsidR="00773AFA" w:rsidRPr="00BC0D26" w:rsidRDefault="00773AFA" w:rsidP="00586F0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31E8" w:rsidRPr="00726EE8" w14:paraId="5E457FFA" w14:textId="77777777" w:rsidTr="007731E8">
        <w:trPr>
          <w:trHeight w:val="1829"/>
          <w:jc w:val="center"/>
        </w:trPr>
        <w:tc>
          <w:tcPr>
            <w:tcW w:w="161" w:type="pct"/>
            <w:vAlign w:val="center"/>
          </w:tcPr>
          <w:p w14:paraId="66F82409" w14:textId="39251477" w:rsidR="007731E8" w:rsidRPr="00BC0D26" w:rsidRDefault="007731E8" w:rsidP="0081147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highlight w:val="yellow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646" w:type="pct"/>
            <w:vAlign w:val="center"/>
          </w:tcPr>
          <w:p w14:paraId="588B4D54" w14:textId="6DD0B424" w:rsidR="007731E8" w:rsidRPr="00BC0D26" w:rsidRDefault="00773AFA" w:rsidP="00890961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Unidades que pueden usar el apéndice G</w:t>
            </w:r>
          </w:p>
        </w:tc>
        <w:tc>
          <w:tcPr>
            <w:tcW w:w="1641" w:type="pct"/>
            <w:vAlign w:val="center"/>
          </w:tcPr>
          <w:p w14:paraId="7322641B" w14:textId="55F21335" w:rsidR="007731E8" w:rsidRPr="00BC0D26" w:rsidRDefault="00EA1123" w:rsidP="00EA11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Anexo II Punto 5.1.5. 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El apéndice G aplica para el monitoreo alternativo de las emisiones de masa de CO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>. Para ello se deberá seguir y dar cumplimiento al apéndice G de la Parte 75, volumen 40 del CFR, donde se proporcionan los métodos básicos para determinar emisiones de CO</w:t>
            </w:r>
            <w:r w:rsidRPr="00BC0D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. Las unidades que califican para el uso del apéndice G son las unidades a base de carbón, unidades dual petróleo gas y unidades </w:t>
            </w:r>
            <w:r w:rsidR="00024487" w:rsidRPr="00BC0D26">
              <w:rPr>
                <w:rFonts w:asciiTheme="minorHAnsi" w:hAnsiTheme="minorHAnsi" w:cstheme="minorHAnsi"/>
                <w:sz w:val="18"/>
                <w:szCs w:val="18"/>
              </w:rPr>
              <w:t>Peak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552" w:type="pct"/>
            <w:vAlign w:val="center"/>
          </w:tcPr>
          <w:p w14:paraId="096762C9" w14:textId="5CDFC2BC" w:rsidR="007731E8" w:rsidRPr="00BC0D26" w:rsidRDefault="0026277F" w:rsidP="00BF06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En el informe Técnico </w:t>
            </w:r>
            <w:r w:rsidR="00BF066F" w:rsidRPr="00BC0D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o se presentan antecedentes para la utilización de dicho apéndice. </w:t>
            </w:r>
          </w:p>
        </w:tc>
      </w:tr>
    </w:tbl>
    <w:p w14:paraId="5EF3C52B" w14:textId="2D8E6E4A" w:rsidR="00A875B4" w:rsidRPr="00726EE8" w:rsidRDefault="00A875B4">
      <w:pPr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D7C1547" w14:textId="3B4EF402" w:rsidR="00810C97" w:rsidRPr="004A2EA2" w:rsidRDefault="00810C97" w:rsidP="00810C97">
      <w:pPr>
        <w:pStyle w:val="Ttulo2"/>
        <w:numPr>
          <w:ilvl w:val="1"/>
          <w:numId w:val="3"/>
        </w:numPr>
        <w:ind w:left="567" w:hanging="567"/>
      </w:pPr>
      <w:r w:rsidRPr="004A2EA2">
        <w:lastRenderedPageBreak/>
        <w:t>Monitoreo Alternativo Propuesto</w:t>
      </w:r>
    </w:p>
    <w:p w14:paraId="6D7C154A" w14:textId="77777777" w:rsidR="006B692D" w:rsidRPr="004A2EA2" w:rsidRDefault="006B692D" w:rsidP="00D83FDA">
      <w:pPr>
        <w:rPr>
          <w:rFonts w:asciiTheme="minorHAnsi" w:hAnsiTheme="minorHAnsi" w:cstheme="minorHAnsi"/>
          <w:sz w:val="20"/>
          <w:szCs w:val="20"/>
        </w:rPr>
      </w:pPr>
    </w:p>
    <w:p w14:paraId="616F0A22" w14:textId="386C18C0" w:rsidR="00BF066F" w:rsidRDefault="000F7675" w:rsidP="000747FC">
      <w:pPr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</w:rPr>
        <w:t>La</w:t>
      </w:r>
      <w:r w:rsidR="0046503E">
        <w:rPr>
          <w:rFonts w:asciiTheme="minorHAnsi" w:hAnsiTheme="minorHAnsi" w:cstheme="minorHAnsi"/>
          <w:sz w:val="20"/>
          <w:szCs w:val="20"/>
        </w:rPr>
        <w:t xml:space="preserve">s calderas de vapor </w:t>
      </w:r>
      <w:r w:rsidR="005362C8">
        <w:rPr>
          <w:rFonts w:asciiTheme="minorHAnsi" w:hAnsiTheme="minorHAnsi" w:cstheme="minorHAnsi"/>
          <w:sz w:val="18"/>
          <w:szCs w:val="18"/>
        </w:rPr>
        <w:t xml:space="preserve">Renca </w:t>
      </w:r>
      <w:r w:rsidR="005362C8" w:rsidRPr="00BC0D26">
        <w:rPr>
          <w:rFonts w:asciiTheme="minorHAnsi" w:hAnsiTheme="minorHAnsi" w:cstheme="minorHAnsi"/>
          <w:sz w:val="18"/>
          <w:szCs w:val="18"/>
        </w:rPr>
        <w:t xml:space="preserve">U1 y </w:t>
      </w:r>
      <w:r w:rsidR="005362C8">
        <w:rPr>
          <w:rFonts w:asciiTheme="minorHAnsi" w:hAnsiTheme="minorHAnsi" w:cstheme="minorHAnsi"/>
          <w:sz w:val="18"/>
          <w:szCs w:val="18"/>
        </w:rPr>
        <w:t xml:space="preserve">Renca </w:t>
      </w:r>
      <w:r w:rsidR="005362C8" w:rsidRPr="00BC0D26">
        <w:rPr>
          <w:rFonts w:asciiTheme="minorHAnsi" w:hAnsiTheme="minorHAnsi" w:cstheme="minorHAnsi"/>
          <w:sz w:val="18"/>
          <w:szCs w:val="18"/>
        </w:rPr>
        <w:t xml:space="preserve">U2 </w:t>
      </w:r>
      <w:r w:rsidR="0046503E">
        <w:rPr>
          <w:rFonts w:asciiTheme="minorHAnsi" w:hAnsiTheme="minorHAnsi" w:cstheme="minorHAnsi"/>
          <w:sz w:val="20"/>
          <w:szCs w:val="20"/>
        </w:rPr>
        <w:t xml:space="preserve">de la Central Termoeléctrica Renca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>cumple</w:t>
      </w:r>
      <w:r w:rsidR="005362C8">
        <w:rPr>
          <w:rFonts w:asciiTheme="minorHAnsi" w:hAnsiTheme="minorHAnsi" w:cstheme="minorHAnsi"/>
          <w:sz w:val="20"/>
          <w:szCs w:val="20"/>
          <w:lang w:val="es-ES_tradnl"/>
        </w:rPr>
        <w:t>n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con los criterios </w:t>
      </w:r>
      <w:r>
        <w:rPr>
          <w:rFonts w:asciiTheme="minorHAnsi" w:hAnsiTheme="minorHAnsi" w:cstheme="minorHAnsi"/>
          <w:sz w:val="20"/>
          <w:szCs w:val="20"/>
          <w:lang w:val="es-ES_tradnl"/>
        </w:rPr>
        <w:t>para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califica</w:t>
      </w:r>
      <w:r>
        <w:rPr>
          <w:rFonts w:asciiTheme="minorHAnsi" w:hAnsiTheme="minorHAnsi" w:cstheme="minorHAnsi"/>
          <w:sz w:val="20"/>
          <w:szCs w:val="20"/>
          <w:lang w:val="es-ES_tradnl"/>
        </w:rPr>
        <w:t>r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ES_tradnl"/>
        </w:rPr>
        <w:t>como Unidad</w:t>
      </w:r>
      <w:r w:rsidR="005362C8">
        <w:rPr>
          <w:rFonts w:asciiTheme="minorHAnsi" w:hAnsiTheme="minorHAnsi" w:cstheme="minorHAnsi"/>
          <w:sz w:val="20"/>
          <w:szCs w:val="20"/>
          <w:lang w:val="es-ES_tradnl"/>
        </w:rPr>
        <w:t>es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8E1271">
        <w:rPr>
          <w:rFonts w:asciiTheme="minorHAnsi" w:hAnsiTheme="minorHAnsi" w:cstheme="minorHAnsi"/>
          <w:sz w:val="20"/>
          <w:szCs w:val="20"/>
          <w:lang w:val="es-ES_tradnl"/>
        </w:rPr>
        <w:t>de baja masa “</w:t>
      </w:r>
      <w:proofErr w:type="spellStart"/>
      <w:r>
        <w:rPr>
          <w:rFonts w:asciiTheme="minorHAnsi" w:hAnsiTheme="minorHAnsi" w:cstheme="minorHAnsi"/>
          <w:sz w:val="20"/>
          <w:szCs w:val="20"/>
          <w:lang w:val="es-ES_tradnl"/>
        </w:rPr>
        <w:t>Low</w:t>
      </w:r>
      <w:proofErr w:type="spellEnd"/>
      <w:r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_tradnl"/>
        </w:rPr>
        <w:t>Mass</w:t>
      </w:r>
      <w:proofErr w:type="spellEnd"/>
      <w:r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_tradnl"/>
        </w:rPr>
        <w:t>Emission</w:t>
      </w:r>
      <w:proofErr w:type="spellEnd"/>
      <w:r w:rsidR="008E1271">
        <w:rPr>
          <w:rFonts w:asciiTheme="minorHAnsi" w:hAnsiTheme="minorHAnsi" w:cstheme="minorHAnsi"/>
          <w:sz w:val="20"/>
          <w:szCs w:val="20"/>
          <w:lang w:val="es-ES_tradnl"/>
        </w:rPr>
        <w:t>”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(LME) </w:t>
      </w:r>
      <w:r w:rsidR="00BF066F">
        <w:rPr>
          <w:rFonts w:asciiTheme="minorHAnsi" w:hAnsiTheme="minorHAnsi" w:cstheme="minorHAnsi"/>
          <w:sz w:val="20"/>
          <w:szCs w:val="20"/>
          <w:lang w:val="es-ES_tradnl"/>
        </w:rPr>
        <w:t xml:space="preserve">de acuerdo a lo establecido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en el </w:t>
      </w:r>
      <w:r w:rsidR="00190C4E">
        <w:rPr>
          <w:rFonts w:asciiTheme="minorHAnsi" w:hAnsiTheme="minorHAnsi" w:cstheme="minorHAnsi"/>
          <w:sz w:val="20"/>
          <w:szCs w:val="20"/>
          <w:lang w:val="es-ES_tradnl"/>
        </w:rPr>
        <w:t xml:space="preserve">Anexo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>II del Protocolo</w:t>
      </w:r>
      <w:r w:rsidR="00BF066F">
        <w:rPr>
          <w:rFonts w:asciiTheme="minorHAnsi" w:hAnsiTheme="minorHAnsi" w:cstheme="minorHAnsi"/>
          <w:sz w:val="20"/>
          <w:szCs w:val="20"/>
          <w:lang w:val="es-ES_tradnl"/>
        </w:rPr>
        <w:t xml:space="preserve">. </w:t>
      </w:r>
    </w:p>
    <w:p w14:paraId="47740304" w14:textId="77777777" w:rsidR="0046503E" w:rsidRDefault="0046503E" w:rsidP="000747FC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1B312DD5" w14:textId="546F3DA3" w:rsidR="000747FC" w:rsidRPr="004A2EA2" w:rsidRDefault="00BF066F" w:rsidP="000747FC">
      <w:pPr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En base a lo anterior, el titular de la fuente </w:t>
      </w:r>
      <w:r w:rsidR="0021221F">
        <w:rPr>
          <w:rFonts w:asciiTheme="minorHAnsi" w:hAnsiTheme="minorHAnsi" w:cstheme="minorHAnsi"/>
          <w:sz w:val="20"/>
          <w:szCs w:val="20"/>
          <w:lang w:val="es-ES_tradnl"/>
        </w:rPr>
        <w:t>solicita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 acogerse a esta metodología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como 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sistema de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monitoreo alternativo 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para estimar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>las emisiones por hora de SO</w:t>
      </w:r>
      <w:r w:rsidR="00A22D78" w:rsidRPr="004A2EA2">
        <w:rPr>
          <w:rFonts w:asciiTheme="minorHAnsi" w:hAnsiTheme="minorHAnsi" w:cstheme="minorHAnsi"/>
          <w:sz w:val="20"/>
          <w:szCs w:val="20"/>
          <w:vertAlign w:val="subscript"/>
          <w:lang w:val="es-ES_tradnl"/>
        </w:rPr>
        <w:t>2</w:t>
      </w:r>
      <w:r w:rsidR="00DA33E1">
        <w:rPr>
          <w:rFonts w:asciiTheme="minorHAnsi" w:hAnsiTheme="minorHAnsi" w:cstheme="minorHAnsi"/>
          <w:sz w:val="20"/>
          <w:szCs w:val="20"/>
          <w:lang w:val="es-ES_tradnl"/>
        </w:rPr>
        <w:t xml:space="preserve"> y C</w:t>
      </w:r>
      <w:r w:rsidR="00DA33E1" w:rsidRPr="004A2EA2">
        <w:rPr>
          <w:rFonts w:asciiTheme="minorHAnsi" w:hAnsiTheme="minorHAnsi" w:cstheme="minorHAnsi"/>
          <w:sz w:val="20"/>
          <w:szCs w:val="20"/>
          <w:lang w:val="es-ES_tradnl"/>
        </w:rPr>
        <w:t>O</w:t>
      </w:r>
      <w:r w:rsidR="00DA33E1" w:rsidRPr="004A2EA2">
        <w:rPr>
          <w:rFonts w:asciiTheme="minorHAnsi" w:hAnsiTheme="minorHAnsi" w:cstheme="minorHAnsi"/>
          <w:sz w:val="20"/>
          <w:szCs w:val="20"/>
          <w:vertAlign w:val="subscript"/>
          <w:lang w:val="es-ES_tradnl"/>
        </w:rPr>
        <w:t>2</w:t>
      </w:r>
      <w:r w:rsidR="00447E5B">
        <w:rPr>
          <w:rFonts w:asciiTheme="minorHAnsi" w:hAnsiTheme="minorHAnsi" w:cstheme="minorHAnsi"/>
          <w:sz w:val="20"/>
          <w:szCs w:val="20"/>
          <w:lang w:val="es-ES_tradnl"/>
        </w:rPr>
        <w:t xml:space="preserve">,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>u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tilizando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tasas de emisión de referencia específicas del combustible (factores de emisión)</w:t>
      </w:r>
      <w:r w:rsidR="000D48D2">
        <w:rPr>
          <w:rFonts w:asciiTheme="minorHAnsi" w:hAnsiTheme="minorHAnsi" w:cstheme="minorHAnsi"/>
          <w:sz w:val="20"/>
          <w:szCs w:val="20"/>
          <w:lang w:val="es-ES_tradnl"/>
        </w:rPr>
        <w:t xml:space="preserve">, para MP se </w:t>
      </w:r>
      <w:r w:rsidR="00B95B71">
        <w:rPr>
          <w:rFonts w:asciiTheme="minorHAnsi" w:hAnsiTheme="minorHAnsi" w:cstheme="minorHAnsi"/>
          <w:sz w:val="20"/>
          <w:szCs w:val="20"/>
          <w:lang w:val="es-ES_tradnl"/>
        </w:rPr>
        <w:t>utilizara</w:t>
      </w:r>
      <w:r w:rsidR="000D48D2">
        <w:rPr>
          <w:rFonts w:asciiTheme="minorHAnsi" w:hAnsiTheme="minorHAnsi" w:cstheme="minorHAnsi"/>
          <w:sz w:val="20"/>
          <w:szCs w:val="20"/>
          <w:lang w:val="es-ES_tradnl"/>
        </w:rPr>
        <w:t xml:space="preserve"> el factor de emisión del AP-42 mientras que para NOx se utilizar</w:t>
      </w:r>
      <w:r w:rsidR="00E60D51">
        <w:rPr>
          <w:rFonts w:asciiTheme="minorHAnsi" w:hAnsiTheme="minorHAnsi" w:cstheme="minorHAnsi"/>
          <w:sz w:val="20"/>
          <w:szCs w:val="20"/>
          <w:lang w:val="es-ES_tradnl"/>
        </w:rPr>
        <w:t>á</w:t>
      </w:r>
      <w:r w:rsidR="000D48D2">
        <w:rPr>
          <w:rFonts w:asciiTheme="minorHAnsi" w:hAnsiTheme="minorHAnsi" w:cstheme="minorHAnsi"/>
          <w:sz w:val="20"/>
          <w:szCs w:val="20"/>
          <w:lang w:val="es-ES_tradnl"/>
        </w:rPr>
        <w:t xml:space="preserve"> lo estipulado en el punto 8.</w:t>
      </w:r>
      <w:r w:rsidR="00165125">
        <w:rPr>
          <w:rFonts w:asciiTheme="minorHAnsi" w:hAnsiTheme="minorHAnsi" w:cstheme="minorHAnsi"/>
          <w:sz w:val="20"/>
          <w:szCs w:val="20"/>
          <w:lang w:val="es-ES_tradnl"/>
        </w:rPr>
        <w:t>2</w:t>
      </w:r>
      <w:r w:rsidR="000D48D2">
        <w:rPr>
          <w:rFonts w:asciiTheme="minorHAnsi" w:hAnsiTheme="minorHAnsi" w:cstheme="minorHAnsi"/>
          <w:sz w:val="20"/>
          <w:szCs w:val="20"/>
          <w:lang w:val="es-ES_tradnl"/>
        </w:rPr>
        <w:t xml:space="preserve"> del anexo II sobre tasas </w:t>
      </w:r>
      <w:r w:rsidR="00E60D51">
        <w:rPr>
          <w:rFonts w:asciiTheme="minorHAnsi" w:hAnsiTheme="minorHAnsi" w:cstheme="minorHAnsi"/>
          <w:sz w:val="20"/>
          <w:szCs w:val="20"/>
          <w:lang w:val="es-ES_tradnl"/>
        </w:rPr>
        <w:t>específicas</w:t>
      </w:r>
      <w:r w:rsidR="00F81F2E">
        <w:rPr>
          <w:rFonts w:asciiTheme="minorHAnsi" w:hAnsiTheme="minorHAnsi" w:cstheme="minorHAnsi"/>
          <w:sz w:val="20"/>
          <w:szCs w:val="20"/>
          <w:lang w:val="es-ES_tradnl"/>
        </w:rPr>
        <w:t xml:space="preserve">. </w:t>
      </w:r>
      <w:r w:rsidR="00A22D78"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</w:p>
    <w:p w14:paraId="52822575" w14:textId="77777777" w:rsidR="00351CCF" w:rsidRPr="0011734A" w:rsidRDefault="00351CCF" w:rsidP="000747FC">
      <w:pPr>
        <w:rPr>
          <w:rFonts w:asciiTheme="minorHAnsi" w:hAnsiTheme="minorHAnsi" w:cstheme="minorHAnsi"/>
          <w:sz w:val="20"/>
          <w:szCs w:val="20"/>
          <w:highlight w:val="yellow"/>
          <w:lang w:val="es-ES_tradnl"/>
        </w:rPr>
      </w:pPr>
    </w:p>
    <w:p w14:paraId="56B1C6F3" w14:textId="55F8D82B" w:rsidR="000747FC" w:rsidRPr="008101C3" w:rsidRDefault="00F81F2E" w:rsidP="008E1271">
      <w:pPr>
        <w:pStyle w:val="Prrafodelista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Para la determinación del consumo energético </w:t>
      </w: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se utilizará la “tasa máxima de consumo energético”. </w:t>
      </w:r>
    </w:p>
    <w:p w14:paraId="418F43FB" w14:textId="3E4D44D4" w:rsidR="008E1271" w:rsidRDefault="000747FC" w:rsidP="008E1271">
      <w:pPr>
        <w:pStyle w:val="Prrafodelista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8101C3">
        <w:rPr>
          <w:rFonts w:asciiTheme="minorHAnsi" w:hAnsiTheme="minorHAnsi" w:cstheme="minorHAnsi"/>
          <w:sz w:val="20"/>
          <w:szCs w:val="20"/>
        </w:rPr>
        <w:t xml:space="preserve">La determinación </w:t>
      </w:r>
      <w:r w:rsidR="00F81F2E">
        <w:rPr>
          <w:rFonts w:asciiTheme="minorHAnsi" w:hAnsiTheme="minorHAnsi" w:cstheme="minorHAnsi"/>
          <w:sz w:val="20"/>
          <w:szCs w:val="20"/>
        </w:rPr>
        <w:t xml:space="preserve">de </w:t>
      </w:r>
      <w:r w:rsidR="00F81F2E">
        <w:rPr>
          <w:rFonts w:asciiTheme="minorHAnsi" w:hAnsiTheme="minorHAnsi" w:cstheme="minorHAnsi"/>
          <w:sz w:val="20"/>
          <w:szCs w:val="20"/>
          <w:lang w:val="es-ES_tradnl"/>
        </w:rPr>
        <w:t xml:space="preserve">flujo se utilizará la metodología de la sección 3.3.5 del apéndice F de la Parte 75.  </w:t>
      </w:r>
    </w:p>
    <w:p w14:paraId="60785BE4" w14:textId="77777777" w:rsidR="008E1271" w:rsidRDefault="008E1271" w:rsidP="008E1271">
      <w:pPr>
        <w:rPr>
          <w:rFonts w:asciiTheme="minorHAnsi" w:hAnsiTheme="minorHAnsi" w:cstheme="minorHAnsi"/>
          <w:sz w:val="20"/>
          <w:szCs w:val="20"/>
        </w:rPr>
      </w:pPr>
    </w:p>
    <w:p w14:paraId="4DA07E66" w14:textId="77777777" w:rsidR="00351CCF" w:rsidRPr="008101C3" w:rsidRDefault="00351CCF" w:rsidP="00351CCF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tbl>
      <w:tblPr>
        <w:tblW w:w="13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196"/>
        <w:gridCol w:w="4366"/>
        <w:gridCol w:w="7313"/>
      </w:tblGrid>
      <w:tr w:rsidR="000747FC" w:rsidRPr="00726EE8" w14:paraId="4FA60C12" w14:textId="77777777" w:rsidTr="00BA07E1">
        <w:trPr>
          <w:trHeight w:val="53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DAD71CE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196" w:type="dxa"/>
            <w:shd w:val="clear" w:color="auto" w:fill="D9D9D9" w:themeFill="background1" w:themeFillShade="D9"/>
            <w:noWrap/>
            <w:vAlign w:val="center"/>
          </w:tcPr>
          <w:p w14:paraId="41F3B27E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Parámetros</w:t>
            </w:r>
          </w:p>
        </w:tc>
        <w:tc>
          <w:tcPr>
            <w:tcW w:w="4366" w:type="dxa"/>
            <w:shd w:val="clear" w:color="auto" w:fill="D9D9D9" w:themeFill="background1" w:themeFillShade="D9"/>
            <w:vAlign w:val="center"/>
          </w:tcPr>
          <w:p w14:paraId="3D1370A1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Exigencia</w:t>
            </w:r>
          </w:p>
        </w:tc>
        <w:tc>
          <w:tcPr>
            <w:tcW w:w="7313" w:type="dxa"/>
            <w:shd w:val="clear" w:color="auto" w:fill="D9D9D9" w:themeFill="background1" w:themeFillShade="D9"/>
            <w:vAlign w:val="center"/>
          </w:tcPr>
          <w:p w14:paraId="2DD496B3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Método propuesto</w:t>
            </w:r>
          </w:p>
        </w:tc>
      </w:tr>
      <w:tr w:rsidR="000747FC" w:rsidRPr="00726EE8" w14:paraId="666341FB" w14:textId="77777777" w:rsidTr="00BA07E1">
        <w:trPr>
          <w:trHeight w:val="1294"/>
          <w:jc w:val="center"/>
        </w:trPr>
        <w:tc>
          <w:tcPr>
            <w:tcW w:w="341" w:type="dxa"/>
            <w:vAlign w:val="center"/>
          </w:tcPr>
          <w:p w14:paraId="3029ED79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3881A1D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NOx</w:t>
            </w:r>
          </w:p>
        </w:tc>
        <w:tc>
          <w:tcPr>
            <w:tcW w:w="4366" w:type="dxa"/>
            <w:vAlign w:val="center"/>
          </w:tcPr>
          <w:p w14:paraId="275EBE9A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. Para el </w:t>
            </w:r>
            <w:proofErr w:type="gram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NOx ,</w:t>
            </w:r>
            <w:proofErr w:type="gram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el uso de las tasas genéricas de emisión de referencia en la Tabla LM-2 es opcional. En lugar de utilizar estos valores genéricos, se puede realizar pruebas de emisiones para determinar las tasas </w:t>
            </w:r>
            <w:proofErr w:type="gram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especificas</w:t>
            </w:r>
            <w:proofErr w:type="gram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del sitio de emisión de NOx.</w:t>
            </w:r>
          </w:p>
        </w:tc>
        <w:tc>
          <w:tcPr>
            <w:tcW w:w="7313" w:type="dxa"/>
            <w:vAlign w:val="center"/>
          </w:tcPr>
          <w:p w14:paraId="2E052DA7" w14:textId="25AF1316" w:rsidR="00A50215" w:rsidRPr="00BC0D26" w:rsidRDefault="00BB4D5B" w:rsidP="00A5021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 utilizará</w:t>
            </w:r>
            <w:r w:rsidR="00494DC4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n </w:t>
            </w:r>
            <w:r w:rsidR="00764DDF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tasas de emisión específicas</w:t>
            </w:r>
            <w:r w:rsidR="00B256C7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del sitio de emisión de NOx</w:t>
            </w:r>
            <w:r w:rsidR="00A50215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, realizadas mediante el método de referencia CH-7E </w:t>
            </w:r>
            <w:r w:rsidR="00764DDF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en las UGE Renca U1 y U2 el año 2011.</w:t>
            </w:r>
            <w:r w:rsidR="00A50215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51FE2F70" w14:textId="5E60DB20" w:rsidR="00764DDF" w:rsidRPr="00BC0D26" w:rsidRDefault="00764DDF" w:rsidP="00084454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75A9C88A" w14:textId="77777777" w:rsidR="00764DDF" w:rsidRPr="00BC0D26" w:rsidRDefault="00764DDF" w:rsidP="00084454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78C2DB48" w14:textId="44C34C4B" w:rsidR="000747FC" w:rsidRPr="00BC0D26" w:rsidRDefault="000747FC" w:rsidP="00B256C7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0747FC" w:rsidRPr="00726EE8" w14:paraId="7F7C8BBC" w14:textId="77777777" w:rsidTr="00351CCF">
        <w:trPr>
          <w:trHeight w:val="699"/>
          <w:jc w:val="center"/>
        </w:trPr>
        <w:tc>
          <w:tcPr>
            <w:tcW w:w="341" w:type="dxa"/>
            <w:vAlign w:val="center"/>
          </w:tcPr>
          <w:p w14:paraId="08E71886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4A47418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SO</w:t>
            </w: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4366" w:type="dxa"/>
            <w:vAlign w:val="center"/>
          </w:tcPr>
          <w:p w14:paraId="54068506" w14:textId="15D8C1E8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 Para el caso de combustión petróleo o gas natural, el titular de la fuente podrá utilizar las tasas de emisión genérica de referencia que se establecen en el Tabla LM-1 para estimas las emisiones de SO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  <w:r w:rsidR="0088532F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7313" w:type="dxa"/>
            <w:vAlign w:val="center"/>
          </w:tcPr>
          <w:p w14:paraId="37A1CC1C" w14:textId="4784BAF8" w:rsidR="00747E17" w:rsidRPr="00BC0D26" w:rsidRDefault="00747E17" w:rsidP="00747E17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 utilizarán tasa</w:t>
            </w:r>
            <w:r w:rsidR="00FE1EB5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 emisión específica, d</w:t>
            </w:r>
            <w:r w:rsidR="00FE1EB5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e acuerdo al 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límite de concentración de azufre del combustible, multiplicado por 1,01 (como se indica en la sección 75.19 </w:t>
            </w:r>
            <w:proofErr w:type="gram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( c</w:t>
            </w:r>
            <w:proofErr w:type="gram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) de la parte 75), se obtiene una tasa de emisión de 0,00151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Ib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/MMBTU, es decir, 0,0007 kg/MMBTU. </w:t>
            </w:r>
          </w:p>
          <w:p w14:paraId="5BB65121" w14:textId="77777777" w:rsidR="00911A57" w:rsidRPr="00BC0D26" w:rsidRDefault="00911A57" w:rsidP="00911A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2A1BE3" w14:textId="1C9EB352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0747FC" w:rsidRPr="00726EE8" w14:paraId="5FB5389C" w14:textId="77777777" w:rsidTr="00BA07E1">
        <w:trPr>
          <w:trHeight w:val="1400"/>
          <w:jc w:val="center"/>
        </w:trPr>
        <w:tc>
          <w:tcPr>
            <w:tcW w:w="341" w:type="dxa"/>
            <w:vAlign w:val="center"/>
          </w:tcPr>
          <w:p w14:paraId="680994F2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A3E63F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CO</w:t>
            </w: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4366" w:type="dxa"/>
            <w:vAlign w:val="center"/>
          </w:tcPr>
          <w:p w14:paraId="74C4F306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 Para el CO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, las tasas de emisión de referencia en la Tabla LM-3 se deben utilizar para la combustión de gas natural y de combustible petróleo.</w:t>
            </w:r>
          </w:p>
        </w:tc>
        <w:tc>
          <w:tcPr>
            <w:tcW w:w="7313" w:type="dxa"/>
            <w:vAlign w:val="center"/>
          </w:tcPr>
          <w:p w14:paraId="42AC1BD9" w14:textId="011F1B02" w:rsidR="000747FC" w:rsidRPr="00BC0D26" w:rsidRDefault="00BB4D5B" w:rsidP="00BC7122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 utilizará</w:t>
            </w:r>
            <w:r w:rsidR="00084454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 las formulas entregadas en la tabla LM-3</w:t>
            </w:r>
            <w:r w:rsidR="00EA3301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(Oíl)</w:t>
            </w:r>
            <w:r w:rsidR="00084454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 la parte 75.19 del Volumen 40 del CFR de la US-EPA.</w:t>
            </w:r>
            <w:r w:rsidR="00EA3301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(0,081 ton/</w:t>
            </w:r>
            <w:r w:rsidR="00BC7122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MMBTU</w:t>
            </w:r>
            <w:r w:rsidR="00EA3301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).</w:t>
            </w:r>
          </w:p>
        </w:tc>
      </w:tr>
      <w:tr w:rsidR="000747FC" w:rsidRPr="00726EE8" w14:paraId="3428519B" w14:textId="77777777" w:rsidTr="00BA07E1">
        <w:trPr>
          <w:trHeight w:val="2966"/>
          <w:jc w:val="center"/>
        </w:trPr>
        <w:tc>
          <w:tcPr>
            <w:tcW w:w="341" w:type="dxa"/>
            <w:vAlign w:val="center"/>
          </w:tcPr>
          <w:p w14:paraId="46499E46" w14:textId="77777777" w:rsidR="000747FC" w:rsidRPr="00BC0D26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lastRenderedPageBreak/>
              <w:t>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49C8F6" w14:textId="163C5943" w:rsidR="000747FC" w:rsidRPr="00BC0D26" w:rsidRDefault="007E0EB3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MP</w:t>
            </w:r>
          </w:p>
        </w:tc>
        <w:tc>
          <w:tcPr>
            <w:tcW w:w="4366" w:type="dxa"/>
            <w:vAlign w:val="center"/>
          </w:tcPr>
          <w:p w14:paraId="56AF3D90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 xml:space="preserve">Numeral 11 del Anexo II – Monitoreo de Material Particulado. 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El titular de la fuente podrá exceptuarse de instalar un CEMS para medir emisiones de Material Particulado en aquellas unidades que califiquen como unidad peak o LME.</w:t>
            </w:r>
          </w:p>
          <w:p w14:paraId="1BD99FFF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06DBB595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El titular de la fuente deberá en estos casos estimar de manera alternativa las emisiones de MP mediante uno de los siguientes métodos:</w:t>
            </w:r>
          </w:p>
          <w:p w14:paraId="35D1D498" w14:textId="77777777" w:rsidR="000747FC" w:rsidRPr="00BC0D26" w:rsidRDefault="000747FC" w:rsidP="000747F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4DD59F4A" w14:textId="77777777" w:rsidR="000747FC" w:rsidRPr="00BC0D26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Uso de factores de emisiones de acuerdo al documento “compilación de factores de emisiones de contaminantes aéreos – AP-42 de la US EPA.</w:t>
            </w:r>
          </w:p>
          <w:p w14:paraId="174CAC15" w14:textId="194928FA" w:rsidR="000747FC" w:rsidRPr="00BC0D26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Realizar mediciones </w:t>
            </w:r>
            <w:r w:rsidR="00EA3301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isocinéticas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(…)</w:t>
            </w:r>
          </w:p>
          <w:p w14:paraId="73725F11" w14:textId="77777777" w:rsidR="000747FC" w:rsidRPr="00BC0D26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Otros métodos alternativos (…)</w:t>
            </w:r>
          </w:p>
        </w:tc>
        <w:tc>
          <w:tcPr>
            <w:tcW w:w="7313" w:type="dxa"/>
            <w:vAlign w:val="center"/>
          </w:tcPr>
          <w:p w14:paraId="18703343" w14:textId="77777777" w:rsidR="002D532D" w:rsidRPr="00BC0D26" w:rsidRDefault="00F71C0E" w:rsidP="00F71C0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La tasa de emisión para material particulado se estima a través de la utilización de factores de emisión de contaminantes aéreos establecidos en el AP-42 de la US EPA, “Compilación de factores de emisión aéreos –AP 42” Capítulo 3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Stationary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Internal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Combustion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Sources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. Punto 3.1 </w:t>
            </w:r>
            <w:proofErr w:type="spellStart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Stationary</w:t>
            </w:r>
            <w:proofErr w:type="spellEnd"/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Gas Turbines. </w:t>
            </w:r>
          </w:p>
          <w:p w14:paraId="68103701" w14:textId="77777777" w:rsidR="002D532D" w:rsidRPr="00BC0D26" w:rsidRDefault="002D532D" w:rsidP="00F71C0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05B60D49" w14:textId="55E1511B" w:rsidR="00FD7E2D" w:rsidRPr="00BC0D26" w:rsidRDefault="00F71C0E" w:rsidP="00F71C0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La tasa de </w:t>
            </w:r>
            <w:r w:rsidR="002D532D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emisión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 MP para la Centra</w:t>
            </w:r>
            <w:r w:rsidR="00F94015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l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F94015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Termoeléctrica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Renca Unidades </w:t>
            </w:r>
            <w:r w:rsidR="00F94015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F94015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U1 y </w:t>
            </w:r>
            <w:r w:rsidR="00F94015">
              <w:rPr>
                <w:rFonts w:asciiTheme="minorHAnsi" w:hAnsiTheme="minorHAnsi" w:cstheme="minorHAnsi"/>
                <w:sz w:val="18"/>
                <w:szCs w:val="18"/>
              </w:rPr>
              <w:t xml:space="preserve">Renca </w:t>
            </w:r>
            <w:r w:rsidR="00F94015" w:rsidRPr="00BC0D26">
              <w:rPr>
                <w:rFonts w:asciiTheme="minorHAnsi" w:hAnsiTheme="minorHAnsi" w:cstheme="minorHAnsi"/>
                <w:sz w:val="18"/>
                <w:szCs w:val="18"/>
              </w:rPr>
              <w:t xml:space="preserve">U2 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será de 0.0063 kg/MMBTU</w:t>
            </w:r>
            <w:r w:rsidR="002D532D"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F14364" w:rsidRPr="00726EE8" w14:paraId="4B62A37E" w14:textId="77777777" w:rsidTr="00BA07E1">
        <w:trPr>
          <w:trHeight w:val="558"/>
          <w:jc w:val="center"/>
        </w:trPr>
        <w:tc>
          <w:tcPr>
            <w:tcW w:w="341" w:type="dxa"/>
            <w:vAlign w:val="center"/>
          </w:tcPr>
          <w:p w14:paraId="09CF87F8" w14:textId="3A993528" w:rsidR="00F14364" w:rsidRPr="00BC0D26" w:rsidRDefault="00F14364" w:rsidP="00F14364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99FF4B4" w14:textId="77777777" w:rsidR="00F14364" w:rsidRPr="00BC0D26" w:rsidRDefault="00F14364" w:rsidP="00F14364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Consumo energético</w:t>
            </w:r>
          </w:p>
        </w:tc>
        <w:tc>
          <w:tcPr>
            <w:tcW w:w="4366" w:type="dxa"/>
            <w:vAlign w:val="center"/>
          </w:tcPr>
          <w:p w14:paraId="087BA5C4" w14:textId="77777777" w:rsidR="00F14364" w:rsidRPr="00BC0D26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 xml:space="preserve">Numeral 8.3 del Anexo II – Metodologías para determinar el Consumo Energético. </w:t>
            </w: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Para determinar el consumo energético por hora para una unidad LME, el titular de la fuente puede utilizar dos opciones:</w:t>
            </w:r>
          </w:p>
          <w:p w14:paraId="0A92F3CC" w14:textId="77777777" w:rsidR="00F14364" w:rsidRPr="00BC0D26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  <w:p w14:paraId="429F974D" w14:textId="77777777" w:rsidR="00F14364" w:rsidRPr="00BC0D26" w:rsidRDefault="00F14364" w:rsidP="00F1436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Reportar la tasa máxima de consumo energético por cada hora de operación.</w:t>
            </w:r>
          </w:p>
          <w:p w14:paraId="7F7C35AB" w14:textId="77777777" w:rsidR="00F14364" w:rsidRPr="00BC0D26" w:rsidRDefault="00F14364" w:rsidP="00F1436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Utilizar el flujo de combustible de largo plazo.</w:t>
            </w:r>
          </w:p>
        </w:tc>
        <w:tc>
          <w:tcPr>
            <w:tcW w:w="7313" w:type="dxa"/>
            <w:vAlign w:val="center"/>
          </w:tcPr>
          <w:p w14:paraId="3E38B794" w14:textId="77777777" w:rsidR="002D532D" w:rsidRPr="00BC0D26" w:rsidRDefault="002D532D" w:rsidP="002D532D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La determinación del consumo energético se realizará reportando la tasa máxima de consumo energético por cada hora de operación.</w:t>
            </w:r>
          </w:p>
          <w:p w14:paraId="57BEBCED" w14:textId="09EC02EB" w:rsidR="00F14364" w:rsidRPr="00BC0D26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18"/>
                <w:szCs w:val="18"/>
                <w:highlight w:val="yellow"/>
                <w:lang w:eastAsia="es-CL"/>
              </w:rPr>
            </w:pPr>
          </w:p>
        </w:tc>
      </w:tr>
      <w:tr w:rsidR="00FB2D87" w:rsidRPr="00726EE8" w14:paraId="26FF7D1A" w14:textId="77777777" w:rsidTr="00BA07E1">
        <w:trPr>
          <w:trHeight w:val="558"/>
          <w:jc w:val="center"/>
        </w:trPr>
        <w:tc>
          <w:tcPr>
            <w:tcW w:w="341" w:type="dxa"/>
            <w:vAlign w:val="center"/>
          </w:tcPr>
          <w:p w14:paraId="0AC2AEA9" w14:textId="326F0B83" w:rsidR="00FB2D87" w:rsidRPr="00BC0D26" w:rsidRDefault="00FB2D87" w:rsidP="00F14364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9B34629" w14:textId="47378BD6" w:rsidR="00FB2D87" w:rsidRPr="00BC0D26" w:rsidRDefault="00FB2D87" w:rsidP="00FB2D87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hAnsiTheme="minorHAnsi" w:cs="Arial"/>
                <w:b/>
                <w:sz w:val="18"/>
                <w:szCs w:val="18"/>
              </w:rPr>
              <w:t xml:space="preserve">Flujo volumétrico </w:t>
            </w:r>
            <w:r w:rsidR="000E6424" w:rsidRPr="00BC0D26">
              <w:rPr>
                <w:rFonts w:asciiTheme="minorHAnsi" w:hAnsiTheme="minorHAnsi" w:cs="Arial"/>
                <w:b/>
                <w:sz w:val="18"/>
                <w:szCs w:val="18"/>
              </w:rPr>
              <w:t>de los gases de chimenea</w:t>
            </w:r>
          </w:p>
        </w:tc>
        <w:tc>
          <w:tcPr>
            <w:tcW w:w="4366" w:type="dxa"/>
            <w:vAlign w:val="center"/>
          </w:tcPr>
          <w:p w14:paraId="1D9778A6" w14:textId="6B56D35A" w:rsidR="00FB2D87" w:rsidRPr="00BC0D26" w:rsidRDefault="00FB2D87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Anexo II no indica exigencia al respecto</w:t>
            </w:r>
          </w:p>
        </w:tc>
        <w:tc>
          <w:tcPr>
            <w:tcW w:w="7313" w:type="dxa"/>
            <w:vAlign w:val="center"/>
          </w:tcPr>
          <w:p w14:paraId="56FC4568" w14:textId="32135D15" w:rsidR="00FB2D87" w:rsidRPr="00BC0D26" w:rsidRDefault="00FB2D87" w:rsidP="00947E1B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BC0D26">
              <w:rPr>
                <w:rFonts w:asciiTheme="minorHAnsi" w:hAnsiTheme="minorHAnsi" w:cs="Arial"/>
                <w:sz w:val="18"/>
                <w:szCs w:val="18"/>
              </w:rPr>
              <w:t xml:space="preserve">Para la determinación del flujo volumétrico de los gases de chimenea se propone la utilización de la metodología de la sección 3.3.5. </w:t>
            </w:r>
            <w:proofErr w:type="gramStart"/>
            <w:r w:rsidRPr="00BC0D26">
              <w:rPr>
                <w:rFonts w:asciiTheme="minorHAnsi" w:hAnsiTheme="minorHAnsi" w:cs="Arial"/>
                <w:sz w:val="18"/>
                <w:szCs w:val="18"/>
              </w:rPr>
              <w:t>del</w:t>
            </w:r>
            <w:proofErr w:type="gramEnd"/>
            <w:r w:rsidRPr="00BC0D26">
              <w:rPr>
                <w:rFonts w:asciiTheme="minorHAnsi" w:hAnsiTheme="minorHAnsi" w:cs="Arial"/>
                <w:sz w:val="18"/>
                <w:szCs w:val="18"/>
              </w:rPr>
              <w:t xml:space="preserve"> Apéndice F de la Parte 75.</w:t>
            </w:r>
            <w:r w:rsidR="00947E1B" w:rsidRPr="00BC0D26">
              <w:rPr>
                <w:rFonts w:asciiTheme="minorHAnsi" w:hAnsiTheme="minorHAnsi" w:cs="Arial"/>
                <w:sz w:val="18"/>
                <w:szCs w:val="18"/>
              </w:rPr>
              <w:t xml:space="preserve"> La cual indica que el volumen de gases de chimenea se puede obtener a partir de valores de tabla de factor F, que corresponde a la relación entre el volumen de gases que genera al quemar cierta cantidad de combustible dependiendo de tipo de combustible utilizado, y el consumo energético de la unidad.</w:t>
            </w:r>
          </w:p>
        </w:tc>
      </w:tr>
    </w:tbl>
    <w:p w14:paraId="5E64B652" w14:textId="18F52D6E" w:rsidR="00A44DA5" w:rsidRDefault="00A44DA5" w:rsidP="001204E3">
      <w:pPr>
        <w:tabs>
          <w:tab w:val="left" w:pos="3900"/>
        </w:tabs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bookmarkStart w:id="37" w:name="_Toc352928396"/>
      <w:bookmarkStart w:id="38" w:name="_Toc348791980"/>
      <w:bookmarkStart w:id="39" w:name="_Toc353993442"/>
      <w:bookmarkStart w:id="40" w:name="_Toc375151477"/>
      <w:bookmarkEnd w:id="37"/>
      <w:bookmarkEnd w:id="38"/>
    </w:p>
    <w:p w14:paraId="10DC85D1" w14:textId="77777777" w:rsidR="00BC0D26" w:rsidRDefault="00BC0D26" w:rsidP="001204E3">
      <w:pPr>
        <w:tabs>
          <w:tab w:val="left" w:pos="3900"/>
        </w:tabs>
        <w:rPr>
          <w:rFonts w:ascii="Calibri" w:eastAsia="Times New Roman" w:hAnsi="Calibri"/>
          <w:color w:val="000000"/>
          <w:sz w:val="20"/>
          <w:szCs w:val="18"/>
          <w:lang w:eastAsia="es-CL"/>
        </w:rPr>
      </w:pPr>
    </w:p>
    <w:p w14:paraId="6D7C1631" w14:textId="06EEEC80" w:rsidR="00D13C5A" w:rsidRPr="008D1805" w:rsidRDefault="00D13C5A" w:rsidP="0024030F">
      <w:pPr>
        <w:pStyle w:val="Ttulo1"/>
      </w:pPr>
      <w:r w:rsidRPr="008D1805">
        <w:t>CONCLUSIONES</w:t>
      </w:r>
      <w:bookmarkEnd w:id="39"/>
      <w:bookmarkEnd w:id="40"/>
      <w:r w:rsidRPr="008D1805">
        <w:t xml:space="preserve"> </w:t>
      </w:r>
    </w:p>
    <w:p w14:paraId="6DBE7B4B" w14:textId="77777777" w:rsidR="004716CF" w:rsidRDefault="004716CF" w:rsidP="004716CF">
      <w:pPr>
        <w:tabs>
          <w:tab w:val="left" w:pos="2890"/>
        </w:tabs>
        <w:rPr>
          <w:rFonts w:asciiTheme="minorHAnsi" w:hAnsiTheme="minorHAnsi" w:cstheme="minorHAnsi"/>
          <w:sz w:val="20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6D7C1633" w14:textId="11448519" w:rsidR="00282A96" w:rsidRPr="008D1805" w:rsidRDefault="00C2076F" w:rsidP="004716CF">
      <w:pPr>
        <w:tabs>
          <w:tab w:val="left" w:pos="2890"/>
        </w:tabs>
        <w:rPr>
          <w:rFonts w:asciiTheme="minorHAnsi" w:hAnsiTheme="minorHAnsi" w:cstheme="minorHAnsi"/>
          <w:sz w:val="20"/>
          <w:szCs w:val="20"/>
        </w:rPr>
      </w:pPr>
      <w:r w:rsidRPr="008D1805">
        <w:rPr>
          <w:rFonts w:asciiTheme="minorHAnsi" w:hAnsiTheme="minorHAnsi" w:cstheme="minorHAnsi"/>
          <w:sz w:val="20"/>
        </w:rPr>
        <w:t>El examen de información</w:t>
      </w:r>
      <w:r w:rsidR="00A16158" w:rsidRPr="008D1805">
        <w:rPr>
          <w:rFonts w:asciiTheme="minorHAnsi" w:hAnsiTheme="minorHAnsi" w:cstheme="minorHAnsi"/>
          <w:sz w:val="20"/>
          <w:szCs w:val="20"/>
        </w:rPr>
        <w:t xml:space="preserve"> realizado</w:t>
      </w:r>
      <w:r w:rsidR="00FC5D22" w:rsidRPr="008D1805">
        <w:rPr>
          <w:rFonts w:asciiTheme="minorHAnsi" w:hAnsiTheme="minorHAnsi" w:cstheme="minorHAnsi"/>
          <w:sz w:val="20"/>
          <w:szCs w:val="20"/>
        </w:rPr>
        <w:t xml:space="preserve"> al informe técnico para</w:t>
      </w:r>
      <w:r w:rsidR="00A16158" w:rsidRPr="008D1805">
        <w:rPr>
          <w:rFonts w:asciiTheme="minorHAnsi" w:hAnsiTheme="minorHAnsi" w:cstheme="minorHAnsi"/>
          <w:sz w:val="20"/>
          <w:szCs w:val="20"/>
        </w:rPr>
        <w:t xml:space="preserve"> la </w:t>
      </w:r>
      <w:r w:rsidR="00FC5D22" w:rsidRPr="008D1805">
        <w:rPr>
          <w:rFonts w:asciiTheme="minorHAnsi" w:hAnsiTheme="minorHAnsi" w:cstheme="minorHAnsi"/>
          <w:sz w:val="20"/>
          <w:szCs w:val="20"/>
        </w:rPr>
        <w:t>s</w:t>
      </w:r>
      <w:r w:rsidR="00A16158" w:rsidRPr="008D1805">
        <w:rPr>
          <w:rFonts w:asciiTheme="minorHAnsi" w:hAnsiTheme="minorHAnsi" w:cstheme="minorHAnsi"/>
          <w:sz w:val="20"/>
          <w:szCs w:val="20"/>
        </w:rPr>
        <w:t>olicitud</w:t>
      </w:r>
      <w:r w:rsidR="009012E1" w:rsidRPr="008D1805">
        <w:rPr>
          <w:rFonts w:asciiTheme="minorHAnsi" w:hAnsiTheme="minorHAnsi" w:cstheme="minorHAnsi"/>
          <w:sz w:val="20"/>
          <w:szCs w:val="20"/>
        </w:rPr>
        <w:t xml:space="preserve"> de </w:t>
      </w:r>
      <w:r w:rsidR="00A16158" w:rsidRPr="008D1805">
        <w:rPr>
          <w:rFonts w:asciiTheme="minorHAnsi" w:hAnsiTheme="minorHAnsi" w:cstheme="minorHAnsi"/>
          <w:sz w:val="20"/>
          <w:szCs w:val="20"/>
        </w:rPr>
        <w:t>método alternativo de monitoreo de emisiones</w:t>
      </w:r>
      <w:r w:rsidRPr="008D1805">
        <w:rPr>
          <w:rFonts w:asciiTheme="minorHAnsi" w:hAnsiTheme="minorHAnsi" w:cstheme="minorHAnsi"/>
          <w:sz w:val="20"/>
        </w:rPr>
        <w:t>, consideró la verificación d</w:t>
      </w:r>
      <w:r w:rsidR="00FC5D22" w:rsidRPr="008D1805">
        <w:rPr>
          <w:rFonts w:asciiTheme="minorHAnsi" w:hAnsiTheme="minorHAnsi" w:cstheme="minorHAnsi"/>
          <w:sz w:val="20"/>
        </w:rPr>
        <w:t xml:space="preserve">e las exigencias asociadas al </w:t>
      </w:r>
      <w:r w:rsidR="00282A96" w:rsidRPr="008D1805">
        <w:rPr>
          <w:rFonts w:asciiTheme="minorHAnsi" w:hAnsiTheme="minorHAnsi" w:cstheme="minorHAnsi"/>
          <w:sz w:val="20"/>
        </w:rPr>
        <w:t xml:space="preserve">Anexo II </w:t>
      </w:r>
      <w:r w:rsidR="00FC5D22" w:rsidRPr="008D1805">
        <w:rPr>
          <w:rFonts w:asciiTheme="minorHAnsi" w:hAnsiTheme="minorHAnsi" w:cstheme="minorHAnsi"/>
          <w:sz w:val="20"/>
        </w:rPr>
        <w:t xml:space="preserve">del Protocolo </w:t>
      </w:r>
      <w:r w:rsidR="00282A96" w:rsidRPr="008D1805">
        <w:rPr>
          <w:rFonts w:asciiTheme="minorHAnsi" w:hAnsiTheme="minorHAnsi" w:cstheme="minorHAnsi"/>
          <w:sz w:val="20"/>
        </w:rPr>
        <w:t>el cual establece los requerimientos generales y específicos que deben seguir las unidades que califiquen como “Unidad Peak Dual Petróleo – Gas”, “Unidad de Baja Masa de Emisiones o LME” y “Unidad a combustible de muy bajo contenido de azufre”, para aco</w:t>
      </w:r>
      <w:r w:rsidR="000F2C53" w:rsidRPr="008D1805">
        <w:rPr>
          <w:rFonts w:asciiTheme="minorHAnsi" w:hAnsiTheme="minorHAnsi" w:cstheme="minorHAnsi"/>
          <w:sz w:val="20"/>
        </w:rPr>
        <w:t>gerse a Monitoreos Alternativos</w:t>
      </w:r>
      <w:r w:rsidR="00CC5586">
        <w:rPr>
          <w:rFonts w:asciiTheme="minorHAnsi" w:hAnsiTheme="minorHAnsi" w:cstheme="minorHAnsi"/>
          <w:sz w:val="20"/>
        </w:rPr>
        <w:t>.</w:t>
      </w:r>
      <w:r w:rsidR="000F2C53" w:rsidRPr="008D1805">
        <w:rPr>
          <w:rFonts w:asciiTheme="minorHAnsi" w:hAnsiTheme="minorHAnsi" w:cstheme="minorHAnsi"/>
          <w:sz w:val="20"/>
        </w:rPr>
        <w:t xml:space="preserve"> </w:t>
      </w:r>
      <w:r w:rsidR="00CC5586">
        <w:rPr>
          <w:rFonts w:asciiTheme="minorHAnsi" w:hAnsiTheme="minorHAnsi" w:cstheme="minorHAnsi"/>
          <w:sz w:val="20"/>
        </w:rPr>
        <w:t>D</w:t>
      </w:r>
      <w:r w:rsidR="000F2C53" w:rsidRPr="008D1805">
        <w:rPr>
          <w:rFonts w:asciiTheme="minorHAnsi" w:hAnsiTheme="minorHAnsi" w:cstheme="minorHAnsi"/>
          <w:sz w:val="20"/>
        </w:rPr>
        <w:t>el examen de información se concluye lo siguiente:</w:t>
      </w:r>
    </w:p>
    <w:p w14:paraId="6D7C1634" w14:textId="0DA445FF" w:rsidR="000F2C53" w:rsidRPr="008D1805" w:rsidRDefault="006972EC" w:rsidP="00DC4A86">
      <w:pPr>
        <w:tabs>
          <w:tab w:val="left" w:pos="3198"/>
          <w:tab w:val="left" w:pos="5309"/>
        </w:tabs>
        <w:rPr>
          <w:rFonts w:asciiTheme="minorHAnsi" w:hAnsiTheme="minorHAnsi" w:cstheme="minorHAnsi"/>
          <w:sz w:val="20"/>
        </w:rPr>
      </w:pPr>
      <w:r w:rsidRPr="008D1805">
        <w:rPr>
          <w:rFonts w:asciiTheme="minorHAnsi" w:hAnsiTheme="minorHAnsi" w:cstheme="minorHAnsi"/>
          <w:sz w:val="20"/>
        </w:rPr>
        <w:tab/>
      </w:r>
      <w:r w:rsidR="00DC4A86" w:rsidRPr="008D1805">
        <w:rPr>
          <w:rFonts w:asciiTheme="minorHAnsi" w:hAnsiTheme="minorHAnsi" w:cstheme="minorHAnsi"/>
          <w:sz w:val="20"/>
        </w:rPr>
        <w:tab/>
      </w:r>
    </w:p>
    <w:p w14:paraId="5203934B" w14:textId="4C03A391" w:rsidR="00EE1A29" w:rsidRDefault="00CC5586" w:rsidP="00EE1A29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La</w:t>
      </w:r>
      <w:r w:rsidRPr="000F7675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E326A3">
        <w:rPr>
          <w:rFonts w:asciiTheme="minorHAnsi" w:hAnsiTheme="minorHAnsi" w:cstheme="minorHAnsi"/>
          <w:sz w:val="20"/>
          <w:szCs w:val="20"/>
          <w:lang w:val="es-ES_tradnl"/>
        </w:rPr>
        <w:t xml:space="preserve">Central </w:t>
      </w:r>
      <w:r w:rsidR="000E6424">
        <w:rPr>
          <w:rFonts w:asciiTheme="minorHAnsi" w:hAnsiTheme="minorHAnsi" w:cstheme="minorHAnsi"/>
          <w:sz w:val="20"/>
          <w:szCs w:val="20"/>
          <w:lang w:val="es-ES_tradnl"/>
        </w:rPr>
        <w:t>Termoeléctrica</w:t>
      </w:r>
      <w:r w:rsidR="00E326A3">
        <w:rPr>
          <w:rFonts w:asciiTheme="minorHAnsi" w:hAnsiTheme="minorHAnsi" w:cstheme="minorHAnsi"/>
          <w:sz w:val="20"/>
          <w:szCs w:val="20"/>
          <w:lang w:val="es-ES_tradnl"/>
        </w:rPr>
        <w:t xml:space="preserve"> Renca con sus unidades Renca U1 y Renca U2 </w:t>
      </w:r>
      <w:r w:rsidR="004716CF">
        <w:rPr>
          <w:rFonts w:asciiTheme="minorHAnsi" w:hAnsiTheme="minorHAnsi" w:cstheme="minorHAnsi"/>
          <w:sz w:val="20"/>
        </w:rPr>
        <w:t xml:space="preserve">cuenta con valores de emisión anual que le permiten calificar </w:t>
      </w:r>
      <w:r w:rsidR="00EE1A29" w:rsidRPr="008D1805">
        <w:rPr>
          <w:rFonts w:asciiTheme="minorHAnsi" w:hAnsiTheme="minorHAnsi" w:cstheme="minorHAnsi"/>
          <w:sz w:val="20"/>
        </w:rPr>
        <w:t xml:space="preserve">como Unidad de Baja Emisión en Masa </w:t>
      </w:r>
      <w:r>
        <w:rPr>
          <w:rFonts w:asciiTheme="minorHAnsi" w:hAnsiTheme="minorHAnsi" w:cstheme="minorHAnsi"/>
          <w:sz w:val="20"/>
        </w:rPr>
        <w:t>(LME)</w:t>
      </w:r>
      <w:r w:rsidR="00EE1A29" w:rsidRPr="008D1805">
        <w:rPr>
          <w:rFonts w:asciiTheme="minorHAnsi" w:hAnsiTheme="minorHAnsi" w:cstheme="minorHAnsi"/>
          <w:sz w:val="20"/>
        </w:rPr>
        <w:t>.</w:t>
      </w:r>
    </w:p>
    <w:p w14:paraId="3556FC42" w14:textId="6F31693E" w:rsidR="004716CF" w:rsidRPr="008D1805" w:rsidRDefault="004716CF" w:rsidP="00EE1A29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Los cálculos y fórmulas utilizadas en el informe técnico se ajustan a las establecidas en el protocolo y la US-EPA.</w:t>
      </w:r>
    </w:p>
    <w:p w14:paraId="6D7C1637" w14:textId="77777777" w:rsidR="000F2C53" w:rsidRPr="00726EE8" w:rsidRDefault="000F2C53" w:rsidP="000F2C53">
      <w:pPr>
        <w:rPr>
          <w:rFonts w:asciiTheme="minorHAnsi" w:hAnsiTheme="minorHAnsi" w:cstheme="minorHAnsi"/>
          <w:sz w:val="20"/>
          <w:highlight w:val="yellow"/>
        </w:rPr>
      </w:pPr>
    </w:p>
    <w:p w14:paraId="6D7C1638" w14:textId="25304784" w:rsidR="00444A99" w:rsidRPr="008D1805" w:rsidRDefault="00CC5586" w:rsidP="000F2C5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base a lo anterior, </w:t>
      </w:r>
      <w:r>
        <w:rPr>
          <w:rFonts w:asciiTheme="minorHAnsi" w:hAnsiTheme="minorHAnsi" w:cstheme="minorHAnsi"/>
          <w:sz w:val="20"/>
          <w:szCs w:val="20"/>
        </w:rPr>
        <w:t>La</w:t>
      </w:r>
      <w:r w:rsidRPr="000F7675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0E6424">
        <w:rPr>
          <w:rFonts w:asciiTheme="minorHAnsi" w:hAnsiTheme="minorHAnsi" w:cstheme="minorHAnsi"/>
          <w:sz w:val="20"/>
          <w:szCs w:val="20"/>
          <w:lang w:val="es-ES_tradnl"/>
        </w:rPr>
        <w:t>Central Termoeléctrica Renca con sus unidades Renca U1 y Renca U2</w:t>
      </w:r>
      <w:r>
        <w:rPr>
          <w:rFonts w:asciiTheme="minorHAnsi" w:hAnsiTheme="minorHAnsi" w:cstheme="minorHAnsi"/>
          <w:sz w:val="20"/>
          <w:szCs w:val="20"/>
          <w:lang w:val="es-ES_tradnl"/>
        </w:rPr>
        <w:t>, se acoge</w:t>
      </w:r>
      <w:r w:rsidR="000E6424">
        <w:rPr>
          <w:rFonts w:asciiTheme="minorHAnsi" w:hAnsiTheme="minorHAnsi" w:cstheme="minorHAnsi"/>
          <w:sz w:val="20"/>
          <w:szCs w:val="20"/>
          <w:lang w:val="es-ES_tradnl"/>
        </w:rPr>
        <w:t>n a monitoreo</w:t>
      </w:r>
      <w:r w:rsidR="000F2C53" w:rsidRPr="008D1805">
        <w:rPr>
          <w:rFonts w:asciiTheme="minorHAnsi" w:hAnsiTheme="minorHAnsi" w:cstheme="minorHAnsi"/>
          <w:sz w:val="20"/>
        </w:rPr>
        <w:t xml:space="preserve"> alternativo </w:t>
      </w:r>
      <w:r w:rsidR="004716CF">
        <w:rPr>
          <w:rFonts w:asciiTheme="minorHAnsi" w:hAnsiTheme="minorHAnsi" w:cstheme="minorHAnsi"/>
          <w:sz w:val="20"/>
        </w:rPr>
        <w:t xml:space="preserve">bajo método LME </w:t>
      </w:r>
      <w:r w:rsidR="000F2C53" w:rsidRPr="008D1805">
        <w:rPr>
          <w:rFonts w:asciiTheme="minorHAnsi" w:hAnsiTheme="minorHAnsi" w:cstheme="minorHAnsi"/>
          <w:sz w:val="20"/>
        </w:rPr>
        <w:t>según lo señalad</w:t>
      </w:r>
      <w:r w:rsidR="009D7D69">
        <w:rPr>
          <w:rFonts w:asciiTheme="minorHAnsi" w:hAnsiTheme="minorHAnsi" w:cstheme="minorHAnsi"/>
          <w:sz w:val="20"/>
        </w:rPr>
        <w:t>o en el Anexo II del protocolo</w:t>
      </w:r>
      <w:r>
        <w:rPr>
          <w:rFonts w:asciiTheme="minorHAnsi" w:hAnsiTheme="minorHAnsi" w:cstheme="minorHAnsi"/>
          <w:sz w:val="20"/>
        </w:rPr>
        <w:t xml:space="preserve">, aplicando </w:t>
      </w:r>
      <w:r w:rsidR="009D7D69">
        <w:rPr>
          <w:rFonts w:asciiTheme="minorHAnsi" w:hAnsiTheme="minorHAnsi" w:cstheme="minorHAnsi"/>
          <w:sz w:val="20"/>
        </w:rPr>
        <w:t>lo siguiente:</w:t>
      </w:r>
    </w:p>
    <w:p w14:paraId="6D7C163B" w14:textId="77777777" w:rsidR="00FC4CE3" w:rsidRPr="00726EE8" w:rsidRDefault="00FC4CE3" w:rsidP="000F2C53">
      <w:pPr>
        <w:rPr>
          <w:rFonts w:asciiTheme="minorHAnsi" w:hAnsiTheme="minorHAnsi" w:cstheme="minorHAnsi"/>
          <w:sz w:val="20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0348"/>
      </w:tblGrid>
      <w:tr w:rsidR="00972FA6" w:rsidRPr="00ED2CFB" w14:paraId="6D7C163E" w14:textId="77777777" w:rsidTr="00B36381">
        <w:trPr>
          <w:trHeight w:val="308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D7C163C" w14:textId="77777777" w:rsidR="00972FA6" w:rsidRPr="00ED2CFB" w:rsidRDefault="00972FA6" w:rsidP="000F2C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6D7C163D" w14:textId="77777777" w:rsidR="00972FA6" w:rsidRPr="00ED2CFB" w:rsidRDefault="00972FA6" w:rsidP="00972F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Método propuesto</w:t>
            </w:r>
          </w:p>
        </w:tc>
      </w:tr>
      <w:tr w:rsidR="000E6424" w:rsidRPr="00ED2CFB" w14:paraId="6D7C1641" w14:textId="77777777" w:rsidTr="00B36381">
        <w:trPr>
          <w:trHeight w:val="469"/>
          <w:jc w:val="center"/>
        </w:trPr>
        <w:tc>
          <w:tcPr>
            <w:tcW w:w="1838" w:type="dxa"/>
            <w:vAlign w:val="center"/>
          </w:tcPr>
          <w:p w14:paraId="6D7C163F" w14:textId="214050FF" w:rsidR="000E6424" w:rsidRPr="00ED2CFB" w:rsidRDefault="000E6424" w:rsidP="000E6424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2CF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 xml:space="preserve">x  </w:t>
            </w:r>
          </w:p>
        </w:tc>
        <w:tc>
          <w:tcPr>
            <w:tcW w:w="10348" w:type="dxa"/>
            <w:vAlign w:val="center"/>
          </w:tcPr>
          <w:p w14:paraId="6D7C1640" w14:textId="21872A28" w:rsidR="000E6424" w:rsidRPr="00166208" w:rsidRDefault="000E6424" w:rsidP="000E6424">
            <w:pPr>
              <w:rPr>
                <w:rFonts w:ascii="Calibri" w:eastAsia="Times New Roman" w:hAnsi="Calibri"/>
                <w:color w:val="000000"/>
                <w:lang w:eastAsia="es-CL"/>
              </w:rPr>
            </w:pPr>
            <w:r w:rsidRPr="00166208">
              <w:rPr>
                <w:rFonts w:ascii="Calibri" w:eastAsia="Times New Roman" w:hAnsi="Calibri"/>
                <w:color w:val="000000"/>
                <w:lang w:eastAsia="es-CL"/>
              </w:rPr>
              <w:t>Tasa de emisión específica, determinada a partir de una prueba de emisión.</w:t>
            </w:r>
          </w:p>
        </w:tc>
      </w:tr>
      <w:tr w:rsidR="000E6424" w:rsidRPr="00ED2CFB" w14:paraId="6D7C1644" w14:textId="77777777" w:rsidTr="00B36381">
        <w:trPr>
          <w:trHeight w:val="419"/>
          <w:jc w:val="center"/>
        </w:trPr>
        <w:tc>
          <w:tcPr>
            <w:tcW w:w="1838" w:type="dxa"/>
            <w:vAlign w:val="center"/>
          </w:tcPr>
          <w:p w14:paraId="6D7C1642" w14:textId="77777777" w:rsidR="000E6424" w:rsidRPr="00ED2CFB" w:rsidRDefault="000E6424" w:rsidP="000E6424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ED2CF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48" w:type="dxa"/>
            <w:vAlign w:val="center"/>
          </w:tcPr>
          <w:p w14:paraId="6D7C1643" w14:textId="2C99290D" w:rsidR="000E6424" w:rsidRPr="00166208" w:rsidRDefault="000E6424" w:rsidP="000E6424">
            <w:pPr>
              <w:rPr>
                <w:rFonts w:asciiTheme="minorHAnsi" w:hAnsiTheme="minorHAnsi" w:cstheme="minorHAnsi"/>
              </w:rPr>
            </w:pPr>
            <w:r w:rsidRPr="00166208">
              <w:rPr>
                <w:rFonts w:asciiTheme="minorHAnsi" w:hAnsiTheme="minorHAnsi" w:cstheme="minorHAnsi"/>
              </w:rPr>
              <w:t>Tasa de emisión Genérica, determinada a partir del contenido máximo de azufre del combustible.</w:t>
            </w:r>
          </w:p>
        </w:tc>
      </w:tr>
      <w:tr w:rsidR="003F6D76" w:rsidRPr="00ED2CFB" w14:paraId="6D7C164A" w14:textId="77777777" w:rsidTr="00B36381">
        <w:trPr>
          <w:trHeight w:val="411"/>
          <w:jc w:val="center"/>
        </w:trPr>
        <w:tc>
          <w:tcPr>
            <w:tcW w:w="1838" w:type="dxa"/>
            <w:vAlign w:val="center"/>
          </w:tcPr>
          <w:p w14:paraId="6D7C1648" w14:textId="6BF715D6" w:rsidR="003F6D76" w:rsidRPr="00ED2CFB" w:rsidRDefault="004A2EA2" w:rsidP="00CD127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CO</w:t>
            </w:r>
            <w:r w:rsidRPr="00ED2CF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48" w:type="dxa"/>
            <w:vAlign w:val="center"/>
          </w:tcPr>
          <w:p w14:paraId="6D7C1649" w14:textId="005E8C86" w:rsidR="003F6D76" w:rsidRPr="00166208" w:rsidRDefault="004A2EA2" w:rsidP="000E6424">
            <w:pPr>
              <w:rPr>
                <w:rFonts w:asciiTheme="minorHAnsi" w:hAnsiTheme="minorHAnsi" w:cstheme="minorHAnsi"/>
              </w:rPr>
            </w:pPr>
            <w:r w:rsidRPr="00166208">
              <w:rPr>
                <w:rFonts w:asciiTheme="minorHAnsi" w:hAnsiTheme="minorHAnsi" w:cstheme="minorHAnsi"/>
              </w:rPr>
              <w:t>Se utilizará las tasas genéricas de emisión de referencia que se establecen en la tabla LM-3 de la parte 75.19 del volumen 40 CFR.</w:t>
            </w:r>
            <w:r w:rsidR="000E6424" w:rsidRPr="0016620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6D76" w:rsidRPr="00ED2CFB" w14:paraId="6D7C164D" w14:textId="77777777" w:rsidTr="00B36381">
        <w:trPr>
          <w:trHeight w:val="546"/>
          <w:jc w:val="center"/>
        </w:trPr>
        <w:tc>
          <w:tcPr>
            <w:tcW w:w="1838" w:type="dxa"/>
            <w:vAlign w:val="center"/>
          </w:tcPr>
          <w:p w14:paraId="6D7C164B" w14:textId="0F924D54" w:rsidR="003F6D76" w:rsidRPr="000E6424" w:rsidRDefault="004A2EA2" w:rsidP="00CD127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424">
              <w:rPr>
                <w:rFonts w:asciiTheme="minorHAnsi" w:hAnsiTheme="minorHAnsi" w:cstheme="minorHAnsi"/>
                <w:b/>
                <w:sz w:val="18"/>
                <w:szCs w:val="18"/>
              </w:rPr>
              <w:t>MP</w:t>
            </w:r>
          </w:p>
        </w:tc>
        <w:tc>
          <w:tcPr>
            <w:tcW w:w="10348" w:type="dxa"/>
            <w:vAlign w:val="center"/>
          </w:tcPr>
          <w:p w14:paraId="6D7C164C" w14:textId="475C5752" w:rsidR="003F6D76" w:rsidRPr="00166208" w:rsidRDefault="00CC5586" w:rsidP="000E6424">
            <w:pPr>
              <w:rPr>
                <w:rFonts w:asciiTheme="minorHAnsi" w:hAnsiTheme="minorHAnsi" w:cstheme="minorHAnsi"/>
              </w:rPr>
            </w:pPr>
            <w:r w:rsidRPr="00166208">
              <w:rPr>
                <w:rFonts w:ascii="Calibri" w:eastAsia="Times New Roman" w:hAnsi="Calibri"/>
                <w:color w:val="000000"/>
                <w:lang w:eastAsia="es-CL"/>
              </w:rPr>
              <w:t xml:space="preserve">Uso de factores de emisiones de acuerdo al documento “compilación de factores de emisiones de contaminantes </w:t>
            </w:r>
            <w:r w:rsidR="000E6424" w:rsidRPr="00166208">
              <w:rPr>
                <w:rFonts w:ascii="Calibri" w:eastAsia="Times New Roman" w:hAnsi="Calibri"/>
                <w:color w:val="000000"/>
                <w:lang w:eastAsia="es-CL"/>
              </w:rPr>
              <w:t>aéreos – AP-42 de la US EPA.</w:t>
            </w:r>
          </w:p>
        </w:tc>
      </w:tr>
      <w:tr w:rsidR="0082047A" w:rsidRPr="00ED2CFB" w14:paraId="6D7C1650" w14:textId="77777777" w:rsidTr="00B36381">
        <w:trPr>
          <w:trHeight w:val="546"/>
          <w:jc w:val="center"/>
        </w:trPr>
        <w:tc>
          <w:tcPr>
            <w:tcW w:w="1838" w:type="dxa"/>
            <w:vAlign w:val="center"/>
          </w:tcPr>
          <w:p w14:paraId="6D7C164E" w14:textId="598B98B0" w:rsidR="0082047A" w:rsidRPr="00ED2CFB" w:rsidRDefault="004A2EA2" w:rsidP="00CD127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CFB">
              <w:rPr>
                <w:rFonts w:asciiTheme="minorHAnsi" w:hAnsiTheme="minorHAnsi" w:cstheme="minorHAnsi"/>
                <w:b/>
                <w:sz w:val="18"/>
                <w:szCs w:val="18"/>
              </w:rPr>
              <w:t>Consumo energético</w:t>
            </w:r>
          </w:p>
        </w:tc>
        <w:tc>
          <w:tcPr>
            <w:tcW w:w="10348" w:type="dxa"/>
            <w:vAlign w:val="center"/>
          </w:tcPr>
          <w:p w14:paraId="6D7C164F" w14:textId="2510186A" w:rsidR="003D2518" w:rsidRPr="000E6424" w:rsidRDefault="000E6424" w:rsidP="00B5608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76CB2">
              <w:rPr>
                <w:rFonts w:asciiTheme="minorHAnsi" w:hAnsiTheme="minorHAnsi" w:cstheme="minorHAnsi"/>
              </w:rPr>
              <w:t>etodología de consumo energético máximo.</w:t>
            </w:r>
          </w:p>
        </w:tc>
      </w:tr>
      <w:tr w:rsidR="000E6424" w:rsidRPr="00ED2CFB" w14:paraId="459F3448" w14:textId="77777777" w:rsidTr="00B36381">
        <w:trPr>
          <w:trHeight w:val="546"/>
          <w:jc w:val="center"/>
        </w:trPr>
        <w:tc>
          <w:tcPr>
            <w:tcW w:w="1838" w:type="dxa"/>
            <w:vAlign w:val="center"/>
          </w:tcPr>
          <w:p w14:paraId="3FBACF5B" w14:textId="45C1CA53" w:rsidR="000E6424" w:rsidRPr="000E6424" w:rsidRDefault="000E6424" w:rsidP="00CD127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4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Flujo </w:t>
            </w:r>
            <w:r w:rsidR="00F86EAE" w:rsidRPr="000E6424">
              <w:rPr>
                <w:rFonts w:asciiTheme="minorHAnsi" w:hAnsiTheme="minorHAnsi" w:cstheme="minorHAnsi"/>
                <w:b/>
                <w:sz w:val="18"/>
                <w:szCs w:val="18"/>
              </w:rPr>
              <w:t>Volumétrico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los gases de chimenea</w:t>
            </w:r>
          </w:p>
        </w:tc>
        <w:tc>
          <w:tcPr>
            <w:tcW w:w="10348" w:type="dxa"/>
            <w:vAlign w:val="center"/>
          </w:tcPr>
          <w:p w14:paraId="7CB1A1F5" w14:textId="79F41E6B" w:rsidR="000E6424" w:rsidRPr="000E6424" w:rsidRDefault="00F86EAE" w:rsidP="00B5608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76CB2">
              <w:rPr>
                <w:rFonts w:asciiTheme="minorHAnsi" w:hAnsiTheme="minorHAnsi" w:cstheme="minorHAnsi"/>
              </w:rPr>
              <w:t>etodología de la sección 3.3.5. del Apéndice F de la Parte 75</w:t>
            </w:r>
          </w:p>
        </w:tc>
      </w:tr>
    </w:tbl>
    <w:p w14:paraId="078E00B9" w14:textId="77777777" w:rsidR="004716CF" w:rsidRDefault="004716CF" w:rsidP="000F2C53">
      <w:pPr>
        <w:rPr>
          <w:rFonts w:ascii="Calibri" w:eastAsia="Times New Roman" w:hAnsi="Calibri"/>
          <w:color w:val="000000"/>
          <w:sz w:val="20"/>
          <w:szCs w:val="18"/>
          <w:lang w:val="es-AR" w:eastAsia="es-CL"/>
        </w:rPr>
      </w:pPr>
    </w:p>
    <w:p w14:paraId="6D7C166A" w14:textId="62F319B6" w:rsidR="00A57FC3" w:rsidRDefault="00FF7428" w:rsidP="000F2C53">
      <w:pPr>
        <w:rPr>
          <w:rFonts w:ascii="Calibri" w:eastAsia="Times New Roman" w:hAnsi="Calibri"/>
          <w:color w:val="000000"/>
          <w:sz w:val="20"/>
          <w:szCs w:val="18"/>
          <w:lang w:val="es-AR" w:eastAsia="es-CL"/>
        </w:rPr>
      </w:pPr>
      <w:r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Cabe señalar que </w:t>
      </w:r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la Metodología de Monitoreo Alternativo a la que se acoge el titular de la fuente y que se especifican en este informe </w:t>
      </w:r>
      <w:proofErr w:type="gramStart"/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>serán</w:t>
      </w:r>
      <w:proofErr w:type="gramEnd"/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 sujeto </w:t>
      </w:r>
      <w:r w:rsidR="00ED2CFB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>de</w:t>
      </w:r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 fiscalización por parte de la Superintendencia del Medio Ambiente en cualquier momento, con el fin de verificar el correcto cumplimiento de las metodologías </w:t>
      </w:r>
      <w:r w:rsidR="00ED2CFB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en ellas </w:t>
      </w:r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>especificadas.</w:t>
      </w:r>
      <w:r w:rsidR="0077385A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 Además, se deberá cumplir con lo estipulado en el punto 8.8 de “Aseguramiento de Calidad para unidades de LME”</w:t>
      </w:r>
      <w:r w:rsidR="00EB3DD5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 del anexo II</w:t>
      </w:r>
      <w:r w:rsidR="0077385A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. </w:t>
      </w:r>
    </w:p>
    <w:p w14:paraId="0FB75968" w14:textId="77777777" w:rsidR="00C91948" w:rsidRDefault="00C91948" w:rsidP="000F2C53">
      <w:pPr>
        <w:rPr>
          <w:rFonts w:ascii="Calibri" w:eastAsia="Times New Roman" w:hAnsi="Calibri"/>
          <w:color w:val="000000"/>
          <w:sz w:val="20"/>
          <w:szCs w:val="18"/>
          <w:lang w:val="es-AR" w:eastAsia="es-CL"/>
        </w:rPr>
      </w:pPr>
    </w:p>
    <w:p w14:paraId="07EDAE12" w14:textId="4E811DD2" w:rsidR="00C91948" w:rsidRPr="00C91948" w:rsidRDefault="00C91948" w:rsidP="000F2C53">
      <w:pPr>
        <w:rPr>
          <w:rFonts w:asciiTheme="minorHAnsi" w:hAnsiTheme="minorHAnsi" w:cstheme="minorHAnsi"/>
          <w:b/>
          <w:sz w:val="20"/>
        </w:rPr>
      </w:pPr>
      <w:r w:rsidRPr="00C91948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 xml:space="preserve">Nota: </w:t>
      </w:r>
      <w:r w:rsidR="00BF0F8A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>No se indica la forma y modo en que serán obtenidos los valores de oxígenos</w:t>
      </w:r>
      <w:r w:rsidR="00D44B7D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 xml:space="preserve"> </w:t>
      </w:r>
      <w:r w:rsidR="00BF0F8A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 xml:space="preserve">requeridos para hacer </w:t>
      </w:r>
      <w:proofErr w:type="gramStart"/>
      <w:r w:rsidR="00BF0F8A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>las correcciones correspondiente</w:t>
      </w:r>
      <w:proofErr w:type="gramEnd"/>
      <w:r w:rsidR="00BF0F8A">
        <w:rPr>
          <w:rFonts w:ascii="Calibri" w:eastAsia="Times New Roman" w:hAnsi="Calibri"/>
          <w:b/>
          <w:color w:val="000000"/>
          <w:sz w:val="20"/>
          <w:szCs w:val="18"/>
          <w:lang w:val="es-AR" w:eastAsia="es-CL"/>
        </w:rPr>
        <w:t xml:space="preserve">. </w:t>
      </w:r>
    </w:p>
    <w:sectPr w:rsidR="00C91948" w:rsidRPr="00C91948" w:rsidSect="00B173C5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5840" w:h="12240" w:orient="landscape"/>
      <w:pgMar w:top="1276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F0858" w14:textId="77777777" w:rsidR="00BE43AF" w:rsidRDefault="00BE43AF" w:rsidP="00870FF2">
      <w:r>
        <w:separator/>
      </w:r>
    </w:p>
    <w:p w14:paraId="00AFDA49" w14:textId="77777777" w:rsidR="00BE43AF" w:rsidRDefault="00BE43AF" w:rsidP="00870FF2"/>
  </w:endnote>
  <w:endnote w:type="continuationSeparator" w:id="0">
    <w:p w14:paraId="779259BB" w14:textId="77777777" w:rsidR="00BE43AF" w:rsidRDefault="00BE43AF" w:rsidP="00870FF2">
      <w:r>
        <w:continuationSeparator/>
      </w:r>
    </w:p>
    <w:p w14:paraId="44895897" w14:textId="77777777" w:rsidR="00BE43AF" w:rsidRDefault="00BE43AF" w:rsidP="00870FF2"/>
  </w:endnote>
  <w:endnote w:type="continuationNotice" w:id="1">
    <w:p w14:paraId="16BBC1F2" w14:textId="77777777" w:rsidR="00BE43AF" w:rsidRDefault="00BE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A" w14:textId="77777777" w:rsidR="00DA28EB" w:rsidRDefault="00DA28EB" w:rsidP="00122CF5">
    <w:pPr>
      <w:pStyle w:val="Piedepgina"/>
      <w:jc w:val="right"/>
      <w:rPr>
        <w:sz w:val="16"/>
      </w:rPr>
    </w:pPr>
  </w:p>
  <w:p w14:paraId="6D7C167B" w14:textId="77777777" w:rsidR="00DA28EB" w:rsidRDefault="00DA28EB" w:rsidP="00122CF5">
    <w:pPr>
      <w:pStyle w:val="Piedepgina"/>
      <w:jc w:val="right"/>
      <w:rPr>
        <w:sz w:val="16"/>
      </w:rPr>
    </w:pPr>
    <w:r w:rsidRPr="00122CF5">
      <w:rPr>
        <w:sz w:val="16"/>
      </w:rPr>
      <w:t xml:space="preserve"> </w:t>
    </w:r>
  </w:p>
  <w:p w14:paraId="6D7C167C" w14:textId="77777777" w:rsidR="00DA28EB" w:rsidRDefault="00DA28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D" w14:textId="77777777" w:rsidR="00DA28EB" w:rsidRPr="009604F6" w:rsidRDefault="00DA28EB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0" w14:textId="77777777" w:rsidR="00DA28EB" w:rsidRDefault="00DA28EB" w:rsidP="00122CF5">
    <w:pPr>
      <w:pStyle w:val="Piedepgina"/>
      <w:jc w:val="right"/>
      <w:rPr>
        <w:sz w:val="16"/>
      </w:rPr>
    </w:pPr>
  </w:p>
  <w:p w14:paraId="6D7C1681" w14:textId="77777777" w:rsidR="00DA28EB" w:rsidRDefault="00BE43AF" w:rsidP="00122CF5">
    <w:pPr>
      <w:pStyle w:val="Piedepgina"/>
      <w:jc w:val="right"/>
      <w:rPr>
        <w:sz w:val="16"/>
      </w:rPr>
    </w:pPr>
    <w:sdt>
      <w:sdtPr>
        <w:rPr>
          <w:sz w:val="18"/>
          <w:szCs w:val="18"/>
        </w:rPr>
        <w:id w:val="-1586606446"/>
        <w:docPartObj>
          <w:docPartGallery w:val="Page Numbers (Bottom of Page)"/>
          <w:docPartUnique/>
        </w:docPartObj>
      </w:sdtPr>
      <w:sdtEndPr/>
      <w:sdtContent>
        <w:r w:rsidR="00DA28EB" w:rsidRPr="00BF682C">
          <w:rPr>
            <w:sz w:val="18"/>
            <w:szCs w:val="18"/>
          </w:rPr>
          <w:fldChar w:fldCharType="begin"/>
        </w:r>
        <w:r w:rsidR="00DA28EB" w:rsidRPr="00BF682C">
          <w:rPr>
            <w:sz w:val="18"/>
            <w:szCs w:val="18"/>
          </w:rPr>
          <w:instrText>PAGE   \* MERGEFORMAT</w:instrText>
        </w:r>
        <w:r w:rsidR="00DA28EB" w:rsidRPr="00BF682C">
          <w:rPr>
            <w:sz w:val="18"/>
            <w:szCs w:val="18"/>
          </w:rPr>
          <w:fldChar w:fldCharType="separate"/>
        </w:r>
        <w:r w:rsidR="008B4D99" w:rsidRPr="008B4D99">
          <w:rPr>
            <w:noProof/>
            <w:sz w:val="18"/>
            <w:szCs w:val="18"/>
            <w:lang w:val="es-ES"/>
          </w:rPr>
          <w:t>11</w:t>
        </w:r>
        <w:r w:rsidR="00DA28EB" w:rsidRPr="00BF682C">
          <w:rPr>
            <w:sz w:val="18"/>
            <w:szCs w:val="18"/>
          </w:rPr>
          <w:fldChar w:fldCharType="end"/>
        </w:r>
      </w:sdtContent>
    </w:sdt>
    <w:r w:rsidR="00DA28EB" w:rsidRPr="00122CF5">
      <w:rPr>
        <w:sz w:val="16"/>
      </w:rPr>
      <w:t xml:space="preserve"> </w:t>
    </w:r>
  </w:p>
  <w:p w14:paraId="6D7C1682" w14:textId="77777777" w:rsidR="00DA28EB" w:rsidRPr="00122CF5" w:rsidRDefault="00DA28EB" w:rsidP="00122CF5">
    <w:pPr>
      <w:pStyle w:val="Piedepgina"/>
      <w:jc w:val="center"/>
      <w:rPr>
        <w:sz w:val="16"/>
      </w:rPr>
    </w:pPr>
    <w:r w:rsidRPr="00122CF5">
      <w:rPr>
        <w:sz w:val="16"/>
      </w:rPr>
      <w:t>Superintendencia del Medio Ambiente – Gobierno de Chile</w:t>
    </w:r>
  </w:p>
  <w:p w14:paraId="6D7C1683" w14:textId="106D9BC6" w:rsidR="00DA28EB" w:rsidRPr="00122CF5" w:rsidRDefault="00FF7375" w:rsidP="00122CF5">
    <w:pPr>
      <w:pStyle w:val="Piedepgina"/>
      <w:jc w:val="center"/>
      <w:rPr>
        <w:sz w:val="16"/>
      </w:rPr>
    </w:pPr>
    <w:r>
      <w:rPr>
        <w:sz w:val="16"/>
      </w:rPr>
      <w:t>Teatinos 2</w:t>
    </w:r>
    <w:r w:rsidR="00DA28EB" w:rsidRPr="00122CF5">
      <w:rPr>
        <w:sz w:val="16"/>
      </w:rPr>
      <w:t>8</w:t>
    </w:r>
    <w:r>
      <w:rPr>
        <w:sz w:val="16"/>
      </w:rPr>
      <w:t>0</w:t>
    </w:r>
    <w:r w:rsidR="00DA28EB" w:rsidRPr="00122CF5">
      <w:rPr>
        <w:sz w:val="16"/>
      </w:rPr>
      <w:t xml:space="preserve">, pisos </w:t>
    </w:r>
    <w:r>
      <w:rPr>
        <w:sz w:val="16"/>
      </w:rPr>
      <w:t>8</w:t>
    </w:r>
    <w:r w:rsidR="00DA28EB" w:rsidRPr="00122CF5">
      <w:rPr>
        <w:sz w:val="16"/>
      </w:rPr>
      <w:t xml:space="preserve"> y </w:t>
    </w:r>
    <w:r>
      <w:rPr>
        <w:sz w:val="16"/>
      </w:rPr>
      <w:t>9</w:t>
    </w:r>
    <w:r w:rsidR="00DA28EB" w:rsidRPr="00122CF5">
      <w:rPr>
        <w:sz w:val="16"/>
      </w:rPr>
      <w:t xml:space="preserve">, Santiago / </w:t>
    </w:r>
    <w:hyperlink r:id="rId1" w:history="1">
      <w:r w:rsidR="00DA28EB" w:rsidRPr="00122CF5">
        <w:rPr>
          <w:rStyle w:val="Hipervnculo"/>
          <w:sz w:val="16"/>
        </w:rPr>
        <w:t>www.sma.gob.cl</w:t>
      </w:r>
    </w:hyperlink>
  </w:p>
  <w:p w14:paraId="6D7C1684" w14:textId="77777777" w:rsidR="00DA28EB" w:rsidRDefault="00DA28E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A28EB" w:rsidRPr="0091154E" w14:paraId="6D7C1689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6D7C1686" w14:textId="77777777" w:rsidR="00DA28EB" w:rsidRPr="0091154E" w:rsidRDefault="00DA28E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6D7C1687" w14:textId="77777777" w:rsidR="00DA28EB" w:rsidRPr="0091154E" w:rsidRDefault="00DA28EB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6D7C1688" w14:textId="77777777" w:rsidR="00DA28EB" w:rsidRPr="0091154E" w:rsidRDefault="00DA28EB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A28EB" w:rsidRPr="0091154E" w14:paraId="6D7C168D" w14:textId="77777777" w:rsidTr="00AC4B53">
      <w:trPr>
        <w:trHeight w:val="300"/>
      </w:trPr>
      <w:tc>
        <w:tcPr>
          <w:tcW w:w="5835" w:type="dxa"/>
        </w:tcPr>
        <w:p w14:paraId="6D7C168A" w14:textId="77777777" w:rsidR="00DA28EB" w:rsidRDefault="00DA28E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6D7C168B" w14:textId="77777777" w:rsidR="00DA28EB" w:rsidRPr="0091154E" w:rsidRDefault="00DA28EB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6D7C168C" w14:textId="77777777" w:rsidR="00DA28EB" w:rsidRPr="001D4892" w:rsidRDefault="00DA28EB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6D7C168E" w14:textId="77777777" w:rsidR="00DA28EB" w:rsidRDefault="00DA28EB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6D7C1691" wp14:editId="6D7C1692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E516F" w14:textId="77777777" w:rsidR="00BE43AF" w:rsidRDefault="00BE43AF" w:rsidP="00870FF2">
      <w:r>
        <w:separator/>
      </w:r>
    </w:p>
    <w:p w14:paraId="7786DE98" w14:textId="77777777" w:rsidR="00BE43AF" w:rsidRDefault="00BE43AF" w:rsidP="00870FF2"/>
  </w:footnote>
  <w:footnote w:type="continuationSeparator" w:id="0">
    <w:p w14:paraId="54734E57" w14:textId="77777777" w:rsidR="00BE43AF" w:rsidRDefault="00BE43AF" w:rsidP="00870FF2">
      <w:r>
        <w:continuationSeparator/>
      </w:r>
    </w:p>
    <w:p w14:paraId="66914CB3" w14:textId="77777777" w:rsidR="00BE43AF" w:rsidRDefault="00BE43AF" w:rsidP="00870FF2"/>
  </w:footnote>
  <w:footnote w:type="continuationNotice" w:id="1">
    <w:p w14:paraId="60021F48" w14:textId="77777777" w:rsidR="00BE43AF" w:rsidRDefault="00BE43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E" w14:textId="77777777" w:rsidR="00DA28EB" w:rsidRDefault="00DA28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F" w14:textId="77777777" w:rsidR="00DA28EB" w:rsidRDefault="00DA28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5" w14:textId="77777777" w:rsidR="00DA28EB" w:rsidRDefault="00DA28EB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6D7C168F" wp14:editId="6D7C1690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60"/>
        </w:tabs>
        <w:ind w:left="460" w:hanging="46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52A40FE"/>
    <w:multiLevelType w:val="hybridMultilevel"/>
    <w:tmpl w:val="4B380092"/>
    <w:lvl w:ilvl="0" w:tplc="D4FC5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7D11"/>
    <w:multiLevelType w:val="hybridMultilevel"/>
    <w:tmpl w:val="7E724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590BDB"/>
    <w:multiLevelType w:val="hybridMultilevel"/>
    <w:tmpl w:val="55343C0C"/>
    <w:lvl w:ilvl="0" w:tplc="403A611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B6110"/>
    <w:multiLevelType w:val="hybridMultilevel"/>
    <w:tmpl w:val="012C617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2CA5317"/>
    <w:multiLevelType w:val="hybridMultilevel"/>
    <w:tmpl w:val="7B56F26C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F5098"/>
    <w:multiLevelType w:val="hybridMultilevel"/>
    <w:tmpl w:val="33F6BC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85E0E"/>
    <w:multiLevelType w:val="multilevel"/>
    <w:tmpl w:val="2E249B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2356A7B"/>
    <w:multiLevelType w:val="hybridMultilevel"/>
    <w:tmpl w:val="E6501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601D1"/>
    <w:multiLevelType w:val="hybridMultilevel"/>
    <w:tmpl w:val="E7FA0C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0AF7"/>
    <w:multiLevelType w:val="hybridMultilevel"/>
    <w:tmpl w:val="572813B2"/>
    <w:lvl w:ilvl="0" w:tplc="2E76D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94EE9"/>
    <w:multiLevelType w:val="hybridMultilevel"/>
    <w:tmpl w:val="931AC1D4"/>
    <w:lvl w:ilvl="0" w:tplc="617C2D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26739"/>
    <w:multiLevelType w:val="hybridMultilevel"/>
    <w:tmpl w:val="66AEBB98"/>
    <w:lvl w:ilvl="0" w:tplc="77927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80DF2"/>
    <w:multiLevelType w:val="hybridMultilevel"/>
    <w:tmpl w:val="435EF118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4">
    <w:nsid w:val="711C1181"/>
    <w:multiLevelType w:val="hybridMultilevel"/>
    <w:tmpl w:val="D3423D5E"/>
    <w:lvl w:ilvl="0" w:tplc="B802CA5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E05EA"/>
    <w:multiLevelType w:val="hybridMultilevel"/>
    <w:tmpl w:val="464C6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41466"/>
    <w:multiLevelType w:val="hybridMultilevel"/>
    <w:tmpl w:val="63728520"/>
    <w:lvl w:ilvl="0" w:tplc="3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76D35102"/>
    <w:multiLevelType w:val="hybridMultilevel"/>
    <w:tmpl w:val="9080FB6A"/>
    <w:lvl w:ilvl="0" w:tplc="4E0A4B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7"/>
  </w:num>
  <w:num w:numId="4">
    <w:abstractNumId w:val="15"/>
  </w:num>
  <w:num w:numId="5">
    <w:abstractNumId w:val="24"/>
  </w:num>
  <w:num w:numId="6">
    <w:abstractNumId w:val="30"/>
  </w:num>
  <w:num w:numId="7">
    <w:abstractNumId w:val="22"/>
  </w:num>
  <w:num w:numId="8">
    <w:abstractNumId w:val="8"/>
  </w:num>
  <w:num w:numId="9">
    <w:abstractNumId w:val="4"/>
  </w:num>
  <w:num w:numId="10">
    <w:abstractNumId w:val="20"/>
  </w:num>
  <w:num w:numId="11">
    <w:abstractNumId w:val="2"/>
  </w:num>
  <w:num w:numId="12">
    <w:abstractNumId w:val="35"/>
  </w:num>
  <w:num w:numId="13">
    <w:abstractNumId w:val="5"/>
  </w:num>
  <w:num w:numId="14">
    <w:abstractNumId w:val="29"/>
  </w:num>
  <w:num w:numId="15">
    <w:abstractNumId w:val="21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1"/>
  </w:num>
  <w:num w:numId="21">
    <w:abstractNumId w:val="17"/>
  </w:num>
  <w:num w:numId="22">
    <w:abstractNumId w:val="25"/>
  </w:num>
  <w:num w:numId="23">
    <w:abstractNumId w:val="11"/>
  </w:num>
  <w:num w:numId="24">
    <w:abstractNumId w:val="33"/>
  </w:num>
  <w:num w:numId="25">
    <w:abstractNumId w:val="33"/>
  </w:num>
  <w:num w:numId="26">
    <w:abstractNumId w:val="28"/>
  </w:num>
  <w:num w:numId="27">
    <w:abstractNumId w:val="33"/>
  </w:num>
  <w:num w:numId="28">
    <w:abstractNumId w:val="7"/>
  </w:num>
  <w:num w:numId="29">
    <w:abstractNumId w:val="7"/>
  </w:num>
  <w:num w:numId="30">
    <w:abstractNumId w:val="26"/>
  </w:num>
  <w:num w:numId="31">
    <w:abstractNumId w:val="14"/>
  </w:num>
  <w:num w:numId="32">
    <w:abstractNumId w:val="34"/>
  </w:num>
  <w:num w:numId="33">
    <w:abstractNumId w:val="19"/>
  </w:num>
  <w:num w:numId="34">
    <w:abstractNumId w:val="6"/>
  </w:num>
  <w:num w:numId="35">
    <w:abstractNumId w:val="27"/>
  </w:num>
  <w:num w:numId="36">
    <w:abstractNumId w:val="1"/>
  </w:num>
  <w:num w:numId="37">
    <w:abstractNumId w:val="36"/>
  </w:num>
  <w:num w:numId="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9">
    <w:abstractNumId w:val="18"/>
  </w:num>
  <w:num w:numId="40">
    <w:abstractNumId w:val="33"/>
  </w:num>
  <w:num w:numId="41">
    <w:abstractNumId w:val="33"/>
  </w:num>
  <w:num w:numId="42">
    <w:abstractNumId w:val="23"/>
  </w:num>
  <w:num w:numId="43">
    <w:abstractNumId w:val="38"/>
  </w:num>
  <w:num w:numId="44">
    <w:abstractNumId w:val="3"/>
  </w:num>
  <w:num w:numId="45">
    <w:abstractNumId w:val="16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3CB3"/>
    <w:rsid w:val="000040F8"/>
    <w:rsid w:val="00004ED2"/>
    <w:rsid w:val="0000504B"/>
    <w:rsid w:val="000050B6"/>
    <w:rsid w:val="00005F22"/>
    <w:rsid w:val="000063B5"/>
    <w:rsid w:val="0000671C"/>
    <w:rsid w:val="000072AF"/>
    <w:rsid w:val="00007F36"/>
    <w:rsid w:val="00010951"/>
    <w:rsid w:val="00011748"/>
    <w:rsid w:val="00011B43"/>
    <w:rsid w:val="00012236"/>
    <w:rsid w:val="0001223F"/>
    <w:rsid w:val="00012256"/>
    <w:rsid w:val="00012AA2"/>
    <w:rsid w:val="000143C8"/>
    <w:rsid w:val="00014F83"/>
    <w:rsid w:val="0001519A"/>
    <w:rsid w:val="000151C7"/>
    <w:rsid w:val="000160BB"/>
    <w:rsid w:val="00016CDA"/>
    <w:rsid w:val="00017147"/>
    <w:rsid w:val="0001781A"/>
    <w:rsid w:val="000179CE"/>
    <w:rsid w:val="00017DDF"/>
    <w:rsid w:val="0002008E"/>
    <w:rsid w:val="0002019C"/>
    <w:rsid w:val="000201D0"/>
    <w:rsid w:val="000201ED"/>
    <w:rsid w:val="00020550"/>
    <w:rsid w:val="000209B6"/>
    <w:rsid w:val="0002103A"/>
    <w:rsid w:val="00021B10"/>
    <w:rsid w:val="000221FE"/>
    <w:rsid w:val="00022883"/>
    <w:rsid w:val="00022D91"/>
    <w:rsid w:val="00024487"/>
    <w:rsid w:val="00024A72"/>
    <w:rsid w:val="00024E10"/>
    <w:rsid w:val="00024ECF"/>
    <w:rsid w:val="00025339"/>
    <w:rsid w:val="000254B9"/>
    <w:rsid w:val="0002567A"/>
    <w:rsid w:val="000257E2"/>
    <w:rsid w:val="000258C3"/>
    <w:rsid w:val="00025B2E"/>
    <w:rsid w:val="00025CB5"/>
    <w:rsid w:val="00025D19"/>
    <w:rsid w:val="00025ED3"/>
    <w:rsid w:val="000261BD"/>
    <w:rsid w:val="00026589"/>
    <w:rsid w:val="00026898"/>
    <w:rsid w:val="00026918"/>
    <w:rsid w:val="00026A7A"/>
    <w:rsid w:val="0003074D"/>
    <w:rsid w:val="00030FFA"/>
    <w:rsid w:val="000314CF"/>
    <w:rsid w:val="00031D84"/>
    <w:rsid w:val="000327D5"/>
    <w:rsid w:val="000328FD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320"/>
    <w:rsid w:val="0003764F"/>
    <w:rsid w:val="000378D0"/>
    <w:rsid w:val="00037F70"/>
    <w:rsid w:val="0004095D"/>
    <w:rsid w:val="00040F4E"/>
    <w:rsid w:val="00041F23"/>
    <w:rsid w:val="00042CA6"/>
    <w:rsid w:val="00043207"/>
    <w:rsid w:val="00043318"/>
    <w:rsid w:val="00043989"/>
    <w:rsid w:val="00043B71"/>
    <w:rsid w:val="00044B58"/>
    <w:rsid w:val="00044ED6"/>
    <w:rsid w:val="0004599B"/>
    <w:rsid w:val="00045DA2"/>
    <w:rsid w:val="0004612D"/>
    <w:rsid w:val="000462A0"/>
    <w:rsid w:val="000463A5"/>
    <w:rsid w:val="0004795B"/>
    <w:rsid w:val="00047AD3"/>
    <w:rsid w:val="00047D02"/>
    <w:rsid w:val="00047D2A"/>
    <w:rsid w:val="00050579"/>
    <w:rsid w:val="00053249"/>
    <w:rsid w:val="000532FE"/>
    <w:rsid w:val="000534A8"/>
    <w:rsid w:val="00053F1E"/>
    <w:rsid w:val="0005403F"/>
    <w:rsid w:val="000542ED"/>
    <w:rsid w:val="00054867"/>
    <w:rsid w:val="00055B86"/>
    <w:rsid w:val="00055CA3"/>
    <w:rsid w:val="00055E3E"/>
    <w:rsid w:val="00055E6D"/>
    <w:rsid w:val="00056C3B"/>
    <w:rsid w:val="00056C5D"/>
    <w:rsid w:val="00056CEE"/>
    <w:rsid w:val="00056D41"/>
    <w:rsid w:val="00056D80"/>
    <w:rsid w:val="00056EB3"/>
    <w:rsid w:val="000570D6"/>
    <w:rsid w:val="00057369"/>
    <w:rsid w:val="00057573"/>
    <w:rsid w:val="00057963"/>
    <w:rsid w:val="00060CEE"/>
    <w:rsid w:val="000613BF"/>
    <w:rsid w:val="000624CE"/>
    <w:rsid w:val="0006342A"/>
    <w:rsid w:val="00063808"/>
    <w:rsid w:val="000644EA"/>
    <w:rsid w:val="00064B85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3C5"/>
    <w:rsid w:val="0007145D"/>
    <w:rsid w:val="000714F1"/>
    <w:rsid w:val="00071ABB"/>
    <w:rsid w:val="0007229B"/>
    <w:rsid w:val="000730EC"/>
    <w:rsid w:val="000743BB"/>
    <w:rsid w:val="000743D2"/>
    <w:rsid w:val="000745F3"/>
    <w:rsid w:val="0007466F"/>
    <w:rsid w:val="000747FC"/>
    <w:rsid w:val="000759F3"/>
    <w:rsid w:val="00077C86"/>
    <w:rsid w:val="00082230"/>
    <w:rsid w:val="0008249D"/>
    <w:rsid w:val="00082C6F"/>
    <w:rsid w:val="000830DD"/>
    <w:rsid w:val="00083A21"/>
    <w:rsid w:val="00083FDC"/>
    <w:rsid w:val="00084320"/>
    <w:rsid w:val="00084454"/>
    <w:rsid w:val="00084F8C"/>
    <w:rsid w:val="00085A58"/>
    <w:rsid w:val="00085CB7"/>
    <w:rsid w:val="00087118"/>
    <w:rsid w:val="00087258"/>
    <w:rsid w:val="00087492"/>
    <w:rsid w:val="0009009D"/>
    <w:rsid w:val="000900AD"/>
    <w:rsid w:val="00091159"/>
    <w:rsid w:val="0009144C"/>
    <w:rsid w:val="000914A4"/>
    <w:rsid w:val="00091C81"/>
    <w:rsid w:val="00091D16"/>
    <w:rsid w:val="000927D0"/>
    <w:rsid w:val="00092FAB"/>
    <w:rsid w:val="0009302D"/>
    <w:rsid w:val="000932E2"/>
    <w:rsid w:val="000934BD"/>
    <w:rsid w:val="00093700"/>
    <w:rsid w:val="00093C0C"/>
    <w:rsid w:val="00094214"/>
    <w:rsid w:val="00094756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2E22"/>
    <w:rsid w:val="000A3133"/>
    <w:rsid w:val="000A321B"/>
    <w:rsid w:val="000A3227"/>
    <w:rsid w:val="000A327D"/>
    <w:rsid w:val="000A388E"/>
    <w:rsid w:val="000A38C4"/>
    <w:rsid w:val="000A3A2D"/>
    <w:rsid w:val="000A3B90"/>
    <w:rsid w:val="000A46D4"/>
    <w:rsid w:val="000A48D7"/>
    <w:rsid w:val="000A48FF"/>
    <w:rsid w:val="000A49C4"/>
    <w:rsid w:val="000A4D15"/>
    <w:rsid w:val="000A51A6"/>
    <w:rsid w:val="000A6543"/>
    <w:rsid w:val="000A6BEE"/>
    <w:rsid w:val="000A6D75"/>
    <w:rsid w:val="000A7307"/>
    <w:rsid w:val="000B026E"/>
    <w:rsid w:val="000B12C1"/>
    <w:rsid w:val="000B170A"/>
    <w:rsid w:val="000B3038"/>
    <w:rsid w:val="000B32AE"/>
    <w:rsid w:val="000B34B2"/>
    <w:rsid w:val="000B3D0B"/>
    <w:rsid w:val="000B41A3"/>
    <w:rsid w:val="000B4441"/>
    <w:rsid w:val="000B4852"/>
    <w:rsid w:val="000B4870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52E"/>
    <w:rsid w:val="000C0BDF"/>
    <w:rsid w:val="000C0E52"/>
    <w:rsid w:val="000C128D"/>
    <w:rsid w:val="000C2811"/>
    <w:rsid w:val="000C2864"/>
    <w:rsid w:val="000C2DC2"/>
    <w:rsid w:val="000C30CD"/>
    <w:rsid w:val="000C30E1"/>
    <w:rsid w:val="000C5064"/>
    <w:rsid w:val="000C63A4"/>
    <w:rsid w:val="000C6E84"/>
    <w:rsid w:val="000C76C0"/>
    <w:rsid w:val="000D03DA"/>
    <w:rsid w:val="000D1CFD"/>
    <w:rsid w:val="000D20DC"/>
    <w:rsid w:val="000D259C"/>
    <w:rsid w:val="000D28B3"/>
    <w:rsid w:val="000D36EB"/>
    <w:rsid w:val="000D3D2A"/>
    <w:rsid w:val="000D3FA5"/>
    <w:rsid w:val="000D4297"/>
    <w:rsid w:val="000D48D2"/>
    <w:rsid w:val="000D5DA4"/>
    <w:rsid w:val="000D6468"/>
    <w:rsid w:val="000D68A5"/>
    <w:rsid w:val="000D7453"/>
    <w:rsid w:val="000E0ADA"/>
    <w:rsid w:val="000E0AF3"/>
    <w:rsid w:val="000E1B86"/>
    <w:rsid w:val="000E1CC1"/>
    <w:rsid w:val="000E1E7C"/>
    <w:rsid w:val="000E1F39"/>
    <w:rsid w:val="000E5424"/>
    <w:rsid w:val="000E6410"/>
    <w:rsid w:val="000E6424"/>
    <w:rsid w:val="000E6A9A"/>
    <w:rsid w:val="000E7F35"/>
    <w:rsid w:val="000E7F5E"/>
    <w:rsid w:val="000E7F69"/>
    <w:rsid w:val="000F0389"/>
    <w:rsid w:val="000F04B7"/>
    <w:rsid w:val="000F2342"/>
    <w:rsid w:val="000F2726"/>
    <w:rsid w:val="000F2852"/>
    <w:rsid w:val="000F2C53"/>
    <w:rsid w:val="000F319E"/>
    <w:rsid w:val="000F4D2F"/>
    <w:rsid w:val="000F5335"/>
    <w:rsid w:val="000F57A1"/>
    <w:rsid w:val="000F59DD"/>
    <w:rsid w:val="000F6252"/>
    <w:rsid w:val="000F65C6"/>
    <w:rsid w:val="000F6B45"/>
    <w:rsid w:val="000F75A2"/>
    <w:rsid w:val="000F7675"/>
    <w:rsid w:val="000F7CAB"/>
    <w:rsid w:val="00100AA4"/>
    <w:rsid w:val="00101E3C"/>
    <w:rsid w:val="0010359D"/>
    <w:rsid w:val="0010361C"/>
    <w:rsid w:val="00103B5C"/>
    <w:rsid w:val="00104E0B"/>
    <w:rsid w:val="001051A0"/>
    <w:rsid w:val="00105331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254"/>
    <w:rsid w:val="001124E7"/>
    <w:rsid w:val="001125E2"/>
    <w:rsid w:val="0011260A"/>
    <w:rsid w:val="001128DC"/>
    <w:rsid w:val="00112F3E"/>
    <w:rsid w:val="00112F5A"/>
    <w:rsid w:val="00113A29"/>
    <w:rsid w:val="0011426A"/>
    <w:rsid w:val="00114BBF"/>
    <w:rsid w:val="00114F6F"/>
    <w:rsid w:val="001157D9"/>
    <w:rsid w:val="00115F4C"/>
    <w:rsid w:val="0011734A"/>
    <w:rsid w:val="00117562"/>
    <w:rsid w:val="00117CCF"/>
    <w:rsid w:val="001204E3"/>
    <w:rsid w:val="001213FE"/>
    <w:rsid w:val="00121D81"/>
    <w:rsid w:val="00122CF5"/>
    <w:rsid w:val="001232AC"/>
    <w:rsid w:val="00124E81"/>
    <w:rsid w:val="001258E8"/>
    <w:rsid w:val="00125EBB"/>
    <w:rsid w:val="001262E8"/>
    <w:rsid w:val="00127099"/>
    <w:rsid w:val="001270EC"/>
    <w:rsid w:val="001271F2"/>
    <w:rsid w:val="00127654"/>
    <w:rsid w:val="00127992"/>
    <w:rsid w:val="001308C7"/>
    <w:rsid w:val="001316E0"/>
    <w:rsid w:val="00131797"/>
    <w:rsid w:val="00131BE3"/>
    <w:rsid w:val="00133222"/>
    <w:rsid w:val="001335CA"/>
    <w:rsid w:val="00133CE5"/>
    <w:rsid w:val="00133F13"/>
    <w:rsid w:val="0013411C"/>
    <w:rsid w:val="00135416"/>
    <w:rsid w:val="0013592F"/>
    <w:rsid w:val="00135B74"/>
    <w:rsid w:val="00135DF0"/>
    <w:rsid w:val="00135FD8"/>
    <w:rsid w:val="0013618A"/>
    <w:rsid w:val="00136697"/>
    <w:rsid w:val="001369AA"/>
    <w:rsid w:val="00137574"/>
    <w:rsid w:val="00137C2A"/>
    <w:rsid w:val="00140182"/>
    <w:rsid w:val="00140395"/>
    <w:rsid w:val="001403B8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D2D"/>
    <w:rsid w:val="001462E0"/>
    <w:rsid w:val="0014637F"/>
    <w:rsid w:val="001474BA"/>
    <w:rsid w:val="00147779"/>
    <w:rsid w:val="0015012C"/>
    <w:rsid w:val="0015107A"/>
    <w:rsid w:val="001516D4"/>
    <w:rsid w:val="00151DA1"/>
    <w:rsid w:val="001521E1"/>
    <w:rsid w:val="0015255A"/>
    <w:rsid w:val="00152606"/>
    <w:rsid w:val="001528A4"/>
    <w:rsid w:val="00152BEC"/>
    <w:rsid w:val="00153445"/>
    <w:rsid w:val="0015374D"/>
    <w:rsid w:val="0015472E"/>
    <w:rsid w:val="00154906"/>
    <w:rsid w:val="00154926"/>
    <w:rsid w:val="00154C87"/>
    <w:rsid w:val="001559CC"/>
    <w:rsid w:val="00155D02"/>
    <w:rsid w:val="00156288"/>
    <w:rsid w:val="0015698E"/>
    <w:rsid w:val="001573EA"/>
    <w:rsid w:val="00157FB2"/>
    <w:rsid w:val="001600A8"/>
    <w:rsid w:val="001601E6"/>
    <w:rsid w:val="001602B6"/>
    <w:rsid w:val="00160A98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3F00"/>
    <w:rsid w:val="00165125"/>
    <w:rsid w:val="00165FB0"/>
    <w:rsid w:val="00166208"/>
    <w:rsid w:val="00167133"/>
    <w:rsid w:val="001672BB"/>
    <w:rsid w:val="00167879"/>
    <w:rsid w:val="001678BF"/>
    <w:rsid w:val="00167E10"/>
    <w:rsid w:val="00167E77"/>
    <w:rsid w:val="00170869"/>
    <w:rsid w:val="00170EC8"/>
    <w:rsid w:val="00170FB4"/>
    <w:rsid w:val="0017134A"/>
    <w:rsid w:val="001721D3"/>
    <w:rsid w:val="00172324"/>
    <w:rsid w:val="00172328"/>
    <w:rsid w:val="001727B0"/>
    <w:rsid w:val="0017295D"/>
    <w:rsid w:val="00172D8C"/>
    <w:rsid w:val="0017318F"/>
    <w:rsid w:val="00173317"/>
    <w:rsid w:val="001738C0"/>
    <w:rsid w:val="001745DB"/>
    <w:rsid w:val="001749EF"/>
    <w:rsid w:val="00174D14"/>
    <w:rsid w:val="00174FA7"/>
    <w:rsid w:val="0017542F"/>
    <w:rsid w:val="001762A9"/>
    <w:rsid w:val="0017631E"/>
    <w:rsid w:val="001764DE"/>
    <w:rsid w:val="00177205"/>
    <w:rsid w:val="0017730A"/>
    <w:rsid w:val="00177536"/>
    <w:rsid w:val="00177F9E"/>
    <w:rsid w:val="00180229"/>
    <w:rsid w:val="0018023D"/>
    <w:rsid w:val="00180690"/>
    <w:rsid w:val="001806E7"/>
    <w:rsid w:val="001813B6"/>
    <w:rsid w:val="001817BA"/>
    <w:rsid w:val="0018566C"/>
    <w:rsid w:val="00186447"/>
    <w:rsid w:val="001879F6"/>
    <w:rsid w:val="00187AF3"/>
    <w:rsid w:val="001905F9"/>
    <w:rsid w:val="00190C4E"/>
    <w:rsid w:val="00190DEF"/>
    <w:rsid w:val="00191BC7"/>
    <w:rsid w:val="00191BCC"/>
    <w:rsid w:val="0019204B"/>
    <w:rsid w:val="0019282B"/>
    <w:rsid w:val="00193576"/>
    <w:rsid w:val="00193926"/>
    <w:rsid w:val="001939D8"/>
    <w:rsid w:val="001941E2"/>
    <w:rsid w:val="0019441D"/>
    <w:rsid w:val="001950C5"/>
    <w:rsid w:val="001955C8"/>
    <w:rsid w:val="001958DF"/>
    <w:rsid w:val="0019673D"/>
    <w:rsid w:val="001967A4"/>
    <w:rsid w:val="00196DD8"/>
    <w:rsid w:val="00197322"/>
    <w:rsid w:val="001975C2"/>
    <w:rsid w:val="00197647"/>
    <w:rsid w:val="00197E1E"/>
    <w:rsid w:val="001A0095"/>
    <w:rsid w:val="001A0631"/>
    <w:rsid w:val="001A12EF"/>
    <w:rsid w:val="001A13BC"/>
    <w:rsid w:val="001A1E8F"/>
    <w:rsid w:val="001A2549"/>
    <w:rsid w:val="001A25B4"/>
    <w:rsid w:val="001A28D4"/>
    <w:rsid w:val="001A2A49"/>
    <w:rsid w:val="001A2C05"/>
    <w:rsid w:val="001A30A8"/>
    <w:rsid w:val="001A3AA6"/>
    <w:rsid w:val="001A47BC"/>
    <w:rsid w:val="001A58D0"/>
    <w:rsid w:val="001A6BEC"/>
    <w:rsid w:val="001A7CF0"/>
    <w:rsid w:val="001B02FE"/>
    <w:rsid w:val="001B0FBD"/>
    <w:rsid w:val="001B1201"/>
    <w:rsid w:val="001B1515"/>
    <w:rsid w:val="001B1CC1"/>
    <w:rsid w:val="001B287D"/>
    <w:rsid w:val="001B2C5E"/>
    <w:rsid w:val="001B34A7"/>
    <w:rsid w:val="001B35C5"/>
    <w:rsid w:val="001B3D23"/>
    <w:rsid w:val="001B5ADA"/>
    <w:rsid w:val="001B5C83"/>
    <w:rsid w:val="001B5E27"/>
    <w:rsid w:val="001B5EEA"/>
    <w:rsid w:val="001B6DF3"/>
    <w:rsid w:val="001B7D11"/>
    <w:rsid w:val="001C0959"/>
    <w:rsid w:val="001C0C19"/>
    <w:rsid w:val="001C1F31"/>
    <w:rsid w:val="001C21BE"/>
    <w:rsid w:val="001C21EB"/>
    <w:rsid w:val="001C3AF7"/>
    <w:rsid w:val="001C4159"/>
    <w:rsid w:val="001C450E"/>
    <w:rsid w:val="001C4BCF"/>
    <w:rsid w:val="001C55A8"/>
    <w:rsid w:val="001C62A1"/>
    <w:rsid w:val="001C73A6"/>
    <w:rsid w:val="001C7579"/>
    <w:rsid w:val="001C7ADB"/>
    <w:rsid w:val="001C7B78"/>
    <w:rsid w:val="001D0A91"/>
    <w:rsid w:val="001D0CA2"/>
    <w:rsid w:val="001D0E57"/>
    <w:rsid w:val="001D172A"/>
    <w:rsid w:val="001D188D"/>
    <w:rsid w:val="001D3055"/>
    <w:rsid w:val="001D357B"/>
    <w:rsid w:val="001D4892"/>
    <w:rsid w:val="001D51AF"/>
    <w:rsid w:val="001D535C"/>
    <w:rsid w:val="001D5ED2"/>
    <w:rsid w:val="001D628F"/>
    <w:rsid w:val="001D671B"/>
    <w:rsid w:val="001D671E"/>
    <w:rsid w:val="001D7091"/>
    <w:rsid w:val="001D778B"/>
    <w:rsid w:val="001D7DC5"/>
    <w:rsid w:val="001E0B56"/>
    <w:rsid w:val="001E0C76"/>
    <w:rsid w:val="001E1A4D"/>
    <w:rsid w:val="001E1D54"/>
    <w:rsid w:val="001E1FBC"/>
    <w:rsid w:val="001E2073"/>
    <w:rsid w:val="001E23C1"/>
    <w:rsid w:val="001E296D"/>
    <w:rsid w:val="001E29B7"/>
    <w:rsid w:val="001E33B9"/>
    <w:rsid w:val="001E38A5"/>
    <w:rsid w:val="001E3AD2"/>
    <w:rsid w:val="001E3D27"/>
    <w:rsid w:val="001E3DCA"/>
    <w:rsid w:val="001E3E14"/>
    <w:rsid w:val="001E3E66"/>
    <w:rsid w:val="001E42ED"/>
    <w:rsid w:val="001E4527"/>
    <w:rsid w:val="001E5EE5"/>
    <w:rsid w:val="001E7C4F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93A"/>
    <w:rsid w:val="001F6F6B"/>
    <w:rsid w:val="001F7283"/>
    <w:rsid w:val="001F7385"/>
    <w:rsid w:val="001F7D0D"/>
    <w:rsid w:val="00200BED"/>
    <w:rsid w:val="00200ED0"/>
    <w:rsid w:val="00201037"/>
    <w:rsid w:val="00201F5E"/>
    <w:rsid w:val="002023A9"/>
    <w:rsid w:val="00202A97"/>
    <w:rsid w:val="00202C10"/>
    <w:rsid w:val="00202E2A"/>
    <w:rsid w:val="002035DB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1207"/>
    <w:rsid w:val="00211C6C"/>
    <w:rsid w:val="0021221F"/>
    <w:rsid w:val="00213626"/>
    <w:rsid w:val="00213CD3"/>
    <w:rsid w:val="002149FF"/>
    <w:rsid w:val="00215AFD"/>
    <w:rsid w:val="00216F4B"/>
    <w:rsid w:val="0021714C"/>
    <w:rsid w:val="00217795"/>
    <w:rsid w:val="0021782B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AE4"/>
    <w:rsid w:val="00223350"/>
    <w:rsid w:val="00223908"/>
    <w:rsid w:val="002239B3"/>
    <w:rsid w:val="00223D5D"/>
    <w:rsid w:val="00224479"/>
    <w:rsid w:val="00225139"/>
    <w:rsid w:val="00225251"/>
    <w:rsid w:val="002256DA"/>
    <w:rsid w:val="002268F5"/>
    <w:rsid w:val="00226F91"/>
    <w:rsid w:val="002273C4"/>
    <w:rsid w:val="00230483"/>
    <w:rsid w:val="00230753"/>
    <w:rsid w:val="00231280"/>
    <w:rsid w:val="00231629"/>
    <w:rsid w:val="00231679"/>
    <w:rsid w:val="00231C6D"/>
    <w:rsid w:val="00231EAB"/>
    <w:rsid w:val="002322EC"/>
    <w:rsid w:val="0023233C"/>
    <w:rsid w:val="00232492"/>
    <w:rsid w:val="00232607"/>
    <w:rsid w:val="00232E90"/>
    <w:rsid w:val="00233386"/>
    <w:rsid w:val="002346A1"/>
    <w:rsid w:val="00234A03"/>
    <w:rsid w:val="00234A95"/>
    <w:rsid w:val="00234AA0"/>
    <w:rsid w:val="00234EFE"/>
    <w:rsid w:val="002356EB"/>
    <w:rsid w:val="00235DC7"/>
    <w:rsid w:val="0023602F"/>
    <w:rsid w:val="00236329"/>
    <w:rsid w:val="00236583"/>
    <w:rsid w:val="002366E9"/>
    <w:rsid w:val="00236C4A"/>
    <w:rsid w:val="0024030F"/>
    <w:rsid w:val="002403C0"/>
    <w:rsid w:val="00241267"/>
    <w:rsid w:val="0024310D"/>
    <w:rsid w:val="002437CC"/>
    <w:rsid w:val="00243C16"/>
    <w:rsid w:val="00243D42"/>
    <w:rsid w:val="0024415A"/>
    <w:rsid w:val="00244845"/>
    <w:rsid w:val="00244B8C"/>
    <w:rsid w:val="002452F2"/>
    <w:rsid w:val="00245323"/>
    <w:rsid w:val="00245881"/>
    <w:rsid w:val="00245C77"/>
    <w:rsid w:val="0024620A"/>
    <w:rsid w:val="00247085"/>
    <w:rsid w:val="0024722E"/>
    <w:rsid w:val="002478B8"/>
    <w:rsid w:val="00250104"/>
    <w:rsid w:val="002508D1"/>
    <w:rsid w:val="00250E09"/>
    <w:rsid w:val="00250F03"/>
    <w:rsid w:val="002511A9"/>
    <w:rsid w:val="002513B2"/>
    <w:rsid w:val="00252113"/>
    <w:rsid w:val="00252681"/>
    <w:rsid w:val="002526E3"/>
    <w:rsid w:val="00252A13"/>
    <w:rsid w:val="00252F55"/>
    <w:rsid w:val="00253CD8"/>
    <w:rsid w:val="00253ECA"/>
    <w:rsid w:val="00255D3F"/>
    <w:rsid w:val="0025629B"/>
    <w:rsid w:val="0025679A"/>
    <w:rsid w:val="00256CEC"/>
    <w:rsid w:val="00261CB0"/>
    <w:rsid w:val="0026233B"/>
    <w:rsid w:val="0026265A"/>
    <w:rsid w:val="00262705"/>
    <w:rsid w:val="0026277F"/>
    <w:rsid w:val="002628E3"/>
    <w:rsid w:val="00264493"/>
    <w:rsid w:val="00265340"/>
    <w:rsid w:val="002667BF"/>
    <w:rsid w:val="002706FF"/>
    <w:rsid w:val="002715DD"/>
    <w:rsid w:val="00272050"/>
    <w:rsid w:val="0027296E"/>
    <w:rsid w:val="00272CB6"/>
    <w:rsid w:val="0027328A"/>
    <w:rsid w:val="00273BCC"/>
    <w:rsid w:val="00273C09"/>
    <w:rsid w:val="00273FC0"/>
    <w:rsid w:val="00274084"/>
    <w:rsid w:val="00274331"/>
    <w:rsid w:val="00274A32"/>
    <w:rsid w:val="00274BC0"/>
    <w:rsid w:val="00275382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BC8"/>
    <w:rsid w:val="0028118B"/>
    <w:rsid w:val="00281A2A"/>
    <w:rsid w:val="002823AB"/>
    <w:rsid w:val="0028256B"/>
    <w:rsid w:val="00282614"/>
    <w:rsid w:val="002828AC"/>
    <w:rsid w:val="00282A96"/>
    <w:rsid w:val="00282D18"/>
    <w:rsid w:val="00283370"/>
    <w:rsid w:val="002840A6"/>
    <w:rsid w:val="00284A7E"/>
    <w:rsid w:val="00284B2B"/>
    <w:rsid w:val="00286243"/>
    <w:rsid w:val="00286E65"/>
    <w:rsid w:val="0029023F"/>
    <w:rsid w:val="00290C4F"/>
    <w:rsid w:val="002910A0"/>
    <w:rsid w:val="002912E5"/>
    <w:rsid w:val="00291C23"/>
    <w:rsid w:val="00291E94"/>
    <w:rsid w:val="002929C4"/>
    <w:rsid w:val="00293341"/>
    <w:rsid w:val="0029336A"/>
    <w:rsid w:val="002941AB"/>
    <w:rsid w:val="00294241"/>
    <w:rsid w:val="0029468E"/>
    <w:rsid w:val="002962EE"/>
    <w:rsid w:val="0029686A"/>
    <w:rsid w:val="00296EB1"/>
    <w:rsid w:val="002A08E2"/>
    <w:rsid w:val="002A145D"/>
    <w:rsid w:val="002A17DE"/>
    <w:rsid w:val="002A1B91"/>
    <w:rsid w:val="002A2278"/>
    <w:rsid w:val="002A234E"/>
    <w:rsid w:val="002A2E40"/>
    <w:rsid w:val="002A35CA"/>
    <w:rsid w:val="002A3F87"/>
    <w:rsid w:val="002A4599"/>
    <w:rsid w:val="002A491E"/>
    <w:rsid w:val="002A577C"/>
    <w:rsid w:val="002A67BD"/>
    <w:rsid w:val="002A7530"/>
    <w:rsid w:val="002A767C"/>
    <w:rsid w:val="002A7BB9"/>
    <w:rsid w:val="002A7F02"/>
    <w:rsid w:val="002B00D9"/>
    <w:rsid w:val="002B0541"/>
    <w:rsid w:val="002B0A57"/>
    <w:rsid w:val="002B116F"/>
    <w:rsid w:val="002B15D6"/>
    <w:rsid w:val="002B1700"/>
    <w:rsid w:val="002B1940"/>
    <w:rsid w:val="002B1ACE"/>
    <w:rsid w:val="002B237A"/>
    <w:rsid w:val="002B37C0"/>
    <w:rsid w:val="002B3D9E"/>
    <w:rsid w:val="002B43F8"/>
    <w:rsid w:val="002B4918"/>
    <w:rsid w:val="002B4962"/>
    <w:rsid w:val="002B6CF4"/>
    <w:rsid w:val="002B71D2"/>
    <w:rsid w:val="002B745D"/>
    <w:rsid w:val="002B7789"/>
    <w:rsid w:val="002B78CB"/>
    <w:rsid w:val="002C0623"/>
    <w:rsid w:val="002C12FB"/>
    <w:rsid w:val="002C149B"/>
    <w:rsid w:val="002C26EF"/>
    <w:rsid w:val="002C2838"/>
    <w:rsid w:val="002C2A84"/>
    <w:rsid w:val="002C2BDB"/>
    <w:rsid w:val="002C2E68"/>
    <w:rsid w:val="002C3114"/>
    <w:rsid w:val="002C3879"/>
    <w:rsid w:val="002C3BA1"/>
    <w:rsid w:val="002C3FE4"/>
    <w:rsid w:val="002C40B5"/>
    <w:rsid w:val="002C4BE0"/>
    <w:rsid w:val="002C4F99"/>
    <w:rsid w:val="002C5BB7"/>
    <w:rsid w:val="002C6FE7"/>
    <w:rsid w:val="002D0101"/>
    <w:rsid w:val="002D07AB"/>
    <w:rsid w:val="002D0947"/>
    <w:rsid w:val="002D0C3F"/>
    <w:rsid w:val="002D0CB7"/>
    <w:rsid w:val="002D0E1F"/>
    <w:rsid w:val="002D0E74"/>
    <w:rsid w:val="002D1D1D"/>
    <w:rsid w:val="002D226C"/>
    <w:rsid w:val="002D2F80"/>
    <w:rsid w:val="002D3466"/>
    <w:rsid w:val="002D3B7A"/>
    <w:rsid w:val="002D3C2D"/>
    <w:rsid w:val="002D40E6"/>
    <w:rsid w:val="002D4814"/>
    <w:rsid w:val="002D5305"/>
    <w:rsid w:val="002D532D"/>
    <w:rsid w:val="002D5999"/>
    <w:rsid w:val="002D609C"/>
    <w:rsid w:val="002D6AB0"/>
    <w:rsid w:val="002D781C"/>
    <w:rsid w:val="002D7A24"/>
    <w:rsid w:val="002E0155"/>
    <w:rsid w:val="002E040C"/>
    <w:rsid w:val="002E1A50"/>
    <w:rsid w:val="002E2EEF"/>
    <w:rsid w:val="002E2F90"/>
    <w:rsid w:val="002E356D"/>
    <w:rsid w:val="002E38AF"/>
    <w:rsid w:val="002E4CAB"/>
    <w:rsid w:val="002E516D"/>
    <w:rsid w:val="002E5202"/>
    <w:rsid w:val="002E56AC"/>
    <w:rsid w:val="002E5CB7"/>
    <w:rsid w:val="002E606C"/>
    <w:rsid w:val="002E6CF9"/>
    <w:rsid w:val="002E706C"/>
    <w:rsid w:val="002E7609"/>
    <w:rsid w:val="002F10EE"/>
    <w:rsid w:val="002F265D"/>
    <w:rsid w:val="002F275D"/>
    <w:rsid w:val="002F3175"/>
    <w:rsid w:val="002F3678"/>
    <w:rsid w:val="002F3C62"/>
    <w:rsid w:val="002F443E"/>
    <w:rsid w:val="002F4826"/>
    <w:rsid w:val="002F5007"/>
    <w:rsid w:val="002F53E8"/>
    <w:rsid w:val="002F5A3E"/>
    <w:rsid w:val="002F5D58"/>
    <w:rsid w:val="002F763A"/>
    <w:rsid w:val="002F7ACD"/>
    <w:rsid w:val="003001F1"/>
    <w:rsid w:val="003015AF"/>
    <w:rsid w:val="00301A56"/>
    <w:rsid w:val="00301DCD"/>
    <w:rsid w:val="00302A6A"/>
    <w:rsid w:val="00302F9D"/>
    <w:rsid w:val="00303666"/>
    <w:rsid w:val="00303A70"/>
    <w:rsid w:val="00304586"/>
    <w:rsid w:val="00304EE3"/>
    <w:rsid w:val="00305BFA"/>
    <w:rsid w:val="0030651D"/>
    <w:rsid w:val="003078D8"/>
    <w:rsid w:val="00307D1A"/>
    <w:rsid w:val="00307EE5"/>
    <w:rsid w:val="003110B0"/>
    <w:rsid w:val="003117EE"/>
    <w:rsid w:val="003126A6"/>
    <w:rsid w:val="00312859"/>
    <w:rsid w:val="0031288C"/>
    <w:rsid w:val="00313356"/>
    <w:rsid w:val="00313A76"/>
    <w:rsid w:val="00313C07"/>
    <w:rsid w:val="00313DCE"/>
    <w:rsid w:val="0031409A"/>
    <w:rsid w:val="0031423A"/>
    <w:rsid w:val="003145BB"/>
    <w:rsid w:val="00314BD9"/>
    <w:rsid w:val="00314DF0"/>
    <w:rsid w:val="003154A4"/>
    <w:rsid w:val="00315FA3"/>
    <w:rsid w:val="00316D2F"/>
    <w:rsid w:val="0031764D"/>
    <w:rsid w:val="00320050"/>
    <w:rsid w:val="0032011E"/>
    <w:rsid w:val="0032266F"/>
    <w:rsid w:val="00322B23"/>
    <w:rsid w:val="00323004"/>
    <w:rsid w:val="003230C2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7AC4"/>
    <w:rsid w:val="003403DE"/>
    <w:rsid w:val="0034110B"/>
    <w:rsid w:val="0034154F"/>
    <w:rsid w:val="00341A61"/>
    <w:rsid w:val="00341ACD"/>
    <w:rsid w:val="00341B09"/>
    <w:rsid w:val="00341B18"/>
    <w:rsid w:val="00342935"/>
    <w:rsid w:val="00342AED"/>
    <w:rsid w:val="00342B6C"/>
    <w:rsid w:val="00342F12"/>
    <w:rsid w:val="00343084"/>
    <w:rsid w:val="003440E5"/>
    <w:rsid w:val="00344E83"/>
    <w:rsid w:val="00344FD0"/>
    <w:rsid w:val="00345680"/>
    <w:rsid w:val="0034592D"/>
    <w:rsid w:val="00346052"/>
    <w:rsid w:val="003469F6"/>
    <w:rsid w:val="00347149"/>
    <w:rsid w:val="00347791"/>
    <w:rsid w:val="00347F02"/>
    <w:rsid w:val="0035002F"/>
    <w:rsid w:val="003506F5"/>
    <w:rsid w:val="00351499"/>
    <w:rsid w:val="0035160C"/>
    <w:rsid w:val="00351768"/>
    <w:rsid w:val="00351985"/>
    <w:rsid w:val="00351CCF"/>
    <w:rsid w:val="00352700"/>
    <w:rsid w:val="003528FA"/>
    <w:rsid w:val="00352C7D"/>
    <w:rsid w:val="00353D48"/>
    <w:rsid w:val="00353F4B"/>
    <w:rsid w:val="00356249"/>
    <w:rsid w:val="0035639C"/>
    <w:rsid w:val="003564D0"/>
    <w:rsid w:val="00356891"/>
    <w:rsid w:val="00356F1D"/>
    <w:rsid w:val="00357B3F"/>
    <w:rsid w:val="00357B46"/>
    <w:rsid w:val="003618B3"/>
    <w:rsid w:val="0036257B"/>
    <w:rsid w:val="003629DA"/>
    <w:rsid w:val="003631BB"/>
    <w:rsid w:val="003639D0"/>
    <w:rsid w:val="003653EF"/>
    <w:rsid w:val="00365600"/>
    <w:rsid w:val="00365780"/>
    <w:rsid w:val="00365929"/>
    <w:rsid w:val="00365B6D"/>
    <w:rsid w:val="00365E48"/>
    <w:rsid w:val="00365F91"/>
    <w:rsid w:val="00366B35"/>
    <w:rsid w:val="00366EE7"/>
    <w:rsid w:val="00367AAC"/>
    <w:rsid w:val="00367DF2"/>
    <w:rsid w:val="00370E02"/>
    <w:rsid w:val="00371392"/>
    <w:rsid w:val="003726DF"/>
    <w:rsid w:val="003730DF"/>
    <w:rsid w:val="00373C3B"/>
    <w:rsid w:val="00373F0F"/>
    <w:rsid w:val="00374A12"/>
    <w:rsid w:val="00374B8B"/>
    <w:rsid w:val="003752CA"/>
    <w:rsid w:val="0037532E"/>
    <w:rsid w:val="003755FC"/>
    <w:rsid w:val="00375CDF"/>
    <w:rsid w:val="00375F52"/>
    <w:rsid w:val="00376413"/>
    <w:rsid w:val="00377234"/>
    <w:rsid w:val="00377549"/>
    <w:rsid w:val="00380BC0"/>
    <w:rsid w:val="00381B4D"/>
    <w:rsid w:val="003823F4"/>
    <w:rsid w:val="00382CA0"/>
    <w:rsid w:val="00382E82"/>
    <w:rsid w:val="00382FD5"/>
    <w:rsid w:val="0038320F"/>
    <w:rsid w:val="00383341"/>
    <w:rsid w:val="0038378C"/>
    <w:rsid w:val="00384E8E"/>
    <w:rsid w:val="0038543D"/>
    <w:rsid w:val="00385986"/>
    <w:rsid w:val="00386180"/>
    <w:rsid w:val="0038636B"/>
    <w:rsid w:val="00390552"/>
    <w:rsid w:val="003911EC"/>
    <w:rsid w:val="00391226"/>
    <w:rsid w:val="003914B1"/>
    <w:rsid w:val="00392405"/>
    <w:rsid w:val="003924A1"/>
    <w:rsid w:val="00392C50"/>
    <w:rsid w:val="00393D6E"/>
    <w:rsid w:val="003944E1"/>
    <w:rsid w:val="003945FE"/>
    <w:rsid w:val="00394BD6"/>
    <w:rsid w:val="003952C3"/>
    <w:rsid w:val="00395799"/>
    <w:rsid w:val="00396086"/>
    <w:rsid w:val="003968F2"/>
    <w:rsid w:val="00396E5D"/>
    <w:rsid w:val="003A01FD"/>
    <w:rsid w:val="003A0DCD"/>
    <w:rsid w:val="003A14ED"/>
    <w:rsid w:val="003A15A0"/>
    <w:rsid w:val="003A1BED"/>
    <w:rsid w:val="003A231D"/>
    <w:rsid w:val="003A29C8"/>
    <w:rsid w:val="003A2BD3"/>
    <w:rsid w:val="003A3080"/>
    <w:rsid w:val="003A3B4F"/>
    <w:rsid w:val="003A3FC9"/>
    <w:rsid w:val="003A50CF"/>
    <w:rsid w:val="003A5104"/>
    <w:rsid w:val="003A526C"/>
    <w:rsid w:val="003A58F0"/>
    <w:rsid w:val="003A6197"/>
    <w:rsid w:val="003A6249"/>
    <w:rsid w:val="003A6593"/>
    <w:rsid w:val="003A68E5"/>
    <w:rsid w:val="003A6D7E"/>
    <w:rsid w:val="003A6E90"/>
    <w:rsid w:val="003A7450"/>
    <w:rsid w:val="003A7CCC"/>
    <w:rsid w:val="003B175D"/>
    <w:rsid w:val="003B29CA"/>
    <w:rsid w:val="003B2F78"/>
    <w:rsid w:val="003B306C"/>
    <w:rsid w:val="003B4023"/>
    <w:rsid w:val="003B4468"/>
    <w:rsid w:val="003B471E"/>
    <w:rsid w:val="003B4BC9"/>
    <w:rsid w:val="003B4C6E"/>
    <w:rsid w:val="003B5469"/>
    <w:rsid w:val="003B559C"/>
    <w:rsid w:val="003B5B6E"/>
    <w:rsid w:val="003B616A"/>
    <w:rsid w:val="003B631A"/>
    <w:rsid w:val="003B7403"/>
    <w:rsid w:val="003B7E73"/>
    <w:rsid w:val="003C0D59"/>
    <w:rsid w:val="003C115D"/>
    <w:rsid w:val="003C1524"/>
    <w:rsid w:val="003C2165"/>
    <w:rsid w:val="003C3727"/>
    <w:rsid w:val="003C4EED"/>
    <w:rsid w:val="003C5651"/>
    <w:rsid w:val="003C5CBD"/>
    <w:rsid w:val="003C72DE"/>
    <w:rsid w:val="003C73D6"/>
    <w:rsid w:val="003C7CE4"/>
    <w:rsid w:val="003C7FBD"/>
    <w:rsid w:val="003D0187"/>
    <w:rsid w:val="003D07CC"/>
    <w:rsid w:val="003D12AB"/>
    <w:rsid w:val="003D157A"/>
    <w:rsid w:val="003D158C"/>
    <w:rsid w:val="003D16AF"/>
    <w:rsid w:val="003D24B7"/>
    <w:rsid w:val="003D2518"/>
    <w:rsid w:val="003D28C1"/>
    <w:rsid w:val="003D2C08"/>
    <w:rsid w:val="003D448D"/>
    <w:rsid w:val="003D44DA"/>
    <w:rsid w:val="003D45C0"/>
    <w:rsid w:val="003D46A9"/>
    <w:rsid w:val="003D4D60"/>
    <w:rsid w:val="003D4DB3"/>
    <w:rsid w:val="003D64E2"/>
    <w:rsid w:val="003D6833"/>
    <w:rsid w:val="003D69F3"/>
    <w:rsid w:val="003D70F8"/>
    <w:rsid w:val="003D75A1"/>
    <w:rsid w:val="003D7DD6"/>
    <w:rsid w:val="003E087A"/>
    <w:rsid w:val="003E0FCC"/>
    <w:rsid w:val="003E159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9CD"/>
    <w:rsid w:val="003F189E"/>
    <w:rsid w:val="003F1946"/>
    <w:rsid w:val="003F2503"/>
    <w:rsid w:val="003F29F5"/>
    <w:rsid w:val="003F2A1E"/>
    <w:rsid w:val="003F2E83"/>
    <w:rsid w:val="003F3144"/>
    <w:rsid w:val="003F3278"/>
    <w:rsid w:val="003F348F"/>
    <w:rsid w:val="003F3F12"/>
    <w:rsid w:val="003F423B"/>
    <w:rsid w:val="003F42D1"/>
    <w:rsid w:val="003F45CD"/>
    <w:rsid w:val="003F49BA"/>
    <w:rsid w:val="003F4A65"/>
    <w:rsid w:val="003F54B2"/>
    <w:rsid w:val="003F5557"/>
    <w:rsid w:val="003F6A79"/>
    <w:rsid w:val="003F6D76"/>
    <w:rsid w:val="003F74E0"/>
    <w:rsid w:val="004013DF"/>
    <w:rsid w:val="004013FD"/>
    <w:rsid w:val="0040162E"/>
    <w:rsid w:val="00401FDD"/>
    <w:rsid w:val="00402F58"/>
    <w:rsid w:val="00403251"/>
    <w:rsid w:val="0040340B"/>
    <w:rsid w:val="0040396F"/>
    <w:rsid w:val="004042D4"/>
    <w:rsid w:val="00404685"/>
    <w:rsid w:val="004046E4"/>
    <w:rsid w:val="0040501E"/>
    <w:rsid w:val="00405128"/>
    <w:rsid w:val="004055ED"/>
    <w:rsid w:val="00405AAF"/>
    <w:rsid w:val="00405BF1"/>
    <w:rsid w:val="00406C7D"/>
    <w:rsid w:val="00407410"/>
    <w:rsid w:val="00410B2C"/>
    <w:rsid w:val="00410DC7"/>
    <w:rsid w:val="00411876"/>
    <w:rsid w:val="00412AF1"/>
    <w:rsid w:val="00412B9A"/>
    <w:rsid w:val="00412D7E"/>
    <w:rsid w:val="0041324E"/>
    <w:rsid w:val="004134BB"/>
    <w:rsid w:val="00413732"/>
    <w:rsid w:val="00413B3A"/>
    <w:rsid w:val="00413B60"/>
    <w:rsid w:val="004142EF"/>
    <w:rsid w:val="004144D0"/>
    <w:rsid w:val="00416931"/>
    <w:rsid w:val="004177C4"/>
    <w:rsid w:val="00420410"/>
    <w:rsid w:val="004210EA"/>
    <w:rsid w:val="00421FA9"/>
    <w:rsid w:val="004227AB"/>
    <w:rsid w:val="00423439"/>
    <w:rsid w:val="0042374D"/>
    <w:rsid w:val="00423A56"/>
    <w:rsid w:val="00423AEA"/>
    <w:rsid w:val="0042459C"/>
    <w:rsid w:val="00424D9F"/>
    <w:rsid w:val="00425361"/>
    <w:rsid w:val="004258D1"/>
    <w:rsid w:val="00426688"/>
    <w:rsid w:val="0042727C"/>
    <w:rsid w:val="00430271"/>
    <w:rsid w:val="00430B42"/>
    <w:rsid w:val="00431E10"/>
    <w:rsid w:val="0043208F"/>
    <w:rsid w:val="004322D7"/>
    <w:rsid w:val="00432A00"/>
    <w:rsid w:val="0043425B"/>
    <w:rsid w:val="004343C5"/>
    <w:rsid w:val="00434883"/>
    <w:rsid w:val="004349E8"/>
    <w:rsid w:val="00435985"/>
    <w:rsid w:val="00435C52"/>
    <w:rsid w:val="0043697C"/>
    <w:rsid w:val="00437774"/>
    <w:rsid w:val="00437A64"/>
    <w:rsid w:val="004404C2"/>
    <w:rsid w:val="00442855"/>
    <w:rsid w:val="00442A37"/>
    <w:rsid w:val="004431C8"/>
    <w:rsid w:val="0044332D"/>
    <w:rsid w:val="004434AE"/>
    <w:rsid w:val="00443E10"/>
    <w:rsid w:val="0044417B"/>
    <w:rsid w:val="00444804"/>
    <w:rsid w:val="004448F3"/>
    <w:rsid w:val="00444948"/>
    <w:rsid w:val="00444A99"/>
    <w:rsid w:val="00444E20"/>
    <w:rsid w:val="004451A0"/>
    <w:rsid w:val="00445553"/>
    <w:rsid w:val="00446035"/>
    <w:rsid w:val="00446604"/>
    <w:rsid w:val="00446AB4"/>
    <w:rsid w:val="00446BB4"/>
    <w:rsid w:val="00447732"/>
    <w:rsid w:val="00447E5B"/>
    <w:rsid w:val="0045012A"/>
    <w:rsid w:val="00450171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EC8"/>
    <w:rsid w:val="00457160"/>
    <w:rsid w:val="004573D4"/>
    <w:rsid w:val="00461B5E"/>
    <w:rsid w:val="00461F78"/>
    <w:rsid w:val="00462766"/>
    <w:rsid w:val="00462BB1"/>
    <w:rsid w:val="004638B4"/>
    <w:rsid w:val="00463F12"/>
    <w:rsid w:val="00463F62"/>
    <w:rsid w:val="0046466C"/>
    <w:rsid w:val="0046503E"/>
    <w:rsid w:val="004652F0"/>
    <w:rsid w:val="00465376"/>
    <w:rsid w:val="0046541D"/>
    <w:rsid w:val="0046597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16CF"/>
    <w:rsid w:val="004721BB"/>
    <w:rsid w:val="0047278D"/>
    <w:rsid w:val="00472A87"/>
    <w:rsid w:val="00474868"/>
    <w:rsid w:val="00474CE7"/>
    <w:rsid w:val="0047548F"/>
    <w:rsid w:val="004754B3"/>
    <w:rsid w:val="00475859"/>
    <w:rsid w:val="00475A32"/>
    <w:rsid w:val="00475C50"/>
    <w:rsid w:val="0047624D"/>
    <w:rsid w:val="00476725"/>
    <w:rsid w:val="004772E3"/>
    <w:rsid w:val="0047735F"/>
    <w:rsid w:val="00477EA2"/>
    <w:rsid w:val="0048056A"/>
    <w:rsid w:val="00480C33"/>
    <w:rsid w:val="00480EF6"/>
    <w:rsid w:val="004815B9"/>
    <w:rsid w:val="00481E41"/>
    <w:rsid w:val="0048245E"/>
    <w:rsid w:val="00482C11"/>
    <w:rsid w:val="00482CB5"/>
    <w:rsid w:val="00483B2C"/>
    <w:rsid w:val="00484118"/>
    <w:rsid w:val="00484133"/>
    <w:rsid w:val="00484D8A"/>
    <w:rsid w:val="00485A37"/>
    <w:rsid w:val="00486F67"/>
    <w:rsid w:val="0048757C"/>
    <w:rsid w:val="00487ACA"/>
    <w:rsid w:val="00487D2A"/>
    <w:rsid w:val="00487FF4"/>
    <w:rsid w:val="00490BD2"/>
    <w:rsid w:val="00490E8A"/>
    <w:rsid w:val="004912D8"/>
    <w:rsid w:val="00491F18"/>
    <w:rsid w:val="00492C7D"/>
    <w:rsid w:val="00492D68"/>
    <w:rsid w:val="00494054"/>
    <w:rsid w:val="00494DC4"/>
    <w:rsid w:val="00494E75"/>
    <w:rsid w:val="00495168"/>
    <w:rsid w:val="0049548E"/>
    <w:rsid w:val="00495F0A"/>
    <w:rsid w:val="00496318"/>
    <w:rsid w:val="00496598"/>
    <w:rsid w:val="00497242"/>
    <w:rsid w:val="0049726D"/>
    <w:rsid w:val="004974B2"/>
    <w:rsid w:val="00497A57"/>
    <w:rsid w:val="00497ACB"/>
    <w:rsid w:val="004A034C"/>
    <w:rsid w:val="004A0B4B"/>
    <w:rsid w:val="004A0BCE"/>
    <w:rsid w:val="004A0F90"/>
    <w:rsid w:val="004A17B4"/>
    <w:rsid w:val="004A18FC"/>
    <w:rsid w:val="004A2EA2"/>
    <w:rsid w:val="004A32B2"/>
    <w:rsid w:val="004A33DC"/>
    <w:rsid w:val="004A3B87"/>
    <w:rsid w:val="004A3E38"/>
    <w:rsid w:val="004A40E3"/>
    <w:rsid w:val="004A462A"/>
    <w:rsid w:val="004A5314"/>
    <w:rsid w:val="004A5BBD"/>
    <w:rsid w:val="004A6188"/>
    <w:rsid w:val="004A636C"/>
    <w:rsid w:val="004A6995"/>
    <w:rsid w:val="004A6C30"/>
    <w:rsid w:val="004A6FAF"/>
    <w:rsid w:val="004A7056"/>
    <w:rsid w:val="004A7F3C"/>
    <w:rsid w:val="004B01A8"/>
    <w:rsid w:val="004B02C4"/>
    <w:rsid w:val="004B0636"/>
    <w:rsid w:val="004B095C"/>
    <w:rsid w:val="004B14A5"/>
    <w:rsid w:val="004B1647"/>
    <w:rsid w:val="004B165F"/>
    <w:rsid w:val="004B19B2"/>
    <w:rsid w:val="004B19F7"/>
    <w:rsid w:val="004B1B78"/>
    <w:rsid w:val="004B1F2E"/>
    <w:rsid w:val="004B295D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B7FE4"/>
    <w:rsid w:val="004C034A"/>
    <w:rsid w:val="004C04BE"/>
    <w:rsid w:val="004C0505"/>
    <w:rsid w:val="004C0B67"/>
    <w:rsid w:val="004C0C1E"/>
    <w:rsid w:val="004C0EFF"/>
    <w:rsid w:val="004C10ED"/>
    <w:rsid w:val="004C1469"/>
    <w:rsid w:val="004C19B4"/>
    <w:rsid w:val="004C3272"/>
    <w:rsid w:val="004C3542"/>
    <w:rsid w:val="004C3FC4"/>
    <w:rsid w:val="004C4105"/>
    <w:rsid w:val="004C4432"/>
    <w:rsid w:val="004C477B"/>
    <w:rsid w:val="004C4C3D"/>
    <w:rsid w:val="004C4F88"/>
    <w:rsid w:val="004C5519"/>
    <w:rsid w:val="004C643F"/>
    <w:rsid w:val="004C6F17"/>
    <w:rsid w:val="004C743C"/>
    <w:rsid w:val="004C7C79"/>
    <w:rsid w:val="004C7CCD"/>
    <w:rsid w:val="004C7DBC"/>
    <w:rsid w:val="004D174E"/>
    <w:rsid w:val="004D1812"/>
    <w:rsid w:val="004D1C20"/>
    <w:rsid w:val="004D2283"/>
    <w:rsid w:val="004D3E8B"/>
    <w:rsid w:val="004D4DFD"/>
    <w:rsid w:val="004D51BF"/>
    <w:rsid w:val="004D5847"/>
    <w:rsid w:val="004D5D71"/>
    <w:rsid w:val="004D62E2"/>
    <w:rsid w:val="004D6675"/>
    <w:rsid w:val="004D7210"/>
    <w:rsid w:val="004D7305"/>
    <w:rsid w:val="004D7910"/>
    <w:rsid w:val="004D7CEC"/>
    <w:rsid w:val="004E0FFE"/>
    <w:rsid w:val="004E10D5"/>
    <w:rsid w:val="004E11BB"/>
    <w:rsid w:val="004E29D0"/>
    <w:rsid w:val="004E2A8C"/>
    <w:rsid w:val="004E2DB6"/>
    <w:rsid w:val="004E2E7C"/>
    <w:rsid w:val="004E301A"/>
    <w:rsid w:val="004E370B"/>
    <w:rsid w:val="004E3F33"/>
    <w:rsid w:val="004E436E"/>
    <w:rsid w:val="004E461D"/>
    <w:rsid w:val="004E4851"/>
    <w:rsid w:val="004E495F"/>
    <w:rsid w:val="004E4E18"/>
    <w:rsid w:val="004E557F"/>
    <w:rsid w:val="004E59A5"/>
    <w:rsid w:val="004E60E5"/>
    <w:rsid w:val="004E659A"/>
    <w:rsid w:val="004E74FC"/>
    <w:rsid w:val="004E76FE"/>
    <w:rsid w:val="004E7807"/>
    <w:rsid w:val="004F074C"/>
    <w:rsid w:val="004F0FF5"/>
    <w:rsid w:val="004F1096"/>
    <w:rsid w:val="004F129C"/>
    <w:rsid w:val="004F1334"/>
    <w:rsid w:val="004F1CD6"/>
    <w:rsid w:val="004F223A"/>
    <w:rsid w:val="004F284D"/>
    <w:rsid w:val="004F3438"/>
    <w:rsid w:val="004F3875"/>
    <w:rsid w:val="004F3C95"/>
    <w:rsid w:val="004F3E7E"/>
    <w:rsid w:val="004F4319"/>
    <w:rsid w:val="004F59E0"/>
    <w:rsid w:val="004F6C01"/>
    <w:rsid w:val="004F6D0C"/>
    <w:rsid w:val="004F750E"/>
    <w:rsid w:val="004F7C4E"/>
    <w:rsid w:val="004F7F2A"/>
    <w:rsid w:val="00500749"/>
    <w:rsid w:val="005007A3"/>
    <w:rsid w:val="00500B7B"/>
    <w:rsid w:val="0050190B"/>
    <w:rsid w:val="00501A82"/>
    <w:rsid w:val="00503112"/>
    <w:rsid w:val="0050358A"/>
    <w:rsid w:val="005036EC"/>
    <w:rsid w:val="00504186"/>
    <w:rsid w:val="0050517A"/>
    <w:rsid w:val="00505346"/>
    <w:rsid w:val="005056B7"/>
    <w:rsid w:val="00505AC1"/>
    <w:rsid w:val="005067AE"/>
    <w:rsid w:val="00506F88"/>
    <w:rsid w:val="00507892"/>
    <w:rsid w:val="00510002"/>
    <w:rsid w:val="00510199"/>
    <w:rsid w:val="005103D3"/>
    <w:rsid w:val="00511A96"/>
    <w:rsid w:val="00511AE3"/>
    <w:rsid w:val="00511B92"/>
    <w:rsid w:val="00512419"/>
    <w:rsid w:val="00512A7D"/>
    <w:rsid w:val="00512B2D"/>
    <w:rsid w:val="00513796"/>
    <w:rsid w:val="00513B7E"/>
    <w:rsid w:val="005140CE"/>
    <w:rsid w:val="00515488"/>
    <w:rsid w:val="00515A65"/>
    <w:rsid w:val="00516E42"/>
    <w:rsid w:val="00517B76"/>
    <w:rsid w:val="00520129"/>
    <w:rsid w:val="005212B3"/>
    <w:rsid w:val="00521ABB"/>
    <w:rsid w:val="00522CBC"/>
    <w:rsid w:val="00522EB1"/>
    <w:rsid w:val="0052391A"/>
    <w:rsid w:val="00524FD1"/>
    <w:rsid w:val="005251C7"/>
    <w:rsid w:val="00525828"/>
    <w:rsid w:val="00525CD9"/>
    <w:rsid w:val="00525FA6"/>
    <w:rsid w:val="0052658E"/>
    <w:rsid w:val="00526B89"/>
    <w:rsid w:val="00527851"/>
    <w:rsid w:val="005279FE"/>
    <w:rsid w:val="00527D35"/>
    <w:rsid w:val="005307BE"/>
    <w:rsid w:val="005307F6"/>
    <w:rsid w:val="0053146A"/>
    <w:rsid w:val="00531649"/>
    <w:rsid w:val="005319B2"/>
    <w:rsid w:val="00532107"/>
    <w:rsid w:val="00533637"/>
    <w:rsid w:val="00534223"/>
    <w:rsid w:val="00534E32"/>
    <w:rsid w:val="0053525A"/>
    <w:rsid w:val="00535274"/>
    <w:rsid w:val="005362C8"/>
    <w:rsid w:val="005366A4"/>
    <w:rsid w:val="00536904"/>
    <w:rsid w:val="00537821"/>
    <w:rsid w:val="00537885"/>
    <w:rsid w:val="00540978"/>
    <w:rsid w:val="00540E14"/>
    <w:rsid w:val="005413BA"/>
    <w:rsid w:val="00542757"/>
    <w:rsid w:val="00544322"/>
    <w:rsid w:val="00544FD0"/>
    <w:rsid w:val="005456D6"/>
    <w:rsid w:val="00545BA6"/>
    <w:rsid w:val="005461B1"/>
    <w:rsid w:val="00546229"/>
    <w:rsid w:val="00546E2F"/>
    <w:rsid w:val="00546E8E"/>
    <w:rsid w:val="0054784C"/>
    <w:rsid w:val="00550FBD"/>
    <w:rsid w:val="00551662"/>
    <w:rsid w:val="00551920"/>
    <w:rsid w:val="00551E33"/>
    <w:rsid w:val="00553469"/>
    <w:rsid w:val="00553D2C"/>
    <w:rsid w:val="00553E0A"/>
    <w:rsid w:val="005556B5"/>
    <w:rsid w:val="00555A86"/>
    <w:rsid w:val="0055671D"/>
    <w:rsid w:val="00556C53"/>
    <w:rsid w:val="0055760F"/>
    <w:rsid w:val="00557CFA"/>
    <w:rsid w:val="00557D0B"/>
    <w:rsid w:val="005604C8"/>
    <w:rsid w:val="005617F0"/>
    <w:rsid w:val="00561FE6"/>
    <w:rsid w:val="0056252B"/>
    <w:rsid w:val="00562576"/>
    <w:rsid w:val="00562E33"/>
    <w:rsid w:val="00562E4E"/>
    <w:rsid w:val="00564654"/>
    <w:rsid w:val="00564955"/>
    <w:rsid w:val="0056524C"/>
    <w:rsid w:val="00565582"/>
    <w:rsid w:val="00566134"/>
    <w:rsid w:val="00566C0D"/>
    <w:rsid w:val="0056791E"/>
    <w:rsid w:val="00567964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1AF1"/>
    <w:rsid w:val="0057213C"/>
    <w:rsid w:val="005730AA"/>
    <w:rsid w:val="00573427"/>
    <w:rsid w:val="00574144"/>
    <w:rsid w:val="00574340"/>
    <w:rsid w:val="0057436B"/>
    <w:rsid w:val="005745FB"/>
    <w:rsid w:val="00574B15"/>
    <w:rsid w:val="00575467"/>
    <w:rsid w:val="00575FC9"/>
    <w:rsid w:val="00576283"/>
    <w:rsid w:val="00576B3F"/>
    <w:rsid w:val="00576D82"/>
    <w:rsid w:val="00576ED0"/>
    <w:rsid w:val="00577256"/>
    <w:rsid w:val="005774DD"/>
    <w:rsid w:val="00577AFB"/>
    <w:rsid w:val="00577B08"/>
    <w:rsid w:val="00577F1B"/>
    <w:rsid w:val="005801BE"/>
    <w:rsid w:val="005804AE"/>
    <w:rsid w:val="00580798"/>
    <w:rsid w:val="00580A96"/>
    <w:rsid w:val="00580CC8"/>
    <w:rsid w:val="0058124E"/>
    <w:rsid w:val="00581445"/>
    <w:rsid w:val="00581459"/>
    <w:rsid w:val="005814A8"/>
    <w:rsid w:val="0058172C"/>
    <w:rsid w:val="00581D0A"/>
    <w:rsid w:val="005824AB"/>
    <w:rsid w:val="005824BE"/>
    <w:rsid w:val="00582DBD"/>
    <w:rsid w:val="00583124"/>
    <w:rsid w:val="00583345"/>
    <w:rsid w:val="0058386E"/>
    <w:rsid w:val="005838CB"/>
    <w:rsid w:val="00583A3A"/>
    <w:rsid w:val="00583B4A"/>
    <w:rsid w:val="00583C26"/>
    <w:rsid w:val="00585031"/>
    <w:rsid w:val="00585F85"/>
    <w:rsid w:val="005860BB"/>
    <w:rsid w:val="005861F3"/>
    <w:rsid w:val="00586F0F"/>
    <w:rsid w:val="005902C5"/>
    <w:rsid w:val="00590501"/>
    <w:rsid w:val="00590B9E"/>
    <w:rsid w:val="00591231"/>
    <w:rsid w:val="0059159E"/>
    <w:rsid w:val="0059185C"/>
    <w:rsid w:val="005920F3"/>
    <w:rsid w:val="005932E9"/>
    <w:rsid w:val="005941AE"/>
    <w:rsid w:val="005958F6"/>
    <w:rsid w:val="00595C0A"/>
    <w:rsid w:val="00595D02"/>
    <w:rsid w:val="00595FAB"/>
    <w:rsid w:val="00596346"/>
    <w:rsid w:val="00597CA6"/>
    <w:rsid w:val="005A00CD"/>
    <w:rsid w:val="005A046E"/>
    <w:rsid w:val="005A0710"/>
    <w:rsid w:val="005A0753"/>
    <w:rsid w:val="005A11FE"/>
    <w:rsid w:val="005A19DF"/>
    <w:rsid w:val="005A2089"/>
    <w:rsid w:val="005A3194"/>
    <w:rsid w:val="005A40DB"/>
    <w:rsid w:val="005A4A73"/>
    <w:rsid w:val="005A5169"/>
    <w:rsid w:val="005A52BB"/>
    <w:rsid w:val="005A5909"/>
    <w:rsid w:val="005A5D8E"/>
    <w:rsid w:val="005A66FB"/>
    <w:rsid w:val="005A6BE1"/>
    <w:rsid w:val="005A707B"/>
    <w:rsid w:val="005A7B47"/>
    <w:rsid w:val="005B0208"/>
    <w:rsid w:val="005B070B"/>
    <w:rsid w:val="005B0A3E"/>
    <w:rsid w:val="005B1122"/>
    <w:rsid w:val="005B1C25"/>
    <w:rsid w:val="005B2AD8"/>
    <w:rsid w:val="005B2E05"/>
    <w:rsid w:val="005B309A"/>
    <w:rsid w:val="005B3D61"/>
    <w:rsid w:val="005B5515"/>
    <w:rsid w:val="005B5675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528A"/>
    <w:rsid w:val="005C5A92"/>
    <w:rsid w:val="005C5CC5"/>
    <w:rsid w:val="005C71AA"/>
    <w:rsid w:val="005C7820"/>
    <w:rsid w:val="005C7B1F"/>
    <w:rsid w:val="005D0CA9"/>
    <w:rsid w:val="005D1342"/>
    <w:rsid w:val="005D13E6"/>
    <w:rsid w:val="005D157C"/>
    <w:rsid w:val="005D1E5D"/>
    <w:rsid w:val="005D24CA"/>
    <w:rsid w:val="005D2ED0"/>
    <w:rsid w:val="005D3061"/>
    <w:rsid w:val="005D34ED"/>
    <w:rsid w:val="005D3716"/>
    <w:rsid w:val="005D3D90"/>
    <w:rsid w:val="005D46C5"/>
    <w:rsid w:val="005D4D9F"/>
    <w:rsid w:val="005D6B2A"/>
    <w:rsid w:val="005D6F69"/>
    <w:rsid w:val="005D7289"/>
    <w:rsid w:val="005D74DB"/>
    <w:rsid w:val="005E01F5"/>
    <w:rsid w:val="005E13A2"/>
    <w:rsid w:val="005E1B47"/>
    <w:rsid w:val="005E3852"/>
    <w:rsid w:val="005E4E45"/>
    <w:rsid w:val="005E5F01"/>
    <w:rsid w:val="005E6261"/>
    <w:rsid w:val="005E652B"/>
    <w:rsid w:val="005E6B2C"/>
    <w:rsid w:val="005E795F"/>
    <w:rsid w:val="005F01DB"/>
    <w:rsid w:val="005F165A"/>
    <w:rsid w:val="005F1918"/>
    <w:rsid w:val="005F1D40"/>
    <w:rsid w:val="005F227D"/>
    <w:rsid w:val="005F2813"/>
    <w:rsid w:val="005F2F49"/>
    <w:rsid w:val="005F3632"/>
    <w:rsid w:val="005F365A"/>
    <w:rsid w:val="005F40CF"/>
    <w:rsid w:val="005F53D3"/>
    <w:rsid w:val="005F578F"/>
    <w:rsid w:val="005F5833"/>
    <w:rsid w:val="005F5BB2"/>
    <w:rsid w:val="005F6443"/>
    <w:rsid w:val="005F6D85"/>
    <w:rsid w:val="005F722C"/>
    <w:rsid w:val="005F7CE3"/>
    <w:rsid w:val="005F7DCF"/>
    <w:rsid w:val="006005C4"/>
    <w:rsid w:val="0060075E"/>
    <w:rsid w:val="00601817"/>
    <w:rsid w:val="00602141"/>
    <w:rsid w:val="00602407"/>
    <w:rsid w:val="00602618"/>
    <w:rsid w:val="0060261D"/>
    <w:rsid w:val="00602DDC"/>
    <w:rsid w:val="00602F5E"/>
    <w:rsid w:val="006030EE"/>
    <w:rsid w:val="006035C6"/>
    <w:rsid w:val="00603725"/>
    <w:rsid w:val="00604016"/>
    <w:rsid w:val="006044DA"/>
    <w:rsid w:val="00604B37"/>
    <w:rsid w:val="00604F35"/>
    <w:rsid w:val="00605777"/>
    <w:rsid w:val="0060607F"/>
    <w:rsid w:val="006065C7"/>
    <w:rsid w:val="00606C35"/>
    <w:rsid w:val="00606DE6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9BB"/>
    <w:rsid w:val="00612E3B"/>
    <w:rsid w:val="00612EF2"/>
    <w:rsid w:val="006145EF"/>
    <w:rsid w:val="006149D9"/>
    <w:rsid w:val="00614D47"/>
    <w:rsid w:val="006156B8"/>
    <w:rsid w:val="00615757"/>
    <w:rsid w:val="00616A6B"/>
    <w:rsid w:val="006173F1"/>
    <w:rsid w:val="0061757F"/>
    <w:rsid w:val="00620382"/>
    <w:rsid w:val="00620784"/>
    <w:rsid w:val="00620857"/>
    <w:rsid w:val="00620F53"/>
    <w:rsid w:val="00621046"/>
    <w:rsid w:val="00622467"/>
    <w:rsid w:val="0062270E"/>
    <w:rsid w:val="00622A41"/>
    <w:rsid w:val="00622DC1"/>
    <w:rsid w:val="006231A5"/>
    <w:rsid w:val="00623394"/>
    <w:rsid w:val="0062396C"/>
    <w:rsid w:val="00623CEA"/>
    <w:rsid w:val="00623F21"/>
    <w:rsid w:val="00624350"/>
    <w:rsid w:val="00624378"/>
    <w:rsid w:val="00624559"/>
    <w:rsid w:val="00624861"/>
    <w:rsid w:val="00624C7F"/>
    <w:rsid w:val="0062585B"/>
    <w:rsid w:val="00626046"/>
    <w:rsid w:val="00626AF7"/>
    <w:rsid w:val="006308E9"/>
    <w:rsid w:val="00630AA3"/>
    <w:rsid w:val="00631F67"/>
    <w:rsid w:val="0063226D"/>
    <w:rsid w:val="00632A84"/>
    <w:rsid w:val="00634683"/>
    <w:rsid w:val="00634CAA"/>
    <w:rsid w:val="006353C1"/>
    <w:rsid w:val="006354C9"/>
    <w:rsid w:val="00636010"/>
    <w:rsid w:val="00636E65"/>
    <w:rsid w:val="006401B3"/>
    <w:rsid w:val="006405F3"/>
    <w:rsid w:val="00641B98"/>
    <w:rsid w:val="00641DE9"/>
    <w:rsid w:val="00641FEE"/>
    <w:rsid w:val="006422A7"/>
    <w:rsid w:val="0064237F"/>
    <w:rsid w:val="00642529"/>
    <w:rsid w:val="00643068"/>
    <w:rsid w:val="00643104"/>
    <w:rsid w:val="0064325B"/>
    <w:rsid w:val="006432C0"/>
    <w:rsid w:val="0064367E"/>
    <w:rsid w:val="006446A9"/>
    <w:rsid w:val="00645169"/>
    <w:rsid w:val="006451DA"/>
    <w:rsid w:val="00645824"/>
    <w:rsid w:val="00646222"/>
    <w:rsid w:val="00646B58"/>
    <w:rsid w:val="00646CE9"/>
    <w:rsid w:val="00646DE4"/>
    <w:rsid w:val="00647699"/>
    <w:rsid w:val="00650B93"/>
    <w:rsid w:val="00651F96"/>
    <w:rsid w:val="0065208B"/>
    <w:rsid w:val="00652F31"/>
    <w:rsid w:val="0065307B"/>
    <w:rsid w:val="00653159"/>
    <w:rsid w:val="00653573"/>
    <w:rsid w:val="006537F5"/>
    <w:rsid w:val="00653DEA"/>
    <w:rsid w:val="006551B5"/>
    <w:rsid w:val="0065708E"/>
    <w:rsid w:val="00657169"/>
    <w:rsid w:val="0065732C"/>
    <w:rsid w:val="006577B8"/>
    <w:rsid w:val="006578B4"/>
    <w:rsid w:val="00657D8F"/>
    <w:rsid w:val="00661200"/>
    <w:rsid w:val="00661312"/>
    <w:rsid w:val="0066138C"/>
    <w:rsid w:val="0066142F"/>
    <w:rsid w:val="006614F6"/>
    <w:rsid w:val="00661669"/>
    <w:rsid w:val="00662453"/>
    <w:rsid w:val="006631B7"/>
    <w:rsid w:val="006632E4"/>
    <w:rsid w:val="006641C8"/>
    <w:rsid w:val="006645BE"/>
    <w:rsid w:val="006647AC"/>
    <w:rsid w:val="0066481F"/>
    <w:rsid w:val="006655C3"/>
    <w:rsid w:val="00665ED5"/>
    <w:rsid w:val="006661D2"/>
    <w:rsid w:val="00666B2A"/>
    <w:rsid w:val="00666C0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245E"/>
    <w:rsid w:val="00672569"/>
    <w:rsid w:val="0067295E"/>
    <w:rsid w:val="006729AB"/>
    <w:rsid w:val="00673235"/>
    <w:rsid w:val="00674296"/>
    <w:rsid w:val="006742E0"/>
    <w:rsid w:val="006745B4"/>
    <w:rsid w:val="00674B58"/>
    <w:rsid w:val="006756B6"/>
    <w:rsid w:val="0067617E"/>
    <w:rsid w:val="00676A0A"/>
    <w:rsid w:val="00677E91"/>
    <w:rsid w:val="00677FFE"/>
    <w:rsid w:val="0068114C"/>
    <w:rsid w:val="006815D7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5BD"/>
    <w:rsid w:val="00686824"/>
    <w:rsid w:val="006875CB"/>
    <w:rsid w:val="00690D39"/>
    <w:rsid w:val="00690EE4"/>
    <w:rsid w:val="00691394"/>
    <w:rsid w:val="00691859"/>
    <w:rsid w:val="00692C2B"/>
    <w:rsid w:val="006931B2"/>
    <w:rsid w:val="0069324F"/>
    <w:rsid w:val="006932A4"/>
    <w:rsid w:val="00693DC6"/>
    <w:rsid w:val="00693DED"/>
    <w:rsid w:val="0069426F"/>
    <w:rsid w:val="006946B5"/>
    <w:rsid w:val="00694EDA"/>
    <w:rsid w:val="00694F27"/>
    <w:rsid w:val="00695655"/>
    <w:rsid w:val="006957DD"/>
    <w:rsid w:val="00695DCE"/>
    <w:rsid w:val="00695F3F"/>
    <w:rsid w:val="00696759"/>
    <w:rsid w:val="00696921"/>
    <w:rsid w:val="00696EB7"/>
    <w:rsid w:val="00697171"/>
    <w:rsid w:val="006972EC"/>
    <w:rsid w:val="006976AB"/>
    <w:rsid w:val="00697B17"/>
    <w:rsid w:val="006A0C26"/>
    <w:rsid w:val="006A0D3B"/>
    <w:rsid w:val="006A1408"/>
    <w:rsid w:val="006A3D75"/>
    <w:rsid w:val="006A53BB"/>
    <w:rsid w:val="006A55E0"/>
    <w:rsid w:val="006A5D32"/>
    <w:rsid w:val="006A6500"/>
    <w:rsid w:val="006A7B3F"/>
    <w:rsid w:val="006A7E85"/>
    <w:rsid w:val="006A7F0D"/>
    <w:rsid w:val="006A7FEB"/>
    <w:rsid w:val="006B17D4"/>
    <w:rsid w:val="006B1CFF"/>
    <w:rsid w:val="006B1EC2"/>
    <w:rsid w:val="006B2783"/>
    <w:rsid w:val="006B27B8"/>
    <w:rsid w:val="006B35F4"/>
    <w:rsid w:val="006B5494"/>
    <w:rsid w:val="006B56DA"/>
    <w:rsid w:val="006B692D"/>
    <w:rsid w:val="006B6AB0"/>
    <w:rsid w:val="006B6C7E"/>
    <w:rsid w:val="006B6D00"/>
    <w:rsid w:val="006B7352"/>
    <w:rsid w:val="006B7870"/>
    <w:rsid w:val="006B79F9"/>
    <w:rsid w:val="006B7A61"/>
    <w:rsid w:val="006C1A14"/>
    <w:rsid w:val="006C2C03"/>
    <w:rsid w:val="006C300B"/>
    <w:rsid w:val="006C3A04"/>
    <w:rsid w:val="006C48DD"/>
    <w:rsid w:val="006C4F34"/>
    <w:rsid w:val="006C50D0"/>
    <w:rsid w:val="006C5B13"/>
    <w:rsid w:val="006C5FB6"/>
    <w:rsid w:val="006C6129"/>
    <w:rsid w:val="006C63B8"/>
    <w:rsid w:val="006C733E"/>
    <w:rsid w:val="006C7F52"/>
    <w:rsid w:val="006D07A6"/>
    <w:rsid w:val="006D0D49"/>
    <w:rsid w:val="006D1BE2"/>
    <w:rsid w:val="006D224E"/>
    <w:rsid w:val="006D25B8"/>
    <w:rsid w:val="006D294B"/>
    <w:rsid w:val="006D2E9C"/>
    <w:rsid w:val="006D3D70"/>
    <w:rsid w:val="006D4238"/>
    <w:rsid w:val="006D43DC"/>
    <w:rsid w:val="006D5CC9"/>
    <w:rsid w:val="006D673F"/>
    <w:rsid w:val="006D6BD2"/>
    <w:rsid w:val="006D6FB3"/>
    <w:rsid w:val="006D7104"/>
    <w:rsid w:val="006E02D5"/>
    <w:rsid w:val="006E098B"/>
    <w:rsid w:val="006E145A"/>
    <w:rsid w:val="006E16B8"/>
    <w:rsid w:val="006E2AF7"/>
    <w:rsid w:val="006E2CDA"/>
    <w:rsid w:val="006E329B"/>
    <w:rsid w:val="006E35EA"/>
    <w:rsid w:val="006E43F3"/>
    <w:rsid w:val="006E4532"/>
    <w:rsid w:val="006E6B3C"/>
    <w:rsid w:val="006E7463"/>
    <w:rsid w:val="006E76D9"/>
    <w:rsid w:val="006E7714"/>
    <w:rsid w:val="006E7875"/>
    <w:rsid w:val="006F0067"/>
    <w:rsid w:val="006F0570"/>
    <w:rsid w:val="006F14CC"/>
    <w:rsid w:val="006F1956"/>
    <w:rsid w:val="006F19B0"/>
    <w:rsid w:val="006F1EDF"/>
    <w:rsid w:val="006F2D29"/>
    <w:rsid w:val="006F33C7"/>
    <w:rsid w:val="006F4580"/>
    <w:rsid w:val="006F4974"/>
    <w:rsid w:val="006F4D60"/>
    <w:rsid w:val="006F6400"/>
    <w:rsid w:val="006F6CAC"/>
    <w:rsid w:val="006F6F43"/>
    <w:rsid w:val="006F7803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869"/>
    <w:rsid w:val="00705E66"/>
    <w:rsid w:val="00706101"/>
    <w:rsid w:val="007064B8"/>
    <w:rsid w:val="00707350"/>
    <w:rsid w:val="00707A9C"/>
    <w:rsid w:val="00707B84"/>
    <w:rsid w:val="00710073"/>
    <w:rsid w:val="007103CE"/>
    <w:rsid w:val="00710781"/>
    <w:rsid w:val="00711A3E"/>
    <w:rsid w:val="00712330"/>
    <w:rsid w:val="0071270C"/>
    <w:rsid w:val="0071289F"/>
    <w:rsid w:val="007130A0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17D2"/>
    <w:rsid w:val="007217F4"/>
    <w:rsid w:val="00721C96"/>
    <w:rsid w:val="00721FD5"/>
    <w:rsid w:val="007227B4"/>
    <w:rsid w:val="00722A2D"/>
    <w:rsid w:val="00724855"/>
    <w:rsid w:val="00724B0A"/>
    <w:rsid w:val="00725074"/>
    <w:rsid w:val="0072523B"/>
    <w:rsid w:val="00726DAC"/>
    <w:rsid w:val="00726EE8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9C3"/>
    <w:rsid w:val="0073542F"/>
    <w:rsid w:val="00735A8A"/>
    <w:rsid w:val="00735BA1"/>
    <w:rsid w:val="00736349"/>
    <w:rsid w:val="00736BEA"/>
    <w:rsid w:val="0073723F"/>
    <w:rsid w:val="00737895"/>
    <w:rsid w:val="00737D0B"/>
    <w:rsid w:val="00737FBF"/>
    <w:rsid w:val="007400EE"/>
    <w:rsid w:val="00740AAA"/>
    <w:rsid w:val="007415FF"/>
    <w:rsid w:val="00741C37"/>
    <w:rsid w:val="007423C9"/>
    <w:rsid w:val="0074465C"/>
    <w:rsid w:val="007451EF"/>
    <w:rsid w:val="00746135"/>
    <w:rsid w:val="007464C8"/>
    <w:rsid w:val="00746E13"/>
    <w:rsid w:val="00746E34"/>
    <w:rsid w:val="00747A07"/>
    <w:rsid w:val="00747E17"/>
    <w:rsid w:val="00750622"/>
    <w:rsid w:val="00750DE2"/>
    <w:rsid w:val="007511C5"/>
    <w:rsid w:val="0075134D"/>
    <w:rsid w:val="00751648"/>
    <w:rsid w:val="00751F36"/>
    <w:rsid w:val="007532FD"/>
    <w:rsid w:val="007533D0"/>
    <w:rsid w:val="007533F9"/>
    <w:rsid w:val="00753819"/>
    <w:rsid w:val="0075427D"/>
    <w:rsid w:val="00754E77"/>
    <w:rsid w:val="0075527A"/>
    <w:rsid w:val="00755371"/>
    <w:rsid w:val="00755AD9"/>
    <w:rsid w:val="0075668B"/>
    <w:rsid w:val="0075729F"/>
    <w:rsid w:val="00760531"/>
    <w:rsid w:val="007608F4"/>
    <w:rsid w:val="00761BE8"/>
    <w:rsid w:val="00761F0D"/>
    <w:rsid w:val="00761FF6"/>
    <w:rsid w:val="00762039"/>
    <w:rsid w:val="007627AC"/>
    <w:rsid w:val="007628EF"/>
    <w:rsid w:val="00762AF4"/>
    <w:rsid w:val="00762B80"/>
    <w:rsid w:val="00763EB3"/>
    <w:rsid w:val="007640F6"/>
    <w:rsid w:val="0076498E"/>
    <w:rsid w:val="007649A4"/>
    <w:rsid w:val="00764DDF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13F"/>
    <w:rsid w:val="007723CE"/>
    <w:rsid w:val="007731E8"/>
    <w:rsid w:val="0077385A"/>
    <w:rsid w:val="00773AFA"/>
    <w:rsid w:val="00773D23"/>
    <w:rsid w:val="00774918"/>
    <w:rsid w:val="00774CC5"/>
    <w:rsid w:val="00775147"/>
    <w:rsid w:val="0077565C"/>
    <w:rsid w:val="007765B6"/>
    <w:rsid w:val="00776810"/>
    <w:rsid w:val="0077725A"/>
    <w:rsid w:val="007778B6"/>
    <w:rsid w:val="00777CF3"/>
    <w:rsid w:val="00781488"/>
    <w:rsid w:val="00781587"/>
    <w:rsid w:val="00782748"/>
    <w:rsid w:val="00782C14"/>
    <w:rsid w:val="00782D0F"/>
    <w:rsid w:val="00783AB2"/>
    <w:rsid w:val="00783B82"/>
    <w:rsid w:val="0078470F"/>
    <w:rsid w:val="00784C3B"/>
    <w:rsid w:val="00784DA4"/>
    <w:rsid w:val="007850B6"/>
    <w:rsid w:val="007853AF"/>
    <w:rsid w:val="00786A25"/>
    <w:rsid w:val="00786C36"/>
    <w:rsid w:val="00787A14"/>
    <w:rsid w:val="00790629"/>
    <w:rsid w:val="00791465"/>
    <w:rsid w:val="00791DBD"/>
    <w:rsid w:val="0079227B"/>
    <w:rsid w:val="00792D32"/>
    <w:rsid w:val="007934D0"/>
    <w:rsid w:val="007936E5"/>
    <w:rsid w:val="00793F34"/>
    <w:rsid w:val="007946A1"/>
    <w:rsid w:val="007949AF"/>
    <w:rsid w:val="00794AB0"/>
    <w:rsid w:val="00794FE7"/>
    <w:rsid w:val="00795196"/>
    <w:rsid w:val="007951D2"/>
    <w:rsid w:val="00795699"/>
    <w:rsid w:val="007966D5"/>
    <w:rsid w:val="007968A4"/>
    <w:rsid w:val="00796AD5"/>
    <w:rsid w:val="007977E1"/>
    <w:rsid w:val="00797832"/>
    <w:rsid w:val="007A0BD3"/>
    <w:rsid w:val="007A0DF0"/>
    <w:rsid w:val="007A1673"/>
    <w:rsid w:val="007A1898"/>
    <w:rsid w:val="007A1DEE"/>
    <w:rsid w:val="007A1F83"/>
    <w:rsid w:val="007A35C8"/>
    <w:rsid w:val="007A399E"/>
    <w:rsid w:val="007A3C01"/>
    <w:rsid w:val="007A3DE8"/>
    <w:rsid w:val="007A4028"/>
    <w:rsid w:val="007A4189"/>
    <w:rsid w:val="007A434E"/>
    <w:rsid w:val="007A43F4"/>
    <w:rsid w:val="007A552D"/>
    <w:rsid w:val="007A58F5"/>
    <w:rsid w:val="007A6BD3"/>
    <w:rsid w:val="007B0380"/>
    <w:rsid w:val="007B14CA"/>
    <w:rsid w:val="007B33B4"/>
    <w:rsid w:val="007B40B6"/>
    <w:rsid w:val="007B453F"/>
    <w:rsid w:val="007B4F9C"/>
    <w:rsid w:val="007B5BD0"/>
    <w:rsid w:val="007B5FEB"/>
    <w:rsid w:val="007B6BAC"/>
    <w:rsid w:val="007B701B"/>
    <w:rsid w:val="007B7913"/>
    <w:rsid w:val="007B7B0F"/>
    <w:rsid w:val="007B7F16"/>
    <w:rsid w:val="007C0893"/>
    <w:rsid w:val="007C099C"/>
    <w:rsid w:val="007C0E18"/>
    <w:rsid w:val="007C1035"/>
    <w:rsid w:val="007C1E56"/>
    <w:rsid w:val="007C2616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740"/>
    <w:rsid w:val="007D3BFC"/>
    <w:rsid w:val="007D3E26"/>
    <w:rsid w:val="007D3E29"/>
    <w:rsid w:val="007D4288"/>
    <w:rsid w:val="007D42BA"/>
    <w:rsid w:val="007D46F1"/>
    <w:rsid w:val="007D5AC4"/>
    <w:rsid w:val="007D624D"/>
    <w:rsid w:val="007D639C"/>
    <w:rsid w:val="007D68A3"/>
    <w:rsid w:val="007D6A09"/>
    <w:rsid w:val="007D6D8A"/>
    <w:rsid w:val="007D77D5"/>
    <w:rsid w:val="007D7CB5"/>
    <w:rsid w:val="007E0EB3"/>
    <w:rsid w:val="007E10C3"/>
    <w:rsid w:val="007E184B"/>
    <w:rsid w:val="007E2301"/>
    <w:rsid w:val="007E252B"/>
    <w:rsid w:val="007E35F7"/>
    <w:rsid w:val="007E4B2C"/>
    <w:rsid w:val="007E4EAB"/>
    <w:rsid w:val="007E6664"/>
    <w:rsid w:val="007E698F"/>
    <w:rsid w:val="007E6EBD"/>
    <w:rsid w:val="007E76C2"/>
    <w:rsid w:val="007E7794"/>
    <w:rsid w:val="007E7C90"/>
    <w:rsid w:val="007E7D76"/>
    <w:rsid w:val="007E7F84"/>
    <w:rsid w:val="007E7FA2"/>
    <w:rsid w:val="007F0B9C"/>
    <w:rsid w:val="007F11A6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46B"/>
    <w:rsid w:val="008006EC"/>
    <w:rsid w:val="008019DB"/>
    <w:rsid w:val="00801D5A"/>
    <w:rsid w:val="00801E75"/>
    <w:rsid w:val="00802B71"/>
    <w:rsid w:val="008030B9"/>
    <w:rsid w:val="0080350B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220"/>
    <w:rsid w:val="008064D5"/>
    <w:rsid w:val="0080660F"/>
    <w:rsid w:val="00806BF5"/>
    <w:rsid w:val="00806C29"/>
    <w:rsid w:val="008070DA"/>
    <w:rsid w:val="008101C3"/>
    <w:rsid w:val="00810445"/>
    <w:rsid w:val="0081070C"/>
    <w:rsid w:val="0081076B"/>
    <w:rsid w:val="00810A8D"/>
    <w:rsid w:val="00810C97"/>
    <w:rsid w:val="00811341"/>
    <w:rsid w:val="00811478"/>
    <w:rsid w:val="008118D1"/>
    <w:rsid w:val="0081196A"/>
    <w:rsid w:val="0081237A"/>
    <w:rsid w:val="00812C50"/>
    <w:rsid w:val="00813866"/>
    <w:rsid w:val="00813B13"/>
    <w:rsid w:val="00813B2B"/>
    <w:rsid w:val="00815765"/>
    <w:rsid w:val="00815832"/>
    <w:rsid w:val="00815979"/>
    <w:rsid w:val="0081641A"/>
    <w:rsid w:val="00816685"/>
    <w:rsid w:val="0081689B"/>
    <w:rsid w:val="00816CE4"/>
    <w:rsid w:val="0081722E"/>
    <w:rsid w:val="0082047A"/>
    <w:rsid w:val="0082113C"/>
    <w:rsid w:val="00821713"/>
    <w:rsid w:val="008218C5"/>
    <w:rsid w:val="00821EF5"/>
    <w:rsid w:val="008227BF"/>
    <w:rsid w:val="008239E5"/>
    <w:rsid w:val="00823EA7"/>
    <w:rsid w:val="008247D9"/>
    <w:rsid w:val="0082492D"/>
    <w:rsid w:val="00825C78"/>
    <w:rsid w:val="00825E7B"/>
    <w:rsid w:val="00826D86"/>
    <w:rsid w:val="00826DB9"/>
    <w:rsid w:val="0083056C"/>
    <w:rsid w:val="00830830"/>
    <w:rsid w:val="00831E8A"/>
    <w:rsid w:val="00832430"/>
    <w:rsid w:val="00832D11"/>
    <w:rsid w:val="00833225"/>
    <w:rsid w:val="0083327C"/>
    <w:rsid w:val="00833532"/>
    <w:rsid w:val="00834C85"/>
    <w:rsid w:val="00835E6B"/>
    <w:rsid w:val="00836848"/>
    <w:rsid w:val="008370E2"/>
    <w:rsid w:val="0084065C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0B7"/>
    <w:rsid w:val="00850C67"/>
    <w:rsid w:val="00851331"/>
    <w:rsid w:val="00851343"/>
    <w:rsid w:val="008518A1"/>
    <w:rsid w:val="00851A59"/>
    <w:rsid w:val="0085216C"/>
    <w:rsid w:val="00852E27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2FB"/>
    <w:rsid w:val="00855569"/>
    <w:rsid w:val="00855A92"/>
    <w:rsid w:val="00855C60"/>
    <w:rsid w:val="00856056"/>
    <w:rsid w:val="0085732F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42C8"/>
    <w:rsid w:val="00865023"/>
    <w:rsid w:val="0086595E"/>
    <w:rsid w:val="00865CB8"/>
    <w:rsid w:val="0086631B"/>
    <w:rsid w:val="008700A3"/>
    <w:rsid w:val="008706EE"/>
    <w:rsid w:val="0087071B"/>
    <w:rsid w:val="00870FF2"/>
    <w:rsid w:val="00871FEC"/>
    <w:rsid w:val="008722BE"/>
    <w:rsid w:val="008723E2"/>
    <w:rsid w:val="00872CF9"/>
    <w:rsid w:val="00873408"/>
    <w:rsid w:val="00874098"/>
    <w:rsid w:val="008744AB"/>
    <w:rsid w:val="008755AD"/>
    <w:rsid w:val="00875FEB"/>
    <w:rsid w:val="00876696"/>
    <w:rsid w:val="0087691F"/>
    <w:rsid w:val="00876A69"/>
    <w:rsid w:val="008816F2"/>
    <w:rsid w:val="00881EBC"/>
    <w:rsid w:val="00882595"/>
    <w:rsid w:val="0088279B"/>
    <w:rsid w:val="0088303A"/>
    <w:rsid w:val="0088305A"/>
    <w:rsid w:val="0088312B"/>
    <w:rsid w:val="008836D2"/>
    <w:rsid w:val="00883778"/>
    <w:rsid w:val="008837DB"/>
    <w:rsid w:val="008839BA"/>
    <w:rsid w:val="008847ED"/>
    <w:rsid w:val="0088480B"/>
    <w:rsid w:val="00884A4F"/>
    <w:rsid w:val="0088532F"/>
    <w:rsid w:val="0088597A"/>
    <w:rsid w:val="00885A9C"/>
    <w:rsid w:val="00885B55"/>
    <w:rsid w:val="00886329"/>
    <w:rsid w:val="00886702"/>
    <w:rsid w:val="008868FC"/>
    <w:rsid w:val="00886D47"/>
    <w:rsid w:val="0088752C"/>
    <w:rsid w:val="00890615"/>
    <w:rsid w:val="0089061B"/>
    <w:rsid w:val="00890961"/>
    <w:rsid w:val="00890A72"/>
    <w:rsid w:val="008921EB"/>
    <w:rsid w:val="00892629"/>
    <w:rsid w:val="00892639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3CE"/>
    <w:rsid w:val="0089686F"/>
    <w:rsid w:val="00896AF1"/>
    <w:rsid w:val="00896B2E"/>
    <w:rsid w:val="00896C2F"/>
    <w:rsid w:val="00896E65"/>
    <w:rsid w:val="0089734A"/>
    <w:rsid w:val="008A006E"/>
    <w:rsid w:val="008A0135"/>
    <w:rsid w:val="008A03C1"/>
    <w:rsid w:val="008A10EA"/>
    <w:rsid w:val="008A1161"/>
    <w:rsid w:val="008A169A"/>
    <w:rsid w:val="008A1729"/>
    <w:rsid w:val="008A175E"/>
    <w:rsid w:val="008A20FE"/>
    <w:rsid w:val="008A2178"/>
    <w:rsid w:val="008A21BB"/>
    <w:rsid w:val="008A24C2"/>
    <w:rsid w:val="008A2826"/>
    <w:rsid w:val="008A2A7E"/>
    <w:rsid w:val="008A2FC9"/>
    <w:rsid w:val="008A4063"/>
    <w:rsid w:val="008A4793"/>
    <w:rsid w:val="008A56BD"/>
    <w:rsid w:val="008A60CD"/>
    <w:rsid w:val="008A65EF"/>
    <w:rsid w:val="008A6FA0"/>
    <w:rsid w:val="008A7233"/>
    <w:rsid w:val="008A74EB"/>
    <w:rsid w:val="008A770D"/>
    <w:rsid w:val="008A7EF8"/>
    <w:rsid w:val="008B059B"/>
    <w:rsid w:val="008B0D81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99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2D56"/>
    <w:rsid w:val="008C3190"/>
    <w:rsid w:val="008C329A"/>
    <w:rsid w:val="008C411C"/>
    <w:rsid w:val="008C495D"/>
    <w:rsid w:val="008C55D7"/>
    <w:rsid w:val="008C6764"/>
    <w:rsid w:val="008C70D2"/>
    <w:rsid w:val="008C7A84"/>
    <w:rsid w:val="008C7FAA"/>
    <w:rsid w:val="008D011E"/>
    <w:rsid w:val="008D0465"/>
    <w:rsid w:val="008D12A1"/>
    <w:rsid w:val="008D14E8"/>
    <w:rsid w:val="008D1805"/>
    <w:rsid w:val="008D188A"/>
    <w:rsid w:val="008D188D"/>
    <w:rsid w:val="008D1A35"/>
    <w:rsid w:val="008D21E8"/>
    <w:rsid w:val="008D37AE"/>
    <w:rsid w:val="008D45D8"/>
    <w:rsid w:val="008D4E9C"/>
    <w:rsid w:val="008D5521"/>
    <w:rsid w:val="008D6887"/>
    <w:rsid w:val="008D7DE9"/>
    <w:rsid w:val="008D7FFC"/>
    <w:rsid w:val="008E1271"/>
    <w:rsid w:val="008E1670"/>
    <w:rsid w:val="008E1747"/>
    <w:rsid w:val="008E343F"/>
    <w:rsid w:val="008E3CF7"/>
    <w:rsid w:val="008E4BF5"/>
    <w:rsid w:val="008E4BF6"/>
    <w:rsid w:val="008E4D13"/>
    <w:rsid w:val="008E5601"/>
    <w:rsid w:val="008E5B46"/>
    <w:rsid w:val="008E5DB7"/>
    <w:rsid w:val="008E6804"/>
    <w:rsid w:val="008E6A16"/>
    <w:rsid w:val="008E707A"/>
    <w:rsid w:val="008E72BA"/>
    <w:rsid w:val="008E7547"/>
    <w:rsid w:val="008F0091"/>
    <w:rsid w:val="008F031D"/>
    <w:rsid w:val="008F04D6"/>
    <w:rsid w:val="008F0B08"/>
    <w:rsid w:val="008F0D85"/>
    <w:rsid w:val="008F0D95"/>
    <w:rsid w:val="008F1158"/>
    <w:rsid w:val="008F1938"/>
    <w:rsid w:val="008F1A0A"/>
    <w:rsid w:val="008F3472"/>
    <w:rsid w:val="008F45CF"/>
    <w:rsid w:val="008F467A"/>
    <w:rsid w:val="008F4958"/>
    <w:rsid w:val="008F4BA2"/>
    <w:rsid w:val="008F4C80"/>
    <w:rsid w:val="008F5089"/>
    <w:rsid w:val="008F52DA"/>
    <w:rsid w:val="008F5498"/>
    <w:rsid w:val="008F5D99"/>
    <w:rsid w:val="008F642B"/>
    <w:rsid w:val="008F6DA0"/>
    <w:rsid w:val="008F737F"/>
    <w:rsid w:val="008F74FC"/>
    <w:rsid w:val="008F7969"/>
    <w:rsid w:val="0090012C"/>
    <w:rsid w:val="00900418"/>
    <w:rsid w:val="00900640"/>
    <w:rsid w:val="009006C8"/>
    <w:rsid w:val="009009EB"/>
    <w:rsid w:val="00900BD2"/>
    <w:rsid w:val="009010EF"/>
    <w:rsid w:val="009012E1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7280"/>
    <w:rsid w:val="009075D0"/>
    <w:rsid w:val="00907FC0"/>
    <w:rsid w:val="00910E39"/>
    <w:rsid w:val="00910E8A"/>
    <w:rsid w:val="009114B5"/>
    <w:rsid w:val="0091154E"/>
    <w:rsid w:val="00911A57"/>
    <w:rsid w:val="009129FA"/>
    <w:rsid w:val="0091347D"/>
    <w:rsid w:val="00914251"/>
    <w:rsid w:val="00914C1A"/>
    <w:rsid w:val="00914C65"/>
    <w:rsid w:val="00915097"/>
    <w:rsid w:val="00916722"/>
    <w:rsid w:val="00917121"/>
    <w:rsid w:val="00917358"/>
    <w:rsid w:val="00917CED"/>
    <w:rsid w:val="00917E28"/>
    <w:rsid w:val="00921E40"/>
    <w:rsid w:val="00922628"/>
    <w:rsid w:val="00922866"/>
    <w:rsid w:val="00922F3D"/>
    <w:rsid w:val="0092340E"/>
    <w:rsid w:val="00923673"/>
    <w:rsid w:val="00923D11"/>
    <w:rsid w:val="00923F12"/>
    <w:rsid w:val="00925478"/>
    <w:rsid w:val="009270FB"/>
    <w:rsid w:val="00930440"/>
    <w:rsid w:val="00930583"/>
    <w:rsid w:val="009310C3"/>
    <w:rsid w:val="00931423"/>
    <w:rsid w:val="00932A4F"/>
    <w:rsid w:val="00933097"/>
    <w:rsid w:val="009332D9"/>
    <w:rsid w:val="00933771"/>
    <w:rsid w:val="00934580"/>
    <w:rsid w:val="00934F54"/>
    <w:rsid w:val="00935865"/>
    <w:rsid w:val="00935F7C"/>
    <w:rsid w:val="009369BD"/>
    <w:rsid w:val="00936FFA"/>
    <w:rsid w:val="00937009"/>
    <w:rsid w:val="00937AD8"/>
    <w:rsid w:val="00937C17"/>
    <w:rsid w:val="00937FA1"/>
    <w:rsid w:val="0094023B"/>
    <w:rsid w:val="009402F2"/>
    <w:rsid w:val="009407FC"/>
    <w:rsid w:val="00941238"/>
    <w:rsid w:val="009415AA"/>
    <w:rsid w:val="00942AF8"/>
    <w:rsid w:val="00942B1A"/>
    <w:rsid w:val="009430C3"/>
    <w:rsid w:val="00943525"/>
    <w:rsid w:val="00943ED0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69F"/>
    <w:rsid w:val="00947842"/>
    <w:rsid w:val="00947E0F"/>
    <w:rsid w:val="00947E1B"/>
    <w:rsid w:val="0095011E"/>
    <w:rsid w:val="00950A96"/>
    <w:rsid w:val="00952F1C"/>
    <w:rsid w:val="00952F48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3A1F"/>
    <w:rsid w:val="009642CC"/>
    <w:rsid w:val="00964F01"/>
    <w:rsid w:val="00966D69"/>
    <w:rsid w:val="00967134"/>
    <w:rsid w:val="009672B0"/>
    <w:rsid w:val="009674D0"/>
    <w:rsid w:val="0097096B"/>
    <w:rsid w:val="00970D41"/>
    <w:rsid w:val="00970D6C"/>
    <w:rsid w:val="00970FC3"/>
    <w:rsid w:val="0097236F"/>
    <w:rsid w:val="00972374"/>
    <w:rsid w:val="00972887"/>
    <w:rsid w:val="00972E0C"/>
    <w:rsid w:val="00972FA6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58F"/>
    <w:rsid w:val="009767CE"/>
    <w:rsid w:val="0097744F"/>
    <w:rsid w:val="00977F00"/>
    <w:rsid w:val="00977FEF"/>
    <w:rsid w:val="0098022D"/>
    <w:rsid w:val="009802F2"/>
    <w:rsid w:val="00980829"/>
    <w:rsid w:val="00980CBC"/>
    <w:rsid w:val="009811B4"/>
    <w:rsid w:val="0098162C"/>
    <w:rsid w:val="0098179A"/>
    <w:rsid w:val="009819B1"/>
    <w:rsid w:val="00981A14"/>
    <w:rsid w:val="00981DA6"/>
    <w:rsid w:val="00982E88"/>
    <w:rsid w:val="00983060"/>
    <w:rsid w:val="00983159"/>
    <w:rsid w:val="00984324"/>
    <w:rsid w:val="00984985"/>
    <w:rsid w:val="00984DBE"/>
    <w:rsid w:val="009855D7"/>
    <w:rsid w:val="009858C3"/>
    <w:rsid w:val="00985990"/>
    <w:rsid w:val="009860C3"/>
    <w:rsid w:val="0098640F"/>
    <w:rsid w:val="009865D3"/>
    <w:rsid w:val="00986CAC"/>
    <w:rsid w:val="00987CD6"/>
    <w:rsid w:val="00987FC9"/>
    <w:rsid w:val="009900D8"/>
    <w:rsid w:val="00990722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043"/>
    <w:rsid w:val="009A05E8"/>
    <w:rsid w:val="009A0E9C"/>
    <w:rsid w:val="009A1344"/>
    <w:rsid w:val="009A1BC1"/>
    <w:rsid w:val="009A1CAD"/>
    <w:rsid w:val="009A1FBC"/>
    <w:rsid w:val="009A229D"/>
    <w:rsid w:val="009A2C3E"/>
    <w:rsid w:val="009A2C90"/>
    <w:rsid w:val="009A30B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B90"/>
    <w:rsid w:val="009B454C"/>
    <w:rsid w:val="009B4FD7"/>
    <w:rsid w:val="009B5943"/>
    <w:rsid w:val="009B65ED"/>
    <w:rsid w:val="009B6718"/>
    <w:rsid w:val="009B68F1"/>
    <w:rsid w:val="009B6BC9"/>
    <w:rsid w:val="009B75AE"/>
    <w:rsid w:val="009B76F0"/>
    <w:rsid w:val="009B7974"/>
    <w:rsid w:val="009C016D"/>
    <w:rsid w:val="009C0300"/>
    <w:rsid w:val="009C176A"/>
    <w:rsid w:val="009C2114"/>
    <w:rsid w:val="009C2389"/>
    <w:rsid w:val="009C28C7"/>
    <w:rsid w:val="009C2B42"/>
    <w:rsid w:val="009C2D43"/>
    <w:rsid w:val="009C2ECC"/>
    <w:rsid w:val="009C3F60"/>
    <w:rsid w:val="009C4537"/>
    <w:rsid w:val="009C4792"/>
    <w:rsid w:val="009C4E09"/>
    <w:rsid w:val="009C4F04"/>
    <w:rsid w:val="009C5488"/>
    <w:rsid w:val="009C5774"/>
    <w:rsid w:val="009C5C27"/>
    <w:rsid w:val="009C6AAE"/>
    <w:rsid w:val="009C74D5"/>
    <w:rsid w:val="009C7A35"/>
    <w:rsid w:val="009C7B04"/>
    <w:rsid w:val="009D08D8"/>
    <w:rsid w:val="009D1727"/>
    <w:rsid w:val="009D1FBC"/>
    <w:rsid w:val="009D2491"/>
    <w:rsid w:val="009D29A3"/>
    <w:rsid w:val="009D2ECC"/>
    <w:rsid w:val="009D36A5"/>
    <w:rsid w:val="009D37E5"/>
    <w:rsid w:val="009D490C"/>
    <w:rsid w:val="009D4D3C"/>
    <w:rsid w:val="009D4EC2"/>
    <w:rsid w:val="009D600F"/>
    <w:rsid w:val="009D622F"/>
    <w:rsid w:val="009D6549"/>
    <w:rsid w:val="009D68DF"/>
    <w:rsid w:val="009D6BFE"/>
    <w:rsid w:val="009D7D69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22E"/>
    <w:rsid w:val="009E52BE"/>
    <w:rsid w:val="009E56EB"/>
    <w:rsid w:val="009E5A55"/>
    <w:rsid w:val="009E6449"/>
    <w:rsid w:val="009E7022"/>
    <w:rsid w:val="009E734E"/>
    <w:rsid w:val="009E775E"/>
    <w:rsid w:val="009F056B"/>
    <w:rsid w:val="009F0A83"/>
    <w:rsid w:val="009F0BE6"/>
    <w:rsid w:val="009F188E"/>
    <w:rsid w:val="009F2A8C"/>
    <w:rsid w:val="009F2DE9"/>
    <w:rsid w:val="009F2F89"/>
    <w:rsid w:val="009F3CF6"/>
    <w:rsid w:val="009F3D90"/>
    <w:rsid w:val="009F44AC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AD6"/>
    <w:rsid w:val="00A03D28"/>
    <w:rsid w:val="00A04EAF"/>
    <w:rsid w:val="00A0533C"/>
    <w:rsid w:val="00A0548C"/>
    <w:rsid w:val="00A058BC"/>
    <w:rsid w:val="00A05A96"/>
    <w:rsid w:val="00A05F93"/>
    <w:rsid w:val="00A062E1"/>
    <w:rsid w:val="00A06361"/>
    <w:rsid w:val="00A10812"/>
    <w:rsid w:val="00A112C6"/>
    <w:rsid w:val="00A11E59"/>
    <w:rsid w:val="00A123AA"/>
    <w:rsid w:val="00A12532"/>
    <w:rsid w:val="00A12DC6"/>
    <w:rsid w:val="00A12F36"/>
    <w:rsid w:val="00A137D3"/>
    <w:rsid w:val="00A13952"/>
    <w:rsid w:val="00A13E42"/>
    <w:rsid w:val="00A140EE"/>
    <w:rsid w:val="00A1554F"/>
    <w:rsid w:val="00A15B20"/>
    <w:rsid w:val="00A16158"/>
    <w:rsid w:val="00A16251"/>
    <w:rsid w:val="00A16CAD"/>
    <w:rsid w:val="00A1701D"/>
    <w:rsid w:val="00A20507"/>
    <w:rsid w:val="00A20539"/>
    <w:rsid w:val="00A20BD7"/>
    <w:rsid w:val="00A21157"/>
    <w:rsid w:val="00A217DE"/>
    <w:rsid w:val="00A22394"/>
    <w:rsid w:val="00A22D78"/>
    <w:rsid w:val="00A22DDE"/>
    <w:rsid w:val="00A22E32"/>
    <w:rsid w:val="00A23366"/>
    <w:rsid w:val="00A23802"/>
    <w:rsid w:val="00A24195"/>
    <w:rsid w:val="00A249A6"/>
    <w:rsid w:val="00A24B64"/>
    <w:rsid w:val="00A24E57"/>
    <w:rsid w:val="00A252E0"/>
    <w:rsid w:val="00A25610"/>
    <w:rsid w:val="00A25A85"/>
    <w:rsid w:val="00A26725"/>
    <w:rsid w:val="00A27DC2"/>
    <w:rsid w:val="00A300E1"/>
    <w:rsid w:val="00A30716"/>
    <w:rsid w:val="00A30755"/>
    <w:rsid w:val="00A3099D"/>
    <w:rsid w:val="00A31551"/>
    <w:rsid w:val="00A32269"/>
    <w:rsid w:val="00A32423"/>
    <w:rsid w:val="00A32C6F"/>
    <w:rsid w:val="00A336AB"/>
    <w:rsid w:val="00A34796"/>
    <w:rsid w:val="00A34C67"/>
    <w:rsid w:val="00A3538B"/>
    <w:rsid w:val="00A35783"/>
    <w:rsid w:val="00A35856"/>
    <w:rsid w:val="00A35D21"/>
    <w:rsid w:val="00A35E0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2863"/>
    <w:rsid w:val="00A43C65"/>
    <w:rsid w:val="00A43D6D"/>
    <w:rsid w:val="00A44DA5"/>
    <w:rsid w:val="00A46968"/>
    <w:rsid w:val="00A46A36"/>
    <w:rsid w:val="00A4794E"/>
    <w:rsid w:val="00A47EF9"/>
    <w:rsid w:val="00A50215"/>
    <w:rsid w:val="00A50454"/>
    <w:rsid w:val="00A50C90"/>
    <w:rsid w:val="00A50FC2"/>
    <w:rsid w:val="00A51009"/>
    <w:rsid w:val="00A511B5"/>
    <w:rsid w:val="00A51E94"/>
    <w:rsid w:val="00A5309C"/>
    <w:rsid w:val="00A5317D"/>
    <w:rsid w:val="00A53B3C"/>
    <w:rsid w:val="00A54527"/>
    <w:rsid w:val="00A552BC"/>
    <w:rsid w:val="00A55CAD"/>
    <w:rsid w:val="00A55DB1"/>
    <w:rsid w:val="00A56071"/>
    <w:rsid w:val="00A56B1E"/>
    <w:rsid w:val="00A56EF6"/>
    <w:rsid w:val="00A5702F"/>
    <w:rsid w:val="00A573DC"/>
    <w:rsid w:val="00A57469"/>
    <w:rsid w:val="00A57FC3"/>
    <w:rsid w:val="00A6017F"/>
    <w:rsid w:val="00A608D5"/>
    <w:rsid w:val="00A61985"/>
    <w:rsid w:val="00A61D32"/>
    <w:rsid w:val="00A61F91"/>
    <w:rsid w:val="00A635C5"/>
    <w:rsid w:val="00A63A28"/>
    <w:rsid w:val="00A64564"/>
    <w:rsid w:val="00A64D8A"/>
    <w:rsid w:val="00A65031"/>
    <w:rsid w:val="00A6521A"/>
    <w:rsid w:val="00A6522A"/>
    <w:rsid w:val="00A65C7B"/>
    <w:rsid w:val="00A66196"/>
    <w:rsid w:val="00A6676C"/>
    <w:rsid w:val="00A669B1"/>
    <w:rsid w:val="00A66B67"/>
    <w:rsid w:val="00A66E6B"/>
    <w:rsid w:val="00A671BF"/>
    <w:rsid w:val="00A672B3"/>
    <w:rsid w:val="00A678C3"/>
    <w:rsid w:val="00A70CAF"/>
    <w:rsid w:val="00A7265C"/>
    <w:rsid w:val="00A729B7"/>
    <w:rsid w:val="00A736E5"/>
    <w:rsid w:val="00A73C36"/>
    <w:rsid w:val="00A75588"/>
    <w:rsid w:val="00A756FD"/>
    <w:rsid w:val="00A75789"/>
    <w:rsid w:val="00A75CDC"/>
    <w:rsid w:val="00A764D6"/>
    <w:rsid w:val="00A767F5"/>
    <w:rsid w:val="00A768C0"/>
    <w:rsid w:val="00A77386"/>
    <w:rsid w:val="00A77683"/>
    <w:rsid w:val="00A77FCF"/>
    <w:rsid w:val="00A8099B"/>
    <w:rsid w:val="00A80A3A"/>
    <w:rsid w:val="00A816DB"/>
    <w:rsid w:val="00A8192B"/>
    <w:rsid w:val="00A8288B"/>
    <w:rsid w:val="00A82A9E"/>
    <w:rsid w:val="00A830D6"/>
    <w:rsid w:val="00A830EB"/>
    <w:rsid w:val="00A8353A"/>
    <w:rsid w:val="00A83BB7"/>
    <w:rsid w:val="00A84B82"/>
    <w:rsid w:val="00A86792"/>
    <w:rsid w:val="00A867A1"/>
    <w:rsid w:val="00A872CC"/>
    <w:rsid w:val="00A87559"/>
    <w:rsid w:val="00A875B4"/>
    <w:rsid w:val="00A87C51"/>
    <w:rsid w:val="00A911D3"/>
    <w:rsid w:val="00A91326"/>
    <w:rsid w:val="00A919DE"/>
    <w:rsid w:val="00A91C7B"/>
    <w:rsid w:val="00A92D74"/>
    <w:rsid w:val="00A92E6F"/>
    <w:rsid w:val="00A938C0"/>
    <w:rsid w:val="00A94090"/>
    <w:rsid w:val="00A9424B"/>
    <w:rsid w:val="00A961F1"/>
    <w:rsid w:val="00A96712"/>
    <w:rsid w:val="00A96A22"/>
    <w:rsid w:val="00A96D7D"/>
    <w:rsid w:val="00A975E9"/>
    <w:rsid w:val="00AA08D7"/>
    <w:rsid w:val="00AA0A35"/>
    <w:rsid w:val="00AA0D84"/>
    <w:rsid w:val="00AA11B0"/>
    <w:rsid w:val="00AA31BD"/>
    <w:rsid w:val="00AA3E7B"/>
    <w:rsid w:val="00AA554E"/>
    <w:rsid w:val="00AA57AB"/>
    <w:rsid w:val="00AA629E"/>
    <w:rsid w:val="00AA64BB"/>
    <w:rsid w:val="00AA650C"/>
    <w:rsid w:val="00AA7464"/>
    <w:rsid w:val="00AA7528"/>
    <w:rsid w:val="00AA7A73"/>
    <w:rsid w:val="00AA7E5C"/>
    <w:rsid w:val="00AB078C"/>
    <w:rsid w:val="00AB0E28"/>
    <w:rsid w:val="00AB113B"/>
    <w:rsid w:val="00AB212F"/>
    <w:rsid w:val="00AB23E0"/>
    <w:rsid w:val="00AB2AD8"/>
    <w:rsid w:val="00AB2FCC"/>
    <w:rsid w:val="00AB39F6"/>
    <w:rsid w:val="00AB47BF"/>
    <w:rsid w:val="00AB4F3E"/>
    <w:rsid w:val="00AB51EC"/>
    <w:rsid w:val="00AB5E6C"/>
    <w:rsid w:val="00AB60F4"/>
    <w:rsid w:val="00AB6285"/>
    <w:rsid w:val="00AB711F"/>
    <w:rsid w:val="00AB770F"/>
    <w:rsid w:val="00AB77BD"/>
    <w:rsid w:val="00AB7C79"/>
    <w:rsid w:val="00AB7D21"/>
    <w:rsid w:val="00AC0176"/>
    <w:rsid w:val="00AC0243"/>
    <w:rsid w:val="00AC0730"/>
    <w:rsid w:val="00AC0AD7"/>
    <w:rsid w:val="00AC112B"/>
    <w:rsid w:val="00AC1BF7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5D9"/>
    <w:rsid w:val="00AC7C9F"/>
    <w:rsid w:val="00AD0173"/>
    <w:rsid w:val="00AD0C36"/>
    <w:rsid w:val="00AD1552"/>
    <w:rsid w:val="00AD2644"/>
    <w:rsid w:val="00AD34CC"/>
    <w:rsid w:val="00AD3AA8"/>
    <w:rsid w:val="00AD3B93"/>
    <w:rsid w:val="00AD3EAF"/>
    <w:rsid w:val="00AD3F72"/>
    <w:rsid w:val="00AD4381"/>
    <w:rsid w:val="00AD4ECA"/>
    <w:rsid w:val="00AD5FC7"/>
    <w:rsid w:val="00AD624F"/>
    <w:rsid w:val="00AD72A4"/>
    <w:rsid w:val="00AE1968"/>
    <w:rsid w:val="00AE1D04"/>
    <w:rsid w:val="00AE2439"/>
    <w:rsid w:val="00AE2DDC"/>
    <w:rsid w:val="00AE312C"/>
    <w:rsid w:val="00AE3F4C"/>
    <w:rsid w:val="00AE4069"/>
    <w:rsid w:val="00AE52B0"/>
    <w:rsid w:val="00AE549D"/>
    <w:rsid w:val="00AE5B5C"/>
    <w:rsid w:val="00AE6137"/>
    <w:rsid w:val="00AE6736"/>
    <w:rsid w:val="00AE6FA5"/>
    <w:rsid w:val="00AE7375"/>
    <w:rsid w:val="00AE7424"/>
    <w:rsid w:val="00AF0A5E"/>
    <w:rsid w:val="00AF158A"/>
    <w:rsid w:val="00AF1E07"/>
    <w:rsid w:val="00AF1EEE"/>
    <w:rsid w:val="00AF28FD"/>
    <w:rsid w:val="00AF37A3"/>
    <w:rsid w:val="00AF3FDB"/>
    <w:rsid w:val="00AF426F"/>
    <w:rsid w:val="00AF4454"/>
    <w:rsid w:val="00AF537F"/>
    <w:rsid w:val="00AF5472"/>
    <w:rsid w:val="00AF5E61"/>
    <w:rsid w:val="00AF6071"/>
    <w:rsid w:val="00AF61A0"/>
    <w:rsid w:val="00AF68A8"/>
    <w:rsid w:val="00AF6F2E"/>
    <w:rsid w:val="00AF7071"/>
    <w:rsid w:val="00AF7881"/>
    <w:rsid w:val="00AF7B53"/>
    <w:rsid w:val="00AF7CB8"/>
    <w:rsid w:val="00AF7FC5"/>
    <w:rsid w:val="00B00296"/>
    <w:rsid w:val="00B002D4"/>
    <w:rsid w:val="00B00771"/>
    <w:rsid w:val="00B00E5D"/>
    <w:rsid w:val="00B01A1B"/>
    <w:rsid w:val="00B020D2"/>
    <w:rsid w:val="00B02296"/>
    <w:rsid w:val="00B02A39"/>
    <w:rsid w:val="00B02AFC"/>
    <w:rsid w:val="00B03680"/>
    <w:rsid w:val="00B0380E"/>
    <w:rsid w:val="00B0406A"/>
    <w:rsid w:val="00B04316"/>
    <w:rsid w:val="00B0594B"/>
    <w:rsid w:val="00B063F2"/>
    <w:rsid w:val="00B06670"/>
    <w:rsid w:val="00B06FA7"/>
    <w:rsid w:val="00B07C77"/>
    <w:rsid w:val="00B10DE2"/>
    <w:rsid w:val="00B11AFE"/>
    <w:rsid w:val="00B12091"/>
    <w:rsid w:val="00B131FF"/>
    <w:rsid w:val="00B132D1"/>
    <w:rsid w:val="00B133EA"/>
    <w:rsid w:val="00B136BF"/>
    <w:rsid w:val="00B138AA"/>
    <w:rsid w:val="00B13BF4"/>
    <w:rsid w:val="00B13EB1"/>
    <w:rsid w:val="00B141C8"/>
    <w:rsid w:val="00B15167"/>
    <w:rsid w:val="00B15D50"/>
    <w:rsid w:val="00B172D9"/>
    <w:rsid w:val="00B173C5"/>
    <w:rsid w:val="00B175A0"/>
    <w:rsid w:val="00B17E47"/>
    <w:rsid w:val="00B213A4"/>
    <w:rsid w:val="00B21D89"/>
    <w:rsid w:val="00B21DB3"/>
    <w:rsid w:val="00B21FB6"/>
    <w:rsid w:val="00B21FFD"/>
    <w:rsid w:val="00B22CDF"/>
    <w:rsid w:val="00B239A7"/>
    <w:rsid w:val="00B23D9D"/>
    <w:rsid w:val="00B23F65"/>
    <w:rsid w:val="00B2472A"/>
    <w:rsid w:val="00B24E18"/>
    <w:rsid w:val="00B25211"/>
    <w:rsid w:val="00B25673"/>
    <w:rsid w:val="00B256C7"/>
    <w:rsid w:val="00B25ACB"/>
    <w:rsid w:val="00B261DA"/>
    <w:rsid w:val="00B26A91"/>
    <w:rsid w:val="00B272A4"/>
    <w:rsid w:val="00B27C1B"/>
    <w:rsid w:val="00B31532"/>
    <w:rsid w:val="00B31C3E"/>
    <w:rsid w:val="00B31CD2"/>
    <w:rsid w:val="00B32054"/>
    <w:rsid w:val="00B32288"/>
    <w:rsid w:val="00B3354E"/>
    <w:rsid w:val="00B33D79"/>
    <w:rsid w:val="00B34588"/>
    <w:rsid w:val="00B345ED"/>
    <w:rsid w:val="00B34B82"/>
    <w:rsid w:val="00B34D80"/>
    <w:rsid w:val="00B35069"/>
    <w:rsid w:val="00B35A06"/>
    <w:rsid w:val="00B36381"/>
    <w:rsid w:val="00B370DC"/>
    <w:rsid w:val="00B37293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D04"/>
    <w:rsid w:val="00B53766"/>
    <w:rsid w:val="00B53B9B"/>
    <w:rsid w:val="00B53D6D"/>
    <w:rsid w:val="00B54365"/>
    <w:rsid w:val="00B5481C"/>
    <w:rsid w:val="00B54979"/>
    <w:rsid w:val="00B54C06"/>
    <w:rsid w:val="00B55128"/>
    <w:rsid w:val="00B551FC"/>
    <w:rsid w:val="00B555BD"/>
    <w:rsid w:val="00B55C4E"/>
    <w:rsid w:val="00B55DD0"/>
    <w:rsid w:val="00B5608D"/>
    <w:rsid w:val="00B560E5"/>
    <w:rsid w:val="00B560F1"/>
    <w:rsid w:val="00B56EC4"/>
    <w:rsid w:val="00B56F0A"/>
    <w:rsid w:val="00B5753B"/>
    <w:rsid w:val="00B578C8"/>
    <w:rsid w:val="00B57B8D"/>
    <w:rsid w:val="00B60139"/>
    <w:rsid w:val="00B60497"/>
    <w:rsid w:val="00B605BE"/>
    <w:rsid w:val="00B613E5"/>
    <w:rsid w:val="00B61F3C"/>
    <w:rsid w:val="00B61FA1"/>
    <w:rsid w:val="00B62898"/>
    <w:rsid w:val="00B63094"/>
    <w:rsid w:val="00B6360B"/>
    <w:rsid w:val="00B63F3D"/>
    <w:rsid w:val="00B63FD3"/>
    <w:rsid w:val="00B64407"/>
    <w:rsid w:val="00B64910"/>
    <w:rsid w:val="00B6557E"/>
    <w:rsid w:val="00B65CE2"/>
    <w:rsid w:val="00B662B8"/>
    <w:rsid w:val="00B664A8"/>
    <w:rsid w:val="00B665BE"/>
    <w:rsid w:val="00B67463"/>
    <w:rsid w:val="00B675C6"/>
    <w:rsid w:val="00B67BC2"/>
    <w:rsid w:val="00B702B7"/>
    <w:rsid w:val="00B70AED"/>
    <w:rsid w:val="00B70B86"/>
    <w:rsid w:val="00B70B8C"/>
    <w:rsid w:val="00B70BC3"/>
    <w:rsid w:val="00B7119D"/>
    <w:rsid w:val="00B7152F"/>
    <w:rsid w:val="00B71A3A"/>
    <w:rsid w:val="00B724F2"/>
    <w:rsid w:val="00B72C65"/>
    <w:rsid w:val="00B73B23"/>
    <w:rsid w:val="00B745E7"/>
    <w:rsid w:val="00B74DEF"/>
    <w:rsid w:val="00B75F92"/>
    <w:rsid w:val="00B760D6"/>
    <w:rsid w:val="00B76AC7"/>
    <w:rsid w:val="00B77677"/>
    <w:rsid w:val="00B8000D"/>
    <w:rsid w:val="00B805D8"/>
    <w:rsid w:val="00B80715"/>
    <w:rsid w:val="00B81448"/>
    <w:rsid w:val="00B814BB"/>
    <w:rsid w:val="00B823A2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5D6"/>
    <w:rsid w:val="00B93D2B"/>
    <w:rsid w:val="00B93F1A"/>
    <w:rsid w:val="00B946C5"/>
    <w:rsid w:val="00B94C7A"/>
    <w:rsid w:val="00B950E2"/>
    <w:rsid w:val="00B95B71"/>
    <w:rsid w:val="00B969D2"/>
    <w:rsid w:val="00B9732F"/>
    <w:rsid w:val="00B97913"/>
    <w:rsid w:val="00BA07E1"/>
    <w:rsid w:val="00BA1072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5F3D"/>
    <w:rsid w:val="00BA63D5"/>
    <w:rsid w:val="00BA6810"/>
    <w:rsid w:val="00BA6E8B"/>
    <w:rsid w:val="00BA7835"/>
    <w:rsid w:val="00BB0C89"/>
    <w:rsid w:val="00BB0CAF"/>
    <w:rsid w:val="00BB0F2A"/>
    <w:rsid w:val="00BB1285"/>
    <w:rsid w:val="00BB251B"/>
    <w:rsid w:val="00BB26CB"/>
    <w:rsid w:val="00BB2AA3"/>
    <w:rsid w:val="00BB2D52"/>
    <w:rsid w:val="00BB2ECB"/>
    <w:rsid w:val="00BB3476"/>
    <w:rsid w:val="00BB413F"/>
    <w:rsid w:val="00BB4D5B"/>
    <w:rsid w:val="00BB5287"/>
    <w:rsid w:val="00BB6463"/>
    <w:rsid w:val="00BB6A4D"/>
    <w:rsid w:val="00BB7F9D"/>
    <w:rsid w:val="00BC00C0"/>
    <w:rsid w:val="00BC05D6"/>
    <w:rsid w:val="00BC0B4F"/>
    <w:rsid w:val="00BC0D26"/>
    <w:rsid w:val="00BC1323"/>
    <w:rsid w:val="00BC2D9F"/>
    <w:rsid w:val="00BC3906"/>
    <w:rsid w:val="00BC394B"/>
    <w:rsid w:val="00BC3DD9"/>
    <w:rsid w:val="00BC475C"/>
    <w:rsid w:val="00BC4897"/>
    <w:rsid w:val="00BC56FA"/>
    <w:rsid w:val="00BC59AA"/>
    <w:rsid w:val="00BC59E7"/>
    <w:rsid w:val="00BC6619"/>
    <w:rsid w:val="00BC6860"/>
    <w:rsid w:val="00BC6A16"/>
    <w:rsid w:val="00BC7122"/>
    <w:rsid w:val="00BC77A3"/>
    <w:rsid w:val="00BC7E11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8E7"/>
    <w:rsid w:val="00BD3E3A"/>
    <w:rsid w:val="00BD475F"/>
    <w:rsid w:val="00BD4E2F"/>
    <w:rsid w:val="00BD4E3B"/>
    <w:rsid w:val="00BD5157"/>
    <w:rsid w:val="00BD6157"/>
    <w:rsid w:val="00BD6515"/>
    <w:rsid w:val="00BD7824"/>
    <w:rsid w:val="00BD7904"/>
    <w:rsid w:val="00BD7911"/>
    <w:rsid w:val="00BE0B99"/>
    <w:rsid w:val="00BE19E9"/>
    <w:rsid w:val="00BE1DA3"/>
    <w:rsid w:val="00BE2AEA"/>
    <w:rsid w:val="00BE2B32"/>
    <w:rsid w:val="00BE2CAB"/>
    <w:rsid w:val="00BE2CE6"/>
    <w:rsid w:val="00BE36C3"/>
    <w:rsid w:val="00BE3862"/>
    <w:rsid w:val="00BE43AF"/>
    <w:rsid w:val="00BE4515"/>
    <w:rsid w:val="00BE49D4"/>
    <w:rsid w:val="00BE5F83"/>
    <w:rsid w:val="00BE617A"/>
    <w:rsid w:val="00BE6698"/>
    <w:rsid w:val="00BE7153"/>
    <w:rsid w:val="00BE7985"/>
    <w:rsid w:val="00BF041E"/>
    <w:rsid w:val="00BF066F"/>
    <w:rsid w:val="00BF0C97"/>
    <w:rsid w:val="00BF0F8A"/>
    <w:rsid w:val="00BF0FB0"/>
    <w:rsid w:val="00BF110E"/>
    <w:rsid w:val="00BF1CCA"/>
    <w:rsid w:val="00BF255F"/>
    <w:rsid w:val="00BF2CB3"/>
    <w:rsid w:val="00BF2E6B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BF7F7E"/>
    <w:rsid w:val="00C0025D"/>
    <w:rsid w:val="00C0057A"/>
    <w:rsid w:val="00C00947"/>
    <w:rsid w:val="00C00C38"/>
    <w:rsid w:val="00C01444"/>
    <w:rsid w:val="00C01871"/>
    <w:rsid w:val="00C01A88"/>
    <w:rsid w:val="00C01E79"/>
    <w:rsid w:val="00C0217F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4DD8"/>
    <w:rsid w:val="00C05506"/>
    <w:rsid w:val="00C0631E"/>
    <w:rsid w:val="00C06C92"/>
    <w:rsid w:val="00C07655"/>
    <w:rsid w:val="00C07EBA"/>
    <w:rsid w:val="00C11035"/>
    <w:rsid w:val="00C11E1E"/>
    <w:rsid w:val="00C11E23"/>
    <w:rsid w:val="00C12CC9"/>
    <w:rsid w:val="00C12E77"/>
    <w:rsid w:val="00C134DE"/>
    <w:rsid w:val="00C148DE"/>
    <w:rsid w:val="00C1538E"/>
    <w:rsid w:val="00C161EC"/>
    <w:rsid w:val="00C17A27"/>
    <w:rsid w:val="00C17BC0"/>
    <w:rsid w:val="00C17DEC"/>
    <w:rsid w:val="00C203CA"/>
    <w:rsid w:val="00C2061C"/>
    <w:rsid w:val="00C2076F"/>
    <w:rsid w:val="00C20CCD"/>
    <w:rsid w:val="00C20F79"/>
    <w:rsid w:val="00C20F9D"/>
    <w:rsid w:val="00C21754"/>
    <w:rsid w:val="00C21F50"/>
    <w:rsid w:val="00C22840"/>
    <w:rsid w:val="00C22876"/>
    <w:rsid w:val="00C22C9C"/>
    <w:rsid w:val="00C22EAD"/>
    <w:rsid w:val="00C23851"/>
    <w:rsid w:val="00C23BB5"/>
    <w:rsid w:val="00C2429D"/>
    <w:rsid w:val="00C244C5"/>
    <w:rsid w:val="00C24C95"/>
    <w:rsid w:val="00C25106"/>
    <w:rsid w:val="00C25E42"/>
    <w:rsid w:val="00C27A68"/>
    <w:rsid w:val="00C30038"/>
    <w:rsid w:val="00C30275"/>
    <w:rsid w:val="00C30833"/>
    <w:rsid w:val="00C30F00"/>
    <w:rsid w:val="00C3110C"/>
    <w:rsid w:val="00C312B5"/>
    <w:rsid w:val="00C320CD"/>
    <w:rsid w:val="00C32C7E"/>
    <w:rsid w:val="00C32E47"/>
    <w:rsid w:val="00C33030"/>
    <w:rsid w:val="00C333F3"/>
    <w:rsid w:val="00C337AA"/>
    <w:rsid w:val="00C33ACA"/>
    <w:rsid w:val="00C33EAA"/>
    <w:rsid w:val="00C340E2"/>
    <w:rsid w:val="00C3467B"/>
    <w:rsid w:val="00C34EBC"/>
    <w:rsid w:val="00C3500F"/>
    <w:rsid w:val="00C35CAE"/>
    <w:rsid w:val="00C36C41"/>
    <w:rsid w:val="00C36DFE"/>
    <w:rsid w:val="00C37013"/>
    <w:rsid w:val="00C3748F"/>
    <w:rsid w:val="00C375B2"/>
    <w:rsid w:val="00C37D11"/>
    <w:rsid w:val="00C37DEB"/>
    <w:rsid w:val="00C40993"/>
    <w:rsid w:val="00C42B93"/>
    <w:rsid w:val="00C4366B"/>
    <w:rsid w:val="00C44806"/>
    <w:rsid w:val="00C448FC"/>
    <w:rsid w:val="00C44DA3"/>
    <w:rsid w:val="00C44F16"/>
    <w:rsid w:val="00C4511A"/>
    <w:rsid w:val="00C452D7"/>
    <w:rsid w:val="00C46CF9"/>
    <w:rsid w:val="00C475B6"/>
    <w:rsid w:val="00C476C4"/>
    <w:rsid w:val="00C47A6B"/>
    <w:rsid w:val="00C47AD6"/>
    <w:rsid w:val="00C47D40"/>
    <w:rsid w:val="00C47D51"/>
    <w:rsid w:val="00C500A0"/>
    <w:rsid w:val="00C50FD5"/>
    <w:rsid w:val="00C514DE"/>
    <w:rsid w:val="00C51A02"/>
    <w:rsid w:val="00C51BB5"/>
    <w:rsid w:val="00C51EFB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2C0E"/>
    <w:rsid w:val="00C63772"/>
    <w:rsid w:val="00C6404C"/>
    <w:rsid w:val="00C649FD"/>
    <w:rsid w:val="00C65033"/>
    <w:rsid w:val="00C655FB"/>
    <w:rsid w:val="00C6578D"/>
    <w:rsid w:val="00C657DC"/>
    <w:rsid w:val="00C65C51"/>
    <w:rsid w:val="00C65CAD"/>
    <w:rsid w:val="00C66C12"/>
    <w:rsid w:val="00C67037"/>
    <w:rsid w:val="00C67AF0"/>
    <w:rsid w:val="00C67BE0"/>
    <w:rsid w:val="00C67F64"/>
    <w:rsid w:val="00C700B6"/>
    <w:rsid w:val="00C71838"/>
    <w:rsid w:val="00C71F0D"/>
    <w:rsid w:val="00C72709"/>
    <w:rsid w:val="00C728DE"/>
    <w:rsid w:val="00C733ED"/>
    <w:rsid w:val="00C7473A"/>
    <w:rsid w:val="00C750F7"/>
    <w:rsid w:val="00C755B6"/>
    <w:rsid w:val="00C75AC4"/>
    <w:rsid w:val="00C76DBD"/>
    <w:rsid w:val="00C773EA"/>
    <w:rsid w:val="00C77897"/>
    <w:rsid w:val="00C8065D"/>
    <w:rsid w:val="00C80D6C"/>
    <w:rsid w:val="00C81090"/>
    <w:rsid w:val="00C81456"/>
    <w:rsid w:val="00C8194B"/>
    <w:rsid w:val="00C82327"/>
    <w:rsid w:val="00C841EB"/>
    <w:rsid w:val="00C845A2"/>
    <w:rsid w:val="00C847E7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275"/>
    <w:rsid w:val="00C87D5E"/>
    <w:rsid w:val="00C87FC8"/>
    <w:rsid w:val="00C9098B"/>
    <w:rsid w:val="00C90ED6"/>
    <w:rsid w:val="00C90F84"/>
    <w:rsid w:val="00C9170F"/>
    <w:rsid w:val="00C9192B"/>
    <w:rsid w:val="00C91948"/>
    <w:rsid w:val="00C91BD0"/>
    <w:rsid w:val="00C931BB"/>
    <w:rsid w:val="00C9351C"/>
    <w:rsid w:val="00C93811"/>
    <w:rsid w:val="00C94191"/>
    <w:rsid w:val="00C944C9"/>
    <w:rsid w:val="00C9467D"/>
    <w:rsid w:val="00C94689"/>
    <w:rsid w:val="00C94F11"/>
    <w:rsid w:val="00C95046"/>
    <w:rsid w:val="00C95491"/>
    <w:rsid w:val="00C95BB4"/>
    <w:rsid w:val="00C96448"/>
    <w:rsid w:val="00C96A58"/>
    <w:rsid w:val="00C97188"/>
    <w:rsid w:val="00C972E9"/>
    <w:rsid w:val="00C97674"/>
    <w:rsid w:val="00CA0144"/>
    <w:rsid w:val="00CA11D5"/>
    <w:rsid w:val="00CA2542"/>
    <w:rsid w:val="00CA279C"/>
    <w:rsid w:val="00CA2A96"/>
    <w:rsid w:val="00CA2FF9"/>
    <w:rsid w:val="00CA3F78"/>
    <w:rsid w:val="00CA44D2"/>
    <w:rsid w:val="00CA4AD2"/>
    <w:rsid w:val="00CA4E8E"/>
    <w:rsid w:val="00CA525A"/>
    <w:rsid w:val="00CA5DBA"/>
    <w:rsid w:val="00CA6620"/>
    <w:rsid w:val="00CA7069"/>
    <w:rsid w:val="00CA76ED"/>
    <w:rsid w:val="00CB0013"/>
    <w:rsid w:val="00CB0AC4"/>
    <w:rsid w:val="00CB15D3"/>
    <w:rsid w:val="00CB1B96"/>
    <w:rsid w:val="00CB2006"/>
    <w:rsid w:val="00CB208C"/>
    <w:rsid w:val="00CB29C1"/>
    <w:rsid w:val="00CB33BA"/>
    <w:rsid w:val="00CB33DD"/>
    <w:rsid w:val="00CB36AF"/>
    <w:rsid w:val="00CB38D6"/>
    <w:rsid w:val="00CB4079"/>
    <w:rsid w:val="00CB49C1"/>
    <w:rsid w:val="00CB4A05"/>
    <w:rsid w:val="00CB563F"/>
    <w:rsid w:val="00CB56F2"/>
    <w:rsid w:val="00CB67A3"/>
    <w:rsid w:val="00CB6A41"/>
    <w:rsid w:val="00CB6C25"/>
    <w:rsid w:val="00CB6D29"/>
    <w:rsid w:val="00CB734F"/>
    <w:rsid w:val="00CC00C5"/>
    <w:rsid w:val="00CC0537"/>
    <w:rsid w:val="00CC076B"/>
    <w:rsid w:val="00CC0F95"/>
    <w:rsid w:val="00CC1273"/>
    <w:rsid w:val="00CC30A3"/>
    <w:rsid w:val="00CC35A6"/>
    <w:rsid w:val="00CC390A"/>
    <w:rsid w:val="00CC3B93"/>
    <w:rsid w:val="00CC4D97"/>
    <w:rsid w:val="00CC532E"/>
    <w:rsid w:val="00CC5586"/>
    <w:rsid w:val="00CC5C6A"/>
    <w:rsid w:val="00CC5E4B"/>
    <w:rsid w:val="00CC5E62"/>
    <w:rsid w:val="00CC5E66"/>
    <w:rsid w:val="00CC5F87"/>
    <w:rsid w:val="00CC6841"/>
    <w:rsid w:val="00CC6BE9"/>
    <w:rsid w:val="00CD127A"/>
    <w:rsid w:val="00CD1295"/>
    <w:rsid w:val="00CD1967"/>
    <w:rsid w:val="00CD263C"/>
    <w:rsid w:val="00CD26CC"/>
    <w:rsid w:val="00CD2E81"/>
    <w:rsid w:val="00CD310D"/>
    <w:rsid w:val="00CD3E54"/>
    <w:rsid w:val="00CD4CBC"/>
    <w:rsid w:val="00CD558A"/>
    <w:rsid w:val="00CD56BC"/>
    <w:rsid w:val="00CD61F6"/>
    <w:rsid w:val="00CD66DE"/>
    <w:rsid w:val="00CD6C0C"/>
    <w:rsid w:val="00CD6E57"/>
    <w:rsid w:val="00CD730D"/>
    <w:rsid w:val="00CD74F1"/>
    <w:rsid w:val="00CD7E0B"/>
    <w:rsid w:val="00CD7F30"/>
    <w:rsid w:val="00CE0892"/>
    <w:rsid w:val="00CE08BD"/>
    <w:rsid w:val="00CE18B2"/>
    <w:rsid w:val="00CE23D8"/>
    <w:rsid w:val="00CE29A9"/>
    <w:rsid w:val="00CE3BBB"/>
    <w:rsid w:val="00CE43DC"/>
    <w:rsid w:val="00CE478F"/>
    <w:rsid w:val="00CE48FD"/>
    <w:rsid w:val="00CE4933"/>
    <w:rsid w:val="00CE4A93"/>
    <w:rsid w:val="00CE4AD5"/>
    <w:rsid w:val="00CE63CD"/>
    <w:rsid w:val="00CE648E"/>
    <w:rsid w:val="00CE7C7A"/>
    <w:rsid w:val="00CF0384"/>
    <w:rsid w:val="00CF0FFE"/>
    <w:rsid w:val="00CF1B87"/>
    <w:rsid w:val="00CF2F80"/>
    <w:rsid w:val="00CF4394"/>
    <w:rsid w:val="00CF4B39"/>
    <w:rsid w:val="00CF4DE9"/>
    <w:rsid w:val="00CF50FB"/>
    <w:rsid w:val="00CF5BFF"/>
    <w:rsid w:val="00CF687F"/>
    <w:rsid w:val="00CF6E08"/>
    <w:rsid w:val="00CF6E30"/>
    <w:rsid w:val="00CF6EE7"/>
    <w:rsid w:val="00D0095D"/>
    <w:rsid w:val="00D00F57"/>
    <w:rsid w:val="00D0110F"/>
    <w:rsid w:val="00D0182D"/>
    <w:rsid w:val="00D036E0"/>
    <w:rsid w:val="00D03836"/>
    <w:rsid w:val="00D0467A"/>
    <w:rsid w:val="00D0493A"/>
    <w:rsid w:val="00D04A32"/>
    <w:rsid w:val="00D04DB5"/>
    <w:rsid w:val="00D05C25"/>
    <w:rsid w:val="00D05F99"/>
    <w:rsid w:val="00D064C4"/>
    <w:rsid w:val="00D064D5"/>
    <w:rsid w:val="00D0655F"/>
    <w:rsid w:val="00D0683F"/>
    <w:rsid w:val="00D07809"/>
    <w:rsid w:val="00D1074D"/>
    <w:rsid w:val="00D11000"/>
    <w:rsid w:val="00D112A1"/>
    <w:rsid w:val="00D11A29"/>
    <w:rsid w:val="00D11DA9"/>
    <w:rsid w:val="00D128CB"/>
    <w:rsid w:val="00D12980"/>
    <w:rsid w:val="00D13475"/>
    <w:rsid w:val="00D13C5A"/>
    <w:rsid w:val="00D14EA8"/>
    <w:rsid w:val="00D14EB5"/>
    <w:rsid w:val="00D1590B"/>
    <w:rsid w:val="00D1626B"/>
    <w:rsid w:val="00D16926"/>
    <w:rsid w:val="00D16F25"/>
    <w:rsid w:val="00D17284"/>
    <w:rsid w:val="00D20651"/>
    <w:rsid w:val="00D20991"/>
    <w:rsid w:val="00D20C2A"/>
    <w:rsid w:val="00D21006"/>
    <w:rsid w:val="00D21311"/>
    <w:rsid w:val="00D21E85"/>
    <w:rsid w:val="00D233AB"/>
    <w:rsid w:val="00D24830"/>
    <w:rsid w:val="00D24A4F"/>
    <w:rsid w:val="00D25326"/>
    <w:rsid w:val="00D25333"/>
    <w:rsid w:val="00D2551F"/>
    <w:rsid w:val="00D26767"/>
    <w:rsid w:val="00D276FD"/>
    <w:rsid w:val="00D279C6"/>
    <w:rsid w:val="00D27B6C"/>
    <w:rsid w:val="00D27F7A"/>
    <w:rsid w:val="00D30623"/>
    <w:rsid w:val="00D311D1"/>
    <w:rsid w:val="00D31243"/>
    <w:rsid w:val="00D316CF"/>
    <w:rsid w:val="00D31910"/>
    <w:rsid w:val="00D32037"/>
    <w:rsid w:val="00D32FC6"/>
    <w:rsid w:val="00D33105"/>
    <w:rsid w:val="00D337D4"/>
    <w:rsid w:val="00D33859"/>
    <w:rsid w:val="00D3387A"/>
    <w:rsid w:val="00D33C35"/>
    <w:rsid w:val="00D33CE0"/>
    <w:rsid w:val="00D34BC2"/>
    <w:rsid w:val="00D34F14"/>
    <w:rsid w:val="00D35A1A"/>
    <w:rsid w:val="00D3616E"/>
    <w:rsid w:val="00D36A10"/>
    <w:rsid w:val="00D37352"/>
    <w:rsid w:val="00D377D7"/>
    <w:rsid w:val="00D408EC"/>
    <w:rsid w:val="00D416F2"/>
    <w:rsid w:val="00D43010"/>
    <w:rsid w:val="00D433DB"/>
    <w:rsid w:val="00D43C5B"/>
    <w:rsid w:val="00D44A4A"/>
    <w:rsid w:val="00D44B7D"/>
    <w:rsid w:val="00D44D52"/>
    <w:rsid w:val="00D45082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10"/>
    <w:rsid w:val="00D46ECD"/>
    <w:rsid w:val="00D475CF"/>
    <w:rsid w:val="00D50732"/>
    <w:rsid w:val="00D51760"/>
    <w:rsid w:val="00D520B3"/>
    <w:rsid w:val="00D526FD"/>
    <w:rsid w:val="00D52CB9"/>
    <w:rsid w:val="00D52F07"/>
    <w:rsid w:val="00D54234"/>
    <w:rsid w:val="00D5505B"/>
    <w:rsid w:val="00D55400"/>
    <w:rsid w:val="00D555B0"/>
    <w:rsid w:val="00D55861"/>
    <w:rsid w:val="00D55D5E"/>
    <w:rsid w:val="00D56946"/>
    <w:rsid w:val="00D56ECD"/>
    <w:rsid w:val="00D56F1D"/>
    <w:rsid w:val="00D56FC8"/>
    <w:rsid w:val="00D578E2"/>
    <w:rsid w:val="00D60D9A"/>
    <w:rsid w:val="00D6150F"/>
    <w:rsid w:val="00D63CD6"/>
    <w:rsid w:val="00D63D1C"/>
    <w:rsid w:val="00D64262"/>
    <w:rsid w:val="00D64DD2"/>
    <w:rsid w:val="00D64E21"/>
    <w:rsid w:val="00D64F82"/>
    <w:rsid w:val="00D65EE0"/>
    <w:rsid w:val="00D65F23"/>
    <w:rsid w:val="00D66325"/>
    <w:rsid w:val="00D663E8"/>
    <w:rsid w:val="00D66E74"/>
    <w:rsid w:val="00D6770F"/>
    <w:rsid w:val="00D6772E"/>
    <w:rsid w:val="00D700E1"/>
    <w:rsid w:val="00D701C7"/>
    <w:rsid w:val="00D70312"/>
    <w:rsid w:val="00D7087B"/>
    <w:rsid w:val="00D70AAB"/>
    <w:rsid w:val="00D70AB8"/>
    <w:rsid w:val="00D70CF5"/>
    <w:rsid w:val="00D719AD"/>
    <w:rsid w:val="00D71B77"/>
    <w:rsid w:val="00D72663"/>
    <w:rsid w:val="00D72C06"/>
    <w:rsid w:val="00D72CE9"/>
    <w:rsid w:val="00D72FC0"/>
    <w:rsid w:val="00D73117"/>
    <w:rsid w:val="00D732E1"/>
    <w:rsid w:val="00D741A3"/>
    <w:rsid w:val="00D74A30"/>
    <w:rsid w:val="00D74C2A"/>
    <w:rsid w:val="00D75493"/>
    <w:rsid w:val="00D755A0"/>
    <w:rsid w:val="00D76376"/>
    <w:rsid w:val="00D766C0"/>
    <w:rsid w:val="00D7714B"/>
    <w:rsid w:val="00D80215"/>
    <w:rsid w:val="00D823C2"/>
    <w:rsid w:val="00D82ADE"/>
    <w:rsid w:val="00D82E89"/>
    <w:rsid w:val="00D83FDA"/>
    <w:rsid w:val="00D84313"/>
    <w:rsid w:val="00D84367"/>
    <w:rsid w:val="00D8486B"/>
    <w:rsid w:val="00D84A17"/>
    <w:rsid w:val="00D84E71"/>
    <w:rsid w:val="00D85E7D"/>
    <w:rsid w:val="00D86230"/>
    <w:rsid w:val="00D866B2"/>
    <w:rsid w:val="00D869D7"/>
    <w:rsid w:val="00D878CB"/>
    <w:rsid w:val="00D90B8C"/>
    <w:rsid w:val="00D91450"/>
    <w:rsid w:val="00D91B63"/>
    <w:rsid w:val="00D91C47"/>
    <w:rsid w:val="00D92F85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6FF"/>
    <w:rsid w:val="00DA0716"/>
    <w:rsid w:val="00DA077B"/>
    <w:rsid w:val="00DA121F"/>
    <w:rsid w:val="00DA1B66"/>
    <w:rsid w:val="00DA1EF9"/>
    <w:rsid w:val="00DA28EB"/>
    <w:rsid w:val="00DA2A3B"/>
    <w:rsid w:val="00DA2B57"/>
    <w:rsid w:val="00DA316F"/>
    <w:rsid w:val="00DA33E1"/>
    <w:rsid w:val="00DA3C8A"/>
    <w:rsid w:val="00DA45D8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1ADB"/>
    <w:rsid w:val="00DB25C3"/>
    <w:rsid w:val="00DB3A33"/>
    <w:rsid w:val="00DB3CFF"/>
    <w:rsid w:val="00DB3FB0"/>
    <w:rsid w:val="00DB46DD"/>
    <w:rsid w:val="00DB5228"/>
    <w:rsid w:val="00DB526D"/>
    <w:rsid w:val="00DB52B0"/>
    <w:rsid w:val="00DB59CA"/>
    <w:rsid w:val="00DB5FA8"/>
    <w:rsid w:val="00DB6127"/>
    <w:rsid w:val="00DB6E19"/>
    <w:rsid w:val="00DB74AF"/>
    <w:rsid w:val="00DC0301"/>
    <w:rsid w:val="00DC04AF"/>
    <w:rsid w:val="00DC05D1"/>
    <w:rsid w:val="00DC0C01"/>
    <w:rsid w:val="00DC10C2"/>
    <w:rsid w:val="00DC247C"/>
    <w:rsid w:val="00DC2890"/>
    <w:rsid w:val="00DC2D23"/>
    <w:rsid w:val="00DC2F7B"/>
    <w:rsid w:val="00DC32B4"/>
    <w:rsid w:val="00DC356C"/>
    <w:rsid w:val="00DC3755"/>
    <w:rsid w:val="00DC3970"/>
    <w:rsid w:val="00DC3DF6"/>
    <w:rsid w:val="00DC44B8"/>
    <w:rsid w:val="00DC44FF"/>
    <w:rsid w:val="00DC46C3"/>
    <w:rsid w:val="00DC49B5"/>
    <w:rsid w:val="00DC4A86"/>
    <w:rsid w:val="00DC4AAC"/>
    <w:rsid w:val="00DC52A0"/>
    <w:rsid w:val="00DC63EC"/>
    <w:rsid w:val="00DC665E"/>
    <w:rsid w:val="00DC66A4"/>
    <w:rsid w:val="00DC6E08"/>
    <w:rsid w:val="00DD06FC"/>
    <w:rsid w:val="00DD0A7B"/>
    <w:rsid w:val="00DD0BC8"/>
    <w:rsid w:val="00DD0DF4"/>
    <w:rsid w:val="00DD1553"/>
    <w:rsid w:val="00DD15A5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6046"/>
    <w:rsid w:val="00DD61DE"/>
    <w:rsid w:val="00DD7953"/>
    <w:rsid w:val="00DD79B6"/>
    <w:rsid w:val="00DD7F9F"/>
    <w:rsid w:val="00DE0358"/>
    <w:rsid w:val="00DE03A1"/>
    <w:rsid w:val="00DE03EF"/>
    <w:rsid w:val="00DE0AF4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03"/>
    <w:rsid w:val="00DE7656"/>
    <w:rsid w:val="00DE7DC8"/>
    <w:rsid w:val="00DE7F9F"/>
    <w:rsid w:val="00DF077D"/>
    <w:rsid w:val="00DF1545"/>
    <w:rsid w:val="00DF2A92"/>
    <w:rsid w:val="00DF3037"/>
    <w:rsid w:val="00DF31D7"/>
    <w:rsid w:val="00DF3D63"/>
    <w:rsid w:val="00DF3FD3"/>
    <w:rsid w:val="00DF4206"/>
    <w:rsid w:val="00DF428C"/>
    <w:rsid w:val="00DF49BD"/>
    <w:rsid w:val="00DF4A4A"/>
    <w:rsid w:val="00DF4F80"/>
    <w:rsid w:val="00DF5091"/>
    <w:rsid w:val="00DF57A5"/>
    <w:rsid w:val="00DF5B5F"/>
    <w:rsid w:val="00DF6930"/>
    <w:rsid w:val="00DF7BD2"/>
    <w:rsid w:val="00DF7C4F"/>
    <w:rsid w:val="00DF7C54"/>
    <w:rsid w:val="00E00497"/>
    <w:rsid w:val="00E029FF"/>
    <w:rsid w:val="00E0394F"/>
    <w:rsid w:val="00E03C8A"/>
    <w:rsid w:val="00E044D8"/>
    <w:rsid w:val="00E047E4"/>
    <w:rsid w:val="00E05A5B"/>
    <w:rsid w:val="00E05F00"/>
    <w:rsid w:val="00E0684E"/>
    <w:rsid w:val="00E10D02"/>
    <w:rsid w:val="00E114D9"/>
    <w:rsid w:val="00E11B48"/>
    <w:rsid w:val="00E11F94"/>
    <w:rsid w:val="00E124DB"/>
    <w:rsid w:val="00E126F0"/>
    <w:rsid w:val="00E13012"/>
    <w:rsid w:val="00E1307E"/>
    <w:rsid w:val="00E136AB"/>
    <w:rsid w:val="00E13F9F"/>
    <w:rsid w:val="00E14570"/>
    <w:rsid w:val="00E1480C"/>
    <w:rsid w:val="00E153B2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27DFB"/>
    <w:rsid w:val="00E3038C"/>
    <w:rsid w:val="00E309B4"/>
    <w:rsid w:val="00E315E2"/>
    <w:rsid w:val="00E31662"/>
    <w:rsid w:val="00E319A9"/>
    <w:rsid w:val="00E31BB0"/>
    <w:rsid w:val="00E325BB"/>
    <w:rsid w:val="00E326A3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38B"/>
    <w:rsid w:val="00E356B9"/>
    <w:rsid w:val="00E36BFB"/>
    <w:rsid w:val="00E37071"/>
    <w:rsid w:val="00E406CE"/>
    <w:rsid w:val="00E411A1"/>
    <w:rsid w:val="00E41326"/>
    <w:rsid w:val="00E414DA"/>
    <w:rsid w:val="00E414E8"/>
    <w:rsid w:val="00E41A26"/>
    <w:rsid w:val="00E41A76"/>
    <w:rsid w:val="00E41B8D"/>
    <w:rsid w:val="00E42A63"/>
    <w:rsid w:val="00E43710"/>
    <w:rsid w:val="00E438D7"/>
    <w:rsid w:val="00E43D02"/>
    <w:rsid w:val="00E43D53"/>
    <w:rsid w:val="00E44489"/>
    <w:rsid w:val="00E44A04"/>
    <w:rsid w:val="00E44E53"/>
    <w:rsid w:val="00E452A0"/>
    <w:rsid w:val="00E4706F"/>
    <w:rsid w:val="00E47677"/>
    <w:rsid w:val="00E5067C"/>
    <w:rsid w:val="00E50AC3"/>
    <w:rsid w:val="00E50AE1"/>
    <w:rsid w:val="00E52659"/>
    <w:rsid w:val="00E5339E"/>
    <w:rsid w:val="00E5368E"/>
    <w:rsid w:val="00E541E9"/>
    <w:rsid w:val="00E54BDD"/>
    <w:rsid w:val="00E54D0B"/>
    <w:rsid w:val="00E551AA"/>
    <w:rsid w:val="00E55945"/>
    <w:rsid w:val="00E55BD7"/>
    <w:rsid w:val="00E55D1E"/>
    <w:rsid w:val="00E55FD8"/>
    <w:rsid w:val="00E5656F"/>
    <w:rsid w:val="00E5682F"/>
    <w:rsid w:val="00E57177"/>
    <w:rsid w:val="00E57C7E"/>
    <w:rsid w:val="00E6053A"/>
    <w:rsid w:val="00E605FD"/>
    <w:rsid w:val="00E60D51"/>
    <w:rsid w:val="00E60D58"/>
    <w:rsid w:val="00E612E4"/>
    <w:rsid w:val="00E619FD"/>
    <w:rsid w:val="00E61B34"/>
    <w:rsid w:val="00E61EA5"/>
    <w:rsid w:val="00E61F33"/>
    <w:rsid w:val="00E626B2"/>
    <w:rsid w:val="00E6312C"/>
    <w:rsid w:val="00E63584"/>
    <w:rsid w:val="00E63B50"/>
    <w:rsid w:val="00E645B3"/>
    <w:rsid w:val="00E6492B"/>
    <w:rsid w:val="00E660BA"/>
    <w:rsid w:val="00E66656"/>
    <w:rsid w:val="00E66902"/>
    <w:rsid w:val="00E66FB4"/>
    <w:rsid w:val="00E672BC"/>
    <w:rsid w:val="00E70144"/>
    <w:rsid w:val="00E70BA9"/>
    <w:rsid w:val="00E70F07"/>
    <w:rsid w:val="00E7144D"/>
    <w:rsid w:val="00E71C3A"/>
    <w:rsid w:val="00E731F4"/>
    <w:rsid w:val="00E73545"/>
    <w:rsid w:val="00E73715"/>
    <w:rsid w:val="00E73BC2"/>
    <w:rsid w:val="00E7400F"/>
    <w:rsid w:val="00E7527E"/>
    <w:rsid w:val="00E75C49"/>
    <w:rsid w:val="00E76295"/>
    <w:rsid w:val="00E7691E"/>
    <w:rsid w:val="00E76CA8"/>
    <w:rsid w:val="00E76D50"/>
    <w:rsid w:val="00E77DD4"/>
    <w:rsid w:val="00E80415"/>
    <w:rsid w:val="00E80968"/>
    <w:rsid w:val="00E81591"/>
    <w:rsid w:val="00E815E2"/>
    <w:rsid w:val="00E82562"/>
    <w:rsid w:val="00E82F5B"/>
    <w:rsid w:val="00E83BC3"/>
    <w:rsid w:val="00E83EC8"/>
    <w:rsid w:val="00E840A1"/>
    <w:rsid w:val="00E84258"/>
    <w:rsid w:val="00E84997"/>
    <w:rsid w:val="00E84C4D"/>
    <w:rsid w:val="00E84C5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F5"/>
    <w:rsid w:val="00E87960"/>
    <w:rsid w:val="00E87B8A"/>
    <w:rsid w:val="00E87C1E"/>
    <w:rsid w:val="00E90603"/>
    <w:rsid w:val="00E90CA6"/>
    <w:rsid w:val="00E90E6E"/>
    <w:rsid w:val="00E914C4"/>
    <w:rsid w:val="00E9153E"/>
    <w:rsid w:val="00E92831"/>
    <w:rsid w:val="00E92DBB"/>
    <w:rsid w:val="00E936EE"/>
    <w:rsid w:val="00E95050"/>
    <w:rsid w:val="00E951D5"/>
    <w:rsid w:val="00E9526D"/>
    <w:rsid w:val="00E95663"/>
    <w:rsid w:val="00E95AEB"/>
    <w:rsid w:val="00E9622F"/>
    <w:rsid w:val="00E963FE"/>
    <w:rsid w:val="00E96B20"/>
    <w:rsid w:val="00E973A2"/>
    <w:rsid w:val="00E97886"/>
    <w:rsid w:val="00E97E51"/>
    <w:rsid w:val="00EA090E"/>
    <w:rsid w:val="00EA0D97"/>
    <w:rsid w:val="00EA1123"/>
    <w:rsid w:val="00EA12E7"/>
    <w:rsid w:val="00EA23A7"/>
    <w:rsid w:val="00EA2992"/>
    <w:rsid w:val="00EA2DB9"/>
    <w:rsid w:val="00EA3301"/>
    <w:rsid w:val="00EA35CE"/>
    <w:rsid w:val="00EA4024"/>
    <w:rsid w:val="00EA40CD"/>
    <w:rsid w:val="00EA689E"/>
    <w:rsid w:val="00EA736B"/>
    <w:rsid w:val="00EA7AD6"/>
    <w:rsid w:val="00EA7B24"/>
    <w:rsid w:val="00EA7B6B"/>
    <w:rsid w:val="00EA7C53"/>
    <w:rsid w:val="00EB0042"/>
    <w:rsid w:val="00EB0163"/>
    <w:rsid w:val="00EB08B2"/>
    <w:rsid w:val="00EB159B"/>
    <w:rsid w:val="00EB1B1E"/>
    <w:rsid w:val="00EB1B52"/>
    <w:rsid w:val="00EB2F59"/>
    <w:rsid w:val="00EB327C"/>
    <w:rsid w:val="00EB3B0E"/>
    <w:rsid w:val="00EB3DD5"/>
    <w:rsid w:val="00EB41D9"/>
    <w:rsid w:val="00EB4622"/>
    <w:rsid w:val="00EB4F6A"/>
    <w:rsid w:val="00EB54D2"/>
    <w:rsid w:val="00EB56A5"/>
    <w:rsid w:val="00EB5EC3"/>
    <w:rsid w:val="00EB67D5"/>
    <w:rsid w:val="00EB6CCD"/>
    <w:rsid w:val="00EB6F44"/>
    <w:rsid w:val="00EC00F8"/>
    <w:rsid w:val="00EC0D07"/>
    <w:rsid w:val="00EC1033"/>
    <w:rsid w:val="00EC2C2B"/>
    <w:rsid w:val="00EC3EEE"/>
    <w:rsid w:val="00EC4391"/>
    <w:rsid w:val="00EC4611"/>
    <w:rsid w:val="00EC4920"/>
    <w:rsid w:val="00EC4BE2"/>
    <w:rsid w:val="00EC4C47"/>
    <w:rsid w:val="00EC4F81"/>
    <w:rsid w:val="00EC588E"/>
    <w:rsid w:val="00EC6790"/>
    <w:rsid w:val="00EC71DE"/>
    <w:rsid w:val="00EC742A"/>
    <w:rsid w:val="00EC7450"/>
    <w:rsid w:val="00EC7E46"/>
    <w:rsid w:val="00EC7E89"/>
    <w:rsid w:val="00ED0874"/>
    <w:rsid w:val="00ED0B74"/>
    <w:rsid w:val="00ED16B9"/>
    <w:rsid w:val="00ED229D"/>
    <w:rsid w:val="00ED22D6"/>
    <w:rsid w:val="00ED274A"/>
    <w:rsid w:val="00ED2832"/>
    <w:rsid w:val="00ED2B1C"/>
    <w:rsid w:val="00ED2CFB"/>
    <w:rsid w:val="00ED2F45"/>
    <w:rsid w:val="00ED3387"/>
    <w:rsid w:val="00ED4112"/>
    <w:rsid w:val="00ED466D"/>
    <w:rsid w:val="00ED48A3"/>
    <w:rsid w:val="00ED48BC"/>
    <w:rsid w:val="00ED497D"/>
    <w:rsid w:val="00ED4D9C"/>
    <w:rsid w:val="00ED685E"/>
    <w:rsid w:val="00ED6EF9"/>
    <w:rsid w:val="00ED7454"/>
    <w:rsid w:val="00ED762E"/>
    <w:rsid w:val="00EE01F7"/>
    <w:rsid w:val="00EE07EA"/>
    <w:rsid w:val="00EE0912"/>
    <w:rsid w:val="00EE0B2C"/>
    <w:rsid w:val="00EE145C"/>
    <w:rsid w:val="00EE1635"/>
    <w:rsid w:val="00EE19D5"/>
    <w:rsid w:val="00EE1A2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7A1"/>
    <w:rsid w:val="00EE4BAC"/>
    <w:rsid w:val="00EE52D0"/>
    <w:rsid w:val="00EE5E5C"/>
    <w:rsid w:val="00EE5FBE"/>
    <w:rsid w:val="00EE6149"/>
    <w:rsid w:val="00EE6820"/>
    <w:rsid w:val="00EE6DF6"/>
    <w:rsid w:val="00EE7032"/>
    <w:rsid w:val="00EE72A6"/>
    <w:rsid w:val="00EE7BB3"/>
    <w:rsid w:val="00EF0949"/>
    <w:rsid w:val="00EF0D28"/>
    <w:rsid w:val="00EF18F6"/>
    <w:rsid w:val="00EF1949"/>
    <w:rsid w:val="00EF28CA"/>
    <w:rsid w:val="00EF4596"/>
    <w:rsid w:val="00EF49A6"/>
    <w:rsid w:val="00EF4BE3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658"/>
    <w:rsid w:val="00F01E7A"/>
    <w:rsid w:val="00F027C3"/>
    <w:rsid w:val="00F030D3"/>
    <w:rsid w:val="00F033B4"/>
    <w:rsid w:val="00F0538E"/>
    <w:rsid w:val="00F05442"/>
    <w:rsid w:val="00F05FD7"/>
    <w:rsid w:val="00F062BB"/>
    <w:rsid w:val="00F06712"/>
    <w:rsid w:val="00F074BA"/>
    <w:rsid w:val="00F07A93"/>
    <w:rsid w:val="00F07BDF"/>
    <w:rsid w:val="00F07FE9"/>
    <w:rsid w:val="00F1016F"/>
    <w:rsid w:val="00F1036A"/>
    <w:rsid w:val="00F1050A"/>
    <w:rsid w:val="00F10A88"/>
    <w:rsid w:val="00F1155B"/>
    <w:rsid w:val="00F11E6E"/>
    <w:rsid w:val="00F11F2A"/>
    <w:rsid w:val="00F12041"/>
    <w:rsid w:val="00F122B8"/>
    <w:rsid w:val="00F1257D"/>
    <w:rsid w:val="00F1430E"/>
    <w:rsid w:val="00F14364"/>
    <w:rsid w:val="00F14F2B"/>
    <w:rsid w:val="00F1516D"/>
    <w:rsid w:val="00F16450"/>
    <w:rsid w:val="00F16F8F"/>
    <w:rsid w:val="00F177EF"/>
    <w:rsid w:val="00F179FB"/>
    <w:rsid w:val="00F17B46"/>
    <w:rsid w:val="00F21D37"/>
    <w:rsid w:val="00F2314B"/>
    <w:rsid w:val="00F2388E"/>
    <w:rsid w:val="00F23FC9"/>
    <w:rsid w:val="00F240D2"/>
    <w:rsid w:val="00F247DA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62A"/>
    <w:rsid w:val="00F31D63"/>
    <w:rsid w:val="00F345A3"/>
    <w:rsid w:val="00F34FE9"/>
    <w:rsid w:val="00F36388"/>
    <w:rsid w:val="00F4078E"/>
    <w:rsid w:val="00F40832"/>
    <w:rsid w:val="00F40CC4"/>
    <w:rsid w:val="00F413FE"/>
    <w:rsid w:val="00F41D2C"/>
    <w:rsid w:val="00F42417"/>
    <w:rsid w:val="00F43294"/>
    <w:rsid w:val="00F43E76"/>
    <w:rsid w:val="00F446B4"/>
    <w:rsid w:val="00F44919"/>
    <w:rsid w:val="00F44D58"/>
    <w:rsid w:val="00F45118"/>
    <w:rsid w:val="00F4523F"/>
    <w:rsid w:val="00F4576F"/>
    <w:rsid w:val="00F473A2"/>
    <w:rsid w:val="00F5001C"/>
    <w:rsid w:val="00F50170"/>
    <w:rsid w:val="00F50AAB"/>
    <w:rsid w:val="00F50CFC"/>
    <w:rsid w:val="00F52607"/>
    <w:rsid w:val="00F52C51"/>
    <w:rsid w:val="00F5451D"/>
    <w:rsid w:val="00F5490A"/>
    <w:rsid w:val="00F55C39"/>
    <w:rsid w:val="00F55F7F"/>
    <w:rsid w:val="00F5688D"/>
    <w:rsid w:val="00F600C1"/>
    <w:rsid w:val="00F612D8"/>
    <w:rsid w:val="00F618D5"/>
    <w:rsid w:val="00F62DB3"/>
    <w:rsid w:val="00F63D03"/>
    <w:rsid w:val="00F64346"/>
    <w:rsid w:val="00F64482"/>
    <w:rsid w:val="00F659CA"/>
    <w:rsid w:val="00F66D0A"/>
    <w:rsid w:val="00F70158"/>
    <w:rsid w:val="00F70321"/>
    <w:rsid w:val="00F70395"/>
    <w:rsid w:val="00F7061E"/>
    <w:rsid w:val="00F71537"/>
    <w:rsid w:val="00F71C0E"/>
    <w:rsid w:val="00F71E3A"/>
    <w:rsid w:val="00F71F08"/>
    <w:rsid w:val="00F7216E"/>
    <w:rsid w:val="00F7222E"/>
    <w:rsid w:val="00F74114"/>
    <w:rsid w:val="00F742EB"/>
    <w:rsid w:val="00F74319"/>
    <w:rsid w:val="00F747E9"/>
    <w:rsid w:val="00F748B7"/>
    <w:rsid w:val="00F74EBC"/>
    <w:rsid w:val="00F75576"/>
    <w:rsid w:val="00F75E9E"/>
    <w:rsid w:val="00F75F10"/>
    <w:rsid w:val="00F80052"/>
    <w:rsid w:val="00F80CA6"/>
    <w:rsid w:val="00F8104A"/>
    <w:rsid w:val="00F812E4"/>
    <w:rsid w:val="00F814D0"/>
    <w:rsid w:val="00F81504"/>
    <w:rsid w:val="00F81CBE"/>
    <w:rsid w:val="00F81E2F"/>
    <w:rsid w:val="00F81F2E"/>
    <w:rsid w:val="00F8251B"/>
    <w:rsid w:val="00F8294E"/>
    <w:rsid w:val="00F82E8F"/>
    <w:rsid w:val="00F83C24"/>
    <w:rsid w:val="00F83F72"/>
    <w:rsid w:val="00F83FBE"/>
    <w:rsid w:val="00F84078"/>
    <w:rsid w:val="00F84CF6"/>
    <w:rsid w:val="00F853E1"/>
    <w:rsid w:val="00F8546F"/>
    <w:rsid w:val="00F8629D"/>
    <w:rsid w:val="00F867CD"/>
    <w:rsid w:val="00F86EAE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E21"/>
    <w:rsid w:val="00F93F3E"/>
    <w:rsid w:val="00F94015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AF"/>
    <w:rsid w:val="00FA1BAD"/>
    <w:rsid w:val="00FA1F49"/>
    <w:rsid w:val="00FA293C"/>
    <w:rsid w:val="00FA2B3D"/>
    <w:rsid w:val="00FA2B85"/>
    <w:rsid w:val="00FA2BCE"/>
    <w:rsid w:val="00FA2F3D"/>
    <w:rsid w:val="00FA3577"/>
    <w:rsid w:val="00FA37A6"/>
    <w:rsid w:val="00FA3D06"/>
    <w:rsid w:val="00FA4BB2"/>
    <w:rsid w:val="00FA509D"/>
    <w:rsid w:val="00FA50DC"/>
    <w:rsid w:val="00FA569C"/>
    <w:rsid w:val="00FA5F2C"/>
    <w:rsid w:val="00FA6075"/>
    <w:rsid w:val="00FA6607"/>
    <w:rsid w:val="00FA72A6"/>
    <w:rsid w:val="00FA7307"/>
    <w:rsid w:val="00FA79F8"/>
    <w:rsid w:val="00FB03EE"/>
    <w:rsid w:val="00FB0AFB"/>
    <w:rsid w:val="00FB0CA6"/>
    <w:rsid w:val="00FB0FED"/>
    <w:rsid w:val="00FB29E6"/>
    <w:rsid w:val="00FB2D87"/>
    <w:rsid w:val="00FB2FBE"/>
    <w:rsid w:val="00FB3342"/>
    <w:rsid w:val="00FB36CA"/>
    <w:rsid w:val="00FB3A96"/>
    <w:rsid w:val="00FB3BD0"/>
    <w:rsid w:val="00FB4539"/>
    <w:rsid w:val="00FB486D"/>
    <w:rsid w:val="00FB4E1A"/>
    <w:rsid w:val="00FB503D"/>
    <w:rsid w:val="00FB53EF"/>
    <w:rsid w:val="00FB54D8"/>
    <w:rsid w:val="00FB6A42"/>
    <w:rsid w:val="00FB7842"/>
    <w:rsid w:val="00FB7C56"/>
    <w:rsid w:val="00FB7F26"/>
    <w:rsid w:val="00FC0685"/>
    <w:rsid w:val="00FC1177"/>
    <w:rsid w:val="00FC11DF"/>
    <w:rsid w:val="00FC27BF"/>
    <w:rsid w:val="00FC2895"/>
    <w:rsid w:val="00FC2953"/>
    <w:rsid w:val="00FC3995"/>
    <w:rsid w:val="00FC3A75"/>
    <w:rsid w:val="00FC423B"/>
    <w:rsid w:val="00FC4388"/>
    <w:rsid w:val="00FC4CE3"/>
    <w:rsid w:val="00FC5499"/>
    <w:rsid w:val="00FC5CC0"/>
    <w:rsid w:val="00FC5D22"/>
    <w:rsid w:val="00FC5D33"/>
    <w:rsid w:val="00FC69D0"/>
    <w:rsid w:val="00FC6C8F"/>
    <w:rsid w:val="00FC743A"/>
    <w:rsid w:val="00FC7832"/>
    <w:rsid w:val="00FD0B00"/>
    <w:rsid w:val="00FD0F0E"/>
    <w:rsid w:val="00FD10E1"/>
    <w:rsid w:val="00FD14EA"/>
    <w:rsid w:val="00FD1832"/>
    <w:rsid w:val="00FD1CAD"/>
    <w:rsid w:val="00FD1D30"/>
    <w:rsid w:val="00FD29B4"/>
    <w:rsid w:val="00FD2F8E"/>
    <w:rsid w:val="00FD3522"/>
    <w:rsid w:val="00FD49C2"/>
    <w:rsid w:val="00FD4D8C"/>
    <w:rsid w:val="00FD522B"/>
    <w:rsid w:val="00FD5551"/>
    <w:rsid w:val="00FD5A92"/>
    <w:rsid w:val="00FD5E76"/>
    <w:rsid w:val="00FD6098"/>
    <w:rsid w:val="00FD683B"/>
    <w:rsid w:val="00FD78CE"/>
    <w:rsid w:val="00FD7E2D"/>
    <w:rsid w:val="00FD7F19"/>
    <w:rsid w:val="00FE04C2"/>
    <w:rsid w:val="00FE05AE"/>
    <w:rsid w:val="00FE0A2E"/>
    <w:rsid w:val="00FE0CFC"/>
    <w:rsid w:val="00FE0F63"/>
    <w:rsid w:val="00FE113F"/>
    <w:rsid w:val="00FE19E3"/>
    <w:rsid w:val="00FE1EB5"/>
    <w:rsid w:val="00FE2ADC"/>
    <w:rsid w:val="00FE473A"/>
    <w:rsid w:val="00FE5163"/>
    <w:rsid w:val="00FE54B5"/>
    <w:rsid w:val="00FE60DB"/>
    <w:rsid w:val="00FE6393"/>
    <w:rsid w:val="00FE6841"/>
    <w:rsid w:val="00FE6CA7"/>
    <w:rsid w:val="00FF0289"/>
    <w:rsid w:val="00FF058E"/>
    <w:rsid w:val="00FF08D8"/>
    <w:rsid w:val="00FF0B93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D84"/>
    <w:rsid w:val="00FF5E21"/>
    <w:rsid w:val="00FF7375"/>
    <w:rsid w:val="00FF742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7C13E9"/>
  <w15:docId w15:val="{3492343D-6593-44C7-82B0-F5862096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paragraph" w:customStyle="1" w:styleId="QAPNormal">
    <w:name w:val="QAP Normal"/>
    <w:basedOn w:val="Textoindependiente"/>
    <w:link w:val="QAPNormalChar"/>
    <w:rsid w:val="00690D39"/>
    <w:pPr>
      <w:spacing w:after="0" w:line="30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QAPNormalChar">
    <w:name w:val="QAP Normal Char"/>
    <w:link w:val="QAPNormal"/>
    <w:rsid w:val="00690D39"/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Level1">
    <w:name w:val="Level 1"/>
    <w:basedOn w:val="Normal"/>
    <w:rsid w:val="007A0BD3"/>
    <w:pPr>
      <w:widowControl w:val="0"/>
      <w:numPr>
        <w:numId w:val="38"/>
      </w:numPr>
      <w:spacing w:line="300" w:lineRule="auto"/>
      <w:ind w:left="504" w:hanging="216"/>
      <w:outlineLvl w:val="0"/>
    </w:pPr>
    <w:rPr>
      <w:rFonts w:ascii="CG Times" w:eastAsia="Times New Roman" w:hAnsi="CG Times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cmoraga@ae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cmoraga@ae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xx4EwDZqz3yuIaS9Ws2moQPzoWk=</DigestValue>
    </Reference>
    <Reference Type="http://www.w3.org/2000/09/xmldsig#Object" URI="#idOfficeObject">
      <DigestMethod Algorithm="http://www.w3.org/2000/09/xmldsig#sha1"/>
      <DigestValue>iDDc8tn5pKFtbBmQS6+1fCPhDZg=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d1cT0d9wa/mhNz5mwE+YSa4GRXg=</DigestValue>
    </Reference>
    <Reference Type="http://www.w3.org/2000/09/xmldsig#Object" URI="#idValidSigLnImg">
      <DigestMethod Algorithm="http://www.w3.org/2000/09/xmldsig#sha1"/>
      <DigestValue>Im+Tga9Icj2d7bGJNLNlmZmRcrE=</DigestValue>
    </Reference>
    <Reference Type="http://www.w3.org/2000/09/xmldsig#Object" URI="#idInvalidSigLnImg">
      <DigestMethod Algorithm="http://www.w3.org/2000/09/xmldsig#sha1"/>
      <DigestValue>w5uWJ/9+haReiio7bsqW47oh9TA=</DigestValue>
    </Reference>
  </SignedInfo>
  <SignatureValue>piUs3zwD6/dncK7yFQ5JnS7kpaXZCmtBi2KzPIZ41TnjClYILsMzMa09KMPRfFIapGg+fjvXHqlL
AmYaL06n2K5QdH2Xe4/EgWDltnqQD1bel3KScYVWS5x60DFbM/2HhCVcx2Yu3L/ik8eidUmUqOL/
XZGeCFwuQDOfkVeRx9ZyCQ/TY87VIelesSbBRf0TgUJATFG2zSMfvMIQ87MW73qnrWxW1Cxn/Yog
GYTlsXLtXpzORkzHF6PA/HWNo5u/qUEcbN95YN3a7EOoCTK9nM4Y63xDotLfujN1qb177yDj3er0
1kd7CEl3LqkpkHnmJRdzqAi+vVz5D15Qy0Avpg==</SignatureValue>
  <KeyInfo>
    <X509Data>
      <X509Certificate>MIIHUDCCBjigAwIBAgIQXFzxieBPeEo/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+Bz8TzV1WP3GlL28oNqh2XDs+NE4T0qYL7z2F7G1WvycQPbsFE8/c7k4sk9Zg6PakPnyi4bRvdFsjmGg0T7ZUxZ7jkrXrfumQryaghbmNroTgCp2f4ZuVp10KmhYi6yFENAgLd3XDNmTGcC6Fvcr1xYL1BNAeGsXwIyot1zdiwi2I85Ql1g903JNG0BYsT4trch5NhKIfpMPKSSzo9AO86iPl/JhoytQgeW6w7ztRg0PmoTtz5GEPazIKYe6PsceJ5/Q/pRBtrRwzILifQZkad2YHked+PUWC4+HVe8LiZMmDyIfcAxLapTv1uk5bJwZ3Wl6o/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GBsTs5nc/3YdLBmGjq9BA21yvUfcaTvALsNzJRmlZJP63LaqR7P2y/F1DshO0iW2R6ebbHRETuzi7g5OaKLsy6zo00tKYuxCiiMVFt5vzhDwXoSJ2n/dlrAZelNwuebWMZCXsZG8tUcVghDRfMS0pWeNI4d3gqSe3FnBgsmFYHyoTQug4epCxrBXpg4EQW6tSmXy9ciF8Fp3ZcdzeXQu5IOehIpMBSQ1E1H+/G1IahdM+YYuVJo4L3K0xD2UxjNCnmAHzQbAwry/tEDcMzcC25GVAMQBmltE+zinxkZLenuQX9JmYYtAVRQQq0v+//vHZghmMD9sa24w34qlbTaO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/WWTxrpJzsHudqW1uAQWbsUA8aA=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yK3Yxaw4BWiOYERLY8dl7KW3MSQ=</DigestValue>
      </Reference>
      <Reference URI="/word/endnotes.xml?ContentType=application/vnd.openxmlformats-officedocument.wordprocessingml.endnotes+xml">
        <DigestMethod Algorithm="http://www.w3.org/2000/09/xmldsig#sha1"/>
        <DigestValue>ztiGMn5q/bdi7CaGvILMMCJcV0c=</DigestValue>
      </Reference>
      <Reference URI="/word/fontTable.xml?ContentType=application/vnd.openxmlformats-officedocument.wordprocessingml.fontTable+xml">
        <DigestMethod Algorithm="http://www.w3.org/2000/09/xmldsig#sha1"/>
        <DigestValue>GH+XOGA45rhfWouGDokl4+bBZuI=</DigestValue>
      </Reference>
      <Reference URI="/word/footer1.xml?ContentType=application/vnd.openxmlformats-officedocument.wordprocessingml.footer+xml">
        <DigestMethod Algorithm="http://www.w3.org/2000/09/xmldsig#sha1"/>
        <DigestValue>fxK5CyhU7bvdHo3dqYqRHDpP0gI=</DigestValue>
      </Reference>
      <Reference URI="/word/footer2.xml?ContentType=application/vnd.openxmlformats-officedocument.wordprocessingml.footer+xml">
        <DigestMethod Algorithm="http://www.w3.org/2000/09/xmldsig#sha1"/>
        <DigestValue>mg0pJJKWWyY4lBUhpPh/Hrkz4jc=</DigestValue>
      </Reference>
      <Reference URI="/word/footer3.xml?ContentType=application/vnd.openxmlformats-officedocument.wordprocessingml.footer+xml">
        <DigestMethod Algorithm="http://www.w3.org/2000/09/xmldsig#sha1"/>
        <DigestValue>b0wEke/7Dk6qIs4zH7/RdgGIwGY=</DigestValue>
      </Reference>
      <Reference URI="/word/footer4.xml?ContentType=application/vnd.openxmlformats-officedocument.wordprocessingml.footer+xml">
        <DigestMethod Algorithm="http://www.w3.org/2000/09/xmldsig#sha1"/>
        <DigestValue>GFWmRj5v+6GD63/p1bqIDBdsVD8=</DigestValue>
      </Reference>
      <Reference URI="/word/footnotes.xml?ContentType=application/vnd.openxmlformats-officedocument.wordprocessingml.footnotes+xml">
        <DigestMethod Algorithm="http://www.w3.org/2000/09/xmldsig#sha1"/>
        <DigestValue>yw9IkpT4Zh4pXJ00XoFJRwPrehU=</DigestValue>
      </Reference>
      <Reference URI="/word/header1.xml?ContentType=application/vnd.openxmlformats-officedocument.wordprocessingml.header+xml">
        <DigestMethod Algorithm="http://www.w3.org/2000/09/xmldsig#sha1"/>
        <DigestValue>sv/8yc7tYu0m1b4VehWZPYoW9D8=</DigestValue>
      </Reference>
      <Reference URI="/word/header2.xml?ContentType=application/vnd.openxmlformats-officedocument.wordprocessingml.header+xml">
        <DigestMethod Algorithm="http://www.w3.org/2000/09/xmldsig#sha1"/>
        <DigestValue>8gd083rT3klFiX+a1NA7G12hNqo=</DigestValue>
      </Reference>
      <Reference URI="/word/header3.xml?ContentType=application/vnd.openxmlformats-officedocument.wordprocessingml.header+xml">
        <DigestMethod Algorithm="http://www.w3.org/2000/09/xmldsig#sha1"/>
        <DigestValue>P+EcyIy5a7odlChrXfTnBN2quUY=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mK0XTbdSJf0Jf7erf5EfUdDzUCw=</DigestValue>
      </Reference>
      <Reference URI="/word/media/image3.emf?ContentType=image/x-emf">
        <DigestMethod Algorithm="http://www.w3.org/2000/09/xmldsig#sha1"/>
        <DigestValue>Al0YI/6ynpMl8HoA94nWO7hCR08=</DigestValue>
      </Reference>
      <Reference URI="/word/media/image4.emf?ContentType=image/x-emf">
        <DigestMethod Algorithm="http://www.w3.org/2000/09/xmldsig#sha1"/>
        <DigestValue>WIfEzJP4ZaZOtqA7yNsPY89bM8I=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IHGVIqF7Bfaza+UJ+p1p9k0M2yI=</DigestValue>
      </Reference>
      <Reference URI="/word/settings.xml?ContentType=application/vnd.openxmlformats-officedocument.wordprocessingml.settings+xml">
        <DigestMethod Algorithm="http://www.w3.org/2000/09/xmldsig#sha1"/>
        <DigestValue>NGgZBOKcXiXNLRrqVvW32t2kfK4=</DigestValue>
      </Reference>
      <Reference URI="/word/styles.xml?ContentType=application/vnd.openxmlformats-officedocument.wordprocessingml.styles+xml">
        <DigestMethod Algorithm="http://www.w3.org/2000/09/xmldsig#sha1"/>
        <DigestValue>nm0GR8n9EBUTsw0mEL4CR1MnB14=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x3ZqXTeuFlAxq731D/PXjdyrpEI=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2016-02-23T20:01:32Z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2016-02-23T20:01:32Z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8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d3IbQBdh6meWcYS3ln//8AAAAAMHcSWgAAyJglAAwAAAAAAAAAWGwrAByYJQCB6TF3AAAAAAAAQ2hhclVwcGVyVwBtKQBQbikAwP/DCuB1KQB0mCUAQJEAdvSr/HXPq/x1dJglAGQBAACBbuV1gW7ldWj5MAAACAAAAAIAAAAAAACUmCUAlpPldQAAAAAAAAAAzpklAAkAAAC8mSUACQAAAAAAAAAAAAAAvJklAMyYJQALk+V1AAAAAAACAAAAACUACQAAALyZJQAJAAAAcEnpdQAAAAAAAAAAvJklAAkAAAAAAAAA+JglAEqS5XUAAAAAAAIAALyZJQAJAAAAZHYACAAAAAAlAAAADAAAAAEAAAAYAAAADAAAAAAAAAISAAAADAAAAAEAAAAeAAAAGAAAAL0AAAAEAAAA9wAAABEAAAAlAAAADAAAAAEAAABUAAAAiAAAAL4AAAAEAAAA9QAAABAAAAABAAAAwzANQs/zDEK+AAAABAAAAAoAAABMAAAAAAAAAAAAAAAAAAAA//////////9gAAAAMgAzAC0AMAAyAC0AMgAwADEANgAGAAAABgAAAAQAAAAGAAAABgAAAAQAAAAGAAAABgAAAAYAAAAGAAAASwAAAEAAAAAwAAAABQAAACAAAAABAAAAAQAAABAAAAAAAAAAAAAAABABAACAAAAAAAAAAAAAAAAQAQAAgAAAAFIAAABwAQAAAgAAABAAAAAHAAAAAAAAAAAAAAC8AgAAAAAAAAECAiJTAHkAcwB0AGUAbQAAAHqAjazsgiHVmaD+////o2QFg75nBYNwF1KWAAAAAAAAAAABAAAAsDzognAXUpZMaAAAAAABAIIA7kD///////////////8AAAAAAAAAAJyrJQACAAAAAAAAABgAAAAgrCUAmKslAI8uHGYAACkAAAAAABAAAACoqyUATS4cZhAAAACw3u0MtKslAAwuHGYQAAAAxKslAMYtHGaQqysAgW7ldYFu5XURMyFmAAgAAAACAAAAAAAABKwlAJaT5XUAAAAAAAAAADqtJQAHAAAALK0lAAcAAAAAAAAAAAAAACytJQA8rCUAC5PldQAAAAAAAgAAAAAlAAcAAAAsrSUABwAAAHBJ6XUAAAAAAAAAACytJQAHAAAAAAAAAGisJQBKkuV1AAAAAAACAAAsrS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d3jXsBdgAAAADA9A0R6C8pAAEAAAC4wdgQAAAAAJixEREDAAAA6C8pANjkDREAAAAAmLEREeOFK2YDAAAA7IUrZgEAAABwjNUQaM1cZo5oI2aAVyUAQJEAdvSr/HXPq/x1gFclAGQBAACBbuV1gW7ldVCrJg0ACAAAAAIAAAAAAACgVyUAlpPldQAAAAAAAAAA1FglAAYAAADIWCUABgAAAAAAAAAAAAAAyFglANhXJQALk+V1AAAAAAACAAAAACUABgAAAMhYJQAGAAAAcEnpdQAAAAAAAAAAyFglAAYAAAAAAAAABFglAEqS5XUAAAAAAAIAAMhYJQAGAAAAZHYACAAAAAAlAAAADAAAAAMAAAAYAAAADAAAAAAAAAISAAAADAAAAAEAAAAWAAAADAAAAAgAAABUAAAAVAAAAAoAAAAnAAAAHgAAAEoAAAABAAAAwzANQs/zDE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6gI2s7IIh1Zmg/v///6NkBYO+ZwWDcBdSlgAAAAAAAAAAAQAAALA86IJwF1KWTGgAAAAAAAD1AAAAFG8lAOH0NPId9zTyPo43Zuhrwgow0IMYTNH0EFIQIZ4iAIoBhG8lAFhvJQAoQBIRIA0AhBhyJQANjzdmIA0AhAAAAADoa8IKmKfmAgRxJQBY2FxmTtH0EAAAAABY2FxmIA0AAEzR9BABAAAAAAAAAAcAAABM0fQQAAAAAAAAAACMbyUA4nkrZiAAAAD/////AAAAAAAAAAAVAAAAAAAAAHAAAAABAAAAAQAAACQAAAAkAAAAFgAAAAAAAAAAAAAA6GvCCpin5gJHGQAAaBAKVExwJQBMcCUA0Hg3ZgAAAAA410ERAAAAAAEAAAAAAAAACHAlALPB/X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uAFE9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gAQAACgAAAGAAAAC1AAAAbAAAAAEAAADDMA1Cz/MMQgoAAABgAAAAIwAAAEwAAAAAAAAAAAAAAAAAAAD//////////5QAAABQAHIAbwBmAGUAcwBpAG8AbgBhAGwAIABEAGkAdgBpAHMAaQDzAG4AIABGAGkAcwBjAGEAbABpAHoAYQBjAGkA8wBuACAA/wAGAAAABAAAAAcAAAAEAAAABgAAAAUAAAADAAAABwAAAAcAAAAGAAAAAwAAAAMAAAAIAAAAAwAAAAUAAAADAAAABQAAAAMAAAAHAAAABwAAAAMAAAAGAAAAAwAAAAUAAAAFAAAABgAAAAMAAAADAAAABQAAAAYAAAAFAAAAAwAAAAcAAAAHAAAAA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Djg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  <Object Id="idInvalidSigLnImg">AQAAAGwAAAAAAAAAAAAAAA8BAAB/AAAAAAAAAAAAAACBJQAAnxEAACBFTUYAAAEAj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XwAAAAcKDQcKDQcJDQ4WMShFrjFU1TJV1gECBAIDBAECBQoRKyZBowsTMUpf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3dyG0AXYepnlnGEt5Z///AAAAADB3EloAAMiYJQAMAAAAAAAAAFhsKwAcmCUAgekxdwAAAAAAAENoYXJVcHBlclcAbSkAUG4pAMD/wwrgdSkAdJglAECRAHb0q/x1z6v8dXSYJQBkAQAAgW7ldYFu5XVo+TAAAAgAAAACAAAAAAAAlJglAJaT5XUAAAAAAAAAAM6ZJQAJAAAAvJklAAkAAAAAAAAAAAAAALyZJQDMmCUAC5PldQAAAAAAAgAAAAAlAAkAAAC8mSUACQAAAHBJ6XUAAAAAAAAAALyZJQAJAAAAAAAAAPiYJQBKkuV1AAAAAAACAAC8mSU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HqAjazsgiHVmaD+////o2QFg75nBYNwF1KWAAAAAAAAAAABAAAAsDzognAXUpZMaAAAAAABAIIA7kD///////////////8AAAAAAAAAAJyrJQACAAAAAAAAABgAAAAgrCUAmKslAI8uHGYAACkAAAAAABAAAACoqyUATS4cZhAAAACw3u0MtKslAAwuHGYQAAAAxKslAMYtHGaQqysAgW7ldYFu5XURMyFmAAgAAAACAAAAAAAABKwlAJaT5XUAAAAAAAAAADqtJQAHAAAALK0lAAcAAAAAAAAAAAAAACytJQA8rCUAC5PldQAAAAAAAgAAAAAlAAcAAAAsrSUABwAAAHBJ6XUAAAAAAAAAACytJQAHAAAAAAAAAGisJQBKkuV1AAAAAAACAAAsrS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d3jXsBdgAAAADA9A0R6C8pAAEAAAC4wdgQAAAAAJixEREDAAAA6C8pANjkDREAAAAAmLEREeOFK2YDAAAA7IUrZgEAAABwjNUQaM1cZo5oI2aAVyUAQJEAdvSr/HXPq/x1gFclAGQBAACBbuV1gW7ldVCrJg0ACAAAAAIAAAAAAACgVyUAlpPldQAAAAAAAAAA1FglAAYAAADIWCUABgAAAAAAAAAAAAAAyFglANhXJQALk+V1AAAAAAACAAAAACUABgAAAMhYJQAGAAAAcEnpdQAAAAAAAAAAyFglAAYAAAAAAAAABFglAEqS5XUAAAAAAAIAAMhYJQ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6gI2s7IIh1Zmg/v///6NkBYO+ZwWDcBdSlgAAAAAAAAAAAQAAALA86IJwF1KWTGgAAAAAwgoAAAAAoK21CmWw/HXYrE5ndQoBDQAAAAAw0IMY8HAlAPEXIb0iAIoBXvQZZ7BvJQAAAAAA6GvCCvBwJQAkiIAS+G8lAFMAZQBnAG8AZQAgAFUASQAAAAAAAAAAACXkGWfhAAAAbG8lAJozOGboHxcN4QAAAAEAAAC+rbUKAAAlADozOGYEAAAABQAAAAAAAAAAAAAAAAAAAL6ttQp4cSUAJN8ZZ1j+3RAEAAAA6GvCCgAAAACl4xln/////wAAAABTAGUAZwBvAGUAIABVAEkAAAAKvkxwJQBMcCUA4QAAAAAAAACgrbUKAAAAAAEAAAAAAAAACHAlALPB/X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uAAAC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gAQAACgAAAGAAAAC1AAAAbAAAAAEAAADDMA1Cz/MMQgoAAABgAAAAIwAAAEwAAAAAAAAAAAAAAAAAAAD//////////5QAAABQAHIAbwBmAGUAcwBpAG8AbgBhAGwAIABEAGkAdgBpAHMAaQDzAG4AIABGAGkAcwBjAGEAbABpAHoAYQBjAGkA8wBuACAAAAAGAAAABAAAAAcAAAAEAAAABgAAAAUAAAADAAAABwAAAAcAAAAGAAAAAwAAAAMAAAAIAAAAAwAAAAUAAAADAAAABQAAAAMAAAAHAAAABwAAAAMAAAAGAAAAAwAAAAUAAAAFAAAABgAAAAMAAAADAAAABQAAAAYAAAAFAAAAAwAAAAcAAAAHAAAAA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uEE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dkjZq49hgFdSonIpSZYvhdtDpSojBvgh6BxVxu0FeWk=</DigestValue>
    </Reference>
    <Reference Type="http://www.w3.org/2000/09/xmldsig#Object" URI="#idOfficeObject">
      <DigestMethod Algorithm="http://www.w3.org/2001/04/xmlenc#sha256"/>
      <DigestValue>ZY4LjtGfgKpYYDhy78HM/sAXjHUmzMRDoig4F7d4v3w=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HE6IXiZY5MifwJ8ggrEVVjumII759YQ+mBfam0oUGa0=</DigestValue>
    </Reference>
    <Reference Type="http://www.w3.org/2000/09/xmldsig#Object" URI="#idValidSigLnImg">
      <DigestMethod Algorithm="http://www.w3.org/2001/04/xmlenc#sha256"/>
      <DigestValue>mnO5P+bERhPHOsu0NXuJIIRs4ea76A7FfzMgAGi3RVQ=</DigestValue>
    </Reference>
    <Reference Type="http://www.w3.org/2000/09/xmldsig#Object" URI="#idInvalidSigLnImg">
      <DigestMethod Algorithm="http://www.w3.org/2001/04/xmlenc#sha256"/>
      <DigestValue>uYvUbzrstVoCiUX2zzwnn0h0ghIf9ya2x+LDH2weAYQ=</DigestValue>
    </Reference>
  </SignedInfo>
  <SignatureValue>hDFLlrlBn9rg0bUYYrE0GJgGrdRN3vIz09JNVWORtpJehorGblbo+wXOyUs/vD/CdaUF/Q/Tzfde
efTsGF0PnI05ZcsiQiIVxGJ79xJZBBn0VYzRgqQ6s+bmb33GKwGLbQTdDL90UnixK8so/rcyggIZ
x5DWBNXjPZAW6kU+A3xO0kB5AvWM7A2ppTgJx6gm/WFFdgqC57BPKLvnhP0fiitkWNhOf/OtetdG
l9oX/+VfRBZVGybdvbaGnJLFrNhxuNLQY2BsXBwNp5ZUbT70CFHLwr5rK2l3QQgXv2ETEnC+EuXs
bW6WYHZjOJbBdGdnBxESwxizwoZCwGRdTdmqvQ==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gEk05xtNLg7xDK2FzUbVkvToWeoyt2oKAp7jlrYxxek=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Cbt0gpQEBpqUSlCZShZKOovLI0pIZiXVgeekvgI9GSQ=</DigestValue>
      </Reference>
      <Reference URI="/word/endnotes.xml?ContentType=application/vnd.openxmlformats-officedocument.wordprocessingml.endnotes+xml">
        <DigestMethod Algorithm="http://www.w3.org/2001/04/xmlenc#sha256"/>
        <DigestValue>zYv6E5e8pgJVPqPrkJsPk5PhCuuxOqLgFqPRx/MVxvo=</DigestValue>
      </Reference>
      <Reference URI="/word/fontTable.xml?ContentType=application/vnd.openxmlformats-officedocument.wordprocessingml.fontTable+xml">
        <DigestMethod Algorithm="http://www.w3.org/2001/04/xmlenc#sha256"/>
        <DigestValue>Z6ICXFSHj+6tnR9A5QKPrgP0gfmoab4XZ6TRuPPD0II=</DigestValue>
      </Reference>
      <Reference URI="/word/footer1.xml?ContentType=application/vnd.openxmlformats-officedocument.wordprocessingml.footer+xml">
        <DigestMethod Algorithm="http://www.w3.org/2001/04/xmlenc#sha256"/>
        <DigestValue>yavm96uns6sth+APczHlhpyIdXf/WIkPabcbMViRlLM=</DigestValue>
      </Reference>
      <Reference URI="/word/footer2.xml?ContentType=application/vnd.openxmlformats-officedocument.wordprocessingml.footer+xml">
        <DigestMethod Algorithm="http://www.w3.org/2001/04/xmlenc#sha256"/>
        <DigestValue>5oJidUFiefcWFc47l0ncEGbDFnrkjO1jUM3Qjw9j/Rw=</DigestValue>
      </Reference>
      <Reference URI="/word/footer3.xml?ContentType=application/vnd.openxmlformats-officedocument.wordprocessingml.footer+xml">
        <DigestMethod Algorithm="http://www.w3.org/2001/04/xmlenc#sha256"/>
        <DigestValue>2TGmexSOrf/o5g8x5lD3D0uLyXRjN4jqgjCtTJt6vBk=</DigestValue>
      </Reference>
      <Reference URI="/word/footer4.xml?ContentType=application/vnd.openxmlformats-officedocument.wordprocessingml.footer+xml">
        <DigestMethod Algorithm="http://www.w3.org/2001/04/xmlenc#sha256"/>
        <DigestValue>77oNjkW36z4GDy8EaSSQxeA7ct9lokDpcgAe1IyvzQM=</DigestValue>
      </Reference>
      <Reference URI="/word/footnotes.xml?ContentType=application/vnd.openxmlformats-officedocument.wordprocessingml.footnotes+xml">
        <DigestMethod Algorithm="http://www.w3.org/2001/04/xmlenc#sha256"/>
        <DigestValue>zlPFqQng4v1YuHPRWJBqHuDJg6UUk0mTCB29gGtRPfw=</DigestValue>
      </Reference>
      <Reference URI="/word/header1.xml?ContentType=application/vnd.openxmlformats-officedocument.wordprocessingml.header+xml">
        <DigestMethod Algorithm="http://www.w3.org/2001/04/xmlenc#sha256"/>
        <DigestValue>wkYdC+clpCe/WYLucqZWN2MomcLh/ZZZjg7D3TgOnok=</DigestValue>
      </Reference>
      <Reference URI="/word/header2.xml?ContentType=application/vnd.openxmlformats-officedocument.wordprocessingml.header+xml">
        <DigestMethod Algorithm="http://www.w3.org/2001/04/xmlenc#sha256"/>
        <DigestValue>cBOl7XhzyyCj0HlSmm0loeb/VAu5q+qCrFOync/Lje4=</DigestValue>
      </Reference>
      <Reference URI="/word/header3.xml?ContentType=application/vnd.openxmlformats-officedocument.wordprocessingml.header+xml">
        <DigestMethod Algorithm="http://www.w3.org/2001/04/xmlenc#sha256"/>
        <DigestValue>ABCmnw1YjCCourmwFa9LYdKw7uh3UZzPvmgPrcyhFOI=</DigestValue>
      </Reference>
      <Reference URI="/word/media/image1.png?ContentType=image/png">
        <DigestMethod Algorithm="http://www.w3.org/2001/04/xmlenc#sha256"/>
        <DigestValue>014rDYpMntf/FAchJksO66Ry/FgMOUt05wbVvHssX2s=</DigestValue>
      </Reference>
      <Reference URI="/word/media/image2.emf?ContentType=image/x-emf">
        <DigestMethod Algorithm="http://www.w3.org/2001/04/xmlenc#sha256"/>
        <DigestValue>5RYh9z0XAzwPYOPKFY1iMFSjEE8FyiywMzIv/+n3OPw=</DigestValue>
      </Reference>
      <Reference URI="/word/media/image3.emf?ContentType=image/x-emf">
        <DigestMethod Algorithm="http://www.w3.org/2001/04/xmlenc#sha256"/>
        <DigestValue>/MxjvX9RxIP3cvL3ZEzcPq0px6bwWOSnBB7MheOaT0U=</DigestValue>
      </Reference>
      <Reference URI="/word/media/image4.emf?ContentType=image/x-emf">
        <DigestMethod Algorithm="http://www.w3.org/2001/04/xmlenc#sha256"/>
        <DigestValue>Tow2h1B0g2w49UpK7v2qtvjbObVpFh+hVcd1CEFtcVM=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bvOb0Ei/muILfS2qHLTWtOflXZYaRiYOvalTMQ4X7Zo=</DigestValue>
      </Reference>
      <Reference URI="/word/settings.xml?ContentType=application/vnd.openxmlformats-officedocument.wordprocessingml.settings+xml">
        <DigestMethod Algorithm="http://www.w3.org/2001/04/xmlenc#sha256"/>
        <DigestValue>b/AutCAD9aO6SlsjTizNrKZs8FPfTs/E35C/kxvuNgA=</DigestValue>
      </Reference>
      <Reference URI="/word/styles.xml?ContentType=application/vnd.openxmlformats-officedocument.wordprocessingml.styles+xml">
        <DigestMethod Algorithm="http://www.w3.org/2001/04/xmlenc#sha256"/>
        <DigestValue>/P5hEmVhMSnnYj7t4ZHs6LrKVh06g5/xtnY6IIyd6GE=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1LVk99pVdrKZXRreXZjwWUow98W7k9PJbooL5PgnnIM=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2016-02-22T20:25:44Z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{BF630202-94C6-498D-8F1D-25548A35BD72}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BV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g///////////////////////////////////gJ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2016-02-22T20:25:44Z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S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r3erVhh2AAAAAOCCPw2ISnsAAQAAANhaNAcAAAAAAF69CAMAAACISnsAUFO9CAAAAAAAXr0IlR6wagMAAACcHrBqAQAAAGBbGQ0IguZqwFqtaghbQgCAAdh2DlzTduBb03YIW0IAZAEAAI1iA3eNYgN3mJEqDQAIAAAAAgAAAAAAAChbQgAiagN3AAAAAAAAAABcXEIABgAAAFBcQgAGAAAAAAAAAAAAAABQXEIAYFtCAO7qAncAAAAAAAIAAAAAQgAGAAAAUFxCAAYAAABMEgR3AAAAAAAAAABQXEIABgAAAAAAAACMW0IAlS4CdwAAAAAAAgAAUFxC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KOIAoD4//8AAAAAAAAAAAAAAAAAAAAAEKOIAoD4//86lwAAAABCAPVxs3eYYUIA9XGzd4/f9AH+////jOOud/Lgrnf8fToNOFl/AEB8Og0oW0IAImoDdwAAAAAAAAAAXFxCAAYAAABQXEIABgAAAAAAAAAAAAAAVHw6DajKGA1UfDoNAAAAAKjKGA14W0IAjWIDd41iA3cAAAAAAAgAAAACAAAAAAAAgFtCACJqA3cAAAAAAAAAALZcQgAHAAAAqFxCAAcAAAAAAAAAAAAAAKhcQgC4W0IA7uoCdwAAAAAAAgAAAABCAAcAAACoXEIABwAAAEwSBHcAAAAAAAAAAKhcQgAHAAAAAAAAAORbQgCVLgJ3AAAAAAACAACoXE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JwKg+P//8gEAAAAAAAD8+/ECgPj//wgAWH779v//AAAAAAAAAADg+/ECgPj/////AAAAAEIA2b+wahVP7jrJSO464uC9aiBIUwd4H7sIDNE3DQ0SIfoiAIoBlGVCAGhlQgBgWL0IIA0AhCxoQgCx4b1qIA0AhAAAAAAgSFMH8IUdARhnQgDQseZqDtE3DQAAAADQseZqIA0AAAzRNw0BAAAAAAAAAAcAAAAM0TcNAAAAAAAAAACcZUIAZM6vaiAAAAD/////AAAAAAAAAAAVAAAAAAAAAHAAAAABAAAAAQAAACQAAAAkAAAAEAAAAAAAAAAAAFMH8IUdAQFlAQD/////ahMKTFxmQgBcZkIAerG9agAAAACMaEIAIEhTB4qxvWpqEwpMaH46DRxmQgAvMNR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E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//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//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//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//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//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//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//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//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//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//wEBAQEBAQEBAQEBAQECMOQ/AQEBAQEBAQEBAQEBAQEBAQEBAVYBmsF2AQEBAQEBAecBAQEBAQEBAQEBAQEBAQEBAQEBAQEBAQEBAQEBAQEBAQEBAQEBAQEBAQEBAQEBAQEBAQEBAQEBAQEBAQEBAQEBAQEBAQEBAQEBAQEBAQEBAQEBAQEBAQEBAQEBAQEBAQEBAQEBAQEBAQEBAQEBAQEBAQEBAQEBAQEBAQEBAQEBAQEBAQEBAQEBAQEBAQEBAQEBAQEBAQEBAQEBAQEBAQEBAf//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//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//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//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//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//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//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//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//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//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//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//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//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//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//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//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vd6+VGHZYiAlsKCwJbP//AAAAAO52floAAKiYQgAMAAAAAAAAANgpfwD8l0IAUPPvdgAAAAAAAENoYXJVcHBlclcAh3sA8Ih7AIhHsQiAkHsAVJhCAIAB2HYOXNN24FvTdlSYQgBkAQAAjWIDd41iA3cwtBwBAAgAAAACAAAAAAAAdJhCACJqA3cAAAAAAAAAAK6ZQgAJAAAAnJlCAAkAAAAAAAAAAAAAAJyZQgCsmEIA7uoCdwAAAAAAAgAAAABCAAkAAACcmUIACQAAAEwSBHcAAAAAAAAAAJyZQgAJAAAAAAAAANiYQgCVLgJ3AAAAAAACAACcmUIACQAAAGR2AAgAAAAAJQAAAAwAAAADAAAAGAAAAAwAAAAAAAACEgAAAAwAAAABAAAAHgAAABgAAAALAAAAYQAAADUBAAByAAAAJQAAAAwAAAADAAAAVAAAAKgAAAAMAAAAYQAAAGYAAABxAAAAAQAAAKsKDUJyHA1CDAAAAGEAAAAPAAAATAAAAAAAAAAAAAAAAAAAAP//////////bAAAAFYAaQBjAHQAbwByACAARABlAGwAZwBhAGQAbwAuAIA/CAAAAAMAAAAGAAAABAAAAAgAAAAF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MAAAAYAAAADAAAAAAAAAISAAAADAAAAAEAAAAeAAAAGAAAAAsAAAB2AAAANQEAAIcAAAAlAAAADAAAAAM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M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  <Object Id="idInvalidSigLnImg">AQAAAGwAAAAAAAAAAAAAAD8BAACfAAAAAAAAAAAAAAAULAAADRYAACBFTUYAAAEAO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93r5UYdliICWwoLAls//8AAAAA7nZ+WgAAqJhCAAwAAAAAAAAA2Cl/APyXQgBQ8+92AAAAAAAAQ2hhclVwcGVyVwCHewDwiHsAiEexCICQewBUmEIAgAHYdg5c03bgW9N2VJhCAGQBAACNYgN3jWIDdzC0HAEACAAAAAIAAAAAAAB0mEIAImoDdwAAAAAAAAAArplCAAkAAACcmUIACQAAAAAAAAAAAAAAnJlCAKyYQgDu6gJ3AAAAAAACAAAAAEIACQAAAJyZQgAJAAAATBIEdwAAAAAAAAAAnJlCAAkAAAAAAAAA2JhCAJUuAncAAAAAAAIAAJyZQgAJAAAAZHYACAAAAAAlAAAADAAAAAEAAAAYAAAADAAAAP8AAAISAAAADAAAAAEAAAAeAAAAGAAAACoAAAAFAAAAhQAAABYAAAAlAAAADAAAAAEAAABUAAAAqAAAACsAAAAFAAAAgwAAABUAAAABAAAAqwoNQnIc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o4gCgPj//wAAAAAAAAAAAAAAAAAAAAAQo4gCgPj//zqXAAAAAEIA9XGzd5hhQgD1cbN3j9/0Af7///+M46538uCud/x9Og04WX8AQHw6DShbQgAiagN3AAAAAAAAAABcXEIABgAAAFBcQgAGAAAAAAAAAAAAAABUfDoNqMoYDVR8Og0AAAAAqMoYDXhbQgCNYgN3jWIDdwAAAAAACAAAAAIAAAAAAACAW0IAImoDdwAAAAAAAAAAtlxCAAcAAACoXEIABwAAAAAAAAAAAAAAqFxCALhbQgDu6gJ3AAAAAAACAAAAAEIABwAAAKhcQgAHAAAATBIEdwAAAAAAAAAAqFxCAAcAAAAAAAAA5FtCAJUuAncAAAAAAAIAAKhc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3erVhh2AAAAAOCCPw2ISnsAAQAAANhaNAcAAAAAAF69CAMAAACISnsAUFO9CAAAAAAAXr0IlR6wagMAAACcHrBqAQAAAGBbGQ0IguZqwFqtaghbQgCAAdh2DlzTduBb03YIW0IAZAEAAI1iA3eNYgN3mJEqDQAIAAAAAgAAAAAAAChbQgAiagN3AAAAAAAAAABcXEIABgAAAFBcQgAGAAAAAAAAAAAAAABQXEIAYFtCAO7qAncAAAAAAAIAAAAAQgAGAAAAUFxCAAYAAABMEgR3AAAAAAAAAABQXEIABgAAAAAAAACMW0IAlS4CdwAAAAAAAgAAUFxC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CcCoPj///IBAAAAAAAA/PvxAoD4//8IAFh++/b//wAAAAAAAAAA4PvxAoD4/////wAAAABTB+CZgxP+ndN2b4kOa3MaARYAAAAAiB27CABnQgCWECHnIgCKAUmMDmvAZUIAAAAAACBIUwcAZ0IAJIiAEghmQgDZiw5rUwBlAGcAbwBlACAAVQBJAAAAAAD1iw5r2GZCAOEAAACAZUIAS+S+asj/RQ3hAAAAAQAAAP6ZgxMAAEIA6uO+agQAAAAFAAAAAAAAAAAAAAAAAAAA/pmDE4xnQgAliw5r0OtADQQAAAAgSFMHAAAAAEmLDmsAAAAAAABlAGcAbwBlACAAVQBJAAAACgNcZkIAXGZCAOEAAAD4ZUIAAAAAAOCZgxMAAAAAAQAAAAAAAAAcZkIALzDU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P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//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//wEBAcEgAQEBAQEBAQEBAQEBAQEBAQEBAQEBAQEBAQEBAQEBAQE/KwEBAQEBAQEBawkBAQEBAQEBAQEBAQEBAQEBAQEBAQEBAQEBAQEBAQEBAQEBAQEBAQEBAQEBAQEBAQEBAQEBAQEBAQEBAQEBAQEBAQEBAQEBAQEBAQEBAQEBAQEBAQEBAQEBAQEBAQEBAQEBAQEBAQEBAQEBAQEBAQEBAQEBAQEBAQEBAQEBAQEBAQEBAQEBAQEBAQEBAQEBAQEBAQEBAQEBAQEBAQEBAQEBAf//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//8BAQEBRE+jAQEBAQEBAQEBAQEBAQEBAQEBAUrqM4QBAQEBAQEBr2kBAQEBAQEBAdK7AQEBAQEBAQEBAQEBAQEBAQEBAQEBAQEBAQEBAQEBAQEBAQEBAQEBAQEBAQEBAQEBAQEBAQEBAQEBAQEBAQEBAQEBAQEBAQEBAQEBAQEBAQEBAQEBAQEBAQEBAQEBAQEBAQEBAQEBAQEBAQEBAQEBAQEBAQEBAQEBAQEBAQEBAQEBAQEBAQEBAQEBAQEBAQEBAQEBAQEBAQEBAQEBAQEBAQH//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//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//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//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//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//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//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//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//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//wEBAQEBAQEBAQEBAQEBAQEBAQEBAUUPciABAQEBAQEBAQEBERMBAQEBAQE4w6Y+xcMBAQEBAQEBAQEBAQEBAQEBAQEBAQEBAQEBAQEBAQEBAQEBAQEBAQEBAQEBAQEBAQEBAQEBAQEBAQEBAQEBAQEBAQEBAQEBAQEBAQEBAQEBAQEBAQEBAQEBAQEBAQEBAQEBAQEBAQEBAQEBAQEBAQEBAQEBAQEBAQEBAQEBAQEBAQEBAQEBAQEBAQEBAQEBAQEBAQEBAQEBAQEBAQEBAQEBAf//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//wEBAQEBAQEBAQEBAQEBAQEBAQEBAQEBAQEBARB+cgUBAQEB3gEBAQEBAQEBAQEBDuYBAQEpiJB1AQEBAQEBAQEBAQEBAQEBAQEBAQEBAQEBAQEBAQEBAQEBAQEBAQEBAQEBAQEBAQEBAQEBAQEBAQEBAQEBAQEBAQEBAQEBAQEBAQEBAQEBAQEBAQEBAQEBAQEBAQEBAQEBAQEBAQEBAQEBAQEBAQEBAQEBAQEBAQEBAQEBAQEBAQEBAQEBAQEBAQEBAQEBAQEBAQEBAQEBAQEBAf//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//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//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//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//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//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//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//8BAQEBAQEBAQEBAQEBAQEBAQEBAQEBAQEBAQEBAQEBAQE3AQEBAQEBAQEBAQE/Bn5MAQEBAQEBWZ7XAQEBAQEBAQEBAQEB35A9AQEBAQEBAQEBAQEBAQEBAQEBAQEBAQEBAQEBAQEBAQEBAQEBAQEBAQEBAQEBAQEBAQEBAQEBAQEBAQEBAQEBAQEBAQEBAQEBAQEBAQEBAQEBAQEBAQEBAQEBAQEBAQEBAQEBAQEBAQEBAQEBAQEBAQEBAQEBAQEBAQEBAQEBAQEBAQEBAQEBAQH//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//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+SwEBAQEBAQEBAQEBAQEBAQEBAQEBAQEBAQEBAQEBAQEBAQEBAQEBAQEBAQEBAQEBAQEBAQEBAQEBAQEBAQEBAQEBAQEBAQEBAQEBAQEBAQEBAQEBAQEBAQEBAQEBAQEBAQEBAQEBAQEBAQEBAQEBAQEBAQEBAQEBAQEBAQEBAQEBAQH//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//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+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//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//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//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//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//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//8BAQEBAQEBAQEBAQEBAQEBAQEBAQEBAQEBAQEBAQEOhgEBAQEBAQEBAQEBAQEBASGtAQEBAQEBAQEBAQExAQFxKwG6pAEBAQEBAQKEaqqfAQEBAQEBAQEBAQEBAQEBAQGWPBCDfq4BAQEBAVl+AQEBAQEBAQEBAQEBAQEBAQEBAQEBAQEBAQEBAQEBAQEBAQEBAQEBAQEBAQEBAQEBAQEBAQEBAQEBAQEBAQEBAQEBAQEBAQEBAQEBAQEBAQEBAQEBAQEBAQEBAQEBAQEBAQEBAQH//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//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//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//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//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//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//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//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//8BAQEBAQEBAQEBAQEBAQEBAQEBAQEBAQEBAQEBRHgBAQEBAQEBAQEBAQEBAQEBAYxuAQEBAQEBAQEBAZEBAQEBxBwBAQEmAQEBV4+4AQEBAQE2ywEBqQEBAQEBzttqARBDAQEBBSNiNSABAQEBAQFFRwEBYQEBe6APawEBAQEBAQEBAQEBAQEBAQEBAQEBAQEBAQEBAQEBAQEBAQEBAQEBAQEBAQEBAQEBAQEBAQEBAQEBAQEBAQEBAQEBAQEBAQEBAQEBAQEBAQEBAQEBAQEBAQH//wEBAQEBAQEBAQEBAQEBAQEBAQEBAQEBAQEBAQGYWgEBAQEBAQEBAQEBAQEBAQEBjDYBAQEBAQEBAQEBtQEBAQEaxgEBAaEBAQFEXRK6AQEBAQR0AQXMAQEBAQFlzzM/AXRmAQEBAQFBg0Z+OwEBAQG5AYwnAQEBAQEyp40BAQEBAQEBAQEBAQEBAQEBAQEBAQEBAQEBAQEBAQEBAQEBAQEBAQEBAQEBAQEBAQEBAQEBAQEBAQEBAQEBAQEBAQEBAQEBAQEBAQEBAQEBAQEBAQEBAf//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//wEBAQEBAQEBAQEBAQEBAQEBAQEBAQEBAQEBAQGkAQEBAQEBAQEBAQEBAQEBAQEBjDYBAQEBAQEBAQEBv9cBAQF7sQEBlFgBAQEBAS5OfwqPAQF+AUwBAQEBAcWDRjwBAWUWAQEBAQEBAQHBAQEBAQEB2HJULDgBAQEBAQEBAQFspYYBAQEBAQEBAQEBAQEBAQEBAQEBAQEBAQEBAQEBAQEBAQEBAQEBAQEBAQEBAQEBAQEBAQEBAQEBAQEBAQEBAQEBAQEBAQEBAQEBAQEBAQEBAf//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//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//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//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//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//wEBAQEBAQEBAQEBAQEBAQEBAQEBAQEBAQEBiEEBAQEBAQEBAQEBAQEBAQEBAQEBSRYBAQEBAQEBAQEBAQEBAQEBAQEBAQEBAQEBAQEBAbp+AQHGMTsBAQEPGAEBAQEBAQEBAQHHAQEBVwEBAQEBAXWVAZIBAQEBAQEBAQEBAQFDAQEBAXs2mUYOWQEBBbswAQEBAQEBAQEBAQEBAQEBAQEBAQEBAQEBAQEBAQEBAQEBAQEBAQEBAQEBAQEBAQEBAQEBAQEBAQEBAQEBAQEBAQEBAf//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//8BAQEBAQEBAQEBAQEBAQEBAQEBAQEBAQEBAWEBAQEBAQEBAQEBAQEBAQEBAQEBAaaSAQEBAQEBAQEBAQEBAQEBAQG+RAEBAQEBAQEBAQEBpoEBPzdoAQFScwEBAQEBAQEBAQEBAWm4BlkBAQEBAQExAQEWOAEBAQEBAQEBAQHDAQEBAQEBAQEBAQEBUoKZD6gFUYQBAQEBAQEBAQEBAQEBAQEBAQEBAQEBAQEBAQEBAQEBAQEBAQEBAQEBAQEBAQEBAQEBAQEBAQEBAQEBAQEBAQH//wEBAQEBAQEBAQEBAQEBAQEBAQEBAQEBAQHEKwEBAQEBAQEBAQEBAQEBAQEBAQEBa6ABAQEBAQEBAQEBAQEBAQEBAQCjAQEBAQEBAQEBEW+GMQFxMSkBAZpoAQEBAQEBAQEBAQEBAQEBAQEBAQEBAVcBAX9mAQEBAQEBAQEBj30BAQEBAQEBAQEBAQEBAQEBjAkZXVEFAQEBAQEBAQEBAQEBAQEBAQEBAQEBAQEBAQEBAQEBAQEBAQEBAQEBAQEBAQEBAQEBAQEBAQEBAQEBAQEBAf//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//8BAQEBAQEBAQEBAQEBAQEBAQEBAQEBAQEBoQEBAQEBAQEBAQEBAQEBAQEBAQEBAQK7AQEBAQEBAQEBAQEBAQEBAQEBAQEBAQEBAQEBAQEBAQFTUgBEAQFRAQEBAQEBAQEBAQEBAQEBAQEBAQEBARZ/AQEBXwEBAQEBAQEBAbwBAQEBAQEBAQEBAQEBAQEBAQEBAQEBAb0VtDq+AQEBAQEBAQEBAQEBAQEBAQEBAQEBAQEBAQEBAQEBAQEBAQEBAQEBAQEBAQEBAQEBAQEBAQEBAQH//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//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//8BAQEBAQEBAQEBAQEBAQEBAQEBAQEBAQGxAQEBAQEBAQEBAQEBAQEBAQEBAQEBAQGzAQEBAQEBAQEBAQEBAQEBAQEBAQEBAQEBAQEBAQEBAQEBY7QBAVABAQEBAQEBAQEBAQEBAQEBAQEBAQEBATcBAQEBPQMBAQEBAQEBtQEBAQEBAQEBAQEBAQEBAQEBAQEBAQEBAQEBAQEKEQEBAQEYR69+bAEBAQEBAQEBAQEBAQEBAQEBAQEBAQEBAQEBAQEBAQEBAQEBAQEBAQEBAQEBAQH//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//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//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//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//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//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//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//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//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//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//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//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//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//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//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//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//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//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//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//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//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//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//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//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//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//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//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qAAAAAwAAABhAAAAZgAAAHEAAAABAAAAqwoNQnIcDUIMAAAAYQAAAA8AAABMAAAAAAAAAAAAAAAAAAAA//////////9sAAAAVgBpAGMAdABvAHIAIABEAGUAbABnAGEAZABvAC4AADoIAAAAAwAAAAYAAAAEAAAACAAAAAUAAAAEAAAACQAAAAcAAAADAAAACAAAAAcAAAAI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YAQAADAAAAHYAAADIAAAAhgAAAAEAAACrCg1CchwNQgwAAAB2AAAAIgAAAEwAAAAAAAAAAAAAAAAAAAD//////////5AAAABQAHIAbwBmAGUAcwBpAG8AbgBhAGwAIABEAGkAdgBpAHMAaQDzAG4AIABGAGkAcwBjAGEAbABpAHoAYQBjAGkA8wBuAAcAAAAFAAAACAAAAAQAAAAHAAAABgAAAAMAAAAIAAAABwAAAAcAAAADAAAABAAAAAkAAAADAAAABgAAAAMAAAAGAAAAAwAAAAgAAAAHAAAABAAAAAYAAAADAAAABgAAAAYAAAAHAAAAAwAAAAMAAAAGAAAABwAAAAYAAAADAAAACAAAAAc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hIAAAAMAAAAAQAAABYAAAAMAAAAAAAAAFQAAAA4AQAADAAAAIsAAAD+AAAAmwAAAAEAAACrCg1CchwNQgwAAACLAAAAJwAAAEwAAAAEAAAACwAAAIsAAAAAAQAAnAAAAJwAAABGAGkAcgBtAGEAZABvACAAcABvAHIAOgAgAHYAaQBjAHQAbwByACAAaAB1AGcAbwAgAGQAZQBsAGcAYQBkAG8AIABzAGUAZwB1AHIAYQCAPwYAAAADAAAABQAAAAsAAAAHAAAACAAAAAgAAAAEAAAACAAAAAgAAAAFAAAAAwAAAAQAAAAGAAAAAwAAAAYAAAAEAAAACAAAAAUAAAAEAAAABwAAAAcAAAAIAAAACAAAAAQAAAAIAAAABwAAAAMAAAAIAAAABwAAAAgAAAAIAAAABAAAAAYAAAAHAAAACAAAAAcAAAAFAAAABw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YdkAzZsHYFgN+wlfwlGZF2eTOGc=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7ZzXa7Iux6cMX4l1j4QaGG7SCqw=</DigestValue>
    </Reference>
    <Reference URI="#idValidSigLnImg" Type="http://www.w3.org/2000/09/xmldsig#Object">
      <DigestMethod Algorithm="http://www.w3.org/2000/09/xmldsig#sha1"/>
      <DigestValue>arSWqyasBDvPDtZdo81kQ59UYDc=</DigestValue>
    </Reference>
    <Reference URI="#idInvalidSigLnImg" Type="http://www.w3.org/2000/09/xmldsig#Object">
      <DigestMethod Algorithm="http://www.w3.org/2000/09/xmldsig#sha1"/>
      <DigestValue>1OaEmFoKAfA8Slr/tKHE0Rg8tMM=</DigestValue>
    </Reference>
  </SignedInfo>
  <SignatureValue>qrQ0DG2GlzTBOWkvs1G4iSKluwRRSOfSwwSvmUlXcxQlYNsixZcVjbwlNE7XdBLA4NAyVl2dhgPr
BVC0Sllna+TspA7ymaxLEOJ2qZfm/kfIOzobgjnmValKkY4wojHso6Dx4u0JBNChuwMBaKkPHfbL
WGl9STUAMX/1zfn58wp+Jm0IdU9VoIuyhhle1H1vaNEYX1Zun2tUlO114eSCrBCHRrIy5cnOy2Yb
Vn/5bKeizPlIPsZX1kjFroPmKvwmh4WtYhrJEQLIRCw/QRa0SzLPFB2nkUMIKLYNjLA6jRtMMXAA
l8bQmqQq0nsFmi3VvsFE5943pU0jK4oi5M4eUA==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x3ZqXTeuFlAxq731D/PXjdyrpEI=</DigestValue>
      </Reference>
      <Reference URI="/word/media/image2.emf?ContentType=image/x-emf">
        <DigestMethod Algorithm="http://www.w3.org/2000/09/xmldsig#sha1"/>
        <DigestValue>mK0XTbdSJf0Jf7erf5EfUdDzUCw=</DigestValue>
      </Reference>
      <Reference URI="/word/media/image3.emf?ContentType=image/x-emf">
        <DigestMethod Algorithm="http://www.w3.org/2000/09/xmldsig#sha1"/>
        <DigestValue>Al0YI/6ynpMl8HoA94nWO7hCR08=</DigestValue>
      </Reference>
      <Reference URI="/word/media/image4.emf?ContentType=image/x-emf">
        <DigestMethod Algorithm="http://www.w3.org/2000/09/xmldsig#sha1"/>
        <DigestValue>WIfEzJP4ZaZOtqA7yNsPY89bM8I=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settings.xml?ContentType=application/vnd.openxmlformats-officedocument.wordprocessingml.settings+xml">
        <DigestMethod Algorithm="http://www.w3.org/2000/09/xmldsig#sha1"/>
        <DigestValue>NGgZBOKcXiXNLRrqVvW32t2kfK4=</DigestValue>
      </Reference>
      <Reference URI="/word/numbering.xml?ContentType=application/vnd.openxmlformats-officedocument.wordprocessingml.numbering+xml">
        <DigestMethod Algorithm="http://www.w3.org/2000/09/xmldsig#sha1"/>
        <DigestValue>IHGVIqF7Bfaza+UJ+p1p9k0M2yI=</DigestValue>
      </Reference>
      <Reference URI="/word/styles.xml?ContentType=application/vnd.openxmlformats-officedocument.wordprocessingml.styles+xml">
        <DigestMethod Algorithm="http://www.w3.org/2000/09/xmldsig#sha1"/>
        <DigestValue>nm0GR8n9EBUTsw0mEL4CR1MnB14=</DigestValue>
      </Reference>
      <Reference URI="/word/fontTable.xml?ContentType=application/vnd.openxmlformats-officedocument.wordprocessingml.fontTable+xml">
        <DigestMethod Algorithm="http://www.w3.org/2000/09/xmldsig#sha1"/>
        <DigestValue>GH+XOGA45rhfWouGDokl4+bBZuI=</DigestValue>
      </Reference>
      <Reference URI="/word/footer4.xml?ContentType=application/vnd.openxmlformats-officedocument.wordprocessingml.footer+xml">
        <DigestMethod Algorithm="http://www.w3.org/2000/09/xmldsig#sha1"/>
        <DigestValue>GFWmRj5v+6GD63/p1bqIDBdsVD8=</DigestValue>
      </Reference>
      <Reference URI="/word/header3.xml?ContentType=application/vnd.openxmlformats-officedocument.wordprocessingml.header+xml">
        <DigestMethod Algorithm="http://www.w3.org/2000/09/xmldsig#sha1"/>
        <DigestValue>P+EcyIy5a7odlChrXfTnBN2quUY=</DigestValue>
      </Reference>
      <Reference URI="/word/document.xml?ContentType=application/vnd.openxmlformats-officedocument.wordprocessingml.document.main+xml">
        <DigestMethod Algorithm="http://www.w3.org/2000/09/xmldsig#sha1"/>
        <DigestValue>yK3Yxaw4BWiOYERLY8dl7KW3MSQ=</DigestValue>
      </Reference>
      <Reference URI="/word/header2.xml?ContentType=application/vnd.openxmlformats-officedocument.wordprocessingml.header+xml">
        <DigestMethod Algorithm="http://www.w3.org/2000/09/xmldsig#sha1"/>
        <DigestValue>8gd083rT3klFiX+a1NA7G12hNqo=</DigestValue>
      </Reference>
      <Reference URI="/word/footnotes.xml?ContentType=application/vnd.openxmlformats-officedocument.wordprocessingml.footnotes+xml">
        <DigestMethod Algorithm="http://www.w3.org/2000/09/xmldsig#sha1"/>
        <DigestValue>yw9IkpT4Zh4pXJ00XoFJRwPrehU=</DigestValue>
      </Reference>
      <Reference URI="/word/endnotes.xml?ContentType=application/vnd.openxmlformats-officedocument.wordprocessingml.endnotes+xml">
        <DigestMethod Algorithm="http://www.w3.org/2000/09/xmldsig#sha1"/>
        <DigestValue>ztiGMn5q/bdi7CaGvILMMCJcV0c=</DigestValue>
      </Reference>
      <Reference URI="/word/footer1.xml?ContentType=application/vnd.openxmlformats-officedocument.wordprocessingml.footer+xml">
        <DigestMethod Algorithm="http://www.w3.org/2000/09/xmldsig#sha1"/>
        <DigestValue>fxK5CyhU7bvdHo3dqYqRHDpP0gI=</DigestValue>
      </Reference>
      <Reference URI="/word/header1.xml?ContentType=application/vnd.openxmlformats-officedocument.wordprocessingml.header+xml">
        <DigestMethod Algorithm="http://www.w3.org/2000/09/xmldsig#sha1"/>
        <DigestValue>sv/8yc7tYu0m1b4VehWZPYoW9D8=</DigestValue>
      </Reference>
      <Reference URI="/word/footer3.xml?ContentType=application/vnd.openxmlformats-officedocument.wordprocessingml.footer+xml">
        <DigestMethod Algorithm="http://www.w3.org/2000/09/xmldsig#sha1"/>
        <DigestValue>b0wEke/7Dk6qIs4zH7/RdgGIwGY=</DigestValue>
      </Reference>
      <Reference URI="/word/footer2.xml?ContentType=application/vnd.openxmlformats-officedocument.wordprocessingml.footer+xml">
        <DigestMethod Algorithm="http://www.w3.org/2000/09/xmldsig#sha1"/>
        <DigestValue>mg0pJJKWWyY4lBUhpPh/Hrkz4jc=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/WWTxrpJzsHudqW1uAQWbsUA8aA=</DigestValue>
      </Reference>
    </Manifest>
    <SignatureProperties>
      <SignatureProperty Id="idSignatureTime" Target="#idPackageSignature">
        <mdssi:SignatureTime>
          <mdssi:Format>YYYY-MM-DDThh:mm:ssTZD</mdssi:Format>
          <mdssi:Value>2016-02-26T14:26:50Z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2016-02-26T14:26:50Z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v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WAPSpNwAAjFYAzB3/YgDxTgB4VX4AAQAAAAAEAACgpzcAUR7/YrEt+dOuqDcAAAQAAAEAAAgAAAAA+KY3AKT6NwCk+jcAVKc3AIABJHYOXB924FsfdlSnNwBkAQAAAAAAAAAAAACBYip2gWIqdlhmTgAACAAAAAIAAAAAAAB8pzcAFmoqdgAAAAAAAAAArqg3AAcAAACgqDcABwAAAAAAAAAAAAAAoKg3ALSnNwDi6il2AAAAAAACAAAAADcABwAAAKCoNwAHAAAATBIrdgAAAAAAAAAAoKg3AAcAAACgdEIC4Kc3AIouKXYAAAAAAAIAAKCoNwAHAAAAZHYACAAAAAAlAAAADAAAAAEAAAAYAAAADAAAAAAAAAISAAAADAAAAAEAAAAeAAAAGAAAAL0AAAAEAAAA9wAAABEAAAAlAAAADAAAAAEAAABUAAAAiAAAAL4AAAAEAAAA9QAAABAAAAABAAAAqwoNQgAADUK+AAAABAAAAAoAAABMAAAAAAAAAAAAAAAAAAAA//////////9gAAAAMgA2AC0AMAAyAC0AMgAwADEANgAGAAAABgAAAAQAAAAGAAAABgAAAAQAAAAGAAAABgAAAAYAAAAGAAAASwAAAEAAAAAwAAAABQAAACAAAAABAAAAAQAAABAAAAAAAAAAAAAAAAABAACAAAAAAAAAAAAAAAAAAQAAgAAAAFIAAABwAQAAAgAAABAAAAAHAAAAAAAAAAAAAAC8AgAAAAAAAAECAiJTAHkAcwB0AGUAbQAAAIsMoPj//wEAAAAAAAAAYC1EBID4//+lam0DAPj//7gqRASA+P//ABAIwAD5///wKwAAAAAAAAIAAAAYqjcAeZH+YgAAAAiAGUoABAAAAPAVJACAFSQAoHRCAjyqNwASev5i8BUkAIAZSgBTev5iAAAAAIAVJACgdEICAD5GBUyqNwA1ef5iONKDAPwBAACIqjcA1Xj+YvwBAAAAAAAAgWIqdoFiKnb8AQAAAAgAAAACAAAAAAAAoKo3ABZqKnYAAAAAAAAAANKrNwAHAAAAxKs3AAcAAAAAAAAAAAAAAMSrNwDYqjcA4uopdgAAAAAAAgAAAAA3AAcAAADEqzcABwAAAEwSK3YAAAAAAAAAAMSrNwAHAAAAoHRCAgSrNwCKLil2AAAAAAACAADEq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FjFJ42AF01/WIIwuViAQAAALQj0mLAvPNiQIt1BQjC5WIBAAAAtCPSYuQj0mLggXUF4IF1BVyeNgDtVP1idEblYgEAAAC0I9JiaJ42AIABJHYOXB924FsfdmieNgBkAQAAAAAAAAAAAACBYip2gWIqdmBnTgAACAAAAAIAAAAAAACQnjYAFmoqdgAAAAAAAAAAwJ82AAYAAAC0nzYABgAAAAAAAAAAAAAAtJ82AMieNgDi6il2AAAAAAACAAAAADYABgAAALSfNgAGAAAATBIrdgAAAAAAAAAAtJ82AAYAAACgdEIC9J42AIouKXYAAAAAAAIAALSf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LDKD4//8BAAAAAAAAAGAtRASA+P//pWptAwD4//+4KkQEgPj//wAQCMAA+f//8CsAAAAAkHcAAAAAQHA3AMRvNwBfqIx3+CSICqjEZQrUAAAAoBchliIAigEIAAAAAAAAAAAAAADXqIx3dAAuAE0AUwACAAAAAAAAADMARgA0AEUAAAAAAAgAAAAAAAAA1AAAAAgACgDkqIx3ZHA3AAAAAABDADoAXABVAHMAZQByAHMAAABlAGQAdQBhAHIAZABvAC4AagBvAGgAbgBzAG8AbgBcAEEAcABwAEQAYQB0AGEAXABMAG8AYwBhAGwAXABNAAAAYwByAG8AcwBvAGYAdABcAFcAaQBuAGQAbwB3AHMAXABUAGUAbQBwAG8AcgBhAHIAeQAgAEkAYG43AC8wI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/38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TAGUAYwBjAGkA8wBuACAAVADpAGMAbgBpAGMAYQAgAEQAaQB2AGkAcwBpAPMAbgAgAEYAaQBzAGMAYQBsAGkAegBhAGMAaQDzAG4A/38FAAAABgAAAAQAAAAGAAAAAwAAAAYAAAAGAAAABQAAAAUAAAACAAAABgAAAAYAAAADAAAABgAAAAYAAAAFAAAABgAAAAIAAAAFAAAABgAAAAMAAAAHAAAAAgAAAAYAAAACAAAABQAAAAIAAAAGAAAABgAAAAMAAAAGAAAAAgAAAAUAAAAFAAAABgAAAAIAAAACAAAABQAAAAYAAAAFAAAAAgAAAAYAAAAG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W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gD0qTcAAIxWAMwd/2IA8U4AeFV+AAEAAAAABAAAoKc3AFEe/2KxLfnTrqg3AAAEAAABAAAIAAAAAPimNwCk+jcApPo3AFSnNwCAASR2DlwfduBbH3ZUpzcAZAEAAAAAAAAAAAAAgWIqdoFiKnZYZk4AAAgAAAACAAAAAAAAfKc3ABZqKnYAAAAAAAAAAK6oNwAHAAAAoKg3AAcAAAAAAAAAAAAAAKCoNwC0pzcA4uopdgAAAAAAAgAAAAA3AAcAAACgqDcABwAAAEwSK3YAAAAAAAAAAKCoNwAHAAAAoHRCAuCnNwCKLil2AAAAAAACAACgqDc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IsMoPj//wEAAAAAAAAAYC1EBID4//+lam0DAPj//7gqRASA+P//ABAIwAD5///wKwAAAAAAAAIAAAAYqjcAeZH+YgAAAAiAGUoABAAAAPAVJACAFSQAoHRCAjyqNwASev5i8BUkAIAZSgBTev5iAAAAAIAVJACgdEICAD5GBUyqNwA1ef5iONKDAPwBAACIqjcA1Xj+YvwBAAAAAAAAgWIqdoFiKnb8AQAAAAgAAAACAAAAAAAAoKo3ABZqKnYAAAAAAAAAANKrNwAHAAAAxKs3AAcAAAAAAAAAAAAAAMSrNwDYqjcA4uopdgAAAAAAAgAAAAA3AAcAAADEqzcABwAAAEwSK3YAAAAAAAAAAMSrNwAHAAAAoHRCAgSrNwCKLil2AAAAAAACAADEq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FjFJ42AF01/WIIwuViAQAAALQj0mLAvPNiQIt1BQjC5WIBAAAAtCPSYuQj0mLggXUF4IF1BVyeNgDtVP1idEblYgEAAAC0I9JiaJ42AIABJHYOXB924FsfdmieNgBkAQAAAAAAAAAAAACBYip2gWIqdmBnTgAACAAAAAIAAAAAAACQnjYAFmoqdgAAAAAAAAAAwJ82AAYAAAC0nzYABgAAAAAAAAAAAAAAtJ82AMieNgDi6il2AAAAAAACAAAAADYABgAAALSfNgAGAAAATBIrdgAAAAAAAAAAtJ82AAYAAACgdEIC9J42AIouKXYAAAAAAAIAALSf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LDKD4//8BAAAAAAAAAGAtRASA+P//pWptAwD4//+4KkQEgPj//wAQCMAA+f//8CsAAAAAkHcAAAAAQHA3AMRvNwBfqIx3+CSICuDSZQrUAAAAsBkhtSIAigEIAAAAAAAAAAAAAADXqIx3dAAuAE0AUwACAAAAAAAAADMARgA0AEUAAAAAAAgAAAAAAAAA1AAAAAgACgDkqIx3ZHA3AAAAAABDADoAXABVAHMAZQByAHMAAABlAGQAdQBhAHIAZABvAC4AagBvAGgAbgBzAG8AbgBcAEEAcABwAEQAYQB0AGEAXABMAG8AYwBhAGwAXABNAAAAYwByAG8AcwBvAGYAdABcAFcAaQBuAGQAbwB3AHMAXABUAGUAbQBwAG8AcgBhAHIAeQAgAEkAYG43AC8wI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/38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TAGUAYwBjAGkA8wBuACAAVADpAGMAbgBpAGMAYQAgAEQAaQB2AGkAcwBpAPMAbgAgAEYAaQBzAGMAYQBsAGkAegBhAGMAaQDzAG4AvnMFAAAABgAAAAQAAAAGAAAAAwAAAAYAAAAGAAAABQAAAAUAAAACAAAABgAAAAYAAAADAAAABgAAAAYAAAAFAAAABgAAAAIAAAAFAAAABgAAAAMAAAAHAAAAAgAAAAYAAAACAAAABQAAAAIAAAAGAAAABgAAAAMAAAAGAAAAAgAAAAUAAAAFAAAABgAAAAIAAAACAAAABQAAAAYAAAAFAAAAAgAAAAYAAAAG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636UEWMD4YA6-43-1393</_dlc_DocId>
    <_dlc_DocIdUrl xmlns="21c3207e-4ad9-41ce-b187-b126d6257ffb">
      <Url>http://sharepoint/dfz/_layouts/DocIdRedir.aspx?ID=636UEWMD4YA6-43-1393</Url>
      <Description>636UEWMD4YA6-43-1393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4532A094-DCC3-4AE4-90BE-7EBE6150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0B8A07-FD58-41FB-93B5-5066CF9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11</Pages>
  <Words>2938</Words>
  <Characters>16159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112</cp:revision>
  <cp:lastPrinted>2015-04-06T14:00:00Z</cp:lastPrinted>
  <dcterms:created xsi:type="dcterms:W3CDTF">2015-11-25T15:10:00Z</dcterms:created>
  <dcterms:modified xsi:type="dcterms:W3CDTF">2016-02-22T20:24:00Z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83a04699-d039-43f1-9c1d-d678cbd395cf</vt:lpwstr>
  </property>
</Properties>
</file>