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EAD" w:rsidRPr="00F16F0C" w:rsidRDefault="00EB15F6" w:rsidP="00F16F0C">
      <w:pPr>
        <w:jc w:val="center"/>
        <w:rPr>
          <w:rFonts w:asciiTheme="minorHAnsi" w:hAnsiTheme="minorHAnsi" w:cstheme="minorHAnsi"/>
          <w:b/>
        </w:rPr>
      </w:pPr>
      <w:r>
        <w:rPr>
          <w:rFonts w:asciiTheme="minorHAnsi" w:hAnsiTheme="minorHAnsi" w:cstheme="minorHAnsi"/>
          <w:b/>
        </w:rPr>
        <w:t>ANEXO</w:t>
      </w:r>
      <w:r w:rsidR="00F97D59">
        <w:rPr>
          <w:rFonts w:asciiTheme="minorHAnsi" w:hAnsiTheme="minorHAnsi" w:cstheme="minorHAnsi"/>
          <w:b/>
        </w:rPr>
        <w:t xml:space="preserve"> ACTA</w:t>
      </w:r>
      <w:r>
        <w:rPr>
          <w:rFonts w:asciiTheme="minorHAnsi" w:hAnsiTheme="minorHAnsi" w:cstheme="minorHAnsi"/>
          <w:b/>
        </w:rPr>
        <w:t xml:space="preserve">: </w:t>
      </w:r>
      <w:r w:rsidR="009E1EAD">
        <w:rPr>
          <w:rFonts w:asciiTheme="minorHAnsi" w:hAnsiTheme="minorHAnsi" w:cstheme="minorHAnsi"/>
          <w:b/>
        </w:rPr>
        <w:t>DETALLES DE ACTIVIDAD DE FISCALIZACIÓN</w:t>
      </w:r>
    </w:p>
    <w:p w:rsidR="001A53C1" w:rsidRDefault="00E4068B" w:rsidP="00BE4BAE">
      <w:pPr>
        <w:jc w:val="center"/>
        <w:rPr>
          <w:rFonts w:asciiTheme="minorHAnsi" w:hAnsiTheme="minorHAnsi" w:cstheme="minorHAnsi"/>
          <w:b/>
        </w:rPr>
      </w:pPr>
      <w:r w:rsidRPr="00E4068B">
        <w:rPr>
          <w:rFonts w:asciiTheme="minorHAnsi" w:hAnsiTheme="minorHAnsi" w:cstheme="minorHAnsi"/>
          <w:b/>
        </w:rPr>
        <w:t>DFZ-2015-9503-IV-NE-IA</w:t>
      </w:r>
    </w:p>
    <w:p w:rsidR="00DD3404" w:rsidRDefault="00DD3404" w:rsidP="00BE4BAE">
      <w:pPr>
        <w:jc w:val="center"/>
        <w:rPr>
          <w:rFonts w:asciiTheme="minorHAnsi" w:hAnsiTheme="minorHAnsi" w:cstheme="minorHAnsi"/>
        </w:rPr>
      </w:pPr>
    </w:p>
    <w:tbl>
      <w:tblPr>
        <w:tblStyle w:val="Tablaconcuadrcula"/>
        <w:tblW w:w="5000" w:type="pct"/>
        <w:tblLook w:val="04A0" w:firstRow="1" w:lastRow="0" w:firstColumn="1" w:lastColumn="0" w:noHBand="0" w:noVBand="1"/>
      </w:tblPr>
      <w:tblGrid>
        <w:gridCol w:w="3171"/>
        <w:gridCol w:w="5199"/>
        <w:gridCol w:w="4602"/>
      </w:tblGrid>
      <w:tr w:rsidR="009E1EAD" w:rsidTr="00292D3A">
        <w:trPr>
          <w:trHeight w:val="283"/>
        </w:trPr>
        <w:tc>
          <w:tcPr>
            <w:tcW w:w="1222" w:type="pct"/>
            <w:shd w:val="clear" w:color="auto" w:fill="D9D9D9" w:themeFill="background1" w:themeFillShade="D9"/>
            <w:vAlign w:val="center"/>
          </w:tcPr>
          <w:p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Fecha de inspección</w:t>
            </w:r>
          </w:p>
        </w:tc>
        <w:tc>
          <w:tcPr>
            <w:tcW w:w="2004" w:type="pct"/>
            <w:shd w:val="clear" w:color="auto" w:fill="D9D9D9" w:themeFill="background1" w:themeFillShade="D9"/>
            <w:vAlign w:val="center"/>
          </w:tcPr>
          <w:p w:rsidR="009E1EAD" w:rsidRPr="006643C6" w:rsidRDefault="009E1EAD" w:rsidP="00AA2DE1">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shd w:val="clear" w:color="auto" w:fill="D9D9D9" w:themeFill="background1" w:themeFillShade="D9"/>
            <w:vAlign w:val="center"/>
          </w:tcPr>
          <w:p w:rsidR="009E1EAD" w:rsidRPr="006643C6" w:rsidRDefault="009E1EAD" w:rsidP="00AA2DE1">
            <w:pPr>
              <w:spacing w:line="276" w:lineRule="auto"/>
              <w:jc w:val="center"/>
              <w:rPr>
                <w:rFonts w:asciiTheme="minorHAnsi" w:hAnsiTheme="minorHAnsi" w:cstheme="minorHAnsi"/>
                <w:b/>
              </w:rPr>
            </w:pPr>
            <w:r w:rsidRPr="006643C6">
              <w:rPr>
                <w:rFonts w:asciiTheme="minorHAnsi" w:hAnsiTheme="minorHAnsi" w:cstheme="minorHAnsi"/>
                <w:b/>
              </w:rPr>
              <w:t>Titular</w:t>
            </w:r>
          </w:p>
        </w:tc>
      </w:tr>
      <w:tr w:rsidR="009E1EAD" w:rsidRPr="001A53C1" w:rsidTr="00292D3A">
        <w:trPr>
          <w:trHeight w:val="283"/>
        </w:trPr>
        <w:tc>
          <w:tcPr>
            <w:tcW w:w="1222" w:type="pct"/>
            <w:vAlign w:val="center"/>
          </w:tcPr>
          <w:p w:rsidR="006C528F" w:rsidRPr="001A53C1" w:rsidRDefault="005755C2" w:rsidP="005755C2">
            <w:pPr>
              <w:spacing w:line="276" w:lineRule="auto"/>
              <w:jc w:val="center"/>
              <w:rPr>
                <w:rFonts w:asciiTheme="minorHAnsi" w:hAnsiTheme="minorHAnsi" w:cstheme="minorHAnsi"/>
              </w:rPr>
            </w:pPr>
            <w:r>
              <w:rPr>
                <w:rFonts w:asciiTheme="minorHAnsi" w:hAnsiTheme="minorHAnsi" w:cstheme="minorHAnsi"/>
              </w:rPr>
              <w:t>26</w:t>
            </w:r>
            <w:r w:rsidR="00292D3A" w:rsidRPr="001A53C1">
              <w:rPr>
                <w:rFonts w:asciiTheme="minorHAnsi" w:hAnsiTheme="minorHAnsi" w:cstheme="minorHAnsi"/>
              </w:rPr>
              <w:t>-</w:t>
            </w:r>
            <w:r>
              <w:rPr>
                <w:rFonts w:asciiTheme="minorHAnsi" w:hAnsiTheme="minorHAnsi" w:cstheme="minorHAnsi"/>
              </w:rPr>
              <w:t>06</w:t>
            </w:r>
            <w:r w:rsidR="00292D3A" w:rsidRPr="001A53C1">
              <w:rPr>
                <w:rFonts w:asciiTheme="minorHAnsi" w:hAnsiTheme="minorHAnsi" w:cstheme="minorHAnsi"/>
              </w:rPr>
              <w:t>-201</w:t>
            </w:r>
            <w:r w:rsidR="008E40E6">
              <w:rPr>
                <w:rFonts w:asciiTheme="minorHAnsi" w:hAnsiTheme="minorHAnsi" w:cstheme="minorHAnsi"/>
              </w:rPr>
              <w:t>4</w:t>
            </w:r>
          </w:p>
        </w:tc>
        <w:tc>
          <w:tcPr>
            <w:tcW w:w="2004" w:type="pct"/>
            <w:vAlign w:val="center"/>
          </w:tcPr>
          <w:p w:rsidR="009E1EAD" w:rsidRPr="001A53C1" w:rsidRDefault="005755C2" w:rsidP="004662A4">
            <w:pPr>
              <w:spacing w:line="276" w:lineRule="auto"/>
              <w:jc w:val="center"/>
              <w:rPr>
                <w:rFonts w:asciiTheme="minorHAnsi" w:hAnsiTheme="minorHAnsi" w:cstheme="minorHAnsi"/>
              </w:rPr>
            </w:pPr>
            <w:r>
              <w:rPr>
                <w:rFonts w:ascii="Calibri" w:hAnsi="Calibri" w:cs="Calibri"/>
              </w:rPr>
              <w:t>EDIFICIO TERRAZAS DEL SOL II</w:t>
            </w:r>
          </w:p>
        </w:tc>
        <w:tc>
          <w:tcPr>
            <w:tcW w:w="1774" w:type="pct"/>
            <w:vAlign w:val="center"/>
          </w:tcPr>
          <w:p w:rsidR="005755C2" w:rsidRPr="001A53C1" w:rsidRDefault="005755C2" w:rsidP="005755C2">
            <w:pPr>
              <w:spacing w:line="276" w:lineRule="auto"/>
              <w:jc w:val="center"/>
              <w:rPr>
                <w:rFonts w:asciiTheme="minorHAnsi" w:hAnsiTheme="minorHAnsi" w:cstheme="minorHAnsi"/>
              </w:rPr>
            </w:pPr>
            <w:r>
              <w:rPr>
                <w:rFonts w:asciiTheme="minorHAnsi" w:hAnsiTheme="minorHAnsi" w:cstheme="minorHAnsi"/>
              </w:rPr>
              <w:t>CONSTRUCTORA POCURO SPA</w:t>
            </w:r>
          </w:p>
        </w:tc>
      </w:tr>
      <w:tr w:rsidR="009E1EAD" w:rsidRPr="001A53C1" w:rsidTr="00292D3A">
        <w:trPr>
          <w:trHeight w:val="283"/>
        </w:trPr>
        <w:tc>
          <w:tcPr>
            <w:tcW w:w="3226" w:type="pct"/>
            <w:gridSpan w:val="2"/>
            <w:shd w:val="clear" w:color="auto" w:fill="D9D9D9" w:themeFill="background1" w:themeFillShade="D9"/>
            <w:vAlign w:val="center"/>
          </w:tcPr>
          <w:p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Tipo de establecimiento</w:t>
            </w:r>
          </w:p>
        </w:tc>
        <w:tc>
          <w:tcPr>
            <w:tcW w:w="1774" w:type="pct"/>
            <w:shd w:val="clear" w:color="auto" w:fill="D9D9D9" w:themeFill="background1" w:themeFillShade="D9"/>
            <w:vAlign w:val="center"/>
          </w:tcPr>
          <w:p w:rsidR="009E1EAD" w:rsidRPr="001A53C1" w:rsidRDefault="009E1EAD" w:rsidP="00AA2DE1">
            <w:pPr>
              <w:spacing w:line="276" w:lineRule="auto"/>
              <w:jc w:val="center"/>
              <w:rPr>
                <w:rFonts w:asciiTheme="minorHAnsi" w:hAnsiTheme="minorHAnsi" w:cstheme="minorHAnsi"/>
                <w:b/>
              </w:rPr>
            </w:pPr>
            <w:r w:rsidRPr="001A53C1">
              <w:rPr>
                <w:rFonts w:asciiTheme="minorHAnsi" w:hAnsiTheme="minorHAnsi" w:cstheme="minorHAnsi"/>
                <w:b/>
              </w:rPr>
              <w:t>R.U.T.</w:t>
            </w:r>
          </w:p>
        </w:tc>
      </w:tr>
      <w:tr w:rsidR="009E1EAD" w:rsidRPr="001A53C1" w:rsidTr="00292D3A">
        <w:trPr>
          <w:trHeight w:val="283"/>
        </w:trPr>
        <w:tc>
          <w:tcPr>
            <w:tcW w:w="3226" w:type="pct"/>
            <w:gridSpan w:val="2"/>
            <w:shd w:val="clear" w:color="auto" w:fill="auto"/>
            <w:vAlign w:val="center"/>
          </w:tcPr>
          <w:p w:rsidR="009E1EAD" w:rsidRPr="001A53C1" w:rsidRDefault="005755C2" w:rsidP="008E40E6">
            <w:pPr>
              <w:spacing w:line="276" w:lineRule="auto"/>
              <w:jc w:val="center"/>
              <w:rPr>
                <w:rFonts w:asciiTheme="minorHAnsi" w:hAnsiTheme="minorHAnsi" w:cstheme="minorHAnsi"/>
              </w:rPr>
            </w:pPr>
            <w:r>
              <w:rPr>
                <w:rFonts w:asciiTheme="minorHAnsi" w:hAnsiTheme="minorHAnsi" w:cstheme="minorHAnsi"/>
              </w:rPr>
              <w:t>FAENA CONSTRUCTIVA</w:t>
            </w:r>
          </w:p>
        </w:tc>
        <w:tc>
          <w:tcPr>
            <w:tcW w:w="1774" w:type="pct"/>
            <w:vAlign w:val="center"/>
          </w:tcPr>
          <w:p w:rsidR="008E40E6" w:rsidRPr="001A53C1" w:rsidRDefault="005755C2" w:rsidP="008E40E6">
            <w:pPr>
              <w:spacing w:line="276" w:lineRule="auto"/>
              <w:jc w:val="center"/>
              <w:rPr>
                <w:rFonts w:asciiTheme="minorHAnsi" w:hAnsiTheme="minorHAnsi" w:cstheme="minorHAnsi"/>
              </w:rPr>
            </w:pPr>
            <w:r>
              <w:rPr>
                <w:rFonts w:asciiTheme="minorHAnsi" w:hAnsiTheme="minorHAnsi" w:cstheme="minorHAnsi"/>
              </w:rPr>
              <w:t>79.840.820-8</w:t>
            </w:r>
          </w:p>
        </w:tc>
      </w:tr>
      <w:tr w:rsidR="00BE4BAE" w:rsidRPr="001A53C1" w:rsidTr="00292D3A">
        <w:trPr>
          <w:trHeight w:val="283"/>
        </w:trPr>
        <w:tc>
          <w:tcPr>
            <w:tcW w:w="3226" w:type="pct"/>
            <w:gridSpan w:val="2"/>
            <w:shd w:val="clear" w:color="auto" w:fill="D9D9D9" w:themeFill="background1" w:themeFillShade="D9"/>
          </w:tcPr>
          <w:p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Motivo de la actividad de fiscalización</w:t>
            </w:r>
          </w:p>
        </w:tc>
        <w:tc>
          <w:tcPr>
            <w:tcW w:w="1774" w:type="pct"/>
            <w:shd w:val="clear" w:color="auto" w:fill="D9D9D9" w:themeFill="background1" w:themeFillShade="D9"/>
          </w:tcPr>
          <w:p w:rsidR="00BE4BAE" w:rsidRPr="001A53C1" w:rsidRDefault="00BE4BAE" w:rsidP="007F4C93">
            <w:pPr>
              <w:spacing w:line="276" w:lineRule="auto"/>
              <w:jc w:val="center"/>
              <w:rPr>
                <w:rFonts w:asciiTheme="minorHAnsi" w:hAnsiTheme="minorHAnsi" w:cstheme="minorHAnsi"/>
                <w:b/>
              </w:rPr>
            </w:pPr>
            <w:r w:rsidRPr="001A53C1">
              <w:rPr>
                <w:rFonts w:asciiTheme="minorHAnsi" w:hAnsiTheme="minorHAnsi" w:cstheme="minorHAnsi"/>
                <w:b/>
              </w:rPr>
              <w:t>N° identificador de denuncia</w:t>
            </w:r>
          </w:p>
        </w:tc>
      </w:tr>
      <w:tr w:rsidR="00BE4BAE" w:rsidTr="00292D3A">
        <w:trPr>
          <w:trHeight w:val="283"/>
        </w:trPr>
        <w:tc>
          <w:tcPr>
            <w:tcW w:w="3226" w:type="pct"/>
            <w:gridSpan w:val="2"/>
          </w:tcPr>
          <w:p w:rsidR="00BE4BAE" w:rsidRPr="001A53C1" w:rsidRDefault="007B4B8A" w:rsidP="007F4C93">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Pr>
          <w:p w:rsidR="00BE4BAE" w:rsidRPr="001A53C1" w:rsidRDefault="00C97DA6" w:rsidP="005755C2">
            <w:pPr>
              <w:spacing w:line="276" w:lineRule="auto"/>
              <w:jc w:val="center"/>
              <w:rPr>
                <w:rFonts w:asciiTheme="minorHAnsi" w:hAnsiTheme="minorHAnsi" w:cstheme="minorHAnsi"/>
              </w:rPr>
            </w:pPr>
            <w:r w:rsidRPr="001A53C1">
              <w:rPr>
                <w:rFonts w:asciiTheme="minorHAnsi" w:hAnsiTheme="minorHAnsi" w:cstheme="minorHAnsi"/>
              </w:rPr>
              <w:t xml:space="preserve">ID </w:t>
            </w:r>
            <w:r w:rsidR="005755C2">
              <w:rPr>
                <w:rFonts w:asciiTheme="minorHAnsi" w:hAnsiTheme="minorHAnsi" w:cstheme="minorHAnsi"/>
              </w:rPr>
              <w:t>323-2015</w:t>
            </w:r>
          </w:p>
        </w:tc>
      </w:tr>
    </w:tbl>
    <w:p w:rsidR="009E1EAD" w:rsidRDefault="009E1EAD" w:rsidP="00BE4BAE">
      <w:pPr>
        <w:rPr>
          <w:rFonts w:asciiTheme="minorHAnsi" w:hAnsiTheme="minorHAnsi" w:cstheme="minorHAnsi"/>
          <w:sz w:val="16"/>
        </w:rPr>
      </w:pPr>
    </w:p>
    <w:p w:rsidR="00F26B67" w:rsidRDefault="00041DFE" w:rsidP="00F26B67">
      <w:pPr>
        <w:pStyle w:val="Puesto"/>
        <w:spacing w:line="240" w:lineRule="auto"/>
      </w:pPr>
      <w:r w:rsidRPr="00041DFE">
        <w:t>INSPECCIÓN AMBIENTAL</w:t>
      </w:r>
    </w:p>
    <w:p w:rsidR="00F26B67" w:rsidRPr="00F26B67" w:rsidRDefault="00F26B67" w:rsidP="00F26B67"/>
    <w:tbl>
      <w:tblPr>
        <w:tblStyle w:val="Tablaconcuadrcula"/>
        <w:tblW w:w="5000" w:type="pct"/>
        <w:tblLook w:val="04A0" w:firstRow="1" w:lastRow="0" w:firstColumn="1" w:lastColumn="0" w:noHBand="0" w:noVBand="1"/>
      </w:tblPr>
      <w:tblGrid>
        <w:gridCol w:w="1526"/>
        <w:gridCol w:w="3401"/>
        <w:gridCol w:w="6097"/>
        <w:gridCol w:w="1948"/>
      </w:tblGrid>
      <w:tr w:rsidR="001508F4" w:rsidRPr="009D389C" w:rsidTr="00AA700F">
        <w:trPr>
          <w:trHeight w:val="283"/>
          <w:tblHeader/>
        </w:trPr>
        <w:tc>
          <w:tcPr>
            <w:tcW w:w="588"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Norma asociada</w:t>
            </w:r>
          </w:p>
        </w:tc>
        <w:tc>
          <w:tcPr>
            <w:tcW w:w="1311"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Pr>
                <w:rFonts w:asciiTheme="minorHAnsi" w:hAnsiTheme="minorHAnsi"/>
                <w:b/>
              </w:rPr>
              <w:t>Obligación</w:t>
            </w:r>
          </w:p>
        </w:tc>
        <w:tc>
          <w:tcPr>
            <w:tcW w:w="2350" w:type="pct"/>
            <w:shd w:val="clear" w:color="auto" w:fill="D9D9D9" w:themeFill="background1" w:themeFillShade="D9"/>
            <w:vAlign w:val="center"/>
          </w:tcPr>
          <w:p w:rsidR="009E1EAD" w:rsidRPr="009D389C" w:rsidRDefault="009E1EAD" w:rsidP="009E1EAD">
            <w:pPr>
              <w:jc w:val="center"/>
              <w:rPr>
                <w:rFonts w:asciiTheme="minorHAnsi" w:hAnsiTheme="minorHAnsi"/>
                <w:b/>
              </w:rPr>
            </w:pPr>
            <w:r w:rsidRPr="009D389C">
              <w:rPr>
                <w:rFonts w:asciiTheme="minorHAnsi" w:hAnsiTheme="minorHAnsi"/>
                <w:b/>
              </w:rPr>
              <w:t>Observaciones</w:t>
            </w:r>
          </w:p>
        </w:tc>
        <w:tc>
          <w:tcPr>
            <w:tcW w:w="751" w:type="pct"/>
            <w:shd w:val="clear" w:color="auto" w:fill="D9D9D9" w:themeFill="background1" w:themeFillShade="D9"/>
            <w:vAlign w:val="center"/>
          </w:tcPr>
          <w:p w:rsidR="009E1EAD" w:rsidRPr="009D389C" w:rsidRDefault="00372989" w:rsidP="009E1EAD">
            <w:pPr>
              <w:jc w:val="center"/>
              <w:rPr>
                <w:rFonts w:asciiTheme="minorHAnsi" w:hAnsiTheme="minorHAnsi"/>
                <w:b/>
              </w:rPr>
            </w:pPr>
            <w:r>
              <w:rPr>
                <w:rFonts w:asciiTheme="minorHAnsi" w:hAnsiTheme="minorHAnsi"/>
                <w:b/>
              </w:rPr>
              <w:t>Conclusiones</w:t>
            </w:r>
          </w:p>
        </w:tc>
      </w:tr>
      <w:tr w:rsidR="0073281A" w:rsidRPr="009D389C" w:rsidTr="00AA700F">
        <w:trPr>
          <w:trHeight w:val="283"/>
        </w:trPr>
        <w:tc>
          <w:tcPr>
            <w:tcW w:w="588" w:type="pct"/>
            <w:vAlign w:val="center"/>
          </w:tcPr>
          <w:p w:rsidR="009E1EAD" w:rsidRPr="00A42445" w:rsidRDefault="00C704D9" w:rsidP="00887479">
            <w:pPr>
              <w:rPr>
                <w:rFonts w:asciiTheme="minorHAnsi" w:hAnsiTheme="minorHAnsi"/>
              </w:rPr>
            </w:pPr>
            <w:r>
              <w:rPr>
                <w:rFonts w:asciiTheme="minorHAnsi" w:hAnsiTheme="minorHAnsi"/>
              </w:rPr>
              <w:t>Decreto Supremo N° </w:t>
            </w:r>
            <w:r w:rsidR="00213417">
              <w:rPr>
                <w:rFonts w:asciiTheme="minorHAnsi" w:hAnsiTheme="minorHAnsi"/>
              </w:rPr>
              <w:t>38 de 2011 del Ministerio del Medio Ambiente, que establece Norma de Emisión de Ruidos Generados por Fuentes que Indica.</w:t>
            </w:r>
          </w:p>
        </w:tc>
        <w:tc>
          <w:tcPr>
            <w:tcW w:w="1311" w:type="pct"/>
            <w:vAlign w:val="center"/>
          </w:tcPr>
          <w:p w:rsidR="00295722" w:rsidRDefault="00213417" w:rsidP="00887479">
            <w:pPr>
              <w:rPr>
                <w:rFonts w:asciiTheme="minorHAnsi" w:hAnsiTheme="minorHAnsi"/>
              </w:rPr>
            </w:pPr>
            <w:r w:rsidRPr="004F2AE9">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rsidR="00213417" w:rsidRDefault="00213417" w:rsidP="00887479">
            <w:pPr>
              <w:rPr>
                <w:rFonts w:asciiTheme="minorHAnsi" w:hAnsiTheme="minorHAnsi"/>
              </w:rPr>
            </w:pPr>
          </w:p>
          <w:p w:rsidR="00213417" w:rsidRDefault="00213417" w:rsidP="00887479">
            <w:pPr>
              <w:rPr>
                <w:rFonts w:asciiTheme="minorHAnsi" w:hAnsiTheme="minorHAnsi"/>
              </w:rPr>
            </w:pPr>
            <w:r>
              <w:rPr>
                <w:rFonts w:asciiTheme="minorHAnsi" w:hAnsiTheme="minorHAnsi"/>
              </w:rPr>
              <w:t xml:space="preserve">(extracto </w:t>
            </w:r>
            <w:r w:rsidR="00242AD7">
              <w:rPr>
                <w:rFonts w:asciiTheme="minorHAnsi" w:hAnsiTheme="minorHAnsi"/>
              </w:rPr>
              <w:t>T</w:t>
            </w:r>
            <w:r>
              <w:rPr>
                <w:rFonts w:asciiTheme="minorHAnsi" w:hAnsiTheme="minorHAnsi"/>
              </w:rPr>
              <w:t>abla</w:t>
            </w:r>
            <w:r w:rsidR="00242AD7">
              <w:rPr>
                <w:rFonts w:asciiTheme="minorHAnsi" w:hAnsiTheme="minorHAnsi"/>
              </w:rPr>
              <w:t xml:space="preserve"> N° 1</w:t>
            </w:r>
            <w:r w:rsidR="00135832">
              <w:rPr>
                <w:rFonts w:asciiTheme="minorHAnsi" w:hAnsiTheme="minorHAnsi"/>
              </w:rPr>
              <w:t xml:space="preserve"> D.S. N°38/11MMA</w:t>
            </w:r>
            <w:r>
              <w:rPr>
                <w:rFonts w:asciiTheme="minorHAnsi" w:hAnsiTheme="minorHAnsi"/>
              </w:rPr>
              <w:t>)</w:t>
            </w:r>
          </w:p>
          <w:tbl>
            <w:tblPr>
              <w:tblStyle w:val="Tablaconcuadrcula"/>
              <w:tblW w:w="0" w:type="auto"/>
              <w:tblLook w:val="04A0" w:firstRow="1" w:lastRow="0" w:firstColumn="1" w:lastColumn="0" w:noHBand="0" w:noVBand="1"/>
            </w:tblPr>
            <w:tblGrid>
              <w:gridCol w:w="991"/>
              <w:gridCol w:w="1092"/>
              <w:gridCol w:w="1092"/>
            </w:tblGrid>
            <w:tr w:rsidR="00292D3A" w:rsidRPr="00F16F0C" w:rsidTr="00292D3A">
              <w:tc>
                <w:tcPr>
                  <w:tcW w:w="1163" w:type="dxa"/>
                  <w:shd w:val="clear" w:color="auto" w:fill="D9D9D9" w:themeFill="background1" w:themeFillShade="D9"/>
                  <w:vAlign w:val="center"/>
                </w:tcPr>
                <w:p w:rsidR="00292D3A" w:rsidRPr="00F16F0C" w:rsidRDefault="00292D3A" w:rsidP="00292D3A">
                  <w:pPr>
                    <w:jc w:val="center"/>
                    <w:rPr>
                      <w:rFonts w:asciiTheme="minorHAnsi" w:hAnsiTheme="minorHAnsi"/>
                      <w:b/>
                      <w:sz w:val="18"/>
                    </w:rPr>
                  </w:pPr>
                  <w:r w:rsidRPr="00F16F0C">
                    <w:rPr>
                      <w:rFonts w:asciiTheme="minorHAnsi" w:hAnsiTheme="minorHAnsi"/>
                      <w:b/>
                      <w:sz w:val="18"/>
                    </w:rPr>
                    <w:t>Zona</w:t>
                  </w:r>
                </w:p>
              </w:tc>
              <w:tc>
                <w:tcPr>
                  <w:tcW w:w="1290" w:type="dxa"/>
                  <w:shd w:val="clear" w:color="auto" w:fill="D9D9D9" w:themeFill="background1" w:themeFillShade="D9"/>
                </w:tcPr>
                <w:p w:rsidR="00292D3A" w:rsidRPr="00F16F0C" w:rsidRDefault="00292D3A" w:rsidP="00292D3A">
                  <w:pPr>
                    <w:jc w:val="center"/>
                    <w:rPr>
                      <w:rFonts w:asciiTheme="minorHAnsi" w:hAnsiTheme="minorHAnsi"/>
                      <w:b/>
                      <w:sz w:val="18"/>
                    </w:rPr>
                  </w:pPr>
                  <w:r w:rsidRPr="00F16F0C">
                    <w:rPr>
                      <w:rFonts w:asciiTheme="minorHAnsi" w:hAnsiTheme="minorHAnsi"/>
                      <w:b/>
                      <w:sz w:val="18"/>
                    </w:rPr>
                    <w:t xml:space="preserve">De </w:t>
                  </w:r>
                  <w:r>
                    <w:rPr>
                      <w:rFonts w:asciiTheme="minorHAnsi" w:hAnsiTheme="minorHAnsi"/>
                      <w:b/>
                      <w:sz w:val="18"/>
                    </w:rPr>
                    <w:t xml:space="preserve">7 a </w:t>
                  </w:r>
                  <w:r w:rsidRPr="00F16F0C">
                    <w:rPr>
                      <w:rFonts w:asciiTheme="minorHAnsi" w:hAnsiTheme="minorHAnsi"/>
                      <w:b/>
                      <w:sz w:val="18"/>
                    </w:rPr>
                    <w:t>21 horas [dBA]</w:t>
                  </w:r>
                </w:p>
              </w:tc>
              <w:tc>
                <w:tcPr>
                  <w:tcW w:w="1290" w:type="dxa"/>
                  <w:shd w:val="clear" w:color="auto" w:fill="D9D9D9" w:themeFill="background1" w:themeFillShade="D9"/>
                </w:tcPr>
                <w:p w:rsidR="00292D3A" w:rsidRPr="00F16F0C" w:rsidRDefault="00292D3A" w:rsidP="009E117A">
                  <w:pPr>
                    <w:jc w:val="center"/>
                    <w:rPr>
                      <w:rFonts w:asciiTheme="minorHAnsi" w:hAnsiTheme="minorHAnsi"/>
                      <w:b/>
                      <w:sz w:val="18"/>
                    </w:rPr>
                  </w:pPr>
                  <w:r w:rsidRPr="00F16F0C">
                    <w:rPr>
                      <w:rFonts w:asciiTheme="minorHAnsi" w:hAnsiTheme="minorHAnsi"/>
                      <w:b/>
                      <w:sz w:val="18"/>
                    </w:rPr>
                    <w:t>De 21 a 7 horas [dBA]</w:t>
                  </w:r>
                </w:p>
              </w:tc>
            </w:tr>
            <w:tr w:rsidR="00292D3A" w:rsidRPr="00F16F0C" w:rsidTr="003C2A0E">
              <w:tc>
                <w:tcPr>
                  <w:tcW w:w="1163" w:type="dxa"/>
                </w:tcPr>
                <w:p w:rsidR="00292D3A" w:rsidRPr="00F16F0C" w:rsidRDefault="00292D3A" w:rsidP="00F16F0C">
                  <w:pPr>
                    <w:jc w:val="center"/>
                    <w:rPr>
                      <w:rFonts w:asciiTheme="minorHAnsi" w:hAnsiTheme="minorHAnsi"/>
                      <w:sz w:val="18"/>
                    </w:rPr>
                  </w:pPr>
                  <w:r w:rsidRPr="00F16F0C">
                    <w:rPr>
                      <w:rFonts w:asciiTheme="minorHAnsi" w:hAnsiTheme="minorHAnsi"/>
                      <w:sz w:val="18"/>
                    </w:rPr>
                    <w:t>Zona I</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55</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rsidTr="003C2A0E">
              <w:tc>
                <w:tcPr>
                  <w:tcW w:w="1163" w:type="dxa"/>
                </w:tcPr>
                <w:p w:rsidR="00292D3A" w:rsidRPr="00F16F0C" w:rsidRDefault="00292D3A" w:rsidP="00213417">
                  <w:pPr>
                    <w:jc w:val="center"/>
                    <w:rPr>
                      <w:rFonts w:asciiTheme="minorHAnsi" w:hAnsiTheme="minorHAnsi"/>
                      <w:sz w:val="18"/>
                    </w:rPr>
                  </w:pPr>
                  <w:r w:rsidRPr="00F16F0C">
                    <w:rPr>
                      <w:rFonts w:asciiTheme="minorHAnsi" w:hAnsiTheme="minorHAnsi"/>
                      <w:sz w:val="18"/>
                    </w:rPr>
                    <w:t>Zona II</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60</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45</w:t>
                  </w:r>
                </w:p>
              </w:tc>
            </w:tr>
            <w:tr w:rsidR="00292D3A" w:rsidRPr="00F16F0C" w:rsidTr="003C2A0E">
              <w:tc>
                <w:tcPr>
                  <w:tcW w:w="1163" w:type="dxa"/>
                </w:tcPr>
                <w:p w:rsidR="00292D3A" w:rsidRPr="00F16F0C" w:rsidRDefault="00292D3A" w:rsidP="00213417">
                  <w:pPr>
                    <w:jc w:val="center"/>
                    <w:rPr>
                      <w:rFonts w:asciiTheme="minorHAnsi" w:hAnsiTheme="minorHAnsi"/>
                      <w:sz w:val="18"/>
                    </w:rPr>
                  </w:pPr>
                  <w:r w:rsidRPr="00F16F0C">
                    <w:rPr>
                      <w:rFonts w:asciiTheme="minorHAnsi" w:hAnsiTheme="minorHAnsi"/>
                      <w:sz w:val="18"/>
                    </w:rPr>
                    <w:t>Zona III</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65</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50</w:t>
                  </w:r>
                </w:p>
              </w:tc>
            </w:tr>
            <w:tr w:rsidR="00292D3A" w:rsidRPr="00F16F0C" w:rsidTr="003C2A0E">
              <w:tc>
                <w:tcPr>
                  <w:tcW w:w="1163" w:type="dxa"/>
                </w:tcPr>
                <w:p w:rsidR="00292D3A" w:rsidRPr="00F16F0C" w:rsidRDefault="00292D3A" w:rsidP="00213417">
                  <w:pPr>
                    <w:jc w:val="center"/>
                    <w:rPr>
                      <w:rFonts w:asciiTheme="minorHAnsi" w:hAnsiTheme="minorHAnsi"/>
                      <w:sz w:val="18"/>
                    </w:rPr>
                  </w:pPr>
                  <w:r w:rsidRPr="00F16F0C">
                    <w:rPr>
                      <w:rFonts w:asciiTheme="minorHAnsi" w:hAnsiTheme="minorHAnsi"/>
                      <w:sz w:val="18"/>
                    </w:rPr>
                    <w:t>Zona IV</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70</w:t>
                  </w:r>
                </w:p>
              </w:tc>
              <w:tc>
                <w:tcPr>
                  <w:tcW w:w="1290" w:type="dxa"/>
                </w:tcPr>
                <w:p w:rsidR="00292D3A" w:rsidRPr="00F16F0C" w:rsidRDefault="00292D3A" w:rsidP="004246E3">
                  <w:pPr>
                    <w:jc w:val="center"/>
                    <w:rPr>
                      <w:rFonts w:asciiTheme="minorHAnsi" w:hAnsiTheme="minorHAnsi"/>
                      <w:sz w:val="18"/>
                    </w:rPr>
                  </w:pPr>
                  <w:r>
                    <w:rPr>
                      <w:rFonts w:asciiTheme="minorHAnsi" w:hAnsiTheme="minorHAnsi"/>
                      <w:sz w:val="18"/>
                    </w:rPr>
                    <w:t>70</w:t>
                  </w:r>
                </w:p>
              </w:tc>
            </w:tr>
            <w:tr w:rsidR="00F16F0C" w:rsidRPr="00F16F0C" w:rsidTr="00F16F0C">
              <w:tc>
                <w:tcPr>
                  <w:tcW w:w="1163" w:type="dxa"/>
                </w:tcPr>
                <w:p w:rsidR="00F16F0C" w:rsidRPr="00F16F0C" w:rsidRDefault="00F16F0C" w:rsidP="00213417">
                  <w:pPr>
                    <w:jc w:val="center"/>
                    <w:rPr>
                      <w:rFonts w:asciiTheme="minorHAnsi" w:hAnsiTheme="minorHAnsi"/>
                      <w:sz w:val="18"/>
                    </w:rPr>
                  </w:pPr>
                  <w:r w:rsidRPr="00F16F0C">
                    <w:rPr>
                      <w:rFonts w:asciiTheme="minorHAnsi" w:hAnsiTheme="minorHAnsi"/>
                      <w:sz w:val="18"/>
                    </w:rPr>
                    <w:t>Zona Rural</w:t>
                  </w:r>
                </w:p>
              </w:tc>
              <w:tc>
                <w:tcPr>
                  <w:tcW w:w="2580" w:type="dxa"/>
                  <w:gridSpan w:val="2"/>
                </w:tcPr>
                <w:p w:rsidR="00F16F0C" w:rsidRPr="00F16F0C" w:rsidRDefault="00F16F0C" w:rsidP="00F16F0C">
                  <w:pPr>
                    <w:rPr>
                      <w:rFonts w:asciiTheme="minorHAnsi" w:hAnsiTheme="minorHAnsi"/>
                      <w:sz w:val="18"/>
                    </w:rPr>
                  </w:pPr>
                  <w:r w:rsidRPr="00F16F0C">
                    <w:rPr>
                      <w:rFonts w:asciiTheme="minorHAnsi" w:hAnsiTheme="minorHAnsi"/>
                      <w:sz w:val="18"/>
                    </w:rPr>
                    <w:t>Menor valor entre:</w:t>
                  </w:r>
                </w:p>
                <w:p w:rsidR="00F16F0C" w:rsidRPr="00F26B67" w:rsidRDefault="00F16F0C" w:rsidP="00F16F0C">
                  <w:pPr>
                    <w:pStyle w:val="Prrafodelista"/>
                    <w:numPr>
                      <w:ilvl w:val="0"/>
                      <w:numId w:val="4"/>
                    </w:numPr>
                    <w:ind w:left="317" w:hanging="175"/>
                    <w:rPr>
                      <w:rFonts w:asciiTheme="minorHAnsi" w:hAnsiTheme="minorHAnsi"/>
                      <w:sz w:val="16"/>
                    </w:rPr>
                  </w:pPr>
                  <w:r w:rsidRPr="00F26B67">
                    <w:rPr>
                      <w:rFonts w:asciiTheme="minorHAnsi" w:hAnsiTheme="minorHAnsi"/>
                      <w:sz w:val="16"/>
                    </w:rPr>
                    <w:t>Ruido de fondo + 10dBA</w:t>
                  </w:r>
                </w:p>
                <w:p w:rsidR="00F16F0C" w:rsidRPr="00F16F0C" w:rsidRDefault="00F16F0C" w:rsidP="00F16F0C">
                  <w:pPr>
                    <w:pStyle w:val="Prrafodelista"/>
                    <w:numPr>
                      <w:ilvl w:val="0"/>
                      <w:numId w:val="4"/>
                    </w:numPr>
                    <w:ind w:left="317" w:hanging="175"/>
                    <w:rPr>
                      <w:rFonts w:asciiTheme="minorHAnsi" w:hAnsiTheme="minorHAnsi"/>
                      <w:sz w:val="18"/>
                    </w:rPr>
                  </w:pPr>
                  <w:r w:rsidRPr="00F26B67">
                    <w:rPr>
                      <w:rFonts w:asciiTheme="minorHAnsi" w:hAnsiTheme="minorHAnsi"/>
                      <w:sz w:val="16"/>
                    </w:rPr>
                    <w:t>Límite para zona III</w:t>
                  </w:r>
                </w:p>
              </w:tc>
            </w:tr>
          </w:tbl>
          <w:p w:rsidR="004F2AE9" w:rsidRPr="003F3FD3" w:rsidRDefault="004F2AE9" w:rsidP="003F3FD3">
            <w:pPr>
              <w:rPr>
                <w:rFonts w:asciiTheme="minorHAnsi" w:hAnsiTheme="minorHAnsi"/>
              </w:rPr>
            </w:pPr>
          </w:p>
        </w:tc>
        <w:tc>
          <w:tcPr>
            <w:tcW w:w="2350" w:type="pct"/>
            <w:shd w:val="clear" w:color="auto" w:fill="auto"/>
            <w:vAlign w:val="center"/>
          </w:tcPr>
          <w:p w:rsidR="005755C2" w:rsidRDefault="005755C2" w:rsidP="0063139C">
            <w:pPr>
              <w:rPr>
                <w:rFonts w:asciiTheme="minorHAnsi" w:hAnsiTheme="minorHAnsi"/>
              </w:rPr>
            </w:pPr>
            <w:bookmarkStart w:id="0" w:name="_GoBack"/>
            <w:bookmarkEnd w:id="0"/>
            <w:r>
              <w:rPr>
                <w:rFonts w:asciiTheme="minorHAnsi" w:hAnsiTheme="minorHAnsi"/>
              </w:rPr>
              <w:t>Se realizaron</w:t>
            </w:r>
            <w:r w:rsidR="005950B8" w:rsidRPr="00154512">
              <w:rPr>
                <w:rFonts w:asciiTheme="minorHAnsi" w:hAnsiTheme="minorHAnsi"/>
              </w:rPr>
              <w:t xml:space="preserve"> </w:t>
            </w:r>
            <w:r>
              <w:rPr>
                <w:rFonts w:asciiTheme="minorHAnsi" w:hAnsiTheme="minorHAnsi"/>
              </w:rPr>
              <w:t>dos</w:t>
            </w:r>
            <w:r w:rsidR="003F3FD3" w:rsidRPr="00154512">
              <w:rPr>
                <w:rFonts w:asciiTheme="minorHAnsi" w:hAnsiTheme="minorHAnsi"/>
              </w:rPr>
              <w:t xml:space="preserve"> (0</w:t>
            </w:r>
            <w:r>
              <w:rPr>
                <w:rFonts w:asciiTheme="minorHAnsi" w:hAnsiTheme="minorHAnsi"/>
              </w:rPr>
              <w:t>2) mediciones</w:t>
            </w:r>
            <w:r w:rsidR="003F3FD3" w:rsidRPr="00154512">
              <w:rPr>
                <w:rFonts w:asciiTheme="minorHAnsi" w:hAnsiTheme="minorHAnsi"/>
              </w:rPr>
              <w:t xml:space="preserve"> de nivel de presión sonora</w:t>
            </w:r>
            <w:r w:rsidR="005950B8" w:rsidRPr="00154512">
              <w:rPr>
                <w:rFonts w:asciiTheme="minorHAnsi" w:hAnsiTheme="minorHAnsi"/>
              </w:rPr>
              <w:t xml:space="preserve"> en periodo</w:t>
            </w:r>
            <w:r w:rsidR="000B657D" w:rsidRPr="00154512">
              <w:rPr>
                <w:rFonts w:asciiTheme="minorHAnsi" w:hAnsiTheme="minorHAnsi"/>
              </w:rPr>
              <w:t xml:space="preserve"> diurno</w:t>
            </w:r>
            <w:r>
              <w:rPr>
                <w:rFonts w:asciiTheme="minorHAnsi" w:hAnsiTheme="minorHAnsi"/>
              </w:rPr>
              <w:t xml:space="preserve"> (26-06-2015)</w:t>
            </w:r>
            <w:r w:rsidR="00C704D9" w:rsidRPr="00154512">
              <w:rPr>
                <w:rFonts w:asciiTheme="minorHAnsi" w:hAnsiTheme="minorHAnsi"/>
              </w:rPr>
              <w:t>, de acuerdo con el procedimiento indic</w:t>
            </w:r>
            <w:r w:rsidR="0063139C" w:rsidRPr="00154512">
              <w:rPr>
                <w:rFonts w:asciiTheme="minorHAnsi" w:hAnsiTheme="minorHAnsi"/>
              </w:rPr>
              <w:t>ado en la Norma de Emisión</w:t>
            </w:r>
            <w:r w:rsidR="00205627" w:rsidRPr="00154512">
              <w:rPr>
                <w:rFonts w:asciiTheme="minorHAnsi" w:hAnsiTheme="minorHAnsi"/>
              </w:rPr>
              <w:t xml:space="preserve"> (D.S. N° 38/2011 MMA)</w:t>
            </w:r>
            <w:r w:rsidR="003F3FD3" w:rsidRPr="00154512">
              <w:rPr>
                <w:rFonts w:asciiTheme="minorHAnsi" w:hAnsiTheme="minorHAnsi"/>
              </w:rPr>
              <w:t xml:space="preserve">, </w:t>
            </w:r>
            <w:r w:rsidR="00DD7EB8" w:rsidRPr="00154512">
              <w:rPr>
                <w:rFonts w:asciiTheme="minorHAnsi" w:hAnsiTheme="minorHAnsi"/>
              </w:rPr>
              <w:t xml:space="preserve">desde </w:t>
            </w:r>
            <w:r>
              <w:rPr>
                <w:rFonts w:asciiTheme="minorHAnsi" w:hAnsiTheme="minorHAnsi"/>
              </w:rPr>
              <w:t>el recinto ubicado en calle Los Membrillos N° 846, de la comuna de La Serena. En este se ubicaron dos lugares de medición identificados como R1 (cabaña N° 14) y R2 (sector sala de aseo), ambos en condición de medición exterior.</w:t>
            </w:r>
          </w:p>
          <w:p w:rsidR="003F3FD3" w:rsidRPr="007A0042" w:rsidRDefault="005755C2" w:rsidP="0063139C">
            <w:pPr>
              <w:rPr>
                <w:rFonts w:asciiTheme="minorHAnsi" w:hAnsiTheme="minorHAnsi"/>
                <w:highlight w:val="yellow"/>
              </w:rPr>
            </w:pPr>
            <w:r w:rsidRPr="007A0042">
              <w:rPr>
                <w:rFonts w:asciiTheme="minorHAnsi" w:hAnsiTheme="minorHAnsi"/>
                <w:highlight w:val="yellow"/>
              </w:rPr>
              <w:t xml:space="preserve"> </w:t>
            </w:r>
          </w:p>
          <w:p w:rsidR="006E65B8" w:rsidRPr="007A0042" w:rsidRDefault="005950B8" w:rsidP="006E65B8">
            <w:pPr>
              <w:rPr>
                <w:rFonts w:asciiTheme="minorHAnsi" w:hAnsiTheme="minorHAnsi"/>
                <w:highlight w:val="yellow"/>
              </w:rPr>
            </w:pPr>
            <w:r w:rsidRPr="007A0042">
              <w:rPr>
                <w:rFonts w:asciiTheme="minorHAnsi" w:hAnsiTheme="minorHAnsi"/>
              </w:rPr>
              <w:t xml:space="preserve">Una vez obtenido </w:t>
            </w:r>
            <w:r w:rsidR="005755C2">
              <w:rPr>
                <w:rFonts w:asciiTheme="minorHAnsi" w:hAnsiTheme="minorHAnsi"/>
              </w:rPr>
              <w:t>los</w:t>
            </w:r>
            <w:r w:rsidR="00DD7EB8" w:rsidRPr="007A0042">
              <w:rPr>
                <w:rFonts w:asciiTheme="minorHAnsi" w:hAnsiTheme="minorHAnsi"/>
              </w:rPr>
              <w:t xml:space="preserve"> </w:t>
            </w:r>
            <w:r w:rsidR="006F02EF" w:rsidRPr="007A0042">
              <w:rPr>
                <w:rFonts w:asciiTheme="minorHAnsi" w:hAnsiTheme="minorHAnsi"/>
              </w:rPr>
              <w:t>Nivel</w:t>
            </w:r>
            <w:r w:rsidR="005755C2">
              <w:rPr>
                <w:rFonts w:asciiTheme="minorHAnsi" w:hAnsiTheme="minorHAnsi"/>
              </w:rPr>
              <w:t>es</w:t>
            </w:r>
            <w:r w:rsidR="006F02EF" w:rsidRPr="007A0042">
              <w:rPr>
                <w:rFonts w:asciiTheme="minorHAnsi" w:hAnsiTheme="minorHAnsi"/>
              </w:rPr>
              <w:t xml:space="preserve"> de Presión Sonora Corregido</w:t>
            </w:r>
            <w:r w:rsidR="00F8596C" w:rsidRPr="007A0042">
              <w:rPr>
                <w:rFonts w:asciiTheme="minorHAnsi" w:hAnsiTheme="minorHAnsi"/>
              </w:rPr>
              <w:t>, correspondiente</w:t>
            </w:r>
            <w:r w:rsidR="005755C2">
              <w:rPr>
                <w:rFonts w:asciiTheme="minorHAnsi" w:hAnsiTheme="minorHAnsi"/>
              </w:rPr>
              <w:t>s</w:t>
            </w:r>
            <w:r w:rsidR="007F2943" w:rsidRPr="007A0042">
              <w:rPr>
                <w:rFonts w:asciiTheme="minorHAnsi" w:hAnsiTheme="minorHAnsi"/>
              </w:rPr>
              <w:t xml:space="preserve"> a </w:t>
            </w:r>
            <w:r w:rsidR="00D34E18" w:rsidRPr="007A0042">
              <w:rPr>
                <w:rFonts w:asciiTheme="minorHAnsi" w:hAnsiTheme="minorHAnsi"/>
              </w:rPr>
              <w:t>NPC</w:t>
            </w:r>
            <w:r w:rsidR="005755C2">
              <w:rPr>
                <w:rFonts w:asciiTheme="minorHAnsi" w:hAnsiTheme="minorHAnsi"/>
              </w:rPr>
              <w:t xml:space="preserve"> R1</w:t>
            </w:r>
            <w:r w:rsidR="007F2943" w:rsidRPr="007A0042">
              <w:rPr>
                <w:rFonts w:asciiTheme="minorHAnsi" w:hAnsiTheme="minorHAnsi"/>
              </w:rPr>
              <w:t xml:space="preserve"> (diurno) de</w:t>
            </w:r>
            <w:r w:rsidR="00D34E18" w:rsidRPr="007A0042">
              <w:rPr>
                <w:rFonts w:asciiTheme="minorHAnsi" w:hAnsiTheme="minorHAnsi"/>
              </w:rPr>
              <w:t> </w:t>
            </w:r>
            <w:r w:rsidR="005755C2">
              <w:rPr>
                <w:rFonts w:asciiTheme="minorHAnsi" w:hAnsiTheme="minorHAnsi"/>
              </w:rPr>
              <w:t>64</w:t>
            </w:r>
            <w:r w:rsidR="00D34E18" w:rsidRPr="007A0042">
              <w:rPr>
                <w:rFonts w:asciiTheme="minorHAnsi" w:hAnsiTheme="minorHAnsi"/>
              </w:rPr>
              <w:t> </w:t>
            </w:r>
            <w:r w:rsidRPr="007A0042">
              <w:rPr>
                <w:rFonts w:asciiTheme="minorHAnsi" w:hAnsiTheme="minorHAnsi"/>
              </w:rPr>
              <w:t>dBA</w:t>
            </w:r>
            <w:r w:rsidR="005755C2">
              <w:rPr>
                <w:rFonts w:asciiTheme="minorHAnsi" w:hAnsiTheme="minorHAnsi"/>
              </w:rPr>
              <w:t xml:space="preserve"> y </w:t>
            </w:r>
            <w:r w:rsidR="005755C2" w:rsidRPr="007A0042">
              <w:rPr>
                <w:rFonts w:asciiTheme="minorHAnsi" w:hAnsiTheme="minorHAnsi"/>
              </w:rPr>
              <w:t>NPC</w:t>
            </w:r>
            <w:r w:rsidR="005755C2">
              <w:rPr>
                <w:rFonts w:asciiTheme="minorHAnsi" w:hAnsiTheme="minorHAnsi"/>
              </w:rPr>
              <w:t xml:space="preserve"> R2</w:t>
            </w:r>
            <w:r w:rsidR="005755C2" w:rsidRPr="007A0042">
              <w:rPr>
                <w:rFonts w:asciiTheme="minorHAnsi" w:hAnsiTheme="minorHAnsi"/>
              </w:rPr>
              <w:t xml:space="preserve"> (diurno) de </w:t>
            </w:r>
            <w:r w:rsidR="005755C2">
              <w:rPr>
                <w:rFonts w:asciiTheme="minorHAnsi" w:hAnsiTheme="minorHAnsi"/>
              </w:rPr>
              <w:t>61</w:t>
            </w:r>
            <w:r w:rsidR="005755C2" w:rsidRPr="007A0042">
              <w:rPr>
                <w:rFonts w:asciiTheme="minorHAnsi" w:hAnsiTheme="minorHAnsi"/>
              </w:rPr>
              <w:t> dBA</w:t>
            </w:r>
            <w:r w:rsidRPr="007A0042">
              <w:rPr>
                <w:rFonts w:asciiTheme="minorHAnsi" w:hAnsiTheme="minorHAnsi"/>
              </w:rPr>
              <w:t xml:space="preserve">, </w:t>
            </w:r>
            <w:r w:rsidR="007F2943" w:rsidRPr="007A0042">
              <w:rPr>
                <w:rFonts w:asciiTheme="minorHAnsi" w:hAnsiTheme="minorHAnsi"/>
              </w:rPr>
              <w:t>de acuerdo con</w:t>
            </w:r>
            <w:r w:rsidR="006E65B8" w:rsidRPr="007A0042">
              <w:rPr>
                <w:rFonts w:asciiTheme="minorHAnsi" w:hAnsiTheme="minorHAnsi"/>
              </w:rPr>
              <w:t xml:space="preserve"> fichas</w:t>
            </w:r>
            <w:r w:rsidR="007F2943" w:rsidRPr="007A0042">
              <w:rPr>
                <w:rFonts w:asciiTheme="minorHAnsi" w:hAnsiTheme="minorHAnsi"/>
              </w:rPr>
              <w:t xml:space="preserve"> de </w:t>
            </w:r>
            <w:r w:rsidRPr="007A0042">
              <w:rPr>
                <w:rFonts w:asciiTheme="minorHAnsi" w:hAnsiTheme="minorHAnsi"/>
              </w:rPr>
              <w:t>evaluación de ruido</w:t>
            </w:r>
            <w:r w:rsidR="007F2943" w:rsidRPr="007A0042">
              <w:rPr>
                <w:rFonts w:asciiTheme="minorHAnsi" w:hAnsiTheme="minorHAnsi"/>
              </w:rPr>
              <w:t xml:space="preserve"> de la actividad</w:t>
            </w:r>
            <w:r w:rsidR="006E65B8" w:rsidRPr="007A0042">
              <w:rPr>
                <w:rFonts w:asciiTheme="minorHAnsi" w:hAnsiTheme="minorHAnsi"/>
              </w:rPr>
              <w:t>, se realizó la evaluación de los niveles medidos. Para esto se homo</w:t>
            </w:r>
            <w:r w:rsidR="006F02EF" w:rsidRPr="007A0042">
              <w:rPr>
                <w:rFonts w:asciiTheme="minorHAnsi" w:hAnsiTheme="minorHAnsi"/>
              </w:rPr>
              <w:t xml:space="preserve">logó la zona donde se </w:t>
            </w:r>
            <w:r w:rsidR="005755C2">
              <w:rPr>
                <w:rFonts w:asciiTheme="minorHAnsi" w:hAnsiTheme="minorHAnsi"/>
              </w:rPr>
              <w:t>ubican ambos sectores de medición</w:t>
            </w:r>
            <w:r w:rsidR="006E65B8" w:rsidRPr="007A0042">
              <w:rPr>
                <w:rFonts w:asciiTheme="minorHAnsi" w:hAnsiTheme="minorHAnsi"/>
              </w:rPr>
              <w:t xml:space="preserve">, concluyéndose que </w:t>
            </w:r>
            <w:r w:rsidR="005755C2">
              <w:rPr>
                <w:rFonts w:asciiTheme="minorHAnsi" w:hAnsiTheme="minorHAnsi"/>
              </w:rPr>
              <w:t>estos</w:t>
            </w:r>
            <w:r w:rsidR="00DD7EB8" w:rsidRPr="007A0042">
              <w:rPr>
                <w:rFonts w:asciiTheme="minorHAnsi" w:hAnsiTheme="minorHAnsi"/>
              </w:rPr>
              <w:t xml:space="preserve">, </w:t>
            </w:r>
            <w:r w:rsidR="006F02EF" w:rsidRPr="007A0042">
              <w:rPr>
                <w:rFonts w:asciiTheme="minorHAnsi" w:hAnsiTheme="minorHAnsi"/>
              </w:rPr>
              <w:t>correspondiente</w:t>
            </w:r>
            <w:r w:rsidR="005755C2">
              <w:rPr>
                <w:rFonts w:asciiTheme="minorHAnsi" w:hAnsiTheme="minorHAnsi"/>
              </w:rPr>
              <w:t>s</w:t>
            </w:r>
            <w:r w:rsidR="00DD7EB8" w:rsidRPr="007A0042">
              <w:rPr>
                <w:rFonts w:asciiTheme="minorHAnsi" w:hAnsiTheme="minorHAnsi"/>
              </w:rPr>
              <w:t xml:space="preserve"> </w:t>
            </w:r>
            <w:r w:rsidR="00D34E18" w:rsidRPr="007A0042">
              <w:rPr>
                <w:rFonts w:asciiTheme="minorHAnsi" w:hAnsiTheme="minorHAnsi"/>
              </w:rPr>
              <w:t xml:space="preserve">a Zona </w:t>
            </w:r>
            <w:r w:rsidR="005755C2">
              <w:rPr>
                <w:rFonts w:asciiTheme="minorHAnsi" w:hAnsiTheme="minorHAnsi"/>
              </w:rPr>
              <w:t>ZEX-2</w:t>
            </w:r>
            <w:r w:rsidR="00BB08DA" w:rsidRPr="007A0042">
              <w:rPr>
                <w:rFonts w:asciiTheme="minorHAnsi" w:hAnsiTheme="minorHAnsi"/>
              </w:rPr>
              <w:t xml:space="preserve"> </w:t>
            </w:r>
            <w:r w:rsidR="00656AE6" w:rsidRPr="007A0042">
              <w:rPr>
                <w:rFonts w:asciiTheme="minorHAnsi" w:hAnsiTheme="minorHAnsi"/>
              </w:rPr>
              <w:t xml:space="preserve">del Plan Regulador </w:t>
            </w:r>
            <w:r w:rsidR="00550FE9" w:rsidRPr="007A0042">
              <w:rPr>
                <w:rFonts w:asciiTheme="minorHAnsi" w:hAnsiTheme="minorHAnsi"/>
              </w:rPr>
              <w:t xml:space="preserve">Comunal </w:t>
            </w:r>
            <w:r w:rsidR="00D615A9" w:rsidRPr="007A0042">
              <w:rPr>
                <w:rFonts w:asciiTheme="minorHAnsi" w:hAnsiTheme="minorHAnsi"/>
              </w:rPr>
              <w:t xml:space="preserve">de </w:t>
            </w:r>
            <w:r w:rsidR="007A0042" w:rsidRPr="007A0042">
              <w:rPr>
                <w:rFonts w:asciiTheme="minorHAnsi" w:hAnsiTheme="minorHAnsi"/>
              </w:rPr>
              <w:t>La</w:t>
            </w:r>
            <w:r w:rsidR="005755C2">
              <w:rPr>
                <w:rFonts w:asciiTheme="minorHAnsi" w:hAnsiTheme="minorHAnsi"/>
              </w:rPr>
              <w:t xml:space="preserve"> Serena</w:t>
            </w:r>
            <w:r w:rsidR="007B644E" w:rsidRPr="007A0042">
              <w:rPr>
                <w:rFonts w:asciiTheme="minorHAnsi" w:hAnsiTheme="minorHAnsi"/>
              </w:rPr>
              <w:t>, es homologable a</w:t>
            </w:r>
            <w:r w:rsidR="00AE0F47" w:rsidRPr="007A0042">
              <w:rPr>
                <w:rFonts w:asciiTheme="minorHAnsi" w:hAnsiTheme="minorHAnsi"/>
              </w:rPr>
              <w:t xml:space="preserve"> Zona </w:t>
            </w:r>
            <w:r w:rsidR="007B644E" w:rsidRPr="007A0042">
              <w:rPr>
                <w:rFonts w:asciiTheme="minorHAnsi" w:hAnsiTheme="minorHAnsi"/>
              </w:rPr>
              <w:t>I</w:t>
            </w:r>
            <w:r w:rsidR="0014763C" w:rsidRPr="007A0042">
              <w:rPr>
                <w:rFonts w:asciiTheme="minorHAnsi" w:hAnsiTheme="minorHAnsi"/>
              </w:rPr>
              <w:t>I del D.S. N° </w:t>
            </w:r>
            <w:r w:rsidR="006E65B8" w:rsidRPr="007A0042">
              <w:rPr>
                <w:rFonts w:asciiTheme="minorHAnsi" w:hAnsiTheme="minorHAnsi"/>
              </w:rPr>
              <w:t>38/2011 MMA.</w:t>
            </w:r>
          </w:p>
          <w:p w:rsidR="003F3FD3" w:rsidRPr="007A0042" w:rsidRDefault="003F3FD3" w:rsidP="0063139C">
            <w:pPr>
              <w:rPr>
                <w:rFonts w:asciiTheme="minorHAnsi" w:hAnsiTheme="minorHAnsi"/>
              </w:rPr>
            </w:pPr>
          </w:p>
          <w:p w:rsidR="00AE52AB" w:rsidRDefault="00AE52AB" w:rsidP="005950B8">
            <w:pPr>
              <w:rPr>
                <w:rFonts w:asciiTheme="minorHAnsi" w:hAnsiTheme="minorHAnsi"/>
              </w:rPr>
            </w:pPr>
            <w:r w:rsidRPr="007A0042">
              <w:rPr>
                <w:rFonts w:asciiTheme="minorHAnsi" w:hAnsiTheme="minorHAnsi"/>
              </w:rPr>
              <w:t xml:space="preserve">Con base en los límites que se deben cumplir </w:t>
            </w:r>
            <w:r w:rsidR="00223251" w:rsidRPr="007A0042">
              <w:rPr>
                <w:rFonts w:asciiTheme="minorHAnsi" w:hAnsiTheme="minorHAnsi"/>
              </w:rPr>
              <w:t>para esta</w:t>
            </w:r>
            <w:r w:rsidRPr="007A0042">
              <w:rPr>
                <w:rFonts w:asciiTheme="minorHAnsi" w:hAnsiTheme="minorHAnsi"/>
              </w:rPr>
              <w:t xml:space="preserve"> zona </w:t>
            </w:r>
            <w:r w:rsidR="00AE0F47" w:rsidRPr="007A0042">
              <w:rPr>
                <w:rFonts w:asciiTheme="minorHAnsi" w:hAnsiTheme="minorHAnsi"/>
              </w:rPr>
              <w:t>(</w:t>
            </w:r>
            <w:r w:rsidR="00F26B67" w:rsidRPr="007A0042">
              <w:rPr>
                <w:rFonts w:asciiTheme="minorHAnsi" w:hAnsiTheme="minorHAnsi"/>
              </w:rPr>
              <w:t>6</w:t>
            </w:r>
            <w:r w:rsidR="007A0042" w:rsidRPr="007A0042">
              <w:rPr>
                <w:rFonts w:asciiTheme="minorHAnsi" w:hAnsiTheme="minorHAnsi"/>
              </w:rPr>
              <w:t>0</w:t>
            </w:r>
            <w:r w:rsidR="0014763C" w:rsidRPr="007A0042">
              <w:rPr>
                <w:rFonts w:asciiTheme="minorHAnsi" w:hAnsiTheme="minorHAnsi"/>
              </w:rPr>
              <w:t xml:space="preserve"> dBA</w:t>
            </w:r>
            <w:r w:rsidR="009975F2" w:rsidRPr="007A0042">
              <w:rPr>
                <w:rFonts w:asciiTheme="minorHAnsi" w:hAnsiTheme="minorHAnsi"/>
              </w:rPr>
              <w:t xml:space="preserve">) </w:t>
            </w:r>
            <w:r w:rsidRPr="007A0042">
              <w:rPr>
                <w:rFonts w:asciiTheme="minorHAnsi" w:hAnsiTheme="minorHAnsi"/>
              </w:rPr>
              <w:t xml:space="preserve">y </w:t>
            </w:r>
            <w:r w:rsidR="007B4B8A">
              <w:rPr>
                <w:rFonts w:asciiTheme="minorHAnsi" w:hAnsiTheme="minorHAnsi"/>
              </w:rPr>
              <w:t>los</w:t>
            </w:r>
            <w:r w:rsidR="00223251" w:rsidRPr="007A0042">
              <w:rPr>
                <w:rFonts w:asciiTheme="minorHAnsi" w:hAnsiTheme="minorHAnsi"/>
              </w:rPr>
              <w:t xml:space="preserve"> NPC obtenido</w:t>
            </w:r>
            <w:r w:rsidR="007B4B8A">
              <w:rPr>
                <w:rFonts w:asciiTheme="minorHAnsi" w:hAnsiTheme="minorHAnsi"/>
              </w:rPr>
              <w:t>s</w:t>
            </w:r>
            <w:r w:rsidR="00F26B67" w:rsidRPr="007A0042">
              <w:rPr>
                <w:rFonts w:asciiTheme="minorHAnsi" w:hAnsiTheme="minorHAnsi"/>
              </w:rPr>
              <w:t xml:space="preserve"> a partir de las</w:t>
            </w:r>
            <w:r w:rsidRPr="007A0042">
              <w:rPr>
                <w:rFonts w:asciiTheme="minorHAnsi" w:hAnsiTheme="minorHAnsi"/>
              </w:rPr>
              <w:t xml:space="preserve"> medic</w:t>
            </w:r>
            <w:r w:rsidR="009975F2" w:rsidRPr="007A0042">
              <w:rPr>
                <w:rFonts w:asciiTheme="minorHAnsi" w:hAnsiTheme="minorHAnsi"/>
              </w:rPr>
              <w:t>io</w:t>
            </w:r>
            <w:r w:rsidR="00F26B67" w:rsidRPr="007A0042">
              <w:rPr>
                <w:rFonts w:asciiTheme="minorHAnsi" w:hAnsiTheme="minorHAnsi"/>
              </w:rPr>
              <w:t xml:space="preserve">nes realizadas </w:t>
            </w:r>
            <w:r w:rsidR="005950B8" w:rsidRPr="007A0042">
              <w:rPr>
                <w:rFonts w:asciiTheme="minorHAnsi" w:hAnsiTheme="minorHAnsi"/>
              </w:rPr>
              <w:t>en fecha anteriormente señalada</w:t>
            </w:r>
            <w:r w:rsidRPr="007A0042">
              <w:rPr>
                <w:rFonts w:asciiTheme="minorHAnsi" w:hAnsiTheme="minorHAnsi"/>
              </w:rPr>
              <w:t>, se indica que</w:t>
            </w:r>
            <w:r w:rsidR="00F26B67" w:rsidRPr="007A0042">
              <w:rPr>
                <w:rFonts w:asciiTheme="minorHAnsi" w:hAnsiTheme="minorHAnsi"/>
              </w:rPr>
              <w:t xml:space="preserve"> </w:t>
            </w:r>
            <w:r w:rsidRPr="007A0042">
              <w:rPr>
                <w:rFonts w:asciiTheme="minorHAnsi" w:hAnsiTheme="minorHAnsi"/>
              </w:rPr>
              <w:t xml:space="preserve">existe superación </w:t>
            </w:r>
            <w:r w:rsidR="007B4B8A">
              <w:rPr>
                <w:rFonts w:asciiTheme="minorHAnsi" w:hAnsiTheme="minorHAnsi"/>
              </w:rPr>
              <w:t xml:space="preserve">en R1 y R2, </w:t>
            </w:r>
            <w:r w:rsidR="00AE0F47" w:rsidRPr="007A0042">
              <w:rPr>
                <w:rFonts w:asciiTheme="minorHAnsi" w:hAnsiTheme="minorHAnsi"/>
              </w:rPr>
              <w:t>presentándose una exceden</w:t>
            </w:r>
            <w:r w:rsidR="007B4B8A">
              <w:rPr>
                <w:rFonts w:asciiTheme="minorHAnsi" w:hAnsiTheme="minorHAnsi"/>
              </w:rPr>
              <w:t>cia de 4</w:t>
            </w:r>
            <w:r w:rsidR="00AE0F47" w:rsidRPr="007A0042">
              <w:rPr>
                <w:rFonts w:asciiTheme="minorHAnsi" w:hAnsiTheme="minorHAnsi"/>
              </w:rPr>
              <w:t xml:space="preserve"> dBA</w:t>
            </w:r>
            <w:r w:rsidR="007B4B8A">
              <w:rPr>
                <w:rFonts w:asciiTheme="minorHAnsi" w:hAnsiTheme="minorHAnsi"/>
              </w:rPr>
              <w:t xml:space="preserve"> y 1 dBA, respectivamente</w:t>
            </w:r>
            <w:r w:rsidR="003F3FD3" w:rsidRPr="007A0042">
              <w:rPr>
                <w:rFonts w:asciiTheme="minorHAnsi" w:hAnsiTheme="minorHAnsi"/>
              </w:rPr>
              <w:t>.</w:t>
            </w:r>
          </w:p>
          <w:p w:rsidR="005950B8" w:rsidRPr="005950B8" w:rsidRDefault="005950B8" w:rsidP="005950B8">
            <w:pPr>
              <w:rPr>
                <w:rFonts w:asciiTheme="minorHAnsi" w:hAnsiTheme="minorHAnsi"/>
              </w:rPr>
            </w:pPr>
          </w:p>
        </w:tc>
        <w:tc>
          <w:tcPr>
            <w:tcW w:w="751" w:type="pct"/>
            <w:shd w:val="clear" w:color="auto" w:fill="auto"/>
            <w:vAlign w:val="center"/>
          </w:tcPr>
          <w:p w:rsidR="00372F93" w:rsidRPr="005950B8" w:rsidRDefault="00AE0F47" w:rsidP="00AA700F">
            <w:pPr>
              <w:rPr>
                <w:rFonts w:asciiTheme="minorHAnsi" w:hAnsiTheme="minorHAnsi"/>
                <w:sz w:val="22"/>
                <w:szCs w:val="22"/>
                <w:lang w:val="es-CL" w:eastAsia="en-US"/>
              </w:rPr>
            </w:pPr>
            <w:r w:rsidRPr="00154512">
              <w:rPr>
                <w:rFonts w:asciiTheme="minorHAnsi" w:hAnsiTheme="minorHAnsi"/>
              </w:rPr>
              <w:t>Existe</w:t>
            </w:r>
            <w:r w:rsidR="00372F93" w:rsidRPr="00154512">
              <w:rPr>
                <w:rFonts w:asciiTheme="minorHAnsi" w:hAnsiTheme="minorHAnsi"/>
              </w:rPr>
              <w:t xml:space="preserve"> </w:t>
            </w:r>
            <w:r w:rsidR="003F3FD3" w:rsidRPr="00154512">
              <w:rPr>
                <w:rFonts w:asciiTheme="minorHAnsi" w:hAnsiTheme="minorHAnsi"/>
              </w:rPr>
              <w:t>s</w:t>
            </w:r>
            <w:r w:rsidR="00372F93" w:rsidRPr="00154512">
              <w:rPr>
                <w:rFonts w:asciiTheme="minorHAnsi" w:hAnsiTheme="minorHAnsi"/>
              </w:rPr>
              <w:t xml:space="preserve">uperación </w:t>
            </w:r>
            <w:r w:rsidR="007105C2" w:rsidRPr="00154512">
              <w:rPr>
                <w:rFonts w:asciiTheme="minorHAnsi" w:hAnsiTheme="minorHAnsi"/>
              </w:rPr>
              <w:t>d</w:t>
            </w:r>
            <w:r w:rsidR="003F3FD3" w:rsidRPr="00154512">
              <w:rPr>
                <w:rFonts w:asciiTheme="minorHAnsi" w:hAnsiTheme="minorHAnsi"/>
              </w:rPr>
              <w:t>el límite</w:t>
            </w:r>
            <w:r w:rsidR="00372F93" w:rsidRPr="00154512">
              <w:rPr>
                <w:rFonts w:asciiTheme="minorHAnsi" w:hAnsiTheme="minorHAnsi"/>
              </w:rPr>
              <w:t xml:space="preserve"> est</w:t>
            </w:r>
            <w:r w:rsidR="003F3FD3" w:rsidRPr="00154512">
              <w:rPr>
                <w:rFonts w:asciiTheme="minorHAnsi" w:hAnsiTheme="minorHAnsi"/>
              </w:rPr>
              <w:t xml:space="preserve">ablecido por la normativa para </w:t>
            </w:r>
            <w:r w:rsidR="0014763C" w:rsidRPr="00154512">
              <w:rPr>
                <w:rFonts w:asciiTheme="minorHAnsi" w:hAnsiTheme="minorHAnsi"/>
              </w:rPr>
              <w:t>Z</w:t>
            </w:r>
            <w:r w:rsidR="00006D3C" w:rsidRPr="00154512">
              <w:rPr>
                <w:rFonts w:asciiTheme="minorHAnsi" w:hAnsiTheme="minorHAnsi"/>
              </w:rPr>
              <w:t>ona </w:t>
            </w:r>
            <w:r w:rsidR="007105C2" w:rsidRPr="00154512">
              <w:rPr>
                <w:rFonts w:asciiTheme="minorHAnsi" w:hAnsiTheme="minorHAnsi"/>
              </w:rPr>
              <w:t>I</w:t>
            </w:r>
            <w:r w:rsidR="003F3FD3" w:rsidRPr="00154512">
              <w:rPr>
                <w:rFonts w:asciiTheme="minorHAnsi" w:hAnsiTheme="minorHAnsi"/>
              </w:rPr>
              <w:t xml:space="preserve">I en periodo </w:t>
            </w:r>
            <w:r w:rsidR="005950B8" w:rsidRPr="00154512">
              <w:rPr>
                <w:rFonts w:asciiTheme="minorHAnsi" w:hAnsiTheme="minorHAnsi"/>
              </w:rPr>
              <w:t>diurno</w:t>
            </w:r>
            <w:r w:rsidR="007105C2" w:rsidRPr="00154512">
              <w:rPr>
                <w:rFonts w:asciiTheme="minorHAnsi" w:hAnsiTheme="minorHAnsi"/>
              </w:rPr>
              <w:t>,</w:t>
            </w:r>
            <w:r w:rsidR="00006D3C" w:rsidRPr="00154512">
              <w:rPr>
                <w:rFonts w:asciiTheme="minorHAnsi" w:hAnsiTheme="minorHAnsi"/>
              </w:rPr>
              <w:t xml:space="preserve"> </w:t>
            </w:r>
            <w:r w:rsidR="007B4B8A">
              <w:rPr>
                <w:rFonts w:asciiTheme="minorHAnsi" w:hAnsiTheme="minorHAnsi"/>
              </w:rPr>
              <w:t xml:space="preserve">generándose </w:t>
            </w:r>
            <w:r w:rsidR="004246E3" w:rsidRPr="00154512">
              <w:rPr>
                <w:rFonts w:asciiTheme="minorHAnsi" w:hAnsiTheme="minorHAnsi"/>
              </w:rPr>
              <w:t>excedencia</w:t>
            </w:r>
            <w:r w:rsidR="007B4B8A">
              <w:rPr>
                <w:rFonts w:asciiTheme="minorHAnsi" w:hAnsiTheme="minorHAnsi"/>
              </w:rPr>
              <w:t>s</w:t>
            </w:r>
            <w:r w:rsidR="004246E3" w:rsidRPr="00154512">
              <w:rPr>
                <w:rFonts w:asciiTheme="minorHAnsi" w:hAnsiTheme="minorHAnsi"/>
              </w:rPr>
              <w:t xml:space="preserve"> de </w:t>
            </w:r>
            <w:r w:rsidR="007B4B8A">
              <w:rPr>
                <w:rFonts w:asciiTheme="minorHAnsi" w:hAnsiTheme="minorHAnsi"/>
              </w:rPr>
              <w:t>4 </w:t>
            </w:r>
            <w:r w:rsidRPr="00154512">
              <w:rPr>
                <w:rFonts w:asciiTheme="minorHAnsi" w:hAnsiTheme="minorHAnsi"/>
              </w:rPr>
              <w:t>dBA</w:t>
            </w:r>
            <w:r w:rsidR="007105C2" w:rsidRPr="00154512">
              <w:rPr>
                <w:rFonts w:asciiTheme="minorHAnsi" w:hAnsiTheme="minorHAnsi"/>
              </w:rPr>
              <w:t xml:space="preserve"> en la ubicación </w:t>
            </w:r>
            <w:r w:rsidR="007B4B8A">
              <w:rPr>
                <w:rFonts w:asciiTheme="minorHAnsi" w:hAnsiTheme="minorHAnsi"/>
              </w:rPr>
              <w:t>R</w:t>
            </w:r>
            <w:r w:rsidR="003F3FD3" w:rsidRPr="00154512">
              <w:rPr>
                <w:rFonts w:asciiTheme="minorHAnsi" w:hAnsiTheme="minorHAnsi"/>
              </w:rPr>
              <w:t>1</w:t>
            </w:r>
            <w:r w:rsidR="007B4B8A">
              <w:rPr>
                <w:rFonts w:asciiTheme="minorHAnsi" w:hAnsiTheme="minorHAnsi"/>
              </w:rPr>
              <w:t xml:space="preserve"> y 1 dBA en R2</w:t>
            </w:r>
            <w:r w:rsidR="007105C2" w:rsidRPr="00154512">
              <w:rPr>
                <w:rFonts w:asciiTheme="minorHAnsi" w:hAnsiTheme="minorHAnsi"/>
              </w:rPr>
              <w:t>, por parte de la</w:t>
            </w:r>
            <w:r w:rsidR="00F26B67" w:rsidRPr="00154512">
              <w:rPr>
                <w:rFonts w:asciiTheme="minorHAnsi" w:hAnsiTheme="minorHAnsi"/>
              </w:rPr>
              <w:t xml:space="preserve"> </w:t>
            </w:r>
            <w:r w:rsidR="00AA700F">
              <w:rPr>
                <w:rFonts w:asciiTheme="minorHAnsi" w:hAnsiTheme="minorHAnsi"/>
              </w:rPr>
              <w:t>Faena Constructiva</w:t>
            </w:r>
            <w:r w:rsidR="00F26B67" w:rsidRPr="00154512">
              <w:rPr>
                <w:rFonts w:asciiTheme="minorHAnsi" w:hAnsiTheme="minorHAnsi"/>
              </w:rPr>
              <w:t xml:space="preserve"> que conforma la</w:t>
            </w:r>
            <w:r w:rsidR="007105C2" w:rsidRPr="00154512">
              <w:rPr>
                <w:rFonts w:asciiTheme="minorHAnsi" w:hAnsiTheme="minorHAnsi"/>
              </w:rPr>
              <w:t xml:space="preserve"> fuente de ruido identificada</w:t>
            </w:r>
            <w:r w:rsidR="003F3FD3" w:rsidRPr="00154512">
              <w:rPr>
                <w:rFonts w:asciiTheme="minorHAnsi" w:hAnsiTheme="minorHAnsi"/>
              </w:rPr>
              <w:t>.</w:t>
            </w:r>
          </w:p>
        </w:tc>
      </w:tr>
    </w:tbl>
    <w:p w:rsidR="00750AB2" w:rsidRPr="006C528F" w:rsidRDefault="00750AB2" w:rsidP="00F26B67">
      <w:pPr>
        <w:rPr>
          <w:rFonts w:asciiTheme="minorHAnsi" w:hAnsiTheme="minorHAnsi"/>
        </w:rPr>
      </w:pPr>
    </w:p>
    <w:sectPr w:rsidR="00750AB2" w:rsidRPr="006C528F" w:rsidSect="00F16F0C">
      <w:headerReference w:type="default" r:id="rId8"/>
      <w:footerReference w:type="default" r:id="rId9"/>
      <w:headerReference w:type="first" r:id="rId10"/>
      <w:pgSz w:w="15840" w:h="12240" w:orient="landscape"/>
      <w:pgMar w:top="1464" w:right="1417" w:bottom="1418" w:left="16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F76" w:rsidRDefault="00F82F76" w:rsidP="009E1EAD">
      <w:r>
        <w:separator/>
      </w:r>
    </w:p>
  </w:endnote>
  <w:endnote w:type="continuationSeparator" w:id="0">
    <w:p w:rsidR="00F82F76" w:rsidRDefault="00F82F76" w:rsidP="009E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DC" w:rsidRPr="00847391" w:rsidRDefault="004108DC" w:rsidP="004108DC">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4108DC" w:rsidRPr="009604F6" w:rsidRDefault="005755C2" w:rsidP="004108DC">
    <w:pPr>
      <w:pStyle w:val="Piedepgina"/>
      <w:tabs>
        <w:tab w:val="left" w:pos="1276"/>
        <w:tab w:val="left" w:pos="1843"/>
      </w:tabs>
      <w:jc w:val="center"/>
      <w:rPr>
        <w:color w:val="000000" w:themeColor="text1"/>
        <w:sz w:val="16"/>
        <w:szCs w:val="16"/>
      </w:rPr>
    </w:pPr>
    <w:r>
      <w:rPr>
        <w:color w:val="000000" w:themeColor="text1"/>
        <w:sz w:val="16"/>
        <w:szCs w:val="16"/>
      </w:rPr>
      <w:t>Teatinos</w:t>
    </w:r>
    <w:r w:rsidR="004108DC">
      <w:rPr>
        <w:color w:val="000000" w:themeColor="text1"/>
        <w:sz w:val="16"/>
        <w:szCs w:val="16"/>
      </w:rPr>
      <w:t xml:space="preserve"> </w:t>
    </w:r>
    <w:r>
      <w:rPr>
        <w:color w:val="000000" w:themeColor="text1"/>
        <w:sz w:val="16"/>
        <w:szCs w:val="16"/>
      </w:rPr>
      <w:t>280</w:t>
    </w:r>
    <w:r w:rsidR="004108DC" w:rsidRPr="00847391">
      <w:rPr>
        <w:color w:val="000000" w:themeColor="text1"/>
        <w:sz w:val="16"/>
        <w:szCs w:val="16"/>
      </w:rPr>
      <w:t xml:space="preserve">, piso </w:t>
    </w:r>
    <w:r>
      <w:rPr>
        <w:color w:val="000000" w:themeColor="text1"/>
        <w:sz w:val="16"/>
        <w:szCs w:val="16"/>
      </w:rPr>
      <w:t>8</w:t>
    </w:r>
    <w:r w:rsidR="004108DC" w:rsidRPr="00847391">
      <w:rPr>
        <w:color w:val="000000" w:themeColor="text1"/>
        <w:sz w:val="16"/>
        <w:szCs w:val="16"/>
      </w:rPr>
      <w:t xml:space="preserve">, Santiago / </w:t>
    </w:r>
    <w:hyperlink r:id="rId1" w:history="1">
      <w:r w:rsidR="004108DC" w:rsidRPr="004D5C6A">
        <w:rPr>
          <w:rStyle w:val="Hipervnculo"/>
          <w:sz w:val="16"/>
          <w:szCs w:val="16"/>
        </w:rPr>
        <w:t>www.sma.gob.cl</w:t>
      </w:r>
    </w:hyperlink>
  </w:p>
  <w:p w:rsidR="004108DC" w:rsidRDefault="0041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F76" w:rsidRDefault="00F82F76" w:rsidP="009E1EAD">
      <w:r>
        <w:separator/>
      </w:r>
    </w:p>
  </w:footnote>
  <w:footnote w:type="continuationSeparator" w:id="0">
    <w:p w:rsidR="00F82F76" w:rsidRDefault="00F82F76" w:rsidP="009E1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AD" w:rsidRDefault="00041DFE">
    <w:pPr>
      <w:pStyle w:val="Encabezado"/>
    </w:pPr>
    <w:r>
      <w:rPr>
        <w:noProof/>
        <w:lang w:eastAsia="es-CL"/>
      </w:rPr>
      <w:drawing>
        <wp:anchor distT="0" distB="0" distL="114300" distR="114300" simplePos="0" relativeHeight="251664384" behindDoc="0" locked="0" layoutInCell="1" allowOverlap="1" wp14:anchorId="2D080F5E" wp14:editId="294243BE">
          <wp:simplePos x="0" y="0"/>
          <wp:positionH relativeFrom="column">
            <wp:posOffset>-50165</wp:posOffset>
          </wp:positionH>
          <wp:positionV relativeFrom="paragraph">
            <wp:posOffset>-175260</wp:posOffset>
          </wp:positionV>
          <wp:extent cx="1968500" cy="711200"/>
          <wp:effectExtent l="0" t="0" r="0" b="0"/>
          <wp:wrapThrough wrapText="bothSides">
            <wp:wrapPolygon edited="0">
              <wp:start x="836" y="1157"/>
              <wp:lineTo x="836" y="19093"/>
              <wp:lineTo x="6271" y="19093"/>
              <wp:lineTo x="16305" y="17936"/>
              <wp:lineTo x="20903" y="15621"/>
              <wp:lineTo x="20903" y="5207"/>
              <wp:lineTo x="17141" y="2893"/>
              <wp:lineTo x="6271" y="1157"/>
              <wp:lineTo x="836" y="1157"/>
            </wp:wrapPolygon>
          </wp:wrapThrough>
          <wp:docPr id="291"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0023" t="27890" r="7986" b="34157"/>
                  <a:stretch>
                    <a:fillRect/>
                  </a:stretch>
                </pic:blipFill>
                <pic:spPr bwMode="auto">
                  <a:xfrm>
                    <a:off x="0" y="0"/>
                    <a:ext cx="19685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DFE" w:rsidRDefault="00041DFE" w:rsidP="009E1EAD">
    <w:pPr>
      <w:pStyle w:val="Encabezado"/>
      <w:tabs>
        <w:tab w:val="clear" w:pos="4419"/>
        <w:tab w:val="clear" w:pos="8838"/>
        <w:tab w:val="left" w:pos="10606"/>
      </w:tabs>
    </w:pPr>
  </w:p>
  <w:p w:rsidR="00041DFE" w:rsidRDefault="00041DFE" w:rsidP="009E1EAD">
    <w:pPr>
      <w:pStyle w:val="Encabezado"/>
      <w:tabs>
        <w:tab w:val="clear" w:pos="4419"/>
        <w:tab w:val="clear" w:pos="8838"/>
        <w:tab w:val="left" w:pos="106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E1" w:rsidRDefault="00910BA1">
    <w:pPr>
      <w:pStyle w:val="Encabezado"/>
    </w:pPr>
    <w:r w:rsidRPr="00B00C93">
      <w:rPr>
        <w:noProof/>
        <w:lang w:eastAsia="es-CL"/>
      </w:rPr>
      <w:drawing>
        <wp:anchor distT="0" distB="0" distL="114300" distR="114300" simplePos="0" relativeHeight="251659264" behindDoc="0" locked="0" layoutInCell="1" allowOverlap="1" wp14:anchorId="05424A85" wp14:editId="5B3179FA">
          <wp:simplePos x="0" y="0"/>
          <wp:positionH relativeFrom="margin">
            <wp:posOffset>6414770</wp:posOffset>
          </wp:positionH>
          <wp:positionV relativeFrom="paragraph">
            <wp:posOffset>41275</wp:posOffset>
          </wp:positionV>
          <wp:extent cx="733425" cy="802640"/>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rotWithShape="1">
                  <a:blip r:embed="rId1">
                    <a:extLst>
                      <a:ext uri="{28A0092B-C50C-407E-A947-70E740481C1C}">
                        <a14:useLocalDpi xmlns:a14="http://schemas.microsoft.com/office/drawing/2010/main" val="0"/>
                      </a:ext>
                    </a:extLst>
                  </a:blip>
                  <a:srcRect l="37004" t="20689" r="35407" b="40270"/>
                  <a:stretch/>
                </pic:blipFill>
                <pic:spPr bwMode="auto">
                  <a:xfrm>
                    <a:off x="0" y="0"/>
                    <a:ext cx="733425" cy="802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00C93">
      <w:rPr>
        <w:noProof/>
        <w:lang w:eastAsia="es-CL"/>
      </w:rPr>
      <mc:AlternateContent>
        <mc:Choice Requires="wps">
          <w:drawing>
            <wp:anchor distT="0" distB="0" distL="114300" distR="114300" simplePos="0" relativeHeight="251660288" behindDoc="0" locked="0" layoutInCell="1" allowOverlap="1" wp14:anchorId="1421455D" wp14:editId="5B6EB695">
              <wp:simplePos x="0" y="0"/>
              <wp:positionH relativeFrom="column">
                <wp:posOffset>7207885</wp:posOffset>
              </wp:positionH>
              <wp:positionV relativeFrom="paragraph">
                <wp:posOffset>96520</wp:posOffset>
              </wp:positionV>
              <wp:extent cx="1403985" cy="7461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746125"/>
                      </a:xfrm>
                      <a:prstGeom prst="rect">
                        <a:avLst/>
                      </a:prstGeom>
                      <a:noFill/>
                      <a:ln w="9525">
                        <a:noFill/>
                        <a:miter lim="800000"/>
                        <a:headEnd/>
                        <a:tailEnd/>
                      </a:ln>
                    </wps:spPr>
                    <wps:txbx>
                      <w:txbxContent>
                        <w:p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rsidR="00AA2DE1" w:rsidRPr="009D389C" w:rsidRDefault="00AA2DE1" w:rsidP="00AA2DE1">
                          <w:pPr>
                            <w:jc w:val="left"/>
                            <w:rPr>
                              <w:rFonts w:asciiTheme="minorHAnsi" w:hAnsiTheme="minorHAnsi"/>
                              <w:sz w:val="8"/>
                            </w:rPr>
                          </w:pPr>
                        </w:p>
                        <w:p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21455D" id="_x0000_t202" coordsize="21600,21600" o:spt="202" path="m,l,21600r21600,l21600,xe">
              <v:stroke joinstyle="miter"/>
              <v:path gradientshapeok="t" o:connecttype="rect"/>
            </v:shapetype>
            <v:shape id="Cuadro de texto 2" o:spid="_x0000_s1026" type="#_x0000_t202" style="position:absolute;left:0;text-align:left;margin-left:567.55pt;margin-top:7.6pt;width:110.55pt;height: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" filled="f" stroked="f">
              <v:textbox>
                <w:txbxContent>
                  <w:p w:rsidR="00AA2DE1" w:rsidRPr="009D389C" w:rsidRDefault="00910BA1" w:rsidP="00AA2DE1">
                    <w:pPr>
                      <w:jc w:val="left"/>
                      <w:rPr>
                        <w:rFonts w:asciiTheme="minorHAnsi" w:hAnsiTheme="minorHAnsi"/>
                        <w:b/>
                        <w:sz w:val="20"/>
                      </w:rPr>
                    </w:pPr>
                    <w:r w:rsidRPr="009D389C">
                      <w:rPr>
                        <w:rFonts w:asciiTheme="minorHAnsi" w:hAnsiTheme="minorHAnsi"/>
                        <w:b/>
                        <w:sz w:val="20"/>
                      </w:rPr>
                      <w:t>Superintendencia       del Medio Ambiente</w:t>
                    </w:r>
                  </w:p>
                  <w:p w:rsidR="00AA2DE1" w:rsidRPr="009D389C" w:rsidRDefault="00AA2DE1" w:rsidP="00AA2DE1">
                    <w:pPr>
                      <w:jc w:val="left"/>
                      <w:rPr>
                        <w:rFonts w:asciiTheme="minorHAnsi" w:hAnsiTheme="minorHAnsi"/>
                        <w:sz w:val="8"/>
                      </w:rPr>
                    </w:pPr>
                  </w:p>
                  <w:p w:rsidR="00AA2DE1" w:rsidRPr="009D389C" w:rsidRDefault="00910BA1" w:rsidP="00AA2DE1">
                    <w:pPr>
                      <w:jc w:val="left"/>
                      <w:rPr>
                        <w:rFonts w:asciiTheme="minorHAnsi" w:hAnsiTheme="minorHAnsi"/>
                        <w:sz w:val="18"/>
                      </w:rPr>
                    </w:pPr>
                    <w:r w:rsidRPr="009D389C">
                      <w:rPr>
                        <w:rFonts w:asciiTheme="minorHAnsi" w:hAnsiTheme="minorHAnsi"/>
                        <w:sz w:val="18"/>
                      </w:rPr>
                      <w:t>Gobierno de Chile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407661D"/>
    <w:multiLevelType w:val="hybridMultilevel"/>
    <w:tmpl w:val="B67AE0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F7B6143"/>
    <w:multiLevelType w:val="hybridMultilevel"/>
    <w:tmpl w:val="7DBE4586"/>
    <w:lvl w:ilvl="0" w:tplc="8E586C94">
      <w:start w:val="1"/>
      <w:numFmt w:val="decimal"/>
      <w:pStyle w:val="Puesto"/>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AD"/>
    <w:rsid w:val="00006D3C"/>
    <w:rsid w:val="00020BBA"/>
    <w:rsid w:val="00030483"/>
    <w:rsid w:val="00030D5E"/>
    <w:rsid w:val="00041DFE"/>
    <w:rsid w:val="00046E1D"/>
    <w:rsid w:val="00051727"/>
    <w:rsid w:val="00053DBD"/>
    <w:rsid w:val="00054189"/>
    <w:rsid w:val="00060A21"/>
    <w:rsid w:val="00063755"/>
    <w:rsid w:val="000675ED"/>
    <w:rsid w:val="00081F37"/>
    <w:rsid w:val="00092B11"/>
    <w:rsid w:val="000B657D"/>
    <w:rsid w:val="000B7A1C"/>
    <w:rsid w:val="000F6341"/>
    <w:rsid w:val="000F7D86"/>
    <w:rsid w:val="001146C6"/>
    <w:rsid w:val="00122C4A"/>
    <w:rsid w:val="00126F42"/>
    <w:rsid w:val="00135832"/>
    <w:rsid w:val="001373C4"/>
    <w:rsid w:val="001374EE"/>
    <w:rsid w:val="00145CC6"/>
    <w:rsid w:val="00146B28"/>
    <w:rsid w:val="0014763C"/>
    <w:rsid w:val="001508F4"/>
    <w:rsid w:val="00154512"/>
    <w:rsid w:val="00181938"/>
    <w:rsid w:val="00182818"/>
    <w:rsid w:val="00186354"/>
    <w:rsid w:val="001974DF"/>
    <w:rsid w:val="001A34C1"/>
    <w:rsid w:val="001A53C1"/>
    <w:rsid w:val="001A6B58"/>
    <w:rsid w:val="001B72AD"/>
    <w:rsid w:val="001D2F9A"/>
    <w:rsid w:val="001D415E"/>
    <w:rsid w:val="00205627"/>
    <w:rsid w:val="0020633A"/>
    <w:rsid w:val="00213417"/>
    <w:rsid w:val="002168E0"/>
    <w:rsid w:val="00223251"/>
    <w:rsid w:val="00240C60"/>
    <w:rsid w:val="00241590"/>
    <w:rsid w:val="00242AD7"/>
    <w:rsid w:val="002567B7"/>
    <w:rsid w:val="00286F36"/>
    <w:rsid w:val="00292D3A"/>
    <w:rsid w:val="00294159"/>
    <w:rsid w:val="00295722"/>
    <w:rsid w:val="002A289B"/>
    <w:rsid w:val="002C1CCE"/>
    <w:rsid w:val="002D73B0"/>
    <w:rsid w:val="002F6782"/>
    <w:rsid w:val="003013B7"/>
    <w:rsid w:val="00310881"/>
    <w:rsid w:val="0032062A"/>
    <w:rsid w:val="003359B3"/>
    <w:rsid w:val="00345B71"/>
    <w:rsid w:val="00352714"/>
    <w:rsid w:val="00352F73"/>
    <w:rsid w:val="00361134"/>
    <w:rsid w:val="003623CE"/>
    <w:rsid w:val="00372989"/>
    <w:rsid w:val="00372F93"/>
    <w:rsid w:val="003758DF"/>
    <w:rsid w:val="00381B03"/>
    <w:rsid w:val="00383BC5"/>
    <w:rsid w:val="00387581"/>
    <w:rsid w:val="00393ED4"/>
    <w:rsid w:val="003B1CE5"/>
    <w:rsid w:val="003C31AA"/>
    <w:rsid w:val="003F25A1"/>
    <w:rsid w:val="003F3FD3"/>
    <w:rsid w:val="00403737"/>
    <w:rsid w:val="004045FA"/>
    <w:rsid w:val="00406F6E"/>
    <w:rsid w:val="004108DC"/>
    <w:rsid w:val="004246E3"/>
    <w:rsid w:val="00431E53"/>
    <w:rsid w:val="00440780"/>
    <w:rsid w:val="00440B80"/>
    <w:rsid w:val="004567B5"/>
    <w:rsid w:val="004662A4"/>
    <w:rsid w:val="0048049D"/>
    <w:rsid w:val="00495AB9"/>
    <w:rsid w:val="00496F53"/>
    <w:rsid w:val="004A0BC2"/>
    <w:rsid w:val="004B5B75"/>
    <w:rsid w:val="004C1A6E"/>
    <w:rsid w:val="004C1E62"/>
    <w:rsid w:val="004C7C78"/>
    <w:rsid w:val="004D6DE4"/>
    <w:rsid w:val="004F11BD"/>
    <w:rsid w:val="004F2AE9"/>
    <w:rsid w:val="004F5ECB"/>
    <w:rsid w:val="0050475F"/>
    <w:rsid w:val="00524669"/>
    <w:rsid w:val="00544DB1"/>
    <w:rsid w:val="00550FE9"/>
    <w:rsid w:val="005635D2"/>
    <w:rsid w:val="005666DC"/>
    <w:rsid w:val="005729BA"/>
    <w:rsid w:val="005755C2"/>
    <w:rsid w:val="00575BAC"/>
    <w:rsid w:val="005950B8"/>
    <w:rsid w:val="005F0199"/>
    <w:rsid w:val="005F7D2B"/>
    <w:rsid w:val="00601786"/>
    <w:rsid w:val="0061510A"/>
    <w:rsid w:val="0063139C"/>
    <w:rsid w:val="00656AE6"/>
    <w:rsid w:val="0065732B"/>
    <w:rsid w:val="00686C1A"/>
    <w:rsid w:val="00691711"/>
    <w:rsid w:val="006976F1"/>
    <w:rsid w:val="006A6B6B"/>
    <w:rsid w:val="006C50B9"/>
    <w:rsid w:val="006C528F"/>
    <w:rsid w:val="006D6009"/>
    <w:rsid w:val="006D7687"/>
    <w:rsid w:val="006E4865"/>
    <w:rsid w:val="006E65B8"/>
    <w:rsid w:val="006F02EF"/>
    <w:rsid w:val="006F2533"/>
    <w:rsid w:val="007105C2"/>
    <w:rsid w:val="00727547"/>
    <w:rsid w:val="00730D06"/>
    <w:rsid w:val="00732536"/>
    <w:rsid w:val="0073281A"/>
    <w:rsid w:val="00740229"/>
    <w:rsid w:val="00750AB2"/>
    <w:rsid w:val="007733D6"/>
    <w:rsid w:val="0077760E"/>
    <w:rsid w:val="007A0042"/>
    <w:rsid w:val="007B4B8A"/>
    <w:rsid w:val="007B644E"/>
    <w:rsid w:val="007C0628"/>
    <w:rsid w:val="007D034A"/>
    <w:rsid w:val="007F2943"/>
    <w:rsid w:val="00804EE3"/>
    <w:rsid w:val="00811C2D"/>
    <w:rsid w:val="008217CA"/>
    <w:rsid w:val="0082232B"/>
    <w:rsid w:val="00835A67"/>
    <w:rsid w:val="00840545"/>
    <w:rsid w:val="00853776"/>
    <w:rsid w:val="00865F31"/>
    <w:rsid w:val="00872890"/>
    <w:rsid w:val="00881E6B"/>
    <w:rsid w:val="00887479"/>
    <w:rsid w:val="00897048"/>
    <w:rsid w:val="00897C18"/>
    <w:rsid w:val="008B1A87"/>
    <w:rsid w:val="008D0062"/>
    <w:rsid w:val="008D3D8D"/>
    <w:rsid w:val="008E0B5D"/>
    <w:rsid w:val="008E40E6"/>
    <w:rsid w:val="008E72B3"/>
    <w:rsid w:val="00910BA1"/>
    <w:rsid w:val="00914420"/>
    <w:rsid w:val="00916B80"/>
    <w:rsid w:val="009244DA"/>
    <w:rsid w:val="00931415"/>
    <w:rsid w:val="009344C2"/>
    <w:rsid w:val="00937719"/>
    <w:rsid w:val="00942753"/>
    <w:rsid w:val="0095184F"/>
    <w:rsid w:val="0095290C"/>
    <w:rsid w:val="00966A60"/>
    <w:rsid w:val="00974DC1"/>
    <w:rsid w:val="0098427B"/>
    <w:rsid w:val="009975F2"/>
    <w:rsid w:val="009A31AA"/>
    <w:rsid w:val="009A3766"/>
    <w:rsid w:val="009B7D22"/>
    <w:rsid w:val="009D24DC"/>
    <w:rsid w:val="009D624D"/>
    <w:rsid w:val="009E117A"/>
    <w:rsid w:val="009E1EAD"/>
    <w:rsid w:val="009E6E61"/>
    <w:rsid w:val="009F227A"/>
    <w:rsid w:val="009F3BE3"/>
    <w:rsid w:val="00A1044A"/>
    <w:rsid w:val="00A31395"/>
    <w:rsid w:val="00A34C4C"/>
    <w:rsid w:val="00A47880"/>
    <w:rsid w:val="00A60C8F"/>
    <w:rsid w:val="00A67721"/>
    <w:rsid w:val="00A85B45"/>
    <w:rsid w:val="00A9197F"/>
    <w:rsid w:val="00A95ED7"/>
    <w:rsid w:val="00AA2DE1"/>
    <w:rsid w:val="00AA700F"/>
    <w:rsid w:val="00AB3D0B"/>
    <w:rsid w:val="00AC71E3"/>
    <w:rsid w:val="00AD1999"/>
    <w:rsid w:val="00AD37B8"/>
    <w:rsid w:val="00AE0F47"/>
    <w:rsid w:val="00AE52AB"/>
    <w:rsid w:val="00AE70CB"/>
    <w:rsid w:val="00B1213A"/>
    <w:rsid w:val="00B25210"/>
    <w:rsid w:val="00B63F4F"/>
    <w:rsid w:val="00B74A52"/>
    <w:rsid w:val="00B825E6"/>
    <w:rsid w:val="00B962CB"/>
    <w:rsid w:val="00BB08DA"/>
    <w:rsid w:val="00BB0EC3"/>
    <w:rsid w:val="00BE4BAE"/>
    <w:rsid w:val="00BE5FA9"/>
    <w:rsid w:val="00C025EF"/>
    <w:rsid w:val="00C248FC"/>
    <w:rsid w:val="00C53D65"/>
    <w:rsid w:val="00C704D9"/>
    <w:rsid w:val="00C75817"/>
    <w:rsid w:val="00C90382"/>
    <w:rsid w:val="00C9074E"/>
    <w:rsid w:val="00C91302"/>
    <w:rsid w:val="00C97BA3"/>
    <w:rsid w:val="00C97DA6"/>
    <w:rsid w:val="00CA090D"/>
    <w:rsid w:val="00CB11CD"/>
    <w:rsid w:val="00CB436C"/>
    <w:rsid w:val="00CC1507"/>
    <w:rsid w:val="00CC61BC"/>
    <w:rsid w:val="00CD4506"/>
    <w:rsid w:val="00CF657E"/>
    <w:rsid w:val="00CF72FD"/>
    <w:rsid w:val="00D213D5"/>
    <w:rsid w:val="00D34E18"/>
    <w:rsid w:val="00D35EAD"/>
    <w:rsid w:val="00D506A0"/>
    <w:rsid w:val="00D53650"/>
    <w:rsid w:val="00D615A9"/>
    <w:rsid w:val="00D729B5"/>
    <w:rsid w:val="00D73FB5"/>
    <w:rsid w:val="00D80535"/>
    <w:rsid w:val="00D87A82"/>
    <w:rsid w:val="00DA252F"/>
    <w:rsid w:val="00DA77C6"/>
    <w:rsid w:val="00DD3404"/>
    <w:rsid w:val="00DD7EB8"/>
    <w:rsid w:val="00DE1625"/>
    <w:rsid w:val="00DE24A6"/>
    <w:rsid w:val="00DF0582"/>
    <w:rsid w:val="00DF14CC"/>
    <w:rsid w:val="00DF3235"/>
    <w:rsid w:val="00E12D03"/>
    <w:rsid w:val="00E12D0E"/>
    <w:rsid w:val="00E309BE"/>
    <w:rsid w:val="00E3508F"/>
    <w:rsid w:val="00E4068B"/>
    <w:rsid w:val="00E46AF5"/>
    <w:rsid w:val="00E55C23"/>
    <w:rsid w:val="00E67666"/>
    <w:rsid w:val="00E719B3"/>
    <w:rsid w:val="00E848A9"/>
    <w:rsid w:val="00EB15F6"/>
    <w:rsid w:val="00EC1A38"/>
    <w:rsid w:val="00ED7330"/>
    <w:rsid w:val="00EF337C"/>
    <w:rsid w:val="00F11884"/>
    <w:rsid w:val="00F15AC3"/>
    <w:rsid w:val="00F16F0C"/>
    <w:rsid w:val="00F26B67"/>
    <w:rsid w:val="00F42B98"/>
    <w:rsid w:val="00F440D4"/>
    <w:rsid w:val="00F64450"/>
    <w:rsid w:val="00F82F76"/>
    <w:rsid w:val="00F8596C"/>
    <w:rsid w:val="00F97D59"/>
    <w:rsid w:val="00FB1A8C"/>
    <w:rsid w:val="00FB3833"/>
    <w:rsid w:val="00FE419D"/>
    <w:rsid w:val="00FF0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0F187F-5AB9-4575-9908-3A478F2A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EAD"/>
    <w:pPr>
      <w:spacing w:after="0" w:line="240" w:lineRule="auto"/>
      <w:jc w:val="both"/>
    </w:pPr>
    <w:rPr>
      <w:rFonts w:ascii="Verdana" w:eastAsia="Calibri" w:hAnsi="Verdana" w:cs="Times New Roman"/>
    </w:rPr>
  </w:style>
  <w:style w:type="paragraph" w:styleId="Ttulo1">
    <w:name w:val="heading 1"/>
    <w:basedOn w:val="Normal"/>
    <w:next w:val="Normal"/>
    <w:link w:val="Ttulo1Car"/>
    <w:uiPriority w:val="99"/>
    <w:qFormat/>
    <w:rsid w:val="009E1EAD"/>
    <w:pPr>
      <w:keepNext/>
      <w:numPr>
        <w:numId w:val="1"/>
      </w:numPr>
      <w:ind w:left="567" w:hanging="567"/>
      <w:outlineLvl w:val="0"/>
    </w:pPr>
    <w:rPr>
      <w:rFonts w:asciiTheme="minorHAnsi" w:eastAsia="Times New Roman" w:hAnsiTheme="minorHAnsi"/>
      <w:b/>
      <w:bCs/>
      <w:kern w:val="32"/>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E1EAD"/>
    <w:rPr>
      <w:rFonts w:eastAsia="Times New Roman" w:cs="Times New Roman"/>
      <w:b/>
      <w:bCs/>
      <w:kern w:val="32"/>
      <w:sz w:val="24"/>
      <w:szCs w:val="24"/>
    </w:rPr>
  </w:style>
  <w:style w:type="paragraph" w:styleId="Encabezado">
    <w:name w:val="header"/>
    <w:basedOn w:val="Normal"/>
    <w:link w:val="EncabezadoCar"/>
    <w:uiPriority w:val="99"/>
    <w:rsid w:val="009E1EAD"/>
    <w:pPr>
      <w:tabs>
        <w:tab w:val="center" w:pos="4419"/>
        <w:tab w:val="right" w:pos="8838"/>
      </w:tabs>
    </w:pPr>
  </w:style>
  <w:style w:type="character" w:customStyle="1" w:styleId="EncabezadoCar">
    <w:name w:val="Encabezado Car"/>
    <w:basedOn w:val="Fuentedeprrafopredeter"/>
    <w:link w:val="Encabezado"/>
    <w:uiPriority w:val="99"/>
    <w:rsid w:val="009E1EAD"/>
    <w:rPr>
      <w:rFonts w:ascii="Verdana" w:eastAsia="Calibri" w:hAnsi="Verdana" w:cs="Times New Roman"/>
    </w:rPr>
  </w:style>
  <w:style w:type="table" w:styleId="Tablaconcuadrcula">
    <w:name w:val="Table Grid"/>
    <w:basedOn w:val="Tablanormal"/>
    <w:uiPriority w:val="59"/>
    <w:rsid w:val="009E1EAD"/>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nhideWhenUsed/>
    <w:rsid w:val="009E1EAD"/>
    <w:pPr>
      <w:tabs>
        <w:tab w:val="center" w:pos="4419"/>
        <w:tab w:val="right" w:pos="8838"/>
      </w:tabs>
    </w:pPr>
  </w:style>
  <w:style w:type="character" w:customStyle="1" w:styleId="PiedepginaCar">
    <w:name w:val="Pie de página Car"/>
    <w:basedOn w:val="Fuentedeprrafopredeter"/>
    <w:link w:val="Piedepgina"/>
    <w:rsid w:val="009E1EAD"/>
    <w:rPr>
      <w:rFonts w:ascii="Verdana" w:eastAsia="Calibri" w:hAnsi="Verdana" w:cs="Times New Roman"/>
    </w:rPr>
  </w:style>
  <w:style w:type="paragraph" w:styleId="Textodeglobo">
    <w:name w:val="Balloon Text"/>
    <w:basedOn w:val="Normal"/>
    <w:link w:val="TextodegloboCar"/>
    <w:uiPriority w:val="99"/>
    <w:semiHidden/>
    <w:unhideWhenUsed/>
    <w:rsid w:val="009E1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EAD"/>
    <w:rPr>
      <w:rFonts w:ascii="Tahoma" w:eastAsia="Calibri" w:hAnsi="Tahoma" w:cs="Tahoma"/>
      <w:sz w:val="16"/>
      <w:szCs w:val="16"/>
    </w:rPr>
  </w:style>
  <w:style w:type="character" w:styleId="Hipervnculo">
    <w:name w:val="Hyperlink"/>
    <w:basedOn w:val="Fuentedeprrafopredeter"/>
    <w:uiPriority w:val="99"/>
    <w:rsid w:val="004108DC"/>
    <w:rPr>
      <w:rFonts w:cs="Times New Roman"/>
      <w:color w:val="0000FF"/>
      <w:u w:val="single"/>
    </w:rPr>
  </w:style>
  <w:style w:type="paragraph" w:styleId="Descripcin">
    <w:name w:val="caption"/>
    <w:aliases w:val="Epígrafe 2"/>
    <w:basedOn w:val="Normal"/>
    <w:next w:val="Normal"/>
    <w:link w:val="DescripcinCar"/>
    <w:uiPriority w:val="99"/>
    <w:unhideWhenUsed/>
    <w:qFormat/>
    <w:rsid w:val="008E0B5D"/>
    <w:rPr>
      <w:rFonts w:asciiTheme="minorHAnsi" w:eastAsia="MS Mincho" w:hAnsiTheme="minorHAnsi"/>
      <w:bCs/>
      <w:lang w:eastAsia="es-ES"/>
    </w:rPr>
  </w:style>
  <w:style w:type="character" w:customStyle="1" w:styleId="DescripcinCar">
    <w:name w:val="Descripción Car"/>
    <w:aliases w:val="Epígrafe 2 Car"/>
    <w:basedOn w:val="Fuentedeprrafopredeter"/>
    <w:link w:val="Descripcin"/>
    <w:uiPriority w:val="99"/>
    <w:rsid w:val="008E0B5D"/>
    <w:rPr>
      <w:rFonts w:eastAsia="MS Mincho" w:cs="Times New Roman"/>
      <w:bCs/>
      <w:lang w:eastAsia="es-ES"/>
    </w:rPr>
  </w:style>
  <w:style w:type="paragraph" w:styleId="Prrafodelista">
    <w:name w:val="List Paragraph"/>
    <w:basedOn w:val="Normal"/>
    <w:uiPriority w:val="34"/>
    <w:qFormat/>
    <w:rsid w:val="0073281A"/>
    <w:pPr>
      <w:ind w:left="720"/>
      <w:contextualSpacing/>
    </w:pPr>
  </w:style>
  <w:style w:type="character" w:styleId="Refdecomentario">
    <w:name w:val="annotation reference"/>
    <w:basedOn w:val="Fuentedeprrafopredeter"/>
    <w:uiPriority w:val="99"/>
    <w:semiHidden/>
    <w:unhideWhenUsed/>
    <w:rsid w:val="00294159"/>
    <w:rPr>
      <w:sz w:val="16"/>
      <w:szCs w:val="16"/>
    </w:rPr>
  </w:style>
  <w:style w:type="paragraph" w:styleId="Textocomentario">
    <w:name w:val="annotation text"/>
    <w:basedOn w:val="Normal"/>
    <w:link w:val="TextocomentarioCar"/>
    <w:uiPriority w:val="99"/>
    <w:semiHidden/>
    <w:unhideWhenUsed/>
    <w:rsid w:val="00294159"/>
    <w:rPr>
      <w:sz w:val="20"/>
      <w:szCs w:val="20"/>
    </w:rPr>
  </w:style>
  <w:style w:type="character" w:customStyle="1" w:styleId="TextocomentarioCar">
    <w:name w:val="Texto comentario Car"/>
    <w:basedOn w:val="Fuentedeprrafopredeter"/>
    <w:link w:val="Textocomentario"/>
    <w:uiPriority w:val="99"/>
    <w:semiHidden/>
    <w:rsid w:val="00294159"/>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4159"/>
    <w:rPr>
      <w:b/>
      <w:bCs/>
    </w:rPr>
  </w:style>
  <w:style w:type="character" w:customStyle="1" w:styleId="AsuntodelcomentarioCar">
    <w:name w:val="Asunto del comentario Car"/>
    <w:basedOn w:val="TextocomentarioCar"/>
    <w:link w:val="Asuntodelcomentario"/>
    <w:uiPriority w:val="99"/>
    <w:semiHidden/>
    <w:rsid w:val="00294159"/>
    <w:rPr>
      <w:rFonts w:ascii="Verdana" w:eastAsia="Calibri" w:hAnsi="Verdana" w:cs="Times New Roman"/>
      <w:b/>
      <w:bCs/>
      <w:sz w:val="20"/>
      <w:szCs w:val="20"/>
    </w:rPr>
  </w:style>
  <w:style w:type="paragraph" w:styleId="Puesto">
    <w:name w:val="Title"/>
    <w:basedOn w:val="Prrafodelista"/>
    <w:next w:val="Normal"/>
    <w:link w:val="PuestoCar"/>
    <w:uiPriority w:val="10"/>
    <w:qFormat/>
    <w:rsid w:val="00041DFE"/>
    <w:pPr>
      <w:numPr>
        <w:numId w:val="3"/>
      </w:numPr>
      <w:spacing w:line="276" w:lineRule="auto"/>
    </w:pPr>
    <w:rPr>
      <w:rFonts w:asciiTheme="minorHAnsi" w:hAnsiTheme="minorHAnsi" w:cstheme="minorHAnsi"/>
      <w:b/>
    </w:rPr>
  </w:style>
  <w:style w:type="character" w:customStyle="1" w:styleId="PuestoCar">
    <w:name w:val="Puesto Car"/>
    <w:basedOn w:val="Fuentedeprrafopredeter"/>
    <w:link w:val="Puesto"/>
    <w:uiPriority w:val="10"/>
    <w:rsid w:val="00041DF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871738">
      <w:bodyDiv w:val="1"/>
      <w:marLeft w:val="0"/>
      <w:marRight w:val="0"/>
      <w:marTop w:val="0"/>
      <w:marBottom w:val="0"/>
      <w:divBdr>
        <w:top w:val="none" w:sz="0" w:space="0" w:color="auto"/>
        <w:left w:val="none" w:sz="0" w:space="0" w:color="auto"/>
        <w:bottom w:val="none" w:sz="0" w:space="0" w:color="auto"/>
        <w:right w:val="none" w:sz="0" w:space="0" w:color="auto"/>
      </w:divBdr>
    </w:div>
    <w:div w:id="1134636733">
      <w:bodyDiv w:val="1"/>
      <w:marLeft w:val="0"/>
      <w:marRight w:val="0"/>
      <w:marTop w:val="0"/>
      <w:marBottom w:val="0"/>
      <w:divBdr>
        <w:top w:val="none" w:sz="0" w:space="0" w:color="auto"/>
        <w:left w:val="none" w:sz="0" w:space="0" w:color="auto"/>
        <w:bottom w:val="none" w:sz="0" w:space="0" w:color="auto"/>
        <w:right w:val="none" w:sz="0" w:space="0" w:color="auto"/>
      </w:divBdr>
    </w:div>
    <w:div w:id="1433552019">
      <w:bodyDiv w:val="1"/>
      <w:marLeft w:val="0"/>
      <w:marRight w:val="0"/>
      <w:marTop w:val="0"/>
      <w:marBottom w:val="0"/>
      <w:divBdr>
        <w:top w:val="none" w:sz="0" w:space="0" w:color="auto"/>
        <w:left w:val="none" w:sz="0" w:space="0" w:color="auto"/>
        <w:bottom w:val="none" w:sz="0" w:space="0" w:color="auto"/>
        <w:right w:val="none" w:sz="0" w:space="0" w:color="auto"/>
      </w:divBdr>
    </w:div>
    <w:div w:id="212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C770-D15A-4236-9CDE-89DC5D9D1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Pages>
  <Words>366</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Haydee Sepúlveda Epple</dc:creator>
  <cp:lastModifiedBy>Felipe Loaiza Arias</cp:lastModifiedBy>
  <cp:revision>94</cp:revision>
  <dcterms:created xsi:type="dcterms:W3CDTF">2014-11-26T19:56:00Z</dcterms:created>
  <dcterms:modified xsi:type="dcterms:W3CDTF">2016-01-11T13:22:00Z</dcterms:modified>
</cp:coreProperties>
</file>