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070BE5" w:rsidRDefault="00070BE5" w:rsidP="006B4FA6">
      <w:pPr>
        <w:spacing w:line="276" w:lineRule="auto"/>
        <w:jc w:val="center"/>
        <w:rPr>
          <w:rFonts w:cstheme="minorHAnsi"/>
          <w:b/>
          <w:sz w:val="32"/>
          <w:szCs w:val="32"/>
        </w:rPr>
      </w:pPr>
      <w:r w:rsidRPr="00070BE5">
        <w:rPr>
          <w:b/>
        </w:rPr>
        <w:t>HIDRONOR CHILE S.A. - PUDAHUEL</w:t>
      </w:r>
    </w:p>
    <w:p w:rsidR="006B4FA6" w:rsidRPr="00070BE5" w:rsidRDefault="006B4FA6" w:rsidP="006B4FA6">
      <w:pPr>
        <w:spacing w:line="276" w:lineRule="auto"/>
        <w:jc w:val="center"/>
        <w:rPr>
          <w:rFonts w:cstheme="minorHAnsi"/>
          <w:b/>
          <w:sz w:val="32"/>
          <w:szCs w:val="32"/>
        </w:rPr>
      </w:pPr>
    </w:p>
    <w:p w:rsidR="00697654" w:rsidRPr="00070BE5" w:rsidRDefault="00070BE5" w:rsidP="006B4FA6">
      <w:pPr>
        <w:spacing w:line="276" w:lineRule="auto"/>
        <w:jc w:val="center"/>
        <w:rPr>
          <w:b/>
        </w:rPr>
      </w:pPr>
      <w:r w:rsidRPr="00070BE5">
        <w:rPr>
          <w:b/>
        </w:rPr>
        <w:t>DFZ-2015-353-XIII-RCA-IA</w:t>
      </w:r>
    </w:p>
    <w:p w:rsidR="00070BE5" w:rsidRPr="009F3293" w:rsidRDefault="00070BE5"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A8044B"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36E41"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19" o:title=""/>
                  <o:lock v:ext="edit" ungrouping="t" rotation="t" aspectratio="f" cropping="t" verticies="t" text="t" grouping="t"/>
                  <o:signatureline v:ext="edit" id="{4617164B-0E03-45F4-87AA-F1F547CC8B2B}" provid="{00000000-0000-0000-0000-000000000000}" o:suggestedsigner="María Isabel Mallea A." o:suggestedsigner2="Jefa Oficina RMS" o:suggestedsigneremail="maria.mallea@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A8044B"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36E41"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05pt;height:55.3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María Isabel Mallea A." o:suggestedsigner2="Jefa Oficina RMS" o:suggestedsigneremail="maria.malle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070BE5"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236E41"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05pt;height:55.3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rsidR="001A4615" w:rsidRPr="0025129B" w:rsidRDefault="000F672C">
      <w:pPr>
        <w:jc w:val="left"/>
      </w:pPr>
      <w:bookmarkStart w:id="9" w:name="_Toc205640089"/>
      <w:r w:rsidRPr="0025129B">
        <w:br w:type="page"/>
      </w:r>
    </w:p>
    <w:p w:rsidR="00F55D44" w:rsidRPr="0025129B" w:rsidRDefault="00C46F33" w:rsidP="00694B31">
      <w:pPr>
        <w:pStyle w:val="Ttulo1"/>
        <w:numPr>
          <w:ilvl w:val="0"/>
          <w:numId w:val="0"/>
        </w:numPr>
        <w:jc w:val="center"/>
        <w:rPr>
          <w:sz w:val="20"/>
        </w:rPr>
      </w:pPr>
      <w:bookmarkStart w:id="10" w:name="_Toc352940725"/>
      <w:bookmarkStart w:id="11" w:name="_Toc353998174"/>
      <w:bookmarkStart w:id="12" w:name="_Toc445892209"/>
      <w:bookmarkEnd w:id="9"/>
      <w:r w:rsidRPr="0025129B">
        <w:rPr>
          <w:sz w:val="20"/>
        </w:rPr>
        <w:lastRenderedPageBreak/>
        <w:t>TABLA DE CONTENIDOS</w:t>
      </w:r>
      <w:bookmarkEnd w:id="10"/>
      <w:bookmarkEnd w:id="11"/>
      <w:bookmarkEnd w:id="12"/>
    </w:p>
    <w:p w:rsidR="00195D41" w:rsidRDefault="003753AB" w:rsidP="00195D41">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5892210" w:history="1">
        <w:r w:rsidR="00195D41" w:rsidRPr="00F70E2A">
          <w:rPr>
            <w:rStyle w:val="Hipervnculo"/>
            <w:noProof/>
          </w:rPr>
          <w:t>1.</w:t>
        </w:r>
        <w:r w:rsidR="00195D41">
          <w:rPr>
            <w:rFonts w:eastAsiaTheme="minorEastAsia" w:cstheme="minorBidi"/>
            <w:b w:val="0"/>
            <w:bCs w:val="0"/>
            <w:caps w:val="0"/>
            <w:noProof/>
            <w:sz w:val="22"/>
            <w:szCs w:val="22"/>
            <w:lang w:eastAsia="es-CL"/>
          </w:rPr>
          <w:tab/>
        </w:r>
        <w:r w:rsidR="00195D41" w:rsidRPr="00F70E2A">
          <w:rPr>
            <w:rStyle w:val="Hipervnculo"/>
            <w:noProof/>
          </w:rPr>
          <w:t>RESUMEN.</w:t>
        </w:r>
        <w:r w:rsidR="00195D41">
          <w:rPr>
            <w:noProof/>
            <w:webHidden/>
          </w:rPr>
          <w:tab/>
        </w:r>
        <w:r w:rsidR="00195D41">
          <w:rPr>
            <w:noProof/>
            <w:webHidden/>
          </w:rPr>
          <w:fldChar w:fldCharType="begin"/>
        </w:r>
        <w:r w:rsidR="00195D41">
          <w:rPr>
            <w:noProof/>
            <w:webHidden/>
          </w:rPr>
          <w:instrText xml:space="preserve"> PAGEREF _Toc445892210 \h </w:instrText>
        </w:r>
        <w:r w:rsidR="00195D41">
          <w:rPr>
            <w:noProof/>
            <w:webHidden/>
          </w:rPr>
        </w:r>
        <w:r w:rsidR="00195D41">
          <w:rPr>
            <w:noProof/>
            <w:webHidden/>
          </w:rPr>
          <w:fldChar w:fldCharType="separate"/>
        </w:r>
        <w:r w:rsidR="00195D41">
          <w:rPr>
            <w:noProof/>
            <w:webHidden/>
          </w:rPr>
          <w:t>3</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11" w:history="1">
        <w:r w:rsidR="00195D41" w:rsidRPr="00F70E2A">
          <w:rPr>
            <w:rStyle w:val="Hipervnculo"/>
            <w:noProof/>
          </w:rPr>
          <w:t>2.</w:t>
        </w:r>
        <w:r w:rsidR="00195D41">
          <w:rPr>
            <w:rFonts w:eastAsiaTheme="minorEastAsia" w:cstheme="minorBidi"/>
            <w:b w:val="0"/>
            <w:bCs w:val="0"/>
            <w:caps w:val="0"/>
            <w:noProof/>
            <w:sz w:val="22"/>
            <w:szCs w:val="22"/>
            <w:lang w:eastAsia="es-CL"/>
          </w:rPr>
          <w:tab/>
        </w:r>
        <w:r w:rsidR="00195D41" w:rsidRPr="00F70E2A">
          <w:rPr>
            <w:rStyle w:val="Hipervnculo"/>
            <w:noProof/>
          </w:rPr>
          <w:t>IDENTIFICACIÓN DEL PROYECTO, INSTALACIÓN, ACTIVIDAD O FUENTE FISCALIZADA</w:t>
        </w:r>
        <w:r w:rsidR="00195D41">
          <w:rPr>
            <w:noProof/>
            <w:webHidden/>
          </w:rPr>
          <w:tab/>
        </w:r>
        <w:r w:rsidR="00195D41">
          <w:rPr>
            <w:noProof/>
            <w:webHidden/>
          </w:rPr>
          <w:fldChar w:fldCharType="begin"/>
        </w:r>
        <w:r w:rsidR="00195D41">
          <w:rPr>
            <w:noProof/>
            <w:webHidden/>
          </w:rPr>
          <w:instrText xml:space="preserve"> PAGEREF _Toc445892211 \h </w:instrText>
        </w:r>
        <w:r w:rsidR="00195D41">
          <w:rPr>
            <w:noProof/>
            <w:webHidden/>
          </w:rPr>
        </w:r>
        <w:r w:rsidR="00195D41">
          <w:rPr>
            <w:noProof/>
            <w:webHidden/>
          </w:rPr>
          <w:fldChar w:fldCharType="separate"/>
        </w:r>
        <w:r w:rsidR="00195D41">
          <w:rPr>
            <w:noProof/>
            <w:webHidden/>
          </w:rPr>
          <w:t>4</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14" w:history="1">
        <w:r w:rsidR="00195D41" w:rsidRPr="00F70E2A">
          <w:rPr>
            <w:rStyle w:val="Hipervnculo"/>
            <w:noProof/>
          </w:rPr>
          <w:t>3.</w:t>
        </w:r>
        <w:r w:rsidR="00195D41">
          <w:rPr>
            <w:rFonts w:eastAsiaTheme="minorEastAsia" w:cstheme="minorBidi"/>
            <w:b w:val="0"/>
            <w:bCs w:val="0"/>
            <w:caps w:val="0"/>
            <w:noProof/>
            <w:sz w:val="22"/>
            <w:szCs w:val="22"/>
            <w:lang w:eastAsia="es-CL"/>
          </w:rPr>
          <w:tab/>
        </w:r>
        <w:r w:rsidR="00195D41" w:rsidRPr="00F70E2A">
          <w:rPr>
            <w:rStyle w:val="Hipervnculo"/>
            <w:noProof/>
          </w:rPr>
          <w:t>INSTRUMENTOS DE GESTIÓN AMBIENTAL QUE REGULAN LA ACTIVIDAD FISCALIZADA.</w:t>
        </w:r>
        <w:r w:rsidR="00195D41">
          <w:rPr>
            <w:noProof/>
            <w:webHidden/>
          </w:rPr>
          <w:tab/>
        </w:r>
        <w:r w:rsidR="00195D41">
          <w:rPr>
            <w:noProof/>
            <w:webHidden/>
          </w:rPr>
          <w:fldChar w:fldCharType="begin"/>
        </w:r>
        <w:r w:rsidR="00195D41">
          <w:rPr>
            <w:noProof/>
            <w:webHidden/>
          </w:rPr>
          <w:instrText xml:space="preserve"> PAGEREF _Toc445892214 \h </w:instrText>
        </w:r>
        <w:r w:rsidR="00195D41">
          <w:rPr>
            <w:noProof/>
            <w:webHidden/>
          </w:rPr>
        </w:r>
        <w:r w:rsidR="00195D41">
          <w:rPr>
            <w:noProof/>
            <w:webHidden/>
          </w:rPr>
          <w:fldChar w:fldCharType="separate"/>
        </w:r>
        <w:r w:rsidR="00195D41">
          <w:rPr>
            <w:noProof/>
            <w:webHidden/>
          </w:rPr>
          <w:t>7</w:t>
        </w:r>
        <w:r w:rsidR="00195D41">
          <w:rPr>
            <w:noProof/>
            <w:webHidden/>
          </w:rPr>
          <w:fldChar w:fldCharType="end"/>
        </w:r>
      </w:hyperlink>
    </w:p>
    <w:p w:rsidR="00195D41" w:rsidRDefault="00236E41" w:rsidP="00D85C74">
      <w:pPr>
        <w:pStyle w:val="TDC1"/>
        <w:tabs>
          <w:tab w:val="clear" w:pos="9395"/>
          <w:tab w:val="right" w:leader="dot" w:pos="9639"/>
        </w:tabs>
        <w:rPr>
          <w:rFonts w:eastAsiaTheme="minorEastAsia" w:cstheme="minorBidi"/>
          <w:i/>
          <w:iCs/>
          <w:noProof/>
          <w:sz w:val="22"/>
          <w:szCs w:val="22"/>
          <w:lang w:eastAsia="es-CL"/>
        </w:rPr>
      </w:pPr>
      <w:hyperlink w:anchor="_Toc445892215" w:history="1">
        <w:r w:rsidR="00195D41" w:rsidRPr="00F70E2A">
          <w:rPr>
            <w:rStyle w:val="Hipervnculo"/>
            <w:noProof/>
          </w:rPr>
          <w:t>4.</w:t>
        </w:r>
        <w:r w:rsidR="00195D41">
          <w:rPr>
            <w:rFonts w:eastAsiaTheme="minorEastAsia" w:cstheme="minorBidi"/>
            <w:b w:val="0"/>
            <w:bCs w:val="0"/>
            <w:caps w:val="0"/>
            <w:noProof/>
            <w:sz w:val="22"/>
            <w:szCs w:val="22"/>
            <w:lang w:eastAsia="es-CL"/>
          </w:rPr>
          <w:tab/>
        </w:r>
        <w:r w:rsidR="00195D41" w:rsidRPr="00F70E2A">
          <w:rPr>
            <w:rStyle w:val="Hipervnculo"/>
            <w:noProof/>
          </w:rPr>
          <w:t>ANTECEDENTES DE LA ACTIVIDAD DE FISCALIZACIÓN.</w:t>
        </w:r>
        <w:r w:rsidR="00195D41">
          <w:rPr>
            <w:noProof/>
            <w:webHidden/>
          </w:rPr>
          <w:tab/>
        </w:r>
        <w:r w:rsidR="00195D41">
          <w:rPr>
            <w:noProof/>
            <w:webHidden/>
          </w:rPr>
          <w:fldChar w:fldCharType="begin"/>
        </w:r>
        <w:r w:rsidR="00195D41">
          <w:rPr>
            <w:noProof/>
            <w:webHidden/>
          </w:rPr>
          <w:instrText xml:space="preserve"> PAGEREF _Toc445892215 \h </w:instrText>
        </w:r>
        <w:r w:rsidR="00195D41">
          <w:rPr>
            <w:noProof/>
            <w:webHidden/>
          </w:rPr>
        </w:r>
        <w:r w:rsidR="00195D41">
          <w:rPr>
            <w:noProof/>
            <w:webHidden/>
          </w:rPr>
          <w:fldChar w:fldCharType="separate"/>
        </w:r>
        <w:r w:rsidR="00195D41">
          <w:rPr>
            <w:noProof/>
            <w:webHidden/>
          </w:rPr>
          <w:t>8</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24" w:history="1">
        <w:r w:rsidR="00195D41" w:rsidRPr="00F70E2A">
          <w:rPr>
            <w:rStyle w:val="Hipervnculo"/>
            <w:noProof/>
          </w:rPr>
          <w:t>5.</w:t>
        </w:r>
        <w:r w:rsidR="00195D41">
          <w:rPr>
            <w:rFonts w:eastAsiaTheme="minorEastAsia" w:cstheme="minorBidi"/>
            <w:b w:val="0"/>
            <w:bCs w:val="0"/>
            <w:caps w:val="0"/>
            <w:noProof/>
            <w:sz w:val="22"/>
            <w:szCs w:val="22"/>
            <w:lang w:eastAsia="es-CL"/>
          </w:rPr>
          <w:tab/>
        </w:r>
        <w:r w:rsidR="00195D41" w:rsidRPr="00F70E2A">
          <w:rPr>
            <w:rStyle w:val="Hipervnculo"/>
            <w:noProof/>
          </w:rPr>
          <w:t>HECHOS CONSTATADOS.</w:t>
        </w:r>
        <w:r w:rsidR="00195D41">
          <w:rPr>
            <w:noProof/>
            <w:webHidden/>
          </w:rPr>
          <w:tab/>
        </w:r>
        <w:r w:rsidR="00195D41">
          <w:rPr>
            <w:noProof/>
            <w:webHidden/>
          </w:rPr>
          <w:fldChar w:fldCharType="begin"/>
        </w:r>
        <w:r w:rsidR="00195D41">
          <w:rPr>
            <w:noProof/>
            <w:webHidden/>
          </w:rPr>
          <w:instrText xml:space="preserve"> PAGEREF _Toc445892224 \h </w:instrText>
        </w:r>
        <w:r w:rsidR="00195D41">
          <w:rPr>
            <w:noProof/>
            <w:webHidden/>
          </w:rPr>
        </w:r>
        <w:r w:rsidR="00195D41">
          <w:rPr>
            <w:noProof/>
            <w:webHidden/>
          </w:rPr>
          <w:fldChar w:fldCharType="separate"/>
        </w:r>
        <w:r w:rsidR="00195D41">
          <w:rPr>
            <w:noProof/>
            <w:webHidden/>
          </w:rPr>
          <w:t>11</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32" w:history="1">
        <w:r w:rsidR="00195D41" w:rsidRPr="00F70E2A">
          <w:rPr>
            <w:rStyle w:val="Hipervnculo"/>
            <w:noProof/>
          </w:rPr>
          <w:t>6.</w:t>
        </w:r>
        <w:r w:rsidR="00195D41">
          <w:rPr>
            <w:rFonts w:eastAsiaTheme="minorEastAsia" w:cstheme="minorBidi"/>
            <w:b w:val="0"/>
            <w:bCs w:val="0"/>
            <w:caps w:val="0"/>
            <w:noProof/>
            <w:sz w:val="22"/>
            <w:szCs w:val="22"/>
            <w:lang w:eastAsia="es-CL"/>
          </w:rPr>
          <w:tab/>
        </w:r>
        <w:r w:rsidR="00195D41" w:rsidRPr="00F70E2A">
          <w:rPr>
            <w:rStyle w:val="Hipervnculo"/>
            <w:noProof/>
          </w:rPr>
          <w:t>OTROS HECHOS.</w:t>
        </w:r>
        <w:r w:rsidR="00195D41">
          <w:rPr>
            <w:noProof/>
            <w:webHidden/>
          </w:rPr>
          <w:tab/>
        </w:r>
        <w:r w:rsidR="00195D41">
          <w:rPr>
            <w:noProof/>
            <w:webHidden/>
          </w:rPr>
          <w:fldChar w:fldCharType="begin"/>
        </w:r>
        <w:r w:rsidR="00195D41">
          <w:rPr>
            <w:noProof/>
            <w:webHidden/>
          </w:rPr>
          <w:instrText xml:space="preserve"> PAGEREF _Toc445892232 \h </w:instrText>
        </w:r>
        <w:r w:rsidR="00195D41">
          <w:rPr>
            <w:noProof/>
            <w:webHidden/>
          </w:rPr>
        </w:r>
        <w:r w:rsidR="00195D41">
          <w:rPr>
            <w:noProof/>
            <w:webHidden/>
          </w:rPr>
          <w:fldChar w:fldCharType="separate"/>
        </w:r>
        <w:r w:rsidR="00195D41">
          <w:rPr>
            <w:noProof/>
            <w:webHidden/>
          </w:rPr>
          <w:t>18</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33" w:history="1">
        <w:r w:rsidR="00195D41" w:rsidRPr="00F70E2A">
          <w:rPr>
            <w:rStyle w:val="Hipervnculo"/>
            <w:noProof/>
          </w:rPr>
          <w:t>7.</w:t>
        </w:r>
        <w:r w:rsidR="00195D41">
          <w:rPr>
            <w:rFonts w:eastAsiaTheme="minorEastAsia" w:cstheme="minorBidi"/>
            <w:b w:val="0"/>
            <w:bCs w:val="0"/>
            <w:caps w:val="0"/>
            <w:noProof/>
            <w:sz w:val="22"/>
            <w:szCs w:val="22"/>
            <w:lang w:eastAsia="es-CL"/>
          </w:rPr>
          <w:tab/>
        </w:r>
        <w:r w:rsidR="00195D41" w:rsidRPr="00F70E2A">
          <w:rPr>
            <w:rStyle w:val="Hipervnculo"/>
            <w:noProof/>
          </w:rPr>
          <w:t>CONCLUSIONES.</w:t>
        </w:r>
        <w:r w:rsidR="00195D41">
          <w:rPr>
            <w:noProof/>
            <w:webHidden/>
          </w:rPr>
          <w:tab/>
        </w:r>
        <w:r w:rsidR="00195D41">
          <w:rPr>
            <w:noProof/>
            <w:webHidden/>
          </w:rPr>
          <w:fldChar w:fldCharType="begin"/>
        </w:r>
        <w:r w:rsidR="00195D41">
          <w:rPr>
            <w:noProof/>
            <w:webHidden/>
          </w:rPr>
          <w:instrText xml:space="preserve"> PAGEREF _Toc445892233 \h </w:instrText>
        </w:r>
        <w:r w:rsidR="00195D41">
          <w:rPr>
            <w:noProof/>
            <w:webHidden/>
          </w:rPr>
        </w:r>
        <w:r w:rsidR="00195D41">
          <w:rPr>
            <w:noProof/>
            <w:webHidden/>
          </w:rPr>
          <w:fldChar w:fldCharType="separate"/>
        </w:r>
        <w:r w:rsidR="00195D41">
          <w:rPr>
            <w:noProof/>
            <w:webHidden/>
          </w:rPr>
          <w:t>19</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34" w:history="1">
        <w:r w:rsidR="00195D41" w:rsidRPr="00F70E2A">
          <w:rPr>
            <w:rStyle w:val="Hipervnculo"/>
            <w:noProof/>
          </w:rPr>
          <w:t>8.</w:t>
        </w:r>
        <w:r w:rsidR="00195D41">
          <w:rPr>
            <w:rFonts w:eastAsiaTheme="minorEastAsia" w:cstheme="minorBidi"/>
            <w:b w:val="0"/>
            <w:bCs w:val="0"/>
            <w:caps w:val="0"/>
            <w:noProof/>
            <w:sz w:val="22"/>
            <w:szCs w:val="22"/>
            <w:lang w:eastAsia="es-CL"/>
          </w:rPr>
          <w:tab/>
        </w:r>
        <w:r w:rsidR="00195D41" w:rsidRPr="00F70E2A">
          <w:rPr>
            <w:rStyle w:val="Hipervnculo"/>
            <w:noProof/>
          </w:rPr>
          <w:t>DOCUMENTACIÓN SOLICITADA Y ENTREGADA.</w:t>
        </w:r>
        <w:r w:rsidR="00195D41">
          <w:rPr>
            <w:noProof/>
            <w:webHidden/>
          </w:rPr>
          <w:tab/>
        </w:r>
        <w:r w:rsidR="00195D41">
          <w:rPr>
            <w:noProof/>
            <w:webHidden/>
          </w:rPr>
          <w:fldChar w:fldCharType="begin"/>
        </w:r>
        <w:r w:rsidR="00195D41">
          <w:rPr>
            <w:noProof/>
            <w:webHidden/>
          </w:rPr>
          <w:instrText xml:space="preserve"> PAGEREF _Toc445892234 \h </w:instrText>
        </w:r>
        <w:r w:rsidR="00195D41">
          <w:rPr>
            <w:noProof/>
            <w:webHidden/>
          </w:rPr>
        </w:r>
        <w:r w:rsidR="00195D41">
          <w:rPr>
            <w:noProof/>
            <w:webHidden/>
          </w:rPr>
          <w:fldChar w:fldCharType="separate"/>
        </w:r>
        <w:r w:rsidR="00195D41">
          <w:rPr>
            <w:noProof/>
            <w:webHidden/>
          </w:rPr>
          <w:t>21</w:t>
        </w:r>
        <w:r w:rsidR="00195D41">
          <w:rPr>
            <w:noProof/>
            <w:webHidden/>
          </w:rPr>
          <w:fldChar w:fldCharType="end"/>
        </w:r>
      </w:hyperlink>
    </w:p>
    <w:p w:rsidR="00195D41" w:rsidRDefault="00236E41" w:rsidP="00195D41">
      <w:pPr>
        <w:pStyle w:val="TDC1"/>
        <w:tabs>
          <w:tab w:val="clear" w:pos="9395"/>
          <w:tab w:val="right" w:leader="dot" w:pos="9639"/>
        </w:tabs>
        <w:rPr>
          <w:rFonts w:eastAsiaTheme="minorEastAsia" w:cstheme="minorBidi"/>
          <w:b w:val="0"/>
          <w:bCs w:val="0"/>
          <w:caps w:val="0"/>
          <w:noProof/>
          <w:sz w:val="22"/>
          <w:szCs w:val="22"/>
          <w:lang w:eastAsia="es-CL"/>
        </w:rPr>
      </w:pPr>
      <w:hyperlink w:anchor="_Toc445892235" w:history="1">
        <w:r w:rsidR="00195D41" w:rsidRPr="00F70E2A">
          <w:rPr>
            <w:rStyle w:val="Hipervnculo"/>
            <w:noProof/>
          </w:rPr>
          <w:t>9.</w:t>
        </w:r>
        <w:r w:rsidR="00195D41">
          <w:rPr>
            <w:rFonts w:eastAsiaTheme="minorEastAsia" w:cstheme="minorBidi"/>
            <w:b w:val="0"/>
            <w:bCs w:val="0"/>
            <w:caps w:val="0"/>
            <w:noProof/>
            <w:sz w:val="22"/>
            <w:szCs w:val="22"/>
            <w:lang w:eastAsia="es-CL"/>
          </w:rPr>
          <w:tab/>
        </w:r>
        <w:r w:rsidR="00195D41" w:rsidRPr="00F70E2A">
          <w:rPr>
            <w:rStyle w:val="Hipervnculo"/>
            <w:noProof/>
          </w:rPr>
          <w:t>ANEXOS.</w:t>
        </w:r>
        <w:r w:rsidR="00195D41">
          <w:rPr>
            <w:noProof/>
            <w:webHidden/>
          </w:rPr>
          <w:tab/>
        </w:r>
        <w:r w:rsidR="00195D41">
          <w:rPr>
            <w:noProof/>
            <w:webHidden/>
          </w:rPr>
          <w:fldChar w:fldCharType="begin"/>
        </w:r>
        <w:r w:rsidR="00195D41">
          <w:rPr>
            <w:noProof/>
            <w:webHidden/>
          </w:rPr>
          <w:instrText xml:space="preserve"> PAGEREF _Toc445892235 \h </w:instrText>
        </w:r>
        <w:r w:rsidR="00195D41">
          <w:rPr>
            <w:noProof/>
            <w:webHidden/>
          </w:rPr>
        </w:r>
        <w:r w:rsidR="00195D41">
          <w:rPr>
            <w:noProof/>
            <w:webHidden/>
          </w:rPr>
          <w:fldChar w:fldCharType="separate"/>
        </w:r>
        <w:r w:rsidR="00195D41">
          <w:rPr>
            <w:noProof/>
            <w:webHidden/>
          </w:rPr>
          <w:t>22</w:t>
        </w:r>
        <w:r w:rsidR="00195D41">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45892210"/>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4A26D1">
        <w:rPr>
          <w:rFonts w:cstheme="minorHAnsi"/>
          <w:sz w:val="20"/>
          <w:szCs w:val="20"/>
        </w:rPr>
        <w:t xml:space="preserve"> </w:t>
      </w:r>
      <w:r w:rsidR="004041CB" w:rsidRPr="0025129B">
        <w:rPr>
          <w:rFonts w:cstheme="minorHAnsi"/>
          <w:sz w:val="20"/>
          <w:szCs w:val="20"/>
        </w:rPr>
        <w:t xml:space="preserve">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65A33">
        <w:rPr>
          <w:rFonts w:cstheme="minorHAnsi"/>
          <w:sz w:val="20"/>
          <w:szCs w:val="20"/>
        </w:rPr>
        <w:t xml:space="preserve">la </w:t>
      </w:r>
      <w:r w:rsidR="006D6D13">
        <w:rPr>
          <w:rFonts w:cstheme="minorHAnsi"/>
          <w:sz w:val="20"/>
          <w:szCs w:val="20"/>
        </w:rPr>
        <w:t>Seremi de Salud RM</w:t>
      </w:r>
      <w:r w:rsidR="00F478FD" w:rsidRPr="0025129B">
        <w:rPr>
          <w:rFonts w:cstheme="minorHAnsi"/>
          <w:sz w:val="20"/>
          <w:szCs w:val="20"/>
        </w:rPr>
        <w:t>,</w:t>
      </w:r>
      <w:r w:rsidR="007B7525" w:rsidRPr="0025129B">
        <w:rPr>
          <w:rFonts w:cstheme="minorHAnsi"/>
          <w:sz w:val="20"/>
          <w:szCs w:val="20"/>
        </w:rPr>
        <w:t xml:space="preserve"> a</w:t>
      </w:r>
      <w:r w:rsidR="00823CDA">
        <w:rPr>
          <w:rFonts w:cstheme="minorHAnsi"/>
          <w:sz w:val="20"/>
          <w:szCs w:val="20"/>
        </w:rPr>
        <w:t xml:space="preserve"> </w:t>
      </w:r>
      <w:r w:rsidR="007B7525" w:rsidRPr="0025129B">
        <w:rPr>
          <w:rFonts w:cstheme="minorHAnsi"/>
          <w:sz w:val="20"/>
          <w:szCs w:val="20"/>
        </w:rPr>
        <w:t>l</w:t>
      </w:r>
      <w:r w:rsidR="00823CDA">
        <w:rPr>
          <w:rFonts w:cstheme="minorHAnsi"/>
          <w:sz w:val="20"/>
          <w:szCs w:val="20"/>
        </w:rPr>
        <w:t>a</w:t>
      </w:r>
      <w:r w:rsidR="007B7525" w:rsidRPr="0025129B">
        <w:rPr>
          <w:rFonts w:cstheme="minorHAnsi"/>
          <w:sz w:val="20"/>
          <w:szCs w:val="20"/>
        </w:rPr>
        <w:t xml:space="preserve"> </w:t>
      </w:r>
      <w:r w:rsidR="00965A33">
        <w:rPr>
          <w:rFonts w:cstheme="minorHAnsi"/>
          <w:sz w:val="20"/>
          <w:szCs w:val="20"/>
        </w:rPr>
        <w:t>U</w:t>
      </w:r>
      <w:r w:rsidR="006D6D13">
        <w:rPr>
          <w:rFonts w:cstheme="minorHAnsi"/>
          <w:sz w:val="20"/>
          <w:szCs w:val="20"/>
        </w:rPr>
        <w:t xml:space="preserve">nidad </w:t>
      </w:r>
      <w:r w:rsidR="00965A33">
        <w:rPr>
          <w:rFonts w:cstheme="minorHAnsi"/>
          <w:sz w:val="20"/>
          <w:szCs w:val="20"/>
        </w:rPr>
        <w:t>F</w:t>
      </w:r>
      <w:r w:rsidR="006D6D13">
        <w:rPr>
          <w:rFonts w:cstheme="minorHAnsi"/>
          <w:sz w:val="20"/>
          <w:szCs w:val="20"/>
        </w:rPr>
        <w:t>iscalizable</w:t>
      </w:r>
      <w:r w:rsidRPr="0025129B">
        <w:rPr>
          <w:rFonts w:cstheme="minorHAnsi"/>
          <w:sz w:val="20"/>
          <w:szCs w:val="20"/>
        </w:rPr>
        <w:t xml:space="preserve"> “</w:t>
      </w:r>
      <w:r w:rsidR="006D6D13" w:rsidRPr="006D6D13">
        <w:rPr>
          <w:rFonts w:cstheme="minorHAnsi"/>
          <w:sz w:val="20"/>
          <w:szCs w:val="20"/>
        </w:rPr>
        <w:t>HIDRONOR CHILE S.A. - PUDAHUEL</w:t>
      </w:r>
      <w:r w:rsidRPr="0025129B">
        <w:rPr>
          <w:rFonts w:cstheme="minorHAnsi"/>
          <w:sz w:val="20"/>
          <w:szCs w:val="20"/>
        </w:rPr>
        <w:t>”</w:t>
      </w:r>
      <w:r w:rsidR="00823CDA">
        <w:rPr>
          <w:rFonts w:cstheme="minorHAnsi"/>
          <w:sz w:val="20"/>
          <w:szCs w:val="20"/>
        </w:rPr>
        <w:t xml:space="preserve">, </w:t>
      </w:r>
      <w:r w:rsidR="00823CDA" w:rsidRPr="006A5EC8">
        <w:rPr>
          <w:rFonts w:cstheme="minorHAnsi"/>
          <w:color w:val="000000" w:themeColor="text1"/>
          <w:sz w:val="20"/>
          <w:szCs w:val="20"/>
        </w:rPr>
        <w:t xml:space="preserve">por su proyecto denominado “Centro de recuperación, valorización y neutralización de subproductos industriales sector Lomas de Pudahuel”.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6D6D13">
        <w:rPr>
          <w:rFonts w:cstheme="minorHAnsi"/>
          <w:sz w:val="20"/>
          <w:szCs w:val="20"/>
        </w:rPr>
        <w:t>el dia 29 de Julio de 2015.</w:t>
      </w:r>
    </w:p>
    <w:p w:rsidR="00ED4317" w:rsidRPr="0025129B" w:rsidRDefault="00ED4317" w:rsidP="00ED4317">
      <w:pPr>
        <w:rPr>
          <w:rFonts w:cstheme="minorHAnsi"/>
          <w:sz w:val="20"/>
          <w:szCs w:val="20"/>
        </w:rPr>
      </w:pPr>
    </w:p>
    <w:p w:rsidR="002F6F15" w:rsidRPr="006A5EC8" w:rsidRDefault="00ED4317" w:rsidP="00867C67">
      <w:pPr>
        <w:rPr>
          <w:rFonts w:cstheme="minorHAnsi"/>
          <w:color w:val="000000" w:themeColor="text1"/>
          <w:sz w:val="20"/>
          <w:szCs w:val="20"/>
        </w:rPr>
      </w:pPr>
      <w:r w:rsidRPr="006A5EC8">
        <w:rPr>
          <w:rFonts w:cstheme="minorHAnsi"/>
          <w:color w:val="000000" w:themeColor="text1"/>
          <w:sz w:val="20"/>
          <w:szCs w:val="20"/>
        </w:rPr>
        <w:t xml:space="preserve">El proyecto </w:t>
      </w:r>
      <w:r w:rsidR="004A20B5" w:rsidRPr="006A5EC8">
        <w:rPr>
          <w:rFonts w:cstheme="minorHAnsi"/>
          <w:color w:val="000000" w:themeColor="text1"/>
          <w:sz w:val="20"/>
          <w:szCs w:val="20"/>
        </w:rPr>
        <w:t xml:space="preserve">considera dos actividades: </w:t>
      </w:r>
      <w:r w:rsidR="002F6F15" w:rsidRPr="006A5EC8">
        <w:rPr>
          <w:rFonts w:cstheme="minorHAnsi"/>
          <w:color w:val="000000" w:themeColor="text1"/>
          <w:sz w:val="20"/>
          <w:szCs w:val="20"/>
        </w:rPr>
        <w:t xml:space="preserve">la primera es </w:t>
      </w:r>
      <w:r w:rsidR="004A20B5" w:rsidRPr="006A5EC8">
        <w:rPr>
          <w:rFonts w:cstheme="minorHAnsi"/>
          <w:color w:val="000000" w:themeColor="text1"/>
          <w:sz w:val="20"/>
          <w:szCs w:val="20"/>
        </w:rPr>
        <w:t>una planta de tratamiento, almacenaje y transferencia de subproductos industriales</w:t>
      </w:r>
      <w:r w:rsidR="002F6F15" w:rsidRPr="006A5EC8">
        <w:rPr>
          <w:rFonts w:cstheme="minorHAnsi"/>
          <w:color w:val="000000" w:themeColor="text1"/>
          <w:sz w:val="20"/>
          <w:szCs w:val="20"/>
        </w:rPr>
        <w:t xml:space="preserve">, y la segunda, es un plan de recuperación de suelos. </w:t>
      </w:r>
    </w:p>
    <w:p w:rsidR="002F6F15" w:rsidRPr="006A5EC8" w:rsidRDefault="002F6F15" w:rsidP="00867C67">
      <w:pPr>
        <w:rPr>
          <w:rFonts w:cstheme="minorHAnsi"/>
          <w:color w:val="000000" w:themeColor="text1"/>
          <w:sz w:val="20"/>
          <w:szCs w:val="20"/>
        </w:rPr>
      </w:pPr>
    </w:p>
    <w:p w:rsidR="002F6F15" w:rsidRPr="006A5EC8" w:rsidRDefault="002F6F15" w:rsidP="00867C67">
      <w:pPr>
        <w:rPr>
          <w:rFonts w:cstheme="minorHAnsi"/>
          <w:color w:val="000000" w:themeColor="text1"/>
          <w:sz w:val="20"/>
          <w:szCs w:val="20"/>
        </w:rPr>
      </w:pPr>
      <w:r w:rsidRPr="006A5EC8">
        <w:rPr>
          <w:rFonts w:cstheme="minorHAnsi"/>
          <w:color w:val="000000" w:themeColor="text1"/>
          <w:sz w:val="20"/>
          <w:szCs w:val="20"/>
        </w:rPr>
        <w:t>La actividad desarrollada en el proyecto se divide en 4 partes: a) Recuperación – Valorización de productos industriales; b) Inertización por tratamiento físico – químico de los productos residuales obtenidos del anterior proceso, así como de los productos no valorizables; c) Envío a gestores exteriores de aquellos productos cuya valorización o eliminación final no pueda realizarse en la planta; d) Vertido en el depósito de seguridad de los residuos inertes o inertizados.</w:t>
      </w:r>
    </w:p>
    <w:p w:rsidR="008A66EC" w:rsidRPr="006A5EC8" w:rsidRDefault="008A66EC" w:rsidP="00867C67">
      <w:pPr>
        <w:rPr>
          <w:rFonts w:cstheme="minorHAnsi"/>
          <w:color w:val="000000" w:themeColor="text1"/>
          <w:sz w:val="20"/>
          <w:szCs w:val="20"/>
        </w:rPr>
      </w:pPr>
    </w:p>
    <w:p w:rsidR="008A66EC" w:rsidRPr="006A5EC8" w:rsidRDefault="008A66EC" w:rsidP="008A66EC">
      <w:pPr>
        <w:rPr>
          <w:rFonts w:cstheme="minorHAnsi"/>
          <w:color w:val="000000" w:themeColor="text1"/>
          <w:sz w:val="20"/>
          <w:szCs w:val="20"/>
        </w:rPr>
      </w:pPr>
      <w:r w:rsidRPr="006A5EC8">
        <w:rPr>
          <w:rFonts w:cstheme="minorHAnsi"/>
          <w:color w:val="000000" w:themeColor="text1"/>
          <w:sz w:val="20"/>
          <w:szCs w:val="20"/>
        </w:rPr>
        <w:t>El proyecto fue calificado favorablemente mediante la Resolución Exenta N° 482, de fecha 3 de Abril del año 1995, de la COREMA Región Metropolitana.</w:t>
      </w:r>
    </w:p>
    <w:p w:rsidR="002F6F15" w:rsidRDefault="002F6F15" w:rsidP="00867C6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Las materias relevantes objeto de la fiscalización</w:t>
      </w:r>
      <w:r w:rsidR="003D7A06">
        <w:rPr>
          <w:rFonts w:cstheme="minorHAnsi"/>
          <w:sz w:val="20"/>
          <w:szCs w:val="20"/>
        </w:rPr>
        <w:t xml:space="preserve"> </w:t>
      </w:r>
      <w:r w:rsidRPr="0025129B">
        <w:rPr>
          <w:rFonts w:cstheme="minorHAnsi"/>
          <w:sz w:val="20"/>
          <w:szCs w:val="20"/>
        </w:rPr>
        <w:t xml:space="preserve">incluyeron </w:t>
      </w:r>
      <w:r w:rsidR="006D6D13">
        <w:rPr>
          <w:rFonts w:cstheme="minorHAnsi"/>
          <w:sz w:val="20"/>
          <w:szCs w:val="20"/>
        </w:rPr>
        <w:t xml:space="preserve">capacidad de </w:t>
      </w:r>
      <w:r w:rsidR="0049346A">
        <w:rPr>
          <w:rFonts w:cstheme="minorHAnsi"/>
          <w:sz w:val="20"/>
          <w:szCs w:val="20"/>
        </w:rPr>
        <w:t xml:space="preserve">tratamiento </w:t>
      </w:r>
      <w:r w:rsidR="006D6D13">
        <w:rPr>
          <w:rFonts w:cstheme="minorHAnsi"/>
          <w:sz w:val="20"/>
          <w:szCs w:val="20"/>
        </w:rPr>
        <w:t>instalada y manejo de residuos s</w:t>
      </w:r>
      <w:r w:rsidR="00965A33">
        <w:rPr>
          <w:rFonts w:cstheme="minorHAnsi"/>
          <w:sz w:val="20"/>
          <w:szCs w:val="20"/>
        </w:rPr>
        <w:t>ó</w:t>
      </w:r>
      <w:r w:rsidR="006D6D13">
        <w:rPr>
          <w:rFonts w:cstheme="minorHAnsi"/>
          <w:sz w:val="20"/>
          <w:szCs w:val="20"/>
        </w:rPr>
        <w:t>lidos.</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w:t>
      </w:r>
      <w:r w:rsidR="003D7A06">
        <w:rPr>
          <w:rFonts w:cstheme="minorHAnsi"/>
          <w:sz w:val="20"/>
          <w:szCs w:val="20"/>
        </w:rPr>
        <w:t xml:space="preserve">constituyen hallazgos </w:t>
      </w:r>
      <w:r w:rsidRPr="0025129B">
        <w:rPr>
          <w:rFonts w:cstheme="minorHAnsi"/>
          <w:sz w:val="20"/>
          <w:szCs w:val="20"/>
        </w:rPr>
        <w:t>se encuentran:</w:t>
      </w:r>
      <w:r w:rsidR="00620768" w:rsidRPr="0025129B">
        <w:rPr>
          <w:rFonts w:cstheme="minorHAnsi"/>
          <w:sz w:val="20"/>
          <w:szCs w:val="20"/>
        </w:rPr>
        <w:t xml:space="preserve"> </w:t>
      </w:r>
      <w:r w:rsidR="006D6D13">
        <w:rPr>
          <w:rFonts w:cstheme="minorHAnsi"/>
          <w:sz w:val="20"/>
          <w:szCs w:val="20"/>
        </w:rPr>
        <w:t xml:space="preserve">aumento de </w:t>
      </w:r>
      <w:r w:rsidR="0049346A">
        <w:rPr>
          <w:rFonts w:cstheme="minorHAnsi"/>
          <w:sz w:val="20"/>
          <w:szCs w:val="20"/>
        </w:rPr>
        <w:t xml:space="preserve">la capacidad de inertización, </w:t>
      </w:r>
      <w:r w:rsidR="006D6D13">
        <w:rPr>
          <w:rFonts w:cstheme="minorHAnsi"/>
          <w:sz w:val="20"/>
          <w:szCs w:val="20"/>
        </w:rPr>
        <w:t>de 20.000 ton/año a 95.0000 ton/año</w:t>
      </w:r>
      <w:r w:rsidR="00965A33">
        <w:rPr>
          <w:rFonts w:cstheme="minorHAnsi"/>
          <w:sz w:val="20"/>
          <w:szCs w:val="20"/>
        </w:rPr>
        <w:t xml:space="preserve"> y el</w:t>
      </w:r>
      <w:r w:rsidR="004D5D42">
        <w:rPr>
          <w:rFonts w:cstheme="minorHAnsi"/>
          <w:sz w:val="20"/>
          <w:szCs w:val="20"/>
        </w:rPr>
        <w:t xml:space="preserve"> estabi</w:t>
      </w:r>
      <w:r w:rsidR="00965A33">
        <w:rPr>
          <w:rFonts w:cstheme="minorHAnsi"/>
          <w:sz w:val="20"/>
          <w:szCs w:val="20"/>
        </w:rPr>
        <w:t>l</w:t>
      </w:r>
      <w:r w:rsidR="004D5D42">
        <w:rPr>
          <w:rFonts w:cstheme="minorHAnsi"/>
          <w:sz w:val="20"/>
          <w:szCs w:val="20"/>
        </w:rPr>
        <w:t xml:space="preserve">izado de lodos se realiza en celda </w:t>
      </w:r>
      <w:r w:rsidR="004D5D42" w:rsidRPr="00633689">
        <w:rPr>
          <w:rFonts w:cstheme="minorHAnsi"/>
          <w:color w:val="000000" w:themeColor="text1"/>
          <w:sz w:val="20"/>
          <w:szCs w:val="20"/>
        </w:rPr>
        <w:t>5A</w:t>
      </w:r>
      <w:r w:rsidR="004D5D42">
        <w:rPr>
          <w:rFonts w:cstheme="minorHAnsi"/>
          <w:sz w:val="20"/>
          <w:szCs w:val="20"/>
        </w:rPr>
        <w:t xml:space="preserve"> y no en sitio según las condiciones descritas en </w:t>
      </w:r>
      <w:r w:rsidR="003D7A06">
        <w:rPr>
          <w:rFonts w:cstheme="minorHAnsi"/>
          <w:sz w:val="20"/>
          <w:szCs w:val="20"/>
        </w:rPr>
        <w:t xml:space="preserve">el </w:t>
      </w:r>
      <w:r w:rsidR="004D5D42">
        <w:rPr>
          <w:rFonts w:cstheme="minorHAnsi"/>
          <w:sz w:val="20"/>
          <w:szCs w:val="20"/>
        </w:rPr>
        <w:t>EIA.</w:t>
      </w:r>
      <w:r w:rsidR="00620768" w:rsidRPr="0025129B">
        <w:rPr>
          <w:rFonts w:cstheme="minorHAnsi"/>
          <w:sz w:val="20"/>
          <w:szCs w:val="20"/>
        </w:rPr>
        <w:t xml:space="preserve"> </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45892211"/>
      <w:r w:rsidRPr="0025129B">
        <w:lastRenderedPageBreak/>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45892212"/>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8B53F6" w:rsidP="00230321">
            <w:pPr>
              <w:rPr>
                <w:rFonts w:cstheme="minorHAnsi"/>
                <w:sz w:val="20"/>
                <w:szCs w:val="20"/>
                <w:lang w:eastAsia="es-ES"/>
              </w:rPr>
            </w:pPr>
            <w:r w:rsidRPr="008B53F6">
              <w:rPr>
                <w:rFonts w:cstheme="minorHAnsi"/>
                <w:sz w:val="20"/>
                <w:szCs w:val="20"/>
              </w:rPr>
              <w:t>HIDRONOR CHILE S.A. - PUDAHUEL</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57442B" w:rsidP="00230321">
            <w:pPr>
              <w:rPr>
                <w:rFonts w:cstheme="minorHAnsi"/>
                <w:b/>
                <w:sz w:val="20"/>
                <w:szCs w:val="20"/>
              </w:rPr>
            </w:pPr>
            <w:r>
              <w:rPr>
                <w:rFonts w:cstheme="minorHAnsi"/>
                <w:b/>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8A7DB0" w:rsidP="008A7DB0">
            <w:pPr>
              <w:ind w:left="188"/>
              <w:rPr>
                <w:rFonts w:cstheme="minorHAnsi"/>
                <w:sz w:val="20"/>
                <w:szCs w:val="20"/>
              </w:rPr>
            </w:pPr>
            <w:r>
              <w:rPr>
                <w:rFonts w:cstheme="minorHAnsi"/>
                <w:sz w:val="20"/>
                <w:szCs w:val="20"/>
              </w:rPr>
              <w:t>A</w:t>
            </w:r>
            <w:r w:rsidRPr="008B53F6">
              <w:rPr>
                <w:rFonts w:cstheme="minorHAnsi"/>
                <w:sz w:val="20"/>
                <w:szCs w:val="20"/>
              </w:rPr>
              <w:t xml:space="preserve">venida </w:t>
            </w:r>
            <w:r>
              <w:rPr>
                <w:rFonts w:cstheme="minorHAnsi"/>
                <w:sz w:val="20"/>
                <w:szCs w:val="20"/>
              </w:rPr>
              <w:t>V</w:t>
            </w:r>
            <w:r w:rsidRPr="008B53F6">
              <w:rPr>
                <w:rFonts w:cstheme="minorHAnsi"/>
                <w:sz w:val="20"/>
                <w:szCs w:val="20"/>
              </w:rPr>
              <w:t xml:space="preserve">izcaya </w:t>
            </w:r>
            <w:r>
              <w:rPr>
                <w:rFonts w:cstheme="minorHAnsi"/>
                <w:sz w:val="20"/>
                <w:szCs w:val="20"/>
              </w:rPr>
              <w:t>N</w:t>
            </w:r>
            <w:r w:rsidRPr="008B53F6">
              <w:rPr>
                <w:rFonts w:cstheme="minorHAnsi"/>
                <w:sz w:val="20"/>
                <w:szCs w:val="20"/>
              </w:rPr>
              <w:t xml:space="preserve">° 260, </w:t>
            </w:r>
            <w:r>
              <w:rPr>
                <w:rFonts w:cstheme="minorHAnsi"/>
                <w:sz w:val="20"/>
                <w:szCs w:val="20"/>
              </w:rPr>
              <w:t>P</w:t>
            </w:r>
            <w:r w:rsidRPr="008B53F6">
              <w:rPr>
                <w:rFonts w:cstheme="minorHAnsi"/>
                <w:sz w:val="20"/>
                <w:szCs w:val="20"/>
              </w:rPr>
              <w:t>udahuel</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83616F" w:rsidP="00230321">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57442B">
              <w:rPr>
                <w:rFonts w:cstheme="minorHAnsi"/>
                <w:sz w:val="20"/>
                <w:szCs w:val="20"/>
              </w:rPr>
              <w:t>Pudahuel</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8A7DB0" w:rsidP="008A7DB0">
            <w:pPr>
              <w:rPr>
                <w:rFonts w:cstheme="minorHAnsi"/>
                <w:sz w:val="20"/>
                <w:szCs w:val="20"/>
                <w:lang w:eastAsia="es-ES"/>
              </w:rPr>
            </w:pPr>
            <w:r>
              <w:rPr>
                <w:rFonts w:cstheme="minorHAnsi"/>
                <w:sz w:val="20"/>
                <w:szCs w:val="20"/>
              </w:rPr>
              <w:t>H</w:t>
            </w:r>
            <w:r w:rsidRPr="008B53F6">
              <w:rPr>
                <w:rFonts w:cstheme="minorHAnsi"/>
                <w:sz w:val="20"/>
                <w:szCs w:val="20"/>
              </w:rPr>
              <w:t xml:space="preserve">idronor </w:t>
            </w:r>
            <w:r>
              <w:rPr>
                <w:rFonts w:cstheme="minorHAnsi"/>
                <w:sz w:val="20"/>
                <w:szCs w:val="20"/>
              </w:rPr>
              <w:t>C</w:t>
            </w:r>
            <w:r w:rsidRPr="008B53F6">
              <w:rPr>
                <w:rFonts w:cstheme="minorHAnsi"/>
                <w:sz w:val="20"/>
                <w:szCs w:val="20"/>
              </w:rPr>
              <w:t xml:space="preserve">hile </w:t>
            </w:r>
            <w:r>
              <w:rPr>
                <w:rFonts w:cstheme="minorHAnsi"/>
                <w:sz w:val="20"/>
                <w:szCs w:val="20"/>
              </w:rPr>
              <w:t>S</w:t>
            </w:r>
            <w:r w:rsidRPr="008B53F6">
              <w:rPr>
                <w:rFonts w:cstheme="minorHAnsi"/>
                <w:sz w:val="20"/>
                <w:szCs w:val="20"/>
              </w:rPr>
              <w:t>.</w:t>
            </w:r>
            <w:r>
              <w:rPr>
                <w:rFonts w:cstheme="minorHAnsi"/>
                <w:sz w:val="20"/>
                <w:szCs w:val="20"/>
              </w:rPr>
              <w:t>A</w:t>
            </w:r>
            <w:r w:rsidRPr="008B53F6">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8B53F6" w:rsidP="00230321">
            <w:pPr>
              <w:rPr>
                <w:rFonts w:cstheme="minorHAnsi"/>
                <w:sz w:val="20"/>
                <w:szCs w:val="20"/>
                <w:lang w:val="es-ES" w:eastAsia="es-ES"/>
              </w:rPr>
            </w:pPr>
            <w:r w:rsidRPr="008B53F6">
              <w:rPr>
                <w:rFonts w:cstheme="minorHAnsi"/>
                <w:sz w:val="20"/>
                <w:szCs w:val="20"/>
                <w:lang w:val="es-ES" w:eastAsia="es-ES"/>
              </w:rPr>
              <w:t>96.607.990-8</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8A7DB0" w:rsidP="008A7DB0">
            <w:pPr>
              <w:rPr>
                <w:rFonts w:cstheme="minorHAnsi"/>
                <w:sz w:val="20"/>
                <w:szCs w:val="20"/>
              </w:rPr>
            </w:pPr>
            <w:r>
              <w:rPr>
                <w:rFonts w:cstheme="minorHAnsi"/>
                <w:sz w:val="20"/>
                <w:szCs w:val="20"/>
              </w:rPr>
              <w:t>A</w:t>
            </w:r>
            <w:r w:rsidRPr="008B53F6">
              <w:rPr>
                <w:rFonts w:cstheme="minorHAnsi"/>
                <w:sz w:val="20"/>
                <w:szCs w:val="20"/>
              </w:rPr>
              <w:t xml:space="preserve">venida </w:t>
            </w:r>
            <w:r>
              <w:rPr>
                <w:rFonts w:cstheme="minorHAnsi"/>
                <w:sz w:val="20"/>
                <w:szCs w:val="20"/>
              </w:rPr>
              <w:t>V</w:t>
            </w:r>
            <w:r w:rsidRPr="008B53F6">
              <w:rPr>
                <w:rFonts w:cstheme="minorHAnsi"/>
                <w:sz w:val="20"/>
                <w:szCs w:val="20"/>
              </w:rPr>
              <w:t xml:space="preserve">izcaya </w:t>
            </w:r>
            <w:r>
              <w:rPr>
                <w:rFonts w:cstheme="minorHAnsi"/>
                <w:sz w:val="20"/>
                <w:szCs w:val="20"/>
              </w:rPr>
              <w:t>N</w:t>
            </w:r>
            <w:r w:rsidRPr="008B53F6">
              <w:rPr>
                <w:rFonts w:cstheme="minorHAnsi"/>
                <w:sz w:val="20"/>
                <w:szCs w:val="20"/>
              </w:rPr>
              <w:t xml:space="preserve">° 260, </w:t>
            </w:r>
            <w:r>
              <w:rPr>
                <w:rFonts w:cstheme="minorHAnsi"/>
                <w:sz w:val="20"/>
                <w:szCs w:val="20"/>
              </w:rPr>
              <w:t>P</w:t>
            </w:r>
            <w:r w:rsidRPr="008B53F6">
              <w:rPr>
                <w:rFonts w:cstheme="minorHAnsi"/>
                <w:sz w:val="20"/>
                <w:szCs w:val="20"/>
              </w:rPr>
              <w:t>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9A394D" w:rsidP="00230321">
            <w:pPr>
              <w:rPr>
                <w:rFonts w:cstheme="minorHAnsi"/>
                <w:sz w:val="20"/>
                <w:szCs w:val="20"/>
              </w:rPr>
            </w:pPr>
            <w:r>
              <w:rPr>
                <w:rFonts w:cstheme="minorHAnsi"/>
                <w:sz w:val="20"/>
                <w:szCs w:val="20"/>
              </w:rPr>
              <w:t>giancarlo.antequera@hidronor.c</w:t>
            </w:r>
            <w:r w:rsidRPr="009A394D">
              <w:rPr>
                <w:rFonts w:cstheme="minorHAnsi"/>
                <w:sz w:val="20"/>
                <w:szCs w:val="20"/>
              </w:rPr>
              <w:t>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9A394D" w:rsidP="00230321">
            <w:pPr>
              <w:rPr>
                <w:rFonts w:cstheme="minorHAnsi"/>
                <w:sz w:val="20"/>
                <w:szCs w:val="20"/>
              </w:rPr>
            </w:pPr>
            <w:r w:rsidRPr="009A394D">
              <w:rPr>
                <w:rFonts w:cstheme="minorHAnsi"/>
                <w:sz w:val="20"/>
                <w:szCs w:val="20"/>
              </w:rPr>
              <w:t>25705700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9A394D" w:rsidP="00230321">
            <w:pPr>
              <w:rPr>
                <w:rFonts w:cstheme="minorHAnsi"/>
                <w:sz w:val="20"/>
                <w:szCs w:val="20"/>
              </w:rPr>
            </w:pPr>
            <w:r w:rsidRPr="009A394D">
              <w:rPr>
                <w:rFonts w:cstheme="minorHAnsi"/>
                <w:sz w:val="20"/>
                <w:szCs w:val="20"/>
              </w:rPr>
              <w:t>Frederik Evendt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9A394D" w:rsidP="00230321">
            <w:pPr>
              <w:spacing w:after="100"/>
              <w:jc w:val="left"/>
              <w:rPr>
                <w:rFonts w:cstheme="minorHAnsi"/>
                <w:sz w:val="20"/>
                <w:szCs w:val="20"/>
                <w:lang w:val="es-ES" w:eastAsia="es-ES"/>
              </w:rPr>
            </w:pPr>
            <w:r w:rsidRPr="009A394D">
              <w:rPr>
                <w:rFonts w:cstheme="minorHAnsi"/>
                <w:sz w:val="20"/>
                <w:szCs w:val="20"/>
                <w:lang w:val="es-ES" w:eastAsia="es-ES"/>
              </w:rPr>
              <w:t>22.460.080-1</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A7DB0" w:rsidP="008A7DB0">
            <w:pPr>
              <w:rPr>
                <w:rFonts w:cstheme="minorHAnsi"/>
                <w:sz w:val="20"/>
                <w:szCs w:val="20"/>
                <w:lang w:val="es-ES" w:eastAsia="es-ES"/>
              </w:rPr>
            </w:pPr>
            <w:r>
              <w:rPr>
                <w:rFonts w:cstheme="minorHAnsi"/>
                <w:sz w:val="20"/>
                <w:szCs w:val="20"/>
                <w:lang w:val="es-ES" w:eastAsia="es-ES"/>
              </w:rPr>
              <w:t>A</w:t>
            </w:r>
            <w:r w:rsidRPr="009A394D">
              <w:rPr>
                <w:rFonts w:cstheme="minorHAnsi"/>
                <w:sz w:val="20"/>
                <w:szCs w:val="20"/>
                <w:lang w:val="es-ES" w:eastAsia="es-ES"/>
              </w:rPr>
              <w:t xml:space="preserve">venida </w:t>
            </w:r>
            <w:r>
              <w:rPr>
                <w:rFonts w:cstheme="minorHAnsi"/>
                <w:sz w:val="20"/>
                <w:szCs w:val="20"/>
                <w:lang w:val="es-ES" w:eastAsia="es-ES"/>
              </w:rPr>
              <w:t>V</w:t>
            </w:r>
            <w:r w:rsidRPr="009A394D">
              <w:rPr>
                <w:rFonts w:cstheme="minorHAnsi"/>
                <w:sz w:val="20"/>
                <w:szCs w:val="20"/>
                <w:lang w:val="es-ES" w:eastAsia="es-ES"/>
              </w:rPr>
              <w:t xml:space="preserve">izcaya </w:t>
            </w:r>
            <w:r>
              <w:rPr>
                <w:rFonts w:cstheme="minorHAnsi"/>
                <w:sz w:val="20"/>
                <w:szCs w:val="20"/>
                <w:lang w:val="es-ES" w:eastAsia="es-ES"/>
              </w:rPr>
              <w:t>N</w:t>
            </w:r>
            <w:r w:rsidRPr="009A394D">
              <w:rPr>
                <w:rFonts w:cstheme="minorHAnsi"/>
                <w:sz w:val="20"/>
                <w:szCs w:val="20"/>
                <w:lang w:val="es-ES" w:eastAsia="es-ES"/>
              </w:rPr>
              <w:t xml:space="preserve">° 260, </w:t>
            </w:r>
            <w:r>
              <w:rPr>
                <w:rFonts w:cstheme="minorHAnsi"/>
                <w:sz w:val="20"/>
                <w:szCs w:val="20"/>
                <w:lang w:val="es-ES" w:eastAsia="es-ES"/>
              </w:rPr>
              <w:t>P</w:t>
            </w:r>
            <w:r w:rsidRPr="009A394D">
              <w:rPr>
                <w:rFonts w:cstheme="minorHAnsi"/>
                <w:sz w:val="20"/>
                <w:szCs w:val="20"/>
                <w:lang w:val="es-ES" w:eastAsia="es-ES"/>
              </w:rPr>
              <w:t>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8A7DB0">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8A7DB0">
              <w:rPr>
                <w:rFonts w:cstheme="minorHAnsi"/>
                <w:sz w:val="20"/>
                <w:szCs w:val="20"/>
              </w:rPr>
              <w:t>f</w:t>
            </w:r>
            <w:r w:rsidR="009A394D" w:rsidRPr="009A394D">
              <w:rPr>
                <w:rFonts w:cstheme="minorHAnsi"/>
                <w:sz w:val="20"/>
                <w:szCs w:val="20"/>
              </w:rPr>
              <w:t>rederik.evendt@hidronor.cl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9A394D" w:rsidRPr="009A394D">
              <w:rPr>
                <w:rFonts w:cstheme="minorHAnsi"/>
                <w:sz w:val="20"/>
                <w:szCs w:val="20"/>
              </w:rPr>
              <w:t>25705700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9A394D" w:rsidP="008A7DB0">
            <w:pPr>
              <w:rPr>
                <w:rFonts w:cstheme="minorHAnsi"/>
                <w:sz w:val="20"/>
                <w:szCs w:val="20"/>
              </w:rPr>
            </w:pPr>
            <w:r>
              <w:rPr>
                <w:rFonts w:cstheme="minorHAnsi"/>
                <w:sz w:val="20"/>
                <w:szCs w:val="20"/>
              </w:rPr>
              <w:t>Operaci</w:t>
            </w:r>
            <w:r w:rsidR="008A7DB0">
              <w:rPr>
                <w:rFonts w:cstheme="minorHAnsi"/>
                <w:sz w:val="20"/>
                <w:szCs w:val="20"/>
              </w:rPr>
              <w:t>ó</w:t>
            </w:r>
            <w:r>
              <w:rPr>
                <w:rFonts w:cstheme="minorHAnsi"/>
                <w:sz w:val="20"/>
                <w:szCs w:val="20"/>
              </w:rPr>
              <w:t>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45892213"/>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AA06D8" w:rsidRPr="0025129B" w:rsidTr="0057442B">
        <w:trPr>
          <w:trHeight w:val="7449"/>
          <w:jc w:val="center"/>
        </w:trPr>
        <w:tc>
          <w:tcPr>
            <w:tcW w:w="5000" w:type="pct"/>
            <w:gridSpan w:val="4"/>
            <w:shd w:val="clear" w:color="auto" w:fill="FFFFFF"/>
            <w:tcMar>
              <w:top w:w="58" w:type="dxa"/>
              <w:left w:w="58" w:type="dxa"/>
              <w:bottom w:w="58" w:type="dxa"/>
              <w:right w:w="58" w:type="dxa"/>
            </w:tcMar>
            <w:hideMark/>
          </w:tcPr>
          <w:p w:rsidR="00AA06D8" w:rsidRPr="007E2D5C" w:rsidRDefault="00AA06D8"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Google earth 2016</w:t>
            </w:r>
            <w:r w:rsidRPr="007E2D5C">
              <w:rPr>
                <w:sz w:val="20"/>
                <w:szCs w:val="20"/>
              </w:rPr>
              <w:t>)</w:t>
            </w:r>
            <w:bookmarkEnd w:id="39"/>
            <w:bookmarkEnd w:id="40"/>
            <w:r w:rsidRPr="007E2D5C">
              <w:rPr>
                <w:sz w:val="20"/>
                <w:szCs w:val="20"/>
              </w:rPr>
              <w:t>.</w:t>
            </w:r>
            <w:bookmarkEnd w:id="41"/>
            <w:bookmarkEnd w:id="42"/>
            <w:bookmarkEnd w:id="43"/>
          </w:p>
          <w:p w:rsidR="00AA06D8" w:rsidRPr="003714C8" w:rsidRDefault="00AA06D8" w:rsidP="003714C8">
            <w:pPr>
              <w:jc w:val="center"/>
              <w:rPr>
                <w:rFonts w:cstheme="minorHAnsi"/>
                <w:b/>
                <w:noProof/>
                <w:sz w:val="24"/>
                <w:szCs w:val="20"/>
                <w:lang w:eastAsia="es-CL"/>
              </w:rPr>
            </w:pPr>
            <w:r>
              <w:rPr>
                <w:noProof/>
                <w:lang w:eastAsia="es-CL"/>
              </w:rPr>
              <w:drawing>
                <wp:inline distT="0" distB="0" distL="0" distR="0" wp14:anchorId="330B8ABE" wp14:editId="5CD66294">
                  <wp:extent cx="7381784" cy="47910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415412" cy="4812901"/>
                          </a:xfrm>
                          <a:prstGeom prst="rect">
                            <a:avLst/>
                          </a:prstGeom>
                        </pic:spPr>
                      </pic:pic>
                    </a:graphicData>
                  </a:graphic>
                </wp:inline>
              </w:drawing>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AA06D8" w:rsidP="00AA06D8">
            <w:pPr>
              <w:rPr>
                <w:rFonts w:cstheme="minorHAnsi"/>
                <w:b/>
                <w:sz w:val="20"/>
                <w:szCs w:val="18"/>
              </w:rPr>
            </w:pPr>
            <w:r>
              <w:rPr>
                <w:rFonts w:cstheme="minorHAnsi"/>
                <w:b/>
                <w:sz w:val="20"/>
                <w:szCs w:val="18"/>
              </w:rPr>
              <w:t>Coordenadas UTM DATUM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57442B">
              <w:rPr>
                <w:rFonts w:cstheme="minorHAnsi"/>
                <w:b/>
                <w:sz w:val="20"/>
                <w:szCs w:val="18"/>
              </w:rPr>
              <w:t>19s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57442B">
              <w:rPr>
                <w:rFonts w:cstheme="minorHAnsi"/>
                <w:b/>
                <w:sz w:val="20"/>
                <w:szCs w:val="18"/>
              </w:rPr>
              <w:t>6.300.705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57442B">
              <w:rPr>
                <w:rFonts w:cstheme="minorHAnsi"/>
                <w:b/>
                <w:sz w:val="20"/>
                <w:szCs w:val="16"/>
              </w:rPr>
              <w:t>331.376 m</w:t>
            </w:r>
          </w:p>
        </w:tc>
      </w:tr>
      <w:tr w:rsidR="006270FF" w:rsidRPr="0025129B" w:rsidTr="00AA06D8">
        <w:trPr>
          <w:trHeight w:val="391"/>
          <w:jc w:val="center"/>
        </w:trPr>
        <w:tc>
          <w:tcPr>
            <w:tcW w:w="5000" w:type="pct"/>
            <w:gridSpan w:val="4"/>
            <w:shd w:val="clear" w:color="auto" w:fill="FFFFFF"/>
            <w:tcMar>
              <w:top w:w="58" w:type="dxa"/>
              <w:left w:w="58" w:type="dxa"/>
              <w:bottom w:w="58" w:type="dxa"/>
              <w:right w:w="58" w:type="dxa"/>
            </w:tcMar>
          </w:tcPr>
          <w:p w:rsidR="006270FF" w:rsidRPr="00AA06D8" w:rsidRDefault="00F64DF2" w:rsidP="00911B4D">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911B4D">
              <w:rPr>
                <w:rFonts w:cstheme="minorHAnsi"/>
                <w:sz w:val="20"/>
                <w:szCs w:val="18"/>
              </w:rPr>
              <w:t>Por</w:t>
            </w:r>
            <w:r w:rsidR="008A7DB0">
              <w:rPr>
                <w:rFonts w:cstheme="minorHAnsi"/>
                <w:sz w:val="20"/>
                <w:szCs w:val="18"/>
              </w:rPr>
              <w:t xml:space="preserve"> </w:t>
            </w:r>
            <w:r w:rsidR="00911B4D">
              <w:rPr>
                <w:rFonts w:cstheme="minorHAnsi"/>
                <w:sz w:val="20"/>
                <w:szCs w:val="18"/>
              </w:rPr>
              <w:t>Ruta 68, camino a la costa, aproximadamente 1 km desde cruce con Autopista Costanera Norte, tomar Camino a Noviciado, seguir por alrededor de 700 m, luego tomar a la derecha por camino Bilbao, seguir por 2.25 km hasta las instalaciones de la empresa</w:t>
            </w:r>
            <w:r w:rsidR="00C73C05">
              <w:rPr>
                <w:rFonts w:cstheme="minorHAnsi"/>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5937C2">
              <w:rPr>
                <w:sz w:val="20"/>
                <w:szCs w:val="20"/>
              </w:rPr>
              <w:t>E-SEIA, expediente electronico).</w:t>
            </w:r>
          </w:p>
          <w:p w:rsidR="0099175E" w:rsidRPr="0025129B" w:rsidRDefault="005937C2" w:rsidP="005937C2">
            <w:pPr>
              <w:jc w:val="center"/>
              <w:rPr>
                <w:rFonts w:cstheme="minorHAnsi"/>
                <w:lang w:eastAsia="es-ES"/>
              </w:rPr>
            </w:pPr>
            <w:r>
              <w:rPr>
                <w:noProof/>
                <w:lang w:eastAsia="es-CL"/>
              </w:rPr>
              <w:drawing>
                <wp:inline distT="0" distB="0" distL="0" distR="0" wp14:anchorId="16C21F8C" wp14:editId="2AC4A348">
                  <wp:extent cx="7651146" cy="540067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675058" cy="5417554"/>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45892214"/>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757EC0">
              <w:rPr>
                <w:rFonts w:eastAsia="Times New Roman" w:cs="Calibri"/>
                <w:b/>
                <w:bCs/>
                <w:color w:val="000000"/>
                <w:sz w:val="20"/>
                <w:szCs w:val="20"/>
                <w:lang w:eastAsia="es-CL"/>
              </w:rPr>
              <w:t xml:space="preserve"> proyecto o fuente fiscalizada.</w:t>
            </w:r>
          </w:p>
        </w:tc>
      </w:tr>
      <w:tr w:rsidR="00096213" w:rsidRPr="0025129B" w:rsidTr="00D1289C">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757EC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757EC0">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D1289C">
        <w:trPr>
          <w:trHeight w:val="498"/>
        </w:trPr>
        <w:tc>
          <w:tcPr>
            <w:tcW w:w="323" w:type="pct"/>
            <w:shd w:val="clear" w:color="auto" w:fill="auto"/>
            <w:noWrap/>
            <w:vAlign w:val="center"/>
            <w:hideMark/>
          </w:tcPr>
          <w:p w:rsidR="00096213" w:rsidRPr="007C60EE" w:rsidRDefault="00D1289C" w:rsidP="00D1289C">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D1289C" w:rsidP="00D1289C">
            <w:pPr>
              <w:spacing w:line="0" w:lineRule="atLeast"/>
              <w:jc w:val="center"/>
              <w:rPr>
                <w:color w:val="000000"/>
                <w:sz w:val="20"/>
              </w:rPr>
            </w:pPr>
            <w:r>
              <w:rPr>
                <w:color w:val="000000"/>
                <w:sz w:val="20"/>
              </w:rPr>
              <w:t>RCA</w:t>
            </w:r>
          </w:p>
        </w:tc>
        <w:tc>
          <w:tcPr>
            <w:tcW w:w="548" w:type="pct"/>
            <w:shd w:val="clear" w:color="auto" w:fill="auto"/>
            <w:noWrap/>
            <w:vAlign w:val="center"/>
          </w:tcPr>
          <w:p w:rsidR="00096213" w:rsidRPr="007C60EE" w:rsidRDefault="00D1289C" w:rsidP="00D1289C">
            <w:pPr>
              <w:spacing w:line="0" w:lineRule="atLeast"/>
              <w:jc w:val="center"/>
              <w:rPr>
                <w:color w:val="000000"/>
                <w:sz w:val="20"/>
              </w:rPr>
            </w:pPr>
            <w:r>
              <w:rPr>
                <w:color w:val="000000"/>
                <w:sz w:val="20"/>
              </w:rPr>
              <w:t>482</w:t>
            </w:r>
          </w:p>
        </w:tc>
        <w:tc>
          <w:tcPr>
            <w:tcW w:w="491" w:type="pct"/>
            <w:vAlign w:val="center"/>
          </w:tcPr>
          <w:p w:rsidR="00096213" w:rsidRPr="007C60EE" w:rsidRDefault="00D1289C" w:rsidP="00D1289C">
            <w:pPr>
              <w:spacing w:line="0" w:lineRule="atLeast"/>
              <w:jc w:val="center"/>
              <w:rPr>
                <w:color w:val="000000"/>
                <w:sz w:val="20"/>
              </w:rPr>
            </w:pPr>
            <w:r>
              <w:rPr>
                <w:color w:val="000000"/>
                <w:sz w:val="20"/>
              </w:rPr>
              <w:t>03-04-1995</w:t>
            </w:r>
          </w:p>
        </w:tc>
        <w:tc>
          <w:tcPr>
            <w:tcW w:w="701" w:type="pct"/>
            <w:shd w:val="clear" w:color="auto" w:fill="auto"/>
            <w:noWrap/>
            <w:vAlign w:val="center"/>
          </w:tcPr>
          <w:p w:rsidR="00096213" w:rsidRPr="007C60EE" w:rsidRDefault="00823CDA" w:rsidP="00D1289C">
            <w:pPr>
              <w:spacing w:line="0" w:lineRule="atLeast"/>
              <w:jc w:val="center"/>
              <w:rPr>
                <w:color w:val="000000"/>
                <w:sz w:val="20"/>
              </w:rPr>
            </w:pPr>
            <w:r>
              <w:rPr>
                <w:color w:val="000000"/>
                <w:sz w:val="20"/>
              </w:rPr>
              <w:t xml:space="preserve">COREMA </w:t>
            </w:r>
            <w:r w:rsidR="00D1289C" w:rsidRPr="00D1289C">
              <w:rPr>
                <w:color w:val="000000"/>
                <w:sz w:val="20"/>
              </w:rPr>
              <w:t>Región Metropolitana</w:t>
            </w:r>
          </w:p>
        </w:tc>
        <w:tc>
          <w:tcPr>
            <w:tcW w:w="911" w:type="pct"/>
            <w:shd w:val="clear" w:color="auto" w:fill="auto"/>
            <w:noWrap/>
            <w:vAlign w:val="center"/>
          </w:tcPr>
          <w:p w:rsidR="00096213" w:rsidRPr="007C60EE" w:rsidRDefault="00D1289C" w:rsidP="00D1289C">
            <w:pPr>
              <w:spacing w:line="0" w:lineRule="atLeast"/>
              <w:jc w:val="center"/>
              <w:rPr>
                <w:color w:val="000000"/>
                <w:sz w:val="20"/>
              </w:rPr>
            </w:pPr>
            <w:r w:rsidRPr="00D1289C">
              <w:rPr>
                <w:color w:val="000000"/>
                <w:sz w:val="20"/>
              </w:rPr>
              <w:t>CENTRO DE RECUPERACIÓN VALORIZACIÓN Y NEUTRALIZACIÓN DE SUBPRODUCTOS INDUSTRIALES SECTOR LOMAS DE PUDAHUEL</w:t>
            </w:r>
          </w:p>
        </w:tc>
        <w:tc>
          <w:tcPr>
            <w:tcW w:w="771" w:type="pct"/>
            <w:shd w:val="clear" w:color="auto" w:fill="auto"/>
            <w:noWrap/>
            <w:vAlign w:val="center"/>
          </w:tcPr>
          <w:p w:rsidR="00096213" w:rsidRPr="0025129B" w:rsidRDefault="00D1289C" w:rsidP="00D1289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619" w:type="pct"/>
            <w:vAlign w:val="center"/>
          </w:tcPr>
          <w:p w:rsidR="00096213" w:rsidRPr="0025129B" w:rsidRDefault="00D1289C" w:rsidP="00D1289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45892215"/>
      <w:r w:rsidRPr="0025129B">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5892216"/>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090883" w:rsidP="007C15CC">
            <w:pPr>
              <w:jc w:val="left"/>
              <w:rPr>
                <w:sz w:val="20"/>
                <w:szCs w:val="20"/>
              </w:rPr>
            </w:pPr>
            <w:r>
              <w:rPr>
                <w:rFonts w:cstheme="minorHAnsi"/>
                <w:sz w:val="20"/>
              </w:rPr>
              <w:t>Sub programa de fiscalización</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090883" w:rsidP="00823CDA">
            <w:pPr>
              <w:jc w:val="left"/>
              <w:rPr>
                <w:color w:val="FF0000"/>
                <w:sz w:val="20"/>
                <w:szCs w:val="20"/>
                <w:lang w:val="es-ES"/>
              </w:rPr>
            </w:pPr>
            <w:r>
              <w:rPr>
                <w:sz w:val="20"/>
                <w:szCs w:val="20"/>
              </w:rPr>
              <w:t xml:space="preserve">Según Resolución </w:t>
            </w:r>
            <w:r w:rsidR="00823CDA">
              <w:rPr>
                <w:sz w:val="20"/>
                <w:szCs w:val="20"/>
              </w:rPr>
              <w:t>E</w:t>
            </w:r>
            <w:r>
              <w:rPr>
                <w:sz w:val="20"/>
                <w:szCs w:val="20"/>
              </w:rPr>
              <w:t>xenta SMA N°769/2014 que fija Programa y Subprogramas Sectoriales de Fiscalización Ambiental de Resoluciones de Calificación Ambiental para el año 2015</w:t>
            </w:r>
          </w:p>
        </w:tc>
      </w:tr>
    </w:tbl>
    <w:p w:rsidR="00B1722C" w:rsidRPr="0025129B" w:rsidRDefault="00B1722C"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5892217"/>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Default="0083616F"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Capacidad de </w:t>
            </w:r>
            <w:r w:rsidR="00D2502C">
              <w:rPr>
                <w:rFonts w:eastAsia="Times New Roman" w:cs="Calibri"/>
                <w:sz w:val="20"/>
                <w:szCs w:val="16"/>
                <w:lang w:eastAsia="es-CL"/>
              </w:rPr>
              <w:t xml:space="preserve">tratamiento </w:t>
            </w:r>
            <w:r>
              <w:rPr>
                <w:rFonts w:eastAsia="Times New Roman" w:cs="Calibri"/>
                <w:sz w:val="20"/>
                <w:szCs w:val="16"/>
                <w:lang w:eastAsia="es-CL"/>
              </w:rPr>
              <w:t>instalada</w:t>
            </w:r>
          </w:p>
          <w:p w:rsidR="0083616F" w:rsidRPr="004D3FFA" w:rsidRDefault="0083616F" w:rsidP="00823CDA">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s</w:t>
            </w:r>
            <w:r w:rsidR="00823CDA">
              <w:rPr>
                <w:rFonts w:eastAsia="Times New Roman" w:cs="Calibri"/>
                <w:sz w:val="20"/>
                <w:szCs w:val="16"/>
                <w:lang w:eastAsia="es-CL"/>
              </w:rPr>
              <w:t>ó</w:t>
            </w:r>
            <w:r>
              <w:rPr>
                <w:rFonts w:eastAsia="Times New Roman" w:cs="Calibri"/>
                <w:sz w:val="20"/>
                <w:szCs w:val="16"/>
                <w:lang w:eastAsia="es-CL"/>
              </w:rPr>
              <w:t>lidos</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4589221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D17CB6" w:rsidRPr="00D1289C" w:rsidRDefault="00823CDA" w:rsidP="0057442B">
      <w:pPr>
        <w:pStyle w:val="Ttulo3"/>
        <w:rPr>
          <w:sz w:val="16"/>
          <w:szCs w:val="16"/>
        </w:rPr>
      </w:pPr>
      <w:bookmarkStart w:id="84" w:name="_Toc445892219"/>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t>D</w:t>
      </w:r>
      <w:r w:rsidR="006B4FB2" w:rsidRPr="0025129B">
        <w:t>ía de inspección</w:t>
      </w:r>
      <w:bookmarkEnd w:id="84"/>
      <w:r w:rsidR="009B139A">
        <w:t xml:space="preserve"> </w:t>
      </w:r>
      <w:bookmarkEnd w:id="85"/>
      <w:bookmarkEnd w:id="86"/>
      <w:bookmarkEnd w:id="87"/>
      <w:bookmarkEnd w:id="88"/>
      <w:bookmarkEnd w:id="89"/>
      <w:bookmarkEnd w:id="90"/>
      <w:bookmarkEnd w:id="9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D1289C" w:rsidP="00893A4E">
            <w:pPr>
              <w:rPr>
                <w:sz w:val="20"/>
                <w:szCs w:val="20"/>
              </w:rPr>
            </w:pPr>
            <w:r>
              <w:rPr>
                <w:sz w:val="20"/>
                <w:szCs w:val="20"/>
              </w:rPr>
              <w:t>29 de Julio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D1289C" w:rsidP="00893A4E">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D1289C" w:rsidP="00893A4E">
            <w:pPr>
              <w:rPr>
                <w:sz w:val="20"/>
                <w:szCs w:val="20"/>
                <w:lang w:val="es-ES" w:eastAsia="es-ES"/>
              </w:rPr>
            </w:pPr>
            <w:r>
              <w:rPr>
                <w:sz w:val="20"/>
                <w:szCs w:val="20"/>
                <w:lang w:val="es-ES" w:eastAsia="es-ES"/>
              </w:rPr>
              <w:t>17:15</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D1289C" w:rsidP="00823CDA">
            <w:pPr>
              <w:rPr>
                <w:sz w:val="20"/>
                <w:szCs w:val="20"/>
              </w:rPr>
            </w:pPr>
            <w:r>
              <w:rPr>
                <w:sz w:val="20"/>
                <w:szCs w:val="20"/>
              </w:rPr>
              <w:t>Carlos Gonz</w:t>
            </w:r>
            <w:r w:rsidR="00823CDA">
              <w:rPr>
                <w:sz w:val="20"/>
                <w:szCs w:val="20"/>
              </w:rPr>
              <w:t>á</w:t>
            </w:r>
            <w:r>
              <w:rPr>
                <w:sz w:val="20"/>
                <w:szCs w:val="20"/>
              </w:rPr>
              <w:t>lez D</w:t>
            </w:r>
            <w:r w:rsidR="00823CDA">
              <w:rPr>
                <w:sz w:val="20"/>
                <w:szCs w:val="20"/>
              </w:rPr>
              <w:t>í</w:t>
            </w:r>
            <w:r>
              <w:rPr>
                <w:sz w:val="20"/>
                <w:szCs w:val="20"/>
              </w:rPr>
              <w:t>az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D1289C" w:rsidP="00570BD0">
            <w:pPr>
              <w:rPr>
                <w:rFonts w:eastAsia="Times New Roman"/>
                <w:sz w:val="20"/>
                <w:szCs w:val="20"/>
              </w:rPr>
            </w:pPr>
            <w:r>
              <w:rPr>
                <w:rFonts w:eastAsia="Times New Roman"/>
                <w:sz w:val="20"/>
                <w:szCs w:val="20"/>
              </w:rPr>
              <w:t>SEREMI de SALUD RM</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D1289C" w:rsidP="00823CDA">
            <w:pPr>
              <w:rPr>
                <w:sz w:val="20"/>
                <w:szCs w:val="20"/>
              </w:rPr>
            </w:pPr>
            <w:r>
              <w:rPr>
                <w:sz w:val="20"/>
                <w:szCs w:val="20"/>
              </w:rPr>
              <w:t>Alejandro Morales Dur</w:t>
            </w:r>
            <w:r w:rsidR="00823CDA">
              <w:rPr>
                <w:sz w:val="20"/>
                <w:szCs w:val="20"/>
              </w:rPr>
              <w:t>á</w:t>
            </w:r>
            <w:r>
              <w:rPr>
                <w:sz w:val="20"/>
                <w:szCs w:val="20"/>
              </w:rPr>
              <w:t>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Pr="0025129B" w:rsidRDefault="00D1289C" w:rsidP="00570BD0">
            <w:pPr>
              <w:rPr>
                <w:rFonts w:eastAsia="Times New Roman"/>
                <w:sz w:val="20"/>
                <w:szCs w:val="20"/>
              </w:rPr>
            </w:pPr>
            <w:r>
              <w:rPr>
                <w:rFonts w:eastAsia="Times New Roman"/>
                <w:sz w:val="20"/>
                <w:szCs w:val="20"/>
              </w:rPr>
              <w:t>SEREMI de SALUD RM</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9F61A1">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9F61A1" w:rsidRPr="009F61A1">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F61A1">
            <w:pPr>
              <w:spacing w:line="0" w:lineRule="atLeast"/>
              <w:jc w:val="left"/>
              <w:rPr>
                <w:b/>
                <w:sz w:val="20"/>
                <w:szCs w:val="20"/>
              </w:rPr>
            </w:pPr>
            <w:r w:rsidRPr="0025129B">
              <w:rPr>
                <w:b/>
                <w:sz w:val="20"/>
                <w:szCs w:val="20"/>
              </w:rPr>
              <w:t>Existió auxilio de fuerza pública:</w:t>
            </w:r>
            <w:r>
              <w:rPr>
                <w:b/>
                <w:sz w:val="20"/>
                <w:szCs w:val="20"/>
              </w:rPr>
              <w:t xml:space="preserve"> </w:t>
            </w:r>
            <w:r w:rsidR="009F61A1" w:rsidRPr="009F61A1">
              <w:rPr>
                <w:color w:val="000000" w:themeColor="text1"/>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9F61A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9F61A1" w:rsidRPr="009F61A1">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F61A1">
            <w:pPr>
              <w:spacing w:line="0" w:lineRule="atLeast"/>
              <w:jc w:val="left"/>
              <w:rPr>
                <w:b/>
                <w:sz w:val="20"/>
                <w:szCs w:val="20"/>
              </w:rPr>
            </w:pPr>
            <w:r w:rsidRPr="0025129B">
              <w:rPr>
                <w:b/>
                <w:sz w:val="20"/>
                <w:szCs w:val="20"/>
              </w:rPr>
              <w:t>Existió trato respetuoso y deferente:</w:t>
            </w:r>
            <w:r>
              <w:rPr>
                <w:b/>
                <w:sz w:val="20"/>
                <w:szCs w:val="20"/>
              </w:rPr>
              <w:t xml:space="preserve"> </w:t>
            </w:r>
            <w:r w:rsidR="009F61A1" w:rsidRPr="009F61A1">
              <w:rPr>
                <w:color w:val="000000" w:themeColor="text1"/>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F61A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9F61A1" w:rsidRPr="009F61A1">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9F61A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9F61A1" w:rsidRPr="009F61A1">
              <w:rPr>
                <w:color w:val="000000" w:themeColor="text1"/>
                <w:sz w:val="20"/>
                <w:szCs w:val="20"/>
              </w:rPr>
              <w:t>si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9F61A1">
            <w:pPr>
              <w:spacing w:line="0" w:lineRule="atLeast"/>
              <w:jc w:val="left"/>
              <w:rPr>
                <w:b/>
                <w:sz w:val="20"/>
                <w:szCs w:val="20"/>
              </w:rPr>
            </w:pPr>
            <w:r>
              <w:rPr>
                <w:b/>
                <w:sz w:val="20"/>
                <w:szCs w:val="20"/>
              </w:rPr>
              <w:t>Observaciones:</w:t>
            </w:r>
            <w:r>
              <w:rPr>
                <w:b/>
                <w:color w:val="FF0000"/>
                <w:sz w:val="20"/>
                <w:szCs w:val="20"/>
              </w:rPr>
              <w:t xml:space="preserve"> </w:t>
            </w:r>
            <w:r w:rsidR="009F61A1" w:rsidRPr="009F61A1">
              <w:rPr>
                <w:color w:val="000000" w:themeColor="text1"/>
                <w:sz w:val="20"/>
                <w:szCs w:val="20"/>
              </w:rPr>
              <w:t>sin observaciones</w:t>
            </w:r>
            <w:r w:rsidRPr="009F61A1">
              <w:rPr>
                <w:color w:val="000000" w:themeColor="text1"/>
                <w:sz w:val="20"/>
                <w:szCs w:val="20"/>
              </w:rPr>
              <w:t xml:space="preserve"> </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2" w:name="_Toc390184274"/>
      <w:bookmarkStart w:id="93" w:name="_Toc390360005"/>
      <w:bookmarkStart w:id="94" w:name="_Toc390777026"/>
      <w:bookmarkStart w:id="95" w:name="_Toc445892220"/>
      <w:bookmarkStart w:id="96" w:name="_Toc352840390"/>
      <w:bookmarkStart w:id="97" w:name="_Toc352841450"/>
      <w:bookmarkStart w:id="98" w:name="_Toc353998117"/>
      <w:bookmarkStart w:id="99" w:name="_Toc353998190"/>
      <w:bookmarkStart w:id="100" w:name="_Toc382383541"/>
      <w:bookmarkStart w:id="101" w:name="_Toc382472363"/>
      <w:r>
        <w:t>Esquema de r</w:t>
      </w:r>
      <w:r w:rsidR="000D607C" w:rsidRPr="000D607C">
        <w:t>ecorrido</w:t>
      </w:r>
      <w:r w:rsidR="000D607C">
        <w:t xml:space="preserve"> </w:t>
      </w:r>
      <w:bookmarkEnd w:id="92"/>
      <w:r w:rsidR="007E2D5C">
        <w:rPr>
          <w:b w:val="0"/>
          <w:color w:val="FF0000"/>
          <w:sz w:val="20"/>
        </w:rPr>
        <w:t>.</w:t>
      </w:r>
      <w:bookmarkEnd w:id="93"/>
      <w:bookmarkEnd w:id="94"/>
      <w:bookmarkEnd w:id="95"/>
    </w:p>
    <w:p w:rsidR="000D607C" w:rsidRDefault="000D607C" w:rsidP="000D607C"/>
    <w:tbl>
      <w:tblPr>
        <w:tblStyle w:val="Tablaconcuadrcula"/>
        <w:tblW w:w="5000" w:type="pct"/>
        <w:tblLook w:val="04A0" w:firstRow="1" w:lastRow="0" w:firstColumn="1" w:lastColumn="0" w:noHBand="0" w:noVBand="1"/>
      </w:tblPr>
      <w:tblGrid>
        <w:gridCol w:w="13562"/>
      </w:tblGrid>
      <w:tr w:rsidR="00F5730E" w:rsidTr="00BB3CD4">
        <w:trPr>
          <w:trHeight w:val="8388"/>
        </w:trPr>
        <w:tc>
          <w:tcPr>
            <w:tcW w:w="5000" w:type="pct"/>
            <w:vAlign w:val="center"/>
          </w:tcPr>
          <w:p w:rsidR="00F5730E" w:rsidRDefault="00BB3CD4" w:rsidP="00BB3CD4">
            <w:pPr>
              <w:jc w:val="center"/>
            </w:pPr>
            <w:r>
              <w:rPr>
                <w:noProof/>
                <w:lang w:eastAsia="es-CL"/>
              </w:rPr>
              <w:drawing>
                <wp:inline distT="0" distB="0" distL="0" distR="0" wp14:anchorId="5074B93D" wp14:editId="5130E949">
                  <wp:extent cx="8042704" cy="52101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085502" cy="5237900"/>
                          </a:xfrm>
                          <a:prstGeom prst="rect">
                            <a:avLst/>
                          </a:prstGeom>
                        </pic:spPr>
                      </pic:pic>
                    </a:graphicData>
                  </a:graphic>
                </wp:inline>
              </w:drawing>
            </w:r>
          </w:p>
        </w:tc>
      </w:tr>
    </w:tbl>
    <w:p w:rsidR="00BB3CD4" w:rsidRDefault="00BB3CD4" w:rsidP="000D607C">
      <w:pPr>
        <w:sectPr w:rsidR="00BB3CD4" w:rsidSect="00BB3CD4">
          <w:pgSz w:w="15840" w:h="12240" w:orient="landscape"/>
          <w:pgMar w:top="1134" w:right="1134" w:bottom="1134" w:left="1134" w:header="709" w:footer="709" w:gutter="0"/>
          <w:cols w:space="708"/>
          <w:docGrid w:linePitch="360"/>
        </w:sectPr>
      </w:pPr>
    </w:p>
    <w:p w:rsidR="000D607C" w:rsidRPr="000D607C" w:rsidRDefault="00893A4E" w:rsidP="000D607C">
      <w:pPr>
        <w:pStyle w:val="Ttulo3"/>
        <w:rPr>
          <w:color w:val="FF0000"/>
          <w:sz w:val="20"/>
        </w:rPr>
      </w:pPr>
      <w:bookmarkStart w:id="102" w:name="_Toc445892221"/>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916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916D25"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Oficinas</w:t>
            </w:r>
          </w:p>
        </w:tc>
        <w:tc>
          <w:tcPr>
            <w:tcW w:w="2714" w:type="pct"/>
            <w:tcBorders>
              <w:top w:val="nil"/>
              <w:left w:val="nil"/>
              <w:bottom w:val="single" w:sz="4" w:space="0" w:color="auto"/>
              <w:right w:val="single" w:sz="8" w:space="0" w:color="auto"/>
            </w:tcBorders>
            <w:vAlign w:val="center"/>
          </w:tcPr>
          <w:p w:rsidR="000D607C" w:rsidRPr="0025129B" w:rsidRDefault="0083616F" w:rsidP="0049346A">
            <w:pPr>
              <w:jc w:val="left"/>
              <w:rPr>
                <w:rFonts w:eastAsia="Times New Roman" w:cstheme="minorHAnsi"/>
                <w:sz w:val="20"/>
                <w:szCs w:val="20"/>
                <w:lang w:val="es-ES_tradnl" w:eastAsia="es-CL"/>
              </w:rPr>
            </w:pPr>
            <w:r>
              <w:rPr>
                <w:rFonts w:eastAsia="Times New Roman" w:cstheme="minorHAnsi"/>
                <w:sz w:val="20"/>
                <w:szCs w:val="20"/>
                <w:lang w:val="es-ES_tradnl" w:eastAsia="es-CL"/>
              </w:rPr>
              <w:t>Reuni</w:t>
            </w:r>
            <w:r w:rsidR="0049346A">
              <w:rPr>
                <w:rFonts w:eastAsia="Times New Roman" w:cstheme="minorHAnsi"/>
                <w:sz w:val="20"/>
                <w:szCs w:val="20"/>
                <w:lang w:val="es-ES_tradnl" w:eastAsia="es-CL"/>
              </w:rPr>
              <w:t>ó</w:t>
            </w:r>
            <w:r>
              <w:rPr>
                <w:rFonts w:eastAsia="Times New Roman" w:cstheme="minorHAnsi"/>
                <w:sz w:val="20"/>
                <w:szCs w:val="20"/>
                <w:lang w:val="es-ES_tradnl" w:eastAsia="es-CL"/>
              </w:rPr>
              <w:t>n con titular</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16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16D25" w:rsidP="00823CDA">
            <w:pPr>
              <w:rPr>
                <w:rFonts w:eastAsia="Times New Roman" w:cstheme="minorHAnsi"/>
                <w:sz w:val="20"/>
                <w:szCs w:val="20"/>
                <w:lang w:val="es-ES_tradnl" w:eastAsia="es-CL"/>
              </w:rPr>
            </w:pPr>
            <w:r>
              <w:rPr>
                <w:rFonts w:eastAsia="Times New Roman" w:cstheme="minorHAnsi"/>
                <w:sz w:val="20"/>
                <w:szCs w:val="20"/>
                <w:lang w:val="es-ES_tradnl" w:eastAsia="es-CL"/>
              </w:rPr>
              <w:t>Planta de Inertizaci</w:t>
            </w:r>
            <w:r w:rsidR="00823CDA">
              <w:rPr>
                <w:rFonts w:eastAsia="Times New Roman" w:cstheme="minorHAnsi"/>
                <w:sz w:val="20"/>
                <w:szCs w:val="20"/>
                <w:lang w:val="es-ES_tradnl" w:eastAsia="es-CL"/>
              </w:rPr>
              <w:t>ó</w:t>
            </w:r>
            <w:r>
              <w:rPr>
                <w:rFonts w:eastAsia="Times New Roman" w:cstheme="minorHAnsi"/>
                <w:sz w:val="20"/>
                <w:szCs w:val="20"/>
                <w:lang w:val="es-ES_tradnl" w:eastAsia="es-CL"/>
              </w:rPr>
              <w:t>n</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3616F" w:rsidP="00823CDA">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Inertizaci</w:t>
            </w:r>
            <w:r w:rsidR="00823CDA">
              <w:rPr>
                <w:rFonts w:eastAsia="Times New Roman" w:cstheme="minorHAnsi"/>
                <w:sz w:val="20"/>
                <w:szCs w:val="20"/>
                <w:lang w:val="es-ES_tradnl" w:eastAsia="es-CL"/>
              </w:rPr>
              <w:t>ó</w:t>
            </w:r>
            <w:r>
              <w:rPr>
                <w:rFonts w:eastAsia="Times New Roman" w:cstheme="minorHAnsi"/>
                <w:sz w:val="20"/>
                <w:szCs w:val="20"/>
                <w:lang w:val="es-ES_tradnl" w:eastAsia="es-CL"/>
              </w:rPr>
              <w:t>n</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16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16D25" w:rsidP="00570BD0">
            <w:pPr>
              <w:rPr>
                <w:rFonts w:eastAsia="Times New Roman" w:cstheme="minorHAnsi"/>
                <w:sz w:val="20"/>
                <w:szCs w:val="20"/>
                <w:lang w:val="es-ES_tradnl" w:eastAsia="es-CL"/>
              </w:rPr>
            </w:pPr>
            <w:r>
              <w:rPr>
                <w:rFonts w:eastAsia="Times New Roman" w:cstheme="minorHAnsi"/>
                <w:sz w:val="20"/>
                <w:szCs w:val="20"/>
                <w:lang w:val="es-ES_tradnl" w:eastAsia="es-CL"/>
              </w:rPr>
              <w:t>Frente de trabajo</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3616F"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Frente de trabajo</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16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16D25" w:rsidP="00633689">
            <w:pPr>
              <w:rPr>
                <w:rFonts w:eastAsia="Times New Roman" w:cstheme="minorHAnsi"/>
                <w:sz w:val="20"/>
                <w:szCs w:val="20"/>
                <w:lang w:val="es-ES_tradnl" w:eastAsia="es-CL"/>
              </w:rPr>
            </w:pPr>
            <w:r>
              <w:rPr>
                <w:rFonts w:eastAsia="Times New Roman" w:cstheme="minorHAnsi"/>
                <w:sz w:val="20"/>
                <w:szCs w:val="20"/>
                <w:lang w:val="es-ES_tradnl" w:eastAsia="es-CL"/>
              </w:rPr>
              <w:t>Celda 5</w:t>
            </w:r>
            <w:r w:rsidR="00633689">
              <w:rPr>
                <w:rFonts w:eastAsia="Times New Roman" w:cstheme="minorHAnsi"/>
                <w:sz w:val="20"/>
                <w:szCs w:val="20"/>
                <w:lang w:val="es-ES_tradnl" w:eastAsia="es-CL"/>
              </w:rPr>
              <w:t>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3616F" w:rsidP="00633689">
            <w:pPr>
              <w:jc w:val="left"/>
              <w:rPr>
                <w:rFonts w:eastAsia="Times New Roman" w:cstheme="minorHAnsi"/>
                <w:sz w:val="20"/>
                <w:szCs w:val="20"/>
                <w:lang w:val="es-ES_tradnl" w:eastAsia="es-CL"/>
              </w:rPr>
            </w:pPr>
            <w:r>
              <w:rPr>
                <w:rFonts w:eastAsia="Times New Roman" w:cstheme="minorHAnsi"/>
                <w:sz w:val="20"/>
                <w:szCs w:val="20"/>
                <w:lang w:val="es-ES_tradnl" w:eastAsia="es-CL"/>
              </w:rPr>
              <w:t>Habilitaci</w:t>
            </w:r>
            <w:r w:rsidR="00823CDA">
              <w:rPr>
                <w:rFonts w:eastAsia="Times New Roman" w:cstheme="minorHAnsi"/>
                <w:sz w:val="20"/>
                <w:szCs w:val="20"/>
                <w:lang w:val="es-ES_tradnl" w:eastAsia="es-CL"/>
              </w:rPr>
              <w:t>ó</w:t>
            </w:r>
            <w:r>
              <w:rPr>
                <w:rFonts w:eastAsia="Times New Roman" w:cstheme="minorHAnsi"/>
                <w:sz w:val="20"/>
                <w:szCs w:val="20"/>
                <w:lang w:val="es-ES_tradnl" w:eastAsia="es-CL"/>
              </w:rPr>
              <w:t>n de Celda 5</w:t>
            </w:r>
            <w:r w:rsidR="00633689">
              <w:rPr>
                <w:rFonts w:eastAsia="Times New Roman" w:cstheme="minorHAnsi"/>
                <w:sz w:val="20"/>
                <w:szCs w:val="20"/>
                <w:lang w:val="es-ES_tradnl" w:eastAsia="es-CL"/>
              </w:rPr>
              <w:t>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BB3CD4">
          <w:pgSz w:w="12240" w:h="15840"/>
          <w:pgMar w:top="1134" w:right="1134" w:bottom="1134" w:left="1134" w:header="709" w:footer="709" w:gutter="0"/>
          <w:cols w:space="708"/>
          <w:docGrid w:linePitch="360"/>
        </w:sectPr>
      </w:pPr>
      <w:bookmarkStart w:id="106" w:name="_Toc352840391"/>
      <w:bookmarkStart w:id="107" w:name="_Toc352841451"/>
    </w:p>
    <w:p w:rsidR="00F265C2" w:rsidRPr="0025129B" w:rsidRDefault="00F265C2" w:rsidP="00F265C2">
      <w:pPr>
        <w:pStyle w:val="Ttulo2"/>
        <w:rPr>
          <w:bCs/>
        </w:rPr>
      </w:pPr>
      <w:bookmarkStart w:id="108" w:name="_Toc382383544"/>
      <w:bookmarkStart w:id="109" w:name="_Toc382472366"/>
      <w:bookmarkStart w:id="110" w:name="_Toc390184276"/>
      <w:bookmarkStart w:id="111" w:name="_Toc390360007"/>
      <w:bookmarkStart w:id="112" w:name="_Toc390777028"/>
      <w:bookmarkStart w:id="113" w:name="_Toc445892222"/>
      <w:bookmarkStart w:id="114" w:name="_Toc352840392"/>
      <w:bookmarkStart w:id="115" w:name="_Toc352841452"/>
      <w:bookmarkEnd w:id="106"/>
      <w:bookmarkEnd w:id="107"/>
      <w:r w:rsidRPr="0025129B">
        <w:rPr>
          <w:bCs/>
        </w:rPr>
        <w:t xml:space="preserve">Aspectos </w:t>
      </w:r>
      <w:r w:rsidR="00430772" w:rsidRPr="0025129B">
        <w:rPr>
          <w:bCs/>
        </w:rPr>
        <w:t xml:space="preserve">relativos </w:t>
      </w:r>
      <w:r w:rsidRPr="0025129B">
        <w:rPr>
          <w:bCs/>
        </w:rPr>
        <w:t>al Seguimiento Ambiental</w:t>
      </w:r>
      <w:bookmarkEnd w:id="108"/>
      <w:bookmarkEnd w:id="109"/>
      <w:bookmarkEnd w:id="110"/>
      <w:bookmarkEnd w:id="111"/>
      <w:bookmarkEnd w:id="112"/>
      <w:bookmarkEnd w:id="113"/>
    </w:p>
    <w:p w:rsidR="00F265C2" w:rsidRPr="0025129B" w:rsidRDefault="00F265C2" w:rsidP="00F265C2">
      <w:pPr>
        <w:rPr>
          <w:b/>
          <w:bCs/>
        </w:rPr>
      </w:pPr>
    </w:p>
    <w:p w:rsidR="00F265C2" w:rsidRPr="0025129B" w:rsidRDefault="00F265C2" w:rsidP="00F265C2">
      <w:pPr>
        <w:pStyle w:val="Ttulo3"/>
        <w:rPr>
          <w:bCs/>
        </w:rPr>
      </w:pPr>
      <w:bookmarkStart w:id="116" w:name="_Toc382383545"/>
      <w:bookmarkStart w:id="117" w:name="_Toc382472367"/>
      <w:bookmarkStart w:id="118" w:name="_Toc390184277"/>
      <w:bookmarkStart w:id="119" w:name="_Toc390360008"/>
      <w:bookmarkStart w:id="120" w:name="_Toc390777029"/>
      <w:bookmarkStart w:id="121" w:name="_Toc445892223"/>
      <w:r w:rsidRPr="0025129B">
        <w:rPr>
          <w:bCs/>
        </w:rPr>
        <w:t>Documentos Revisados</w:t>
      </w:r>
      <w:bookmarkEnd w:id="116"/>
      <w:bookmarkEnd w:id="117"/>
      <w:bookmarkEnd w:id="118"/>
      <w:bookmarkEnd w:id="119"/>
      <w:bookmarkEnd w:id="120"/>
      <w:bookmarkEnd w:id="121"/>
    </w:p>
    <w:p w:rsidR="00F265C2" w:rsidRDefault="00F265C2" w:rsidP="00F265C2">
      <w:pPr>
        <w:rPr>
          <w:color w:val="1F497D"/>
        </w:rPr>
      </w:pPr>
    </w:p>
    <w:p w:rsidR="00D171BE" w:rsidRPr="00D171BE" w:rsidRDefault="00D171BE" w:rsidP="00F265C2">
      <w:pPr>
        <w:rPr>
          <w:color w:val="000000" w:themeColor="text1"/>
          <w:sz w:val="20"/>
          <w:szCs w:val="20"/>
        </w:rPr>
      </w:pPr>
      <w:r w:rsidRPr="00D171BE">
        <w:rPr>
          <w:color w:val="000000" w:themeColor="text1"/>
          <w:sz w:val="20"/>
          <w:szCs w:val="20"/>
        </w:rPr>
        <w:t>No se realiz</w:t>
      </w:r>
      <w:r w:rsidR="009844E2">
        <w:rPr>
          <w:color w:val="000000" w:themeColor="text1"/>
          <w:sz w:val="20"/>
          <w:szCs w:val="20"/>
        </w:rPr>
        <w:t>ó</w:t>
      </w:r>
      <w:r w:rsidRPr="00D171BE">
        <w:rPr>
          <w:color w:val="000000" w:themeColor="text1"/>
          <w:sz w:val="20"/>
          <w:szCs w:val="20"/>
        </w:rPr>
        <w:t xml:space="preserve"> análisis de información, dado que no existen documentos cargados por el titular en el SNIFA</w:t>
      </w:r>
      <w:r w:rsidR="00823CDA">
        <w:rPr>
          <w:color w:val="000000" w:themeColor="text1"/>
          <w:sz w:val="20"/>
          <w:szCs w:val="20"/>
        </w:rPr>
        <w:t>.</w:t>
      </w:r>
    </w:p>
    <w:p w:rsidR="00677A75" w:rsidRDefault="00677A75" w:rsidP="00BD3FD5">
      <w:bookmarkStart w:id="122" w:name="_Toc352840394"/>
      <w:bookmarkStart w:id="123" w:name="_Toc352841454"/>
      <w:bookmarkEnd w:id="114"/>
      <w:bookmarkEnd w:id="115"/>
    </w:p>
    <w:p w:rsidR="004E583C" w:rsidRPr="0025129B" w:rsidRDefault="004E583C" w:rsidP="00C958D0">
      <w:pPr>
        <w:pStyle w:val="Ttulo1"/>
      </w:pPr>
      <w:bookmarkStart w:id="124" w:name="_Toc445892224"/>
      <w:r w:rsidRPr="0025129B">
        <w:t>H</w:t>
      </w:r>
      <w:r w:rsidR="0024720C" w:rsidRPr="0025129B">
        <w:t>ECHOS CONSTATADOS</w:t>
      </w:r>
      <w:r w:rsidRPr="0025129B">
        <w:t>.</w:t>
      </w:r>
      <w:bookmarkEnd w:id="122"/>
      <w:bookmarkEnd w:id="123"/>
      <w:bookmarkEnd w:id="124"/>
    </w:p>
    <w:p w:rsidR="00D17CB6" w:rsidRPr="0025129B" w:rsidRDefault="00D17CB6" w:rsidP="00D17CB6"/>
    <w:p w:rsidR="004E583C" w:rsidRPr="0025129B" w:rsidRDefault="00CB4882" w:rsidP="00C958D0">
      <w:pPr>
        <w:pStyle w:val="Ttulo2"/>
      </w:pPr>
      <w:bookmarkStart w:id="125" w:name="_Toc445892225"/>
      <w:r>
        <w:t xml:space="preserve">Capacidad de </w:t>
      </w:r>
      <w:r w:rsidR="009844E2">
        <w:t xml:space="preserve">tratamiento </w:t>
      </w:r>
      <w:r>
        <w:t>instalada.</w:t>
      </w:r>
      <w:bookmarkEnd w:id="125"/>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3616F">
              <w:rPr>
                <w:rFonts w:eastAsia="Times New Roman"/>
                <w:color w:val="000000"/>
                <w:lang w:eastAsia="es-CL"/>
              </w:rPr>
              <w:t>2</w:t>
            </w:r>
          </w:p>
        </w:tc>
      </w:tr>
      <w:tr w:rsidR="000D607C" w:rsidRPr="0025129B" w:rsidTr="000D607C">
        <w:trPr>
          <w:trHeight w:val="142"/>
        </w:trPr>
        <w:tc>
          <w:tcPr>
            <w:tcW w:w="5000" w:type="pct"/>
            <w:gridSpan w:val="2"/>
          </w:tcPr>
          <w:p w:rsidR="000D607C" w:rsidRPr="0025129B" w:rsidRDefault="00F64DF2" w:rsidP="00156490">
            <w:pPr>
              <w:rPr>
                <w:rFonts w:eastAsia="Times New Roman"/>
                <w:b/>
                <w:bCs/>
                <w:color w:val="000000"/>
                <w:lang w:eastAsia="es-CL"/>
              </w:rPr>
            </w:pPr>
            <w:r>
              <w:rPr>
                <w:rFonts w:eastAsia="Times New Roman"/>
                <w:b/>
                <w:bCs/>
                <w:color w:val="000000"/>
                <w:lang w:eastAsia="es-CL"/>
              </w:rPr>
              <w:t>Doumentación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r>
              <w:rPr>
                <w:b/>
              </w:rPr>
              <w:t xml:space="preserve"> </w:t>
            </w:r>
          </w:p>
          <w:p w:rsidR="00783880" w:rsidRDefault="00783880" w:rsidP="00783880">
            <w:pPr>
              <w:jc w:val="left"/>
              <w:rPr>
                <w:b/>
                <w:color w:val="000000" w:themeColor="text1"/>
              </w:rPr>
            </w:pPr>
            <w:r w:rsidRPr="009A725C">
              <w:rPr>
                <w:b/>
                <w:color w:val="000000" w:themeColor="text1"/>
              </w:rPr>
              <w:t xml:space="preserve">EIA </w:t>
            </w:r>
            <w:r w:rsidR="00823CDA">
              <w:rPr>
                <w:b/>
                <w:color w:val="000000" w:themeColor="text1"/>
              </w:rPr>
              <w:t>“</w:t>
            </w:r>
            <w:r w:rsidRPr="009A725C">
              <w:rPr>
                <w:b/>
                <w:color w:val="000000" w:themeColor="text1"/>
              </w:rPr>
              <w:t>Centro de Recuperación Valorización y Neutralización de Subproductos Industriales Sector Lomas de Pudahuel</w:t>
            </w:r>
            <w:r w:rsidR="00823CDA">
              <w:rPr>
                <w:b/>
                <w:color w:val="000000" w:themeColor="text1"/>
              </w:rPr>
              <w:t>”</w:t>
            </w:r>
          </w:p>
          <w:p w:rsidR="00783880" w:rsidRPr="002E5315" w:rsidRDefault="00783880" w:rsidP="00783880">
            <w:pPr>
              <w:jc w:val="left"/>
              <w:rPr>
                <w:color w:val="000000" w:themeColor="text1"/>
              </w:rPr>
            </w:pPr>
            <w:r w:rsidRPr="009A725C">
              <w:rPr>
                <w:b/>
                <w:color w:val="000000" w:themeColor="text1"/>
              </w:rPr>
              <w:t>Considerando 3.1.4</w:t>
            </w:r>
            <w:r w:rsidRPr="009A725C">
              <w:rPr>
                <w:color w:val="000000" w:themeColor="text1"/>
              </w:rPr>
              <w:t xml:space="preserve"> </w:t>
            </w:r>
            <w:r w:rsidRPr="002E5315">
              <w:rPr>
                <w:color w:val="000000" w:themeColor="text1"/>
              </w:rPr>
              <w:t>Materias primas y capacidad de la planta</w:t>
            </w:r>
          </w:p>
          <w:p w:rsidR="00783880" w:rsidRPr="002E5315" w:rsidRDefault="00783880" w:rsidP="00783880">
            <w:pPr>
              <w:jc w:val="left"/>
              <w:rPr>
                <w:color w:val="000000" w:themeColor="text1"/>
              </w:rPr>
            </w:pPr>
          </w:p>
          <w:p w:rsidR="00783880" w:rsidRPr="002E5315" w:rsidRDefault="005E547D" w:rsidP="00783880">
            <w:pPr>
              <w:jc w:val="left"/>
              <w:rPr>
                <w:color w:val="000000" w:themeColor="text1"/>
              </w:rPr>
            </w:pPr>
            <w:r>
              <w:rPr>
                <w:color w:val="000000" w:themeColor="text1"/>
              </w:rPr>
              <w:t>“</w:t>
            </w:r>
            <w:r w:rsidR="00783880">
              <w:rPr>
                <w:color w:val="000000" w:themeColor="text1"/>
              </w:rPr>
              <w:t>Las particularidades de nuestra</w:t>
            </w:r>
            <w:r w:rsidR="00783880" w:rsidRPr="002E5315">
              <w:rPr>
                <w:color w:val="000000" w:themeColor="text1"/>
              </w:rPr>
              <w:t xml:space="preserve"> instalaci</w:t>
            </w:r>
            <w:r w:rsidR="00783880">
              <w:rPr>
                <w:color w:val="000000" w:themeColor="text1"/>
              </w:rPr>
              <w:t xml:space="preserve">ón no permiten hablar de materias primas en el sentido estricto </w:t>
            </w:r>
            <w:r w:rsidR="00783880" w:rsidRPr="002E5315">
              <w:rPr>
                <w:color w:val="000000" w:themeColor="text1"/>
              </w:rPr>
              <w:t xml:space="preserve">que </w:t>
            </w:r>
            <w:r w:rsidR="00783880">
              <w:rPr>
                <w:color w:val="000000" w:themeColor="text1"/>
              </w:rPr>
              <w:t>se aplica a una planta productora, por ello hablaremos</w:t>
            </w:r>
            <w:r w:rsidR="00783880" w:rsidRPr="002E5315">
              <w:rPr>
                <w:color w:val="000000" w:themeColor="text1"/>
              </w:rPr>
              <w:t xml:space="preserve"> únicamente de los product</w:t>
            </w:r>
            <w:r w:rsidR="00783880">
              <w:rPr>
                <w:color w:val="000000" w:themeColor="text1"/>
              </w:rPr>
              <w:t>os a tratar y de sus cantidades</w:t>
            </w:r>
            <w:r w:rsidR="00783880" w:rsidRPr="002E5315">
              <w:rPr>
                <w:color w:val="000000" w:themeColor="text1"/>
              </w:rPr>
              <w:t xml:space="preserve"> que son las siguientes:</w:t>
            </w:r>
          </w:p>
          <w:p w:rsidR="00783880" w:rsidRPr="002E5315" w:rsidRDefault="00783880" w:rsidP="00783880">
            <w:pPr>
              <w:jc w:val="left"/>
              <w:rPr>
                <w:color w:val="000000" w:themeColor="text1"/>
              </w:rPr>
            </w:pPr>
          </w:p>
          <w:p w:rsidR="00783880" w:rsidRPr="002E5315" w:rsidRDefault="00783880" w:rsidP="00783880">
            <w:pPr>
              <w:jc w:val="left"/>
              <w:rPr>
                <w:color w:val="000000" w:themeColor="text1"/>
              </w:rPr>
            </w:pPr>
            <w:r w:rsidRPr="002E5315">
              <w:rPr>
                <w:color w:val="000000" w:themeColor="text1"/>
              </w:rPr>
              <w:t xml:space="preserve">-Línea de recuperación-valorización de residuos orgánicos </w:t>
            </w:r>
            <w:r w:rsidRPr="002E5315">
              <w:rPr>
                <w:color w:val="000000" w:themeColor="text1"/>
              </w:rPr>
              <w:tab/>
              <w:t>10.000 Tn./añ</w:t>
            </w:r>
            <w:r w:rsidR="009C652B">
              <w:rPr>
                <w:color w:val="000000" w:themeColor="text1"/>
              </w:rPr>
              <w:t>o</w:t>
            </w:r>
          </w:p>
          <w:p w:rsidR="00783880" w:rsidRPr="002E5315" w:rsidRDefault="00783880" w:rsidP="00783880">
            <w:pPr>
              <w:jc w:val="left"/>
              <w:rPr>
                <w:color w:val="000000" w:themeColor="text1"/>
              </w:rPr>
            </w:pPr>
            <w:r w:rsidRPr="002E5315">
              <w:rPr>
                <w:color w:val="000000" w:themeColor="text1"/>
              </w:rPr>
              <w:t xml:space="preserve">-Línea de recuperación-valorización de residuos envasados </w:t>
            </w:r>
            <w:r w:rsidRPr="002E5315">
              <w:rPr>
                <w:color w:val="000000" w:themeColor="text1"/>
              </w:rPr>
              <w:tab/>
              <w:t>10.000 Tn./año</w:t>
            </w:r>
          </w:p>
          <w:p w:rsidR="00783880" w:rsidRPr="002E5315" w:rsidRDefault="00783880" w:rsidP="00783880">
            <w:pPr>
              <w:jc w:val="left"/>
              <w:rPr>
                <w:color w:val="000000" w:themeColor="text1"/>
              </w:rPr>
            </w:pPr>
            <w:r>
              <w:rPr>
                <w:color w:val="000000" w:themeColor="text1"/>
              </w:rPr>
              <w:t>-</w:t>
            </w:r>
            <w:r w:rsidRPr="002E5315">
              <w:rPr>
                <w:color w:val="000000" w:themeColor="text1"/>
              </w:rPr>
              <w:t>Línea de recuperación-valorización de emulsiones, aceites e hidrocarburos.</w:t>
            </w:r>
          </w:p>
          <w:p w:rsidR="00783880" w:rsidRPr="002E5315" w:rsidRDefault="00783880" w:rsidP="00783880">
            <w:pPr>
              <w:ind w:left="708"/>
              <w:jc w:val="left"/>
              <w:rPr>
                <w:color w:val="000000" w:themeColor="text1"/>
              </w:rPr>
            </w:pPr>
            <w:r w:rsidRPr="002E5315">
              <w:rPr>
                <w:color w:val="000000" w:themeColor="text1"/>
              </w:rPr>
              <w:t xml:space="preserve">* Taladrinas </w:t>
            </w:r>
            <w:r w:rsidRPr="002E5315">
              <w:rPr>
                <w:color w:val="000000" w:themeColor="text1"/>
              </w:rPr>
              <w:tab/>
              <w:t>10.000 Tn./año</w:t>
            </w:r>
          </w:p>
          <w:p w:rsidR="00783880" w:rsidRPr="002E5315" w:rsidRDefault="00783880" w:rsidP="00783880">
            <w:pPr>
              <w:ind w:left="708"/>
              <w:jc w:val="left"/>
              <w:rPr>
                <w:color w:val="000000" w:themeColor="text1"/>
              </w:rPr>
            </w:pPr>
            <w:r w:rsidRPr="002E5315">
              <w:rPr>
                <w:color w:val="000000" w:themeColor="text1"/>
              </w:rPr>
              <w:t xml:space="preserve">* Hidrocarburos y aceites </w:t>
            </w:r>
            <w:r w:rsidRPr="002E5315">
              <w:rPr>
                <w:color w:val="000000" w:themeColor="text1"/>
              </w:rPr>
              <w:tab/>
              <w:t>10.000 Tn./año</w:t>
            </w:r>
          </w:p>
          <w:p w:rsidR="00783880" w:rsidRPr="002E5315" w:rsidRDefault="00783880" w:rsidP="00783880">
            <w:pPr>
              <w:jc w:val="left"/>
              <w:rPr>
                <w:color w:val="000000" w:themeColor="text1"/>
              </w:rPr>
            </w:pPr>
            <w:r w:rsidRPr="002E5315">
              <w:rPr>
                <w:color w:val="000000" w:themeColor="text1"/>
              </w:rPr>
              <w:t xml:space="preserve">- Linea de PCB </w:t>
            </w:r>
            <w:r w:rsidRPr="002E5315">
              <w:rPr>
                <w:color w:val="000000" w:themeColor="text1"/>
              </w:rPr>
              <w:tab/>
              <w:t>1.000 Tn./año</w:t>
            </w:r>
          </w:p>
          <w:p w:rsidR="00783880" w:rsidRPr="002E5315" w:rsidRDefault="00783880" w:rsidP="00783880">
            <w:pPr>
              <w:jc w:val="left"/>
              <w:rPr>
                <w:color w:val="000000" w:themeColor="text1"/>
              </w:rPr>
            </w:pPr>
            <w:r w:rsidRPr="002E5315">
              <w:rPr>
                <w:color w:val="000000" w:themeColor="text1"/>
              </w:rPr>
              <w:t>- Línea de neutralización - precipitación</w:t>
            </w:r>
          </w:p>
          <w:p w:rsidR="00783880" w:rsidRPr="002E5315" w:rsidRDefault="00783880" w:rsidP="00783880">
            <w:pPr>
              <w:ind w:left="708"/>
              <w:jc w:val="left"/>
              <w:rPr>
                <w:color w:val="000000" w:themeColor="text1"/>
              </w:rPr>
            </w:pPr>
            <w:r w:rsidRPr="002E5315">
              <w:rPr>
                <w:color w:val="000000" w:themeColor="text1"/>
              </w:rPr>
              <w:t xml:space="preserve">* Acidos </w:t>
            </w:r>
            <w:r w:rsidRPr="002E5315">
              <w:rPr>
                <w:color w:val="000000" w:themeColor="text1"/>
              </w:rPr>
              <w:tab/>
              <w:t>10.000 Tn./año</w:t>
            </w:r>
          </w:p>
          <w:p w:rsidR="00783880" w:rsidRPr="002E5315" w:rsidRDefault="00783880" w:rsidP="00783880">
            <w:pPr>
              <w:ind w:left="708"/>
              <w:jc w:val="left"/>
              <w:rPr>
                <w:color w:val="000000" w:themeColor="text1"/>
              </w:rPr>
            </w:pPr>
            <w:r w:rsidRPr="002E5315">
              <w:rPr>
                <w:color w:val="000000" w:themeColor="text1"/>
              </w:rPr>
              <w:t xml:space="preserve">*Bases </w:t>
            </w:r>
            <w:r w:rsidRPr="002E5315">
              <w:rPr>
                <w:color w:val="000000" w:themeColor="text1"/>
              </w:rPr>
              <w:tab/>
              <w:t>1.500 Tn./año</w:t>
            </w:r>
          </w:p>
          <w:p w:rsidR="00783880" w:rsidRPr="002E5315" w:rsidRDefault="00783880" w:rsidP="00783880">
            <w:pPr>
              <w:jc w:val="left"/>
              <w:rPr>
                <w:color w:val="000000" w:themeColor="text1"/>
              </w:rPr>
            </w:pPr>
            <w:r w:rsidRPr="002E5315">
              <w:rPr>
                <w:color w:val="000000" w:themeColor="text1"/>
              </w:rPr>
              <w:t>- Línea de  oxidación-reducción</w:t>
            </w:r>
          </w:p>
          <w:p w:rsidR="00783880" w:rsidRPr="002E5315" w:rsidRDefault="00783880" w:rsidP="00783880">
            <w:pPr>
              <w:ind w:left="708"/>
              <w:jc w:val="left"/>
              <w:rPr>
                <w:color w:val="000000" w:themeColor="text1"/>
              </w:rPr>
            </w:pPr>
            <w:r w:rsidRPr="002E5315">
              <w:rPr>
                <w:color w:val="000000" w:themeColor="text1"/>
              </w:rPr>
              <w:t xml:space="preserve">* Cianurados </w:t>
            </w:r>
            <w:r w:rsidRPr="002E5315">
              <w:rPr>
                <w:color w:val="000000" w:themeColor="text1"/>
              </w:rPr>
              <w:tab/>
              <w:t>1.000 Tn./año</w:t>
            </w:r>
          </w:p>
          <w:p w:rsidR="00783880" w:rsidRPr="002E5315" w:rsidRDefault="00783880" w:rsidP="00783880">
            <w:pPr>
              <w:ind w:left="708"/>
              <w:jc w:val="left"/>
              <w:rPr>
                <w:color w:val="000000" w:themeColor="text1"/>
              </w:rPr>
            </w:pPr>
            <w:r w:rsidRPr="002E5315">
              <w:rPr>
                <w:color w:val="000000" w:themeColor="text1"/>
              </w:rPr>
              <w:t>*Crómicos</w:t>
            </w:r>
            <w:r w:rsidRPr="002E5315">
              <w:rPr>
                <w:color w:val="000000" w:themeColor="text1"/>
              </w:rPr>
              <w:tab/>
              <w:t>1.000 Tn./año</w:t>
            </w:r>
          </w:p>
          <w:p w:rsidR="00783880" w:rsidRDefault="00783880" w:rsidP="00783880">
            <w:pPr>
              <w:jc w:val="left"/>
              <w:rPr>
                <w:color w:val="000000" w:themeColor="text1"/>
              </w:rPr>
            </w:pPr>
            <w:r w:rsidRPr="002E5315">
              <w:rPr>
                <w:color w:val="000000" w:themeColor="text1"/>
              </w:rPr>
              <w:t xml:space="preserve">- </w:t>
            </w:r>
            <w:r w:rsidRPr="009A725C">
              <w:rPr>
                <w:color w:val="000000" w:themeColor="text1"/>
                <w:u w:val="single"/>
              </w:rPr>
              <w:t>lnertización 20.000 Tn./año</w:t>
            </w:r>
            <w:r w:rsidR="005E547D">
              <w:rPr>
                <w:color w:val="000000" w:themeColor="text1"/>
                <w:u w:val="single"/>
              </w:rPr>
              <w:t xml:space="preserve"> </w:t>
            </w:r>
            <w:r w:rsidR="005E547D" w:rsidRPr="005E547D">
              <w:rPr>
                <w:color w:val="000000" w:themeColor="text1"/>
              </w:rPr>
              <w:t>(…).</w:t>
            </w:r>
          </w:p>
          <w:p w:rsidR="009844E2" w:rsidRDefault="009844E2" w:rsidP="00783880">
            <w:pPr>
              <w:jc w:val="left"/>
              <w:rPr>
                <w:color w:val="000000" w:themeColor="text1"/>
              </w:rPr>
            </w:pPr>
          </w:p>
          <w:p w:rsidR="009844E2" w:rsidRDefault="009844E2" w:rsidP="00783880">
            <w:pPr>
              <w:jc w:val="left"/>
              <w:rPr>
                <w:b/>
                <w:color w:val="000000" w:themeColor="text1"/>
              </w:rPr>
            </w:pPr>
            <w:r w:rsidRPr="009844E2">
              <w:rPr>
                <w:b/>
                <w:color w:val="000000" w:themeColor="text1"/>
              </w:rPr>
              <w:t>Considerando 3.2.6</w:t>
            </w:r>
            <w:r>
              <w:rPr>
                <w:b/>
                <w:color w:val="000000" w:themeColor="text1"/>
              </w:rPr>
              <w:t xml:space="preserve"> Planta de Inertización</w:t>
            </w:r>
          </w:p>
          <w:p w:rsidR="009844E2" w:rsidRDefault="009844E2" w:rsidP="00783880">
            <w:pPr>
              <w:jc w:val="left"/>
              <w:rPr>
                <w:b/>
                <w:color w:val="000000" w:themeColor="text1"/>
              </w:rPr>
            </w:pPr>
          </w:p>
          <w:p w:rsidR="009844E2" w:rsidRDefault="009844E2" w:rsidP="00783880">
            <w:pPr>
              <w:jc w:val="left"/>
              <w:rPr>
                <w:b/>
                <w:color w:val="000000" w:themeColor="text1"/>
              </w:rPr>
            </w:pPr>
            <w:r>
              <w:rPr>
                <w:b/>
                <w:color w:val="000000" w:themeColor="text1"/>
              </w:rPr>
              <w:t>Considerando 3.2.6.1 Tipos de residuos y cantidades.</w:t>
            </w:r>
          </w:p>
          <w:p w:rsidR="009844E2" w:rsidRDefault="009844E2" w:rsidP="00783880">
            <w:pPr>
              <w:jc w:val="left"/>
              <w:rPr>
                <w:b/>
                <w:color w:val="000000" w:themeColor="text1"/>
              </w:rPr>
            </w:pPr>
          </w:p>
          <w:p w:rsidR="009844E2" w:rsidRPr="009844E2" w:rsidRDefault="009844E2" w:rsidP="00783880">
            <w:pPr>
              <w:jc w:val="left"/>
              <w:rPr>
                <w:color w:val="000000" w:themeColor="text1"/>
              </w:rPr>
            </w:pPr>
            <w:r w:rsidRPr="009844E2">
              <w:rPr>
                <w:color w:val="000000" w:themeColor="text1"/>
              </w:rPr>
              <w:t>Esta línea puede recibir residuos de los siguientes tipos (…).</w:t>
            </w:r>
          </w:p>
          <w:p w:rsidR="009844E2" w:rsidRPr="009844E2" w:rsidRDefault="009844E2" w:rsidP="00783880">
            <w:pPr>
              <w:jc w:val="left"/>
              <w:rPr>
                <w:color w:val="000000" w:themeColor="text1"/>
              </w:rPr>
            </w:pPr>
          </w:p>
          <w:p w:rsidR="009844E2" w:rsidRPr="009844E2" w:rsidRDefault="009844E2" w:rsidP="003C7BFA">
            <w:pPr>
              <w:rPr>
                <w:b/>
                <w:color w:val="000000" w:themeColor="text1"/>
              </w:rPr>
            </w:pPr>
            <w:r w:rsidRPr="009844E2">
              <w:rPr>
                <w:color w:val="000000" w:themeColor="text1"/>
              </w:rPr>
              <w:t xml:space="preserve">Las cantidades que está previsto tratar en la planta son de 20.000 Tm./año, de las cuales aproximadamente 11.000 corresponden a las producidas en la línea de neutralización – precipitación. </w:t>
            </w:r>
          </w:p>
          <w:p w:rsidR="00F15F8C" w:rsidRPr="0025129B" w:rsidRDefault="00F15F8C" w:rsidP="002E5315">
            <w:pPr>
              <w:rPr>
                <w:b/>
              </w:rPr>
            </w:pPr>
          </w:p>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t>Hecho</w:t>
            </w:r>
            <w:r w:rsidR="002E2126">
              <w:rPr>
                <w:b/>
              </w:rPr>
              <w:t xml:space="preserve"> </w:t>
            </w:r>
            <w:r w:rsidR="002E2126" w:rsidRPr="00D2502C">
              <w:rPr>
                <w:b/>
                <w:color w:val="000000" w:themeColor="text1"/>
              </w:rPr>
              <w:t>constatado</w:t>
            </w:r>
            <w:r w:rsidRPr="00D2502C">
              <w:rPr>
                <w:b/>
                <w:color w:val="000000" w:themeColor="text1"/>
              </w:rPr>
              <w:t>:</w:t>
            </w:r>
            <w:r w:rsidRPr="00D2502C">
              <w:rPr>
                <w:color w:val="000000" w:themeColor="text1"/>
              </w:rPr>
              <w:t xml:space="preserve"> </w:t>
            </w:r>
          </w:p>
          <w:p w:rsidR="00156490" w:rsidRDefault="00156490" w:rsidP="00156490">
            <w:pPr>
              <w:jc w:val="left"/>
              <w:rPr>
                <w:color w:val="000000" w:themeColor="text1"/>
              </w:rPr>
            </w:pPr>
          </w:p>
          <w:p w:rsidR="00783880" w:rsidRDefault="00783880" w:rsidP="003C7BFA">
            <w:pPr>
              <w:rPr>
                <w:color w:val="000000" w:themeColor="text1"/>
              </w:rPr>
            </w:pPr>
            <w:r>
              <w:rPr>
                <w:color w:val="000000" w:themeColor="text1"/>
              </w:rPr>
              <w:t>D</w:t>
            </w:r>
            <w:r w:rsidRPr="00783880">
              <w:rPr>
                <w:color w:val="000000" w:themeColor="text1"/>
              </w:rPr>
              <w:t xml:space="preserve">e acuerdo a la información entregada por el Sr. </w:t>
            </w:r>
            <w:r w:rsidRPr="00D2502C">
              <w:rPr>
                <w:color w:val="000000" w:themeColor="text1"/>
              </w:rPr>
              <w:t>Gian Car</w:t>
            </w:r>
            <w:r w:rsidR="00D2502C" w:rsidRPr="00D2502C">
              <w:rPr>
                <w:color w:val="000000" w:themeColor="text1"/>
              </w:rPr>
              <w:t>l</w:t>
            </w:r>
            <w:r w:rsidRPr="00D2502C">
              <w:rPr>
                <w:color w:val="000000" w:themeColor="text1"/>
              </w:rPr>
              <w:t xml:space="preserve">o </w:t>
            </w:r>
            <w:r w:rsidRPr="00783880">
              <w:rPr>
                <w:color w:val="000000" w:themeColor="text1"/>
              </w:rPr>
              <w:t>Antequera correspondiente a lo procesado durante el año 2014</w:t>
            </w:r>
            <w:r w:rsidR="009C652B">
              <w:rPr>
                <w:color w:val="000000" w:themeColor="text1"/>
              </w:rPr>
              <w:t>,</w:t>
            </w:r>
            <w:r w:rsidRPr="00783880">
              <w:rPr>
                <w:color w:val="000000" w:themeColor="text1"/>
              </w:rPr>
              <w:t xml:space="preserve"> se inertizaron 95.000 toneladas de residuos.</w:t>
            </w:r>
          </w:p>
          <w:p w:rsidR="00783880" w:rsidRPr="00156490" w:rsidRDefault="00783880" w:rsidP="00156490">
            <w:pPr>
              <w:jc w:val="left"/>
              <w:rPr>
                <w:color w:val="000000" w:themeColor="text1"/>
              </w:rPr>
            </w:pPr>
          </w:p>
          <w:p w:rsidR="00311183" w:rsidRPr="008E34C9" w:rsidRDefault="00311183" w:rsidP="00311183">
            <w:pPr>
              <w:jc w:val="left"/>
              <w:rPr>
                <w:b/>
              </w:rPr>
            </w:pPr>
            <w:r w:rsidRPr="008E34C9">
              <w:rPr>
                <w:b/>
              </w:rPr>
              <w:t>Resultado</w:t>
            </w:r>
            <w:r w:rsidR="005B38F1">
              <w:rPr>
                <w:b/>
              </w:rPr>
              <w:t xml:space="preserve"> </w:t>
            </w:r>
            <w:r w:rsidRPr="008E34C9">
              <w:rPr>
                <w:b/>
              </w:rPr>
              <w:t xml:space="preserve">examen de Información: </w:t>
            </w:r>
          </w:p>
          <w:p w:rsidR="008E34C9" w:rsidRPr="00311183" w:rsidRDefault="008E34C9" w:rsidP="00311183">
            <w:pPr>
              <w:jc w:val="left"/>
              <w:rPr>
                <w:b/>
                <w:color w:val="FF0000"/>
              </w:rPr>
            </w:pPr>
          </w:p>
          <w:p w:rsidR="005D728A" w:rsidRDefault="00D171BE" w:rsidP="000739BD">
            <w:r>
              <w:t>De acuerdo a lo indicado en el EIA, la capacidad de</w:t>
            </w:r>
            <w:r w:rsidR="0050423F">
              <w:t xml:space="preserve"> </w:t>
            </w:r>
            <w:r w:rsidR="0050423F" w:rsidRPr="001A34C1">
              <w:rPr>
                <w:color w:val="000000" w:themeColor="text1"/>
              </w:rPr>
              <w:t>tratamiento</w:t>
            </w:r>
            <w:r>
              <w:t xml:space="preserve"> anual en toneladas es de un total de </w:t>
            </w:r>
            <w:r w:rsidRPr="00CA376C">
              <w:rPr>
                <w:color w:val="000000" w:themeColor="text1"/>
              </w:rPr>
              <w:t>74.500</w:t>
            </w:r>
            <w:r w:rsidR="003C7BFA">
              <w:rPr>
                <w:color w:val="000000" w:themeColor="text1"/>
              </w:rPr>
              <w:t>,</w:t>
            </w:r>
            <w:r w:rsidRPr="009C652B">
              <w:rPr>
                <w:color w:val="FF0000"/>
              </w:rPr>
              <w:t xml:space="preserve"> </w:t>
            </w:r>
            <w:r w:rsidR="00CB4882">
              <w:t>para todos los procesos y qu</w:t>
            </w:r>
            <w:r w:rsidR="009C652B">
              <w:t>e para el proceso de Inertizació</w:t>
            </w:r>
            <w:r w:rsidR="00CB4882">
              <w:t>n corresponde a tan s</w:t>
            </w:r>
            <w:r w:rsidR="009C652B">
              <w:t>ó</w:t>
            </w:r>
            <w:r w:rsidR="00CB4882">
              <w:t xml:space="preserve">lo </w:t>
            </w:r>
            <w:r w:rsidR="00CB4882" w:rsidRPr="00CB4882">
              <w:rPr>
                <w:b/>
              </w:rPr>
              <w:t>20.000 ton/año</w:t>
            </w:r>
            <w:r w:rsidR="009C652B">
              <w:t>. S</w:t>
            </w:r>
            <w:r>
              <w:t>in embargo</w:t>
            </w:r>
            <w:r w:rsidR="009C652B">
              <w:t>,</w:t>
            </w:r>
            <w:r>
              <w:t xml:space="preserve"> el titular señala durante la fiscalización</w:t>
            </w:r>
            <w:r w:rsidR="009C652B">
              <w:t>,</w:t>
            </w:r>
            <w:r>
              <w:t xml:space="preserve"> </w:t>
            </w:r>
            <w:r w:rsidR="00CB4882">
              <w:t xml:space="preserve">que </w:t>
            </w:r>
            <w:r w:rsidR="00CB4882" w:rsidRPr="00CB4882">
              <w:rPr>
                <w:b/>
              </w:rPr>
              <w:t xml:space="preserve">para el año </w:t>
            </w:r>
            <w:r w:rsidR="00CB4882" w:rsidRPr="001A34C1">
              <w:rPr>
                <w:b/>
                <w:color w:val="000000" w:themeColor="text1"/>
              </w:rPr>
              <w:t>2014</w:t>
            </w:r>
            <w:r w:rsidR="0050423F" w:rsidRPr="001A34C1">
              <w:rPr>
                <w:b/>
                <w:color w:val="000000" w:themeColor="text1"/>
              </w:rPr>
              <w:t xml:space="preserve"> trató</w:t>
            </w:r>
            <w:r w:rsidR="00CB4882" w:rsidRPr="001A34C1">
              <w:rPr>
                <w:b/>
                <w:color w:val="000000" w:themeColor="text1"/>
              </w:rPr>
              <w:t xml:space="preserve"> </w:t>
            </w:r>
            <w:r w:rsidRPr="00CB4882">
              <w:rPr>
                <w:b/>
              </w:rPr>
              <w:t>un total de 95.000 toneladas</w:t>
            </w:r>
            <w:r w:rsidR="00CB4882">
              <w:t xml:space="preserve"> para el proceso de inertizaci</w:t>
            </w:r>
            <w:r w:rsidR="000739BD">
              <w:t>ó</w:t>
            </w:r>
            <w:r w:rsidR="00CB4882">
              <w:t>n</w:t>
            </w:r>
            <w:r>
              <w:t xml:space="preserve">, </w:t>
            </w:r>
            <w:r w:rsidR="009C652B" w:rsidRPr="001A34C1">
              <w:rPr>
                <w:color w:val="000000" w:themeColor="text1"/>
              </w:rPr>
              <w:t xml:space="preserve">lo que </w:t>
            </w:r>
            <w:r w:rsidR="00CB4882">
              <w:t xml:space="preserve">equivale a un aumento del </w:t>
            </w:r>
            <w:r w:rsidR="00CB4882" w:rsidRPr="00CB4882">
              <w:rPr>
                <w:b/>
              </w:rPr>
              <w:t>475%</w:t>
            </w:r>
            <w:r w:rsidR="00CB4882">
              <w:t xml:space="preserve"> aproximadamente</w:t>
            </w:r>
            <w:r w:rsidR="009C652B">
              <w:t>.</w:t>
            </w:r>
          </w:p>
          <w:p w:rsidR="005E547D" w:rsidRDefault="005E547D" w:rsidP="000739BD"/>
          <w:p w:rsidR="00EC13CE" w:rsidRPr="006E1B1B" w:rsidRDefault="00EC13CE" w:rsidP="00EC13CE">
            <w:pPr>
              <w:jc w:val="left"/>
              <w:rPr>
                <w:rFonts w:eastAsia="Times New Roman"/>
                <w:color w:val="000000" w:themeColor="text1"/>
                <w:lang w:eastAsia="es-CL"/>
              </w:rPr>
            </w:pPr>
            <w:r w:rsidRPr="00EC13CE">
              <w:rPr>
                <w:rFonts w:eastAsia="Times New Roman"/>
                <w:bCs/>
                <w:color w:val="000000" w:themeColor="text1"/>
                <w:lang w:eastAsia="es-CL"/>
              </w:rPr>
              <w:t>Por lo anterior, se configura una</w:t>
            </w:r>
            <w:r>
              <w:rPr>
                <w:rFonts w:eastAsia="Times New Roman"/>
                <w:b/>
                <w:bCs/>
                <w:color w:val="000000" w:themeColor="text1"/>
                <w:lang w:eastAsia="es-CL"/>
              </w:rPr>
              <w:t xml:space="preserve"> </w:t>
            </w:r>
            <w:r w:rsidRPr="006E1B1B">
              <w:rPr>
                <w:rFonts w:eastAsia="Times New Roman"/>
                <w:color w:val="000000" w:themeColor="text1"/>
                <w:lang w:eastAsia="es-CL"/>
              </w:rPr>
              <w:t>Elusión al Sistema de Evaluación de Impacto Ambiental</w:t>
            </w:r>
            <w:r>
              <w:rPr>
                <w:rFonts w:eastAsia="Times New Roman"/>
                <w:color w:val="000000" w:themeColor="text1"/>
                <w:lang w:eastAsia="es-CL"/>
              </w:rPr>
              <w:t xml:space="preserve">, por modificación </w:t>
            </w:r>
            <w:r w:rsidRPr="006E1B1B">
              <w:rPr>
                <w:rFonts w:eastAsia="Times New Roman"/>
                <w:color w:val="000000" w:themeColor="text1"/>
                <w:lang w:eastAsia="es-CL"/>
              </w:rPr>
              <w:t>de proyecto</w:t>
            </w:r>
            <w:r w:rsidR="001A34C1">
              <w:rPr>
                <w:rFonts w:eastAsia="Times New Roman"/>
                <w:color w:val="000000" w:themeColor="text1"/>
                <w:lang w:eastAsia="es-CL"/>
              </w:rPr>
              <w:t>, conforme se pasa a expresar:</w:t>
            </w:r>
          </w:p>
          <w:p w:rsidR="00EC13CE" w:rsidRDefault="00EC13CE" w:rsidP="00EC13CE">
            <w:pPr>
              <w:jc w:val="left"/>
              <w:rPr>
                <w:rFonts w:eastAsia="Times New Roman"/>
                <w:color w:val="000000" w:themeColor="text1"/>
                <w:lang w:eastAsia="es-CL"/>
              </w:rPr>
            </w:pPr>
          </w:p>
          <w:p w:rsidR="00EC13CE" w:rsidRPr="00071A33" w:rsidRDefault="00EC13CE" w:rsidP="00EC13CE">
            <w:pPr>
              <w:jc w:val="left"/>
              <w:rPr>
                <w:rFonts w:eastAsia="Times New Roman"/>
                <w:b/>
                <w:color w:val="000000" w:themeColor="text1"/>
                <w:lang w:eastAsia="es-CL"/>
              </w:rPr>
            </w:pPr>
            <w:r w:rsidRPr="00071A33">
              <w:rPr>
                <w:rFonts w:eastAsia="Times New Roman"/>
                <w:b/>
                <w:color w:val="000000" w:themeColor="text1"/>
                <w:lang w:eastAsia="es-CL"/>
              </w:rPr>
              <w:t>1.- Exigencias</w:t>
            </w:r>
          </w:p>
          <w:p w:rsidR="00EC13CE" w:rsidRPr="00A01AE7" w:rsidRDefault="00EC13CE" w:rsidP="00EC13CE">
            <w:pPr>
              <w:jc w:val="left"/>
              <w:rPr>
                <w:rFonts w:eastAsia="Times New Roman"/>
                <w:b/>
                <w:color w:val="000000" w:themeColor="text1"/>
                <w:lang w:eastAsia="es-CL"/>
              </w:rPr>
            </w:pPr>
          </w:p>
          <w:p w:rsidR="00EC13CE" w:rsidRPr="007F4283" w:rsidRDefault="00EC13CE" w:rsidP="00EC13CE">
            <w:pPr>
              <w:jc w:val="left"/>
              <w:rPr>
                <w:rFonts w:eastAsia="Times New Roman"/>
                <w:b/>
                <w:color w:val="000000" w:themeColor="text1"/>
                <w:lang w:eastAsia="es-CL"/>
              </w:rPr>
            </w:pPr>
            <w:r w:rsidRPr="007F4283">
              <w:rPr>
                <w:rFonts w:eastAsia="Times New Roman"/>
                <w:b/>
                <w:color w:val="000000" w:themeColor="text1"/>
                <w:lang w:eastAsia="es-CL"/>
              </w:rPr>
              <w:t>Artículo 8 Ley 19.300, Sobre Bases Generales del Medio Ambiente:</w:t>
            </w:r>
          </w:p>
          <w:p w:rsidR="00EC13CE" w:rsidRDefault="00EC13CE" w:rsidP="00EC13CE">
            <w:pPr>
              <w:pStyle w:val="Textocomentario"/>
            </w:pPr>
            <w:r>
              <w:rPr>
                <w:rFonts w:eastAsia="Times New Roman"/>
                <w:color w:val="000000" w:themeColor="text1"/>
                <w:lang w:eastAsia="es-CL"/>
              </w:rPr>
              <w:t>“</w:t>
            </w:r>
            <w:r w:rsidRPr="00487389">
              <w:rPr>
                <w:i/>
              </w:rPr>
              <w:t>Los proyectos o actividades señalados en el artículo 10 sólo podrán ejecutarse o modificarse previa evaluación de su impacto ambiental</w:t>
            </w:r>
            <w:r>
              <w:rPr>
                <w:i/>
              </w:rPr>
              <w:t>, de acuerdo a lo establecido en la presente ley</w:t>
            </w:r>
            <w:r w:rsidRPr="00487389">
              <w:rPr>
                <w:i/>
              </w:rPr>
              <w:t>...</w:t>
            </w:r>
            <w:r>
              <w:t>".</w:t>
            </w:r>
          </w:p>
          <w:p w:rsidR="00EC13CE" w:rsidRDefault="00EC13CE" w:rsidP="00EC13CE">
            <w:pPr>
              <w:pStyle w:val="Textocomentario"/>
            </w:pPr>
          </w:p>
          <w:p w:rsidR="00EC13CE" w:rsidRPr="007F4283" w:rsidRDefault="00EC13CE" w:rsidP="00EC13CE">
            <w:pPr>
              <w:jc w:val="left"/>
              <w:rPr>
                <w:rFonts w:eastAsia="Times New Roman"/>
                <w:b/>
                <w:color w:val="000000" w:themeColor="text1"/>
                <w:lang w:eastAsia="es-CL"/>
              </w:rPr>
            </w:pPr>
            <w:r w:rsidRPr="007F4283">
              <w:rPr>
                <w:rFonts w:eastAsia="Times New Roman"/>
                <w:b/>
                <w:color w:val="000000" w:themeColor="text1"/>
                <w:lang w:eastAsia="es-CL"/>
              </w:rPr>
              <w:t xml:space="preserve">Artículo </w:t>
            </w:r>
            <w:r>
              <w:rPr>
                <w:rFonts w:eastAsia="Times New Roman"/>
                <w:b/>
                <w:color w:val="000000" w:themeColor="text1"/>
                <w:lang w:eastAsia="es-CL"/>
              </w:rPr>
              <w:t>10</w:t>
            </w:r>
            <w:r w:rsidRPr="007F4283">
              <w:rPr>
                <w:rFonts w:eastAsia="Times New Roman"/>
                <w:b/>
                <w:color w:val="000000" w:themeColor="text1"/>
                <w:lang w:eastAsia="es-CL"/>
              </w:rPr>
              <w:t xml:space="preserve"> Ley 19.300, Sobre Bases Generales del Medio Ambiente:</w:t>
            </w:r>
          </w:p>
          <w:p w:rsidR="00EC13CE" w:rsidRPr="00EC13CE" w:rsidRDefault="00EC13CE" w:rsidP="00EC13CE">
            <w:pPr>
              <w:pStyle w:val="Textocomentario"/>
              <w:rPr>
                <w:i/>
              </w:rPr>
            </w:pPr>
            <w:r w:rsidRPr="00EC13CE">
              <w:rPr>
                <w:i/>
              </w:rPr>
              <w:t>“Los proyectos o actividades susceptibles de causar impacto ambiental, en cualesquiera de sus fases, que deberán someterse al sistema de evaluación de impacto ambiental, son los siguiente</w:t>
            </w:r>
            <w:r>
              <w:rPr>
                <w:i/>
              </w:rPr>
              <w:t xml:space="preserve">: </w:t>
            </w:r>
            <w:r w:rsidRPr="00EC13CE">
              <w:rPr>
                <w:i/>
              </w:rPr>
              <w:t>letra o) Proyectos de saneamiento ambiental, tales como (…) sistemas de tratamiento y disposición de residuos industriales líquidos o sólidos”.</w:t>
            </w:r>
          </w:p>
          <w:p w:rsidR="00EC13CE" w:rsidRDefault="00EC13CE" w:rsidP="00EC13CE">
            <w:pPr>
              <w:pStyle w:val="Textocomentario"/>
            </w:pPr>
          </w:p>
          <w:p w:rsidR="00EC13CE" w:rsidRDefault="00EC13CE" w:rsidP="000A44E2">
            <w:pPr>
              <w:pStyle w:val="Textocomentario"/>
              <w:rPr>
                <w:rFonts w:eastAsia="Times New Roman"/>
                <w:b/>
                <w:color w:val="000000" w:themeColor="text1"/>
                <w:lang w:eastAsia="es-CL"/>
              </w:rPr>
            </w:pPr>
            <w:r w:rsidRPr="007F4283">
              <w:rPr>
                <w:rFonts w:eastAsia="Times New Roman"/>
                <w:b/>
                <w:color w:val="000000" w:themeColor="text1"/>
                <w:lang w:eastAsia="es-CL"/>
              </w:rPr>
              <w:t xml:space="preserve">Artículo </w:t>
            </w:r>
            <w:r>
              <w:rPr>
                <w:rFonts w:eastAsia="Times New Roman"/>
                <w:b/>
                <w:color w:val="000000" w:themeColor="text1"/>
                <w:lang w:eastAsia="es-CL"/>
              </w:rPr>
              <w:t>2</w:t>
            </w:r>
            <w:r w:rsidRPr="007F4283">
              <w:rPr>
                <w:rFonts w:eastAsia="Times New Roman"/>
                <w:b/>
                <w:color w:val="000000" w:themeColor="text1"/>
                <w:lang w:eastAsia="es-CL"/>
              </w:rPr>
              <w:t xml:space="preserve"> </w:t>
            </w:r>
            <w:r w:rsidR="000A44E2">
              <w:rPr>
                <w:rFonts w:eastAsia="Times New Roman"/>
                <w:b/>
                <w:color w:val="000000" w:themeColor="text1"/>
                <w:lang w:eastAsia="es-CL"/>
              </w:rPr>
              <w:t>D.S. 40/12</w:t>
            </w:r>
            <w:r w:rsidRPr="007F4283">
              <w:rPr>
                <w:rFonts w:eastAsia="Times New Roman"/>
                <w:b/>
                <w:color w:val="000000" w:themeColor="text1"/>
                <w:lang w:eastAsia="es-CL"/>
              </w:rPr>
              <w:t xml:space="preserve">, </w:t>
            </w:r>
            <w:r w:rsidR="000A44E2">
              <w:rPr>
                <w:rFonts w:eastAsia="Times New Roman"/>
                <w:b/>
                <w:color w:val="000000" w:themeColor="text1"/>
                <w:lang w:eastAsia="es-CL"/>
              </w:rPr>
              <w:t>del Ministerio del Medio Ambiente, Reglamento del Sistema de Evaluación de Impacto Ambiental</w:t>
            </w:r>
          </w:p>
          <w:p w:rsidR="000A44E2" w:rsidRDefault="000A44E2" w:rsidP="000A44E2">
            <w:pPr>
              <w:pStyle w:val="Textocomentario"/>
              <w:rPr>
                <w:rFonts w:eastAsia="Times New Roman"/>
                <w:b/>
                <w:color w:val="000000" w:themeColor="text1"/>
                <w:lang w:eastAsia="es-CL"/>
              </w:rPr>
            </w:pPr>
          </w:p>
          <w:p w:rsidR="000A44E2" w:rsidRPr="000A44E2" w:rsidRDefault="000A44E2" w:rsidP="000A44E2">
            <w:pPr>
              <w:pStyle w:val="Textocomentario"/>
              <w:rPr>
                <w:rFonts w:eastAsia="Times New Roman"/>
                <w:i/>
                <w:color w:val="000000" w:themeColor="text1"/>
                <w:lang w:eastAsia="es-CL"/>
              </w:rPr>
            </w:pPr>
            <w:r w:rsidRPr="000A44E2">
              <w:rPr>
                <w:rFonts w:eastAsia="Times New Roman"/>
                <w:i/>
                <w:color w:val="000000" w:themeColor="text1"/>
                <w:lang w:eastAsia="es-CL"/>
              </w:rPr>
              <w:t xml:space="preserve">Para los efectos de este Reglamento se entenderá por: </w:t>
            </w:r>
          </w:p>
          <w:p w:rsidR="000A44E2" w:rsidRPr="000A44E2" w:rsidRDefault="000A44E2" w:rsidP="000A44E2">
            <w:pPr>
              <w:pStyle w:val="Textocomentario"/>
              <w:rPr>
                <w:rFonts w:eastAsia="Times New Roman"/>
                <w:i/>
                <w:color w:val="000000" w:themeColor="text1"/>
                <w:lang w:eastAsia="es-CL"/>
              </w:rPr>
            </w:pPr>
          </w:p>
          <w:p w:rsidR="000A44E2" w:rsidRPr="000A44E2" w:rsidRDefault="000A44E2" w:rsidP="000A44E2">
            <w:pPr>
              <w:pStyle w:val="Textocomentario"/>
              <w:rPr>
                <w:rFonts w:eastAsia="Times New Roman"/>
                <w:i/>
                <w:color w:val="000000" w:themeColor="text1"/>
                <w:lang w:eastAsia="es-CL"/>
              </w:rPr>
            </w:pPr>
            <w:r w:rsidRPr="000A44E2">
              <w:rPr>
                <w:rFonts w:eastAsia="Times New Roman"/>
                <w:i/>
                <w:color w:val="000000" w:themeColor="text1"/>
                <w:lang w:eastAsia="es-CL"/>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0A44E2" w:rsidRPr="000A44E2" w:rsidRDefault="000A44E2" w:rsidP="000A44E2">
            <w:pPr>
              <w:pStyle w:val="Textocomentario"/>
              <w:rPr>
                <w:rFonts w:eastAsia="Times New Roman"/>
                <w:i/>
                <w:color w:val="000000" w:themeColor="text1"/>
                <w:lang w:eastAsia="es-CL"/>
              </w:rPr>
            </w:pPr>
          </w:p>
          <w:p w:rsidR="000A44E2" w:rsidRDefault="000A44E2" w:rsidP="000A44E2">
            <w:pPr>
              <w:pStyle w:val="Textocomentario"/>
              <w:rPr>
                <w:rFonts w:eastAsia="Times New Roman"/>
                <w:i/>
                <w:color w:val="000000" w:themeColor="text1"/>
                <w:lang w:eastAsia="es-CL"/>
              </w:rPr>
            </w:pPr>
            <w:r w:rsidRPr="000A44E2">
              <w:rPr>
                <w:rFonts w:eastAsia="Times New Roman"/>
                <w:i/>
                <w:color w:val="000000" w:themeColor="text1"/>
                <w:lang w:eastAsia="es-CL"/>
              </w:rPr>
              <w:t>g.1. Las partes, obras o acciones tendientes a intervenir o complementar el proyecto o actividad constituyen un proyecto o actividad listado en el artículo 3 del presente Reglamento.</w:t>
            </w:r>
          </w:p>
          <w:p w:rsidR="000A44E2" w:rsidRDefault="000A44E2" w:rsidP="000A44E2">
            <w:pPr>
              <w:pStyle w:val="Textocomentario"/>
              <w:rPr>
                <w:rFonts w:eastAsia="Times New Roman"/>
                <w:i/>
                <w:color w:val="000000" w:themeColor="text1"/>
                <w:lang w:eastAsia="es-CL"/>
              </w:rPr>
            </w:pPr>
          </w:p>
          <w:p w:rsidR="000A44E2" w:rsidRDefault="000A44E2" w:rsidP="000A44E2">
            <w:pPr>
              <w:pStyle w:val="Textocomentario"/>
              <w:rPr>
                <w:rFonts w:eastAsia="Times New Roman"/>
                <w:b/>
                <w:color w:val="000000" w:themeColor="text1"/>
                <w:lang w:eastAsia="es-CL"/>
              </w:rPr>
            </w:pPr>
            <w:r w:rsidRPr="007F4283">
              <w:rPr>
                <w:rFonts w:eastAsia="Times New Roman"/>
                <w:b/>
                <w:color w:val="000000" w:themeColor="text1"/>
                <w:lang w:eastAsia="es-CL"/>
              </w:rPr>
              <w:t xml:space="preserve">Artículo </w:t>
            </w:r>
            <w:r>
              <w:rPr>
                <w:rFonts w:eastAsia="Times New Roman"/>
                <w:b/>
                <w:color w:val="000000" w:themeColor="text1"/>
                <w:lang w:eastAsia="es-CL"/>
              </w:rPr>
              <w:t>3</w:t>
            </w:r>
            <w:r w:rsidRPr="007F4283">
              <w:rPr>
                <w:rFonts w:eastAsia="Times New Roman"/>
                <w:b/>
                <w:color w:val="000000" w:themeColor="text1"/>
                <w:lang w:eastAsia="es-CL"/>
              </w:rPr>
              <w:t xml:space="preserve"> </w:t>
            </w:r>
            <w:r>
              <w:rPr>
                <w:rFonts w:eastAsia="Times New Roman"/>
                <w:b/>
                <w:color w:val="000000" w:themeColor="text1"/>
                <w:lang w:eastAsia="es-CL"/>
              </w:rPr>
              <w:t>D.S. 40/12</w:t>
            </w:r>
            <w:r w:rsidRPr="007F4283">
              <w:rPr>
                <w:rFonts w:eastAsia="Times New Roman"/>
                <w:b/>
                <w:color w:val="000000" w:themeColor="text1"/>
                <w:lang w:eastAsia="es-CL"/>
              </w:rPr>
              <w:t xml:space="preserve">, </w:t>
            </w:r>
            <w:r>
              <w:rPr>
                <w:rFonts w:eastAsia="Times New Roman"/>
                <w:b/>
                <w:color w:val="000000" w:themeColor="text1"/>
                <w:lang w:eastAsia="es-CL"/>
              </w:rPr>
              <w:t>del Ministerio del Medio Ambiente, Reglamento del Sistema de Evaluación de Impacto Ambiental</w:t>
            </w:r>
          </w:p>
          <w:p w:rsidR="00D2502C" w:rsidRDefault="00D2502C" w:rsidP="000A44E2">
            <w:pPr>
              <w:pStyle w:val="Textocomentario"/>
              <w:rPr>
                <w:rFonts w:eastAsia="Times New Roman"/>
                <w:b/>
                <w:color w:val="000000" w:themeColor="text1"/>
                <w:lang w:eastAsia="es-CL"/>
              </w:rPr>
            </w:pPr>
          </w:p>
          <w:p w:rsidR="00D2502C" w:rsidRDefault="00D2502C" w:rsidP="000A44E2">
            <w:pPr>
              <w:pStyle w:val="Textocomentario"/>
              <w:rPr>
                <w:rFonts w:eastAsia="Times New Roman"/>
                <w:color w:val="000000" w:themeColor="text1"/>
                <w:lang w:eastAsia="es-CL"/>
              </w:rPr>
            </w:pPr>
            <w:r w:rsidRPr="00D2502C">
              <w:rPr>
                <w:rFonts w:eastAsia="Times New Roman"/>
                <w:color w:val="000000" w:themeColor="text1"/>
                <w:lang w:eastAsia="es-CL"/>
              </w:rPr>
              <w:t xml:space="preserve">Los proyectos o actividades susceptibles de causar impacto ambiental, en cualesquiera de sus fases, </w:t>
            </w:r>
            <w:r w:rsidR="001A34C1">
              <w:rPr>
                <w:rFonts w:eastAsia="Times New Roman"/>
                <w:color w:val="000000" w:themeColor="text1"/>
                <w:lang w:eastAsia="es-CL"/>
              </w:rPr>
              <w:t>que deberán someterse al Sistema de Evaluación de Impacto Ambiental, son los siguientes:</w:t>
            </w:r>
          </w:p>
          <w:p w:rsidR="001A34C1" w:rsidRDefault="001A34C1" w:rsidP="000A44E2">
            <w:pPr>
              <w:pStyle w:val="Textocomentario"/>
              <w:rPr>
                <w:rFonts w:eastAsia="Times New Roman"/>
                <w:color w:val="000000" w:themeColor="text1"/>
                <w:lang w:eastAsia="es-CL"/>
              </w:rPr>
            </w:pPr>
          </w:p>
          <w:p w:rsidR="000A44E2" w:rsidRPr="000A44E2" w:rsidRDefault="001A34C1" w:rsidP="000A44E2">
            <w:pPr>
              <w:pStyle w:val="Textocomentario"/>
              <w:rPr>
                <w:color w:val="FF0000"/>
              </w:rPr>
            </w:pPr>
            <w:r>
              <w:rPr>
                <w:rFonts w:eastAsia="Times New Roman"/>
                <w:color w:val="000000" w:themeColor="text1"/>
                <w:lang w:eastAsia="es-CL"/>
              </w:rPr>
              <w:t>o.</w:t>
            </w:r>
            <w:r w:rsidR="003C7BFA">
              <w:rPr>
                <w:rFonts w:eastAsia="Times New Roman"/>
                <w:color w:val="000000" w:themeColor="text1"/>
                <w:lang w:eastAsia="es-CL"/>
              </w:rPr>
              <w:t>9</w:t>
            </w:r>
            <w:r>
              <w:rPr>
                <w:rFonts w:eastAsia="Times New Roman"/>
                <w:color w:val="000000" w:themeColor="text1"/>
                <w:lang w:eastAsia="es-CL"/>
              </w:rPr>
              <w:t xml:space="preserve">. Sistemas de tratamiento, disposición y/o eliminación de residuos </w:t>
            </w:r>
            <w:r w:rsidR="0049346A">
              <w:rPr>
                <w:rFonts w:eastAsia="Times New Roman"/>
                <w:color w:val="000000" w:themeColor="text1"/>
                <w:lang w:eastAsia="es-CL"/>
              </w:rPr>
              <w:t>peligrosos c</w:t>
            </w:r>
            <w:r>
              <w:rPr>
                <w:rFonts w:eastAsia="Times New Roman"/>
                <w:color w:val="000000" w:themeColor="text1"/>
                <w:lang w:eastAsia="es-CL"/>
              </w:rPr>
              <w:t xml:space="preserve">on una capacidad </w:t>
            </w:r>
            <w:r w:rsidR="0049346A">
              <w:rPr>
                <w:rFonts w:eastAsia="Times New Roman"/>
                <w:color w:val="000000" w:themeColor="text1"/>
                <w:lang w:eastAsia="es-CL"/>
              </w:rPr>
              <w:t>de veinticinco ki</w:t>
            </w:r>
            <w:r w:rsidR="00B507F1">
              <w:rPr>
                <w:rFonts w:eastAsia="Times New Roman"/>
                <w:color w:val="000000" w:themeColor="text1"/>
                <w:lang w:eastAsia="es-CL"/>
              </w:rPr>
              <w:t>l</w:t>
            </w:r>
            <w:r w:rsidR="0049346A">
              <w:rPr>
                <w:rFonts w:eastAsia="Times New Roman"/>
                <w:color w:val="000000" w:themeColor="text1"/>
                <w:lang w:eastAsia="es-CL"/>
              </w:rPr>
              <w:t xml:space="preserve">os día </w:t>
            </w:r>
            <w:r>
              <w:rPr>
                <w:rFonts w:eastAsia="Times New Roman"/>
                <w:color w:val="000000" w:themeColor="text1"/>
                <w:lang w:eastAsia="es-CL"/>
              </w:rPr>
              <w:t>(</w:t>
            </w:r>
            <w:r w:rsidR="0049346A">
              <w:rPr>
                <w:rFonts w:eastAsia="Times New Roman"/>
                <w:color w:val="000000" w:themeColor="text1"/>
                <w:lang w:eastAsia="es-CL"/>
              </w:rPr>
              <w:t>25</w:t>
            </w:r>
            <w:r>
              <w:rPr>
                <w:rFonts w:eastAsia="Times New Roman"/>
                <w:color w:val="000000" w:themeColor="text1"/>
                <w:lang w:eastAsia="es-CL"/>
              </w:rPr>
              <w:t xml:space="preserve"> </w:t>
            </w:r>
            <w:r w:rsidR="0049346A">
              <w:rPr>
                <w:rFonts w:eastAsia="Times New Roman"/>
                <w:color w:val="000000" w:themeColor="text1"/>
                <w:lang w:eastAsia="es-CL"/>
              </w:rPr>
              <w:t>kg</w:t>
            </w:r>
            <w:r>
              <w:rPr>
                <w:rFonts w:eastAsia="Times New Roman"/>
                <w:color w:val="000000" w:themeColor="text1"/>
                <w:lang w:eastAsia="es-CL"/>
              </w:rPr>
              <w:t xml:space="preserve">/día) </w:t>
            </w:r>
            <w:r w:rsidR="0049346A">
              <w:rPr>
                <w:rFonts w:eastAsia="Times New Roman"/>
                <w:color w:val="000000" w:themeColor="text1"/>
                <w:lang w:eastAsia="es-CL"/>
              </w:rPr>
              <w:t>para aquellos que estén dentro de la categoría de “tóxicos agudos” según D.S. 148/2003 Ministerio de Salud; y de mil kilos día (1000 kg/día) para otros residuos peligrosos</w:t>
            </w:r>
            <w:r>
              <w:rPr>
                <w:rFonts w:eastAsia="Times New Roman"/>
                <w:color w:val="000000" w:themeColor="text1"/>
                <w:lang w:eastAsia="es-CL"/>
              </w:rPr>
              <w:t>.</w:t>
            </w:r>
          </w:p>
          <w:p w:rsidR="00EC13CE" w:rsidRPr="000A44E2" w:rsidRDefault="00EC13CE" w:rsidP="000739BD">
            <w:pPr>
              <w:rPr>
                <w:i/>
                <w:color w:val="FF0000"/>
              </w:rPr>
            </w:pPr>
          </w:p>
          <w:p w:rsidR="000A44E2" w:rsidRPr="009844E2" w:rsidRDefault="001A34C1" w:rsidP="000739BD">
            <w:pPr>
              <w:rPr>
                <w:color w:val="000000" w:themeColor="text1"/>
              </w:rPr>
            </w:pPr>
            <w:r w:rsidRPr="009844E2">
              <w:rPr>
                <w:color w:val="000000" w:themeColor="text1"/>
              </w:rPr>
              <w:t>A</w:t>
            </w:r>
            <w:r w:rsidR="00677AB0" w:rsidRPr="009844E2">
              <w:rPr>
                <w:color w:val="000000" w:themeColor="text1"/>
              </w:rPr>
              <w:t>nalizados los antecedentes, la capacidad de tratamiento autorizada para el proceso de inertización corresponde a 20.000 ton/año y de acuerdo a lo informado por el titular, durante el año 2014 la capacidad de tratamiento fue de 95.000 ton/año, excediendo por tanto, en 75.000 ton/año</w:t>
            </w:r>
            <w:r w:rsidR="009844E2" w:rsidRPr="009844E2">
              <w:rPr>
                <w:color w:val="000000" w:themeColor="text1"/>
              </w:rPr>
              <w:t>, lo que configura una elusión al Sistema de Evaluación de Impacto Ambiental, por aplicación del artículo 2° letra g.1 y artículo 3° letra o.</w:t>
            </w:r>
            <w:r w:rsidR="0049346A">
              <w:rPr>
                <w:color w:val="000000" w:themeColor="text1"/>
              </w:rPr>
              <w:t>9</w:t>
            </w:r>
            <w:r w:rsidR="009844E2" w:rsidRPr="009844E2">
              <w:rPr>
                <w:color w:val="000000" w:themeColor="text1"/>
              </w:rPr>
              <w:t xml:space="preserve"> del Reglamento del Sistema de Evaluación de Impacto Ambiental.</w:t>
            </w:r>
          </w:p>
          <w:p w:rsidR="009844E2" w:rsidRPr="009844E2" w:rsidRDefault="009844E2" w:rsidP="000739BD">
            <w:pPr>
              <w:rPr>
                <w:color w:val="000000" w:themeColor="text1"/>
              </w:rPr>
            </w:pPr>
          </w:p>
          <w:p w:rsidR="00EC13CE" w:rsidRDefault="009844E2" w:rsidP="000739BD">
            <w:pPr>
              <w:rPr>
                <w:color w:val="FF0000"/>
              </w:rPr>
            </w:pPr>
            <w:r>
              <w:rPr>
                <w:color w:val="000000" w:themeColor="text1"/>
              </w:rPr>
              <w:t xml:space="preserve">Por otra parte, se hace presente que se ha tomado conocimiento que el titular </w:t>
            </w:r>
            <w:r w:rsidR="00A9673D">
              <w:rPr>
                <w:color w:val="000000" w:themeColor="text1"/>
              </w:rPr>
              <w:t xml:space="preserve">ingresó al Sistema de Evaluación de Impacto Ambiental el Estudio de Impacto Ambiental, “Continuidad Operativa Planta Pudahuel”, el cual fue admitido a trámite mediante la Resolución Exenta N°398, de 31 de agosto de 2015, del Servicio de Evaluación Ambiental Región Metropolitana. En dicho EIA, en su Capítulo I Descripción de Proyecto, Acápite </w:t>
            </w:r>
            <w:r w:rsidR="006D38CB">
              <w:rPr>
                <w:color w:val="000000" w:themeColor="text1"/>
              </w:rPr>
              <w:t xml:space="preserve">1.3.8 Modificaciones de un proyecto o actividad, letra c) Línea de Inertización, </w:t>
            </w:r>
            <w:r w:rsidR="0049346A">
              <w:rPr>
                <w:color w:val="000000" w:themeColor="text1"/>
              </w:rPr>
              <w:t xml:space="preserve">se señala “(…) que esta línea </w:t>
            </w:r>
            <w:r w:rsidR="0049346A">
              <w:rPr>
                <w:rFonts w:ascii="Calibri" w:hAnsi="Calibri" w:cs="Calibri"/>
                <w:lang w:eastAsia="es-ES"/>
              </w:rPr>
              <w:t>recibe una serie de residuos, tales como suelos contaminados con metales pesados, borras de procesos de la industria</w:t>
            </w:r>
            <w:r w:rsidR="007547CE">
              <w:rPr>
                <w:rFonts w:ascii="Calibri" w:hAnsi="Calibri" w:cs="Calibri"/>
                <w:lang w:eastAsia="es-ES"/>
              </w:rPr>
              <w:t xml:space="preserve"> </w:t>
            </w:r>
            <w:r w:rsidR="0049346A">
              <w:rPr>
                <w:rFonts w:ascii="Calibri" w:hAnsi="Calibri" w:cs="Calibri"/>
                <w:lang w:eastAsia="es-ES"/>
              </w:rPr>
              <w:t>metalmecánica, cenizas, escorias, polvos de equipos de control de emisiones de procesos de combustión, entre otros. Posee una capacidad instalada nominal equivalente a 252.000 ton/año, considerando dos procesos denominados “inertizado en bateas” (tratamiento de los residuos de distinta granulometría) e “inertizadora” (residuos con granulometría más fina). En consideración a los volúmenes de residuos que se tratan actualmente, producto de la demanda</w:t>
            </w:r>
            <w:r w:rsidR="007547CE">
              <w:rPr>
                <w:rFonts w:ascii="Calibri" w:hAnsi="Calibri" w:cs="Calibri"/>
                <w:lang w:eastAsia="es-ES"/>
              </w:rPr>
              <w:t xml:space="preserve"> </w:t>
            </w:r>
            <w:r w:rsidR="0049346A">
              <w:rPr>
                <w:rFonts w:ascii="Calibri" w:hAnsi="Calibri" w:cs="Calibri"/>
                <w:lang w:eastAsia="es-ES"/>
              </w:rPr>
              <w:t>por parte de autoridades y generadores y que son declaradas por el sistema RETC, es posible señalar que a esta situación le aplica la letra o.9 del artículo 3° del D.S. N°40/2012, al superar el umbral de 25 kilos días para los tóxicos agudos (D.S. 148/2003) y de 1.000 kilos días para otros residuos peligros</w:t>
            </w:r>
            <w:r w:rsidR="007547CE">
              <w:rPr>
                <w:rFonts w:ascii="Calibri" w:hAnsi="Calibri" w:cs="Calibri"/>
                <w:lang w:eastAsia="es-ES"/>
              </w:rPr>
              <w:t xml:space="preserve"> (…)”.</w:t>
            </w:r>
          </w:p>
          <w:p w:rsidR="00EC13CE" w:rsidRDefault="00EC13CE" w:rsidP="000739BD">
            <w:pPr>
              <w:rPr>
                <w:color w:val="FF0000"/>
              </w:rPr>
            </w:pPr>
          </w:p>
          <w:p w:rsidR="00EC13CE" w:rsidRDefault="00EC13CE" w:rsidP="000739BD">
            <w:pPr>
              <w:rPr>
                <w:color w:val="FF0000"/>
              </w:rPr>
            </w:pPr>
          </w:p>
          <w:p w:rsidR="005E547D" w:rsidRDefault="005E547D"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Default="00EC13CE" w:rsidP="000739BD"/>
          <w:p w:rsidR="00EC13CE" w:rsidRPr="00783880" w:rsidRDefault="00EC13CE" w:rsidP="000739BD"/>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A83D8B"/>
    <w:tbl>
      <w:tblPr>
        <w:tblW w:w="5000" w:type="pct"/>
        <w:jc w:val="center"/>
        <w:tblCellMar>
          <w:left w:w="70" w:type="dxa"/>
          <w:right w:w="70" w:type="dxa"/>
        </w:tblCellMar>
        <w:tblLook w:val="04A0" w:firstRow="1" w:lastRow="0" w:firstColumn="1" w:lastColumn="0" w:noHBand="0" w:noVBand="1"/>
      </w:tblPr>
      <w:tblGrid>
        <w:gridCol w:w="3797"/>
        <w:gridCol w:w="9765"/>
      </w:tblGrid>
      <w:tr w:rsidR="00A83D8B" w:rsidRPr="0025129B" w:rsidTr="00893F8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A83D8B" w:rsidP="00893F8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83D8B" w:rsidRPr="0025129B" w:rsidTr="00893F8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2815" w:type="dxa"/>
              <w:tblCellMar>
                <w:left w:w="70" w:type="dxa"/>
                <w:right w:w="70" w:type="dxa"/>
              </w:tblCellMar>
              <w:tblLook w:val="04A0" w:firstRow="1" w:lastRow="0" w:firstColumn="1" w:lastColumn="0" w:noHBand="0" w:noVBand="1"/>
            </w:tblPr>
            <w:tblGrid>
              <w:gridCol w:w="1714"/>
              <w:gridCol w:w="889"/>
              <w:gridCol w:w="854"/>
              <w:gridCol w:w="853"/>
              <w:gridCol w:w="850"/>
              <w:gridCol w:w="851"/>
              <w:gridCol w:w="850"/>
              <w:gridCol w:w="709"/>
              <w:gridCol w:w="850"/>
              <w:gridCol w:w="851"/>
              <w:gridCol w:w="850"/>
              <w:gridCol w:w="851"/>
              <w:gridCol w:w="709"/>
              <w:gridCol w:w="1180"/>
            </w:tblGrid>
            <w:tr w:rsidR="00893F87" w:rsidRPr="00893F87" w:rsidTr="00893F87">
              <w:trPr>
                <w:trHeight w:val="615"/>
              </w:trPr>
              <w:tc>
                <w:tcPr>
                  <w:tcW w:w="1714"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893F87" w:rsidRPr="00893F87" w:rsidRDefault="00893F87" w:rsidP="00893F87">
                  <w:pPr>
                    <w:jc w:val="left"/>
                    <w:rPr>
                      <w:rFonts w:ascii="Calibri" w:eastAsia="Times New Roman" w:hAnsi="Calibri"/>
                      <w:b/>
                      <w:bCs/>
                      <w:color w:val="000000"/>
                      <w:lang w:eastAsia="es-CL"/>
                    </w:rPr>
                  </w:pPr>
                  <w:r w:rsidRPr="00893F87">
                    <w:rPr>
                      <w:rFonts w:ascii="Calibri" w:eastAsia="Times New Roman" w:hAnsi="Calibri"/>
                      <w:b/>
                      <w:bCs/>
                      <w:color w:val="000000"/>
                      <w:lang w:eastAsia="es-CL"/>
                    </w:rPr>
                    <w:t>Procesados Mensualmente</w:t>
                  </w:r>
                  <w:r w:rsidRPr="00893F87">
                    <w:rPr>
                      <w:rFonts w:ascii="Calibri" w:eastAsia="Times New Roman" w:hAnsi="Calibri"/>
                      <w:b/>
                      <w:bCs/>
                      <w:color w:val="000000"/>
                      <w:lang w:eastAsia="es-CL"/>
                    </w:rPr>
                    <w:br/>
                    <w:t>(Tn)</w:t>
                  </w:r>
                </w:p>
              </w:tc>
              <w:tc>
                <w:tcPr>
                  <w:tcW w:w="889"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ene-14</w:t>
                  </w:r>
                </w:p>
              </w:tc>
              <w:tc>
                <w:tcPr>
                  <w:tcW w:w="854"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feb-14</w:t>
                  </w:r>
                </w:p>
              </w:tc>
              <w:tc>
                <w:tcPr>
                  <w:tcW w:w="853"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mar-14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abr-14</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may-14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jun-14</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jul-14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ago-14</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sep-14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oct-14</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nov-14</w:t>
                  </w:r>
                </w:p>
              </w:tc>
              <w:tc>
                <w:tcPr>
                  <w:tcW w:w="709" w:type="dxa"/>
                  <w:tcBorders>
                    <w:top w:val="single" w:sz="8" w:space="0" w:color="auto"/>
                    <w:left w:val="nil"/>
                    <w:bottom w:val="single" w:sz="8" w:space="0" w:color="auto"/>
                    <w:right w:val="nil"/>
                  </w:tcBorders>
                  <w:shd w:val="clear" w:color="auto" w:fill="auto"/>
                  <w:noWrap/>
                  <w:vAlign w:val="bottom"/>
                  <w:hideMark/>
                </w:tcPr>
                <w:p w:rsidR="00893F87" w:rsidRPr="00893F87" w:rsidRDefault="00893F87" w:rsidP="00893F87">
                  <w:pPr>
                    <w:jc w:val="right"/>
                    <w:rPr>
                      <w:rFonts w:ascii="Calibri" w:eastAsia="Times New Roman" w:hAnsi="Calibri"/>
                      <w:b/>
                      <w:bCs/>
                      <w:color w:val="000000"/>
                      <w:lang w:eastAsia="es-CL"/>
                    </w:rPr>
                  </w:pPr>
                  <w:r w:rsidRPr="00893F87">
                    <w:rPr>
                      <w:rFonts w:ascii="Calibri" w:eastAsia="Times New Roman" w:hAnsi="Calibri"/>
                      <w:b/>
                      <w:bCs/>
                      <w:color w:val="000000"/>
                      <w:lang w:eastAsia="es-CL"/>
                    </w:rPr>
                    <w:t>dic-14</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893F87" w:rsidRPr="00893F87" w:rsidRDefault="00893F87" w:rsidP="00893F87">
                  <w:pPr>
                    <w:jc w:val="left"/>
                    <w:rPr>
                      <w:rFonts w:ascii="Calibri" w:eastAsia="Times New Roman" w:hAnsi="Calibri"/>
                      <w:b/>
                      <w:bCs/>
                      <w:color w:val="000000"/>
                      <w:lang w:eastAsia="es-CL"/>
                    </w:rPr>
                  </w:pPr>
                  <w:r w:rsidRPr="00893F87">
                    <w:rPr>
                      <w:rFonts w:ascii="Calibri" w:eastAsia="Times New Roman" w:hAnsi="Calibri"/>
                      <w:b/>
                      <w:bCs/>
                      <w:color w:val="000000"/>
                      <w:lang w:eastAsia="es-CL"/>
                    </w:rPr>
                    <w:t>Acumulado</w:t>
                  </w:r>
                  <w:r w:rsidRPr="00893F87">
                    <w:rPr>
                      <w:rFonts w:ascii="Calibri" w:eastAsia="Times New Roman" w:hAnsi="Calibri"/>
                      <w:b/>
                      <w:bCs/>
                      <w:color w:val="000000"/>
                      <w:lang w:eastAsia="es-CL"/>
                    </w:rPr>
                    <w:br/>
                    <w:t>anual (Tn)</w:t>
                  </w:r>
                </w:p>
              </w:tc>
            </w:tr>
            <w:tr w:rsidR="00893F87" w:rsidRPr="00893F87" w:rsidTr="00893F87">
              <w:trPr>
                <w:trHeight w:val="300"/>
              </w:trPr>
              <w:tc>
                <w:tcPr>
                  <w:tcW w:w="1714" w:type="dxa"/>
                  <w:tcBorders>
                    <w:top w:val="nil"/>
                    <w:left w:val="single" w:sz="4" w:space="0" w:color="auto"/>
                    <w:bottom w:val="single" w:sz="4" w:space="0" w:color="auto"/>
                    <w:right w:val="single" w:sz="4" w:space="0" w:color="auto"/>
                  </w:tcBorders>
                  <w:shd w:val="clear" w:color="auto" w:fill="auto"/>
                  <w:noWrap/>
                  <w:vAlign w:val="bottom"/>
                  <w:hideMark/>
                </w:tcPr>
                <w:p w:rsidR="00893F87" w:rsidRPr="00893F87" w:rsidRDefault="00893F87" w:rsidP="00893F87">
                  <w:pPr>
                    <w:jc w:val="left"/>
                    <w:rPr>
                      <w:rFonts w:ascii="Calibri" w:eastAsia="Times New Roman" w:hAnsi="Calibri"/>
                      <w:color w:val="000000"/>
                      <w:lang w:eastAsia="es-CL"/>
                    </w:rPr>
                  </w:pPr>
                  <w:r w:rsidRPr="00893F87">
                    <w:rPr>
                      <w:rFonts w:ascii="Calibri" w:eastAsia="Times New Roman" w:hAnsi="Calibri"/>
                      <w:color w:val="000000"/>
                      <w:lang w:eastAsia="es-CL"/>
                    </w:rPr>
                    <w:t>Fisico-Quimico</w:t>
                  </w:r>
                </w:p>
              </w:tc>
              <w:tc>
                <w:tcPr>
                  <w:tcW w:w="88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480</w:t>
                  </w:r>
                </w:p>
              </w:tc>
              <w:tc>
                <w:tcPr>
                  <w:tcW w:w="854"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497</w:t>
                  </w:r>
                </w:p>
              </w:tc>
              <w:tc>
                <w:tcPr>
                  <w:tcW w:w="853"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647</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517</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589</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605</w:t>
                  </w:r>
                </w:p>
              </w:tc>
              <w:tc>
                <w:tcPr>
                  <w:tcW w:w="70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561</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619</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559</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683</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368</w:t>
                  </w:r>
                </w:p>
              </w:tc>
              <w:tc>
                <w:tcPr>
                  <w:tcW w:w="709" w:type="dxa"/>
                  <w:tcBorders>
                    <w:top w:val="nil"/>
                    <w:left w:val="nil"/>
                    <w:bottom w:val="single" w:sz="4" w:space="0" w:color="auto"/>
                    <w:right w:val="nil"/>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545</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6669</w:t>
                  </w:r>
                </w:p>
              </w:tc>
            </w:tr>
            <w:tr w:rsidR="00893F87" w:rsidRPr="00893F87" w:rsidTr="00893F87">
              <w:trPr>
                <w:trHeight w:val="300"/>
              </w:trPr>
              <w:tc>
                <w:tcPr>
                  <w:tcW w:w="1714" w:type="dxa"/>
                  <w:tcBorders>
                    <w:top w:val="nil"/>
                    <w:left w:val="single" w:sz="4" w:space="0" w:color="auto"/>
                    <w:bottom w:val="single" w:sz="4" w:space="0" w:color="auto"/>
                    <w:right w:val="single" w:sz="4" w:space="0" w:color="auto"/>
                  </w:tcBorders>
                  <w:shd w:val="clear" w:color="auto" w:fill="auto"/>
                  <w:noWrap/>
                  <w:vAlign w:val="bottom"/>
                  <w:hideMark/>
                </w:tcPr>
                <w:p w:rsidR="00893F87" w:rsidRPr="00893F87" w:rsidRDefault="00893F87" w:rsidP="00893F87">
                  <w:pPr>
                    <w:jc w:val="left"/>
                    <w:rPr>
                      <w:rFonts w:ascii="Calibri" w:eastAsia="Times New Roman" w:hAnsi="Calibri"/>
                      <w:color w:val="000000"/>
                      <w:lang w:eastAsia="es-CL"/>
                    </w:rPr>
                  </w:pPr>
                  <w:r w:rsidRPr="00893F87">
                    <w:rPr>
                      <w:rFonts w:ascii="Calibri" w:eastAsia="Times New Roman" w:hAnsi="Calibri"/>
                      <w:color w:val="000000"/>
                      <w:lang w:eastAsia="es-CL"/>
                    </w:rPr>
                    <w:t>Inertizacion</w:t>
                  </w:r>
                </w:p>
              </w:tc>
              <w:tc>
                <w:tcPr>
                  <w:tcW w:w="88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13626</w:t>
                  </w:r>
                </w:p>
              </w:tc>
              <w:tc>
                <w:tcPr>
                  <w:tcW w:w="854"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11486</w:t>
                  </w:r>
                </w:p>
              </w:tc>
              <w:tc>
                <w:tcPr>
                  <w:tcW w:w="853"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9896</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6678</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6300</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7228</w:t>
                  </w:r>
                </w:p>
              </w:tc>
              <w:tc>
                <w:tcPr>
                  <w:tcW w:w="70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7152</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6491</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6419</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6751</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7030</w:t>
                  </w:r>
                </w:p>
              </w:tc>
              <w:tc>
                <w:tcPr>
                  <w:tcW w:w="709" w:type="dxa"/>
                  <w:tcBorders>
                    <w:top w:val="nil"/>
                    <w:left w:val="nil"/>
                    <w:bottom w:val="single" w:sz="4" w:space="0" w:color="auto"/>
                    <w:right w:val="nil"/>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4740</w:t>
                  </w:r>
                </w:p>
              </w:tc>
              <w:tc>
                <w:tcPr>
                  <w:tcW w:w="1134" w:type="dxa"/>
                  <w:tcBorders>
                    <w:top w:val="nil"/>
                    <w:left w:val="single" w:sz="8" w:space="0" w:color="auto"/>
                    <w:bottom w:val="single" w:sz="4" w:space="0" w:color="auto"/>
                    <w:right w:val="single" w:sz="8" w:space="0" w:color="auto"/>
                  </w:tcBorders>
                  <w:shd w:val="clear" w:color="000000" w:fill="F4B084"/>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93798</w:t>
                  </w:r>
                </w:p>
              </w:tc>
            </w:tr>
            <w:tr w:rsidR="00893F87" w:rsidRPr="00893F87" w:rsidTr="00893F87">
              <w:trPr>
                <w:trHeight w:val="300"/>
              </w:trPr>
              <w:tc>
                <w:tcPr>
                  <w:tcW w:w="1714" w:type="dxa"/>
                  <w:tcBorders>
                    <w:top w:val="nil"/>
                    <w:left w:val="single" w:sz="4" w:space="0" w:color="auto"/>
                    <w:bottom w:val="single" w:sz="4" w:space="0" w:color="auto"/>
                    <w:right w:val="single" w:sz="4" w:space="0" w:color="auto"/>
                  </w:tcBorders>
                  <w:shd w:val="clear" w:color="auto" w:fill="auto"/>
                  <w:noWrap/>
                  <w:vAlign w:val="bottom"/>
                  <w:hideMark/>
                </w:tcPr>
                <w:p w:rsidR="00893F87" w:rsidRPr="00893F87" w:rsidRDefault="00893F87" w:rsidP="00893F87">
                  <w:pPr>
                    <w:jc w:val="left"/>
                    <w:rPr>
                      <w:rFonts w:ascii="Calibri" w:eastAsia="Times New Roman" w:hAnsi="Calibri"/>
                      <w:color w:val="000000"/>
                      <w:lang w:eastAsia="es-CL"/>
                    </w:rPr>
                  </w:pPr>
                  <w:r w:rsidRPr="00893F87">
                    <w:rPr>
                      <w:rFonts w:ascii="Calibri" w:eastAsia="Times New Roman" w:hAnsi="Calibri"/>
                      <w:color w:val="000000"/>
                      <w:lang w:eastAsia="es-CL"/>
                    </w:rPr>
                    <w:t>Deposito</w:t>
                  </w:r>
                </w:p>
              </w:tc>
              <w:tc>
                <w:tcPr>
                  <w:tcW w:w="88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6084</w:t>
                  </w:r>
                </w:p>
              </w:tc>
              <w:tc>
                <w:tcPr>
                  <w:tcW w:w="854"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7126</w:t>
                  </w:r>
                </w:p>
              </w:tc>
              <w:tc>
                <w:tcPr>
                  <w:tcW w:w="853"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9437</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8102</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6772</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5877</w:t>
                  </w:r>
                </w:p>
              </w:tc>
              <w:tc>
                <w:tcPr>
                  <w:tcW w:w="70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2654</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3668</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2495</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4550</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2393</w:t>
                  </w:r>
                </w:p>
              </w:tc>
              <w:tc>
                <w:tcPr>
                  <w:tcW w:w="709" w:type="dxa"/>
                  <w:tcBorders>
                    <w:top w:val="nil"/>
                    <w:left w:val="nil"/>
                    <w:bottom w:val="single" w:sz="4" w:space="0" w:color="auto"/>
                    <w:right w:val="nil"/>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2258</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61415</w:t>
                  </w:r>
                </w:p>
              </w:tc>
            </w:tr>
            <w:tr w:rsidR="00893F87" w:rsidRPr="00893F87" w:rsidTr="00893F87">
              <w:trPr>
                <w:trHeight w:val="315"/>
              </w:trPr>
              <w:tc>
                <w:tcPr>
                  <w:tcW w:w="1714" w:type="dxa"/>
                  <w:tcBorders>
                    <w:top w:val="nil"/>
                    <w:left w:val="single" w:sz="4" w:space="0" w:color="auto"/>
                    <w:bottom w:val="nil"/>
                    <w:right w:val="single" w:sz="4" w:space="0" w:color="auto"/>
                  </w:tcBorders>
                  <w:shd w:val="clear" w:color="auto" w:fill="auto"/>
                  <w:noWrap/>
                  <w:vAlign w:val="bottom"/>
                  <w:hideMark/>
                </w:tcPr>
                <w:p w:rsidR="00893F87" w:rsidRPr="00893F87" w:rsidRDefault="00893F87" w:rsidP="00893F87">
                  <w:pPr>
                    <w:jc w:val="left"/>
                    <w:rPr>
                      <w:rFonts w:ascii="Calibri" w:eastAsia="Times New Roman" w:hAnsi="Calibri"/>
                      <w:color w:val="000000"/>
                      <w:lang w:eastAsia="es-CL"/>
                    </w:rPr>
                  </w:pPr>
                  <w:r w:rsidRPr="00893F87">
                    <w:rPr>
                      <w:rFonts w:ascii="Calibri" w:eastAsia="Times New Roman" w:hAnsi="Calibri"/>
                      <w:color w:val="000000"/>
                      <w:lang w:eastAsia="es-CL"/>
                    </w:rPr>
                    <w:t>Blending</w:t>
                  </w:r>
                </w:p>
              </w:tc>
              <w:tc>
                <w:tcPr>
                  <w:tcW w:w="88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363</w:t>
                  </w:r>
                </w:p>
              </w:tc>
              <w:tc>
                <w:tcPr>
                  <w:tcW w:w="854"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346</w:t>
                  </w:r>
                </w:p>
              </w:tc>
              <w:tc>
                <w:tcPr>
                  <w:tcW w:w="853"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369</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673</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363</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388</w:t>
                  </w:r>
                </w:p>
              </w:tc>
              <w:tc>
                <w:tcPr>
                  <w:tcW w:w="709"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419</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343</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372</w:t>
                  </w:r>
                </w:p>
              </w:tc>
              <w:tc>
                <w:tcPr>
                  <w:tcW w:w="850"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463</w:t>
                  </w:r>
                </w:p>
              </w:tc>
              <w:tc>
                <w:tcPr>
                  <w:tcW w:w="851" w:type="dxa"/>
                  <w:tcBorders>
                    <w:top w:val="nil"/>
                    <w:left w:val="nil"/>
                    <w:bottom w:val="single" w:sz="4"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227</w:t>
                  </w:r>
                </w:p>
              </w:tc>
              <w:tc>
                <w:tcPr>
                  <w:tcW w:w="709" w:type="dxa"/>
                  <w:tcBorders>
                    <w:top w:val="nil"/>
                    <w:left w:val="nil"/>
                    <w:bottom w:val="single" w:sz="4" w:space="0" w:color="auto"/>
                    <w:right w:val="nil"/>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297</w:t>
                  </w:r>
                </w:p>
              </w:tc>
              <w:tc>
                <w:tcPr>
                  <w:tcW w:w="1134" w:type="dxa"/>
                  <w:tcBorders>
                    <w:top w:val="nil"/>
                    <w:left w:val="single" w:sz="8" w:space="0" w:color="auto"/>
                    <w:bottom w:val="nil"/>
                    <w:right w:val="single" w:sz="8" w:space="0" w:color="auto"/>
                  </w:tcBorders>
                  <w:shd w:val="clear" w:color="auto" w:fill="auto"/>
                  <w:noWrap/>
                  <w:vAlign w:val="bottom"/>
                  <w:hideMark/>
                </w:tcPr>
                <w:p w:rsidR="00893F87" w:rsidRPr="00893F87" w:rsidRDefault="00893F87" w:rsidP="00893F87">
                  <w:pPr>
                    <w:jc w:val="right"/>
                    <w:rPr>
                      <w:rFonts w:ascii="Calibri" w:eastAsia="Times New Roman" w:hAnsi="Calibri"/>
                      <w:color w:val="000000"/>
                      <w:lang w:eastAsia="es-CL"/>
                    </w:rPr>
                  </w:pPr>
                  <w:r w:rsidRPr="00893F87">
                    <w:rPr>
                      <w:rFonts w:ascii="Calibri" w:eastAsia="Times New Roman" w:hAnsi="Calibri"/>
                      <w:color w:val="000000"/>
                      <w:lang w:eastAsia="es-CL"/>
                    </w:rPr>
                    <w:t>4622</w:t>
                  </w:r>
                </w:p>
              </w:tc>
            </w:tr>
            <w:tr w:rsidR="00893F87" w:rsidRPr="00893F87" w:rsidTr="00893F87">
              <w:trPr>
                <w:trHeight w:val="315"/>
              </w:trPr>
              <w:tc>
                <w:tcPr>
                  <w:tcW w:w="171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93F87" w:rsidRPr="00893F87" w:rsidRDefault="00893F87" w:rsidP="00893F87">
                  <w:pPr>
                    <w:jc w:val="left"/>
                    <w:rPr>
                      <w:rFonts w:ascii="Calibri" w:eastAsia="Times New Roman" w:hAnsi="Calibri"/>
                      <w:b/>
                      <w:bCs/>
                      <w:color w:val="000000"/>
                      <w:lang w:eastAsia="es-CL"/>
                    </w:rPr>
                  </w:pPr>
                  <w:r w:rsidRPr="00893F87">
                    <w:rPr>
                      <w:rFonts w:ascii="Calibri" w:eastAsia="Times New Roman" w:hAnsi="Calibri"/>
                      <w:b/>
                      <w:bCs/>
                      <w:color w:val="000000"/>
                      <w:lang w:eastAsia="es-CL"/>
                    </w:rPr>
                    <w:t>Total Tn</w:t>
                  </w:r>
                </w:p>
              </w:tc>
              <w:tc>
                <w:tcPr>
                  <w:tcW w:w="889"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20553</w:t>
                  </w:r>
                </w:p>
              </w:tc>
              <w:tc>
                <w:tcPr>
                  <w:tcW w:w="854"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19454</w:t>
                  </w:r>
                </w:p>
              </w:tc>
              <w:tc>
                <w:tcPr>
                  <w:tcW w:w="853"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20349</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15970</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14024</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14099</w:t>
                  </w:r>
                </w:p>
              </w:tc>
              <w:tc>
                <w:tcPr>
                  <w:tcW w:w="709"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10786</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11121</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9845</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12446</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10018</w:t>
                  </w:r>
                </w:p>
              </w:tc>
              <w:tc>
                <w:tcPr>
                  <w:tcW w:w="709" w:type="dxa"/>
                  <w:tcBorders>
                    <w:top w:val="single" w:sz="8" w:space="0" w:color="auto"/>
                    <w:left w:val="nil"/>
                    <w:bottom w:val="single" w:sz="8" w:space="0" w:color="auto"/>
                    <w:right w:val="nil"/>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7840</w:t>
                  </w:r>
                </w:p>
              </w:tc>
              <w:tc>
                <w:tcPr>
                  <w:tcW w:w="113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93F87" w:rsidRPr="00893F87" w:rsidRDefault="00893F87" w:rsidP="00893F87">
                  <w:pPr>
                    <w:jc w:val="right"/>
                    <w:rPr>
                      <w:rFonts w:ascii="Calibri" w:eastAsia="Times New Roman" w:hAnsi="Calibri"/>
                      <w:b/>
                      <w:color w:val="000000"/>
                      <w:lang w:eastAsia="es-CL"/>
                    </w:rPr>
                  </w:pPr>
                  <w:r w:rsidRPr="00893F87">
                    <w:rPr>
                      <w:rFonts w:ascii="Calibri" w:eastAsia="Times New Roman" w:hAnsi="Calibri"/>
                      <w:b/>
                      <w:color w:val="000000"/>
                      <w:lang w:eastAsia="es-CL"/>
                    </w:rPr>
                    <w:t>166504</w:t>
                  </w:r>
                </w:p>
              </w:tc>
            </w:tr>
          </w:tbl>
          <w:p w:rsidR="00A83D8B" w:rsidRPr="0025129B" w:rsidRDefault="00A83D8B" w:rsidP="00A51E07">
            <w:pPr>
              <w:jc w:val="center"/>
              <w:rPr>
                <w:rFonts w:eastAsia="Times New Roman"/>
                <w:color w:val="000000"/>
                <w:sz w:val="20"/>
                <w:szCs w:val="20"/>
                <w:lang w:eastAsia="es-CL"/>
              </w:rPr>
            </w:pPr>
          </w:p>
        </w:tc>
      </w:tr>
      <w:tr w:rsidR="002A7933" w:rsidRPr="0025129B" w:rsidTr="00893F87">
        <w:trPr>
          <w:trHeight w:val="300"/>
          <w:jc w:val="center"/>
        </w:trPr>
        <w:tc>
          <w:tcPr>
            <w:tcW w:w="1400"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893F87" w:rsidP="00C958D0">
            <w:pPr>
              <w:pStyle w:val="Descripcin"/>
              <w:rPr>
                <w:rFonts w:eastAsia="Times New Roman"/>
                <w:color w:val="000000"/>
                <w:lang w:eastAsia="es-CL"/>
              </w:rPr>
            </w:pPr>
            <w:bookmarkStart w:id="126" w:name="_Toc445824277"/>
            <w:bookmarkStart w:id="127" w:name="_Toc445892226"/>
            <w:r w:rsidRPr="0025129B">
              <w:t xml:space="preserve">Tabla </w:t>
            </w:r>
            <w:r w:rsidRPr="0025129B">
              <w:fldChar w:fldCharType="begin"/>
            </w:r>
            <w:r w:rsidRPr="0025129B">
              <w:instrText xml:space="preserve"> SEQ Tabla \* ARABIC </w:instrText>
            </w:r>
            <w:r w:rsidRPr="0025129B">
              <w:fldChar w:fldCharType="separate"/>
            </w:r>
            <w:r w:rsidR="00195D41">
              <w:rPr>
                <w:noProof/>
              </w:rPr>
              <w:t>1</w:t>
            </w:r>
            <w:r w:rsidRPr="0025129B">
              <w:fldChar w:fldCharType="end"/>
            </w:r>
            <w:r w:rsidRPr="0025129B">
              <w:rPr>
                <w:szCs w:val="18"/>
              </w:rPr>
              <w:t>.</w:t>
            </w:r>
            <w:bookmarkEnd w:id="126"/>
            <w:bookmarkEnd w:id="127"/>
          </w:p>
        </w:tc>
        <w:tc>
          <w:tcPr>
            <w:tcW w:w="3600"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1210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A7FAC" w:rsidRPr="0025129B">
              <w:rPr>
                <w:rFonts w:eastAsia="Times New Roman"/>
                <w:b/>
                <w:color w:val="000000"/>
                <w:sz w:val="18"/>
                <w:szCs w:val="18"/>
                <w:lang w:eastAsia="es-CL"/>
              </w:rPr>
              <w:t xml:space="preserve"> </w:t>
            </w:r>
            <w:r w:rsidR="00121083" w:rsidRPr="00121083">
              <w:rPr>
                <w:rFonts w:eastAsia="Times New Roman"/>
                <w:color w:val="000000" w:themeColor="text1"/>
                <w:sz w:val="18"/>
                <w:szCs w:val="18"/>
                <w:lang w:eastAsia="es-CL"/>
              </w:rPr>
              <w:t>29-07-2015</w:t>
            </w:r>
          </w:p>
        </w:tc>
      </w:tr>
      <w:tr w:rsidR="00A83D8B" w:rsidRPr="0025129B" w:rsidTr="00893F8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2A7933" w:rsidRPr="0025129B" w:rsidRDefault="00F64DF2" w:rsidP="00893F8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121083">
              <w:rPr>
                <w:rFonts w:eastAsia="Times New Roman"/>
                <w:b/>
                <w:color w:val="000000"/>
                <w:sz w:val="18"/>
                <w:szCs w:val="18"/>
                <w:lang w:eastAsia="es-CL"/>
              </w:rPr>
              <w:t xml:space="preserve"> </w:t>
            </w:r>
            <w:r w:rsidR="00121083" w:rsidRPr="00121083">
              <w:rPr>
                <w:rFonts w:eastAsia="Times New Roman"/>
                <w:color w:val="000000"/>
                <w:sz w:val="18"/>
                <w:szCs w:val="18"/>
                <w:lang w:eastAsia="es-CL"/>
              </w:rPr>
              <w:t>Planilla entregada por el titular en donde se señalan las cantides procesadas para el año 2014</w:t>
            </w:r>
          </w:p>
        </w:tc>
      </w:tr>
      <w:tr w:rsidR="00A83D8B" w:rsidRPr="0025129B" w:rsidTr="00893F87">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rsidR="00BA64EB" w:rsidRPr="0025129B" w:rsidRDefault="00AC12AB" w:rsidP="00BA64EB">
      <w:pPr>
        <w:pStyle w:val="Ttulo2"/>
      </w:pPr>
      <w:bookmarkStart w:id="128" w:name="_Toc445892227"/>
      <w:r>
        <w:t>Manejo de residuos s</w:t>
      </w:r>
      <w:r w:rsidR="009C652B">
        <w:t>ó</w:t>
      </w:r>
      <w:r>
        <w:t>lidos</w:t>
      </w:r>
      <w:bookmarkEnd w:id="128"/>
    </w:p>
    <w:p w:rsidR="00BA64EB" w:rsidRPr="0025129B" w:rsidRDefault="00BA64EB" w:rsidP="00BA64EB"/>
    <w:tbl>
      <w:tblPr>
        <w:tblStyle w:val="Tablaconcuadrcula"/>
        <w:tblW w:w="5000" w:type="pct"/>
        <w:tblLook w:val="04A0" w:firstRow="1" w:lastRow="0" w:firstColumn="1" w:lastColumn="0" w:noHBand="0" w:noVBand="1"/>
      </w:tblPr>
      <w:tblGrid>
        <w:gridCol w:w="3768"/>
        <w:gridCol w:w="9794"/>
      </w:tblGrid>
      <w:tr w:rsidR="00BA64EB" w:rsidRPr="0025129B" w:rsidTr="0057442B">
        <w:trPr>
          <w:trHeight w:val="142"/>
        </w:trPr>
        <w:tc>
          <w:tcPr>
            <w:tcW w:w="1389" w:type="pct"/>
          </w:tcPr>
          <w:p w:rsidR="00BA64EB" w:rsidRPr="0025129B" w:rsidRDefault="00BA64EB" w:rsidP="0057442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C12AB">
              <w:rPr>
                <w:b/>
              </w:rPr>
              <w:t>2</w:t>
            </w:r>
          </w:p>
        </w:tc>
        <w:tc>
          <w:tcPr>
            <w:tcW w:w="3611" w:type="pct"/>
          </w:tcPr>
          <w:p w:rsidR="00BA64EB" w:rsidRPr="0025129B" w:rsidRDefault="00BA64EB" w:rsidP="0057442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3616F">
              <w:rPr>
                <w:rFonts w:eastAsia="Times New Roman"/>
                <w:color w:val="000000"/>
                <w:lang w:eastAsia="es-CL"/>
              </w:rPr>
              <w:t>3, 4</w:t>
            </w:r>
          </w:p>
        </w:tc>
      </w:tr>
      <w:tr w:rsidR="00BA64EB" w:rsidRPr="0025129B" w:rsidTr="0057442B">
        <w:trPr>
          <w:trHeight w:val="142"/>
        </w:trPr>
        <w:tc>
          <w:tcPr>
            <w:tcW w:w="5000" w:type="pct"/>
            <w:gridSpan w:val="2"/>
          </w:tcPr>
          <w:p w:rsidR="00BA64EB" w:rsidRPr="0025129B" w:rsidRDefault="00BA64EB" w:rsidP="0057442B">
            <w:pPr>
              <w:rPr>
                <w:rFonts w:eastAsia="Times New Roman"/>
                <w:b/>
                <w:bCs/>
                <w:color w:val="000000"/>
                <w:lang w:eastAsia="es-CL"/>
              </w:rPr>
            </w:pPr>
            <w:r>
              <w:rPr>
                <w:rFonts w:eastAsia="Times New Roman"/>
                <w:b/>
                <w:bCs/>
                <w:color w:val="000000"/>
                <w:lang w:eastAsia="es-CL"/>
              </w:rPr>
              <w:t xml:space="preserve">Doumentación solicitada y entregada: </w:t>
            </w:r>
          </w:p>
        </w:tc>
      </w:tr>
      <w:tr w:rsidR="00BA64EB" w:rsidRPr="0025129B" w:rsidTr="0057442B">
        <w:trPr>
          <w:trHeight w:val="319"/>
        </w:trPr>
        <w:tc>
          <w:tcPr>
            <w:tcW w:w="5000" w:type="pct"/>
            <w:gridSpan w:val="2"/>
            <w:tcBorders>
              <w:bottom w:val="single" w:sz="4" w:space="0" w:color="auto"/>
            </w:tcBorders>
          </w:tcPr>
          <w:p w:rsidR="00BA64EB" w:rsidRDefault="00BA64EB" w:rsidP="0057442B">
            <w:pPr>
              <w:rPr>
                <w:color w:val="FF0000"/>
              </w:rPr>
            </w:pPr>
            <w:r>
              <w:rPr>
                <w:b/>
              </w:rPr>
              <w:t>Exigencia (s)</w:t>
            </w:r>
            <w:r w:rsidRPr="0025129B">
              <w:rPr>
                <w:b/>
              </w:rPr>
              <w:t>:</w:t>
            </w:r>
            <w:r>
              <w:rPr>
                <w:b/>
              </w:rPr>
              <w:t xml:space="preserve"> </w:t>
            </w:r>
          </w:p>
          <w:p w:rsidR="00DD54B8" w:rsidRDefault="00DD54B8" w:rsidP="00DD54B8">
            <w:pPr>
              <w:jc w:val="left"/>
              <w:rPr>
                <w:b/>
                <w:color w:val="000000" w:themeColor="text1"/>
              </w:rPr>
            </w:pPr>
            <w:r w:rsidRPr="009A725C">
              <w:rPr>
                <w:b/>
                <w:color w:val="000000" w:themeColor="text1"/>
              </w:rPr>
              <w:t>EIA Centro de Recuperación Valorización y Neutralización de Subproductos Industriales Sector Lomas de Pudahuel</w:t>
            </w:r>
          </w:p>
          <w:p w:rsidR="00DD54B8" w:rsidRDefault="00DD54B8" w:rsidP="00DD54B8">
            <w:pPr>
              <w:jc w:val="left"/>
              <w:rPr>
                <w:b/>
              </w:rPr>
            </w:pPr>
            <w:r>
              <w:rPr>
                <w:b/>
              </w:rPr>
              <w:t xml:space="preserve">Considerando </w:t>
            </w:r>
            <w:r w:rsidRPr="00DD54B8">
              <w:rPr>
                <w:b/>
              </w:rPr>
              <w:t>3.2.6.3 Descripción de las instalaciones</w:t>
            </w:r>
          </w:p>
          <w:p w:rsidR="00DD54B8" w:rsidRPr="00DD54B8" w:rsidRDefault="00DD54B8" w:rsidP="00DD54B8">
            <w:pPr>
              <w:jc w:val="left"/>
              <w:rPr>
                <w:b/>
              </w:rPr>
            </w:pPr>
          </w:p>
          <w:p w:rsidR="00DD54B8" w:rsidRPr="00DD54B8" w:rsidRDefault="00DD54B8" w:rsidP="00DD54B8">
            <w:pPr>
              <w:jc w:val="left"/>
            </w:pPr>
            <w:r w:rsidRPr="00DD54B8">
              <w:t>La línea de inertización consta de los siguientes equipos (ver plano n° 30):</w:t>
            </w:r>
          </w:p>
          <w:p w:rsidR="00DD54B8" w:rsidRPr="00DD54B8" w:rsidRDefault="00DD54B8" w:rsidP="00DD54B8">
            <w:pPr>
              <w:jc w:val="left"/>
            </w:pPr>
          </w:p>
          <w:p w:rsidR="00DD54B8" w:rsidRPr="00DD54B8" w:rsidRDefault="00DD54B8" w:rsidP="00DD54B8">
            <w:pPr>
              <w:jc w:val="left"/>
            </w:pPr>
            <w:r w:rsidRPr="00DD54B8">
              <w:t>- Un depósito de hormigón de 6 x 6 x 1,5 m., con recrecimiento periférico, para la recepció</w:t>
            </w:r>
            <w:r>
              <w:t xml:space="preserve">n de los fangos a inertizar. </w:t>
            </w:r>
          </w:p>
          <w:p w:rsidR="00DD54B8" w:rsidRPr="00DD54B8" w:rsidRDefault="00DD54B8" w:rsidP="00DD54B8">
            <w:pPr>
              <w:jc w:val="left"/>
            </w:pPr>
          </w:p>
          <w:p w:rsidR="00DD54B8" w:rsidRPr="00DD54B8" w:rsidRDefault="00DD54B8" w:rsidP="002E2126">
            <w:r w:rsidRPr="00DD54B8">
              <w:t>- Una  cinta  transportadora, de 12 m. de largo  y 650  mm. de ancho, con velocidad de 1 m./sg., y dotada de una tolva de 1.000</w:t>
            </w:r>
            <w:r>
              <w:t xml:space="preserve"> l., para la alimentación de la </w:t>
            </w:r>
            <w:r w:rsidRPr="00DD54B8">
              <w:t>mezcladora.</w:t>
            </w:r>
          </w:p>
          <w:p w:rsidR="00DD54B8" w:rsidRPr="00DD54B8" w:rsidRDefault="00DD54B8" w:rsidP="00DD54B8">
            <w:pPr>
              <w:jc w:val="left"/>
            </w:pPr>
          </w:p>
          <w:p w:rsidR="00DD54B8" w:rsidRPr="00DD54B8" w:rsidRDefault="00DD54B8" w:rsidP="002E2126">
            <w:r w:rsidRPr="00DD54B8">
              <w:t>- Una inertizadora-mezcladora, tipo L6dige o similar, cilíndrica, con un eje horizontal que soporta las palas mezc</w:t>
            </w:r>
            <w:r w:rsidR="002E2126">
              <w:t>ladoras. Vien</w:t>
            </w:r>
            <w:r w:rsidRPr="00DD54B8">
              <w:t>e provista de un motor que acciona un sistema hidráulico  de velocidad variable. Es capaz de mezclar cualquier tipo de sustancias, tanto pulverulentas  como en forma de lodos, al tiempo que permite la adición de reactivos tanto sólidos como líquidos. El volumen de la mezcladora es de</w:t>
            </w:r>
            <w:r w:rsidR="002E2126">
              <w:t xml:space="preserve"> </w:t>
            </w:r>
            <w:r w:rsidRPr="00DD54B8">
              <w:t>1.000 l. y la potencia del motor es de 37 Kw.</w:t>
            </w:r>
          </w:p>
          <w:p w:rsidR="00DD54B8" w:rsidRPr="00DD54B8" w:rsidRDefault="00DD54B8" w:rsidP="002E2126"/>
          <w:p w:rsidR="00DD54B8" w:rsidRPr="00DD54B8" w:rsidRDefault="00DD54B8" w:rsidP="00DD54B8">
            <w:pPr>
              <w:jc w:val="left"/>
            </w:pPr>
            <w:r w:rsidRPr="00DD54B8">
              <w:t>- Una  estructura soporte para  apoyo y mantenimiento de la  inertizadora y demás elementos propios de la misma, construida en perfiles laminados, escalera de acceso y barandillas de protección, apoyada sobre cuatro pies metálicos que se sujetarán al pavimento.</w:t>
            </w:r>
          </w:p>
          <w:p w:rsidR="00DD54B8" w:rsidRPr="00DD54B8" w:rsidRDefault="00DD54B8" w:rsidP="00DD54B8">
            <w:pPr>
              <w:jc w:val="left"/>
            </w:pPr>
          </w:p>
          <w:p w:rsidR="00DD54B8" w:rsidRPr="00DD54B8" w:rsidRDefault="00DD54B8" w:rsidP="00DD54B8">
            <w:pPr>
              <w:jc w:val="left"/>
            </w:pPr>
            <w:r w:rsidRPr="00DD54B8">
              <w:t>- Un cuadro eléctrico, ubicado en un lateral de la plataforma, conteniendo todo el aparellaje eléctrico de mando de la instalación.</w:t>
            </w:r>
          </w:p>
          <w:p w:rsidR="00DD54B8" w:rsidRPr="00DD54B8" w:rsidRDefault="00DD54B8" w:rsidP="00DD54B8">
            <w:pPr>
              <w:jc w:val="left"/>
            </w:pPr>
          </w:p>
          <w:p w:rsidR="00DD54B8" w:rsidRPr="00DD54B8" w:rsidRDefault="00DD54B8" w:rsidP="00DD54B8">
            <w:pPr>
              <w:jc w:val="left"/>
            </w:pPr>
            <w:r w:rsidRPr="00DD54B8">
              <w:t>- Una  cinta  transportadora, de 4  m. de  largo  y 650  mm. de  ancho,  con velocidad de 1 m/sg, y dotada de una tolva de 1.000 l., donde se recogerán los materiales que salen de la mezcladora, una vez inertizados. La cinta transportará los residuos hasta el sil</w:t>
            </w:r>
            <w:r>
              <w:t>o de maduración.</w:t>
            </w:r>
          </w:p>
          <w:p w:rsidR="00DD54B8" w:rsidRPr="00DD54B8" w:rsidRDefault="00DD54B8" w:rsidP="00DD54B8">
            <w:pPr>
              <w:jc w:val="left"/>
            </w:pPr>
            <w:r w:rsidRPr="00DD54B8">
              <w:t xml:space="preserve"> </w:t>
            </w:r>
          </w:p>
          <w:p w:rsidR="00DD54B8" w:rsidRPr="00DD54B8" w:rsidRDefault="00DD54B8" w:rsidP="007C253D">
            <w:r>
              <w:t xml:space="preserve">- </w:t>
            </w:r>
            <w:r w:rsidRPr="007C253D">
              <w:rPr>
                <w:u w:val="single"/>
              </w:rPr>
              <w:t>Un depósito de hormigón de 6 x 6 x 1,5 m., con recrecimiento periférico, para la recepción de los fangos</w:t>
            </w:r>
            <w:r w:rsidR="007C253D" w:rsidRPr="007C253D">
              <w:rPr>
                <w:u w:val="single"/>
              </w:rPr>
              <w:t xml:space="preserve"> </w:t>
            </w:r>
            <w:r w:rsidRPr="007C253D">
              <w:rPr>
                <w:u w:val="single"/>
              </w:rPr>
              <w:t>inertizados,</w:t>
            </w:r>
            <w:r w:rsidR="007C253D" w:rsidRPr="007C253D">
              <w:rPr>
                <w:u w:val="single"/>
              </w:rPr>
              <w:t xml:space="preserve"> </w:t>
            </w:r>
            <w:r w:rsidRPr="007C253D">
              <w:rPr>
                <w:u w:val="single"/>
              </w:rPr>
              <w:t>donde permanecerán</w:t>
            </w:r>
            <w:r w:rsidR="007C253D" w:rsidRPr="007C253D">
              <w:rPr>
                <w:u w:val="single"/>
              </w:rPr>
              <w:t xml:space="preserve"> </w:t>
            </w:r>
            <w:r w:rsidRPr="007C253D">
              <w:rPr>
                <w:u w:val="single"/>
              </w:rPr>
              <w:t>hasta</w:t>
            </w:r>
            <w:r w:rsidR="007C253D" w:rsidRPr="007C253D">
              <w:rPr>
                <w:u w:val="single"/>
              </w:rPr>
              <w:t xml:space="preserve"> </w:t>
            </w:r>
            <w:r w:rsidRPr="007C253D">
              <w:rPr>
                <w:u w:val="single"/>
              </w:rPr>
              <w:t>que se produzca su maduración</w:t>
            </w:r>
            <w:r w:rsidRPr="00DD54B8">
              <w:t>.</w:t>
            </w:r>
          </w:p>
          <w:p w:rsidR="00DD54B8" w:rsidRPr="00DD54B8" w:rsidRDefault="00DD54B8" w:rsidP="00DD54B8">
            <w:pPr>
              <w:jc w:val="left"/>
            </w:pPr>
          </w:p>
          <w:p w:rsidR="00DD54B8" w:rsidRPr="00DD54B8" w:rsidRDefault="00DD54B8" w:rsidP="007C253D">
            <w:r>
              <w:t xml:space="preserve">- Dos silos metálicos, uno para  cal y otro para </w:t>
            </w:r>
            <w:r w:rsidRPr="00DD54B8">
              <w:t>cemento,</w:t>
            </w:r>
            <w:r>
              <w:t xml:space="preserve"> de 30 m3 </w:t>
            </w:r>
            <w:r w:rsidRPr="00DD54B8">
              <w:t xml:space="preserve"> de capacidad unitaria, y 2,5 m de diámetro, con tapa de registro en el techo, escalera de acceso con barandilla quitamiedos, tubo de llenado, tubo de aireación, etc.</w:t>
            </w:r>
          </w:p>
          <w:p w:rsidR="00DD54B8" w:rsidRPr="00DD54B8" w:rsidRDefault="00DD54B8" w:rsidP="00DD54B8">
            <w:pPr>
              <w:jc w:val="left"/>
            </w:pPr>
          </w:p>
          <w:p w:rsidR="00DD54B8" w:rsidRPr="00DD54B8" w:rsidRDefault="00DD54B8" w:rsidP="00DD54B8">
            <w:pPr>
              <w:jc w:val="left"/>
            </w:pPr>
            <w:r w:rsidRPr="00DD54B8">
              <w:t>- Dos filtros de polvo, de  mangas, con una superficie filtrante de 9 m2, colocados en la parte superior de los silos.</w:t>
            </w:r>
          </w:p>
          <w:p w:rsidR="00DD54B8" w:rsidRPr="00DD54B8" w:rsidRDefault="00DD54B8" w:rsidP="00DD54B8">
            <w:pPr>
              <w:jc w:val="left"/>
            </w:pPr>
          </w:p>
          <w:p w:rsidR="00DD54B8" w:rsidRPr="00DD54B8" w:rsidRDefault="00DD54B8" w:rsidP="00DD54B8">
            <w:pPr>
              <w:jc w:val="left"/>
            </w:pPr>
            <w:r w:rsidRPr="00DD54B8">
              <w:t>- Dos  válvulas de seguridad para los silos, para evitar las sobrepresiones y vacíos que puedan producirse en los mismos.</w:t>
            </w:r>
          </w:p>
          <w:p w:rsidR="00DD54B8" w:rsidRPr="00DD54B8" w:rsidRDefault="00DD54B8" w:rsidP="00DD54B8">
            <w:pPr>
              <w:jc w:val="left"/>
            </w:pPr>
          </w:p>
          <w:p w:rsidR="00DD54B8" w:rsidRPr="00DD54B8" w:rsidRDefault="00DD54B8" w:rsidP="00DD54B8">
            <w:pPr>
              <w:jc w:val="left"/>
            </w:pPr>
            <w:r w:rsidRPr="00DD54B8">
              <w:t>- Cuatro</w:t>
            </w:r>
            <w:r w:rsidR="007C253D">
              <w:t xml:space="preserve"> </w:t>
            </w:r>
            <w:r w:rsidRPr="00DD54B8">
              <w:t>sondas de nivel de tipo</w:t>
            </w:r>
            <w:r w:rsidR="007C253D">
              <w:t xml:space="preserve"> </w:t>
            </w:r>
            <w:r w:rsidRPr="00DD54B8">
              <w:t>giratorio, para control del llenado de los mismos.</w:t>
            </w:r>
          </w:p>
          <w:p w:rsidR="00DD54B8" w:rsidRPr="00DD54B8" w:rsidRDefault="00DD54B8" w:rsidP="00DD54B8">
            <w:pPr>
              <w:jc w:val="left"/>
            </w:pPr>
          </w:p>
          <w:p w:rsidR="00DD54B8" w:rsidRPr="00DD54B8" w:rsidRDefault="00DD54B8" w:rsidP="00DD54B8">
            <w:pPr>
              <w:jc w:val="left"/>
            </w:pPr>
            <w:r w:rsidRPr="00DD54B8">
              <w:t>- Una instalación neumática formada por  un compresor de aire de 7,5 C.V., cilindros y electroválvulas para fluidificación de los silos, limpieza de los filtros, etc.</w:t>
            </w:r>
          </w:p>
          <w:p w:rsidR="00DD54B8" w:rsidRPr="00DD54B8" w:rsidRDefault="00DD54B8" w:rsidP="00DD54B8">
            <w:pPr>
              <w:jc w:val="left"/>
            </w:pPr>
          </w:p>
          <w:p w:rsidR="00DD54B8" w:rsidRPr="00DD54B8" w:rsidRDefault="00DD54B8" w:rsidP="002E2126">
            <w:r w:rsidRPr="00DD54B8">
              <w:t>- Dos  tomillos sinfin para el traslado de la cal y el cemento desde el silo de alimentación hasta la tolva de alimentación de</w:t>
            </w:r>
            <w:r w:rsidR="002E2126">
              <w:t xml:space="preserve"> </w:t>
            </w:r>
            <w:r w:rsidRPr="00DD54B8">
              <w:t xml:space="preserve">la </w:t>
            </w:r>
            <w:r>
              <w:t xml:space="preserve">mezcladora. Sus  principales </w:t>
            </w:r>
            <w:r w:rsidRPr="00DD54B8">
              <w:t>características son: 5 m. de largo, 168 mm. de diámetro</w:t>
            </w:r>
            <w:r>
              <w:t xml:space="preserve">, potencia del motor 5,5 CV., y </w:t>
            </w:r>
            <w:r w:rsidRPr="00DD54B8">
              <w:t>12 Tn./hr. de rendimiento a 45°.</w:t>
            </w:r>
          </w:p>
          <w:p w:rsidR="00DD54B8" w:rsidRPr="00DD54B8" w:rsidRDefault="00DD54B8" w:rsidP="002E2126"/>
          <w:p w:rsidR="00DD54B8" w:rsidRPr="00DD54B8" w:rsidRDefault="00DD54B8" w:rsidP="00DD54B8">
            <w:pPr>
              <w:jc w:val="left"/>
            </w:pPr>
            <w:r w:rsidRPr="00DD54B8">
              <w:t>- Un depósito de poliester de 20 m3 de capacidad para el almacenamiento de silicato sódico.</w:t>
            </w:r>
          </w:p>
          <w:p w:rsidR="00DD54B8" w:rsidRPr="00DD54B8" w:rsidRDefault="00DD54B8" w:rsidP="00DD54B8">
            <w:pPr>
              <w:jc w:val="left"/>
            </w:pPr>
          </w:p>
          <w:p w:rsidR="00DD54B8" w:rsidRDefault="00DD54B8" w:rsidP="00DD54B8">
            <w:pPr>
              <w:jc w:val="left"/>
            </w:pPr>
            <w:r w:rsidRPr="00DD54B8">
              <w:t>- Una bomba tomillo para la dosificación del silicato sódico. El funcionamiento de esta instalación es como sigue:</w:t>
            </w:r>
          </w:p>
          <w:p w:rsidR="00196933" w:rsidRPr="00DD54B8" w:rsidRDefault="00196933" w:rsidP="00DD54B8">
            <w:pPr>
              <w:jc w:val="left"/>
            </w:pPr>
          </w:p>
          <w:p w:rsidR="00DD54B8" w:rsidRPr="00DD54B8" w:rsidRDefault="00DD54B8" w:rsidP="002E2126">
            <w:r w:rsidRPr="00DD54B8">
              <w:t>Los fangos y residuos a inertizar, que se han depositado en el silo de hormigón, se cargan en la tolva de la cinta transportadora, la cual los transporta hasta la boca de entrada en</w:t>
            </w:r>
            <w:r w:rsidR="0050423F">
              <w:t xml:space="preserve"> </w:t>
            </w:r>
            <w:r w:rsidRPr="00DD54B8">
              <w:t>la mezcladora.</w:t>
            </w:r>
            <w:r w:rsidR="0050423F">
              <w:t xml:space="preserve"> </w:t>
            </w:r>
            <w:r w:rsidRPr="00DD54B8">
              <w:t>Al mismo tiempo, de los silos</w:t>
            </w:r>
            <w:r w:rsidR="0050423F">
              <w:t xml:space="preserve"> </w:t>
            </w:r>
            <w:r w:rsidRPr="00DD54B8">
              <w:t>se</w:t>
            </w:r>
            <w:r w:rsidR="0050423F">
              <w:t xml:space="preserve"> </w:t>
            </w:r>
            <w:r w:rsidRPr="00DD54B8">
              <w:t>van extrayendo los reactivos, los cuales se transportan mediante los tomillos sinfín previstos a tal efecto, hasta la misma boca de alimentación,</w:t>
            </w:r>
            <w:r w:rsidR="0050423F">
              <w:t xml:space="preserve"> </w:t>
            </w:r>
            <w:r w:rsidRPr="00DD54B8">
              <w:t>entrando con los fangos dentro de la</w:t>
            </w:r>
            <w:r w:rsidR="0050423F">
              <w:t xml:space="preserve"> </w:t>
            </w:r>
            <w:r w:rsidRPr="00DD54B8">
              <w:t>mezcladora. Lo mismo sucede con el silicato sódico en el caso de ser necesaria su adición.</w:t>
            </w:r>
          </w:p>
          <w:p w:rsidR="00DD54B8" w:rsidRPr="00DD54B8" w:rsidRDefault="00DD54B8" w:rsidP="00DD54B8">
            <w:pPr>
              <w:jc w:val="left"/>
            </w:pPr>
          </w:p>
          <w:p w:rsidR="00DD54B8" w:rsidRPr="00DD54B8" w:rsidRDefault="00DD54B8" w:rsidP="002E2126">
            <w:r w:rsidRPr="00DD54B8">
              <w:t>Una vez que se ha producido la mezcla íntima de los materiales a inertizar con los reactivos, de manera que comiencen las reacciones químicas que conducen a la creación de estructuras moleculares y cristalinas de recubrimiento, entre cuyas redes quedan atrapadas  las sustancias peligrosas para el medio ambiente,</w:t>
            </w:r>
            <w:r w:rsidR="0050423F">
              <w:t xml:space="preserve"> </w:t>
            </w:r>
            <w:r w:rsidRPr="00DD54B8">
              <w:t>el</w:t>
            </w:r>
            <w:r w:rsidR="0050423F">
              <w:t xml:space="preserve"> </w:t>
            </w:r>
            <w:r w:rsidRPr="00DD54B8">
              <w:t xml:space="preserve">material resultante se va descargando sobre la tolva que alimenta a la cinta transportadora, </w:t>
            </w:r>
            <w:r w:rsidRPr="0050423F">
              <w:rPr>
                <w:u w:val="single"/>
              </w:rPr>
              <w:t>la cual lo lleva al foso de maduración,</w:t>
            </w:r>
            <w:r w:rsidRPr="00DD54B8">
              <w:t xml:space="preserve"> donde se completan las reacciones químicas de recubrimiento</w:t>
            </w:r>
            <w:r w:rsidR="0050423F">
              <w:t xml:space="preserve"> </w:t>
            </w:r>
            <w:r w:rsidRPr="00DD54B8">
              <w:t>cristalino.</w:t>
            </w:r>
            <w:r w:rsidR="0050423F">
              <w:t xml:space="preserve"> </w:t>
            </w:r>
            <w:r w:rsidRPr="00DD54B8">
              <w:t>Posteriormente,</w:t>
            </w:r>
            <w:r w:rsidR="002E2126">
              <w:t xml:space="preserve"> </w:t>
            </w:r>
            <w:r w:rsidRPr="00DD54B8">
              <w:t>el producto es enviado al</w:t>
            </w:r>
            <w:r w:rsidR="002E2126">
              <w:t xml:space="preserve"> </w:t>
            </w:r>
            <w:r w:rsidRPr="00DD54B8">
              <w:t>depósito de seguridad mediante camiones.</w:t>
            </w:r>
          </w:p>
          <w:p w:rsidR="00DD54B8" w:rsidRPr="00DD54B8" w:rsidRDefault="00DD54B8" w:rsidP="00DD54B8">
            <w:pPr>
              <w:jc w:val="left"/>
            </w:pPr>
            <w:r w:rsidRPr="00DD54B8">
              <w:t xml:space="preserve"> </w:t>
            </w:r>
          </w:p>
          <w:p w:rsidR="00BA64EB" w:rsidRDefault="00DD54B8" w:rsidP="007547CE">
            <w:pPr>
              <w:rPr>
                <w:b/>
                <w:u w:val="single"/>
              </w:rPr>
            </w:pPr>
            <w:r w:rsidRPr="00CB4882">
              <w:rPr>
                <w:b/>
                <w:u w:val="single"/>
              </w:rPr>
              <w:t xml:space="preserve">Todas estas instalaciones irán emplazadas bajo una cubierta, construida en hormigón armado, del mismo estilo que el resto de las construcciones  mencionadas anteriormente. Se colocarán en una solera de hormigón armado, la cual presentará pendientes hacia las fosas de recepción </w:t>
            </w:r>
            <w:r w:rsidRPr="007547CE">
              <w:rPr>
                <w:b/>
                <w:color w:val="000000" w:themeColor="text1"/>
                <w:u w:val="single"/>
              </w:rPr>
              <w:t>y</w:t>
            </w:r>
            <w:r w:rsidR="007547CE" w:rsidRPr="007547CE">
              <w:rPr>
                <w:b/>
                <w:color w:val="000000" w:themeColor="text1"/>
                <w:u w:val="single"/>
              </w:rPr>
              <w:t xml:space="preserve"> ma</w:t>
            </w:r>
            <w:r w:rsidRPr="007547CE">
              <w:rPr>
                <w:b/>
                <w:color w:val="000000" w:themeColor="text1"/>
                <w:u w:val="single"/>
              </w:rPr>
              <w:t xml:space="preserve">duración, </w:t>
            </w:r>
            <w:r w:rsidRPr="00CB4882">
              <w:rPr>
                <w:b/>
                <w:u w:val="single"/>
              </w:rPr>
              <w:t>al tiempo que un reborde en los laterales de la solera impedirán que se produzcan fugas o derrames al exterior</w:t>
            </w:r>
            <w:r w:rsidR="002E2126">
              <w:rPr>
                <w:b/>
                <w:u w:val="single"/>
              </w:rPr>
              <w:t>.</w:t>
            </w:r>
          </w:p>
          <w:p w:rsidR="007C253D" w:rsidRDefault="007C253D" w:rsidP="007547CE">
            <w:pPr>
              <w:rPr>
                <w:b/>
                <w:u w:val="single"/>
              </w:rPr>
            </w:pPr>
          </w:p>
          <w:p w:rsidR="007C253D" w:rsidRDefault="007C253D" w:rsidP="007547CE">
            <w:pPr>
              <w:rPr>
                <w:b/>
              </w:rPr>
            </w:pPr>
            <w:r w:rsidRPr="007C253D">
              <w:rPr>
                <w:b/>
              </w:rPr>
              <w:t xml:space="preserve">Considerando </w:t>
            </w:r>
            <w:r>
              <w:rPr>
                <w:b/>
              </w:rPr>
              <w:t>3.2.7 Depósito de seguridad</w:t>
            </w:r>
          </w:p>
          <w:p w:rsidR="007C253D" w:rsidRDefault="007C253D" w:rsidP="007547CE">
            <w:pPr>
              <w:rPr>
                <w:b/>
              </w:rPr>
            </w:pPr>
          </w:p>
          <w:p w:rsidR="00762E3B" w:rsidRDefault="007C253D" w:rsidP="007547CE">
            <w:r w:rsidRPr="00762E3B">
              <w:t xml:space="preserve">En el terreno </w:t>
            </w:r>
            <w:r w:rsidR="00762E3B" w:rsidRPr="00762E3B">
              <w:t>seleccionado para la instalaci</w:t>
            </w:r>
            <w:r w:rsidR="00762E3B">
              <w:t>ón del Centro de Tratamiento de residuos industriales, existe un antiguo pozo de extracción de pumacita que, con una superficie aproximada de 8 Ha, y un volumen excavado de aproximadamente 750.000 m</w:t>
            </w:r>
            <w:r w:rsidR="00762E3B">
              <w:rPr>
                <w:vertAlign w:val="superscript"/>
              </w:rPr>
              <w:t>3</w:t>
            </w:r>
            <w:r w:rsidR="00762E3B">
              <w:t>, presenta condiciones idóneas para su utilización como depósito de seguridad para la deposición de residuos industriales inertes (…).</w:t>
            </w:r>
          </w:p>
          <w:p w:rsidR="00762E3B" w:rsidRDefault="00762E3B" w:rsidP="007547CE"/>
          <w:p w:rsidR="00762E3B" w:rsidRDefault="00762E3B" w:rsidP="007547CE">
            <w:pPr>
              <w:rPr>
                <w:b/>
              </w:rPr>
            </w:pPr>
            <w:r w:rsidRPr="00762E3B">
              <w:rPr>
                <w:b/>
              </w:rPr>
              <w:t>Considerando 3.2.7.7 Infraestructura</w:t>
            </w:r>
          </w:p>
          <w:p w:rsidR="00762E3B" w:rsidRDefault="00762E3B" w:rsidP="007547CE">
            <w:pPr>
              <w:rPr>
                <w:b/>
              </w:rPr>
            </w:pPr>
          </w:p>
          <w:p w:rsidR="00762E3B" w:rsidRDefault="00762E3B" w:rsidP="007547CE">
            <w:pPr>
              <w:rPr>
                <w:b/>
              </w:rPr>
            </w:pPr>
            <w:r>
              <w:rPr>
                <w:b/>
              </w:rPr>
              <w:t>h) Preparación de las celdas de vertido</w:t>
            </w:r>
          </w:p>
          <w:p w:rsidR="00762E3B" w:rsidRDefault="00762E3B" w:rsidP="007547CE">
            <w:pPr>
              <w:rPr>
                <w:b/>
              </w:rPr>
            </w:pPr>
          </w:p>
          <w:p w:rsidR="00BA1E8A" w:rsidRDefault="00762E3B" w:rsidP="007547CE">
            <w:r w:rsidRPr="00BA1E8A">
              <w:t xml:space="preserve">Dentro de las obras de infraestructura se considera incluida, asimismo, la preparación de la primera celda </w:t>
            </w:r>
            <w:r w:rsidR="00BA1E8A" w:rsidRPr="00BA1E8A">
              <w:t xml:space="preserve">de vertido, aunque con posterioridad, esta labor formará </w:t>
            </w:r>
            <w:r w:rsidR="003D7A06">
              <w:t xml:space="preserve">parte </w:t>
            </w:r>
            <w:r w:rsidR="00BA1E8A" w:rsidRPr="00BA1E8A">
              <w:t>de la explotación habitual del vertedero</w:t>
            </w:r>
            <w:r w:rsidR="00BA1E8A">
              <w:t xml:space="preserve"> (..</w:t>
            </w:r>
            <w:r w:rsidR="00BA1E8A" w:rsidRPr="00BA1E8A">
              <w:t>.</w:t>
            </w:r>
            <w:r w:rsidR="00BA1E8A">
              <w:t>).</w:t>
            </w:r>
          </w:p>
          <w:p w:rsidR="00BA1E8A" w:rsidRDefault="00BA1E8A" w:rsidP="007547CE"/>
          <w:p w:rsidR="00BA1E8A" w:rsidRPr="00BA1E8A" w:rsidRDefault="00BA1E8A" w:rsidP="007547CE">
            <w:pPr>
              <w:rPr>
                <w:b/>
              </w:rPr>
            </w:pPr>
            <w:r w:rsidRPr="00BA1E8A">
              <w:rPr>
                <w:b/>
              </w:rPr>
              <w:t>Considerando 3.2.7.9 Explotación del vertedero</w:t>
            </w:r>
          </w:p>
          <w:p w:rsidR="00BA1E8A" w:rsidRDefault="00BA1E8A" w:rsidP="007547CE"/>
          <w:p w:rsidR="00762E3B" w:rsidRDefault="00BA1E8A" w:rsidP="00BA1E8A">
            <w:pPr>
              <w:rPr>
                <w:b/>
              </w:rPr>
            </w:pPr>
            <w:r w:rsidRPr="00BA1E8A">
              <w:rPr>
                <w:b/>
              </w:rPr>
              <w:t xml:space="preserve">a) Forma de explotación </w:t>
            </w:r>
          </w:p>
          <w:p w:rsidR="007C253D" w:rsidRPr="00762E3B" w:rsidRDefault="00BA1E8A" w:rsidP="007547CE">
            <w:r w:rsidRPr="00BA1E8A">
              <w:t xml:space="preserve">Como se ha mencionado, la explotación del vertedero se hará por el sistema de celdas. Con anterioridad a su utilización, se realizarán todas las obras mencionadas, de forma que antes de que la celda en uso de agote, se disponga de una nueva celda </w:t>
            </w:r>
            <w:r>
              <w:t>totalmente preparada (…).</w:t>
            </w:r>
          </w:p>
          <w:p w:rsidR="007C253D" w:rsidRPr="00CB4882" w:rsidRDefault="007C253D" w:rsidP="007547CE">
            <w:pPr>
              <w:rPr>
                <w:b/>
                <w:u w:val="single"/>
              </w:rPr>
            </w:pPr>
          </w:p>
        </w:tc>
      </w:tr>
      <w:tr w:rsidR="00BA64EB" w:rsidRPr="0025129B" w:rsidTr="0057442B">
        <w:trPr>
          <w:trHeight w:val="627"/>
        </w:trPr>
        <w:tc>
          <w:tcPr>
            <w:tcW w:w="5000" w:type="pct"/>
            <w:gridSpan w:val="2"/>
          </w:tcPr>
          <w:p w:rsidR="00BA64EB" w:rsidRPr="007547CE" w:rsidRDefault="00BA64EB" w:rsidP="0057442B">
            <w:pPr>
              <w:jc w:val="left"/>
              <w:rPr>
                <w:color w:val="000000" w:themeColor="text1"/>
              </w:rPr>
            </w:pPr>
            <w:r w:rsidRPr="00F15F8C">
              <w:rPr>
                <w:b/>
              </w:rPr>
              <w:t xml:space="preserve">Hecho </w:t>
            </w:r>
            <w:r w:rsidR="002E2126" w:rsidRPr="007547CE">
              <w:rPr>
                <w:b/>
                <w:color w:val="000000" w:themeColor="text1"/>
              </w:rPr>
              <w:t>constatado</w:t>
            </w:r>
            <w:r w:rsidRPr="007547CE">
              <w:rPr>
                <w:b/>
                <w:color w:val="000000" w:themeColor="text1"/>
              </w:rPr>
              <w:t>:</w:t>
            </w:r>
            <w:r w:rsidRPr="007547CE">
              <w:rPr>
                <w:color w:val="000000" w:themeColor="text1"/>
              </w:rPr>
              <w:t xml:space="preserve"> </w:t>
            </w:r>
          </w:p>
          <w:p w:rsidR="00BA64EB" w:rsidRDefault="00BA64EB" w:rsidP="0057442B">
            <w:pPr>
              <w:jc w:val="left"/>
              <w:rPr>
                <w:color w:val="000000" w:themeColor="text1"/>
              </w:rPr>
            </w:pPr>
          </w:p>
          <w:p w:rsidR="00BA64EB" w:rsidRDefault="00121143" w:rsidP="00255689">
            <w:pPr>
              <w:rPr>
                <w:color w:val="000000" w:themeColor="text1"/>
              </w:rPr>
            </w:pPr>
            <w:r w:rsidRPr="00121143">
              <w:rPr>
                <w:color w:val="000000" w:themeColor="text1"/>
              </w:rPr>
              <w:t>El proceso</w:t>
            </w:r>
            <w:r>
              <w:rPr>
                <w:color w:val="000000" w:themeColor="text1"/>
              </w:rPr>
              <w:t xml:space="preserve"> de </w:t>
            </w:r>
            <w:r w:rsidRPr="00121143">
              <w:rPr>
                <w:color w:val="000000" w:themeColor="text1"/>
              </w:rPr>
              <w:t xml:space="preserve">maduración de los lodos inertizados se realiza en un sector de la celda </w:t>
            </w:r>
            <w:r w:rsidR="00BA1E8A" w:rsidRPr="00BA1E8A">
              <w:rPr>
                <w:color w:val="000000" w:themeColor="text1"/>
              </w:rPr>
              <w:t>5</w:t>
            </w:r>
            <w:r w:rsidR="00633689">
              <w:rPr>
                <w:color w:val="000000" w:themeColor="text1"/>
              </w:rPr>
              <w:t>A</w:t>
            </w:r>
            <w:r w:rsidRPr="002E2126">
              <w:rPr>
                <w:color w:val="FF0000"/>
              </w:rPr>
              <w:t xml:space="preserve"> </w:t>
            </w:r>
            <w:r w:rsidRPr="00121143">
              <w:rPr>
                <w:color w:val="000000" w:themeColor="text1"/>
              </w:rPr>
              <w:t xml:space="preserve">de aproximadamente 10 </w:t>
            </w:r>
            <w:r>
              <w:rPr>
                <w:color w:val="000000" w:themeColor="text1"/>
              </w:rPr>
              <w:t xml:space="preserve">x 6 x 3 metros, cuya estructura </w:t>
            </w:r>
            <w:r w:rsidRPr="00121143">
              <w:rPr>
                <w:color w:val="000000" w:themeColor="text1"/>
              </w:rPr>
              <w:t>no es de hormigón y se mueve de acuerdo al frente de trabajo. El tiempo de maduración serí</w:t>
            </w:r>
            <w:r>
              <w:rPr>
                <w:color w:val="000000" w:themeColor="text1"/>
              </w:rPr>
              <w:t xml:space="preserve">a de 1 a 3 días de acuerdo a lo </w:t>
            </w:r>
            <w:r w:rsidRPr="00121143">
              <w:rPr>
                <w:color w:val="000000" w:themeColor="text1"/>
              </w:rPr>
              <w:t xml:space="preserve">indicado por </w:t>
            </w:r>
            <w:r w:rsidR="00BA1E8A">
              <w:rPr>
                <w:color w:val="000000" w:themeColor="text1"/>
              </w:rPr>
              <w:t xml:space="preserve">el </w:t>
            </w:r>
            <w:r w:rsidRPr="00121143">
              <w:rPr>
                <w:color w:val="000000" w:themeColor="text1"/>
              </w:rPr>
              <w:t xml:space="preserve">Sr. </w:t>
            </w:r>
            <w:r w:rsidRPr="00FD7BDE">
              <w:rPr>
                <w:color w:val="000000" w:themeColor="text1"/>
              </w:rPr>
              <w:t>Gian Car</w:t>
            </w:r>
            <w:r w:rsidR="007547CE" w:rsidRPr="00FD7BDE">
              <w:rPr>
                <w:color w:val="000000" w:themeColor="text1"/>
              </w:rPr>
              <w:t>l</w:t>
            </w:r>
            <w:r w:rsidRPr="00FD7BDE">
              <w:rPr>
                <w:color w:val="000000" w:themeColor="text1"/>
              </w:rPr>
              <w:t xml:space="preserve">o </w:t>
            </w:r>
            <w:r w:rsidRPr="00121143">
              <w:rPr>
                <w:color w:val="000000" w:themeColor="text1"/>
              </w:rPr>
              <w:t xml:space="preserve">Antequera y </w:t>
            </w:r>
            <w:r w:rsidR="00BA1E8A">
              <w:rPr>
                <w:color w:val="000000" w:themeColor="text1"/>
              </w:rPr>
              <w:t xml:space="preserve">la </w:t>
            </w:r>
            <w:r w:rsidRPr="00121143">
              <w:rPr>
                <w:color w:val="000000" w:themeColor="text1"/>
              </w:rPr>
              <w:t>Sra. Gabriela Soto</w:t>
            </w:r>
            <w:r w:rsidR="002E2126">
              <w:rPr>
                <w:color w:val="000000" w:themeColor="text1"/>
              </w:rPr>
              <w:t>;</w:t>
            </w:r>
            <w:r w:rsidRPr="00121143">
              <w:rPr>
                <w:color w:val="000000" w:themeColor="text1"/>
              </w:rPr>
              <w:t xml:space="preserve"> luego es retirado para ser incorporad</w:t>
            </w:r>
            <w:r>
              <w:rPr>
                <w:color w:val="000000" w:themeColor="text1"/>
              </w:rPr>
              <w:t xml:space="preserve">o en otro sector de la celda de </w:t>
            </w:r>
            <w:r w:rsidRPr="00121143">
              <w:rPr>
                <w:color w:val="000000" w:themeColor="text1"/>
              </w:rPr>
              <w:t>seguridad correspondiente al tipo de residuo, previo análisis TCLP del laboratorio.</w:t>
            </w:r>
            <w:r w:rsidR="00BA1E8A">
              <w:rPr>
                <w:color w:val="000000" w:themeColor="text1"/>
              </w:rPr>
              <w:t xml:space="preserve"> </w:t>
            </w:r>
          </w:p>
          <w:p w:rsidR="00255689" w:rsidRPr="00783880" w:rsidRDefault="00255689" w:rsidP="00255689"/>
        </w:tc>
      </w:tr>
    </w:tbl>
    <w:p w:rsidR="00BA64EB" w:rsidRPr="0025129B" w:rsidRDefault="00BA64EB" w:rsidP="00BA64EB">
      <w:pPr>
        <w:jc w:val="left"/>
        <w:rPr>
          <w:rFonts w:cstheme="minorHAnsi"/>
          <w:b/>
          <w:sz w:val="14"/>
          <w:szCs w:val="24"/>
        </w:rPr>
        <w:sectPr w:rsidR="00BA64EB" w:rsidRPr="0025129B" w:rsidSect="00A70F8F">
          <w:pgSz w:w="15840" w:h="12240" w:orient="landscape"/>
          <w:pgMar w:top="1134" w:right="1134" w:bottom="1134" w:left="1134" w:header="709" w:footer="709" w:gutter="0"/>
          <w:cols w:space="708"/>
          <w:docGrid w:linePitch="360"/>
        </w:sectPr>
      </w:pPr>
    </w:p>
    <w:p w:rsidR="00BA64EB" w:rsidRPr="0025129B" w:rsidRDefault="00BA64EB" w:rsidP="00BA64EB"/>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BA64EB" w:rsidRPr="0025129B" w:rsidTr="007D0CEE">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64EB" w:rsidRPr="0025129B" w:rsidRDefault="00BA64EB" w:rsidP="007D0CE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A64EB" w:rsidRPr="0025129B" w:rsidTr="007D0CEE">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BA64EB" w:rsidRPr="0025129B" w:rsidRDefault="0094080F" w:rsidP="0057442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3865" cy="3188335"/>
                  <wp:effectExtent l="0" t="0" r="0" b="0"/>
                  <wp:docPr id="4" name="Imagen 4" descr="C:\JBastias\SMA_jbastias\Fichas Proyectos Inter\Programacion 2015\13. Hidronor\CD\Foto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5\13. Hidronor\CD\Fotos\3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3865" cy="318833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BA64EB" w:rsidRPr="0025129B" w:rsidRDefault="0094080F" w:rsidP="0057442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3865" cy="3188335"/>
                  <wp:effectExtent l="0" t="0" r="0" b="0"/>
                  <wp:docPr id="7" name="Imagen 7" descr="C:\JBastias\SMA_jbastias\Fichas Proyectos Inter\Programacion 2015\13. Hidronor\CD\Foto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Proyectos Inter\Programacion 2015\13. Hidronor\CD\Fotos\3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3865" cy="3188335"/>
                          </a:xfrm>
                          <a:prstGeom prst="rect">
                            <a:avLst/>
                          </a:prstGeom>
                          <a:noFill/>
                          <a:ln>
                            <a:noFill/>
                          </a:ln>
                        </pic:spPr>
                      </pic:pic>
                    </a:graphicData>
                  </a:graphic>
                </wp:inline>
              </w:drawing>
            </w:r>
          </w:p>
        </w:tc>
      </w:tr>
      <w:tr w:rsidR="00BA64EB" w:rsidRPr="0025129B" w:rsidTr="007D0CEE">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A64EB" w:rsidRPr="0025129B" w:rsidRDefault="007D0CEE" w:rsidP="0057442B">
            <w:pPr>
              <w:pStyle w:val="Descripcin"/>
              <w:rPr>
                <w:rFonts w:eastAsia="Times New Roman"/>
                <w:color w:val="000000"/>
                <w:szCs w:val="18"/>
                <w:lang w:eastAsia="es-CL"/>
              </w:rPr>
            </w:pPr>
            <w:bookmarkStart w:id="129" w:name="_Toc445824279"/>
            <w:bookmarkStart w:id="130" w:name="_Toc445892228"/>
            <w:r w:rsidRPr="0025129B">
              <w:t xml:space="preserve">Fotografía </w:t>
            </w:r>
            <w:r w:rsidRPr="0025129B">
              <w:fldChar w:fldCharType="begin"/>
            </w:r>
            <w:r w:rsidRPr="0025129B">
              <w:instrText xml:space="preserve"> SEQ Fotografía \* ARABIC </w:instrText>
            </w:r>
            <w:r w:rsidRPr="0025129B">
              <w:fldChar w:fldCharType="separate"/>
            </w:r>
            <w:r w:rsidR="00195D41">
              <w:rPr>
                <w:noProof/>
              </w:rPr>
              <w:t>1</w:t>
            </w:r>
            <w:r w:rsidRPr="0025129B">
              <w:fldChar w:fldCharType="end"/>
            </w:r>
            <w:r w:rsidRPr="0025129B">
              <w:rPr>
                <w:szCs w:val="18"/>
              </w:rPr>
              <w:t>.</w:t>
            </w:r>
            <w:bookmarkEnd w:id="129"/>
            <w:bookmarkEnd w:id="13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64EB" w:rsidRPr="0025129B" w:rsidRDefault="00BA64EB" w:rsidP="007D0CE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121083" w:rsidRPr="00121083">
              <w:rPr>
                <w:rFonts w:eastAsia="Times New Roman"/>
                <w:color w:val="000000" w:themeColor="text1"/>
                <w:sz w:val="18"/>
                <w:szCs w:val="18"/>
                <w:lang w:eastAsia="es-CL"/>
              </w:rPr>
              <w:t>29-07-2015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A64EB" w:rsidRPr="0025129B" w:rsidRDefault="00BA64EB" w:rsidP="0057442B">
            <w:pPr>
              <w:pStyle w:val="Descripcin"/>
              <w:rPr>
                <w:szCs w:val="18"/>
              </w:rPr>
            </w:pPr>
            <w:bookmarkStart w:id="131" w:name="_Toc445824280"/>
            <w:bookmarkStart w:id="132" w:name="_Toc445892229"/>
            <w:r w:rsidRPr="0025129B">
              <w:t xml:space="preserve">Fotografía </w:t>
            </w:r>
            <w:r w:rsidRPr="0025129B">
              <w:fldChar w:fldCharType="begin"/>
            </w:r>
            <w:r w:rsidRPr="0025129B">
              <w:instrText xml:space="preserve"> SEQ Fotografía \* ARABIC </w:instrText>
            </w:r>
            <w:r w:rsidRPr="0025129B">
              <w:fldChar w:fldCharType="separate"/>
            </w:r>
            <w:r w:rsidR="00195D41">
              <w:rPr>
                <w:noProof/>
              </w:rPr>
              <w:t>2</w:t>
            </w:r>
            <w:r w:rsidRPr="0025129B">
              <w:fldChar w:fldCharType="end"/>
            </w:r>
            <w:r w:rsidRPr="0025129B">
              <w:rPr>
                <w:szCs w:val="18"/>
              </w:rPr>
              <w:t>.</w:t>
            </w:r>
            <w:bookmarkEnd w:id="131"/>
            <w:bookmarkEnd w:id="13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64EB" w:rsidRPr="0025129B" w:rsidRDefault="00BA64EB" w:rsidP="007D0CE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21083" w:rsidRPr="00121083">
              <w:rPr>
                <w:rFonts w:eastAsia="Times New Roman"/>
                <w:color w:val="000000" w:themeColor="text1"/>
                <w:sz w:val="18"/>
                <w:szCs w:val="18"/>
                <w:lang w:eastAsia="es-CL"/>
              </w:rPr>
              <w:t xml:space="preserve"> 29-07-2015</w:t>
            </w:r>
          </w:p>
        </w:tc>
      </w:tr>
      <w:tr w:rsidR="00BA64EB" w:rsidRPr="0025129B" w:rsidTr="007D0CEE">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A64EB" w:rsidRPr="0025129B" w:rsidRDefault="00121083" w:rsidP="0057442B">
            <w:pPr>
              <w:jc w:val="left"/>
              <w:rPr>
                <w:rFonts w:eastAsia="Times New Roman"/>
                <w:b/>
                <w:color w:val="000000"/>
                <w:sz w:val="18"/>
                <w:szCs w:val="18"/>
                <w:lang w:eastAsia="es-CL"/>
              </w:rPr>
            </w:pPr>
            <w:r w:rsidRPr="00121083">
              <w:rPr>
                <w:rFonts w:eastAsia="Times New Roman"/>
                <w:b/>
                <w:color w:val="000000" w:themeColor="text1"/>
                <w:sz w:val="18"/>
                <w:szCs w:val="18"/>
                <w:lang w:eastAsia="es-CL"/>
              </w:rPr>
              <w:t>WGS84 HUSO 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A64EB" w:rsidRPr="0025129B" w:rsidRDefault="00BA64EB" w:rsidP="0057442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BA64EB" w:rsidRPr="0025129B" w:rsidRDefault="00BA64EB" w:rsidP="0057442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BA64EB" w:rsidRPr="0025129B" w:rsidRDefault="00121083" w:rsidP="0057442B">
            <w:pPr>
              <w:jc w:val="left"/>
              <w:rPr>
                <w:rFonts w:eastAsia="Times New Roman"/>
                <w:b/>
                <w:color w:val="000000"/>
                <w:sz w:val="18"/>
                <w:szCs w:val="18"/>
                <w:lang w:eastAsia="es-CL"/>
              </w:rPr>
            </w:pPr>
            <w:r w:rsidRPr="00121083">
              <w:rPr>
                <w:rFonts w:eastAsia="Times New Roman"/>
                <w:b/>
                <w:color w:val="000000" w:themeColor="text1"/>
                <w:sz w:val="18"/>
                <w:szCs w:val="18"/>
                <w:lang w:eastAsia="es-CL"/>
              </w:rPr>
              <w:t>WGS84 HUSO 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A64EB" w:rsidRPr="0025129B" w:rsidRDefault="00BA64EB" w:rsidP="0057442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BA64EB" w:rsidRPr="0025129B" w:rsidRDefault="00BA64EB" w:rsidP="0057442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r>
      <w:tr w:rsidR="00BA64EB" w:rsidRPr="0025129B" w:rsidTr="007D0CEE">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A64EB" w:rsidRPr="0025129B" w:rsidRDefault="00BA64EB" w:rsidP="0057442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 xml:space="preserve">lodo estabilizado en pila </w:t>
            </w:r>
          </w:p>
          <w:p w:rsidR="00BA64EB" w:rsidRPr="0025129B" w:rsidRDefault="00BA64EB" w:rsidP="0057442B">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A64EB" w:rsidRPr="0025129B" w:rsidRDefault="00BA64EB" w:rsidP="0057442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lodo estabilizado en pila</w:t>
            </w:r>
          </w:p>
          <w:p w:rsidR="00BA64EB" w:rsidRPr="0025129B" w:rsidRDefault="00BA64EB" w:rsidP="0057442B">
            <w:pPr>
              <w:jc w:val="left"/>
              <w:rPr>
                <w:rFonts w:eastAsia="Times New Roman"/>
                <w:color w:val="000000"/>
                <w:sz w:val="18"/>
                <w:szCs w:val="18"/>
                <w:lang w:eastAsia="es-CL"/>
              </w:rPr>
            </w:pPr>
          </w:p>
        </w:tc>
      </w:tr>
      <w:tr w:rsidR="00BA64EB" w:rsidRPr="0025129B" w:rsidTr="007D0CEE">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A64EB" w:rsidRPr="0025129B" w:rsidRDefault="00BA64EB" w:rsidP="0057442B">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BA64EB" w:rsidRPr="0025129B" w:rsidRDefault="00BA64EB" w:rsidP="0057442B">
            <w:pPr>
              <w:jc w:val="left"/>
              <w:rPr>
                <w:rFonts w:eastAsia="Times New Roman"/>
                <w:color w:val="000000"/>
                <w:sz w:val="20"/>
                <w:szCs w:val="20"/>
                <w:lang w:eastAsia="es-CL"/>
              </w:rPr>
            </w:pPr>
          </w:p>
        </w:tc>
      </w:tr>
    </w:tbl>
    <w:p w:rsidR="00BA64EB" w:rsidRPr="0025129B" w:rsidRDefault="00BA64EB" w:rsidP="00BA64EB">
      <w:pPr>
        <w:jc w:val="left"/>
        <w:rPr>
          <w:rFonts w:cstheme="minorHAnsi"/>
          <w:b/>
          <w:sz w:val="14"/>
          <w:szCs w:val="24"/>
        </w:rPr>
        <w:sectPr w:rsidR="00BA64EB"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7D0CEE" w:rsidRPr="0025129B" w:rsidTr="007D0CEE">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0CEE" w:rsidRPr="0025129B" w:rsidRDefault="007D0CEE" w:rsidP="007D0CE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D0CEE" w:rsidRPr="0025129B" w:rsidTr="007D0CEE">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7D0CEE" w:rsidRPr="0025129B" w:rsidRDefault="0094080F" w:rsidP="00965A3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3865" cy="3188335"/>
                  <wp:effectExtent l="0" t="0" r="0" b="0"/>
                  <wp:docPr id="8" name="Imagen 8" descr="C:\JBastias\SMA_jbastias\Fichas Proyectos Inter\Programacion 2015\13. Hidronor\CD\Foto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Proyectos Inter\Programacion 2015\13. Hidronor\CD\Fotos\2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3865" cy="318833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7D0CEE" w:rsidRPr="0025129B" w:rsidRDefault="0094080F" w:rsidP="00965A3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3865" cy="3188335"/>
                  <wp:effectExtent l="0" t="0" r="0" b="0"/>
                  <wp:docPr id="12" name="Imagen 12" descr="C:\JBastias\SMA_jbastias\Fichas Proyectos Inter\Programacion 2015\13. Hidronor\CD\Foto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JBastias\SMA_jbastias\Fichas Proyectos Inter\Programacion 2015\13. Hidronor\CD\Fotos\2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3865" cy="3188335"/>
                          </a:xfrm>
                          <a:prstGeom prst="rect">
                            <a:avLst/>
                          </a:prstGeom>
                          <a:noFill/>
                          <a:ln>
                            <a:noFill/>
                          </a:ln>
                        </pic:spPr>
                      </pic:pic>
                    </a:graphicData>
                  </a:graphic>
                </wp:inline>
              </w:drawing>
            </w:r>
          </w:p>
        </w:tc>
      </w:tr>
      <w:tr w:rsidR="007D0CEE" w:rsidRPr="0025129B" w:rsidTr="007D0CEE">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7D0CEE" w:rsidRPr="0025129B" w:rsidRDefault="007D0CEE" w:rsidP="00965A33">
            <w:pPr>
              <w:pStyle w:val="Descripcin"/>
              <w:rPr>
                <w:rFonts w:eastAsia="Times New Roman"/>
                <w:color w:val="000000"/>
                <w:szCs w:val="18"/>
                <w:lang w:eastAsia="es-CL"/>
              </w:rPr>
            </w:pPr>
            <w:bookmarkStart w:id="133" w:name="_Toc445824281"/>
            <w:bookmarkStart w:id="134" w:name="_Toc445892230"/>
            <w:r w:rsidRPr="0025129B">
              <w:t xml:space="preserve">Fotografía </w:t>
            </w:r>
            <w:r w:rsidRPr="0025129B">
              <w:fldChar w:fldCharType="begin"/>
            </w:r>
            <w:r w:rsidRPr="0025129B">
              <w:instrText xml:space="preserve"> SEQ Fotografía \* ARABIC </w:instrText>
            </w:r>
            <w:r w:rsidRPr="0025129B">
              <w:fldChar w:fldCharType="separate"/>
            </w:r>
            <w:r w:rsidR="00195D41">
              <w:rPr>
                <w:noProof/>
              </w:rPr>
              <w:t>3</w:t>
            </w:r>
            <w:r w:rsidRPr="0025129B">
              <w:fldChar w:fldCharType="end"/>
            </w:r>
            <w:r w:rsidRPr="0025129B">
              <w:rPr>
                <w:szCs w:val="18"/>
              </w:rPr>
              <w:t>.</w:t>
            </w:r>
            <w:bookmarkEnd w:id="133"/>
            <w:bookmarkEnd w:id="13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0CEE" w:rsidRPr="0025129B" w:rsidRDefault="007D0CEE" w:rsidP="007D0CE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121083" w:rsidRPr="00121083">
              <w:rPr>
                <w:rFonts w:eastAsia="Times New Roman"/>
                <w:color w:val="000000" w:themeColor="text1"/>
                <w:sz w:val="18"/>
                <w:szCs w:val="18"/>
                <w:lang w:eastAsia="es-CL"/>
              </w:rPr>
              <w:t>29-07-2015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7D0CEE" w:rsidRPr="0025129B" w:rsidRDefault="007D0CEE" w:rsidP="00965A33">
            <w:pPr>
              <w:pStyle w:val="Descripcin"/>
              <w:rPr>
                <w:szCs w:val="18"/>
              </w:rPr>
            </w:pPr>
            <w:bookmarkStart w:id="135" w:name="_Toc445824282"/>
            <w:bookmarkStart w:id="136" w:name="_Toc445892231"/>
            <w:r w:rsidRPr="0025129B">
              <w:t xml:space="preserve">Fotografía </w:t>
            </w:r>
            <w:r w:rsidRPr="0025129B">
              <w:fldChar w:fldCharType="begin"/>
            </w:r>
            <w:r w:rsidRPr="0025129B">
              <w:instrText xml:space="preserve"> SEQ Fotografía \* ARABIC </w:instrText>
            </w:r>
            <w:r w:rsidRPr="0025129B">
              <w:fldChar w:fldCharType="separate"/>
            </w:r>
            <w:r w:rsidR="00195D41">
              <w:rPr>
                <w:noProof/>
              </w:rPr>
              <w:t>4</w:t>
            </w:r>
            <w:r w:rsidRPr="0025129B">
              <w:fldChar w:fldCharType="end"/>
            </w:r>
            <w:r w:rsidRPr="0025129B">
              <w:rPr>
                <w:szCs w:val="18"/>
              </w:rPr>
              <w:t>.</w:t>
            </w:r>
            <w:bookmarkEnd w:id="135"/>
            <w:bookmarkEnd w:id="13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0CEE" w:rsidRPr="0025129B" w:rsidRDefault="007D0CEE" w:rsidP="007D0CE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21083" w:rsidRPr="00121083">
              <w:rPr>
                <w:rFonts w:eastAsia="Times New Roman"/>
                <w:color w:val="000000" w:themeColor="text1"/>
                <w:sz w:val="18"/>
                <w:szCs w:val="18"/>
                <w:lang w:eastAsia="es-CL"/>
              </w:rPr>
              <w:t xml:space="preserve"> 29-07-2015</w:t>
            </w:r>
          </w:p>
        </w:tc>
      </w:tr>
      <w:tr w:rsidR="007D0CEE" w:rsidRPr="0025129B" w:rsidTr="007D0CEE">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0CEE" w:rsidRPr="0025129B" w:rsidRDefault="007D0CEE" w:rsidP="00965A33">
            <w:pPr>
              <w:jc w:val="left"/>
              <w:rPr>
                <w:rFonts w:eastAsia="Times New Roman"/>
                <w:b/>
                <w:color w:val="000000"/>
                <w:sz w:val="18"/>
                <w:szCs w:val="18"/>
                <w:lang w:eastAsia="es-CL"/>
              </w:rPr>
            </w:pPr>
            <w:r w:rsidRPr="00121083">
              <w:rPr>
                <w:rFonts w:eastAsia="Times New Roman"/>
                <w:b/>
                <w:color w:val="000000" w:themeColor="text1"/>
                <w:sz w:val="18"/>
                <w:szCs w:val="18"/>
                <w:lang w:eastAsia="es-CL"/>
              </w:rPr>
              <w:t xml:space="preserve">WGS84 HUSO </w:t>
            </w:r>
            <w:r w:rsidR="00121083" w:rsidRPr="00121083">
              <w:rPr>
                <w:rFonts w:eastAsia="Times New Roman"/>
                <w:b/>
                <w:color w:val="000000" w:themeColor="text1"/>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D0CEE" w:rsidRPr="0025129B" w:rsidRDefault="007D0CEE" w:rsidP="00965A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7D0CEE" w:rsidRPr="0025129B" w:rsidRDefault="007D0CEE" w:rsidP="00965A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7D0CEE" w:rsidRPr="0025129B" w:rsidRDefault="00121083" w:rsidP="00965A33">
            <w:pPr>
              <w:jc w:val="left"/>
              <w:rPr>
                <w:rFonts w:eastAsia="Times New Roman"/>
                <w:b/>
                <w:color w:val="000000"/>
                <w:sz w:val="18"/>
                <w:szCs w:val="18"/>
                <w:lang w:eastAsia="es-CL"/>
              </w:rPr>
            </w:pPr>
            <w:r w:rsidRPr="00121083">
              <w:rPr>
                <w:rFonts w:eastAsia="Times New Roman"/>
                <w:b/>
                <w:color w:val="000000" w:themeColor="text1"/>
                <w:sz w:val="18"/>
                <w:szCs w:val="18"/>
                <w:lang w:eastAsia="es-CL"/>
              </w:rPr>
              <w:t>WGS84 HUSO 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D0CEE" w:rsidRPr="0025129B" w:rsidRDefault="007D0CEE" w:rsidP="00965A3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7D0CEE" w:rsidRPr="0025129B" w:rsidRDefault="007D0CEE" w:rsidP="00965A3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21083">
              <w:rPr>
                <w:rFonts w:eastAsia="Times New Roman"/>
                <w:color w:val="000000"/>
                <w:sz w:val="18"/>
                <w:szCs w:val="18"/>
                <w:lang w:eastAsia="es-CL"/>
              </w:rPr>
              <w:t>--</w:t>
            </w:r>
          </w:p>
        </w:tc>
      </w:tr>
      <w:tr w:rsidR="007D0CEE" w:rsidRPr="0025129B" w:rsidTr="007D0CEE">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7D0CEE" w:rsidRPr="0025129B" w:rsidRDefault="007D0CEE" w:rsidP="00965A3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95D41">
              <w:rPr>
                <w:rFonts w:eastAsia="Times New Roman"/>
                <w:color w:val="000000"/>
                <w:sz w:val="18"/>
                <w:szCs w:val="18"/>
                <w:lang w:eastAsia="es-CL"/>
              </w:rPr>
              <w:t>Sector de deposito en celda 5A</w:t>
            </w:r>
          </w:p>
          <w:p w:rsidR="007D0CEE" w:rsidRPr="0025129B" w:rsidRDefault="007D0CEE" w:rsidP="00965A33">
            <w:pPr>
              <w:jc w:val="left"/>
              <w:rPr>
                <w:rFonts w:eastAsia="Times New Roman"/>
                <w:color w:val="000000"/>
                <w:sz w:val="18"/>
                <w:szCs w:val="18"/>
                <w:lang w:eastAsia="es-CL"/>
              </w:rPr>
            </w:pP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7D0CEE" w:rsidRPr="0025129B" w:rsidRDefault="007D0CEE" w:rsidP="00965A3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95D41">
              <w:rPr>
                <w:rFonts w:eastAsia="Times New Roman"/>
                <w:color w:val="000000"/>
                <w:sz w:val="18"/>
                <w:szCs w:val="18"/>
                <w:lang w:eastAsia="es-CL"/>
              </w:rPr>
              <w:t>Sector de deposito en celda 5A</w:t>
            </w:r>
          </w:p>
          <w:p w:rsidR="007D0CEE" w:rsidRPr="0025129B" w:rsidRDefault="007D0CEE" w:rsidP="00965A33">
            <w:pPr>
              <w:jc w:val="left"/>
              <w:rPr>
                <w:rFonts w:eastAsia="Times New Roman"/>
                <w:color w:val="000000"/>
                <w:sz w:val="18"/>
                <w:szCs w:val="18"/>
                <w:lang w:eastAsia="es-CL"/>
              </w:rPr>
            </w:pPr>
          </w:p>
        </w:tc>
      </w:tr>
      <w:tr w:rsidR="007D0CEE" w:rsidRPr="0025129B" w:rsidTr="007D0CEE">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7D0CEE" w:rsidRPr="0025129B" w:rsidRDefault="007D0CEE" w:rsidP="00965A33">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7D0CEE" w:rsidRPr="0025129B" w:rsidRDefault="007D0CEE" w:rsidP="00965A33">
            <w:pPr>
              <w:jc w:val="left"/>
              <w:rPr>
                <w:rFonts w:eastAsia="Times New Roman"/>
                <w:color w:val="000000"/>
                <w:sz w:val="20"/>
                <w:szCs w:val="20"/>
                <w:lang w:eastAsia="es-CL"/>
              </w:rPr>
            </w:pPr>
          </w:p>
        </w:tc>
      </w:tr>
    </w:tbl>
    <w:p w:rsidR="00BA64EB" w:rsidRDefault="00BA64EB">
      <w:pPr>
        <w:jc w:val="left"/>
      </w:pPr>
    </w:p>
    <w:p w:rsidR="00BA64EB" w:rsidRPr="0025129B" w:rsidRDefault="00BA64EB">
      <w:pPr>
        <w:jc w:val="left"/>
        <w:sectPr w:rsidR="00BA64EB" w:rsidRPr="0025129B" w:rsidSect="00A70F8F">
          <w:pgSz w:w="15840" w:h="12240" w:orient="landscape"/>
          <w:pgMar w:top="1134" w:right="1134" w:bottom="1134" w:left="1134" w:header="709" w:footer="709" w:gutter="0"/>
          <w:cols w:space="708"/>
          <w:docGrid w:linePitch="360"/>
        </w:sectPr>
      </w:pPr>
    </w:p>
    <w:p w:rsidR="00571F24" w:rsidRPr="0025129B" w:rsidRDefault="007C7490" w:rsidP="00C958D0">
      <w:pPr>
        <w:pStyle w:val="Ttulo1"/>
      </w:pPr>
      <w:bookmarkStart w:id="137" w:name="_Toc353998131"/>
      <w:bookmarkStart w:id="138" w:name="_Toc353998204"/>
      <w:bookmarkStart w:id="139" w:name="_Toc352840403"/>
      <w:bookmarkStart w:id="140" w:name="_Toc352841463"/>
      <w:bookmarkStart w:id="141" w:name="_Toc445892232"/>
      <w:bookmarkEnd w:id="137"/>
      <w:bookmarkEnd w:id="138"/>
      <w:r w:rsidRPr="0025129B">
        <w:t>OTROS HECHOS</w:t>
      </w:r>
      <w:bookmarkEnd w:id="139"/>
      <w:bookmarkEnd w:id="140"/>
      <w:bookmarkEnd w:id="141"/>
    </w:p>
    <w:p w:rsidR="00CE010E" w:rsidRPr="0025129B" w:rsidRDefault="00CE010E" w:rsidP="00893A4E">
      <w:pPr>
        <w:pStyle w:val="Prrafodelista"/>
        <w:ind w:left="0"/>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rsidTr="0094080F">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4A10D4">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rsidTr="0094080F">
        <w:trPr>
          <w:trHeight w:val="1686"/>
          <w:jc w:val="center"/>
        </w:trPr>
        <w:tc>
          <w:tcPr>
            <w:tcW w:w="5000" w:type="pct"/>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94080F" w:rsidRPr="0094080F" w:rsidRDefault="0094080F" w:rsidP="002E2126">
            <w:pPr>
              <w:rPr>
                <w:rFonts w:eastAsia="Times New Roman"/>
                <w:color w:val="000000"/>
                <w:sz w:val="20"/>
                <w:szCs w:val="20"/>
                <w:lang w:eastAsia="es-CL"/>
              </w:rPr>
            </w:pPr>
            <w:r w:rsidRPr="0094080F">
              <w:rPr>
                <w:rFonts w:eastAsia="Times New Roman"/>
                <w:color w:val="000000"/>
                <w:sz w:val="20"/>
                <w:szCs w:val="20"/>
                <w:lang w:eastAsia="es-CL"/>
              </w:rPr>
              <w:t xml:space="preserve">Se constata que el ingreso de residuos con destino área de inertización en batea corresponde a </w:t>
            </w:r>
            <w:r>
              <w:rPr>
                <w:rFonts w:eastAsia="Times New Roman"/>
                <w:color w:val="000000"/>
                <w:sz w:val="20"/>
                <w:szCs w:val="20"/>
                <w:lang w:eastAsia="es-CL"/>
              </w:rPr>
              <w:t xml:space="preserve">50 toneladas para el día de hoy </w:t>
            </w:r>
            <w:r w:rsidRPr="0094080F">
              <w:rPr>
                <w:rFonts w:eastAsia="Times New Roman"/>
                <w:color w:val="000000"/>
                <w:sz w:val="20"/>
                <w:szCs w:val="20"/>
                <w:lang w:eastAsia="es-CL"/>
              </w:rPr>
              <w:t>según pr</w:t>
            </w:r>
            <w:r>
              <w:rPr>
                <w:rFonts w:eastAsia="Times New Roman"/>
                <w:color w:val="000000"/>
                <w:sz w:val="20"/>
                <w:szCs w:val="20"/>
                <w:lang w:eastAsia="es-CL"/>
              </w:rPr>
              <w:t xml:space="preserve">ograma de trabajo </w:t>
            </w:r>
            <w:r w:rsidRPr="0094080F">
              <w:rPr>
                <w:rFonts w:eastAsia="Times New Roman"/>
                <w:color w:val="000000"/>
                <w:sz w:val="20"/>
                <w:szCs w:val="20"/>
                <w:lang w:eastAsia="es-CL"/>
              </w:rPr>
              <w:t>proporcionado por Sr. Gian Car</w:t>
            </w:r>
            <w:r w:rsidR="003D7A06">
              <w:rPr>
                <w:rFonts w:eastAsia="Times New Roman"/>
                <w:color w:val="000000"/>
                <w:sz w:val="20"/>
                <w:szCs w:val="20"/>
                <w:lang w:eastAsia="es-CL"/>
              </w:rPr>
              <w:t>l</w:t>
            </w:r>
            <w:r w:rsidRPr="0094080F">
              <w:rPr>
                <w:rFonts w:eastAsia="Times New Roman"/>
                <w:color w:val="000000"/>
                <w:sz w:val="20"/>
                <w:szCs w:val="20"/>
                <w:lang w:eastAsia="es-CL"/>
              </w:rPr>
              <w:t>o Antequera. Estos residuos proviene</w:t>
            </w:r>
            <w:r>
              <w:rPr>
                <w:rFonts w:eastAsia="Times New Roman"/>
                <w:color w:val="000000"/>
                <w:sz w:val="20"/>
                <w:szCs w:val="20"/>
                <w:lang w:eastAsia="es-CL"/>
              </w:rPr>
              <w:t xml:space="preserve">n de Gerdau AZA, STU, Ecológica </w:t>
            </w:r>
            <w:r w:rsidRPr="0094080F">
              <w:rPr>
                <w:rFonts w:eastAsia="Times New Roman"/>
                <w:color w:val="000000"/>
                <w:sz w:val="20"/>
                <w:szCs w:val="20"/>
                <w:lang w:eastAsia="es-CL"/>
              </w:rPr>
              <w:t>S.A. y ENAP.</w:t>
            </w:r>
          </w:p>
          <w:p w:rsidR="00B417C3" w:rsidRPr="0025129B" w:rsidRDefault="0094080F" w:rsidP="002E2126">
            <w:pPr>
              <w:rPr>
                <w:rFonts w:eastAsia="Times New Roman"/>
                <w:color w:val="000000"/>
                <w:sz w:val="20"/>
                <w:szCs w:val="20"/>
                <w:lang w:eastAsia="es-CL"/>
              </w:rPr>
            </w:pPr>
            <w:r>
              <w:rPr>
                <w:rFonts w:eastAsia="Times New Roman"/>
                <w:color w:val="000000"/>
                <w:sz w:val="20"/>
                <w:szCs w:val="20"/>
                <w:lang w:eastAsia="es-CL"/>
              </w:rPr>
              <w:t>Adem</w:t>
            </w:r>
            <w:r w:rsidR="002E2126">
              <w:rPr>
                <w:rFonts w:eastAsia="Times New Roman"/>
                <w:color w:val="000000"/>
                <w:sz w:val="20"/>
                <w:szCs w:val="20"/>
                <w:lang w:eastAsia="es-CL"/>
              </w:rPr>
              <w:t>á</w:t>
            </w:r>
            <w:r>
              <w:rPr>
                <w:rFonts w:eastAsia="Times New Roman"/>
                <w:color w:val="000000"/>
                <w:sz w:val="20"/>
                <w:szCs w:val="20"/>
                <w:lang w:eastAsia="es-CL"/>
              </w:rPr>
              <w:t>s</w:t>
            </w:r>
            <w:r w:rsidR="002E2126">
              <w:rPr>
                <w:rFonts w:eastAsia="Times New Roman"/>
                <w:color w:val="000000"/>
                <w:sz w:val="20"/>
                <w:szCs w:val="20"/>
                <w:lang w:eastAsia="es-CL"/>
              </w:rPr>
              <w:t xml:space="preserve">, </w:t>
            </w:r>
            <w:r>
              <w:rPr>
                <w:rFonts w:eastAsia="Times New Roman"/>
                <w:color w:val="000000"/>
                <w:sz w:val="20"/>
                <w:szCs w:val="20"/>
                <w:lang w:eastAsia="es-CL"/>
              </w:rPr>
              <w:t>o</w:t>
            </w:r>
            <w:r w:rsidRPr="0094080F">
              <w:rPr>
                <w:rFonts w:eastAsia="Times New Roman"/>
                <w:color w:val="000000"/>
                <w:sz w:val="20"/>
                <w:szCs w:val="20"/>
                <w:lang w:eastAsia="es-CL"/>
              </w:rPr>
              <w:t>tras 150 toneladas de residuos arsenicales provenientes de Codelco División El Teniente</w:t>
            </w:r>
            <w:r w:rsidR="002E2126">
              <w:rPr>
                <w:rFonts w:eastAsia="Times New Roman"/>
                <w:color w:val="000000"/>
                <w:sz w:val="20"/>
                <w:szCs w:val="20"/>
                <w:lang w:eastAsia="es-CL"/>
              </w:rPr>
              <w:t>,</w:t>
            </w:r>
            <w:r w:rsidRPr="0094080F">
              <w:rPr>
                <w:rFonts w:eastAsia="Times New Roman"/>
                <w:color w:val="000000"/>
                <w:sz w:val="20"/>
                <w:szCs w:val="20"/>
                <w:lang w:eastAsia="es-CL"/>
              </w:rPr>
              <w:t xml:space="preserve"> ing</w:t>
            </w:r>
            <w:r>
              <w:rPr>
                <w:rFonts w:eastAsia="Times New Roman"/>
                <w:color w:val="000000"/>
                <w:sz w:val="20"/>
                <w:szCs w:val="20"/>
                <w:lang w:eastAsia="es-CL"/>
              </w:rPr>
              <w:t xml:space="preserve">resan para su tratamiento en la </w:t>
            </w:r>
            <w:r w:rsidRPr="0094080F">
              <w:rPr>
                <w:rFonts w:eastAsia="Times New Roman"/>
                <w:color w:val="000000"/>
                <w:sz w:val="20"/>
                <w:szCs w:val="20"/>
                <w:lang w:eastAsia="es-CL"/>
              </w:rPr>
              <w:t>máquina inertizadora.</w:t>
            </w:r>
          </w:p>
        </w:tc>
      </w:tr>
    </w:tbl>
    <w:p w:rsidR="007015BE" w:rsidRPr="0025129B" w:rsidRDefault="007015BE">
      <w:pPr>
        <w:jc w:val="left"/>
        <w:rPr>
          <w:rFonts w:cstheme="minorHAnsi"/>
          <w:b/>
          <w:sz w:val="14"/>
          <w:szCs w:val="24"/>
        </w:rPr>
      </w:pP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42" w:name="_Toc352840404"/>
      <w:bookmarkStart w:id="143" w:name="_Toc352841464"/>
      <w:bookmarkStart w:id="144" w:name="_Toc445892233"/>
      <w:r w:rsidRPr="0025129B">
        <w:t>CONCLUSIONES.</w:t>
      </w:r>
      <w:bookmarkEnd w:id="142"/>
      <w:bookmarkEnd w:id="143"/>
      <w:bookmarkEnd w:id="144"/>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w:t>
      </w:r>
      <w:r w:rsidR="00196933">
        <w:rPr>
          <w:rFonts w:cstheme="minorHAnsi"/>
          <w:sz w:val="20"/>
          <w:szCs w:val="20"/>
        </w:rPr>
        <w:t xml:space="preserve">al </w:t>
      </w:r>
      <w:r>
        <w:rPr>
          <w:rFonts w:cstheme="minorHAnsi"/>
          <w:sz w:val="20"/>
          <w:szCs w:val="20"/>
        </w:rPr>
        <w:t xml:space="preserve">Instrumento de Gestión Ambiental indicado en el punto 3, se puede indicar que </w:t>
      </w:r>
      <w:r w:rsidR="00196933" w:rsidRPr="00633689">
        <w:rPr>
          <w:rFonts w:cstheme="minorHAnsi"/>
          <w:color w:val="000000" w:themeColor="text1"/>
          <w:sz w:val="20"/>
          <w:szCs w:val="20"/>
        </w:rPr>
        <w:t xml:space="preserve">los hallazgos </w:t>
      </w:r>
      <w:r w:rsidR="00DE7039" w:rsidRPr="00633689">
        <w:rPr>
          <w:rFonts w:cstheme="minorHAnsi"/>
          <w:color w:val="000000" w:themeColor="text1"/>
          <w:sz w:val="20"/>
          <w:szCs w:val="20"/>
        </w:rPr>
        <w:t>detectad</w:t>
      </w:r>
      <w:r w:rsidR="00196933" w:rsidRPr="00633689">
        <w:rPr>
          <w:rFonts w:cstheme="minorHAnsi"/>
          <w:color w:val="000000" w:themeColor="text1"/>
          <w:sz w:val="20"/>
          <w:szCs w:val="20"/>
        </w:rPr>
        <w:t>o</w:t>
      </w:r>
      <w:r w:rsidR="00DE7039" w:rsidRPr="00633689">
        <w:rPr>
          <w:rFonts w:cstheme="minorHAnsi"/>
          <w:color w:val="000000" w:themeColor="text1"/>
          <w:sz w:val="20"/>
          <w:szCs w:val="20"/>
        </w:rPr>
        <w:t>s</w:t>
      </w:r>
      <w:r w:rsidRPr="00633689">
        <w:rPr>
          <w:rFonts w:cstheme="minorHAnsi"/>
          <w:color w:val="000000" w:themeColor="text1"/>
          <w:sz w:val="20"/>
          <w:szCs w:val="20"/>
        </w:rPr>
        <w:t xml:space="preserve"> </w:t>
      </w:r>
      <w:r>
        <w:rPr>
          <w:rFonts w:cstheme="minorHAnsi"/>
          <w:sz w:val="20"/>
          <w:szCs w:val="20"/>
        </w:rPr>
        <w:t>se presentan a continuación. Al respecto</w:t>
      </w:r>
      <w:r w:rsidR="00196933">
        <w:rPr>
          <w:rFonts w:cstheme="minorHAnsi"/>
          <w:sz w:val="20"/>
          <w:szCs w:val="20"/>
        </w:rPr>
        <w:t>,</w:t>
      </w:r>
      <w:r>
        <w:rPr>
          <w:rFonts w:cstheme="minorHAnsi"/>
          <w:sz w:val="20"/>
          <w:szCs w:val="20"/>
        </w:rPr>
        <w:t xml:space="preserve"> de</w:t>
      </w:r>
      <w:r w:rsidR="00DE7039">
        <w:rPr>
          <w:rFonts w:cstheme="minorHAnsi"/>
          <w:sz w:val="20"/>
          <w:szCs w:val="20"/>
        </w:rPr>
        <w:t xml:space="preserve"> los hechos que constituyen</w:t>
      </w:r>
      <w:r>
        <w:rPr>
          <w:rFonts w:cstheme="minorHAnsi"/>
          <w:sz w:val="20"/>
          <w:szCs w:val="20"/>
        </w:rPr>
        <w:t xml:space="preserve"> las conformidades, </w:t>
      </w:r>
      <w:r w:rsidR="00196933">
        <w:rPr>
          <w:rFonts w:cstheme="minorHAnsi"/>
          <w:sz w:val="20"/>
          <w:szCs w:val="20"/>
        </w:rPr>
        <w:t>é</w:t>
      </w:r>
      <w:r>
        <w:rPr>
          <w:rFonts w:cstheme="minorHAnsi"/>
          <w:sz w:val="20"/>
          <w:szCs w:val="20"/>
        </w:rPr>
        <w:t>stas se encuentra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8"/>
        <w:gridCol w:w="1825"/>
        <w:gridCol w:w="5528"/>
        <w:gridCol w:w="5061"/>
      </w:tblGrid>
      <w:tr w:rsidR="008D6661" w:rsidRPr="0025129B" w:rsidTr="00456EF0">
        <w:trPr>
          <w:trHeight w:val="395"/>
          <w:tblHeader/>
          <w:jc w:val="center"/>
        </w:trPr>
        <w:tc>
          <w:tcPr>
            <w:tcW w:w="42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673"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038"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866" w:type="pct"/>
            <w:shd w:val="clear" w:color="auto" w:fill="D9D9D9" w:themeFill="background1" w:themeFillShade="D9"/>
            <w:vAlign w:val="center"/>
          </w:tcPr>
          <w:p w:rsidR="008D6661" w:rsidRPr="0025129B" w:rsidRDefault="003C7BFA" w:rsidP="008D6661">
            <w:pPr>
              <w:jc w:val="center"/>
              <w:rPr>
                <w:rFonts w:cstheme="minorHAnsi"/>
                <w:b/>
              </w:rPr>
            </w:pPr>
            <w:r>
              <w:rPr>
                <w:rFonts w:cstheme="minorHAnsi"/>
                <w:b/>
              </w:rPr>
              <w:t>Hallazgos</w:t>
            </w:r>
          </w:p>
        </w:tc>
      </w:tr>
      <w:tr w:rsidR="008D6661" w:rsidRPr="0025129B" w:rsidTr="00456EF0">
        <w:trPr>
          <w:jc w:val="center"/>
        </w:trPr>
        <w:tc>
          <w:tcPr>
            <w:tcW w:w="423" w:type="pct"/>
            <w:vAlign w:val="center"/>
          </w:tcPr>
          <w:p w:rsidR="008D6661" w:rsidRPr="00210FA7" w:rsidRDefault="00210FA7" w:rsidP="009F2BD4">
            <w:pPr>
              <w:widowControl w:val="0"/>
              <w:overflowPunct w:val="0"/>
              <w:autoSpaceDE w:val="0"/>
              <w:autoSpaceDN w:val="0"/>
              <w:adjustRightInd w:val="0"/>
              <w:spacing w:after="120" w:line="285" w:lineRule="auto"/>
              <w:jc w:val="center"/>
              <w:rPr>
                <w:rFonts w:cstheme="minorHAnsi"/>
              </w:rPr>
            </w:pPr>
            <w:r w:rsidRPr="00210FA7">
              <w:rPr>
                <w:rFonts w:cstheme="minorHAnsi"/>
              </w:rPr>
              <w:t>1</w:t>
            </w:r>
          </w:p>
        </w:tc>
        <w:tc>
          <w:tcPr>
            <w:tcW w:w="673" w:type="pct"/>
            <w:vAlign w:val="center"/>
          </w:tcPr>
          <w:p w:rsidR="008D6661" w:rsidRPr="00210FA7" w:rsidRDefault="00210FA7" w:rsidP="00633689">
            <w:pPr>
              <w:widowControl w:val="0"/>
              <w:overflowPunct w:val="0"/>
              <w:autoSpaceDE w:val="0"/>
              <w:autoSpaceDN w:val="0"/>
              <w:adjustRightInd w:val="0"/>
              <w:spacing w:after="120" w:line="285" w:lineRule="auto"/>
              <w:jc w:val="center"/>
              <w:rPr>
                <w:rFonts w:cstheme="minorHAnsi"/>
              </w:rPr>
            </w:pPr>
            <w:r w:rsidRPr="00210FA7">
              <w:rPr>
                <w:rFonts w:cstheme="minorHAnsi"/>
              </w:rPr>
              <w:t xml:space="preserve">Capacidad de </w:t>
            </w:r>
            <w:r w:rsidR="00633689">
              <w:rPr>
                <w:rFonts w:cstheme="minorHAnsi"/>
              </w:rPr>
              <w:t xml:space="preserve">tratamiento </w:t>
            </w:r>
            <w:r w:rsidRPr="00210FA7">
              <w:rPr>
                <w:rFonts w:cstheme="minorHAnsi"/>
              </w:rPr>
              <w:t>instalada</w:t>
            </w:r>
          </w:p>
        </w:tc>
        <w:tc>
          <w:tcPr>
            <w:tcW w:w="2038" w:type="pct"/>
            <w:vAlign w:val="center"/>
          </w:tcPr>
          <w:p w:rsidR="00594C74" w:rsidRDefault="00594C74" w:rsidP="004A10D4">
            <w:pPr>
              <w:rPr>
                <w:b/>
                <w:color w:val="000000" w:themeColor="text1"/>
              </w:rPr>
            </w:pPr>
            <w:r w:rsidRPr="009A725C">
              <w:rPr>
                <w:b/>
                <w:color w:val="000000" w:themeColor="text1"/>
              </w:rPr>
              <w:t>EIA Centro de Recuperación Valorización y Neutralización de Subproductos Industriales Sector Lomas de Pudahuel</w:t>
            </w:r>
          </w:p>
          <w:p w:rsidR="00633689" w:rsidRDefault="00633689" w:rsidP="004A10D4">
            <w:pPr>
              <w:rPr>
                <w:b/>
                <w:color w:val="000000" w:themeColor="text1"/>
              </w:rPr>
            </w:pPr>
          </w:p>
          <w:p w:rsidR="00594C74" w:rsidRPr="002E5315" w:rsidRDefault="00594C74" w:rsidP="00594C74">
            <w:pPr>
              <w:jc w:val="left"/>
              <w:rPr>
                <w:color w:val="000000" w:themeColor="text1"/>
              </w:rPr>
            </w:pPr>
            <w:r w:rsidRPr="009A725C">
              <w:rPr>
                <w:b/>
                <w:color w:val="000000" w:themeColor="text1"/>
              </w:rPr>
              <w:t>Considerando 3.1.4</w:t>
            </w:r>
            <w:r w:rsidRPr="009A725C">
              <w:rPr>
                <w:color w:val="000000" w:themeColor="text1"/>
              </w:rPr>
              <w:t xml:space="preserve"> </w:t>
            </w:r>
            <w:r w:rsidRPr="002E5315">
              <w:rPr>
                <w:color w:val="000000" w:themeColor="text1"/>
              </w:rPr>
              <w:t>Materias primas y capacidad de la planta</w:t>
            </w:r>
          </w:p>
          <w:p w:rsidR="00594C74" w:rsidRPr="002E5315" w:rsidRDefault="00594C74" w:rsidP="00594C74">
            <w:pPr>
              <w:jc w:val="left"/>
              <w:rPr>
                <w:color w:val="000000" w:themeColor="text1"/>
              </w:rPr>
            </w:pPr>
            <w:r>
              <w:rPr>
                <w:color w:val="000000" w:themeColor="text1"/>
              </w:rPr>
              <w:t>Las particularidades de nuestra</w:t>
            </w:r>
            <w:r w:rsidRPr="002E5315">
              <w:rPr>
                <w:color w:val="000000" w:themeColor="text1"/>
              </w:rPr>
              <w:t xml:space="preserve"> instalaci</w:t>
            </w:r>
            <w:r>
              <w:rPr>
                <w:color w:val="000000" w:themeColor="text1"/>
              </w:rPr>
              <w:t xml:space="preserve">ón no permiten hablar de materias primas en el sentido estricto </w:t>
            </w:r>
            <w:r w:rsidRPr="002E5315">
              <w:rPr>
                <w:color w:val="000000" w:themeColor="text1"/>
              </w:rPr>
              <w:t xml:space="preserve">que </w:t>
            </w:r>
            <w:r>
              <w:rPr>
                <w:color w:val="000000" w:themeColor="text1"/>
              </w:rPr>
              <w:t>se aplica a una planta productora, por ello hablaremos</w:t>
            </w:r>
            <w:r w:rsidRPr="002E5315">
              <w:rPr>
                <w:color w:val="000000" w:themeColor="text1"/>
              </w:rPr>
              <w:t xml:space="preserve"> únicamente de los product</w:t>
            </w:r>
            <w:r>
              <w:rPr>
                <w:color w:val="000000" w:themeColor="text1"/>
              </w:rPr>
              <w:t>os a tratar y de sus cantidades</w:t>
            </w:r>
            <w:r w:rsidRPr="002E5315">
              <w:rPr>
                <w:color w:val="000000" w:themeColor="text1"/>
              </w:rPr>
              <w:t xml:space="preserve"> que son las siguientes:</w:t>
            </w:r>
          </w:p>
          <w:p w:rsidR="00594C74" w:rsidRPr="002E5315" w:rsidRDefault="00594C74" w:rsidP="00594C74">
            <w:pPr>
              <w:jc w:val="left"/>
              <w:rPr>
                <w:color w:val="000000" w:themeColor="text1"/>
              </w:rPr>
            </w:pPr>
            <w:r w:rsidRPr="002E5315">
              <w:rPr>
                <w:color w:val="000000" w:themeColor="text1"/>
              </w:rPr>
              <w:t xml:space="preserve">-Línea de recuperación-valorización de residuos orgánicos </w:t>
            </w:r>
            <w:r w:rsidRPr="002E5315">
              <w:rPr>
                <w:color w:val="000000" w:themeColor="text1"/>
              </w:rPr>
              <w:tab/>
              <w:t>10.000 Tn./añd</w:t>
            </w:r>
          </w:p>
          <w:p w:rsidR="00594C74" w:rsidRPr="002E5315" w:rsidRDefault="00594C74" w:rsidP="00594C74">
            <w:pPr>
              <w:jc w:val="left"/>
              <w:rPr>
                <w:color w:val="000000" w:themeColor="text1"/>
              </w:rPr>
            </w:pPr>
            <w:r w:rsidRPr="002E5315">
              <w:rPr>
                <w:color w:val="000000" w:themeColor="text1"/>
              </w:rPr>
              <w:t xml:space="preserve">-Línea de recuperación-valorización de residuos envasados </w:t>
            </w:r>
            <w:r w:rsidRPr="002E5315">
              <w:rPr>
                <w:color w:val="000000" w:themeColor="text1"/>
              </w:rPr>
              <w:tab/>
              <w:t>10.000 Tn./año</w:t>
            </w:r>
          </w:p>
          <w:p w:rsidR="00594C74" w:rsidRPr="002E5315" w:rsidRDefault="00594C74" w:rsidP="00594C74">
            <w:pPr>
              <w:jc w:val="left"/>
              <w:rPr>
                <w:color w:val="000000" w:themeColor="text1"/>
              </w:rPr>
            </w:pPr>
            <w:r>
              <w:rPr>
                <w:color w:val="000000" w:themeColor="text1"/>
              </w:rPr>
              <w:t>-</w:t>
            </w:r>
            <w:r w:rsidRPr="002E5315">
              <w:rPr>
                <w:color w:val="000000" w:themeColor="text1"/>
              </w:rPr>
              <w:t>Línea de recuperación-valorización de emulsiones, aceites e hidrocarburos.</w:t>
            </w:r>
          </w:p>
          <w:p w:rsidR="00594C74" w:rsidRPr="002E5315" w:rsidRDefault="00594C74" w:rsidP="00594C74">
            <w:pPr>
              <w:ind w:left="708"/>
              <w:jc w:val="left"/>
              <w:rPr>
                <w:color w:val="000000" w:themeColor="text1"/>
              </w:rPr>
            </w:pPr>
            <w:r w:rsidRPr="002E5315">
              <w:rPr>
                <w:color w:val="000000" w:themeColor="text1"/>
              </w:rPr>
              <w:t xml:space="preserve">* Taladrinas </w:t>
            </w:r>
            <w:r w:rsidRPr="002E5315">
              <w:rPr>
                <w:color w:val="000000" w:themeColor="text1"/>
              </w:rPr>
              <w:tab/>
              <w:t>10.000 Tn./año</w:t>
            </w:r>
          </w:p>
          <w:p w:rsidR="00594C74" w:rsidRPr="002E5315" w:rsidRDefault="00594C74" w:rsidP="00594C74">
            <w:pPr>
              <w:ind w:left="708"/>
              <w:jc w:val="left"/>
              <w:rPr>
                <w:color w:val="000000" w:themeColor="text1"/>
              </w:rPr>
            </w:pPr>
            <w:r w:rsidRPr="002E5315">
              <w:rPr>
                <w:color w:val="000000" w:themeColor="text1"/>
              </w:rPr>
              <w:t xml:space="preserve">* Hidrocarburos y aceites </w:t>
            </w:r>
            <w:r w:rsidRPr="002E5315">
              <w:rPr>
                <w:color w:val="000000" w:themeColor="text1"/>
              </w:rPr>
              <w:tab/>
              <w:t>10.000 Tn./año</w:t>
            </w:r>
          </w:p>
          <w:p w:rsidR="00594C74" w:rsidRPr="002E5315" w:rsidRDefault="00594C74" w:rsidP="00594C74">
            <w:pPr>
              <w:jc w:val="left"/>
              <w:rPr>
                <w:color w:val="000000" w:themeColor="text1"/>
              </w:rPr>
            </w:pPr>
            <w:r w:rsidRPr="002E5315">
              <w:rPr>
                <w:color w:val="000000" w:themeColor="text1"/>
              </w:rPr>
              <w:t xml:space="preserve">- Linea de PCB </w:t>
            </w:r>
            <w:r w:rsidRPr="002E5315">
              <w:rPr>
                <w:color w:val="000000" w:themeColor="text1"/>
              </w:rPr>
              <w:tab/>
              <w:t>1.000 Tn./año</w:t>
            </w:r>
          </w:p>
          <w:p w:rsidR="00594C74" w:rsidRPr="002E5315" w:rsidRDefault="00594C74" w:rsidP="00594C74">
            <w:pPr>
              <w:jc w:val="left"/>
              <w:rPr>
                <w:color w:val="000000" w:themeColor="text1"/>
              </w:rPr>
            </w:pPr>
            <w:r w:rsidRPr="002E5315">
              <w:rPr>
                <w:color w:val="000000" w:themeColor="text1"/>
              </w:rPr>
              <w:t>- Línea de neutralización - precipitación</w:t>
            </w:r>
          </w:p>
          <w:p w:rsidR="00594C74" w:rsidRPr="002E5315" w:rsidRDefault="00594C74" w:rsidP="00594C74">
            <w:pPr>
              <w:ind w:left="708"/>
              <w:jc w:val="left"/>
              <w:rPr>
                <w:color w:val="000000" w:themeColor="text1"/>
              </w:rPr>
            </w:pPr>
            <w:r w:rsidRPr="002E5315">
              <w:rPr>
                <w:color w:val="000000" w:themeColor="text1"/>
              </w:rPr>
              <w:t xml:space="preserve">* Acidos </w:t>
            </w:r>
            <w:r w:rsidRPr="002E5315">
              <w:rPr>
                <w:color w:val="000000" w:themeColor="text1"/>
              </w:rPr>
              <w:tab/>
              <w:t>10.000 Tn./año</w:t>
            </w:r>
          </w:p>
          <w:p w:rsidR="00594C74" w:rsidRPr="002E5315" w:rsidRDefault="00594C74" w:rsidP="00594C74">
            <w:pPr>
              <w:ind w:left="708"/>
              <w:jc w:val="left"/>
              <w:rPr>
                <w:color w:val="000000" w:themeColor="text1"/>
              </w:rPr>
            </w:pPr>
            <w:r w:rsidRPr="002E5315">
              <w:rPr>
                <w:color w:val="000000" w:themeColor="text1"/>
              </w:rPr>
              <w:t xml:space="preserve">*Bases </w:t>
            </w:r>
            <w:r w:rsidRPr="002E5315">
              <w:rPr>
                <w:color w:val="000000" w:themeColor="text1"/>
              </w:rPr>
              <w:tab/>
              <w:t>1.500 Tn./año</w:t>
            </w:r>
          </w:p>
          <w:p w:rsidR="00594C74" w:rsidRPr="002E5315" w:rsidRDefault="00594C74" w:rsidP="00594C74">
            <w:pPr>
              <w:jc w:val="left"/>
              <w:rPr>
                <w:color w:val="000000" w:themeColor="text1"/>
              </w:rPr>
            </w:pPr>
            <w:r w:rsidRPr="002E5315">
              <w:rPr>
                <w:color w:val="000000" w:themeColor="text1"/>
              </w:rPr>
              <w:t>- Línea de  oxidación-reducción</w:t>
            </w:r>
          </w:p>
          <w:p w:rsidR="00594C74" w:rsidRPr="002E5315" w:rsidRDefault="00594C74" w:rsidP="00594C74">
            <w:pPr>
              <w:ind w:left="708"/>
              <w:jc w:val="left"/>
              <w:rPr>
                <w:color w:val="000000" w:themeColor="text1"/>
              </w:rPr>
            </w:pPr>
            <w:r w:rsidRPr="002E5315">
              <w:rPr>
                <w:color w:val="000000" w:themeColor="text1"/>
              </w:rPr>
              <w:t xml:space="preserve">* Cianurados </w:t>
            </w:r>
            <w:r w:rsidRPr="002E5315">
              <w:rPr>
                <w:color w:val="000000" w:themeColor="text1"/>
              </w:rPr>
              <w:tab/>
              <w:t>1.000 Tn./año</w:t>
            </w:r>
          </w:p>
          <w:p w:rsidR="00594C74" w:rsidRPr="002E5315" w:rsidRDefault="00594C74" w:rsidP="00594C74">
            <w:pPr>
              <w:ind w:left="708"/>
              <w:jc w:val="left"/>
              <w:rPr>
                <w:color w:val="000000" w:themeColor="text1"/>
              </w:rPr>
            </w:pPr>
            <w:r w:rsidRPr="002E5315">
              <w:rPr>
                <w:color w:val="000000" w:themeColor="text1"/>
              </w:rPr>
              <w:t>*Crómicos</w:t>
            </w:r>
            <w:r w:rsidRPr="002E5315">
              <w:rPr>
                <w:color w:val="000000" w:themeColor="text1"/>
              </w:rPr>
              <w:tab/>
              <w:t>1.000 Tn./año</w:t>
            </w:r>
          </w:p>
          <w:p w:rsidR="008D6661" w:rsidRDefault="00594C74" w:rsidP="00594C74">
            <w:pPr>
              <w:jc w:val="left"/>
              <w:rPr>
                <w:color w:val="000000" w:themeColor="text1"/>
                <w:u w:val="single"/>
              </w:rPr>
            </w:pPr>
            <w:r w:rsidRPr="002E5315">
              <w:rPr>
                <w:color w:val="000000" w:themeColor="text1"/>
              </w:rPr>
              <w:t xml:space="preserve">- </w:t>
            </w:r>
            <w:r w:rsidRPr="009A725C">
              <w:rPr>
                <w:color w:val="000000" w:themeColor="text1"/>
                <w:u w:val="single"/>
              </w:rPr>
              <w:t>lnertización 20.000 Tn./año</w:t>
            </w:r>
          </w:p>
          <w:p w:rsidR="00633689" w:rsidRDefault="00633689" w:rsidP="00594C74">
            <w:pPr>
              <w:jc w:val="left"/>
              <w:rPr>
                <w:color w:val="000000" w:themeColor="text1"/>
                <w:u w:val="single"/>
              </w:rPr>
            </w:pPr>
          </w:p>
          <w:p w:rsidR="00633689" w:rsidRDefault="00633689" w:rsidP="00633689">
            <w:pPr>
              <w:jc w:val="left"/>
              <w:rPr>
                <w:b/>
                <w:color w:val="000000" w:themeColor="text1"/>
              </w:rPr>
            </w:pPr>
            <w:r w:rsidRPr="009844E2">
              <w:rPr>
                <w:b/>
                <w:color w:val="000000" w:themeColor="text1"/>
              </w:rPr>
              <w:t>Considerando 3.2.6</w:t>
            </w:r>
            <w:r>
              <w:rPr>
                <w:b/>
                <w:color w:val="000000" w:themeColor="text1"/>
              </w:rPr>
              <w:t xml:space="preserve"> Planta de Inertización</w:t>
            </w:r>
          </w:p>
          <w:p w:rsidR="00633689" w:rsidRDefault="00633689" w:rsidP="00633689">
            <w:pPr>
              <w:jc w:val="left"/>
              <w:rPr>
                <w:b/>
                <w:color w:val="000000" w:themeColor="text1"/>
              </w:rPr>
            </w:pPr>
            <w:r>
              <w:rPr>
                <w:b/>
                <w:color w:val="000000" w:themeColor="text1"/>
              </w:rPr>
              <w:t>Considerando 3.2.6.1 Tipos de residuos y cantidades.</w:t>
            </w:r>
          </w:p>
          <w:p w:rsidR="00633689" w:rsidRDefault="00633689" w:rsidP="00633689">
            <w:pPr>
              <w:jc w:val="left"/>
              <w:rPr>
                <w:b/>
                <w:color w:val="000000" w:themeColor="text1"/>
              </w:rPr>
            </w:pPr>
          </w:p>
          <w:p w:rsidR="00633689" w:rsidRPr="009844E2" w:rsidRDefault="00633689" w:rsidP="00633689">
            <w:pPr>
              <w:jc w:val="left"/>
              <w:rPr>
                <w:color w:val="000000" w:themeColor="text1"/>
              </w:rPr>
            </w:pPr>
            <w:r w:rsidRPr="009844E2">
              <w:rPr>
                <w:color w:val="000000" w:themeColor="text1"/>
              </w:rPr>
              <w:t>Esta línea puede recibir residuos de los siguientes tipos (…).</w:t>
            </w:r>
          </w:p>
          <w:p w:rsidR="00633689" w:rsidRPr="009844E2" w:rsidRDefault="00633689" w:rsidP="00633689">
            <w:pPr>
              <w:jc w:val="left"/>
              <w:rPr>
                <w:color w:val="000000" w:themeColor="text1"/>
              </w:rPr>
            </w:pPr>
          </w:p>
          <w:p w:rsidR="00633689" w:rsidRPr="009844E2" w:rsidRDefault="00633689" w:rsidP="00633689">
            <w:pPr>
              <w:jc w:val="left"/>
              <w:rPr>
                <w:b/>
                <w:color w:val="000000" w:themeColor="text1"/>
              </w:rPr>
            </w:pPr>
            <w:r w:rsidRPr="009844E2">
              <w:rPr>
                <w:color w:val="000000" w:themeColor="text1"/>
              </w:rPr>
              <w:t xml:space="preserve">Las cantidades que está previsto tratar en la planta son de 20.000 Tm./año, de las cuales aproximadamente 11.000 corresponden a las producidas en la línea de neutralización – precipitación. </w:t>
            </w:r>
          </w:p>
          <w:p w:rsidR="00633689" w:rsidRDefault="00633689" w:rsidP="00594C74">
            <w:pPr>
              <w:jc w:val="left"/>
              <w:rPr>
                <w:color w:val="000000" w:themeColor="text1"/>
                <w:u w:val="single"/>
              </w:rPr>
            </w:pPr>
          </w:p>
          <w:p w:rsidR="00633689" w:rsidRDefault="00633689" w:rsidP="00594C74">
            <w:pPr>
              <w:jc w:val="left"/>
              <w:rPr>
                <w:color w:val="000000" w:themeColor="text1"/>
                <w:u w:val="single"/>
              </w:rPr>
            </w:pPr>
          </w:p>
          <w:p w:rsidR="002E2126" w:rsidRPr="00594C74" w:rsidRDefault="002E2126" w:rsidP="00594C74">
            <w:pPr>
              <w:jc w:val="left"/>
              <w:rPr>
                <w:color w:val="000000" w:themeColor="text1"/>
              </w:rPr>
            </w:pPr>
          </w:p>
        </w:tc>
        <w:tc>
          <w:tcPr>
            <w:tcW w:w="1866" w:type="pct"/>
            <w:vAlign w:val="center"/>
          </w:tcPr>
          <w:p w:rsidR="002E2126" w:rsidRDefault="00594C74" w:rsidP="002E2126">
            <w:pPr>
              <w:widowControl w:val="0"/>
              <w:overflowPunct w:val="0"/>
              <w:autoSpaceDE w:val="0"/>
              <w:autoSpaceDN w:val="0"/>
              <w:adjustRightInd w:val="0"/>
              <w:spacing w:after="120"/>
            </w:pPr>
            <w:r>
              <w:t xml:space="preserve">De acuerdo a lo indicado en el EIA, la capacidad de producción anual en toneladas es de un total de </w:t>
            </w:r>
            <w:r w:rsidR="007A6FC6" w:rsidRPr="00633689">
              <w:rPr>
                <w:color w:val="000000" w:themeColor="text1"/>
              </w:rPr>
              <w:t>74.500</w:t>
            </w:r>
            <w:r w:rsidRPr="00633689">
              <w:rPr>
                <w:color w:val="000000" w:themeColor="text1"/>
              </w:rPr>
              <w:t xml:space="preserve"> </w:t>
            </w:r>
            <w:r w:rsidR="007A6FC6">
              <w:t>para todos los procesos y</w:t>
            </w:r>
            <w:r>
              <w:t xml:space="preserve"> para el proceso de Inertizacion corresponde a tan s</w:t>
            </w:r>
            <w:r w:rsidR="002E2126">
              <w:t>ó</w:t>
            </w:r>
            <w:r>
              <w:t xml:space="preserve">lo </w:t>
            </w:r>
            <w:r w:rsidRPr="00CB4882">
              <w:rPr>
                <w:b/>
              </w:rPr>
              <w:t>20.000 ton/año</w:t>
            </w:r>
            <w:r w:rsidR="002E2126">
              <w:t>.</w:t>
            </w:r>
          </w:p>
          <w:p w:rsidR="008D6661" w:rsidRDefault="002E2126" w:rsidP="00633689">
            <w:pPr>
              <w:widowControl w:val="0"/>
              <w:overflowPunct w:val="0"/>
              <w:autoSpaceDE w:val="0"/>
              <w:autoSpaceDN w:val="0"/>
              <w:adjustRightInd w:val="0"/>
              <w:spacing w:after="120"/>
            </w:pPr>
            <w:r>
              <w:t>S</w:t>
            </w:r>
            <w:r w:rsidR="00594C74">
              <w:t>in embargo</w:t>
            </w:r>
            <w:r>
              <w:t>,</w:t>
            </w:r>
            <w:r w:rsidR="00594C74">
              <w:t xml:space="preserve"> el titular señala durante la fiscalización</w:t>
            </w:r>
            <w:r>
              <w:t>,</w:t>
            </w:r>
            <w:r w:rsidR="00594C74">
              <w:t xml:space="preserve"> que </w:t>
            </w:r>
            <w:r w:rsidR="00594C74" w:rsidRPr="00CB4882">
              <w:rPr>
                <w:b/>
              </w:rPr>
              <w:t xml:space="preserve">para el año 2014 </w:t>
            </w:r>
            <w:r w:rsidR="00633689">
              <w:rPr>
                <w:b/>
              </w:rPr>
              <w:t>trat</w:t>
            </w:r>
            <w:r w:rsidR="00594C74" w:rsidRPr="00CB4882">
              <w:rPr>
                <w:b/>
              </w:rPr>
              <w:t>ó un total de 95.000 toneladas</w:t>
            </w:r>
            <w:r w:rsidR="00594C74">
              <w:t xml:space="preserve"> para el proceso de inertizaci</w:t>
            </w:r>
            <w:r>
              <w:t>ó</w:t>
            </w:r>
            <w:r w:rsidR="00594C74">
              <w:t xml:space="preserve">n, </w:t>
            </w:r>
            <w:r>
              <w:t xml:space="preserve">lo que </w:t>
            </w:r>
            <w:r w:rsidR="00594C74">
              <w:t>equivale a un aumento de</w:t>
            </w:r>
            <w:r w:rsidR="00633689">
              <w:t>l</w:t>
            </w:r>
            <w:r w:rsidR="00594C74">
              <w:t xml:space="preserve"> </w:t>
            </w:r>
            <w:r w:rsidR="00594C74" w:rsidRPr="00CB4882">
              <w:rPr>
                <w:b/>
              </w:rPr>
              <w:t>475%</w:t>
            </w:r>
            <w:r>
              <w:rPr>
                <w:b/>
              </w:rPr>
              <w:t xml:space="preserve"> </w:t>
            </w:r>
            <w:r w:rsidR="00594C74">
              <w:t>aproximadamente</w:t>
            </w:r>
            <w:r>
              <w:t>,</w:t>
            </w:r>
            <w:r w:rsidR="007A6FC6">
              <w:t xml:space="preserve"> sobrepasando los l</w:t>
            </w:r>
            <w:r w:rsidR="00633689">
              <w:t>í</w:t>
            </w:r>
            <w:r w:rsidR="007A6FC6">
              <w:t>mites de</w:t>
            </w:r>
            <w:r>
              <w:t xml:space="preserve"> </w:t>
            </w:r>
            <w:r w:rsidR="007A6FC6">
              <w:t xml:space="preserve">capacidad de </w:t>
            </w:r>
            <w:r w:rsidR="00633689">
              <w:t xml:space="preserve">tratamiento </w:t>
            </w:r>
            <w:r w:rsidR="007A6FC6">
              <w:t>instalados.</w:t>
            </w:r>
          </w:p>
          <w:p w:rsidR="004A10D4" w:rsidRPr="008E34C9" w:rsidRDefault="004A10D4" w:rsidP="004A10D4">
            <w:pPr>
              <w:rPr>
                <w:b/>
              </w:rPr>
            </w:pPr>
            <w:r w:rsidRPr="008E34C9">
              <w:rPr>
                <w:b/>
              </w:rPr>
              <w:t>Resultado</w:t>
            </w:r>
            <w:r>
              <w:rPr>
                <w:b/>
              </w:rPr>
              <w:t xml:space="preserve"> </w:t>
            </w:r>
            <w:r w:rsidRPr="008E34C9">
              <w:rPr>
                <w:b/>
              </w:rPr>
              <w:t xml:space="preserve">examen de Información: </w:t>
            </w:r>
          </w:p>
          <w:p w:rsidR="004A10D4" w:rsidRPr="00311183" w:rsidRDefault="004A10D4" w:rsidP="004A10D4">
            <w:pPr>
              <w:jc w:val="left"/>
              <w:rPr>
                <w:b/>
                <w:color w:val="FF0000"/>
              </w:rPr>
            </w:pPr>
          </w:p>
          <w:p w:rsidR="004A10D4" w:rsidRDefault="004A10D4" w:rsidP="004A10D4">
            <w:r>
              <w:t xml:space="preserve">De acuerdo a lo indicado en el EIA, la capacidad de </w:t>
            </w:r>
            <w:r w:rsidRPr="001A34C1">
              <w:rPr>
                <w:color w:val="000000" w:themeColor="text1"/>
              </w:rPr>
              <w:t>tratamiento</w:t>
            </w:r>
            <w:r>
              <w:t xml:space="preserve"> anual en toneladas es de un total de </w:t>
            </w:r>
            <w:r w:rsidRPr="00CA376C">
              <w:rPr>
                <w:color w:val="000000" w:themeColor="text1"/>
              </w:rPr>
              <w:t>74.500</w:t>
            </w:r>
            <w:r>
              <w:rPr>
                <w:color w:val="000000" w:themeColor="text1"/>
              </w:rPr>
              <w:t>,</w:t>
            </w:r>
            <w:r w:rsidRPr="009C652B">
              <w:rPr>
                <w:color w:val="FF0000"/>
              </w:rPr>
              <w:t xml:space="preserve"> </w:t>
            </w:r>
            <w:r>
              <w:t xml:space="preserve">para todos los procesos y que para el proceso de Inertización corresponde a tan sólo </w:t>
            </w:r>
            <w:r w:rsidRPr="00CB4882">
              <w:rPr>
                <w:b/>
              </w:rPr>
              <w:t>20.000 ton/año</w:t>
            </w:r>
            <w:r>
              <w:t xml:space="preserve">. Sin embargo, el titular señala durante la fiscalización, que </w:t>
            </w:r>
            <w:r w:rsidRPr="00CB4882">
              <w:rPr>
                <w:b/>
              </w:rPr>
              <w:t xml:space="preserve">para el año </w:t>
            </w:r>
            <w:r w:rsidRPr="001A34C1">
              <w:rPr>
                <w:b/>
                <w:color w:val="000000" w:themeColor="text1"/>
              </w:rPr>
              <w:t xml:space="preserve">2014 trató </w:t>
            </w:r>
            <w:r w:rsidRPr="00CB4882">
              <w:rPr>
                <w:b/>
              </w:rPr>
              <w:t>un total de 95.000 toneladas</w:t>
            </w:r>
            <w:r>
              <w:t xml:space="preserve"> para el proceso de inertización, </w:t>
            </w:r>
            <w:r w:rsidRPr="001A34C1">
              <w:rPr>
                <w:color w:val="000000" w:themeColor="text1"/>
              </w:rPr>
              <w:t xml:space="preserve">lo que </w:t>
            </w:r>
            <w:r>
              <w:t xml:space="preserve">equivale a un aumento del </w:t>
            </w:r>
            <w:r w:rsidRPr="00CB4882">
              <w:rPr>
                <w:b/>
              </w:rPr>
              <w:t>475%</w:t>
            </w:r>
            <w:r>
              <w:t xml:space="preserve"> aproximadamente.</w:t>
            </w:r>
          </w:p>
          <w:p w:rsidR="004A10D4" w:rsidRDefault="004A10D4" w:rsidP="004A10D4"/>
          <w:p w:rsidR="004A10D4" w:rsidRPr="006E1B1B" w:rsidRDefault="004A10D4" w:rsidP="004A10D4">
            <w:pPr>
              <w:rPr>
                <w:rFonts w:eastAsia="Times New Roman"/>
                <w:color w:val="000000" w:themeColor="text1"/>
                <w:lang w:eastAsia="es-CL"/>
              </w:rPr>
            </w:pPr>
            <w:r w:rsidRPr="00EC13CE">
              <w:rPr>
                <w:rFonts w:eastAsia="Times New Roman"/>
                <w:bCs/>
                <w:color w:val="000000" w:themeColor="text1"/>
                <w:lang w:eastAsia="es-CL"/>
              </w:rPr>
              <w:t>Por lo anterior, se configura una</w:t>
            </w:r>
            <w:r>
              <w:rPr>
                <w:rFonts w:eastAsia="Times New Roman"/>
                <w:b/>
                <w:bCs/>
                <w:color w:val="000000" w:themeColor="text1"/>
                <w:lang w:eastAsia="es-CL"/>
              </w:rPr>
              <w:t xml:space="preserve"> </w:t>
            </w:r>
            <w:r w:rsidRPr="006E1B1B">
              <w:rPr>
                <w:rFonts w:eastAsia="Times New Roman"/>
                <w:color w:val="000000" w:themeColor="text1"/>
                <w:lang w:eastAsia="es-CL"/>
              </w:rPr>
              <w:t>Elusión al Sistema de Evaluación de Impacto Ambiental</w:t>
            </w:r>
            <w:r>
              <w:rPr>
                <w:rFonts w:eastAsia="Times New Roman"/>
                <w:color w:val="000000" w:themeColor="text1"/>
                <w:lang w:eastAsia="es-CL"/>
              </w:rPr>
              <w:t xml:space="preserve">, por modificación </w:t>
            </w:r>
            <w:r w:rsidRPr="006E1B1B">
              <w:rPr>
                <w:rFonts w:eastAsia="Times New Roman"/>
                <w:color w:val="000000" w:themeColor="text1"/>
                <w:lang w:eastAsia="es-CL"/>
              </w:rPr>
              <w:t>de proyecto</w:t>
            </w:r>
            <w:r>
              <w:rPr>
                <w:rFonts w:eastAsia="Times New Roman"/>
                <w:color w:val="000000" w:themeColor="text1"/>
                <w:lang w:eastAsia="es-CL"/>
              </w:rPr>
              <w:t>, conforme se pasa a expresar:</w:t>
            </w:r>
          </w:p>
          <w:p w:rsidR="004A10D4" w:rsidRDefault="004A10D4" w:rsidP="004A10D4">
            <w:pPr>
              <w:jc w:val="left"/>
              <w:rPr>
                <w:rFonts w:eastAsia="Times New Roman"/>
                <w:color w:val="000000" w:themeColor="text1"/>
                <w:lang w:eastAsia="es-CL"/>
              </w:rPr>
            </w:pPr>
          </w:p>
          <w:p w:rsidR="004A10D4" w:rsidRPr="00071A33" w:rsidRDefault="004A10D4" w:rsidP="004A10D4">
            <w:pPr>
              <w:jc w:val="left"/>
              <w:rPr>
                <w:rFonts w:eastAsia="Times New Roman"/>
                <w:b/>
                <w:color w:val="000000" w:themeColor="text1"/>
                <w:lang w:eastAsia="es-CL"/>
              </w:rPr>
            </w:pPr>
            <w:r w:rsidRPr="00071A33">
              <w:rPr>
                <w:rFonts w:eastAsia="Times New Roman"/>
                <w:b/>
                <w:color w:val="000000" w:themeColor="text1"/>
                <w:lang w:eastAsia="es-CL"/>
              </w:rPr>
              <w:t>1.- Exigencias</w:t>
            </w:r>
          </w:p>
          <w:p w:rsidR="004A10D4" w:rsidRPr="00A01AE7" w:rsidRDefault="004A10D4" w:rsidP="004A10D4">
            <w:pPr>
              <w:jc w:val="left"/>
              <w:rPr>
                <w:rFonts w:eastAsia="Times New Roman"/>
                <w:b/>
                <w:color w:val="000000" w:themeColor="text1"/>
                <w:lang w:eastAsia="es-CL"/>
              </w:rPr>
            </w:pPr>
          </w:p>
          <w:p w:rsidR="004A10D4" w:rsidRPr="007F4283" w:rsidRDefault="004A10D4" w:rsidP="004A10D4">
            <w:pPr>
              <w:rPr>
                <w:rFonts w:eastAsia="Times New Roman"/>
                <w:b/>
                <w:color w:val="000000" w:themeColor="text1"/>
                <w:lang w:eastAsia="es-CL"/>
              </w:rPr>
            </w:pPr>
            <w:r w:rsidRPr="007F4283">
              <w:rPr>
                <w:rFonts w:eastAsia="Times New Roman"/>
                <w:b/>
                <w:color w:val="000000" w:themeColor="text1"/>
                <w:lang w:eastAsia="es-CL"/>
              </w:rPr>
              <w:t>Artículo 8 Ley 19.300, Sobre Bases Generales del Medio Ambiente:</w:t>
            </w:r>
          </w:p>
          <w:p w:rsidR="004A10D4" w:rsidRDefault="004A10D4" w:rsidP="004A10D4">
            <w:pPr>
              <w:pStyle w:val="Textocomentario"/>
            </w:pPr>
            <w:r>
              <w:rPr>
                <w:rFonts w:eastAsia="Times New Roman"/>
                <w:color w:val="000000" w:themeColor="text1"/>
                <w:lang w:eastAsia="es-CL"/>
              </w:rPr>
              <w:t>“</w:t>
            </w:r>
            <w:r w:rsidRPr="00487389">
              <w:rPr>
                <w:i/>
              </w:rPr>
              <w:t>Los proyectos o actividades señalados en el artículo 10 sólo podrán ejecutarse o modificarse previa evaluación de su impacto ambiental</w:t>
            </w:r>
            <w:r>
              <w:rPr>
                <w:i/>
              </w:rPr>
              <w:t>, de acuerdo a lo establecido en la presente ley</w:t>
            </w:r>
            <w:r w:rsidRPr="00487389">
              <w:rPr>
                <w:i/>
              </w:rPr>
              <w:t>...</w:t>
            </w:r>
            <w:r>
              <w:t>".</w:t>
            </w:r>
          </w:p>
          <w:p w:rsidR="004A10D4" w:rsidRDefault="004A10D4" w:rsidP="004A10D4">
            <w:pPr>
              <w:pStyle w:val="Textocomentario"/>
            </w:pPr>
          </w:p>
          <w:p w:rsidR="004A10D4" w:rsidRPr="007F4283" w:rsidRDefault="004A10D4" w:rsidP="004A10D4">
            <w:pPr>
              <w:rPr>
                <w:rFonts w:eastAsia="Times New Roman"/>
                <w:b/>
                <w:color w:val="000000" w:themeColor="text1"/>
                <w:lang w:eastAsia="es-CL"/>
              </w:rPr>
            </w:pPr>
            <w:r w:rsidRPr="007F4283">
              <w:rPr>
                <w:rFonts w:eastAsia="Times New Roman"/>
                <w:b/>
                <w:color w:val="000000" w:themeColor="text1"/>
                <w:lang w:eastAsia="es-CL"/>
              </w:rPr>
              <w:t xml:space="preserve">Artículo </w:t>
            </w:r>
            <w:r>
              <w:rPr>
                <w:rFonts w:eastAsia="Times New Roman"/>
                <w:b/>
                <w:color w:val="000000" w:themeColor="text1"/>
                <w:lang w:eastAsia="es-CL"/>
              </w:rPr>
              <w:t>10</w:t>
            </w:r>
            <w:r w:rsidRPr="007F4283">
              <w:rPr>
                <w:rFonts w:eastAsia="Times New Roman"/>
                <w:b/>
                <w:color w:val="000000" w:themeColor="text1"/>
                <w:lang w:eastAsia="es-CL"/>
              </w:rPr>
              <w:t xml:space="preserve"> Ley 19.300, Sobre Bases Generales del Medio Ambiente:</w:t>
            </w:r>
          </w:p>
          <w:p w:rsidR="004A10D4" w:rsidRDefault="004A10D4" w:rsidP="004A10D4">
            <w:pPr>
              <w:pStyle w:val="Textocomentario"/>
              <w:rPr>
                <w:i/>
              </w:rPr>
            </w:pPr>
            <w:r w:rsidRPr="00EC13CE">
              <w:rPr>
                <w:i/>
              </w:rPr>
              <w:t>“Los proyectos o actividades susceptibles de causar impacto ambiental, en cualesquiera de sus fases, que deberán someterse al sistema de evaluación de impacto ambiental, son los siguiente</w:t>
            </w:r>
            <w:r>
              <w:rPr>
                <w:i/>
              </w:rPr>
              <w:t xml:space="preserve">: </w:t>
            </w:r>
            <w:r w:rsidRPr="00EC13CE">
              <w:rPr>
                <w:i/>
              </w:rPr>
              <w:t>letra o) Proyectos de saneamiento ambiental, tales como (…) sistemas de tratamiento y disposición de residuos industriales líquidos o sólidos”.</w:t>
            </w:r>
          </w:p>
          <w:p w:rsidR="004A10D4" w:rsidRDefault="004A10D4" w:rsidP="004A10D4">
            <w:pPr>
              <w:pStyle w:val="Textocomentario"/>
              <w:rPr>
                <w:i/>
              </w:rPr>
            </w:pPr>
          </w:p>
          <w:p w:rsidR="004A10D4" w:rsidRDefault="004A10D4" w:rsidP="004A10D4">
            <w:pPr>
              <w:pStyle w:val="Textocomentario"/>
              <w:rPr>
                <w:rFonts w:eastAsia="Times New Roman"/>
                <w:b/>
                <w:color w:val="000000" w:themeColor="text1"/>
                <w:lang w:eastAsia="es-CL"/>
              </w:rPr>
            </w:pPr>
            <w:r w:rsidRPr="007F4283">
              <w:rPr>
                <w:rFonts w:eastAsia="Times New Roman"/>
                <w:b/>
                <w:color w:val="000000" w:themeColor="text1"/>
                <w:lang w:eastAsia="es-CL"/>
              </w:rPr>
              <w:t xml:space="preserve">Artículo </w:t>
            </w:r>
            <w:r>
              <w:rPr>
                <w:rFonts w:eastAsia="Times New Roman"/>
                <w:b/>
                <w:color w:val="000000" w:themeColor="text1"/>
                <w:lang w:eastAsia="es-CL"/>
              </w:rPr>
              <w:t>2</w:t>
            </w:r>
            <w:r w:rsidRPr="007F4283">
              <w:rPr>
                <w:rFonts w:eastAsia="Times New Roman"/>
                <w:b/>
                <w:color w:val="000000" w:themeColor="text1"/>
                <w:lang w:eastAsia="es-CL"/>
              </w:rPr>
              <w:t xml:space="preserve"> </w:t>
            </w:r>
            <w:r>
              <w:rPr>
                <w:rFonts w:eastAsia="Times New Roman"/>
                <w:b/>
                <w:color w:val="000000" w:themeColor="text1"/>
                <w:lang w:eastAsia="es-CL"/>
              </w:rPr>
              <w:t>D.S. 40/12</w:t>
            </w:r>
            <w:r w:rsidRPr="007F4283">
              <w:rPr>
                <w:rFonts w:eastAsia="Times New Roman"/>
                <w:b/>
                <w:color w:val="000000" w:themeColor="text1"/>
                <w:lang w:eastAsia="es-CL"/>
              </w:rPr>
              <w:t xml:space="preserve">, </w:t>
            </w:r>
            <w:r>
              <w:rPr>
                <w:rFonts w:eastAsia="Times New Roman"/>
                <w:b/>
                <w:color w:val="000000" w:themeColor="text1"/>
                <w:lang w:eastAsia="es-CL"/>
              </w:rPr>
              <w:t>del Ministerio del Medio Ambiente, Reglamento del Sistema de Evaluación de Impacto Ambiental</w:t>
            </w:r>
          </w:p>
          <w:p w:rsidR="004A10D4" w:rsidRDefault="004A10D4" w:rsidP="004A10D4">
            <w:pPr>
              <w:pStyle w:val="Textocomentario"/>
              <w:rPr>
                <w:rFonts w:eastAsia="Times New Roman"/>
                <w:b/>
                <w:color w:val="000000" w:themeColor="text1"/>
                <w:lang w:eastAsia="es-CL"/>
              </w:rPr>
            </w:pPr>
          </w:p>
          <w:p w:rsidR="004A10D4" w:rsidRPr="000A44E2" w:rsidRDefault="004A10D4" w:rsidP="004A10D4">
            <w:pPr>
              <w:pStyle w:val="Textocomentario"/>
              <w:rPr>
                <w:rFonts w:eastAsia="Times New Roman"/>
                <w:i/>
                <w:color w:val="000000" w:themeColor="text1"/>
                <w:lang w:eastAsia="es-CL"/>
              </w:rPr>
            </w:pPr>
            <w:r w:rsidRPr="000A44E2">
              <w:rPr>
                <w:rFonts w:eastAsia="Times New Roman"/>
                <w:i/>
                <w:color w:val="000000" w:themeColor="text1"/>
                <w:lang w:eastAsia="es-CL"/>
              </w:rPr>
              <w:t xml:space="preserve">Para los efectos de este Reglamento se entenderá por: </w:t>
            </w:r>
          </w:p>
          <w:p w:rsidR="004A10D4" w:rsidRPr="000A44E2" w:rsidRDefault="004A10D4" w:rsidP="004A10D4">
            <w:pPr>
              <w:pStyle w:val="Textocomentario"/>
              <w:rPr>
                <w:rFonts w:eastAsia="Times New Roman"/>
                <w:i/>
                <w:color w:val="000000" w:themeColor="text1"/>
                <w:lang w:eastAsia="es-CL"/>
              </w:rPr>
            </w:pPr>
          </w:p>
          <w:p w:rsidR="004A10D4" w:rsidRPr="000A44E2" w:rsidRDefault="004A10D4" w:rsidP="004A10D4">
            <w:pPr>
              <w:pStyle w:val="Textocomentario"/>
              <w:rPr>
                <w:rFonts w:eastAsia="Times New Roman"/>
                <w:i/>
                <w:color w:val="000000" w:themeColor="text1"/>
                <w:lang w:eastAsia="es-CL"/>
              </w:rPr>
            </w:pPr>
            <w:r w:rsidRPr="000A44E2">
              <w:rPr>
                <w:rFonts w:eastAsia="Times New Roman"/>
                <w:i/>
                <w:color w:val="000000" w:themeColor="text1"/>
                <w:lang w:eastAsia="es-CL"/>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4A10D4" w:rsidRPr="000A44E2" w:rsidRDefault="004A10D4" w:rsidP="004A10D4">
            <w:pPr>
              <w:pStyle w:val="Textocomentario"/>
              <w:rPr>
                <w:rFonts w:eastAsia="Times New Roman"/>
                <w:i/>
                <w:color w:val="000000" w:themeColor="text1"/>
                <w:lang w:eastAsia="es-CL"/>
              </w:rPr>
            </w:pPr>
          </w:p>
          <w:p w:rsidR="004A10D4" w:rsidRDefault="004A10D4" w:rsidP="004A10D4">
            <w:pPr>
              <w:pStyle w:val="Textocomentario"/>
              <w:rPr>
                <w:rFonts w:eastAsia="Times New Roman"/>
                <w:i/>
                <w:color w:val="000000" w:themeColor="text1"/>
                <w:lang w:eastAsia="es-CL"/>
              </w:rPr>
            </w:pPr>
            <w:r w:rsidRPr="000A44E2">
              <w:rPr>
                <w:rFonts w:eastAsia="Times New Roman"/>
                <w:i/>
                <w:color w:val="000000" w:themeColor="text1"/>
                <w:lang w:eastAsia="es-CL"/>
              </w:rPr>
              <w:t>g.1. Las partes, obras o acciones tendientes a intervenir o complementar el proyecto o actividad constituyen un proyecto o actividad listado en el artículo 3 del presente Reglamento.</w:t>
            </w:r>
          </w:p>
          <w:p w:rsidR="004A10D4" w:rsidRDefault="004A10D4" w:rsidP="004A10D4">
            <w:pPr>
              <w:pStyle w:val="Textocomentario"/>
              <w:rPr>
                <w:rFonts w:eastAsia="Times New Roman"/>
                <w:i/>
                <w:color w:val="000000" w:themeColor="text1"/>
                <w:lang w:eastAsia="es-CL"/>
              </w:rPr>
            </w:pPr>
          </w:p>
          <w:p w:rsidR="004A10D4" w:rsidRDefault="004A10D4" w:rsidP="004A10D4">
            <w:pPr>
              <w:pStyle w:val="Textocomentario"/>
              <w:rPr>
                <w:rFonts w:eastAsia="Times New Roman"/>
                <w:b/>
                <w:color w:val="000000" w:themeColor="text1"/>
                <w:lang w:eastAsia="es-CL"/>
              </w:rPr>
            </w:pPr>
            <w:r w:rsidRPr="007F4283">
              <w:rPr>
                <w:rFonts w:eastAsia="Times New Roman"/>
                <w:b/>
                <w:color w:val="000000" w:themeColor="text1"/>
                <w:lang w:eastAsia="es-CL"/>
              </w:rPr>
              <w:t xml:space="preserve">Artículo </w:t>
            </w:r>
            <w:r>
              <w:rPr>
                <w:rFonts w:eastAsia="Times New Roman"/>
                <w:b/>
                <w:color w:val="000000" w:themeColor="text1"/>
                <w:lang w:eastAsia="es-CL"/>
              </w:rPr>
              <w:t>3</w:t>
            </w:r>
            <w:r w:rsidRPr="007F4283">
              <w:rPr>
                <w:rFonts w:eastAsia="Times New Roman"/>
                <w:b/>
                <w:color w:val="000000" w:themeColor="text1"/>
                <w:lang w:eastAsia="es-CL"/>
              </w:rPr>
              <w:t xml:space="preserve"> </w:t>
            </w:r>
            <w:r>
              <w:rPr>
                <w:rFonts w:eastAsia="Times New Roman"/>
                <w:b/>
                <w:color w:val="000000" w:themeColor="text1"/>
                <w:lang w:eastAsia="es-CL"/>
              </w:rPr>
              <w:t>D.S. 40/12</w:t>
            </w:r>
            <w:r w:rsidRPr="007F4283">
              <w:rPr>
                <w:rFonts w:eastAsia="Times New Roman"/>
                <w:b/>
                <w:color w:val="000000" w:themeColor="text1"/>
                <w:lang w:eastAsia="es-CL"/>
              </w:rPr>
              <w:t xml:space="preserve">, </w:t>
            </w:r>
            <w:r>
              <w:rPr>
                <w:rFonts w:eastAsia="Times New Roman"/>
                <w:b/>
                <w:color w:val="000000" w:themeColor="text1"/>
                <w:lang w:eastAsia="es-CL"/>
              </w:rPr>
              <w:t>del Ministerio del Medio Ambiente, Reglamento del Sistema de Evaluación de Impacto Ambiental</w:t>
            </w:r>
          </w:p>
          <w:p w:rsidR="004A10D4" w:rsidRDefault="004A10D4" w:rsidP="004A10D4">
            <w:pPr>
              <w:pStyle w:val="Textocomentario"/>
              <w:rPr>
                <w:rFonts w:eastAsia="Times New Roman"/>
                <w:b/>
                <w:color w:val="000000" w:themeColor="text1"/>
                <w:lang w:eastAsia="es-CL"/>
              </w:rPr>
            </w:pPr>
          </w:p>
          <w:p w:rsidR="004A10D4" w:rsidRDefault="004A10D4" w:rsidP="004A10D4">
            <w:pPr>
              <w:pStyle w:val="Textocomentario"/>
              <w:rPr>
                <w:rFonts w:eastAsia="Times New Roman"/>
                <w:color w:val="000000" w:themeColor="text1"/>
                <w:lang w:eastAsia="es-CL"/>
              </w:rPr>
            </w:pPr>
            <w:r w:rsidRPr="00D2502C">
              <w:rPr>
                <w:rFonts w:eastAsia="Times New Roman"/>
                <w:color w:val="000000" w:themeColor="text1"/>
                <w:lang w:eastAsia="es-CL"/>
              </w:rPr>
              <w:t xml:space="preserve">Los proyectos o actividades susceptibles de causar impacto ambiental, en cualesquiera de sus fases, </w:t>
            </w:r>
            <w:r>
              <w:rPr>
                <w:rFonts w:eastAsia="Times New Roman"/>
                <w:color w:val="000000" w:themeColor="text1"/>
                <w:lang w:eastAsia="es-CL"/>
              </w:rPr>
              <w:t>que deberán someterse al Sistema de Evaluación de Impacto Ambiental, son los siguientes:</w:t>
            </w:r>
          </w:p>
          <w:p w:rsidR="004A10D4" w:rsidRDefault="004A10D4" w:rsidP="004A10D4">
            <w:pPr>
              <w:pStyle w:val="Textocomentario"/>
              <w:rPr>
                <w:rFonts w:eastAsia="Times New Roman"/>
                <w:color w:val="000000" w:themeColor="text1"/>
                <w:lang w:eastAsia="es-CL"/>
              </w:rPr>
            </w:pPr>
          </w:p>
          <w:p w:rsidR="004A10D4" w:rsidRPr="000A44E2" w:rsidRDefault="004A10D4" w:rsidP="004A10D4">
            <w:pPr>
              <w:pStyle w:val="Textocomentario"/>
              <w:rPr>
                <w:color w:val="FF0000"/>
              </w:rPr>
            </w:pPr>
            <w:r>
              <w:rPr>
                <w:rFonts w:eastAsia="Times New Roman"/>
                <w:color w:val="000000" w:themeColor="text1"/>
                <w:lang w:eastAsia="es-CL"/>
              </w:rPr>
              <w:t>o.9. Sistemas de tratamiento, disposición y/o eliminación de residuos peligrosos con una capacidad de veinticinco kilos día (25 kg/día) para aquellos que estén dentro de la categoría de “tóxicos agudos” según D.S. 148/2003 Ministerio de Salud; y de mil kilos día (1000 kg/día) para otros residuos peligrosos.</w:t>
            </w:r>
          </w:p>
          <w:p w:rsidR="004A10D4" w:rsidRPr="000A44E2" w:rsidRDefault="004A10D4" w:rsidP="004A10D4">
            <w:pPr>
              <w:rPr>
                <w:i/>
                <w:color w:val="FF0000"/>
              </w:rPr>
            </w:pPr>
          </w:p>
          <w:p w:rsidR="004A10D4" w:rsidRPr="009844E2" w:rsidRDefault="004A10D4" w:rsidP="004A10D4">
            <w:pPr>
              <w:rPr>
                <w:color w:val="000000" w:themeColor="text1"/>
              </w:rPr>
            </w:pPr>
            <w:r w:rsidRPr="009844E2">
              <w:rPr>
                <w:color w:val="000000" w:themeColor="text1"/>
              </w:rPr>
              <w:t>Analizados los antecedentes, la capacidad de tratamiento autorizada para el proceso de inertización corresponde a 20.000 ton/año y de acuerdo a lo informado por el titular, durante el año 2014 la capacidad de tratamiento fue de 95.000 ton/año, excediendo por tanto, en 75.000 ton/año, lo que configura una elusión al Sistema de Evaluación de Impacto Ambiental, por aplicación del artículo 2° letra g.1 y artículo 3° letra o.</w:t>
            </w:r>
            <w:r>
              <w:rPr>
                <w:color w:val="000000" w:themeColor="text1"/>
              </w:rPr>
              <w:t>9</w:t>
            </w:r>
            <w:r w:rsidRPr="009844E2">
              <w:rPr>
                <w:color w:val="000000" w:themeColor="text1"/>
              </w:rPr>
              <w:t xml:space="preserve"> del Reglamento del Sistema de Evaluación de Impacto Ambiental.</w:t>
            </w:r>
          </w:p>
          <w:p w:rsidR="004A10D4" w:rsidRPr="009844E2" w:rsidRDefault="004A10D4" w:rsidP="004A10D4">
            <w:pPr>
              <w:rPr>
                <w:color w:val="000000" w:themeColor="text1"/>
              </w:rPr>
            </w:pPr>
          </w:p>
          <w:p w:rsidR="00633689" w:rsidRDefault="004A10D4" w:rsidP="004A10D4">
            <w:r>
              <w:rPr>
                <w:color w:val="000000" w:themeColor="text1"/>
              </w:rPr>
              <w:t xml:space="preserve">Por otra parte, se hace presente que se ha tomado conocimiento que el titular ingresó al Sistema de Evaluación de Impacto Ambiental el Estudio de Impacto Ambiental, “Continuidad Operativa Planta Pudahuel”, el cual fue admitido a trámite mediante la Resolución Exenta N°398, de 31 de agosto de 2015, del Servicio de Evaluación Ambiental Región Metropolitana. En dicho EIA, en su Capítulo I Descripción de Proyecto, Acápite 1.3.8 Modificaciones de un proyecto o actividad, letra c) Línea de Inertización, se señala “(…) que esta línea </w:t>
            </w:r>
            <w:r>
              <w:rPr>
                <w:rFonts w:ascii="Calibri" w:hAnsi="Calibri" w:cs="Calibri"/>
                <w:lang w:eastAsia="es-ES"/>
              </w:rPr>
              <w:t>recibe una serie de residuos, tales como suelos contaminados con metales pesados, borras de procesos de la industria metalmecánica, cenizas, escorias, polvos de equipos de control de emisiones de procesos de combustión, entre otros. Posee una capacidad instalada nominal equivalente a 252.000 ton/año, considerando dos procesos denominados “inertizado en bateas” (tratamiento de los residuos de distinta granulometría) e “inertizadora” (residuos con granulometría más fina). En consideración a los volúmenes de residuos que se tratan actualmente, producto de la demanda por parte de autoridades y generadores y que son declaradas por el sistema RETC, es posible señalar que a esta situación le aplica la letra o.9 del artículo 3° del D.S. N°40/2012, al superar el umbral de 25 kilos días para los tóxicos agudos (D.S. 148/2003) y de 1.000 kilos días para otros residuos peligros (…)”.</w:t>
            </w:r>
          </w:p>
          <w:p w:rsidR="00633689" w:rsidRPr="009F2BD4" w:rsidRDefault="00633689" w:rsidP="00633689">
            <w:pPr>
              <w:widowControl w:val="0"/>
              <w:overflowPunct w:val="0"/>
              <w:autoSpaceDE w:val="0"/>
              <w:autoSpaceDN w:val="0"/>
              <w:adjustRightInd w:val="0"/>
              <w:spacing w:after="120"/>
              <w:rPr>
                <w:rFonts w:cstheme="minorHAnsi"/>
                <w:sz w:val="16"/>
                <w:szCs w:val="16"/>
              </w:rPr>
            </w:pPr>
          </w:p>
        </w:tc>
      </w:tr>
      <w:tr w:rsidR="008D6661" w:rsidRPr="0025129B" w:rsidTr="00456EF0">
        <w:trPr>
          <w:jc w:val="center"/>
        </w:trPr>
        <w:tc>
          <w:tcPr>
            <w:tcW w:w="423" w:type="pct"/>
            <w:vAlign w:val="center"/>
          </w:tcPr>
          <w:p w:rsidR="008D6661" w:rsidRPr="00210FA7" w:rsidRDefault="00210FA7" w:rsidP="00F36F7C">
            <w:pPr>
              <w:widowControl w:val="0"/>
              <w:overflowPunct w:val="0"/>
              <w:autoSpaceDE w:val="0"/>
              <w:autoSpaceDN w:val="0"/>
              <w:adjustRightInd w:val="0"/>
              <w:spacing w:after="120" w:line="285" w:lineRule="auto"/>
              <w:jc w:val="center"/>
              <w:rPr>
                <w:rFonts w:cstheme="minorHAnsi"/>
              </w:rPr>
            </w:pPr>
            <w:r w:rsidRPr="00210FA7">
              <w:rPr>
                <w:rFonts w:cstheme="minorHAnsi"/>
              </w:rPr>
              <w:t>2</w:t>
            </w:r>
          </w:p>
        </w:tc>
        <w:tc>
          <w:tcPr>
            <w:tcW w:w="673" w:type="pct"/>
            <w:vAlign w:val="center"/>
          </w:tcPr>
          <w:p w:rsidR="008D6661" w:rsidRPr="00210FA7" w:rsidRDefault="00210FA7" w:rsidP="004A10D4">
            <w:pPr>
              <w:widowControl w:val="0"/>
              <w:overflowPunct w:val="0"/>
              <w:autoSpaceDE w:val="0"/>
              <w:autoSpaceDN w:val="0"/>
              <w:adjustRightInd w:val="0"/>
              <w:spacing w:after="120" w:line="285" w:lineRule="auto"/>
              <w:jc w:val="center"/>
              <w:rPr>
                <w:rFonts w:cstheme="minorHAnsi"/>
              </w:rPr>
            </w:pPr>
            <w:r w:rsidRPr="00210FA7">
              <w:rPr>
                <w:rFonts w:cstheme="minorHAnsi"/>
              </w:rPr>
              <w:t>Manejo de residuos s</w:t>
            </w:r>
            <w:r w:rsidR="004A10D4">
              <w:rPr>
                <w:rFonts w:cstheme="minorHAnsi"/>
              </w:rPr>
              <w:t>ó</w:t>
            </w:r>
            <w:r w:rsidRPr="00210FA7">
              <w:rPr>
                <w:rFonts w:cstheme="minorHAnsi"/>
              </w:rPr>
              <w:t>lidos</w:t>
            </w:r>
          </w:p>
        </w:tc>
        <w:tc>
          <w:tcPr>
            <w:tcW w:w="2038" w:type="pct"/>
            <w:vAlign w:val="center"/>
          </w:tcPr>
          <w:p w:rsidR="00594C74" w:rsidRDefault="00594C74" w:rsidP="004A10D4">
            <w:pPr>
              <w:rPr>
                <w:b/>
                <w:color w:val="000000" w:themeColor="text1"/>
              </w:rPr>
            </w:pPr>
            <w:r w:rsidRPr="009A725C">
              <w:rPr>
                <w:b/>
                <w:color w:val="000000" w:themeColor="text1"/>
              </w:rPr>
              <w:t>EIA Centro de Recuperación Valorización y Neutralización de Subproductos Industriales Sector Lomas de Pudahuel</w:t>
            </w:r>
          </w:p>
          <w:p w:rsidR="00633689" w:rsidRDefault="00633689" w:rsidP="00594C74">
            <w:pPr>
              <w:jc w:val="left"/>
              <w:rPr>
                <w:b/>
                <w:color w:val="000000" w:themeColor="text1"/>
              </w:rPr>
            </w:pPr>
          </w:p>
          <w:p w:rsidR="00594C74" w:rsidRDefault="00196933" w:rsidP="00594C74">
            <w:pPr>
              <w:jc w:val="left"/>
              <w:rPr>
                <w:b/>
              </w:rPr>
            </w:pPr>
            <w:r w:rsidRPr="00196933">
              <w:rPr>
                <w:b/>
                <w:color w:val="000000" w:themeColor="text1"/>
              </w:rPr>
              <w:t>C</w:t>
            </w:r>
            <w:r w:rsidR="00594C74">
              <w:rPr>
                <w:b/>
              </w:rPr>
              <w:t xml:space="preserve">onsiderando </w:t>
            </w:r>
            <w:r w:rsidR="00594C74" w:rsidRPr="00DD54B8">
              <w:rPr>
                <w:b/>
              </w:rPr>
              <w:t>3.2.6.3 Descripción de las instalaciones</w:t>
            </w:r>
          </w:p>
          <w:p w:rsidR="003D793A" w:rsidRPr="003D793A" w:rsidRDefault="00196933" w:rsidP="00DD7C0C">
            <w:r>
              <w:t xml:space="preserve">(…) </w:t>
            </w:r>
            <w:r w:rsidR="003D793A" w:rsidRPr="003D793A">
              <w:t>El funcionamiento de estas instalaciones es como sigue:</w:t>
            </w:r>
          </w:p>
          <w:p w:rsidR="00DD7C0C" w:rsidRDefault="00DD7C0C" w:rsidP="00196933">
            <w:r>
              <w:t xml:space="preserve">Los fangos y residuos a inertizar, que se han depositado el </w:t>
            </w:r>
            <w:r w:rsidR="00196933">
              <w:t xml:space="preserve">silo </w:t>
            </w:r>
            <w:r>
              <w:t>de hormigón,</w:t>
            </w:r>
            <w:r w:rsidR="00196933">
              <w:t xml:space="preserve"> </w:t>
            </w:r>
            <w:r>
              <w:t>se cargan en la tolva de la cinta transportadora, la cual los tranporta hasta la boca de entrada en la mezcladora. Al mismo tiempo, de los silos se van extrayendo los reactivos, los cuales se transportan mediante los tomillos sinfín previstos a tal efecto, hasta la misma boca de alimentación, entrando con los fangos dentro de la mezcladora. Lo mismo sucede con el silicato sódico en el caso de ser necesaria su adición .</w:t>
            </w:r>
          </w:p>
          <w:p w:rsidR="004A10D4" w:rsidRDefault="004A10D4" w:rsidP="00196933"/>
          <w:p w:rsidR="00DD7C0C" w:rsidRDefault="00DD7C0C" w:rsidP="00DD7C0C">
            <w:r>
              <w:t>Una vez que se ha producido la mezcla íntima de los materiales a inertizar con los reactivos, de manera que comiencen las reacciones químicas que conducen a la creación de estructuras moleculares y cristalinas de recubrimiento, entre cuyas redes quedan atrapadas las sustancias peligrosas para el medio ambiente, el material resultante se va descargando sobre la tolva que alimenta a la cinta transportadora, la cual lo lleva al foso de maduración, donde se completan las reacciones químicas de recubrimiento cristalino. Posteriormente, el producto es enviado al depósito de seguridad mediante camiones .</w:t>
            </w:r>
          </w:p>
          <w:p w:rsidR="004A10D4" w:rsidRDefault="004A10D4" w:rsidP="00DD7C0C"/>
          <w:p w:rsidR="008D6661" w:rsidRDefault="00594C74" w:rsidP="00196933">
            <w:pPr>
              <w:rPr>
                <w:u w:val="single"/>
              </w:rPr>
            </w:pPr>
            <w:r w:rsidRPr="007A6FC6">
              <w:rPr>
                <w:u w:val="single"/>
              </w:rPr>
              <w:t>Todas estas instalaciones irán emplazadas bajo una cubierta, construida en hormigón armado, del mismo estilo que el resto de las construccione</w:t>
            </w:r>
            <w:r w:rsidR="007A6FC6">
              <w:rPr>
                <w:u w:val="single"/>
              </w:rPr>
              <w:t xml:space="preserve">s  mencionadas anteriormente. </w:t>
            </w:r>
            <w:r w:rsidRPr="007A6FC6">
              <w:rPr>
                <w:u w:val="single"/>
              </w:rPr>
              <w:t>Se colocarán en una solera de hormigón armado, la cual presentará pendientes hac</w:t>
            </w:r>
            <w:r w:rsidR="003D793A">
              <w:rPr>
                <w:u w:val="single"/>
              </w:rPr>
              <w:t>ia  las fosas de recepción y</w:t>
            </w:r>
            <w:r w:rsidR="00196933">
              <w:rPr>
                <w:u w:val="single"/>
              </w:rPr>
              <w:t xml:space="preserve"> </w:t>
            </w:r>
            <w:r w:rsidR="003D793A">
              <w:rPr>
                <w:u w:val="single"/>
              </w:rPr>
              <w:t>ma</w:t>
            </w:r>
            <w:r w:rsidRPr="007A6FC6">
              <w:rPr>
                <w:u w:val="single"/>
              </w:rPr>
              <w:t>duración, al tiempo que un reborde en los laterales de la solera impedirán que se produzcan fugas o derrames al exterior</w:t>
            </w:r>
            <w:r w:rsidR="00633689">
              <w:rPr>
                <w:u w:val="single"/>
              </w:rPr>
              <w:t>.</w:t>
            </w:r>
          </w:p>
          <w:p w:rsidR="00633689" w:rsidRDefault="00633689" w:rsidP="00196933">
            <w:pPr>
              <w:rPr>
                <w:u w:val="single"/>
              </w:rPr>
            </w:pPr>
          </w:p>
          <w:p w:rsidR="003D7A06" w:rsidRDefault="003D7A06" w:rsidP="003D7A06">
            <w:pPr>
              <w:rPr>
                <w:b/>
              </w:rPr>
            </w:pPr>
            <w:r w:rsidRPr="007C253D">
              <w:rPr>
                <w:b/>
              </w:rPr>
              <w:t xml:space="preserve">Considerando </w:t>
            </w:r>
            <w:r>
              <w:rPr>
                <w:b/>
              </w:rPr>
              <w:t>3.2.7 Depósito de seguridad</w:t>
            </w:r>
          </w:p>
          <w:p w:rsidR="003D7A06" w:rsidRDefault="003D7A06" w:rsidP="003D7A06">
            <w:pPr>
              <w:rPr>
                <w:b/>
              </w:rPr>
            </w:pPr>
          </w:p>
          <w:p w:rsidR="003D7A06" w:rsidRDefault="003D7A06" w:rsidP="003D7A06">
            <w:r w:rsidRPr="00762E3B">
              <w:t>En el terreno seleccionado para la instalaci</w:t>
            </w:r>
            <w:r>
              <w:t>ón del Centro de Tratamiento de residuos industriales, existe un antiguo pozo de extracción de pumacita que, con una superficie aproximada de 8 Ha, y un volumen excavado de aproximadamente 750.000 m</w:t>
            </w:r>
            <w:r>
              <w:rPr>
                <w:vertAlign w:val="superscript"/>
              </w:rPr>
              <w:t>3</w:t>
            </w:r>
            <w:r>
              <w:t>, presenta condiciones idóneas para su utilización como depósito de seguridad para la deposición de residuos industriales inertes (…).</w:t>
            </w:r>
          </w:p>
          <w:p w:rsidR="003D7A06" w:rsidRDefault="003D7A06" w:rsidP="00196933">
            <w:pPr>
              <w:rPr>
                <w:u w:val="single"/>
              </w:rPr>
            </w:pPr>
          </w:p>
          <w:p w:rsidR="00633689" w:rsidRDefault="00633689" w:rsidP="00633689">
            <w:pPr>
              <w:rPr>
                <w:b/>
              </w:rPr>
            </w:pPr>
            <w:r w:rsidRPr="00762E3B">
              <w:rPr>
                <w:b/>
              </w:rPr>
              <w:t>Considerando 3.2.7.7 Infraestructura</w:t>
            </w:r>
          </w:p>
          <w:p w:rsidR="00633689" w:rsidRDefault="00633689" w:rsidP="00633689">
            <w:pPr>
              <w:rPr>
                <w:b/>
              </w:rPr>
            </w:pPr>
          </w:p>
          <w:p w:rsidR="00633689" w:rsidRDefault="00633689" w:rsidP="00633689">
            <w:pPr>
              <w:rPr>
                <w:b/>
              </w:rPr>
            </w:pPr>
            <w:r>
              <w:rPr>
                <w:b/>
              </w:rPr>
              <w:t>h) Preparación de las celdas de vertido</w:t>
            </w:r>
          </w:p>
          <w:p w:rsidR="00633689" w:rsidRDefault="00633689" w:rsidP="00633689">
            <w:pPr>
              <w:rPr>
                <w:b/>
              </w:rPr>
            </w:pPr>
          </w:p>
          <w:p w:rsidR="00633689" w:rsidRDefault="00633689" w:rsidP="00633689">
            <w:r w:rsidRPr="00BA1E8A">
              <w:t>Dentro de las obras de infraestructura se considera incluida, asimismo, la preparación de la primera celda de vertido, aunque con posterioridad, esta labor formará de la explotación habitual del vertedero</w:t>
            </w:r>
            <w:r>
              <w:t xml:space="preserve"> (..</w:t>
            </w:r>
            <w:r w:rsidRPr="00BA1E8A">
              <w:t>.</w:t>
            </w:r>
            <w:r>
              <w:t>).</w:t>
            </w:r>
          </w:p>
          <w:p w:rsidR="00633689" w:rsidRDefault="00633689" w:rsidP="00633689"/>
          <w:p w:rsidR="00633689" w:rsidRPr="00BA1E8A" w:rsidRDefault="00633689" w:rsidP="00633689">
            <w:pPr>
              <w:rPr>
                <w:b/>
              </w:rPr>
            </w:pPr>
            <w:r w:rsidRPr="00BA1E8A">
              <w:rPr>
                <w:b/>
              </w:rPr>
              <w:t>Considerando 3.2.7.9 Explotación del vertedero</w:t>
            </w:r>
          </w:p>
          <w:p w:rsidR="00633689" w:rsidRDefault="00633689" w:rsidP="00633689"/>
          <w:p w:rsidR="00633689" w:rsidRDefault="00633689" w:rsidP="00633689">
            <w:pPr>
              <w:rPr>
                <w:b/>
              </w:rPr>
            </w:pPr>
            <w:r w:rsidRPr="00BA1E8A">
              <w:rPr>
                <w:b/>
              </w:rPr>
              <w:t xml:space="preserve">a) Forma de explotación </w:t>
            </w:r>
          </w:p>
          <w:p w:rsidR="00633689" w:rsidRDefault="00633689" w:rsidP="00196933">
            <w:pPr>
              <w:rPr>
                <w:u w:val="single"/>
              </w:rPr>
            </w:pPr>
          </w:p>
          <w:p w:rsidR="00633689" w:rsidRDefault="00633689" w:rsidP="00196933">
            <w:pPr>
              <w:rPr>
                <w:u w:val="single"/>
              </w:rPr>
            </w:pPr>
            <w:r w:rsidRPr="00BA1E8A">
              <w:t xml:space="preserve">Como se ha mencionado, la explotación del vertedero se hará por el sistema de celdas. Con anterioridad a su utilización, se realizarán todas las obras mencionadas, de forma que antes de que la celda en uso de agote, se disponga de una nueva celda </w:t>
            </w:r>
            <w:r>
              <w:t>totalmente preparada (…).</w:t>
            </w:r>
          </w:p>
          <w:p w:rsidR="00633689" w:rsidRPr="00DD7C0C" w:rsidRDefault="00633689" w:rsidP="00196933"/>
        </w:tc>
        <w:tc>
          <w:tcPr>
            <w:tcW w:w="1866" w:type="pct"/>
            <w:vAlign w:val="center"/>
          </w:tcPr>
          <w:p w:rsidR="00594C74" w:rsidRDefault="00594C74" w:rsidP="00633689">
            <w:pPr>
              <w:rPr>
                <w:color w:val="000000" w:themeColor="text1"/>
              </w:rPr>
            </w:pPr>
            <w:r w:rsidRPr="00121143">
              <w:rPr>
                <w:color w:val="000000" w:themeColor="text1"/>
              </w:rPr>
              <w:t>El proceso</w:t>
            </w:r>
            <w:r>
              <w:rPr>
                <w:color w:val="000000" w:themeColor="text1"/>
              </w:rPr>
              <w:t xml:space="preserve"> de </w:t>
            </w:r>
            <w:r w:rsidRPr="00121143">
              <w:rPr>
                <w:color w:val="000000" w:themeColor="text1"/>
              </w:rPr>
              <w:t xml:space="preserve">maduración de los lodos inertizados se realiza en un sector de la celda </w:t>
            </w:r>
            <w:r w:rsidR="00196933" w:rsidRPr="00633689">
              <w:rPr>
                <w:color w:val="000000" w:themeColor="text1"/>
              </w:rPr>
              <w:t>5</w:t>
            </w:r>
            <w:r w:rsidRPr="00633689">
              <w:rPr>
                <w:color w:val="000000" w:themeColor="text1"/>
              </w:rPr>
              <w:t>A</w:t>
            </w:r>
            <w:r w:rsidRPr="00121143">
              <w:rPr>
                <w:color w:val="000000" w:themeColor="text1"/>
              </w:rPr>
              <w:t xml:space="preserve"> de </w:t>
            </w:r>
            <w:r w:rsidR="00633689">
              <w:rPr>
                <w:color w:val="000000" w:themeColor="text1"/>
              </w:rPr>
              <w:t xml:space="preserve"> a</w:t>
            </w:r>
            <w:r w:rsidRPr="00121143">
              <w:rPr>
                <w:color w:val="000000" w:themeColor="text1"/>
              </w:rPr>
              <w:t xml:space="preserve">proximadamente 10 </w:t>
            </w:r>
            <w:r>
              <w:rPr>
                <w:color w:val="000000" w:themeColor="text1"/>
              </w:rPr>
              <w:t xml:space="preserve">x 6 x 3 metros, cuya estructura </w:t>
            </w:r>
            <w:r w:rsidRPr="00121143">
              <w:rPr>
                <w:color w:val="000000" w:themeColor="text1"/>
              </w:rPr>
              <w:t>no es de hormigón y se mueve de acuerdo al frente de trabajo. El tiempo de maduración serí</w:t>
            </w:r>
            <w:r>
              <w:rPr>
                <w:color w:val="000000" w:themeColor="text1"/>
              </w:rPr>
              <w:t xml:space="preserve">a de 1 a 3 días de acuerdo a lo </w:t>
            </w:r>
            <w:r w:rsidRPr="00121143">
              <w:rPr>
                <w:color w:val="000000" w:themeColor="text1"/>
              </w:rPr>
              <w:t>indicado por Sr. Gian Cario Antequera y Sra. Gabriela Soto, luego es retirado para ser incorporad</w:t>
            </w:r>
            <w:r>
              <w:rPr>
                <w:color w:val="000000" w:themeColor="text1"/>
              </w:rPr>
              <w:t xml:space="preserve">o en otro sector de la celda de </w:t>
            </w:r>
            <w:r w:rsidRPr="00121143">
              <w:rPr>
                <w:color w:val="000000" w:themeColor="text1"/>
              </w:rPr>
              <w:t>seguridad correspondiente al tipo de residuo, previo análisis TCLP del laboratorio.</w:t>
            </w:r>
          </w:p>
          <w:p w:rsidR="00594C74" w:rsidRPr="00156490" w:rsidRDefault="00594C74" w:rsidP="00594C74">
            <w:pPr>
              <w:jc w:val="left"/>
              <w:rPr>
                <w:color w:val="000000" w:themeColor="text1"/>
              </w:rPr>
            </w:pPr>
          </w:p>
          <w:p w:rsidR="008D6661" w:rsidRPr="003E490F" w:rsidRDefault="008D6661" w:rsidP="00F36F7C">
            <w:pPr>
              <w:widowControl w:val="0"/>
              <w:overflowPunct w:val="0"/>
              <w:autoSpaceDE w:val="0"/>
              <w:autoSpaceDN w:val="0"/>
              <w:adjustRightInd w:val="0"/>
              <w:spacing w:after="120"/>
              <w:rPr>
                <w:rFonts w:cstheme="minorHAnsi"/>
                <w:sz w:val="24"/>
                <w:szCs w:val="24"/>
              </w:rPr>
            </w:pP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5" w:name="_Toc352840407"/>
      <w:bookmarkStart w:id="146" w:name="_Toc352841467"/>
      <w:bookmarkStart w:id="147" w:name="_Toc353998137"/>
      <w:bookmarkStart w:id="148" w:name="_Toc353998211"/>
      <w:bookmarkStart w:id="149" w:name="_Toc382383563"/>
      <w:bookmarkStart w:id="150" w:name="_Toc382472384"/>
      <w:bookmarkStart w:id="151" w:name="_Toc390184291"/>
      <w:bookmarkStart w:id="152" w:name="_Toc445892234"/>
      <w:r w:rsidRPr="007E37F2">
        <w:t>DOCUMENTACIÓN SOLICITADA Y ENTREGADA.</w:t>
      </w:r>
      <w:bookmarkEnd w:id="145"/>
      <w:bookmarkEnd w:id="146"/>
      <w:bookmarkEnd w:id="147"/>
      <w:bookmarkEnd w:id="148"/>
      <w:bookmarkEnd w:id="149"/>
      <w:bookmarkEnd w:id="150"/>
      <w:bookmarkEnd w:id="151"/>
      <w:bookmarkEnd w:id="152"/>
    </w:p>
    <w:p w:rsidR="003C0E2F" w:rsidRPr="0025129B" w:rsidRDefault="003C0E2F" w:rsidP="00CE505A"/>
    <w:tbl>
      <w:tblPr>
        <w:tblStyle w:val="Tablaconcuadrcula"/>
        <w:tblW w:w="5000" w:type="pct"/>
        <w:tblLook w:val="04A0" w:firstRow="1" w:lastRow="0" w:firstColumn="1" w:lastColumn="0" w:noHBand="0" w:noVBand="1"/>
      </w:tblPr>
      <w:tblGrid>
        <w:gridCol w:w="417"/>
        <w:gridCol w:w="1191"/>
        <w:gridCol w:w="3969"/>
        <w:gridCol w:w="1273"/>
        <w:gridCol w:w="1244"/>
        <w:gridCol w:w="1868"/>
      </w:tblGrid>
      <w:tr w:rsidR="00483FB9" w:rsidRPr="0025129B" w:rsidTr="00121083">
        <w:trPr>
          <w:trHeight w:val="395"/>
        </w:trPr>
        <w:tc>
          <w:tcPr>
            <w:tcW w:w="209"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121083">
        <w:tc>
          <w:tcPr>
            <w:tcW w:w="209" w:type="pct"/>
          </w:tcPr>
          <w:p w:rsidR="00483FB9" w:rsidRPr="00121083" w:rsidRDefault="00121083" w:rsidP="00D1782B">
            <w:pPr>
              <w:widowControl w:val="0"/>
              <w:overflowPunct w:val="0"/>
              <w:autoSpaceDE w:val="0"/>
              <w:autoSpaceDN w:val="0"/>
              <w:adjustRightInd w:val="0"/>
              <w:spacing w:after="120" w:line="285" w:lineRule="auto"/>
              <w:jc w:val="center"/>
              <w:rPr>
                <w:rFonts w:cstheme="minorHAnsi"/>
                <w:iCs/>
              </w:rPr>
            </w:pPr>
            <w:r w:rsidRPr="00121083">
              <w:rPr>
                <w:rFonts w:cstheme="minorHAnsi"/>
                <w:iCs/>
              </w:rPr>
              <w:t>1</w:t>
            </w:r>
          </w:p>
        </w:tc>
        <w:tc>
          <w:tcPr>
            <w:tcW w:w="612" w:type="pct"/>
          </w:tcPr>
          <w:p w:rsidR="00483FB9" w:rsidRPr="00121083" w:rsidRDefault="00121083" w:rsidP="00D1782B">
            <w:pPr>
              <w:widowControl w:val="0"/>
              <w:overflowPunct w:val="0"/>
              <w:autoSpaceDE w:val="0"/>
              <w:autoSpaceDN w:val="0"/>
              <w:adjustRightInd w:val="0"/>
              <w:jc w:val="center"/>
              <w:rPr>
                <w:rFonts w:eastAsia="Times New Roman" w:cs="Century Gothic"/>
                <w:iCs/>
                <w:kern w:val="28"/>
                <w:lang w:eastAsia="es-CL"/>
              </w:rPr>
            </w:pPr>
            <w:r w:rsidRPr="00121083">
              <w:rPr>
                <w:rFonts w:eastAsia="Times New Roman" w:cs="Century Gothic"/>
                <w:iCs/>
                <w:kern w:val="28"/>
                <w:lang w:eastAsia="es-CL"/>
              </w:rPr>
              <w:t>1</w:t>
            </w:r>
          </w:p>
        </w:tc>
        <w:tc>
          <w:tcPr>
            <w:tcW w:w="2006" w:type="pct"/>
          </w:tcPr>
          <w:p w:rsidR="00483FB9" w:rsidRPr="00121083" w:rsidRDefault="00121083" w:rsidP="0019693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Certificado de Calibraci</w:t>
            </w:r>
            <w:r w:rsidR="00196933">
              <w:rPr>
                <w:rFonts w:eastAsia="Times New Roman" w:cs="Century Gothic"/>
                <w:iCs/>
                <w:kern w:val="28"/>
                <w:lang w:eastAsia="es-CL"/>
              </w:rPr>
              <w:t>ó</w:t>
            </w:r>
            <w:r>
              <w:rPr>
                <w:rFonts w:eastAsia="Times New Roman" w:cs="Century Gothic"/>
                <w:iCs/>
                <w:kern w:val="28"/>
                <w:lang w:eastAsia="es-CL"/>
              </w:rPr>
              <w:t>n b</w:t>
            </w:r>
            <w:r w:rsidR="00196933">
              <w:rPr>
                <w:rFonts w:eastAsia="Times New Roman" w:cs="Century Gothic"/>
                <w:iCs/>
                <w:kern w:val="28"/>
                <w:lang w:eastAsia="es-CL"/>
              </w:rPr>
              <w:t>á</w:t>
            </w:r>
            <w:r>
              <w:rPr>
                <w:rFonts w:eastAsia="Times New Roman" w:cs="Century Gothic"/>
                <w:iCs/>
                <w:kern w:val="28"/>
                <w:lang w:eastAsia="es-CL"/>
              </w:rPr>
              <w:t>scula de camiones</w:t>
            </w:r>
          </w:p>
        </w:tc>
        <w:tc>
          <w:tcPr>
            <w:tcW w:w="653" w:type="pct"/>
          </w:tcPr>
          <w:p w:rsidR="00483FB9" w:rsidRPr="00902D14" w:rsidRDefault="00902D14" w:rsidP="00D1782B">
            <w:pPr>
              <w:jc w:val="center"/>
              <w:rPr>
                <w:rFonts w:cstheme="minorHAnsi"/>
                <w:color w:val="A6A6A6" w:themeColor="background1" w:themeShade="A6"/>
              </w:rPr>
            </w:pPr>
            <w:r>
              <w:rPr>
                <w:rFonts w:cstheme="minorHAnsi"/>
              </w:rPr>
              <w:t>No corresponde</w:t>
            </w:r>
          </w:p>
        </w:tc>
        <w:tc>
          <w:tcPr>
            <w:tcW w:w="569" w:type="pct"/>
          </w:tcPr>
          <w:p w:rsidR="00483FB9" w:rsidRPr="0025129B" w:rsidRDefault="00902D14"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rPr>
              <w:t>No corresponde</w:t>
            </w:r>
          </w:p>
        </w:tc>
        <w:tc>
          <w:tcPr>
            <w:tcW w:w="951" w:type="pct"/>
          </w:tcPr>
          <w:p w:rsidR="00483FB9" w:rsidRPr="0025129B" w:rsidRDefault="00121083" w:rsidP="00196933">
            <w:pPr>
              <w:widowControl w:val="0"/>
              <w:overflowPunct w:val="0"/>
              <w:autoSpaceDE w:val="0"/>
              <w:autoSpaceDN w:val="0"/>
              <w:adjustRightInd w:val="0"/>
              <w:jc w:val="center"/>
              <w:rPr>
                <w:rFonts w:cstheme="minorHAnsi"/>
                <w:color w:val="A6A6A6" w:themeColor="background1" w:themeShade="A6"/>
              </w:rPr>
            </w:pPr>
            <w:r w:rsidRPr="00121083">
              <w:rPr>
                <w:rFonts w:eastAsia="Times New Roman" w:cs="Century Gothic"/>
                <w:iCs/>
                <w:kern w:val="28"/>
                <w:lang w:eastAsia="es-CL"/>
              </w:rPr>
              <w:t xml:space="preserve">Se entrega en </w:t>
            </w:r>
            <w:r w:rsidR="00196933">
              <w:rPr>
                <w:rFonts w:eastAsia="Times New Roman" w:cs="Century Gothic"/>
                <w:iCs/>
                <w:kern w:val="28"/>
                <w:lang w:eastAsia="es-CL"/>
              </w:rPr>
              <w:t xml:space="preserve">la </w:t>
            </w:r>
            <w:r w:rsidRPr="00121083">
              <w:rPr>
                <w:rFonts w:eastAsia="Times New Roman" w:cs="Century Gothic"/>
                <w:iCs/>
                <w:kern w:val="28"/>
                <w:lang w:eastAsia="es-CL"/>
              </w:rPr>
              <w:t>fiscalizaci</w:t>
            </w:r>
            <w:r w:rsidR="00196933">
              <w:rPr>
                <w:rFonts w:eastAsia="Times New Roman" w:cs="Century Gothic"/>
                <w:iCs/>
                <w:kern w:val="28"/>
                <w:lang w:eastAsia="es-CL"/>
              </w:rPr>
              <w:t>ó</w:t>
            </w:r>
            <w:r w:rsidRPr="00121083">
              <w:rPr>
                <w:rFonts w:eastAsia="Times New Roman" w:cs="Century Gothic"/>
                <w:iCs/>
                <w:kern w:val="28"/>
                <w:lang w:eastAsia="es-CL"/>
              </w:rPr>
              <w:t>n</w:t>
            </w:r>
          </w:p>
        </w:tc>
      </w:tr>
      <w:tr w:rsidR="00483FB9" w:rsidRPr="0025129B" w:rsidTr="00121083">
        <w:tc>
          <w:tcPr>
            <w:tcW w:w="209" w:type="pct"/>
          </w:tcPr>
          <w:p w:rsidR="00483FB9" w:rsidRPr="00121083" w:rsidRDefault="00121083" w:rsidP="00D1782B">
            <w:pPr>
              <w:widowControl w:val="0"/>
              <w:overflowPunct w:val="0"/>
              <w:autoSpaceDE w:val="0"/>
              <w:autoSpaceDN w:val="0"/>
              <w:adjustRightInd w:val="0"/>
              <w:spacing w:after="120" w:line="285" w:lineRule="auto"/>
              <w:jc w:val="center"/>
              <w:rPr>
                <w:rFonts w:cstheme="minorHAnsi"/>
                <w:iCs/>
              </w:rPr>
            </w:pPr>
            <w:r w:rsidRPr="00121083">
              <w:rPr>
                <w:rFonts w:cstheme="minorHAnsi"/>
                <w:iCs/>
              </w:rPr>
              <w:t>2</w:t>
            </w:r>
          </w:p>
        </w:tc>
        <w:tc>
          <w:tcPr>
            <w:tcW w:w="612" w:type="pct"/>
          </w:tcPr>
          <w:p w:rsidR="00483FB9" w:rsidRPr="00121083" w:rsidRDefault="00121083" w:rsidP="00D1782B">
            <w:pPr>
              <w:widowControl w:val="0"/>
              <w:overflowPunct w:val="0"/>
              <w:autoSpaceDE w:val="0"/>
              <w:autoSpaceDN w:val="0"/>
              <w:adjustRightInd w:val="0"/>
              <w:jc w:val="center"/>
              <w:rPr>
                <w:rFonts w:eastAsia="Times New Roman" w:cs="Century Gothic"/>
                <w:iCs/>
                <w:kern w:val="28"/>
                <w:lang w:eastAsia="es-CL"/>
              </w:rPr>
            </w:pPr>
            <w:r w:rsidRPr="00121083">
              <w:rPr>
                <w:rFonts w:eastAsia="Times New Roman" w:cs="Century Gothic"/>
                <w:iCs/>
                <w:kern w:val="28"/>
                <w:lang w:eastAsia="es-CL"/>
              </w:rPr>
              <w:t>1</w:t>
            </w:r>
          </w:p>
        </w:tc>
        <w:tc>
          <w:tcPr>
            <w:tcW w:w="2006" w:type="pct"/>
          </w:tcPr>
          <w:p w:rsidR="00483FB9" w:rsidRPr="00121083" w:rsidRDefault="00121083"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Planilla de cantidades procesadas por línea para año 2014</w:t>
            </w:r>
          </w:p>
        </w:tc>
        <w:tc>
          <w:tcPr>
            <w:tcW w:w="653" w:type="pct"/>
          </w:tcPr>
          <w:p w:rsidR="00483FB9" w:rsidRPr="0025129B" w:rsidRDefault="00902D14" w:rsidP="00D1782B">
            <w:pPr>
              <w:jc w:val="center"/>
              <w:rPr>
                <w:rFonts w:cstheme="minorHAnsi"/>
              </w:rPr>
            </w:pPr>
            <w:r>
              <w:rPr>
                <w:rFonts w:cstheme="minorHAnsi"/>
              </w:rPr>
              <w:t>No corresponde</w:t>
            </w:r>
          </w:p>
        </w:tc>
        <w:tc>
          <w:tcPr>
            <w:tcW w:w="569" w:type="pct"/>
          </w:tcPr>
          <w:p w:rsidR="00483FB9" w:rsidRPr="0025129B" w:rsidRDefault="00902D14" w:rsidP="00D1782B">
            <w:pPr>
              <w:widowControl w:val="0"/>
              <w:overflowPunct w:val="0"/>
              <w:autoSpaceDE w:val="0"/>
              <w:autoSpaceDN w:val="0"/>
              <w:adjustRightInd w:val="0"/>
              <w:spacing w:after="120"/>
              <w:jc w:val="center"/>
              <w:rPr>
                <w:rFonts w:cstheme="minorHAnsi"/>
              </w:rPr>
            </w:pPr>
            <w:r>
              <w:rPr>
                <w:rFonts w:cstheme="minorHAnsi"/>
              </w:rPr>
              <w:t>No corresponde</w:t>
            </w:r>
          </w:p>
        </w:tc>
        <w:tc>
          <w:tcPr>
            <w:tcW w:w="951" w:type="pct"/>
          </w:tcPr>
          <w:p w:rsidR="00483FB9" w:rsidRPr="0025129B" w:rsidRDefault="00121083" w:rsidP="00196933">
            <w:pPr>
              <w:widowControl w:val="0"/>
              <w:overflowPunct w:val="0"/>
              <w:autoSpaceDE w:val="0"/>
              <w:autoSpaceDN w:val="0"/>
              <w:adjustRightInd w:val="0"/>
              <w:spacing w:after="120"/>
              <w:jc w:val="center"/>
              <w:rPr>
                <w:rFonts w:cstheme="minorHAnsi"/>
                <w:color w:val="A6A6A6" w:themeColor="background1" w:themeShade="A6"/>
              </w:rPr>
            </w:pPr>
            <w:r w:rsidRPr="00121083">
              <w:rPr>
                <w:rFonts w:eastAsia="Times New Roman" w:cs="Century Gothic"/>
                <w:iCs/>
                <w:kern w:val="28"/>
                <w:lang w:eastAsia="es-CL"/>
              </w:rPr>
              <w:t xml:space="preserve">Se entrega en </w:t>
            </w:r>
            <w:r w:rsidR="00196933">
              <w:rPr>
                <w:rFonts w:eastAsia="Times New Roman" w:cs="Century Gothic"/>
                <w:iCs/>
                <w:kern w:val="28"/>
                <w:lang w:eastAsia="es-CL"/>
              </w:rPr>
              <w:t xml:space="preserve">la </w:t>
            </w:r>
            <w:r w:rsidRPr="00121083">
              <w:rPr>
                <w:rFonts w:eastAsia="Times New Roman" w:cs="Century Gothic"/>
                <w:iCs/>
                <w:kern w:val="28"/>
                <w:lang w:eastAsia="es-CL"/>
              </w:rPr>
              <w:t>fiscalizaci</w:t>
            </w:r>
            <w:r w:rsidR="00196933">
              <w:rPr>
                <w:rFonts w:eastAsia="Times New Roman" w:cs="Century Gothic"/>
                <w:iCs/>
                <w:kern w:val="28"/>
                <w:lang w:eastAsia="es-CL"/>
              </w:rPr>
              <w:t>ó</w:t>
            </w:r>
            <w:r w:rsidRPr="00121083">
              <w:rPr>
                <w:rFonts w:eastAsia="Times New Roman" w:cs="Century Gothic"/>
                <w:iCs/>
                <w:kern w:val="28"/>
                <w:lang w:eastAsia="es-CL"/>
              </w:rPr>
              <w:t>n</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53" w:name="_Toc352840405"/>
      <w:bookmarkStart w:id="154" w:name="_Toc352841465"/>
      <w:bookmarkStart w:id="155" w:name="_Toc445892235"/>
      <w:r w:rsidRPr="0025129B">
        <w:t>ANEXOS.</w:t>
      </w:r>
      <w:bookmarkEnd w:id="153"/>
      <w:bookmarkEnd w:id="154"/>
      <w:bookmarkEnd w:id="155"/>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C46F33" w:rsidP="00995411">
            <w:pPr>
              <w:rPr>
                <w:rFonts w:cstheme="minorHAnsi"/>
              </w:rPr>
            </w:pPr>
            <w:r>
              <w:rPr>
                <w:rFonts w:cstheme="minorHAnsi"/>
              </w:rPr>
              <w:t>Acta de inspección ambiental de 29 de julio de 2015</w:t>
            </w:r>
          </w:p>
        </w:tc>
      </w:tr>
      <w:tr w:rsidR="005B38F1" w:rsidRPr="0025129B" w:rsidTr="00995411">
        <w:trPr>
          <w:trHeight w:val="264"/>
          <w:jc w:val="center"/>
        </w:trPr>
        <w:tc>
          <w:tcPr>
            <w:tcW w:w="1038" w:type="pct"/>
            <w:vAlign w:val="center"/>
          </w:tcPr>
          <w:p w:rsidR="005B38F1" w:rsidRPr="0025129B" w:rsidRDefault="00456EF0" w:rsidP="00995411">
            <w:pPr>
              <w:jc w:val="center"/>
              <w:rPr>
                <w:rFonts w:cstheme="minorHAnsi"/>
              </w:rPr>
            </w:pPr>
            <w:r>
              <w:rPr>
                <w:rFonts w:cstheme="minorHAnsi"/>
              </w:rPr>
              <w:t>2</w:t>
            </w:r>
          </w:p>
        </w:tc>
        <w:tc>
          <w:tcPr>
            <w:tcW w:w="3962" w:type="pct"/>
            <w:vAlign w:val="center"/>
          </w:tcPr>
          <w:p w:rsidR="005B38F1" w:rsidRPr="0025129B" w:rsidRDefault="00902D14" w:rsidP="00995411">
            <w:pPr>
              <w:rPr>
                <w:rFonts w:cstheme="minorHAnsi"/>
              </w:rPr>
            </w:pPr>
            <w:r>
              <w:rPr>
                <w:rFonts w:cstheme="minorHAnsi"/>
              </w:rPr>
              <w:t>Documentos entregados por titular</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6E41" w:rsidRDefault="00236E41" w:rsidP="00870FF2">
      <w:r>
        <w:separator/>
      </w:r>
    </w:p>
    <w:p w:rsidR="00236E41" w:rsidRDefault="00236E41" w:rsidP="00870FF2"/>
    <w:p w:rsidR="00236E41" w:rsidRDefault="00236E41"/>
  </w:endnote>
  <w:endnote w:type="continuationSeparator" w:id="0">
    <w:p w:rsidR="00236E41" w:rsidRDefault="00236E41" w:rsidP="00870FF2">
      <w:r>
        <w:continuationSeparator/>
      </w:r>
    </w:p>
    <w:p w:rsidR="00236E41" w:rsidRDefault="00236E41" w:rsidP="00870FF2"/>
    <w:p w:rsidR="00236E41" w:rsidRDefault="00236E41"/>
  </w:endnote>
  <w:endnote w:type="continuationNotice" w:id="1">
    <w:p w:rsidR="00236E41" w:rsidRDefault="00236E41"/>
    <w:p w:rsidR="00236E41" w:rsidRDefault="00236E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FD7BDE" w:rsidRDefault="00FD7BDE">
        <w:pPr>
          <w:pStyle w:val="Piedepgina"/>
          <w:jc w:val="right"/>
        </w:pPr>
        <w:r w:rsidRPr="004E5529">
          <w:fldChar w:fldCharType="begin"/>
        </w:r>
        <w:r w:rsidRPr="004E5529">
          <w:instrText>PAGE   \* MERGEFORMAT</w:instrText>
        </w:r>
        <w:r w:rsidRPr="004E5529">
          <w:fldChar w:fldCharType="separate"/>
        </w:r>
        <w:r w:rsidR="00AE7A27" w:rsidRPr="00AE7A27">
          <w:rPr>
            <w:noProof/>
            <w:lang w:val="es-ES"/>
          </w:rPr>
          <w:t>2</w:t>
        </w:r>
        <w:r w:rsidRPr="004E5529">
          <w:fldChar w:fldCharType="end"/>
        </w:r>
      </w:p>
    </w:sdtContent>
  </w:sdt>
  <w:p w:rsidR="00FD7BDE" w:rsidRPr="00411E4F" w:rsidRDefault="00FD7BD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FD7BDE" w:rsidRPr="00411E4F" w:rsidRDefault="00FD7BD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FD7BDE" w:rsidRDefault="00FD7BD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7BDE" w:rsidRDefault="00FD7BDE" w:rsidP="00870FF2">
    <w:pPr>
      <w:pStyle w:val="Piedepgina"/>
    </w:pPr>
  </w:p>
  <w:p w:rsidR="00FD7BDE" w:rsidRDefault="00FD7BD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6E41" w:rsidRDefault="00236E41" w:rsidP="00870FF2">
      <w:r>
        <w:separator/>
      </w:r>
    </w:p>
    <w:p w:rsidR="00236E41" w:rsidRDefault="00236E41" w:rsidP="00870FF2"/>
    <w:p w:rsidR="00236E41" w:rsidRDefault="00236E41"/>
  </w:footnote>
  <w:footnote w:type="continuationSeparator" w:id="0">
    <w:p w:rsidR="00236E41" w:rsidRDefault="00236E41" w:rsidP="00870FF2">
      <w:r>
        <w:continuationSeparator/>
      </w:r>
    </w:p>
    <w:p w:rsidR="00236E41" w:rsidRDefault="00236E41" w:rsidP="00870FF2"/>
    <w:p w:rsidR="00236E41" w:rsidRDefault="00236E41"/>
  </w:footnote>
  <w:footnote w:type="continuationNotice" w:id="1">
    <w:p w:rsidR="00236E41" w:rsidRDefault="00236E41"/>
    <w:p w:rsidR="00236E41" w:rsidRDefault="00236E4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7BDE" w:rsidRDefault="00FD7BDE"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7"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1B313E4"/>
    <w:multiLevelType w:val="hybridMultilevel"/>
    <w:tmpl w:val="DB3E5B8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1"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2"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3"/>
  </w:num>
  <w:num w:numId="2">
    <w:abstractNumId w:val="11"/>
  </w:num>
  <w:num w:numId="3">
    <w:abstractNumId w:val="15"/>
  </w:num>
  <w:num w:numId="4">
    <w:abstractNumId w:val="24"/>
  </w:num>
  <w:num w:numId="5">
    <w:abstractNumId w:val="18"/>
  </w:num>
  <w:num w:numId="6">
    <w:abstractNumId w:val="23"/>
  </w:num>
  <w:num w:numId="7">
    <w:abstractNumId w:val="16"/>
  </w:num>
  <w:num w:numId="8">
    <w:abstractNumId w:val="4"/>
  </w:num>
  <w:num w:numId="9">
    <w:abstractNumId w:val="11"/>
  </w:num>
  <w:num w:numId="10">
    <w:abstractNumId w:val="11"/>
  </w:num>
  <w:num w:numId="11">
    <w:abstractNumId w:val="11"/>
  </w:num>
  <w:num w:numId="12">
    <w:abstractNumId w:val="9"/>
  </w:num>
  <w:num w:numId="13">
    <w:abstractNumId w:val="5"/>
  </w:num>
  <w:num w:numId="14">
    <w:abstractNumId w:val="1"/>
  </w:num>
  <w:num w:numId="15">
    <w:abstractNumId w:val="22"/>
  </w:num>
  <w:num w:numId="16">
    <w:abstractNumId w:val="10"/>
  </w:num>
  <w:num w:numId="17">
    <w:abstractNumId w:val="19"/>
  </w:num>
  <w:num w:numId="18">
    <w:abstractNumId w:val="17"/>
  </w:num>
  <w:num w:numId="19">
    <w:abstractNumId w:val="3"/>
  </w:num>
  <w:num w:numId="20">
    <w:abstractNumId w:val="0"/>
  </w:num>
  <w:num w:numId="21">
    <w:abstractNumId w:val="7"/>
  </w:num>
  <w:num w:numId="22">
    <w:abstractNumId w:val="6"/>
  </w:num>
  <w:num w:numId="23">
    <w:abstractNumId w:val="21"/>
  </w:num>
  <w:num w:numId="24">
    <w:abstractNumId w:val="8"/>
  </w:num>
  <w:num w:numId="25">
    <w:abstractNumId w:val="20"/>
  </w:num>
  <w:num w:numId="26">
    <w:abstractNumId w:val="11"/>
  </w:num>
  <w:num w:numId="27">
    <w:abstractNumId w:val="12"/>
  </w:num>
  <w:num w:numId="28">
    <w:abstractNumId w:val="2"/>
  </w:num>
  <w:num w:numId="29">
    <w:abstractNumId w:val="1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478"/>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0BE5"/>
    <w:rsid w:val="00071004"/>
    <w:rsid w:val="0007139D"/>
    <w:rsid w:val="00071ABB"/>
    <w:rsid w:val="0007229B"/>
    <w:rsid w:val="000728A8"/>
    <w:rsid w:val="000730EC"/>
    <w:rsid w:val="000739BD"/>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883"/>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4E2"/>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1DDB"/>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083"/>
    <w:rsid w:val="00121143"/>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490"/>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5D41"/>
    <w:rsid w:val="001966A1"/>
    <w:rsid w:val="0019673D"/>
    <w:rsid w:val="001967A4"/>
    <w:rsid w:val="00196933"/>
    <w:rsid w:val="00196DD8"/>
    <w:rsid w:val="00197322"/>
    <w:rsid w:val="001A0A7C"/>
    <w:rsid w:val="001A13BC"/>
    <w:rsid w:val="001A145E"/>
    <w:rsid w:val="001A1CD5"/>
    <w:rsid w:val="001A1E8F"/>
    <w:rsid w:val="001A20BA"/>
    <w:rsid w:val="001A2A49"/>
    <w:rsid w:val="001A30A8"/>
    <w:rsid w:val="001A34C1"/>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762"/>
    <w:rsid w:val="00203904"/>
    <w:rsid w:val="002041E0"/>
    <w:rsid w:val="00204F4A"/>
    <w:rsid w:val="00205F3E"/>
    <w:rsid w:val="00206810"/>
    <w:rsid w:val="00206BA6"/>
    <w:rsid w:val="0020745E"/>
    <w:rsid w:val="002075BD"/>
    <w:rsid w:val="002101DD"/>
    <w:rsid w:val="00210DC6"/>
    <w:rsid w:val="00210FA7"/>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E41"/>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BB"/>
    <w:rsid w:val="002536D9"/>
    <w:rsid w:val="0025568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2D"/>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126"/>
    <w:rsid w:val="002E28D3"/>
    <w:rsid w:val="002E356D"/>
    <w:rsid w:val="002E49EE"/>
    <w:rsid w:val="002E5315"/>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F15"/>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1BF"/>
    <w:rsid w:val="003A526C"/>
    <w:rsid w:val="003A617E"/>
    <w:rsid w:val="003A68E5"/>
    <w:rsid w:val="003A68F5"/>
    <w:rsid w:val="003A6D7E"/>
    <w:rsid w:val="003A7450"/>
    <w:rsid w:val="003A7596"/>
    <w:rsid w:val="003A7CCC"/>
    <w:rsid w:val="003B2DC0"/>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BFA"/>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93A"/>
    <w:rsid w:val="003D7A06"/>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6EF0"/>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346A"/>
    <w:rsid w:val="00494E75"/>
    <w:rsid w:val="0049548E"/>
    <w:rsid w:val="00495F0A"/>
    <w:rsid w:val="0049640A"/>
    <w:rsid w:val="00496D5F"/>
    <w:rsid w:val="00497242"/>
    <w:rsid w:val="0049726D"/>
    <w:rsid w:val="0049765A"/>
    <w:rsid w:val="00497690"/>
    <w:rsid w:val="004A034C"/>
    <w:rsid w:val="004A0B4B"/>
    <w:rsid w:val="004A0BCE"/>
    <w:rsid w:val="004A10D4"/>
    <w:rsid w:val="004A17B4"/>
    <w:rsid w:val="004A18FC"/>
    <w:rsid w:val="004A20B5"/>
    <w:rsid w:val="004A26D1"/>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228"/>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3FFA"/>
    <w:rsid w:val="004D4CB9"/>
    <w:rsid w:val="004D51BF"/>
    <w:rsid w:val="004D5847"/>
    <w:rsid w:val="004D5960"/>
    <w:rsid w:val="004D5D42"/>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423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B7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42B"/>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7C2"/>
    <w:rsid w:val="005941AE"/>
    <w:rsid w:val="00594C74"/>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47D"/>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689"/>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AB0"/>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EC8"/>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8CB"/>
    <w:rsid w:val="006D3D70"/>
    <w:rsid w:val="006D4238"/>
    <w:rsid w:val="006D5B98"/>
    <w:rsid w:val="006D5CC9"/>
    <w:rsid w:val="006D673F"/>
    <w:rsid w:val="006D6D13"/>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7CE"/>
    <w:rsid w:val="00754962"/>
    <w:rsid w:val="00754E46"/>
    <w:rsid w:val="0075527A"/>
    <w:rsid w:val="00755E8F"/>
    <w:rsid w:val="007570CB"/>
    <w:rsid w:val="0075729F"/>
    <w:rsid w:val="00757EC0"/>
    <w:rsid w:val="00760457"/>
    <w:rsid w:val="00760531"/>
    <w:rsid w:val="00761BE8"/>
    <w:rsid w:val="00761F0D"/>
    <w:rsid w:val="00761F40"/>
    <w:rsid w:val="00762039"/>
    <w:rsid w:val="00762E3B"/>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880"/>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FC6"/>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53D"/>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CEE"/>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2A0"/>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CDA"/>
    <w:rsid w:val="00823EA7"/>
    <w:rsid w:val="0082492D"/>
    <w:rsid w:val="00826DB9"/>
    <w:rsid w:val="00827D10"/>
    <w:rsid w:val="00830361"/>
    <w:rsid w:val="0083056C"/>
    <w:rsid w:val="00831E8A"/>
    <w:rsid w:val="00833225"/>
    <w:rsid w:val="00833532"/>
    <w:rsid w:val="00834C85"/>
    <w:rsid w:val="00835E6B"/>
    <w:rsid w:val="0083616F"/>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7C67"/>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3F87"/>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6EC"/>
    <w:rsid w:val="008A6FA0"/>
    <w:rsid w:val="008A74EB"/>
    <w:rsid w:val="008A7DB0"/>
    <w:rsid w:val="008A7EF8"/>
    <w:rsid w:val="008B0D81"/>
    <w:rsid w:val="008B1371"/>
    <w:rsid w:val="008B16FD"/>
    <w:rsid w:val="008B178D"/>
    <w:rsid w:val="008B2604"/>
    <w:rsid w:val="008B3E1E"/>
    <w:rsid w:val="008B3ED9"/>
    <w:rsid w:val="008B3F5E"/>
    <w:rsid w:val="008B3FD4"/>
    <w:rsid w:val="008B49A0"/>
    <w:rsid w:val="008B52CE"/>
    <w:rsid w:val="008B53F6"/>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4E9"/>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D14"/>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B4D"/>
    <w:rsid w:val="0091285E"/>
    <w:rsid w:val="00912F49"/>
    <w:rsid w:val="0091390C"/>
    <w:rsid w:val="00914251"/>
    <w:rsid w:val="00914C65"/>
    <w:rsid w:val="0091502F"/>
    <w:rsid w:val="00915097"/>
    <w:rsid w:val="00916722"/>
    <w:rsid w:val="00916D25"/>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080F"/>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23A"/>
    <w:rsid w:val="00956C23"/>
    <w:rsid w:val="009578F3"/>
    <w:rsid w:val="00960216"/>
    <w:rsid w:val="009604F6"/>
    <w:rsid w:val="0096071F"/>
    <w:rsid w:val="00960FF6"/>
    <w:rsid w:val="00961031"/>
    <w:rsid w:val="009612C8"/>
    <w:rsid w:val="00962135"/>
    <w:rsid w:val="009631EF"/>
    <w:rsid w:val="00963323"/>
    <w:rsid w:val="0096428C"/>
    <w:rsid w:val="00964F01"/>
    <w:rsid w:val="00965A33"/>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4E2"/>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94D"/>
    <w:rsid w:val="009A3D79"/>
    <w:rsid w:val="009A468A"/>
    <w:rsid w:val="009A5C0A"/>
    <w:rsid w:val="009A5CBA"/>
    <w:rsid w:val="009A6259"/>
    <w:rsid w:val="009A6566"/>
    <w:rsid w:val="009A65D7"/>
    <w:rsid w:val="009A6C5D"/>
    <w:rsid w:val="009A6DA0"/>
    <w:rsid w:val="009A725C"/>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52B"/>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1A1"/>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44B"/>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73D"/>
    <w:rsid w:val="00A96A22"/>
    <w:rsid w:val="00A96D7D"/>
    <w:rsid w:val="00A975E9"/>
    <w:rsid w:val="00AA06D8"/>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2AB"/>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E7A27"/>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7F1"/>
    <w:rsid w:val="00B513D3"/>
    <w:rsid w:val="00B51B11"/>
    <w:rsid w:val="00B53B9B"/>
    <w:rsid w:val="00B53D6D"/>
    <w:rsid w:val="00B54365"/>
    <w:rsid w:val="00B54451"/>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1E8A"/>
    <w:rsid w:val="00BA292C"/>
    <w:rsid w:val="00BA2EA1"/>
    <w:rsid w:val="00BA3822"/>
    <w:rsid w:val="00BA3889"/>
    <w:rsid w:val="00BA4966"/>
    <w:rsid w:val="00BA4D1E"/>
    <w:rsid w:val="00BA5057"/>
    <w:rsid w:val="00BA591E"/>
    <w:rsid w:val="00BA63D5"/>
    <w:rsid w:val="00BA64EB"/>
    <w:rsid w:val="00BA6810"/>
    <w:rsid w:val="00BB0C89"/>
    <w:rsid w:val="00BB11FC"/>
    <w:rsid w:val="00BB1285"/>
    <w:rsid w:val="00BB26CB"/>
    <w:rsid w:val="00BB2AA3"/>
    <w:rsid w:val="00BB2D52"/>
    <w:rsid w:val="00BB2ECB"/>
    <w:rsid w:val="00BB3476"/>
    <w:rsid w:val="00BB3CD4"/>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6F33"/>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3C05"/>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76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882"/>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9C"/>
    <w:rsid w:val="00D128CB"/>
    <w:rsid w:val="00D14EA8"/>
    <w:rsid w:val="00D14EB5"/>
    <w:rsid w:val="00D1626B"/>
    <w:rsid w:val="00D16926"/>
    <w:rsid w:val="00D16F25"/>
    <w:rsid w:val="00D171BE"/>
    <w:rsid w:val="00D17284"/>
    <w:rsid w:val="00D1782B"/>
    <w:rsid w:val="00D17CB6"/>
    <w:rsid w:val="00D20651"/>
    <w:rsid w:val="00D207B6"/>
    <w:rsid w:val="00D20991"/>
    <w:rsid w:val="00D20C2A"/>
    <w:rsid w:val="00D21006"/>
    <w:rsid w:val="00D2315A"/>
    <w:rsid w:val="00D235C7"/>
    <w:rsid w:val="00D240DC"/>
    <w:rsid w:val="00D24A4F"/>
    <w:rsid w:val="00D2502C"/>
    <w:rsid w:val="00D25326"/>
    <w:rsid w:val="00D25333"/>
    <w:rsid w:val="00D26767"/>
    <w:rsid w:val="00D276F2"/>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971"/>
    <w:rsid w:val="00D46ECD"/>
    <w:rsid w:val="00D47C59"/>
    <w:rsid w:val="00D50732"/>
    <w:rsid w:val="00D520B3"/>
    <w:rsid w:val="00D526FD"/>
    <w:rsid w:val="00D52F07"/>
    <w:rsid w:val="00D55400"/>
    <w:rsid w:val="00D55861"/>
    <w:rsid w:val="00D55D5E"/>
    <w:rsid w:val="00D5620A"/>
    <w:rsid w:val="00D56ECD"/>
    <w:rsid w:val="00D56ED8"/>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C74"/>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4B8"/>
    <w:rsid w:val="00DD5DA3"/>
    <w:rsid w:val="00DD7953"/>
    <w:rsid w:val="00DD79B6"/>
    <w:rsid w:val="00DD7C0C"/>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85B"/>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3CE"/>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5743"/>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30E"/>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B54"/>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113"/>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BDE"/>
    <w:rsid w:val="00FD7F19"/>
    <w:rsid w:val="00FE05AE"/>
    <w:rsid w:val="00FE0A2E"/>
    <w:rsid w:val="00FE0CFC"/>
    <w:rsid w:val="00FE0F63"/>
    <w:rsid w:val="00FE113F"/>
    <w:rsid w:val="00FE363A"/>
    <w:rsid w:val="00FE473A"/>
    <w:rsid w:val="00FE4B61"/>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39A12EF-B1D1-4EAD-91FA-03195CA6C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1254034">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549083">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4380893">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x7pFJuw2XDQ4KLKOBr8k9mawwRk=</DigestValue>
    </Reference>
    <Reference Type="http://www.w3.org/2000/09/xmldsig#Object" URI="#idOfficeObject">
      <DigestMethod Algorithm="http://www.w3.org/2000/09/xmldsig#sha1"/>
      <DigestValue>kbhCTLOwEGN/Y83forrZ1Ip4VSY=</DigestValue>
    </Reference>
    <Reference Type="http://uri.etsi.org/01903#SignedProperties" URI="#idSignedProperties">
      <Transforms>
        <Transform Algorithm="http://www.w3.org/TR/2001/REC-xml-c14n-20010315"/>
      </Transforms>
      <DigestMethod Algorithm="http://www.w3.org/2000/09/xmldsig#sha1"/>
      <DigestValue>c/I/aTNSrfb4uq5f5ZXhhds7b6E=</DigestValue>
    </Reference>
    <Reference Type="http://www.w3.org/2000/09/xmldsig#Object" URI="#idValidSigLnImg">
      <DigestMethod Algorithm="http://www.w3.org/2000/09/xmldsig#sha1"/>
      <DigestValue>1BlOpldzNVpebbXCRw4aIEbg8vU=</DigestValue>
    </Reference>
    <Reference Type="http://www.w3.org/2000/09/xmldsig#Object" URI="#idInvalidSigLnImg">
      <DigestMethod Algorithm="http://www.w3.org/2000/09/xmldsig#sha1"/>
      <DigestValue>F4plqGmjDXFb8iXxDTYJHwTtQ+E=</DigestValue>
    </Reference>
  </SignedInfo>
  <SignatureValue>AoMTw8mHGt3W1njjLEiU+1Bi22JCbtcFdh4xdyqVmRwJlvoLi9q8Ltg5qg5lxyPfyj53p9EjrARE
Pwzfy4keV5tgCfPszodBkFlTscNIM95oxT916X0FMK57NmKV6A9KTDT+zomUsz5vg19d42Ph2+qa
W4brq/qs3YzMjo8TsWLPiltbpdH7JEaXRbLjsSbxWWdTUSrl8i8X/7EihYIX2zZIHXdB+Wo1CzGJ
QdJRFRRqvq3oV/t8/M3dvGR4flYew7tIk7vmtW2vhuTGOUTdctGHrI1z9CyuFjZY/SACkeQSLkqK
USorfcWQ0VLJ255Ubb9fN9rfdCFQAgeU+q/lXA==</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IR2hjRuKxVt7lU6pNkU2sLpkDgA=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GSBsUM74Z6mv007bBUGA9MmA9+g=</DigestValue>
      </Reference>
      <Reference URI="/word/endnotes.xml?ContentType=application/vnd.openxmlformats-officedocument.wordprocessingml.endnotes+xml">
        <DigestMethod Algorithm="http://www.w3.org/2000/09/xmldsig#sha1"/>
        <DigestValue>rwkMlH7KeQdPeZ6SE+F2R5Dr9+c=</DigestValue>
      </Reference>
      <Reference URI="/word/fontTable.xml?ContentType=application/vnd.openxmlformats-officedocument.wordprocessingml.fontTable+xml">
        <DigestMethod Algorithm="http://www.w3.org/2000/09/xmldsig#sha1"/>
        <DigestValue>r6eVpc6R+FJBv2TvEy2Am0Jcpuc=</DigestValue>
      </Reference>
      <Reference URI="/word/footer1.xml?ContentType=application/vnd.openxmlformats-officedocument.wordprocessingml.footer+xml">
        <DigestMethod Algorithm="http://www.w3.org/2000/09/xmldsig#sha1"/>
        <DigestValue>JxlOvyWmzh/Bnb2FeUmxR0Ov4Ws=</DigestValue>
      </Reference>
      <Reference URI="/word/footer2.xml?ContentType=application/vnd.openxmlformats-officedocument.wordprocessingml.footer+xml">
        <DigestMethod Algorithm="http://www.w3.org/2000/09/xmldsig#sha1"/>
        <DigestValue>q58r2BwO5T1z8oJVhW7KaluzOk0=</DigestValue>
      </Reference>
      <Reference URI="/word/footnotes.xml?ContentType=application/vnd.openxmlformats-officedocument.wordprocessingml.footnotes+xml">
        <DigestMethod Algorithm="http://www.w3.org/2000/09/xmldsig#sha1"/>
        <DigestValue>x4f0TgiKkY24/ALcMfadNi6GBU0=</DigestValue>
      </Reference>
      <Reference URI="/word/header1.xml?ContentType=application/vnd.openxmlformats-officedocument.wordprocessingml.header+xml">
        <DigestMethod Algorithm="http://www.w3.org/2000/09/xmldsig#sha1"/>
        <DigestValue>IyQ1Kc757B8IgFcn1hMYULGuSPw=</DigestValue>
      </Reference>
      <Reference URI="/word/media/image1.emf?ContentType=image/x-emf">
        <DigestMethod Algorithm="http://www.w3.org/2000/09/xmldsig#sha1"/>
        <DigestValue>W3Z33qoAdalIQVPlqDjbZfugzK0=</DigestValue>
      </Reference>
      <Reference URI="/word/media/image10.jpeg?ContentType=image/jpeg">
        <DigestMethod Algorithm="http://www.w3.org/2000/09/xmldsig#sha1"/>
        <DigestValue>2iGW1BX5NDLsuXIRQrDnbQVac30=</DigestValue>
      </Reference>
      <Reference URI="/word/media/image2.emf?ContentType=image/x-emf">
        <DigestMethod Algorithm="http://www.w3.org/2000/09/xmldsig#sha1"/>
        <DigestValue>u7FYkCWCH4PkB+R0O8F2hPjYPfk=</DigestValue>
      </Reference>
      <Reference URI="/word/media/image3.png?ContentType=image/png">
        <DigestMethod Algorithm="http://www.w3.org/2000/09/xmldsig#sha1"/>
        <DigestValue>gDxdZRcGH7kAh72hSVKw2AKg6y4=</DigestValue>
      </Reference>
      <Reference URI="/word/media/image4.png?ContentType=image/png">
        <DigestMethod Algorithm="http://www.w3.org/2000/09/xmldsig#sha1"/>
        <DigestValue>c2p/ZPK5Ws3fwVOJuHJ6eOQ2uOw=</DigestValue>
      </Reference>
      <Reference URI="/word/media/image5.png?ContentType=image/png">
        <DigestMethod Algorithm="http://www.w3.org/2000/09/xmldsig#sha1"/>
        <DigestValue>uVxQYG0g3qQlDnx4+e/DZI0/NhQ=</DigestValue>
      </Reference>
      <Reference URI="/word/media/image6.png?ContentType=image/png">
        <DigestMethod Algorithm="http://www.w3.org/2000/09/xmldsig#sha1"/>
        <DigestValue>rlu/6vRNlJ66+389D8OryNHZBqM=</DigestValue>
      </Reference>
      <Reference URI="/word/media/image7.jpeg?ContentType=image/jpeg">
        <DigestMethod Algorithm="http://www.w3.org/2000/09/xmldsig#sha1"/>
        <DigestValue>/dH6nznaapq/H7pCLeovJfH5qOU=</DigestValue>
      </Reference>
      <Reference URI="/word/media/image8.jpeg?ContentType=image/jpeg">
        <DigestMethod Algorithm="http://www.w3.org/2000/09/xmldsig#sha1"/>
        <DigestValue>lpenZBodkzNreXGpUbHyXAQFhFM=</DigestValue>
      </Reference>
      <Reference URI="/word/media/image9.jpeg?ContentType=image/jpeg">
        <DigestMethod Algorithm="http://www.w3.org/2000/09/xmldsig#sha1"/>
        <DigestValue>S9QTlLEdj0LAM1dkAVircRYgl28=</DigestValue>
      </Reference>
      <Reference URI="/word/numbering.xml?ContentType=application/vnd.openxmlformats-officedocument.wordprocessingml.numbering+xml">
        <DigestMethod Algorithm="http://www.w3.org/2000/09/xmldsig#sha1"/>
        <DigestValue>1HuRoEmamtOxULCVwGhvaiKd06I=</DigestValue>
      </Reference>
      <Reference URI="/word/settings.xml?ContentType=application/vnd.openxmlformats-officedocument.wordprocessingml.settings+xml">
        <DigestMethod Algorithm="http://www.w3.org/2000/09/xmldsig#sha1"/>
        <DigestValue>3xljjtNDvwFS+2AyJDZJdMrXq2w=</DigestValue>
      </Reference>
      <Reference URI="/word/styles.xml?ContentType=application/vnd.openxmlformats-officedocument.wordprocessingml.styles+xml">
        <DigestMethod Algorithm="http://www.w3.org/2000/09/xmldsig#sha1"/>
        <DigestValue>CiDGt70Gi89e2DywuXy6q8gSWjU=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kyT5xwqKfQVtOpCyyPNoWiLFKVs=</DigestValue>
      </Reference>
    </Manifest>
    <SignatureProperties>
      <SignatureProperty Id="idSignatureTime" Target="#idPackageSignature">
        <mdssi:SignatureTime xmlns:mdssi="http://schemas.openxmlformats.org/package/2006/digital-signature">
          <mdssi:Format>YYYY-MM-DDThh:mm:ssTZD</mdssi:Format>
          <mdssi:Value>2016-04-07T20:35:14Z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2016-04-07T20:35:14Z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N3D1PIewAAAACoO6QOYHJ0AAEAAAAI0E4OAAAAAPCYbw0DAAAAYHJ0AECgbw0AAAAA8JhvDd57HF0DAAAA5HscXQEAAABwg6IO2JFUXQq8GV2QVT8AgAFAdg1cO3bfWzt2kFU/AGQBAACXYu11l2LtdTBGbw0ACAAAAAIAAAAAAACwVT8ALGrtdQAAAAAAAAAA5FY/AAYAAADYVj8ABgAAAAAAAAAAAAAA2FY/AOhVPwD26ux1AAAAAAACAAAAAD8ABgAAANhWPwAGAAAATBLudQAAAAAAAAAA2FY/AAYAAAAAAAAAFFY/AJ4u7HUAAAAAAAIAANhWPwAGAAAAZHYACAAAAAAlAAAADAAAAAMAAAAYAAAADAAAAAAAAAISAAAADAAAAAEAAAAWAAAADAAAAAgAAABUAAAAVAAAAAoAAAAnAAAAHgAAAEoAAAABAAAAWyQNQlUl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NABg+f//eAMAgP////8DAAAAAAAAAAC8vQaA+P///aoAAAAAAACkBHQAF15uXaNZbl2OXCpdYDb+BpjyEyMcEYQNQCghViIAigGobT8AfG0/AACebw0gDQCEQHA/AF1dKl0gDQCEAAAAAGA2/gZgMmkFLG8/AMi+VF0eEYQNAAAAAMi+VF0gDQAAHBGEDQEAAAAAAAAABwAAABwRhA0AAAAAAAAAALBtPwD/URxdIAAAAP////8AAAAAAAAAABUAAAAAAAAAcAAAAAEAAAABAAAAJAAAACQAAAAQAAAAAAAAAAAA/gZgMmkFASMBAAAAAAA3GgqfcG4/AHBuPwCBTipdAAAAAAAAAAAAO3oYAAAAAAEAAAAAAAAAMG4/AA49PH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Fh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Nc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j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Y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Q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h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9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Hs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m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i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F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C/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D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4EgAAAAcKDQcKDQcJDQ4WMShFrjFU1TJV1gECBAIDBAECBQoRKyZBowsTMbgS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OgZYwAAAAAABJc/ACggYwAYG2MAdJY/ALEgImvsHWMALQYia+8VDV0AAAAABJc/AACXPwDNmMN2oD9jAAAAAADamMN21MZuXexVnQAAAAAAVJY/AIABQHYNXDt231s7dlSWPwBkAQAAl2LtdZdi7XUoGAAHAAgAAAACAAAAAAAAdJY/ACxq7XUAAAAAAAAAAK6XPwAJAAAAnJc/AAkAAAAAAAAAAAAAAJyXPwCslj8A9ursdQAAAAAAAgAAAAA/AAkAAACclz8ACQAAAEwS7nUAAAAAAAAAAJyXPwAJAAAAAAAAANiWPwCeLux1AAAAAAACAACclz8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i9vQaA+P//VEQ0AGD5//94AwCA/////wMAAAAAAAAAALy9BoD4///9qgAAAAA/AAUa53cgXD8ABRrnd1PUFQz+////zOPidzLh4ndMa2UNUOB2AJBpZQ2wVT8ALGrtdQAAAAAAAAAA5FY/AAYAAADYVj8ABgAAAAIAAAAAAAAApGllDcDHdQ6kaWUNAAAAAMDHdQ4AVj8Al2LtdZdi7XUAAAAAAAgAAAACAAAAAAAACFY/ACxq7XUAAAAAAAAAAD5XPwAHAAAAMFc/AAcAAAAAAAAAAAAAADBXPwBAVj8A9ursdQAAAAAAAgAAAAA/AAcAAAAwVz8ABwAAAEwS7nUAAAAAAAAAADBXPwAHAAAAAAAAAGxWPwCeLux1AAAAAAACAAAwV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N3D1PIewAAAACoO6QOYHJ0AAEAAAAI0E4OAAAAAPCYbw0DAAAAYHJ0AECgbw0AAAAA8JhvDd57HF0DAAAA5HscXQEAAABwg6IO2JFUXQq8GV2QVT8AgAFAdg1cO3bfWzt2kFU/AGQBAACXYu11l2LtdTBGbw0ACAAAAAIAAAAAAACwVT8ALGrtdQAAAAAAAAAA5FY/AAYAAADYVj8ABgAAAAAAAAAAAAAA2FY/AOhVPwD26ux1AAAAAAACAAAAAD8ABgAAANhWPwAGAAAATBLudQAAAAAAAAAA2FY/AAYAAAAAAAAAFFY/AJ4u7HUAAAAAAAIAANhWP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NABg+f//eAMAgP////8DAAAAAAAAAAC8vQaA+P///aoAAAAA/gaw2BIO9qI7diG1eF3KYAEnAAAAAJjyEyMUbz8AXWUhzCIAigEiunhd1G0/AAAAAABgNv4GFG8/ACSIgBIcbj8Asrl4XVMAZQBnAG8AZQAgAFUASQAAAAAAzrl4XexuPwDhAAAAlG0/AA9QK12orEYO4QAAAAEAAADO2BIOAAA/ALJPK10EAAAABQAAAAAAAAAAAAAAAAAAAM7YEg6gbz8A/rh4XWj0QQ4EAAAAYDb+BgAAAAAiuXhdAAAAAAAAZQBnAG8AZQAgAFUASQAAAArucG4/AHBuPwDhAAAADG4/AAAAAACw2BIOAAAAAAEAAAAAAAAAMG4/AA49PH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Fh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Nc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j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Y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Q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h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9B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Hs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m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i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F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C/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DB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AA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AA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A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AA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A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AB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AA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A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AB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AA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A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AB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AA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A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AB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AA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A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A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AA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A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A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AA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A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AB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AA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A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AB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AA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A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AB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A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A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B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A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B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A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A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B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A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A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B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A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A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5PYjIsNZUYR0qmSuLiMI8LQV1f6a3Vy+AAmb73+8xJU=</DigestValue>
    </Reference>
    <Reference Type="http://www.w3.org/2000/09/xmldsig#Object" URI="#idOfficeObject">
      <DigestMethod Algorithm="http://www.w3.org/2001/04/xmlenc#sha256"/>
      <DigestValue>BLdwhBi8YEXOBSTZ76XMl0J6R3Ud+SxcDao/Eo5HLHg=</DigestValue>
    </Reference>
    <Reference Type="http://uri.etsi.org/01903#SignedProperties" URI="#idSignedProperties">
      <Transforms>
        <Transform Algorithm="http://www.w3.org/TR/2001/REC-xml-c14n-20010315"/>
      </Transforms>
      <DigestMethod Algorithm="http://www.w3.org/2001/04/xmlenc#sha256"/>
      <DigestValue>Kme05rC7wTrfVo5af73FV2LyCRQOHFmHNgmbIKhgo8c=</DigestValue>
    </Reference>
    <Reference Type="http://www.w3.org/2000/09/xmldsig#Object" URI="#idValidSigLnImg">
      <DigestMethod Algorithm="http://www.w3.org/2001/04/xmlenc#sha256"/>
      <DigestValue>kmovaSiMpQLB19CnleiFQXkhL8gc+rzQ89/FVueZt+Y=</DigestValue>
    </Reference>
    <Reference Type="http://www.w3.org/2000/09/xmldsig#Object" URI="#idInvalidSigLnImg">
      <DigestMethod Algorithm="http://www.w3.org/2001/04/xmlenc#sha256"/>
      <DigestValue>kAGu+3HYCQxSBlz+BGqvgsm0+cQUhr9L+uEfUNtpliw=</DigestValue>
    </Reference>
  </SignedInfo>
  <SignatureValue>OxQzYa9A1YW61ZtW3slHINZafJHmpzdcBCqRT/zzDML2CvGPtR13pPdjwMSRTT6LJVkQEdAnHR1O
5izJHsraiGhtIZScK5kGpulBAZxRHjPN1MtQYopRzCjBI/z7XcNH+GNMBH/WcOwjVj+gu12czLxC
5hdfZ28XyHf7ehBHF3BftuimjOcWnLou1NQCchkH/+MRyVIvF/rXOnrHh+mxDnUXhp+9VOLa32QM
cyHhdKyK/rbUeJaTpH7uEFr2N9aAorUzqbWn+r4ucmXoFJrGD367/54NQWah+3wnLZtey+LvVAdM
b5UjYxHh+1wNfYStqORljBddHq8IJ0gzBD3CwA==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iozvR6AmfmzRIGhg53iKprZG1tfT9R6ybsOnNIftNqU=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ldNxUlcsZD5m7x6Fyshsc/077fvSFvB9aAOD6h7ww3U=</DigestValue>
      </Reference>
      <Reference URI="/word/endnotes.xml?ContentType=application/vnd.openxmlformats-officedocument.wordprocessingml.endnotes+xml">
        <DigestMethod Algorithm="http://www.w3.org/2001/04/xmlenc#sha256"/>
        <DigestValue>bkMf4n9xfSE3C/o6CGkK/943Qzrjn/s/wt0Z5lKa3/g=</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yYpbINugsJMpRkvhiLd5uPs3eEEIKQ+3Orcp0L50AWk=</DigestValue>
      </Reference>
      <Reference URI="/word/footer2.xml?ContentType=application/vnd.openxmlformats-officedocument.wordprocessingml.footer+xml">
        <DigestMethod Algorithm="http://www.w3.org/2001/04/xmlenc#sha256"/>
        <DigestValue>ANoM7o0RK6TNborH7Jv8u22lJ+ITncmBd18seJBY/hY=</DigestValue>
      </Reference>
      <Reference URI="/word/footnotes.xml?ContentType=application/vnd.openxmlformats-officedocument.wordprocessingml.footnotes+xml">
        <DigestMethod Algorithm="http://www.w3.org/2001/04/xmlenc#sha256"/>
        <DigestValue>1NxC7jTwfdT1xvP8DreTIgDEwpikqaqsCFJmioln9G4=</DigestValue>
      </Reference>
      <Reference URI="/word/header1.xml?ContentType=application/vnd.openxmlformats-officedocument.wordprocessingml.header+xml">
        <DigestMethod Algorithm="http://www.w3.org/2001/04/xmlenc#sha256"/>
        <DigestValue>D9H4ll+jOSePHqp5tmiO0S3xzy5QgirTb/x/4ZPf25Q=</DigestValue>
      </Reference>
      <Reference URI="/word/media/image1.emf?ContentType=image/x-emf">
        <DigestMethod Algorithm="http://www.w3.org/2001/04/xmlenc#sha256"/>
        <DigestValue>LuOENjPjI+4m2n7TRJ6Ne3OcuPGAMYu56d5dIrxQbeA=</DigestValue>
      </Reference>
      <Reference URI="/word/media/image10.jpeg?ContentType=image/jpeg">
        <DigestMethod Algorithm="http://www.w3.org/2001/04/xmlenc#sha256"/>
        <DigestValue>TfuIJv8JQ7Z5PmaSNbu+Yck0J0klREiX2oKu1IgV/eQ=</DigestValue>
      </Reference>
      <Reference URI="/word/media/image2.emf?ContentType=image/x-emf">
        <DigestMethod Algorithm="http://www.w3.org/2001/04/xmlenc#sha256"/>
        <DigestValue>m0oqdoQ4/gGzsQGxK4HE0zFY9T8a2ZAVTIN53TqkTss=</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64UHo3BWXnVkFEqPipPg2R2RYyF8fVyNt6JGprEALfo=</DigestValue>
      </Reference>
      <Reference URI="/word/media/image5.png?ContentType=image/png">
        <DigestMethod Algorithm="http://www.w3.org/2001/04/xmlenc#sha256"/>
        <DigestValue>bicj/xEOTpxjwuXm+OHYcBSFStL5yhDrisx+AiSE/7Y=</DigestValue>
      </Reference>
      <Reference URI="/word/media/image6.png?ContentType=image/png">
        <DigestMethod Algorithm="http://www.w3.org/2001/04/xmlenc#sha256"/>
        <DigestValue>zPYNJ60JyDx8dVj+JFSOPASF8oBtApmKF0SX87QDOcU=</DigestValue>
      </Reference>
      <Reference URI="/word/media/image7.jpeg?ContentType=image/jpeg">
        <DigestMethod Algorithm="http://www.w3.org/2001/04/xmlenc#sha256"/>
        <DigestValue>UsD0G3dCn3ohw99dbzqvoeAQ3KOfU/n7+B/yrl3XZ0k=</DigestValue>
      </Reference>
      <Reference URI="/word/media/image8.jpeg?ContentType=image/jpeg">
        <DigestMethod Algorithm="http://www.w3.org/2001/04/xmlenc#sha256"/>
        <DigestValue>wl+ZvTMBGQ6lemVRssm8W28u6L133bRR6RwIF6BUMHo=</DigestValue>
      </Reference>
      <Reference URI="/word/media/image9.jpeg?ContentType=image/jpeg">
        <DigestMethod Algorithm="http://www.w3.org/2001/04/xmlenc#sha256"/>
        <DigestValue>r9ge1uvwHwiFm770XIuwm5uocLufUj/JH8F+4mDRlN4=</DigestValue>
      </Reference>
      <Reference URI="/word/numbering.xml?ContentType=application/vnd.openxmlformats-officedocument.wordprocessingml.numbering+xml">
        <DigestMethod Algorithm="http://www.w3.org/2001/04/xmlenc#sha256"/>
        <DigestValue>MfHN89qWlSSKUrQVr1tF8U7rCdyogXlqwfCQVqfhru8=</DigestValue>
      </Reference>
      <Reference URI="/word/settings.xml?ContentType=application/vnd.openxmlformats-officedocument.wordprocessingml.settings+xml">
        <DigestMethod Algorithm="http://www.w3.org/2001/04/xmlenc#sha256"/>
        <DigestValue>o3+NhUVimZpM+I51VBpyiZDVmye/2m/X12JaBhiIyxI=</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ry2NaR7s6rSyrlh6yUXTXt/963+ekd4hnf19fJWjt8M=</DigestValue>
      </Reference>
    </Manifest>
    <SignatureProperties>
      <SignatureProperty Id="idSignatureTime" Target="#idPackageSignature">
        <mdssi:SignatureTime xmlns:mdssi="http://schemas.openxmlformats.org/package/2006/digital-signature">
          <mdssi:Format>YYYY-MM-DDThh:mm:ssTZD</mdssi:Format>
          <mdssi:Value>2016-04-07T21:27:01Z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2016-04-07T21:27:01Z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CQggAAAAAIpCiNAAAAAAAAAAAAAAAAAAAAAAAAAAAAAAAAAQAAANAc6IJQDJCCqkcAAAAAAAD1AAAAQqRQFy6kUBdTAGUAZwBvAGUAIAB4X/YNAAAAADATIcIiAIoB7QAAAPBtLAA7XOFd4LDICe0AAAABAAAA4Hf9DRBuLADaW+FdBAAAABgAAAAAAAAAAAAAAAAAAADgd/0N/G8sADUoKl4YLsEJBAAAAGAeGAeUeywAAAAqXkRuLABFK9JdIAAAAP////8AAAAAAAAAABUAAAAAAAAAcAAAAAEAAAABAAAAJAAAACQAAAAWAAAACAAAAAAAAABwGpYHYB4YBy0XAABIEgq8BG8sAARvLAAwheBdAAAAAAAAAACo6RMAAAAAAAEAAAAAAAAAxG4sALPBV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GLUAAABpj7ZnjrZqj7Zqj7ZnjrZtkbdukrdtkbdnjrZqj7ZojrZ3rdUCAwT1D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8dxKGhXZIuSxfdF0sX///AAAAAKh1EloAAISXLAAMAAAAAAAAACiKDQDYliwAgempdQAAAAAAAENoYXJVcHBlclcAcAwAWHEMANDRmwfoeAwAMJcsAECRWHf0q1R3z6tUdzCXLABkAQAAKW5UdSluVHU4TRsHAAgAAAACAAAAAAAAUJcsAH2UVHUAAAAAAAAAAIqYLAAJAAAAeJgsAAkAAAAAAAAAAAAAAHiYLACIlywA8pNUdQAAAAAAAgAAAAAsAAkAAAB4mCwACQAAAJBJWHUAAAAAAAAAAHiYLAAJAAAAAAAAALSXLAAxk1R1AAAAAAACAAB4mCw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CCAAAAAAikKI0AAAAAAAAAAAAAAAAAAAAAAAAAAAAAAAABAAAA0BzoglAMkIKqRwAAAAAsAO3gOHdgQiwA7eA4d4YOlQH+////5y88d4IuPHfMer0JCPoNABB5vQkYOywAfZRUdQAAAAAAAAAATDwsAAYAAABAPCwABgAAAAIAAAAAAAAAJHm9CSgRyAkkeb0JAAAAACgRyAloOywAKW5UdSluVHUAAAAAAAgAAAACAAAAAAAAcDssAH2UVHUAAAAAAAAAAKY8LAAHAAAAmDwsAAcAAAAAAAAAAAAAAJg8LACoOywA8pNUdQAAAAAAAgAAAAAsAAcAAACYPCwABwAAAJBJWHUAAAAAAAAAAJg8LAAHAAAAAAAAANQ7LAAxk1R1AAAAAAACAACYP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MJuEwYBwAAAAA0YY0HuEwYB7w6LAAUJM9dvDosALw6LAAnNc9dAAAAAHEkz11YzQheyOD2Xcjg9l2Q5vZduFPDCQAAAAD/////AAAAAKbwzgD4OiwAQJFYd/SrVHfPq1R3+DosAGQBAAApblR1KW5UdXBMngcACAAAAAIAAAAAAAAYOywAfZRUdQAAAAAAAAAATDwsAAYAAABAPCwABgAAAAAAAAAAAAAAQDwsAFA7LADyk1R1AAAAAAACAAAAACwABgAAAEA8LAAGAAAAkElYdQAAAAAAAAAAQDwsAAYAAAAAAAAAfDssADGTVHUAAAAAAAIAAEA8L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CQggAAAAAIpCiNAAAAAAAAAAAAAAAAAAAAAAAAAAAAAAAAAQAAANAc6IJQDJCCqkcAAAAAlgcIn5EJZbBUd38mKl5JEwFfAAAAAAAAAAB4X/YNAQAAAD8SIYQiAIoBaG4sAAAAAABwGpYHqG8sACSIgBKwbiwA6SgqXlMAZQBnAG8AZQAgAFUASQAAAAAABSkqXoBvLADhAAAAKG4sADtc4V3gsMgJ4QAAAAEAAAAmn5EJAAAsANpb4V0EAAAABQAAAAAAAAAAAAAAAAAAACafkQk0cCwANSgqXhguwQkEAAAAcBqWBwAAAABZKCpeCAAAAAAAZQBnAG8AZQAgAFUASQAAAArLBG8sAARvLADhAAAAoG4sAAAAAAAIn5EJAAAAAAEAAAAAAAAAxG4sALPBV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iEzZhq1azxSzvklEE4GZKdzjn+RINUbrl2lO7w2PZ4Y=</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4D7ZY8m9Eax76q7l87y4U2n748v7ZiD61C7j0GaaItE=</DigestValue>
    </Reference>
    <Reference Type="http://www.w3.org/2000/09/xmldsig#Object" URI="#idValidSigLnImg">
      <DigestMethod Algorithm="http://www.w3.org/2001/04/xmlenc#sha256"/>
      <DigestValue>CQtezseLy1pr5cT5OnlK/SD2EFSdrPKO8yslSbJThQU=</DigestValue>
    </Reference>
    <Reference Type="http://www.w3.org/2000/09/xmldsig#Object" URI="#idInvalidSigLnImg">
      <DigestMethod Algorithm="http://www.w3.org/2001/04/xmlenc#sha256"/>
      <DigestValue>Jwrvf1XrkQcbjnPKmsz76ozwx+qRKQkyG4+2wmj6QTo=</DigestValue>
    </Reference>
  </SignedInfo>
  <SignatureValue>fJdFGgX47k6fEXLd9ATE8rUrtsb5ZPvgsHKAzf444xGP8jrelLEsc27Z0qq8p6upAFNXTQ8JRda+
rXlXfjtB6lOzpEeAxWYqJd1C/ivTgfId0evF9YNOulwCCpiNna7IZxgxDMX+QCYSube8rZvYlxTJ
zu3LMzipJ1sZKRdWVIponIq+EscafNUdLzqZ8sPujqj1t6YiTCtQRALFcP9G8bJzvgIWDaTZcB3R
8Xx9O8jjnuR8he8o9/ehRejJAiOaXD61ldrIQ4yZR8IRh0DC+zd7NYS406BVKgN2F7DzqM1rQIRX
B3lPW1tYbYhyl9Z1FGLyUZNj6M7blm9tHsc6aA==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Transform>
          <Transform Algorithm="http://www.w3.org/TR/2001/REC-xml-c14n-20010315"/>
        </Transforms>
        <DigestMethod Algorithm="http://www.w3.org/2001/04/xmlenc#sha256"/>
        <DigestValue>iozvR6AmfmzRIGhg53iKprZG1tfT9R6ybsOnNIftNqU=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ldNxUlcsZD5m7x6Fyshsc/077fvSFvB9aAOD6h7ww3U=</DigestValue>
      </Reference>
      <Reference URI="/word/endnotes.xml?ContentType=application/vnd.openxmlformats-officedocument.wordprocessingml.endnotes+xml">
        <DigestMethod Algorithm="http://www.w3.org/2001/04/xmlenc#sha256"/>
        <DigestValue>bkMf4n9xfSE3C/o6CGkK/943Qzrjn/s/wt0Z5lKa3/g=</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yYpbINugsJMpRkvhiLd5uPs3eEEIKQ+3Orcp0L50AWk=</DigestValue>
      </Reference>
      <Reference URI="/word/footer2.xml?ContentType=application/vnd.openxmlformats-officedocument.wordprocessingml.footer+xml">
        <DigestMethod Algorithm="http://www.w3.org/2001/04/xmlenc#sha256"/>
        <DigestValue>ANoM7o0RK6TNborH7Jv8u22lJ+ITncmBd18seJBY/hY=</DigestValue>
      </Reference>
      <Reference URI="/word/footnotes.xml?ContentType=application/vnd.openxmlformats-officedocument.wordprocessingml.footnotes+xml">
        <DigestMethod Algorithm="http://www.w3.org/2001/04/xmlenc#sha256"/>
        <DigestValue>1NxC7jTwfdT1xvP8DreTIgDEwpikqaqsCFJmioln9G4=</DigestValue>
      </Reference>
      <Reference URI="/word/header1.xml?ContentType=application/vnd.openxmlformats-officedocument.wordprocessingml.header+xml">
        <DigestMethod Algorithm="http://www.w3.org/2001/04/xmlenc#sha256"/>
        <DigestValue>D9H4ll+jOSePHqp5tmiO0S3xzy5QgirTb/x/4ZPf25Q=</DigestValue>
      </Reference>
      <Reference URI="/word/media/image1.emf?ContentType=image/x-emf">
        <DigestMethod Algorithm="http://www.w3.org/2001/04/xmlenc#sha256"/>
        <DigestValue>LuOENjPjI+4m2n7TRJ6Ne3OcuPGAMYu56d5dIrxQbeA=</DigestValue>
      </Reference>
      <Reference URI="/word/media/image10.jpeg?ContentType=image/jpeg">
        <DigestMethod Algorithm="http://www.w3.org/2001/04/xmlenc#sha256"/>
        <DigestValue>TfuIJv8JQ7Z5PmaSNbu+Yck0J0klREiX2oKu1IgV/eQ=</DigestValue>
      </Reference>
      <Reference URI="/word/media/image2.emf?ContentType=image/x-emf">
        <DigestMethod Algorithm="http://www.w3.org/2001/04/xmlenc#sha256"/>
        <DigestValue>m0oqdoQ4/gGzsQGxK4HE0zFY9T8a2ZAVTIN53TqkTss=</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64UHo3BWXnVkFEqPipPg2R2RYyF8fVyNt6JGprEALfo=</DigestValue>
      </Reference>
      <Reference URI="/word/media/image5.png?ContentType=image/png">
        <DigestMethod Algorithm="http://www.w3.org/2001/04/xmlenc#sha256"/>
        <DigestValue>bicj/xEOTpxjwuXm+OHYcBSFStL5yhDrisx+AiSE/7Y=</DigestValue>
      </Reference>
      <Reference URI="/word/media/image6.png?ContentType=image/png">
        <DigestMethod Algorithm="http://www.w3.org/2001/04/xmlenc#sha256"/>
        <DigestValue>zPYNJ60JyDx8dVj+JFSOPASF8oBtApmKF0SX87QDOcU=</DigestValue>
      </Reference>
      <Reference URI="/word/media/image7.jpeg?ContentType=image/jpeg">
        <DigestMethod Algorithm="http://www.w3.org/2001/04/xmlenc#sha256"/>
        <DigestValue>UsD0G3dCn3ohw99dbzqvoeAQ3KOfU/n7+B/yrl3XZ0k=</DigestValue>
      </Reference>
      <Reference URI="/word/media/image8.jpeg?ContentType=image/jpeg">
        <DigestMethod Algorithm="http://www.w3.org/2001/04/xmlenc#sha256"/>
        <DigestValue>wl+ZvTMBGQ6lemVRssm8W28u6L133bRR6RwIF6BUMHo=</DigestValue>
      </Reference>
      <Reference URI="/word/media/image9.jpeg?ContentType=image/jpeg">
        <DigestMethod Algorithm="http://www.w3.org/2001/04/xmlenc#sha256"/>
        <DigestValue>r9ge1uvwHwiFm770XIuwm5uocLufUj/JH8F+4mDRlN4=</DigestValue>
      </Reference>
      <Reference URI="/word/numbering.xml?ContentType=application/vnd.openxmlformats-officedocument.wordprocessingml.numbering+xml">
        <DigestMethod Algorithm="http://www.w3.org/2001/04/xmlenc#sha256"/>
        <DigestValue>MfHN89qWlSSKUrQVr1tF8U7rCdyogXlqwfCQVqfhru8=</DigestValue>
      </Reference>
      <Reference URI="/word/settings.xml?ContentType=application/vnd.openxmlformats-officedocument.wordprocessingml.settings+xml">
        <DigestMethod Algorithm="http://www.w3.org/2001/04/xmlenc#sha256"/>
        <DigestValue>o3+NhUVimZpM+I51VBpyiZDVmye/2m/X12JaBhiIyxI=</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ry2NaR7s6rSyrlh6yUXTXt/963+ekd4hnf19fJWjt8M=</DigestValue>
      </Reference>
    </Manifest>
    <SignatureProperties>
      <SignatureProperty Id="idSignatureTime" Target="#idPackageSignature">
        <mdssi:SignatureTime xmlns:mdssi="http://schemas.openxmlformats.org/package/2006/digital-signature">
          <mdssi:Format>YYYY-MM-DDThh:mm:ssTZD</mdssi:Format>
          <mdssi:Value>2016-04-07T21:27:23Z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2016-04-07T21:27:23Z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MJuEwYBwAAAAA0YY0HuEwYB7w6LAAUJM9dvDosALw6LAAnNc9dAAAAAHEkz11YzQheyOD2Xcjg9l2Q5vZduFPDCQAAAAD/////AAAAAKbwzgD4OiwAQJFYd/SrVHfPq1R3+DosAGQBAAApblR1KW5UdXBMngcACAAAAAIAAAAAAAAYOywAfZRUdQAAAAAAAAAATDwsAAYAAABAPCwABgAAAAAAAAAAAAAAQDwsAFA7LADyk1R1AAAAAAACAAAAACwABgAAAEA8LAAGAAAAkElYdQAAAAAAAAAAQDwsAAYAAAAAAAAAfDssADGTVHUAAAAAAAIAAEA8LA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CQggAAAAAIpCiNAAAAAAAAAAAAAAAAAAAAAAAAAAAAAAAAAQAAANAc6IJQDJCCqkcAAAAALADaW+FdQqRQFy6kUBeXvuBdcBqWBwAAAAB4X/YNCgAAABkSIXUiAIoBEG4sAChTwwkgDQSE1HAsAGa/4F0gDQSEAAAAAHAalgdgHhgHwG8sABB8CF58jboJAAAAABB8CF4gDQAAaI26CQoAAAAAAAAABwAAAGiNugkAAAAAAAAAAERuLABFK9JdIAAAAP////8AAAAAAAAAAA8AAAAAAAAAMAAAAAEAAAABAAAADQAAAA0AAAD/////CAAAAAAAAABwGpYHYB4YBy0XAADPFArLBG8sAARvLAAwheBdAAAAAAAAAABojboJAAAAAAEAAAAAAAAAxG4sALPBV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PZQAAAAcKDQcKDQcJDQ4WMShFrjFU1TJV1gECBAIDBAECBQoRKyZBowsTMQ9l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8dxKGhXZIuSxfdF0sX///AAAAAKh1EloAAISXLAAMAAAAAAAAACiKDQDYliwAgempdQAAAAAAAENoYXJVcHBlclcAcAwAWHEMANDRmwfoeAwAMJcsAECRWHf0q1R3z6tUdzCXLABkAQAAKW5UdSluVHU4TRsHAAgAAAACAAAAAAAAUJcsAH2UVHUAAAAAAAAAAIqYLAAJAAAAeJgsAAkAAAAAAAAAAAAAAHiYLACIlywA8pNUdQAAAAAAAgAAAAAsAAkAAAB4mCwACQAAAJBJWHUAAAAAAAAAAHiYLAAJAAAAAAAAALSXLAAxk1R1AAAAAAACAAB4mCw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CCAAAAAAikKI0AAAAAAAAAAAAAAAAAAAAAAAAAAAAAAAABAAAA0BzoglAMkIKqRwAAAAAsAO3gOHdgQiwA7eA4d4YOlQH+////5y88d4IuPHfMer0JCPoNABB5vQkYOywAfZRUdQAAAAAAAAAATDwsAAYAAABAPCwABgAAAAIAAAAAAAAAJHm9CSgRyAkkeb0JAAAAACgRyAloOywAKW5UdSluVHUAAAAAAAgAAAACAAAAAAAAcDssAH2UVHUAAAAAAAAAAKY8LAAHAAAAmDwsAAcAAAAAAAAAAAAAAJg8LACoOywA8pNUdQAAAAAAAgAAAAAsAAcAAACYPCwABwAAAJBJWHUAAAAAAAAAAJg8LAAHAAAAAAAAANQ7LAAxk1R1AAAAAAACAACYP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MJuEwYBwAAAAA0YY0HuEwYB7w6LAAUJM9dvDosALw6LAAnNc9dAAAAAHEkz11YzQheyOD2Xcjg9l2Q5vZduFPDCQAAAAD/////AAAAAKbwzgD4OiwAQJFYd/SrVHfPq1R3+DosAGQBAAApblR1KW5UdXBMngcACAAAAAIAAAAAAAAYOywAfZRUdQAAAAAAAAAATDwsAAYAAABAPCwABgAAAAAAAAAAAAAAQDwsAFA7LADyk1R1AAAAAAACAAAAACwABgAAAEA8LAAGAAAAkElYdQAAAAAAAAAAQDwsAAYAAAAAAAAAfDssADGTVHUAAAAAAAIAAEA8L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CQggAAAAAIpCiNAAAAAAAAAAAAAAAAAAAAAAAAAAAAAAAAAQAAANAc6IJQDJCCqkcAAAAAlgcIn5EJZbBUd38mKl7CEQHAAAAAAAAAAAB4X/YNAQAAAPUVISgiAIoBaG4sAAAAAABwGpYHqG8sACSIgBKwbiwA6SgqXlMAZQBnAG8AZQAgAFUASQAAAAAABSkqXoBvLADhAAAAKG4sADtc4V3gsMgJ4QAAAAEAAAAmn5EJAAAsANpb4V0EAAAABQAAAAAAAAAAAAAAAAAAACafkQk0cCwANSgqXhguwQkEAAAAcBqWBwAAAABZKCpeCAAAAAAAZQBnAG8AZQAgAFUASQAAAArLBG8sAARvLADhAAAAoG4sAAAAAAAIn5EJAAAAAAEAAAAAAAAAxG4sALPBVX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7C939AAD-F901-4C97-A3E8-FEA8608EF2D1}">
  <ds:schemaRefs>
    <ds:schemaRef ds:uri="http://schemas.openxmlformats.org/officeDocument/2006/bibliography"/>
  </ds:schemaRefs>
</ds:datastoreItem>
</file>

<file path=customXml/itemProps11.xml><?xml version="1.0" encoding="utf-8"?>
<ds:datastoreItem xmlns:ds="http://schemas.openxmlformats.org/officeDocument/2006/customXml" ds:itemID="{16242F24-49D4-4AE5-A936-1AB6C3A44DE1}">
  <ds:schemaRefs>
    <ds:schemaRef ds:uri="http://schemas.openxmlformats.org/officeDocument/2006/bibliography"/>
  </ds:schemaRefs>
</ds:datastoreItem>
</file>

<file path=customXml/itemProps12.xml><?xml version="1.0" encoding="utf-8"?>
<ds:datastoreItem xmlns:ds="http://schemas.openxmlformats.org/officeDocument/2006/customXml" ds:itemID="{AD5C5735-CC21-485E-8B77-1B4B194B96F1}">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57DD2B43-A5C0-4D96-B0E5-019A4EBC1FE8}">
  <ds:schemaRefs>
    <ds:schemaRef ds:uri="http://schemas.openxmlformats.org/officeDocument/2006/bibliography"/>
  </ds:schemaRefs>
</ds:datastoreItem>
</file>

<file path=customXml/itemProps4.xml><?xml version="1.0" encoding="utf-8"?>
<ds:datastoreItem xmlns:ds="http://schemas.openxmlformats.org/officeDocument/2006/customXml" ds:itemID="{3A04C4F8-9395-48C6-852B-16519CCDA7FB}">
  <ds:schemaRefs>
    <ds:schemaRef ds:uri="http://schemas.openxmlformats.org/officeDocument/2006/bibliography"/>
  </ds:schemaRefs>
</ds:datastoreItem>
</file>

<file path=customXml/itemProps5.xml><?xml version="1.0" encoding="utf-8"?>
<ds:datastoreItem xmlns:ds="http://schemas.openxmlformats.org/officeDocument/2006/customXml" ds:itemID="{6585EAA6-F189-435E-BA47-4C4DFD3D7F9B}">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7.xml><?xml version="1.0" encoding="utf-8"?>
<ds:datastoreItem xmlns:ds="http://schemas.openxmlformats.org/officeDocument/2006/customXml" ds:itemID="{B8481D1B-56A3-4F59-B4BB-995F2A133638}">
  <ds:schemaRefs>
    <ds:schemaRef ds:uri="http://schemas.openxmlformats.org/officeDocument/2006/bibliography"/>
  </ds:schemaRefs>
</ds:datastoreItem>
</file>

<file path=customXml/itemProps8.xml><?xml version="1.0" encoding="utf-8"?>
<ds:datastoreItem xmlns:ds="http://schemas.openxmlformats.org/officeDocument/2006/customXml" ds:itemID="{83E07A15-5682-4D3B-9E41-B12BAAA14A0B}">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4776</Words>
  <Characters>26268</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30983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Bastías Gajardo</cp:lastModifiedBy>
  <cp:revision>2</cp:revision>
  <cp:lastPrinted>2013-04-08T12:43:00Z</cp:lastPrinted>
  <dcterms:created xsi:type="dcterms:W3CDTF">2016-04-07T20:34:00Z</dcterms:created>
  <dcterms:modified xsi:type="dcterms:W3CDTF">2016-04-07T20:34:00Z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