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Default="00CA0510" w:rsidP="00A4794E">
      <w:pPr>
        <w:spacing w:line="276" w:lineRule="auto"/>
        <w:rPr>
          <w:rFonts w:cstheme="minorHAnsi"/>
        </w:rPr>
      </w:pPr>
    </w:p>
    <w:p w14:paraId="54D9C986" w14:textId="77777777" w:rsidR="001B06DA" w:rsidRDefault="001B06DA" w:rsidP="00A4794E">
      <w:pPr>
        <w:spacing w:line="276" w:lineRule="auto"/>
        <w:rPr>
          <w:rFonts w:cstheme="minorHAnsi"/>
        </w:rPr>
      </w:pPr>
    </w:p>
    <w:p w14:paraId="4214EA61" w14:textId="77777777" w:rsidR="001B06DA" w:rsidRPr="0025129B" w:rsidRDefault="001B06DA" w:rsidP="00A4794E">
      <w:pPr>
        <w:spacing w:line="276" w:lineRule="auto"/>
        <w:rPr>
          <w:rFonts w:cstheme="minorHAnsi"/>
        </w:rPr>
      </w:pPr>
    </w:p>
    <w:p w14:paraId="3EE251C0"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3EE251C1" w14:textId="77777777" w:rsidR="00697654" w:rsidRPr="0025129B" w:rsidRDefault="00697654" w:rsidP="006B4FA6">
      <w:pPr>
        <w:spacing w:line="276" w:lineRule="auto"/>
        <w:jc w:val="center"/>
        <w:rPr>
          <w:rFonts w:cstheme="minorHAnsi"/>
          <w:b/>
        </w:rPr>
      </w:pPr>
    </w:p>
    <w:p w14:paraId="3EE251C2" w14:textId="77777777" w:rsidR="009604F6" w:rsidRPr="0025129B" w:rsidRDefault="009604F6" w:rsidP="006B4FA6">
      <w:pPr>
        <w:spacing w:line="276" w:lineRule="auto"/>
        <w:jc w:val="center"/>
        <w:rPr>
          <w:rFonts w:cstheme="minorHAnsi"/>
          <w:b/>
        </w:rPr>
      </w:pPr>
    </w:p>
    <w:p w14:paraId="6D585721" w14:textId="621FB42D" w:rsidR="00A07358" w:rsidRDefault="00A07358" w:rsidP="006B4FA6">
      <w:pPr>
        <w:spacing w:line="276" w:lineRule="auto"/>
        <w:jc w:val="center"/>
        <w:rPr>
          <w:b/>
          <w:color w:val="000000" w:themeColor="text1"/>
        </w:rPr>
      </w:pPr>
      <w:r>
        <w:rPr>
          <w:b/>
          <w:color w:val="000000" w:themeColor="text1"/>
        </w:rPr>
        <w:t xml:space="preserve">CENTRAL SAN ISIDRO </w:t>
      </w:r>
    </w:p>
    <w:p w14:paraId="3EE251C8" w14:textId="145636FC" w:rsidR="0066261F" w:rsidRPr="00031A1E" w:rsidRDefault="00031A1E" w:rsidP="006B4FA6">
      <w:pPr>
        <w:spacing w:line="276" w:lineRule="auto"/>
        <w:jc w:val="center"/>
        <w:rPr>
          <w:rFonts w:cstheme="minorHAnsi"/>
          <w:b/>
          <w:color w:val="000000" w:themeColor="text1"/>
          <w:sz w:val="32"/>
          <w:szCs w:val="32"/>
        </w:rPr>
      </w:pPr>
      <w:r w:rsidRPr="00031A1E">
        <w:rPr>
          <w:b/>
          <w:color w:val="000000" w:themeColor="text1"/>
        </w:rPr>
        <w:t xml:space="preserve">UNIDAD </w:t>
      </w:r>
      <w:r w:rsidR="008D5FC8">
        <w:rPr>
          <w:b/>
          <w:color w:val="000000" w:themeColor="text1"/>
        </w:rPr>
        <w:t>TG</w:t>
      </w:r>
      <w:r w:rsidR="00953CF6">
        <w:rPr>
          <w:b/>
          <w:color w:val="000000" w:themeColor="text1"/>
        </w:rPr>
        <w:t>2</w:t>
      </w:r>
      <w:r w:rsidRPr="00031A1E">
        <w:rPr>
          <w:b/>
          <w:color w:val="000000" w:themeColor="text1"/>
        </w:rPr>
        <w:t xml:space="preserve"> </w:t>
      </w:r>
    </w:p>
    <w:p w14:paraId="3EE251C9" w14:textId="77777777" w:rsidR="006B4FA6" w:rsidRPr="00E9616B" w:rsidRDefault="006B4FA6" w:rsidP="006B4FA6">
      <w:pPr>
        <w:spacing w:line="276" w:lineRule="auto"/>
        <w:jc w:val="center"/>
        <w:rPr>
          <w:rFonts w:cstheme="minorHAnsi"/>
          <w:b/>
          <w:color w:val="FF0000"/>
          <w:sz w:val="32"/>
          <w:szCs w:val="32"/>
        </w:rPr>
      </w:pPr>
    </w:p>
    <w:p w14:paraId="2C8F34C7" w14:textId="6BB1E68C" w:rsidR="00D75FBA" w:rsidRPr="00BB23F0" w:rsidRDefault="003467A2" w:rsidP="006B4FA6">
      <w:pPr>
        <w:spacing w:line="276" w:lineRule="auto"/>
        <w:jc w:val="center"/>
        <w:rPr>
          <w:b/>
        </w:rPr>
      </w:pPr>
      <w:r w:rsidRPr="00BB23F0">
        <w:rPr>
          <w:b/>
        </w:rPr>
        <w:t>DFZ-2016</w:t>
      </w:r>
      <w:r w:rsidR="0073756D" w:rsidRPr="00BB23F0">
        <w:rPr>
          <w:b/>
        </w:rPr>
        <w:t>-</w:t>
      </w:r>
      <w:r w:rsidR="00BB23F0" w:rsidRPr="00BB23F0">
        <w:rPr>
          <w:b/>
        </w:rPr>
        <w:t>2748</w:t>
      </w:r>
      <w:r w:rsidR="00953CF6" w:rsidRPr="00BB23F0">
        <w:rPr>
          <w:b/>
        </w:rPr>
        <w:t>-V-NE-EI</w:t>
      </w:r>
    </w:p>
    <w:p w14:paraId="0DFC4099" w14:textId="77777777" w:rsidR="00953CF6" w:rsidRPr="00953CF6" w:rsidRDefault="00953CF6" w:rsidP="006B4FA6">
      <w:pPr>
        <w:spacing w:line="276" w:lineRule="auto"/>
        <w:jc w:val="center"/>
        <w:rPr>
          <w:b/>
          <w:color w:val="000000" w:themeColor="text1"/>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3756D" w:rsidRPr="0062498D" w14:paraId="3C311147" w14:textId="77777777" w:rsidTr="0073756D">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98FD74" w14:textId="77777777" w:rsidR="0073756D" w:rsidRPr="0062498D" w:rsidRDefault="0073756D" w:rsidP="00424F0A">
            <w:pPr>
              <w:spacing w:line="276" w:lineRule="auto"/>
              <w:jc w:val="center"/>
              <w:rPr>
                <w:rFonts w:cstheme="minorHAnsi"/>
                <w:b/>
                <w:sz w:val="18"/>
                <w:szCs w:val="18"/>
                <w:lang w:val="es-ES_tradnl"/>
              </w:rPr>
            </w:pPr>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4003DD" w14:textId="77777777" w:rsidR="0073756D" w:rsidRPr="0062498D" w:rsidRDefault="0073756D" w:rsidP="00424F0A">
            <w:pPr>
              <w:spacing w:line="276" w:lineRule="auto"/>
              <w:jc w:val="center"/>
              <w:rPr>
                <w:rFonts w:cstheme="minorHAnsi"/>
                <w:b/>
                <w:sz w:val="18"/>
                <w:szCs w:val="18"/>
                <w:lang w:val="es-ES_tradnl"/>
              </w:rPr>
            </w:pPr>
            <w:r w:rsidRPr="0062498D">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E0FC04" w14:textId="77777777" w:rsidR="0073756D" w:rsidRPr="0062498D" w:rsidRDefault="0073756D" w:rsidP="00424F0A">
            <w:pPr>
              <w:spacing w:line="276" w:lineRule="auto"/>
              <w:jc w:val="center"/>
              <w:rPr>
                <w:rFonts w:cstheme="minorHAnsi"/>
                <w:b/>
                <w:sz w:val="18"/>
                <w:szCs w:val="18"/>
                <w:lang w:val="es-ES_tradnl"/>
              </w:rPr>
            </w:pPr>
            <w:r w:rsidRPr="0062498D">
              <w:rPr>
                <w:rFonts w:cstheme="minorHAnsi"/>
                <w:b/>
                <w:sz w:val="18"/>
                <w:szCs w:val="18"/>
                <w:lang w:val="es-ES_tradnl"/>
              </w:rPr>
              <w:t>Firma</w:t>
            </w:r>
          </w:p>
        </w:tc>
      </w:tr>
      <w:tr w:rsidR="0073756D" w:rsidRPr="0062498D" w14:paraId="4C0220B1" w14:textId="77777777" w:rsidTr="0073756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17092F4" w14:textId="77777777" w:rsidR="0073756D" w:rsidRPr="0062498D" w:rsidRDefault="0073756D" w:rsidP="00424F0A">
            <w:pPr>
              <w:spacing w:line="276" w:lineRule="auto"/>
              <w:jc w:val="center"/>
              <w:rPr>
                <w:rFonts w:cstheme="minorHAnsi"/>
                <w:sz w:val="18"/>
                <w:szCs w:val="18"/>
                <w:lang w:val="es-ES_tradnl"/>
              </w:rPr>
            </w:pPr>
            <w:r w:rsidRPr="0062498D">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6C28365" w14:textId="77777777" w:rsidR="0073756D" w:rsidRPr="0062498D" w:rsidRDefault="0073756D" w:rsidP="00424F0A">
            <w:pPr>
              <w:spacing w:line="276" w:lineRule="auto"/>
              <w:jc w:val="center"/>
              <w:rPr>
                <w:rFonts w:cstheme="minorHAnsi"/>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hideMark/>
          </w:tcPr>
          <w:p w14:paraId="3F376A9F" w14:textId="77777777" w:rsidR="0073756D" w:rsidRPr="0062498D" w:rsidRDefault="00130EDE" w:rsidP="00424F0A">
            <w:pPr>
              <w:spacing w:line="276" w:lineRule="auto"/>
              <w:jc w:val="center"/>
              <w:rPr>
                <w:rFonts w:ascii="Calibri" w:hAnsi="Calibri" w:cs="Calibri"/>
                <w:color w:val="FF0000"/>
                <w:sz w:val="18"/>
                <w:szCs w:val="18"/>
                <w:lang w:val="es-ES_tradnl"/>
              </w:rPr>
            </w:pPr>
            <w:r>
              <w:rPr>
                <w:rFonts w:cs="Calibri"/>
                <w:sz w:val="18"/>
                <w:szCs w:val="18"/>
                <w:lang w:val="es-ES"/>
              </w:rPr>
              <w:pict w14:anchorId="50DC62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75pt;height:57.75pt">
                  <v:imagedata r:id="rId19" o:title=""/>
                  <o:lock v:ext="edit" ungrouping="t" rotation="t" aspectratio="f" cropping="t" verticies="t" grouping="t"/>
                  <o:signatureline v:ext="edit" id="{FD7E6012-0689-406D-8DFB-E1160DE6372A}" provid="{00000000-0000-0000-0000-000000000000}" o:suggestedsigner="Claudia Pastore H." o:suggestedsigner2="Jefe Unidad Operativa DFZ." issignatureline="t"/>
                </v:shape>
              </w:pict>
            </w:r>
          </w:p>
        </w:tc>
      </w:tr>
      <w:tr w:rsidR="0073756D" w:rsidRPr="0062498D" w14:paraId="187CB712" w14:textId="77777777" w:rsidTr="0073756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8ACF25B" w14:textId="77777777" w:rsidR="0073756D" w:rsidRPr="0062498D" w:rsidRDefault="0073756D" w:rsidP="00424F0A">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6DDA4E8B" w14:textId="4EE1890C" w:rsidR="0073756D" w:rsidRPr="0062498D" w:rsidRDefault="0073756D" w:rsidP="00424F0A">
            <w:pPr>
              <w:spacing w:line="276" w:lineRule="auto"/>
              <w:jc w:val="center"/>
              <w:rPr>
                <w:rFonts w:cstheme="minorHAnsi"/>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B042141" w14:textId="52E1D090" w:rsidR="0073756D" w:rsidRDefault="00130EDE" w:rsidP="00424F0A">
            <w:pPr>
              <w:spacing w:line="276" w:lineRule="auto"/>
              <w:jc w:val="center"/>
              <w:rPr>
                <w:rFonts w:cs="Calibri"/>
                <w:sz w:val="18"/>
                <w:szCs w:val="18"/>
                <w:lang w:val="es-ES"/>
              </w:rPr>
            </w:pPr>
            <w:r>
              <w:rPr>
                <w:rFonts w:cs="Calibri"/>
                <w:sz w:val="18"/>
                <w:szCs w:val="18"/>
                <w:lang w:val="es-ES"/>
              </w:rPr>
              <w:pict w14:anchorId="6B205821">
                <v:shape id="_x0000_i1026" type="#_x0000_t75" alt="Línea de firma de Microsoft Office..." style="width:114.75pt;height:57.75pt">
                  <v:imagedata r:id="rId20" o:title=""/>
                  <o:lock v:ext="edit" ungrouping="t" rotation="t" aspectratio="f" cropping="t" verticies="t" grouping="t"/>
                  <o:signatureline v:ext="edit" id="{A2F863EB-FFC6-4CCD-A9E4-39D13F0F0199}" provid="{00000000-0000-0000-0000-000000000000}" o:suggestedsigner="Claudia Quiroga M." o:suggestedsigner2="Profesional División Fiscalización" allowcomments="t" issignatureline="t"/>
                </v:shape>
              </w:pict>
            </w:r>
          </w:p>
        </w:tc>
      </w:tr>
      <w:tr w:rsidR="0073756D" w:rsidRPr="0062498D" w14:paraId="5FD52A14" w14:textId="77777777" w:rsidTr="0073756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387FC25" w14:textId="77777777" w:rsidR="0073756D" w:rsidRPr="0062498D" w:rsidRDefault="0073756D" w:rsidP="00424F0A">
            <w:pPr>
              <w:spacing w:line="276" w:lineRule="auto"/>
              <w:jc w:val="center"/>
              <w:rPr>
                <w:rFonts w:cstheme="minorHAnsi"/>
                <w:sz w:val="18"/>
                <w:szCs w:val="18"/>
                <w:lang w:val="es-ES_tradnl"/>
              </w:rPr>
            </w:pPr>
            <w:r w:rsidRPr="0062498D">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2E0B950" w14:textId="3D536880" w:rsidR="0073756D" w:rsidRPr="0062498D" w:rsidRDefault="0073756D" w:rsidP="00424F0A">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5231E96F" w14:textId="466D5345" w:rsidR="0073756D" w:rsidRPr="0062498D" w:rsidRDefault="00130EDE" w:rsidP="0073756D">
            <w:pPr>
              <w:spacing w:line="276" w:lineRule="auto"/>
              <w:jc w:val="center"/>
              <w:rPr>
                <w:rFonts w:ascii="Calibri" w:hAnsi="Calibri" w:cs="Calibri"/>
                <w:sz w:val="18"/>
                <w:szCs w:val="18"/>
                <w:lang w:val="es-ES"/>
              </w:rPr>
            </w:pPr>
            <w:r>
              <w:rPr>
                <w:rFonts w:cs="Calibri"/>
                <w:sz w:val="18"/>
                <w:szCs w:val="18"/>
                <w:lang w:val="es-ES"/>
              </w:rPr>
              <w:pict w14:anchorId="446ECE40">
                <v:shape id="_x0000_i1027" type="#_x0000_t75" alt="Línea de firma de Microsoft Office..." style="width:114.7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3EE251DC" w14:textId="77777777" w:rsidR="001A4615" w:rsidRPr="0025129B" w:rsidRDefault="000F672C">
      <w:pPr>
        <w:jc w:val="left"/>
      </w:pPr>
      <w:bookmarkStart w:id="4" w:name="_Toc205640089"/>
      <w:r w:rsidRPr="0025129B">
        <w:br w:type="page"/>
      </w:r>
    </w:p>
    <w:p w14:paraId="3EE251DD" w14:textId="77777777" w:rsidR="00F55D44" w:rsidRPr="0025129B" w:rsidRDefault="00655D0C" w:rsidP="00694B31">
      <w:pPr>
        <w:pStyle w:val="Ttulo1"/>
        <w:numPr>
          <w:ilvl w:val="0"/>
          <w:numId w:val="0"/>
        </w:numPr>
        <w:jc w:val="center"/>
        <w:rPr>
          <w:sz w:val="20"/>
        </w:rPr>
      </w:pPr>
      <w:bookmarkStart w:id="5" w:name="_Toc352940725"/>
      <w:bookmarkStart w:id="6" w:name="_Toc353998174"/>
      <w:bookmarkStart w:id="7" w:name="_Toc458410603"/>
      <w:bookmarkEnd w:id="4"/>
      <w:r w:rsidRPr="0025129B">
        <w:rPr>
          <w:sz w:val="20"/>
        </w:rPr>
        <w:lastRenderedPageBreak/>
        <w:t>Tabla de Contenidos</w:t>
      </w:r>
      <w:bookmarkEnd w:id="5"/>
      <w:bookmarkEnd w:id="6"/>
      <w:bookmarkEnd w:id="7"/>
    </w:p>
    <w:p w14:paraId="57D3DEF8" w14:textId="77777777" w:rsidR="007E02CF"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58410603" w:history="1">
        <w:r w:rsidR="007E02CF" w:rsidRPr="000C71AF">
          <w:rPr>
            <w:rStyle w:val="Hipervnculo"/>
            <w:noProof/>
          </w:rPr>
          <w:t>Tabla de Contenidos</w:t>
        </w:r>
        <w:r w:rsidR="007E02CF">
          <w:rPr>
            <w:noProof/>
            <w:webHidden/>
          </w:rPr>
          <w:tab/>
        </w:r>
        <w:r w:rsidR="007E02CF">
          <w:rPr>
            <w:noProof/>
            <w:webHidden/>
          </w:rPr>
          <w:fldChar w:fldCharType="begin"/>
        </w:r>
        <w:r w:rsidR="007E02CF">
          <w:rPr>
            <w:noProof/>
            <w:webHidden/>
          </w:rPr>
          <w:instrText xml:space="preserve"> PAGEREF _Toc458410603 \h </w:instrText>
        </w:r>
        <w:r w:rsidR="007E02CF">
          <w:rPr>
            <w:noProof/>
            <w:webHidden/>
          </w:rPr>
        </w:r>
        <w:r w:rsidR="007E02CF">
          <w:rPr>
            <w:noProof/>
            <w:webHidden/>
          </w:rPr>
          <w:fldChar w:fldCharType="separate"/>
        </w:r>
        <w:r w:rsidR="007E02CF">
          <w:rPr>
            <w:noProof/>
            <w:webHidden/>
          </w:rPr>
          <w:t>2</w:t>
        </w:r>
        <w:r w:rsidR="007E02CF">
          <w:rPr>
            <w:noProof/>
            <w:webHidden/>
          </w:rPr>
          <w:fldChar w:fldCharType="end"/>
        </w:r>
      </w:hyperlink>
    </w:p>
    <w:p w14:paraId="761DB3F8" w14:textId="77777777" w:rsidR="007E02CF" w:rsidRDefault="00130EDE">
      <w:pPr>
        <w:pStyle w:val="TDC1"/>
        <w:rPr>
          <w:rFonts w:eastAsiaTheme="minorEastAsia" w:cstheme="minorBidi"/>
          <w:b w:val="0"/>
          <w:bCs w:val="0"/>
          <w:caps w:val="0"/>
          <w:noProof/>
          <w:sz w:val="22"/>
          <w:szCs w:val="22"/>
          <w:lang w:eastAsia="es-CL"/>
        </w:rPr>
      </w:pPr>
      <w:hyperlink w:anchor="_Toc458410604" w:history="1">
        <w:r w:rsidR="007E02CF" w:rsidRPr="000C71AF">
          <w:rPr>
            <w:rStyle w:val="Hipervnculo"/>
            <w:noProof/>
          </w:rPr>
          <w:t>1.</w:t>
        </w:r>
        <w:r w:rsidR="007E02CF">
          <w:rPr>
            <w:rFonts w:eastAsiaTheme="minorEastAsia" w:cstheme="minorBidi"/>
            <w:b w:val="0"/>
            <w:bCs w:val="0"/>
            <w:caps w:val="0"/>
            <w:noProof/>
            <w:sz w:val="22"/>
            <w:szCs w:val="22"/>
            <w:lang w:eastAsia="es-CL"/>
          </w:rPr>
          <w:tab/>
        </w:r>
        <w:r w:rsidR="007E02CF" w:rsidRPr="000C71AF">
          <w:rPr>
            <w:rStyle w:val="Hipervnculo"/>
            <w:noProof/>
          </w:rPr>
          <w:t>RESUMEN.</w:t>
        </w:r>
        <w:r w:rsidR="007E02CF">
          <w:rPr>
            <w:noProof/>
            <w:webHidden/>
          </w:rPr>
          <w:tab/>
        </w:r>
        <w:r w:rsidR="007E02CF">
          <w:rPr>
            <w:noProof/>
            <w:webHidden/>
          </w:rPr>
          <w:fldChar w:fldCharType="begin"/>
        </w:r>
        <w:r w:rsidR="007E02CF">
          <w:rPr>
            <w:noProof/>
            <w:webHidden/>
          </w:rPr>
          <w:instrText xml:space="preserve"> PAGEREF _Toc458410604 \h </w:instrText>
        </w:r>
        <w:r w:rsidR="007E02CF">
          <w:rPr>
            <w:noProof/>
            <w:webHidden/>
          </w:rPr>
        </w:r>
        <w:r w:rsidR="007E02CF">
          <w:rPr>
            <w:noProof/>
            <w:webHidden/>
          </w:rPr>
          <w:fldChar w:fldCharType="separate"/>
        </w:r>
        <w:r w:rsidR="007E02CF">
          <w:rPr>
            <w:noProof/>
            <w:webHidden/>
          </w:rPr>
          <w:t>3</w:t>
        </w:r>
        <w:r w:rsidR="007E02CF">
          <w:rPr>
            <w:noProof/>
            <w:webHidden/>
          </w:rPr>
          <w:fldChar w:fldCharType="end"/>
        </w:r>
      </w:hyperlink>
    </w:p>
    <w:p w14:paraId="6C8E362A" w14:textId="77777777" w:rsidR="007E02CF" w:rsidRDefault="00130EDE">
      <w:pPr>
        <w:pStyle w:val="TDC1"/>
        <w:rPr>
          <w:rFonts w:eastAsiaTheme="minorEastAsia" w:cstheme="minorBidi"/>
          <w:b w:val="0"/>
          <w:bCs w:val="0"/>
          <w:caps w:val="0"/>
          <w:noProof/>
          <w:sz w:val="22"/>
          <w:szCs w:val="22"/>
          <w:lang w:eastAsia="es-CL"/>
        </w:rPr>
      </w:pPr>
      <w:hyperlink w:anchor="_Toc458410605" w:history="1">
        <w:r w:rsidR="007E02CF" w:rsidRPr="000C71AF">
          <w:rPr>
            <w:rStyle w:val="Hipervnculo"/>
            <w:noProof/>
          </w:rPr>
          <w:t>2.</w:t>
        </w:r>
        <w:r w:rsidR="007E02CF">
          <w:rPr>
            <w:rFonts w:eastAsiaTheme="minorEastAsia" w:cstheme="minorBidi"/>
            <w:b w:val="0"/>
            <w:bCs w:val="0"/>
            <w:caps w:val="0"/>
            <w:noProof/>
            <w:sz w:val="22"/>
            <w:szCs w:val="22"/>
            <w:lang w:eastAsia="es-CL"/>
          </w:rPr>
          <w:tab/>
        </w:r>
        <w:r w:rsidR="007E02CF" w:rsidRPr="000C71AF">
          <w:rPr>
            <w:rStyle w:val="Hipervnculo"/>
            <w:noProof/>
          </w:rPr>
          <w:t>IDENTIFICACIÓN DEL PROYECTO, INSTALACIÓN, ACTIVIDAD O FUENTE FISCALIZADA</w:t>
        </w:r>
        <w:r w:rsidR="007E02CF">
          <w:rPr>
            <w:noProof/>
            <w:webHidden/>
          </w:rPr>
          <w:tab/>
        </w:r>
        <w:r w:rsidR="007E02CF">
          <w:rPr>
            <w:noProof/>
            <w:webHidden/>
          </w:rPr>
          <w:fldChar w:fldCharType="begin"/>
        </w:r>
        <w:r w:rsidR="007E02CF">
          <w:rPr>
            <w:noProof/>
            <w:webHidden/>
          </w:rPr>
          <w:instrText xml:space="preserve"> PAGEREF _Toc458410605 \h </w:instrText>
        </w:r>
        <w:r w:rsidR="007E02CF">
          <w:rPr>
            <w:noProof/>
            <w:webHidden/>
          </w:rPr>
        </w:r>
        <w:r w:rsidR="007E02CF">
          <w:rPr>
            <w:noProof/>
            <w:webHidden/>
          </w:rPr>
          <w:fldChar w:fldCharType="separate"/>
        </w:r>
        <w:r w:rsidR="007E02CF">
          <w:rPr>
            <w:noProof/>
            <w:webHidden/>
          </w:rPr>
          <w:t>4</w:t>
        </w:r>
        <w:r w:rsidR="007E02CF">
          <w:rPr>
            <w:noProof/>
            <w:webHidden/>
          </w:rPr>
          <w:fldChar w:fldCharType="end"/>
        </w:r>
      </w:hyperlink>
    </w:p>
    <w:p w14:paraId="26C0D9E0" w14:textId="77777777" w:rsidR="007E02CF" w:rsidRDefault="00130EDE">
      <w:pPr>
        <w:pStyle w:val="TDC2"/>
        <w:rPr>
          <w:rFonts w:eastAsiaTheme="minorEastAsia" w:cstheme="minorBidi"/>
          <w:smallCaps w:val="0"/>
          <w:noProof/>
          <w:sz w:val="22"/>
          <w:szCs w:val="22"/>
          <w:lang w:eastAsia="es-CL"/>
        </w:rPr>
      </w:pPr>
      <w:hyperlink w:anchor="_Toc458410606" w:history="1">
        <w:r w:rsidR="007E02CF" w:rsidRPr="000C71AF">
          <w:rPr>
            <w:rStyle w:val="Hipervnculo"/>
            <w:noProof/>
          </w:rPr>
          <w:t>2.1.</w:t>
        </w:r>
        <w:r w:rsidR="007E02CF">
          <w:rPr>
            <w:rFonts w:eastAsiaTheme="minorEastAsia" w:cstheme="minorBidi"/>
            <w:smallCaps w:val="0"/>
            <w:noProof/>
            <w:sz w:val="22"/>
            <w:szCs w:val="22"/>
            <w:lang w:eastAsia="es-CL"/>
          </w:rPr>
          <w:tab/>
        </w:r>
        <w:r w:rsidR="007E02CF" w:rsidRPr="000C71AF">
          <w:rPr>
            <w:rStyle w:val="Hipervnculo"/>
            <w:noProof/>
          </w:rPr>
          <w:t>Antecedentes Generales</w:t>
        </w:r>
        <w:r w:rsidR="007E02CF">
          <w:rPr>
            <w:noProof/>
            <w:webHidden/>
          </w:rPr>
          <w:tab/>
        </w:r>
        <w:r w:rsidR="007E02CF">
          <w:rPr>
            <w:noProof/>
            <w:webHidden/>
          </w:rPr>
          <w:fldChar w:fldCharType="begin"/>
        </w:r>
        <w:r w:rsidR="007E02CF">
          <w:rPr>
            <w:noProof/>
            <w:webHidden/>
          </w:rPr>
          <w:instrText xml:space="preserve"> PAGEREF _Toc458410606 \h </w:instrText>
        </w:r>
        <w:r w:rsidR="007E02CF">
          <w:rPr>
            <w:noProof/>
            <w:webHidden/>
          </w:rPr>
        </w:r>
        <w:r w:rsidR="007E02CF">
          <w:rPr>
            <w:noProof/>
            <w:webHidden/>
          </w:rPr>
          <w:fldChar w:fldCharType="separate"/>
        </w:r>
        <w:r w:rsidR="007E02CF">
          <w:rPr>
            <w:noProof/>
            <w:webHidden/>
          </w:rPr>
          <w:t>4</w:t>
        </w:r>
        <w:r w:rsidR="007E02CF">
          <w:rPr>
            <w:noProof/>
            <w:webHidden/>
          </w:rPr>
          <w:fldChar w:fldCharType="end"/>
        </w:r>
      </w:hyperlink>
    </w:p>
    <w:p w14:paraId="4F734083" w14:textId="77777777" w:rsidR="007E02CF" w:rsidRDefault="00130EDE">
      <w:pPr>
        <w:pStyle w:val="TDC1"/>
        <w:rPr>
          <w:rFonts w:eastAsiaTheme="minorEastAsia" w:cstheme="minorBidi"/>
          <w:b w:val="0"/>
          <w:bCs w:val="0"/>
          <w:caps w:val="0"/>
          <w:noProof/>
          <w:sz w:val="22"/>
          <w:szCs w:val="22"/>
          <w:lang w:eastAsia="es-CL"/>
        </w:rPr>
      </w:pPr>
      <w:hyperlink w:anchor="_Toc458410607" w:history="1">
        <w:r w:rsidR="007E02CF" w:rsidRPr="000C71AF">
          <w:rPr>
            <w:rStyle w:val="Hipervnculo"/>
            <w:noProof/>
          </w:rPr>
          <w:t>3.</w:t>
        </w:r>
        <w:r w:rsidR="007E02CF">
          <w:rPr>
            <w:rFonts w:eastAsiaTheme="minorEastAsia" w:cstheme="minorBidi"/>
            <w:b w:val="0"/>
            <w:bCs w:val="0"/>
            <w:caps w:val="0"/>
            <w:noProof/>
            <w:sz w:val="22"/>
            <w:szCs w:val="22"/>
            <w:lang w:eastAsia="es-CL"/>
          </w:rPr>
          <w:tab/>
        </w:r>
        <w:r w:rsidR="007E02CF" w:rsidRPr="000C71AF">
          <w:rPr>
            <w:rStyle w:val="Hipervnculo"/>
            <w:noProof/>
          </w:rPr>
          <w:t>INSTRUMENTOS DE GESTIÓN AMBIENTAL QUE REGULAN LA ACTIVIDAD FISCALIZADA.</w:t>
        </w:r>
        <w:r w:rsidR="007E02CF">
          <w:rPr>
            <w:noProof/>
            <w:webHidden/>
          </w:rPr>
          <w:tab/>
        </w:r>
        <w:r w:rsidR="007E02CF">
          <w:rPr>
            <w:noProof/>
            <w:webHidden/>
          </w:rPr>
          <w:fldChar w:fldCharType="begin"/>
        </w:r>
        <w:r w:rsidR="007E02CF">
          <w:rPr>
            <w:noProof/>
            <w:webHidden/>
          </w:rPr>
          <w:instrText xml:space="preserve"> PAGEREF _Toc458410607 \h </w:instrText>
        </w:r>
        <w:r w:rsidR="007E02CF">
          <w:rPr>
            <w:noProof/>
            <w:webHidden/>
          </w:rPr>
        </w:r>
        <w:r w:rsidR="007E02CF">
          <w:rPr>
            <w:noProof/>
            <w:webHidden/>
          </w:rPr>
          <w:fldChar w:fldCharType="separate"/>
        </w:r>
        <w:r w:rsidR="007E02CF">
          <w:rPr>
            <w:noProof/>
            <w:webHidden/>
          </w:rPr>
          <w:t>5</w:t>
        </w:r>
        <w:r w:rsidR="007E02CF">
          <w:rPr>
            <w:noProof/>
            <w:webHidden/>
          </w:rPr>
          <w:fldChar w:fldCharType="end"/>
        </w:r>
      </w:hyperlink>
    </w:p>
    <w:p w14:paraId="137ECF23" w14:textId="77777777" w:rsidR="007E02CF" w:rsidRDefault="00130EDE">
      <w:pPr>
        <w:pStyle w:val="TDC1"/>
        <w:rPr>
          <w:rFonts w:eastAsiaTheme="minorEastAsia" w:cstheme="minorBidi"/>
          <w:b w:val="0"/>
          <w:bCs w:val="0"/>
          <w:caps w:val="0"/>
          <w:noProof/>
          <w:sz w:val="22"/>
          <w:szCs w:val="22"/>
          <w:lang w:eastAsia="es-CL"/>
        </w:rPr>
      </w:pPr>
      <w:hyperlink w:anchor="_Toc458410608" w:history="1">
        <w:r w:rsidR="007E02CF" w:rsidRPr="000C71AF">
          <w:rPr>
            <w:rStyle w:val="Hipervnculo"/>
            <w:noProof/>
          </w:rPr>
          <w:t>4.</w:t>
        </w:r>
        <w:r w:rsidR="007E02CF">
          <w:rPr>
            <w:rFonts w:eastAsiaTheme="minorEastAsia" w:cstheme="minorBidi"/>
            <w:b w:val="0"/>
            <w:bCs w:val="0"/>
            <w:caps w:val="0"/>
            <w:noProof/>
            <w:sz w:val="22"/>
            <w:szCs w:val="22"/>
            <w:lang w:eastAsia="es-CL"/>
          </w:rPr>
          <w:tab/>
        </w:r>
        <w:r w:rsidR="007E02CF" w:rsidRPr="000C71AF">
          <w:rPr>
            <w:rStyle w:val="Hipervnculo"/>
            <w:noProof/>
          </w:rPr>
          <w:t>DESCRIPCIÓN DE LA FUENTE.</w:t>
        </w:r>
        <w:r w:rsidR="007E02CF">
          <w:rPr>
            <w:noProof/>
            <w:webHidden/>
          </w:rPr>
          <w:tab/>
        </w:r>
        <w:r w:rsidR="007E02CF">
          <w:rPr>
            <w:noProof/>
            <w:webHidden/>
          </w:rPr>
          <w:fldChar w:fldCharType="begin"/>
        </w:r>
        <w:r w:rsidR="007E02CF">
          <w:rPr>
            <w:noProof/>
            <w:webHidden/>
          </w:rPr>
          <w:instrText xml:space="preserve"> PAGEREF _Toc458410608 \h </w:instrText>
        </w:r>
        <w:r w:rsidR="007E02CF">
          <w:rPr>
            <w:noProof/>
            <w:webHidden/>
          </w:rPr>
        </w:r>
        <w:r w:rsidR="007E02CF">
          <w:rPr>
            <w:noProof/>
            <w:webHidden/>
          </w:rPr>
          <w:fldChar w:fldCharType="separate"/>
        </w:r>
        <w:r w:rsidR="007E02CF">
          <w:rPr>
            <w:noProof/>
            <w:webHidden/>
          </w:rPr>
          <w:t>5</w:t>
        </w:r>
        <w:r w:rsidR="007E02CF">
          <w:rPr>
            <w:noProof/>
            <w:webHidden/>
          </w:rPr>
          <w:fldChar w:fldCharType="end"/>
        </w:r>
      </w:hyperlink>
    </w:p>
    <w:p w14:paraId="02DD3AA0" w14:textId="77777777" w:rsidR="007E02CF" w:rsidRDefault="00130EDE">
      <w:pPr>
        <w:pStyle w:val="TDC2"/>
        <w:rPr>
          <w:rFonts w:eastAsiaTheme="minorEastAsia" w:cstheme="minorBidi"/>
          <w:smallCaps w:val="0"/>
          <w:noProof/>
          <w:sz w:val="22"/>
          <w:szCs w:val="22"/>
          <w:lang w:eastAsia="es-CL"/>
        </w:rPr>
      </w:pPr>
      <w:hyperlink w:anchor="_Toc458410609" w:history="1">
        <w:r w:rsidR="007E02CF" w:rsidRPr="000C71AF">
          <w:rPr>
            <w:rStyle w:val="Hipervnculo"/>
            <w:noProof/>
          </w:rPr>
          <w:t>4.1.</w:t>
        </w:r>
        <w:r w:rsidR="007E02CF">
          <w:rPr>
            <w:rFonts w:eastAsiaTheme="minorEastAsia" w:cstheme="minorBidi"/>
            <w:smallCaps w:val="0"/>
            <w:noProof/>
            <w:sz w:val="22"/>
            <w:szCs w:val="22"/>
            <w:lang w:eastAsia="es-CL"/>
          </w:rPr>
          <w:tab/>
        </w:r>
        <w:r w:rsidR="007E02CF" w:rsidRPr="000C71AF">
          <w:rPr>
            <w:rStyle w:val="Hipervnculo"/>
            <w:noProof/>
          </w:rPr>
          <w:t>Descripción de la Unidad de Generación Eléctrica (UGE).</w:t>
        </w:r>
        <w:r w:rsidR="007E02CF">
          <w:rPr>
            <w:noProof/>
            <w:webHidden/>
          </w:rPr>
          <w:tab/>
        </w:r>
        <w:r w:rsidR="007E02CF">
          <w:rPr>
            <w:noProof/>
            <w:webHidden/>
          </w:rPr>
          <w:fldChar w:fldCharType="begin"/>
        </w:r>
        <w:r w:rsidR="007E02CF">
          <w:rPr>
            <w:noProof/>
            <w:webHidden/>
          </w:rPr>
          <w:instrText xml:space="preserve"> PAGEREF _Toc458410609 \h </w:instrText>
        </w:r>
        <w:r w:rsidR="007E02CF">
          <w:rPr>
            <w:noProof/>
            <w:webHidden/>
          </w:rPr>
        </w:r>
        <w:r w:rsidR="007E02CF">
          <w:rPr>
            <w:noProof/>
            <w:webHidden/>
          </w:rPr>
          <w:fldChar w:fldCharType="separate"/>
        </w:r>
        <w:r w:rsidR="007E02CF">
          <w:rPr>
            <w:noProof/>
            <w:webHidden/>
          </w:rPr>
          <w:t>5</w:t>
        </w:r>
        <w:r w:rsidR="007E02CF">
          <w:rPr>
            <w:noProof/>
            <w:webHidden/>
          </w:rPr>
          <w:fldChar w:fldCharType="end"/>
        </w:r>
      </w:hyperlink>
    </w:p>
    <w:p w14:paraId="7C1EB57B" w14:textId="77777777" w:rsidR="007E02CF" w:rsidRDefault="00130EDE">
      <w:pPr>
        <w:pStyle w:val="TDC2"/>
        <w:rPr>
          <w:rFonts w:eastAsiaTheme="minorEastAsia" w:cstheme="minorBidi"/>
          <w:smallCaps w:val="0"/>
          <w:noProof/>
          <w:sz w:val="22"/>
          <w:szCs w:val="22"/>
          <w:lang w:eastAsia="es-CL"/>
        </w:rPr>
      </w:pPr>
      <w:hyperlink w:anchor="_Toc458410610" w:history="1">
        <w:r w:rsidR="007E02CF" w:rsidRPr="000C71AF">
          <w:rPr>
            <w:rStyle w:val="Hipervnculo"/>
            <w:noProof/>
          </w:rPr>
          <w:t>4.2.</w:t>
        </w:r>
        <w:r w:rsidR="007E02CF">
          <w:rPr>
            <w:rFonts w:eastAsiaTheme="minorEastAsia" w:cstheme="minorBidi"/>
            <w:smallCaps w:val="0"/>
            <w:noProof/>
            <w:sz w:val="22"/>
            <w:szCs w:val="22"/>
            <w:lang w:eastAsia="es-CL"/>
          </w:rPr>
          <w:tab/>
        </w:r>
        <w:r w:rsidR="007E02CF" w:rsidRPr="000C71AF">
          <w:rPr>
            <w:rStyle w:val="Hipervnculo"/>
            <w:noProof/>
          </w:rPr>
          <w:t>Identificación de la chimenea.</w:t>
        </w:r>
        <w:r w:rsidR="007E02CF">
          <w:rPr>
            <w:noProof/>
            <w:webHidden/>
          </w:rPr>
          <w:tab/>
        </w:r>
        <w:r w:rsidR="007E02CF">
          <w:rPr>
            <w:noProof/>
            <w:webHidden/>
          </w:rPr>
          <w:fldChar w:fldCharType="begin"/>
        </w:r>
        <w:r w:rsidR="007E02CF">
          <w:rPr>
            <w:noProof/>
            <w:webHidden/>
          </w:rPr>
          <w:instrText xml:space="preserve"> PAGEREF _Toc458410610 \h </w:instrText>
        </w:r>
        <w:r w:rsidR="007E02CF">
          <w:rPr>
            <w:noProof/>
            <w:webHidden/>
          </w:rPr>
        </w:r>
        <w:r w:rsidR="007E02CF">
          <w:rPr>
            <w:noProof/>
            <w:webHidden/>
          </w:rPr>
          <w:fldChar w:fldCharType="separate"/>
        </w:r>
        <w:r w:rsidR="007E02CF">
          <w:rPr>
            <w:noProof/>
            <w:webHidden/>
          </w:rPr>
          <w:t>5</w:t>
        </w:r>
        <w:r w:rsidR="007E02CF">
          <w:rPr>
            <w:noProof/>
            <w:webHidden/>
          </w:rPr>
          <w:fldChar w:fldCharType="end"/>
        </w:r>
      </w:hyperlink>
    </w:p>
    <w:p w14:paraId="41253A14" w14:textId="77777777" w:rsidR="007E02CF" w:rsidRDefault="00130EDE">
      <w:pPr>
        <w:pStyle w:val="TDC2"/>
        <w:rPr>
          <w:rFonts w:eastAsiaTheme="minorEastAsia" w:cstheme="minorBidi"/>
          <w:smallCaps w:val="0"/>
          <w:noProof/>
          <w:sz w:val="22"/>
          <w:szCs w:val="22"/>
          <w:lang w:eastAsia="es-CL"/>
        </w:rPr>
      </w:pPr>
      <w:hyperlink w:anchor="_Toc458410611" w:history="1">
        <w:r w:rsidR="007E02CF" w:rsidRPr="000C71AF">
          <w:rPr>
            <w:rStyle w:val="Hipervnculo"/>
            <w:noProof/>
          </w:rPr>
          <w:t>4.3.</w:t>
        </w:r>
        <w:r w:rsidR="007E02CF">
          <w:rPr>
            <w:rFonts w:eastAsiaTheme="minorEastAsia" w:cstheme="minorBidi"/>
            <w:smallCaps w:val="0"/>
            <w:noProof/>
            <w:sz w:val="22"/>
            <w:szCs w:val="22"/>
            <w:lang w:eastAsia="es-CL"/>
          </w:rPr>
          <w:tab/>
        </w:r>
        <w:r w:rsidR="007E02CF" w:rsidRPr="000C71AF">
          <w:rPr>
            <w:rStyle w:val="Hipervnculo"/>
            <w:noProof/>
          </w:rPr>
          <w:t>Metodologías de medición de emisiones utilizado: CEMS / Método Alternativo.</w:t>
        </w:r>
        <w:r w:rsidR="007E02CF">
          <w:rPr>
            <w:noProof/>
            <w:webHidden/>
          </w:rPr>
          <w:tab/>
        </w:r>
        <w:r w:rsidR="007E02CF">
          <w:rPr>
            <w:noProof/>
            <w:webHidden/>
          </w:rPr>
          <w:fldChar w:fldCharType="begin"/>
        </w:r>
        <w:r w:rsidR="007E02CF">
          <w:rPr>
            <w:noProof/>
            <w:webHidden/>
          </w:rPr>
          <w:instrText xml:space="preserve"> PAGEREF _Toc458410611 \h </w:instrText>
        </w:r>
        <w:r w:rsidR="007E02CF">
          <w:rPr>
            <w:noProof/>
            <w:webHidden/>
          </w:rPr>
        </w:r>
        <w:r w:rsidR="007E02CF">
          <w:rPr>
            <w:noProof/>
            <w:webHidden/>
          </w:rPr>
          <w:fldChar w:fldCharType="separate"/>
        </w:r>
        <w:r w:rsidR="007E02CF">
          <w:rPr>
            <w:noProof/>
            <w:webHidden/>
          </w:rPr>
          <w:t>5</w:t>
        </w:r>
        <w:r w:rsidR="007E02CF">
          <w:rPr>
            <w:noProof/>
            <w:webHidden/>
          </w:rPr>
          <w:fldChar w:fldCharType="end"/>
        </w:r>
      </w:hyperlink>
    </w:p>
    <w:p w14:paraId="4C31EE8D" w14:textId="77777777" w:rsidR="007E02CF" w:rsidRDefault="00130EDE">
      <w:pPr>
        <w:pStyle w:val="TDC2"/>
        <w:rPr>
          <w:rFonts w:eastAsiaTheme="minorEastAsia" w:cstheme="minorBidi"/>
          <w:smallCaps w:val="0"/>
          <w:noProof/>
          <w:sz w:val="22"/>
          <w:szCs w:val="22"/>
          <w:lang w:eastAsia="es-CL"/>
        </w:rPr>
      </w:pPr>
      <w:hyperlink w:anchor="_Toc458410612" w:history="1">
        <w:r w:rsidR="007E02CF" w:rsidRPr="000C71AF">
          <w:rPr>
            <w:rStyle w:val="Hipervnculo"/>
            <w:bCs/>
            <w:noProof/>
          </w:rPr>
          <w:t>4.4.</w:t>
        </w:r>
        <w:r w:rsidR="007E02CF">
          <w:rPr>
            <w:rFonts w:eastAsiaTheme="minorEastAsia" w:cstheme="minorBidi"/>
            <w:smallCaps w:val="0"/>
            <w:noProof/>
            <w:sz w:val="22"/>
            <w:szCs w:val="22"/>
            <w:lang w:eastAsia="es-CL"/>
          </w:rPr>
          <w:tab/>
        </w:r>
        <w:r w:rsidR="007E02CF" w:rsidRPr="000C71AF">
          <w:rPr>
            <w:rStyle w:val="Hipervnculo"/>
            <w:bCs/>
            <w:noProof/>
          </w:rPr>
          <w:t>Aspectos relativos al Seguimiento Ambiental</w:t>
        </w:r>
        <w:r w:rsidR="007E02CF">
          <w:rPr>
            <w:noProof/>
            <w:webHidden/>
          </w:rPr>
          <w:tab/>
        </w:r>
        <w:r w:rsidR="007E02CF">
          <w:rPr>
            <w:noProof/>
            <w:webHidden/>
          </w:rPr>
          <w:fldChar w:fldCharType="begin"/>
        </w:r>
        <w:r w:rsidR="007E02CF">
          <w:rPr>
            <w:noProof/>
            <w:webHidden/>
          </w:rPr>
          <w:instrText xml:space="preserve"> PAGEREF _Toc458410612 \h </w:instrText>
        </w:r>
        <w:r w:rsidR="007E02CF">
          <w:rPr>
            <w:noProof/>
            <w:webHidden/>
          </w:rPr>
        </w:r>
        <w:r w:rsidR="007E02CF">
          <w:rPr>
            <w:noProof/>
            <w:webHidden/>
          </w:rPr>
          <w:fldChar w:fldCharType="separate"/>
        </w:r>
        <w:r w:rsidR="007E02CF">
          <w:rPr>
            <w:noProof/>
            <w:webHidden/>
          </w:rPr>
          <w:t>6</w:t>
        </w:r>
        <w:r w:rsidR="007E02CF">
          <w:rPr>
            <w:noProof/>
            <w:webHidden/>
          </w:rPr>
          <w:fldChar w:fldCharType="end"/>
        </w:r>
      </w:hyperlink>
    </w:p>
    <w:p w14:paraId="32997688" w14:textId="34B438C2" w:rsidR="007E02CF" w:rsidRDefault="00130EDE">
      <w:pPr>
        <w:pStyle w:val="TDC3"/>
        <w:rPr>
          <w:rFonts w:eastAsiaTheme="minorEastAsia" w:cstheme="minorBidi"/>
          <w:i w:val="0"/>
          <w:iCs w:val="0"/>
          <w:noProof/>
          <w:sz w:val="22"/>
          <w:szCs w:val="22"/>
          <w:lang w:eastAsia="es-CL"/>
        </w:rPr>
      </w:pPr>
      <w:hyperlink w:anchor="_Toc458410613" w:history="1">
        <w:r w:rsidR="007E02CF" w:rsidRPr="000C71AF">
          <w:rPr>
            <w:rStyle w:val="Hipervnculo"/>
            <w:bCs/>
            <w:noProof/>
          </w:rPr>
          <w:t>4.4.1.</w:t>
        </w:r>
        <w:r w:rsidR="007E02CF">
          <w:rPr>
            <w:rFonts w:eastAsiaTheme="minorEastAsia" w:cstheme="minorBidi"/>
            <w:i w:val="0"/>
            <w:iCs w:val="0"/>
            <w:noProof/>
            <w:sz w:val="22"/>
            <w:szCs w:val="22"/>
            <w:lang w:eastAsia="es-CL"/>
          </w:rPr>
          <w:tab/>
        </w:r>
        <w:r w:rsidR="007E02CF" w:rsidRPr="000C71AF">
          <w:rPr>
            <w:rStyle w:val="Hipervnculo"/>
            <w:bCs/>
            <w:noProof/>
          </w:rPr>
          <w:t>Documentos Revisados</w:t>
        </w:r>
        <w:r w:rsidR="007E02CF">
          <w:rPr>
            <w:noProof/>
            <w:webHidden/>
          </w:rPr>
          <w:tab/>
        </w:r>
      </w:hyperlink>
    </w:p>
    <w:p w14:paraId="44651B0B" w14:textId="77777777" w:rsidR="007E02CF" w:rsidRDefault="00130EDE">
      <w:pPr>
        <w:pStyle w:val="TDC2"/>
        <w:rPr>
          <w:rFonts w:eastAsiaTheme="minorEastAsia" w:cstheme="minorBidi"/>
          <w:smallCaps w:val="0"/>
          <w:noProof/>
          <w:sz w:val="22"/>
          <w:szCs w:val="22"/>
          <w:lang w:eastAsia="es-CL"/>
        </w:rPr>
      </w:pPr>
      <w:hyperlink w:anchor="_Toc458410614" w:history="1">
        <w:r w:rsidR="007E02CF" w:rsidRPr="000C71AF">
          <w:rPr>
            <w:rStyle w:val="Hipervnculo"/>
            <w:bCs/>
            <w:noProof/>
          </w:rPr>
          <w:t>4.5.</w:t>
        </w:r>
        <w:r w:rsidR="007E02CF">
          <w:rPr>
            <w:rFonts w:eastAsiaTheme="minorEastAsia" w:cstheme="minorBidi"/>
            <w:smallCaps w:val="0"/>
            <w:noProof/>
            <w:sz w:val="22"/>
            <w:szCs w:val="22"/>
            <w:lang w:eastAsia="es-CL"/>
          </w:rPr>
          <w:tab/>
        </w:r>
        <w:r w:rsidR="007E02CF" w:rsidRPr="000C71AF">
          <w:rPr>
            <w:rStyle w:val="Hipervnculo"/>
            <w:bCs/>
            <w:noProof/>
          </w:rPr>
          <w:t>Metodología de Evaluación</w:t>
        </w:r>
        <w:r w:rsidR="007E02CF">
          <w:rPr>
            <w:noProof/>
            <w:webHidden/>
          </w:rPr>
          <w:tab/>
        </w:r>
        <w:r w:rsidR="007E02CF">
          <w:rPr>
            <w:noProof/>
            <w:webHidden/>
          </w:rPr>
          <w:fldChar w:fldCharType="begin"/>
        </w:r>
        <w:r w:rsidR="007E02CF">
          <w:rPr>
            <w:noProof/>
            <w:webHidden/>
          </w:rPr>
          <w:instrText xml:space="preserve"> PAGEREF _Toc458410614 \h </w:instrText>
        </w:r>
        <w:r w:rsidR="007E02CF">
          <w:rPr>
            <w:noProof/>
            <w:webHidden/>
          </w:rPr>
        </w:r>
        <w:r w:rsidR="007E02CF">
          <w:rPr>
            <w:noProof/>
            <w:webHidden/>
          </w:rPr>
          <w:fldChar w:fldCharType="separate"/>
        </w:r>
        <w:r w:rsidR="007E02CF">
          <w:rPr>
            <w:noProof/>
            <w:webHidden/>
          </w:rPr>
          <w:t>6</w:t>
        </w:r>
        <w:r w:rsidR="007E02CF">
          <w:rPr>
            <w:noProof/>
            <w:webHidden/>
          </w:rPr>
          <w:fldChar w:fldCharType="end"/>
        </w:r>
      </w:hyperlink>
    </w:p>
    <w:p w14:paraId="75CB5474" w14:textId="77777777" w:rsidR="007E02CF" w:rsidRDefault="00130EDE">
      <w:pPr>
        <w:pStyle w:val="TDC1"/>
        <w:rPr>
          <w:rFonts w:eastAsiaTheme="minorEastAsia" w:cstheme="minorBidi"/>
          <w:b w:val="0"/>
          <w:bCs w:val="0"/>
          <w:caps w:val="0"/>
          <w:noProof/>
          <w:sz w:val="22"/>
          <w:szCs w:val="22"/>
          <w:lang w:eastAsia="es-CL"/>
        </w:rPr>
      </w:pPr>
      <w:hyperlink w:anchor="_Toc458410615" w:history="1">
        <w:r w:rsidR="007E02CF" w:rsidRPr="000C71AF">
          <w:rPr>
            <w:rStyle w:val="Hipervnculo"/>
            <w:noProof/>
          </w:rPr>
          <w:t>5.</w:t>
        </w:r>
        <w:r w:rsidR="007E02CF">
          <w:rPr>
            <w:rFonts w:eastAsiaTheme="minorEastAsia" w:cstheme="minorBidi"/>
            <w:b w:val="0"/>
            <w:bCs w:val="0"/>
            <w:caps w:val="0"/>
            <w:noProof/>
            <w:sz w:val="22"/>
            <w:szCs w:val="22"/>
            <w:lang w:eastAsia="es-CL"/>
          </w:rPr>
          <w:tab/>
        </w:r>
        <w:r w:rsidR="007E02CF" w:rsidRPr="000C71AF">
          <w:rPr>
            <w:rStyle w:val="Hipervnculo"/>
            <w:noProof/>
          </w:rPr>
          <w:t>HECHOS CONSTATADOS.</w:t>
        </w:r>
        <w:r w:rsidR="007E02CF">
          <w:rPr>
            <w:noProof/>
            <w:webHidden/>
          </w:rPr>
          <w:tab/>
        </w:r>
        <w:r w:rsidR="007E02CF">
          <w:rPr>
            <w:noProof/>
            <w:webHidden/>
          </w:rPr>
          <w:fldChar w:fldCharType="begin"/>
        </w:r>
        <w:r w:rsidR="007E02CF">
          <w:rPr>
            <w:noProof/>
            <w:webHidden/>
          </w:rPr>
          <w:instrText xml:space="preserve"> PAGEREF _Toc458410615 \h </w:instrText>
        </w:r>
        <w:r w:rsidR="007E02CF">
          <w:rPr>
            <w:noProof/>
            <w:webHidden/>
          </w:rPr>
        </w:r>
        <w:r w:rsidR="007E02CF">
          <w:rPr>
            <w:noProof/>
            <w:webHidden/>
          </w:rPr>
          <w:fldChar w:fldCharType="separate"/>
        </w:r>
        <w:r w:rsidR="007E02CF">
          <w:rPr>
            <w:noProof/>
            <w:webHidden/>
          </w:rPr>
          <w:t>7</w:t>
        </w:r>
        <w:r w:rsidR="007E02CF">
          <w:rPr>
            <w:noProof/>
            <w:webHidden/>
          </w:rPr>
          <w:fldChar w:fldCharType="end"/>
        </w:r>
      </w:hyperlink>
    </w:p>
    <w:p w14:paraId="1473CFB8" w14:textId="77777777" w:rsidR="007E02CF" w:rsidRDefault="00130EDE">
      <w:pPr>
        <w:pStyle w:val="TDC2"/>
        <w:rPr>
          <w:rFonts w:eastAsiaTheme="minorEastAsia" w:cstheme="minorBidi"/>
          <w:smallCaps w:val="0"/>
          <w:noProof/>
          <w:sz w:val="22"/>
          <w:szCs w:val="22"/>
          <w:lang w:eastAsia="es-CL"/>
        </w:rPr>
      </w:pPr>
      <w:hyperlink w:anchor="_Toc458410616" w:history="1">
        <w:r w:rsidR="007E02CF" w:rsidRPr="000C71AF">
          <w:rPr>
            <w:rStyle w:val="Hipervnculo"/>
            <w:noProof/>
          </w:rPr>
          <w:t>5.1.</w:t>
        </w:r>
        <w:r w:rsidR="007E02CF">
          <w:rPr>
            <w:rFonts w:eastAsiaTheme="minorEastAsia" w:cstheme="minorBidi"/>
            <w:smallCaps w:val="0"/>
            <w:noProof/>
            <w:sz w:val="22"/>
            <w:szCs w:val="22"/>
            <w:lang w:eastAsia="es-CL"/>
          </w:rPr>
          <w:tab/>
        </w:r>
        <w:r w:rsidR="007E02CF" w:rsidRPr="000C71AF">
          <w:rPr>
            <w:rStyle w:val="Hipervnculo"/>
            <w:noProof/>
          </w:rPr>
          <w:t>Sistema de Monitoreo Continuo de Emisiones (CEMS).</w:t>
        </w:r>
        <w:r w:rsidR="007E02CF">
          <w:rPr>
            <w:noProof/>
            <w:webHidden/>
          </w:rPr>
          <w:tab/>
        </w:r>
        <w:r w:rsidR="007E02CF">
          <w:rPr>
            <w:noProof/>
            <w:webHidden/>
          </w:rPr>
          <w:fldChar w:fldCharType="begin"/>
        </w:r>
        <w:r w:rsidR="007E02CF">
          <w:rPr>
            <w:noProof/>
            <w:webHidden/>
          </w:rPr>
          <w:instrText xml:space="preserve"> PAGEREF _Toc458410616 \h </w:instrText>
        </w:r>
        <w:r w:rsidR="007E02CF">
          <w:rPr>
            <w:noProof/>
            <w:webHidden/>
          </w:rPr>
        </w:r>
        <w:r w:rsidR="007E02CF">
          <w:rPr>
            <w:noProof/>
            <w:webHidden/>
          </w:rPr>
          <w:fldChar w:fldCharType="separate"/>
        </w:r>
        <w:r w:rsidR="007E02CF">
          <w:rPr>
            <w:noProof/>
            <w:webHidden/>
          </w:rPr>
          <w:t>7</w:t>
        </w:r>
        <w:r w:rsidR="007E02CF">
          <w:rPr>
            <w:noProof/>
            <w:webHidden/>
          </w:rPr>
          <w:fldChar w:fldCharType="end"/>
        </w:r>
      </w:hyperlink>
    </w:p>
    <w:p w14:paraId="39F476C6" w14:textId="77777777" w:rsidR="007E02CF" w:rsidRDefault="00130EDE">
      <w:pPr>
        <w:pStyle w:val="TDC2"/>
        <w:rPr>
          <w:rFonts w:eastAsiaTheme="minorEastAsia" w:cstheme="minorBidi"/>
          <w:smallCaps w:val="0"/>
          <w:noProof/>
          <w:sz w:val="22"/>
          <w:szCs w:val="22"/>
          <w:lang w:eastAsia="es-CL"/>
        </w:rPr>
      </w:pPr>
      <w:hyperlink w:anchor="_Toc458410617" w:history="1">
        <w:r w:rsidR="007E02CF" w:rsidRPr="000C71AF">
          <w:rPr>
            <w:rStyle w:val="Hipervnculo"/>
            <w:noProof/>
          </w:rPr>
          <w:t>5.2.</w:t>
        </w:r>
        <w:r w:rsidR="007E02CF">
          <w:rPr>
            <w:rFonts w:eastAsiaTheme="minorEastAsia" w:cstheme="minorBidi"/>
            <w:smallCaps w:val="0"/>
            <w:noProof/>
            <w:sz w:val="22"/>
            <w:szCs w:val="22"/>
            <w:lang w:eastAsia="es-CL"/>
          </w:rPr>
          <w:tab/>
        </w:r>
        <w:r w:rsidR="007E02CF" w:rsidRPr="000C71AF">
          <w:rPr>
            <w:rStyle w:val="Hipervnculo"/>
            <w:noProof/>
          </w:rPr>
          <w:t>Resumen de datos reportados durante el 1</w:t>
        </w:r>
        <w:r w:rsidR="007E02CF" w:rsidRPr="000C71AF">
          <w:rPr>
            <w:rStyle w:val="Hipervnculo"/>
            <w:noProof/>
            <w:vertAlign w:val="superscript"/>
          </w:rPr>
          <w:t>er</w:t>
        </w:r>
        <w:r w:rsidR="007E02CF" w:rsidRPr="000C71AF">
          <w:rPr>
            <w:rStyle w:val="Hipervnculo"/>
            <w:noProof/>
          </w:rPr>
          <w:t xml:space="preserve"> reporte trimestral.</w:t>
        </w:r>
        <w:r w:rsidR="007E02CF">
          <w:rPr>
            <w:noProof/>
            <w:webHidden/>
          </w:rPr>
          <w:tab/>
        </w:r>
        <w:r w:rsidR="007E02CF">
          <w:rPr>
            <w:noProof/>
            <w:webHidden/>
          </w:rPr>
          <w:fldChar w:fldCharType="begin"/>
        </w:r>
        <w:r w:rsidR="007E02CF">
          <w:rPr>
            <w:noProof/>
            <w:webHidden/>
          </w:rPr>
          <w:instrText xml:space="preserve"> PAGEREF _Toc458410617 \h </w:instrText>
        </w:r>
        <w:r w:rsidR="007E02CF">
          <w:rPr>
            <w:noProof/>
            <w:webHidden/>
          </w:rPr>
        </w:r>
        <w:r w:rsidR="007E02CF">
          <w:rPr>
            <w:noProof/>
            <w:webHidden/>
          </w:rPr>
          <w:fldChar w:fldCharType="separate"/>
        </w:r>
        <w:r w:rsidR="007E02CF">
          <w:rPr>
            <w:noProof/>
            <w:webHidden/>
          </w:rPr>
          <w:t>8</w:t>
        </w:r>
        <w:r w:rsidR="007E02CF">
          <w:rPr>
            <w:noProof/>
            <w:webHidden/>
          </w:rPr>
          <w:fldChar w:fldCharType="end"/>
        </w:r>
      </w:hyperlink>
    </w:p>
    <w:p w14:paraId="727D54DB" w14:textId="77777777" w:rsidR="007E02CF" w:rsidRDefault="00130EDE">
      <w:pPr>
        <w:pStyle w:val="TDC2"/>
        <w:rPr>
          <w:rFonts w:eastAsiaTheme="minorEastAsia" w:cstheme="minorBidi"/>
          <w:smallCaps w:val="0"/>
          <w:noProof/>
          <w:sz w:val="22"/>
          <w:szCs w:val="22"/>
          <w:lang w:eastAsia="es-CL"/>
        </w:rPr>
      </w:pPr>
      <w:hyperlink w:anchor="_Toc458410618" w:history="1">
        <w:r w:rsidR="007E02CF" w:rsidRPr="000C71AF">
          <w:rPr>
            <w:rStyle w:val="Hipervnculo"/>
            <w:noProof/>
          </w:rPr>
          <w:t>Tabla 1:  Resumen de promedios Horarios de Material Particulado (MP)</w:t>
        </w:r>
        <w:r w:rsidR="007E02CF">
          <w:rPr>
            <w:noProof/>
            <w:webHidden/>
          </w:rPr>
          <w:tab/>
        </w:r>
        <w:r w:rsidR="007E02CF">
          <w:rPr>
            <w:noProof/>
            <w:webHidden/>
          </w:rPr>
          <w:fldChar w:fldCharType="begin"/>
        </w:r>
        <w:r w:rsidR="007E02CF">
          <w:rPr>
            <w:noProof/>
            <w:webHidden/>
          </w:rPr>
          <w:instrText xml:space="preserve"> PAGEREF _Toc458410618 \h </w:instrText>
        </w:r>
        <w:r w:rsidR="007E02CF">
          <w:rPr>
            <w:noProof/>
            <w:webHidden/>
          </w:rPr>
        </w:r>
        <w:r w:rsidR="007E02CF">
          <w:rPr>
            <w:noProof/>
            <w:webHidden/>
          </w:rPr>
          <w:fldChar w:fldCharType="separate"/>
        </w:r>
        <w:r w:rsidR="007E02CF">
          <w:rPr>
            <w:noProof/>
            <w:webHidden/>
          </w:rPr>
          <w:t>9</w:t>
        </w:r>
        <w:r w:rsidR="007E02CF">
          <w:rPr>
            <w:noProof/>
            <w:webHidden/>
          </w:rPr>
          <w:fldChar w:fldCharType="end"/>
        </w:r>
      </w:hyperlink>
    </w:p>
    <w:p w14:paraId="4D2D47F9" w14:textId="77777777" w:rsidR="007E02CF" w:rsidRDefault="00130EDE">
      <w:pPr>
        <w:pStyle w:val="TDC2"/>
        <w:rPr>
          <w:rFonts w:eastAsiaTheme="minorEastAsia" w:cstheme="minorBidi"/>
          <w:smallCaps w:val="0"/>
          <w:noProof/>
          <w:sz w:val="22"/>
          <w:szCs w:val="22"/>
          <w:lang w:eastAsia="es-CL"/>
        </w:rPr>
      </w:pPr>
      <w:hyperlink w:anchor="_Toc458410619" w:history="1">
        <w:r w:rsidR="007E02CF" w:rsidRPr="000C71AF">
          <w:rPr>
            <w:rStyle w:val="Hipervnculo"/>
            <w:noProof/>
          </w:rPr>
          <w:t>Gráfico 1: Datos MP medidos durante las Horas de Régimen (RE)</w:t>
        </w:r>
        <w:r w:rsidR="007E02CF">
          <w:rPr>
            <w:noProof/>
            <w:webHidden/>
          </w:rPr>
          <w:tab/>
        </w:r>
        <w:r w:rsidR="007E02CF">
          <w:rPr>
            <w:noProof/>
            <w:webHidden/>
          </w:rPr>
          <w:fldChar w:fldCharType="begin"/>
        </w:r>
        <w:r w:rsidR="007E02CF">
          <w:rPr>
            <w:noProof/>
            <w:webHidden/>
          </w:rPr>
          <w:instrText xml:space="preserve"> PAGEREF _Toc458410619 \h </w:instrText>
        </w:r>
        <w:r w:rsidR="007E02CF">
          <w:rPr>
            <w:noProof/>
            <w:webHidden/>
          </w:rPr>
        </w:r>
        <w:r w:rsidR="007E02CF">
          <w:rPr>
            <w:noProof/>
            <w:webHidden/>
          </w:rPr>
          <w:fldChar w:fldCharType="separate"/>
        </w:r>
        <w:r w:rsidR="007E02CF">
          <w:rPr>
            <w:noProof/>
            <w:webHidden/>
          </w:rPr>
          <w:t>9</w:t>
        </w:r>
        <w:r w:rsidR="007E02CF">
          <w:rPr>
            <w:noProof/>
            <w:webHidden/>
          </w:rPr>
          <w:fldChar w:fldCharType="end"/>
        </w:r>
      </w:hyperlink>
    </w:p>
    <w:p w14:paraId="5D2F0362" w14:textId="77777777" w:rsidR="007E02CF" w:rsidRDefault="00130EDE">
      <w:pPr>
        <w:pStyle w:val="TDC2"/>
        <w:rPr>
          <w:rFonts w:eastAsiaTheme="minorEastAsia" w:cstheme="minorBidi"/>
          <w:smallCaps w:val="0"/>
          <w:noProof/>
          <w:sz w:val="22"/>
          <w:szCs w:val="22"/>
          <w:lang w:eastAsia="es-CL"/>
        </w:rPr>
      </w:pPr>
      <w:hyperlink w:anchor="_Toc458410620" w:history="1">
        <w:r w:rsidR="007E02CF" w:rsidRPr="000C71AF">
          <w:rPr>
            <w:rStyle w:val="Hipervnculo"/>
            <w:noProof/>
          </w:rPr>
          <w:t>5.3.</w:t>
        </w:r>
        <w:r w:rsidR="007E02CF">
          <w:rPr>
            <w:rFonts w:eastAsiaTheme="minorEastAsia" w:cstheme="minorBidi"/>
            <w:smallCaps w:val="0"/>
            <w:noProof/>
            <w:sz w:val="22"/>
            <w:szCs w:val="22"/>
            <w:lang w:eastAsia="es-CL"/>
          </w:rPr>
          <w:tab/>
        </w:r>
        <w:r w:rsidR="007E02CF" w:rsidRPr="000C71AF">
          <w:rPr>
            <w:rStyle w:val="Hipervnculo"/>
            <w:noProof/>
          </w:rPr>
          <w:t>Resumen de datos reportados durante el 2</w:t>
        </w:r>
        <w:r w:rsidR="007E02CF" w:rsidRPr="000C71AF">
          <w:rPr>
            <w:rStyle w:val="Hipervnculo"/>
            <w:noProof/>
            <w:vertAlign w:val="superscript"/>
          </w:rPr>
          <w:t>o</w:t>
        </w:r>
        <w:r w:rsidR="007E02CF" w:rsidRPr="000C71AF">
          <w:rPr>
            <w:rStyle w:val="Hipervnculo"/>
            <w:noProof/>
          </w:rPr>
          <w:t xml:space="preserve"> reporte trimestral.</w:t>
        </w:r>
        <w:r w:rsidR="007E02CF">
          <w:rPr>
            <w:noProof/>
            <w:webHidden/>
          </w:rPr>
          <w:tab/>
        </w:r>
        <w:r w:rsidR="007E02CF">
          <w:rPr>
            <w:noProof/>
            <w:webHidden/>
          </w:rPr>
          <w:fldChar w:fldCharType="begin"/>
        </w:r>
        <w:r w:rsidR="007E02CF">
          <w:rPr>
            <w:noProof/>
            <w:webHidden/>
          </w:rPr>
          <w:instrText xml:space="preserve"> PAGEREF _Toc458410620 \h </w:instrText>
        </w:r>
        <w:r w:rsidR="007E02CF">
          <w:rPr>
            <w:noProof/>
            <w:webHidden/>
          </w:rPr>
        </w:r>
        <w:r w:rsidR="007E02CF">
          <w:rPr>
            <w:noProof/>
            <w:webHidden/>
          </w:rPr>
          <w:fldChar w:fldCharType="separate"/>
        </w:r>
        <w:r w:rsidR="007E02CF">
          <w:rPr>
            <w:noProof/>
            <w:webHidden/>
          </w:rPr>
          <w:t>10</w:t>
        </w:r>
        <w:r w:rsidR="007E02CF">
          <w:rPr>
            <w:noProof/>
            <w:webHidden/>
          </w:rPr>
          <w:fldChar w:fldCharType="end"/>
        </w:r>
      </w:hyperlink>
    </w:p>
    <w:p w14:paraId="6FA19DF7" w14:textId="77777777" w:rsidR="007E02CF" w:rsidRDefault="00130EDE">
      <w:pPr>
        <w:pStyle w:val="TDC2"/>
        <w:rPr>
          <w:rFonts w:eastAsiaTheme="minorEastAsia" w:cstheme="minorBidi"/>
          <w:smallCaps w:val="0"/>
          <w:noProof/>
          <w:sz w:val="22"/>
          <w:szCs w:val="22"/>
          <w:lang w:eastAsia="es-CL"/>
        </w:rPr>
      </w:pPr>
      <w:hyperlink w:anchor="_Toc458410621" w:history="1">
        <w:r w:rsidR="007E02CF" w:rsidRPr="000C71AF">
          <w:rPr>
            <w:rStyle w:val="Hipervnculo"/>
            <w:noProof/>
          </w:rPr>
          <w:t>Tabla 2:  Resumen de promedios Horarios de Material Particulado (MP)</w:t>
        </w:r>
        <w:r w:rsidR="007E02CF">
          <w:rPr>
            <w:noProof/>
            <w:webHidden/>
          </w:rPr>
          <w:tab/>
        </w:r>
        <w:r w:rsidR="007E02CF">
          <w:rPr>
            <w:noProof/>
            <w:webHidden/>
          </w:rPr>
          <w:fldChar w:fldCharType="begin"/>
        </w:r>
        <w:r w:rsidR="007E02CF">
          <w:rPr>
            <w:noProof/>
            <w:webHidden/>
          </w:rPr>
          <w:instrText xml:space="preserve"> PAGEREF _Toc458410621 \h </w:instrText>
        </w:r>
        <w:r w:rsidR="007E02CF">
          <w:rPr>
            <w:noProof/>
            <w:webHidden/>
          </w:rPr>
        </w:r>
        <w:r w:rsidR="007E02CF">
          <w:rPr>
            <w:noProof/>
            <w:webHidden/>
          </w:rPr>
          <w:fldChar w:fldCharType="separate"/>
        </w:r>
        <w:r w:rsidR="007E02CF">
          <w:rPr>
            <w:noProof/>
            <w:webHidden/>
          </w:rPr>
          <w:t>11</w:t>
        </w:r>
        <w:r w:rsidR="007E02CF">
          <w:rPr>
            <w:noProof/>
            <w:webHidden/>
          </w:rPr>
          <w:fldChar w:fldCharType="end"/>
        </w:r>
      </w:hyperlink>
    </w:p>
    <w:p w14:paraId="263604FE" w14:textId="77777777" w:rsidR="007E02CF" w:rsidRDefault="00130EDE">
      <w:pPr>
        <w:pStyle w:val="TDC2"/>
        <w:rPr>
          <w:rFonts w:eastAsiaTheme="minorEastAsia" w:cstheme="minorBidi"/>
          <w:smallCaps w:val="0"/>
          <w:noProof/>
          <w:sz w:val="22"/>
          <w:szCs w:val="22"/>
          <w:lang w:eastAsia="es-CL"/>
        </w:rPr>
      </w:pPr>
      <w:hyperlink w:anchor="_Toc458410622" w:history="1">
        <w:r w:rsidR="007E02CF" w:rsidRPr="000C71AF">
          <w:rPr>
            <w:rStyle w:val="Hipervnculo"/>
            <w:noProof/>
          </w:rPr>
          <w:t>Gráfico 2: Datos MP medidos durante las Horas de Régimen (RE)</w:t>
        </w:r>
        <w:r w:rsidR="007E02CF">
          <w:rPr>
            <w:noProof/>
            <w:webHidden/>
          </w:rPr>
          <w:tab/>
        </w:r>
        <w:r w:rsidR="007E02CF">
          <w:rPr>
            <w:noProof/>
            <w:webHidden/>
          </w:rPr>
          <w:fldChar w:fldCharType="begin"/>
        </w:r>
        <w:r w:rsidR="007E02CF">
          <w:rPr>
            <w:noProof/>
            <w:webHidden/>
          </w:rPr>
          <w:instrText xml:space="preserve"> PAGEREF _Toc458410622 \h </w:instrText>
        </w:r>
        <w:r w:rsidR="007E02CF">
          <w:rPr>
            <w:noProof/>
            <w:webHidden/>
          </w:rPr>
        </w:r>
        <w:r w:rsidR="007E02CF">
          <w:rPr>
            <w:noProof/>
            <w:webHidden/>
          </w:rPr>
          <w:fldChar w:fldCharType="separate"/>
        </w:r>
        <w:r w:rsidR="007E02CF">
          <w:rPr>
            <w:noProof/>
            <w:webHidden/>
          </w:rPr>
          <w:t>11</w:t>
        </w:r>
        <w:r w:rsidR="007E02CF">
          <w:rPr>
            <w:noProof/>
            <w:webHidden/>
          </w:rPr>
          <w:fldChar w:fldCharType="end"/>
        </w:r>
      </w:hyperlink>
    </w:p>
    <w:p w14:paraId="016A4C49" w14:textId="77777777" w:rsidR="007E02CF" w:rsidRDefault="00130EDE">
      <w:pPr>
        <w:pStyle w:val="TDC2"/>
        <w:rPr>
          <w:rFonts w:eastAsiaTheme="minorEastAsia" w:cstheme="minorBidi"/>
          <w:smallCaps w:val="0"/>
          <w:noProof/>
          <w:sz w:val="22"/>
          <w:szCs w:val="22"/>
          <w:lang w:eastAsia="es-CL"/>
        </w:rPr>
      </w:pPr>
      <w:hyperlink w:anchor="_Toc458410623" w:history="1">
        <w:r w:rsidR="007E02CF" w:rsidRPr="000C71AF">
          <w:rPr>
            <w:rStyle w:val="Hipervnculo"/>
            <w:noProof/>
          </w:rPr>
          <w:t>5.4.</w:t>
        </w:r>
        <w:r w:rsidR="007E02CF">
          <w:rPr>
            <w:rFonts w:eastAsiaTheme="minorEastAsia" w:cstheme="minorBidi"/>
            <w:smallCaps w:val="0"/>
            <w:noProof/>
            <w:sz w:val="22"/>
            <w:szCs w:val="22"/>
            <w:lang w:eastAsia="es-CL"/>
          </w:rPr>
          <w:tab/>
        </w:r>
        <w:r w:rsidR="007E02CF" w:rsidRPr="000C71AF">
          <w:rPr>
            <w:rStyle w:val="Hipervnculo"/>
            <w:noProof/>
          </w:rPr>
          <w:t>Resumen de datos reportados durante el 3</w:t>
        </w:r>
        <w:r w:rsidR="007E02CF" w:rsidRPr="000C71AF">
          <w:rPr>
            <w:rStyle w:val="Hipervnculo"/>
            <w:noProof/>
            <w:vertAlign w:val="superscript"/>
          </w:rPr>
          <w:t>er</w:t>
        </w:r>
        <w:r w:rsidR="007E02CF" w:rsidRPr="000C71AF">
          <w:rPr>
            <w:rStyle w:val="Hipervnculo"/>
            <w:noProof/>
          </w:rPr>
          <w:t xml:space="preserve"> reporte trimestral.</w:t>
        </w:r>
        <w:r w:rsidR="007E02CF">
          <w:rPr>
            <w:noProof/>
            <w:webHidden/>
          </w:rPr>
          <w:tab/>
        </w:r>
        <w:r w:rsidR="007E02CF">
          <w:rPr>
            <w:noProof/>
            <w:webHidden/>
          </w:rPr>
          <w:fldChar w:fldCharType="begin"/>
        </w:r>
        <w:r w:rsidR="007E02CF">
          <w:rPr>
            <w:noProof/>
            <w:webHidden/>
          </w:rPr>
          <w:instrText xml:space="preserve"> PAGEREF _Toc458410623 \h </w:instrText>
        </w:r>
        <w:r w:rsidR="007E02CF">
          <w:rPr>
            <w:noProof/>
            <w:webHidden/>
          </w:rPr>
        </w:r>
        <w:r w:rsidR="007E02CF">
          <w:rPr>
            <w:noProof/>
            <w:webHidden/>
          </w:rPr>
          <w:fldChar w:fldCharType="separate"/>
        </w:r>
        <w:r w:rsidR="007E02CF">
          <w:rPr>
            <w:noProof/>
            <w:webHidden/>
          </w:rPr>
          <w:t>12</w:t>
        </w:r>
        <w:r w:rsidR="007E02CF">
          <w:rPr>
            <w:noProof/>
            <w:webHidden/>
          </w:rPr>
          <w:fldChar w:fldCharType="end"/>
        </w:r>
      </w:hyperlink>
    </w:p>
    <w:p w14:paraId="65FD2EFC" w14:textId="77777777" w:rsidR="007E02CF" w:rsidRDefault="00130EDE">
      <w:pPr>
        <w:pStyle w:val="TDC2"/>
        <w:rPr>
          <w:rFonts w:eastAsiaTheme="minorEastAsia" w:cstheme="minorBidi"/>
          <w:smallCaps w:val="0"/>
          <w:noProof/>
          <w:sz w:val="22"/>
          <w:szCs w:val="22"/>
          <w:lang w:eastAsia="es-CL"/>
        </w:rPr>
      </w:pPr>
      <w:hyperlink w:anchor="_Toc458410624" w:history="1">
        <w:r w:rsidR="007E02CF" w:rsidRPr="000C71AF">
          <w:rPr>
            <w:rStyle w:val="Hipervnculo"/>
            <w:noProof/>
          </w:rPr>
          <w:t>5.5.</w:t>
        </w:r>
        <w:r w:rsidR="007E02CF">
          <w:rPr>
            <w:rFonts w:eastAsiaTheme="minorEastAsia" w:cstheme="minorBidi"/>
            <w:smallCaps w:val="0"/>
            <w:noProof/>
            <w:sz w:val="22"/>
            <w:szCs w:val="22"/>
            <w:lang w:eastAsia="es-CL"/>
          </w:rPr>
          <w:tab/>
        </w:r>
        <w:r w:rsidR="007E02CF" w:rsidRPr="000C71AF">
          <w:rPr>
            <w:rStyle w:val="Hipervnculo"/>
            <w:noProof/>
          </w:rPr>
          <w:t>Resumen de datos reportados durante el 4</w:t>
        </w:r>
        <w:r w:rsidR="007E02CF" w:rsidRPr="000C71AF">
          <w:rPr>
            <w:rStyle w:val="Hipervnculo"/>
            <w:noProof/>
            <w:vertAlign w:val="superscript"/>
          </w:rPr>
          <w:t>o</w:t>
        </w:r>
        <w:r w:rsidR="007E02CF" w:rsidRPr="000C71AF">
          <w:rPr>
            <w:rStyle w:val="Hipervnculo"/>
            <w:noProof/>
          </w:rPr>
          <w:t xml:space="preserve"> reporte trimestral.</w:t>
        </w:r>
        <w:r w:rsidR="007E02CF">
          <w:rPr>
            <w:noProof/>
            <w:webHidden/>
          </w:rPr>
          <w:tab/>
        </w:r>
        <w:r w:rsidR="007E02CF">
          <w:rPr>
            <w:noProof/>
            <w:webHidden/>
          </w:rPr>
          <w:fldChar w:fldCharType="begin"/>
        </w:r>
        <w:r w:rsidR="007E02CF">
          <w:rPr>
            <w:noProof/>
            <w:webHidden/>
          </w:rPr>
          <w:instrText xml:space="preserve"> PAGEREF _Toc458410624 \h </w:instrText>
        </w:r>
        <w:r w:rsidR="007E02CF">
          <w:rPr>
            <w:noProof/>
            <w:webHidden/>
          </w:rPr>
        </w:r>
        <w:r w:rsidR="007E02CF">
          <w:rPr>
            <w:noProof/>
            <w:webHidden/>
          </w:rPr>
          <w:fldChar w:fldCharType="separate"/>
        </w:r>
        <w:r w:rsidR="007E02CF">
          <w:rPr>
            <w:noProof/>
            <w:webHidden/>
          </w:rPr>
          <w:t>13</w:t>
        </w:r>
        <w:r w:rsidR="007E02CF">
          <w:rPr>
            <w:noProof/>
            <w:webHidden/>
          </w:rPr>
          <w:fldChar w:fldCharType="end"/>
        </w:r>
      </w:hyperlink>
    </w:p>
    <w:p w14:paraId="3D0068AB" w14:textId="77777777" w:rsidR="007E02CF" w:rsidRDefault="00130EDE">
      <w:pPr>
        <w:pStyle w:val="TDC2"/>
        <w:rPr>
          <w:rFonts w:eastAsiaTheme="minorEastAsia" w:cstheme="minorBidi"/>
          <w:smallCaps w:val="0"/>
          <w:noProof/>
          <w:sz w:val="22"/>
          <w:szCs w:val="22"/>
          <w:lang w:eastAsia="es-CL"/>
        </w:rPr>
      </w:pPr>
      <w:hyperlink w:anchor="_Toc458410625" w:history="1">
        <w:r w:rsidR="007E02CF" w:rsidRPr="000C71AF">
          <w:rPr>
            <w:rStyle w:val="Hipervnculo"/>
            <w:noProof/>
          </w:rPr>
          <w:t>Tabla 3:  Resumen de promedios Horarios de Material Particulado (MP)</w:t>
        </w:r>
        <w:r w:rsidR="007E02CF">
          <w:rPr>
            <w:noProof/>
            <w:webHidden/>
          </w:rPr>
          <w:tab/>
        </w:r>
        <w:r w:rsidR="007E02CF">
          <w:rPr>
            <w:noProof/>
            <w:webHidden/>
          </w:rPr>
          <w:fldChar w:fldCharType="begin"/>
        </w:r>
        <w:r w:rsidR="007E02CF">
          <w:rPr>
            <w:noProof/>
            <w:webHidden/>
          </w:rPr>
          <w:instrText xml:space="preserve"> PAGEREF _Toc458410625 \h </w:instrText>
        </w:r>
        <w:r w:rsidR="007E02CF">
          <w:rPr>
            <w:noProof/>
            <w:webHidden/>
          </w:rPr>
        </w:r>
        <w:r w:rsidR="007E02CF">
          <w:rPr>
            <w:noProof/>
            <w:webHidden/>
          </w:rPr>
          <w:fldChar w:fldCharType="separate"/>
        </w:r>
        <w:r w:rsidR="007E02CF">
          <w:rPr>
            <w:noProof/>
            <w:webHidden/>
          </w:rPr>
          <w:t>14</w:t>
        </w:r>
        <w:r w:rsidR="007E02CF">
          <w:rPr>
            <w:noProof/>
            <w:webHidden/>
          </w:rPr>
          <w:fldChar w:fldCharType="end"/>
        </w:r>
      </w:hyperlink>
    </w:p>
    <w:p w14:paraId="53BC355F" w14:textId="77777777" w:rsidR="007E02CF" w:rsidRDefault="00130EDE">
      <w:pPr>
        <w:pStyle w:val="TDC2"/>
        <w:rPr>
          <w:rFonts w:eastAsiaTheme="minorEastAsia" w:cstheme="minorBidi"/>
          <w:smallCaps w:val="0"/>
          <w:noProof/>
          <w:sz w:val="22"/>
          <w:szCs w:val="22"/>
          <w:lang w:eastAsia="es-CL"/>
        </w:rPr>
      </w:pPr>
      <w:hyperlink w:anchor="_Toc458410626" w:history="1">
        <w:r w:rsidR="007E02CF" w:rsidRPr="000C71AF">
          <w:rPr>
            <w:rStyle w:val="Hipervnculo"/>
            <w:noProof/>
          </w:rPr>
          <w:t>Gráfico 3: Datos MP medidos durante las Horas de Encendido (HE)</w:t>
        </w:r>
        <w:r w:rsidR="007E02CF">
          <w:rPr>
            <w:noProof/>
            <w:webHidden/>
          </w:rPr>
          <w:tab/>
        </w:r>
        <w:r w:rsidR="007E02CF">
          <w:rPr>
            <w:noProof/>
            <w:webHidden/>
          </w:rPr>
          <w:fldChar w:fldCharType="begin"/>
        </w:r>
        <w:r w:rsidR="007E02CF">
          <w:rPr>
            <w:noProof/>
            <w:webHidden/>
          </w:rPr>
          <w:instrText xml:space="preserve"> PAGEREF _Toc458410626 \h </w:instrText>
        </w:r>
        <w:r w:rsidR="007E02CF">
          <w:rPr>
            <w:noProof/>
            <w:webHidden/>
          </w:rPr>
        </w:r>
        <w:r w:rsidR="007E02CF">
          <w:rPr>
            <w:noProof/>
            <w:webHidden/>
          </w:rPr>
          <w:fldChar w:fldCharType="separate"/>
        </w:r>
        <w:r w:rsidR="007E02CF">
          <w:rPr>
            <w:noProof/>
            <w:webHidden/>
          </w:rPr>
          <w:t>14</w:t>
        </w:r>
        <w:r w:rsidR="007E02CF">
          <w:rPr>
            <w:noProof/>
            <w:webHidden/>
          </w:rPr>
          <w:fldChar w:fldCharType="end"/>
        </w:r>
      </w:hyperlink>
    </w:p>
    <w:p w14:paraId="765861C3" w14:textId="77777777" w:rsidR="007E02CF" w:rsidRDefault="00130EDE">
      <w:pPr>
        <w:pStyle w:val="TDC2"/>
        <w:rPr>
          <w:rFonts w:eastAsiaTheme="minorEastAsia" w:cstheme="minorBidi"/>
          <w:smallCaps w:val="0"/>
          <w:noProof/>
          <w:sz w:val="22"/>
          <w:szCs w:val="22"/>
          <w:lang w:eastAsia="es-CL"/>
        </w:rPr>
      </w:pPr>
      <w:hyperlink w:anchor="_Toc458410627" w:history="1">
        <w:r w:rsidR="007E02CF" w:rsidRPr="000C71AF">
          <w:rPr>
            <w:rStyle w:val="Hipervnculo"/>
            <w:noProof/>
          </w:rPr>
          <w:t>Gráfico 4: Datos MP medidos durante las Horas de Régimen (RE)</w:t>
        </w:r>
        <w:r w:rsidR="007E02CF">
          <w:rPr>
            <w:noProof/>
            <w:webHidden/>
          </w:rPr>
          <w:tab/>
        </w:r>
        <w:r w:rsidR="007E02CF">
          <w:rPr>
            <w:noProof/>
            <w:webHidden/>
          </w:rPr>
          <w:fldChar w:fldCharType="begin"/>
        </w:r>
        <w:r w:rsidR="007E02CF">
          <w:rPr>
            <w:noProof/>
            <w:webHidden/>
          </w:rPr>
          <w:instrText xml:space="preserve"> PAGEREF _Toc458410627 \h </w:instrText>
        </w:r>
        <w:r w:rsidR="007E02CF">
          <w:rPr>
            <w:noProof/>
            <w:webHidden/>
          </w:rPr>
        </w:r>
        <w:r w:rsidR="007E02CF">
          <w:rPr>
            <w:noProof/>
            <w:webHidden/>
          </w:rPr>
          <w:fldChar w:fldCharType="separate"/>
        </w:r>
        <w:r w:rsidR="007E02CF">
          <w:rPr>
            <w:noProof/>
            <w:webHidden/>
          </w:rPr>
          <w:t>14</w:t>
        </w:r>
        <w:r w:rsidR="007E02CF">
          <w:rPr>
            <w:noProof/>
            <w:webHidden/>
          </w:rPr>
          <w:fldChar w:fldCharType="end"/>
        </w:r>
      </w:hyperlink>
    </w:p>
    <w:p w14:paraId="37AB7764" w14:textId="77777777" w:rsidR="007E02CF" w:rsidRDefault="00130EDE">
      <w:pPr>
        <w:pStyle w:val="TDC2"/>
        <w:rPr>
          <w:rFonts w:eastAsiaTheme="minorEastAsia" w:cstheme="minorBidi"/>
          <w:smallCaps w:val="0"/>
          <w:noProof/>
          <w:sz w:val="22"/>
          <w:szCs w:val="22"/>
          <w:lang w:eastAsia="es-CL"/>
        </w:rPr>
      </w:pPr>
      <w:hyperlink w:anchor="_Toc458410628" w:history="1">
        <w:r w:rsidR="007E02CF" w:rsidRPr="000C71AF">
          <w:rPr>
            <w:rStyle w:val="Hipervnculo"/>
            <w:noProof/>
          </w:rPr>
          <w:t>Gráfico 5: Datos MP medidos durante las Horas de Apagado (HA)</w:t>
        </w:r>
        <w:r w:rsidR="007E02CF">
          <w:rPr>
            <w:noProof/>
            <w:webHidden/>
          </w:rPr>
          <w:tab/>
        </w:r>
        <w:r w:rsidR="007E02CF">
          <w:rPr>
            <w:noProof/>
            <w:webHidden/>
          </w:rPr>
          <w:fldChar w:fldCharType="begin"/>
        </w:r>
        <w:r w:rsidR="007E02CF">
          <w:rPr>
            <w:noProof/>
            <w:webHidden/>
          </w:rPr>
          <w:instrText xml:space="preserve"> PAGEREF _Toc458410628 \h </w:instrText>
        </w:r>
        <w:r w:rsidR="007E02CF">
          <w:rPr>
            <w:noProof/>
            <w:webHidden/>
          </w:rPr>
        </w:r>
        <w:r w:rsidR="007E02CF">
          <w:rPr>
            <w:noProof/>
            <w:webHidden/>
          </w:rPr>
          <w:fldChar w:fldCharType="separate"/>
        </w:r>
        <w:r w:rsidR="007E02CF">
          <w:rPr>
            <w:noProof/>
            <w:webHidden/>
          </w:rPr>
          <w:t>14</w:t>
        </w:r>
        <w:r w:rsidR="007E02CF">
          <w:rPr>
            <w:noProof/>
            <w:webHidden/>
          </w:rPr>
          <w:fldChar w:fldCharType="end"/>
        </w:r>
      </w:hyperlink>
    </w:p>
    <w:p w14:paraId="4810136A" w14:textId="77777777" w:rsidR="007E02CF" w:rsidRDefault="00130EDE">
      <w:pPr>
        <w:pStyle w:val="TDC1"/>
        <w:rPr>
          <w:rFonts w:eastAsiaTheme="minorEastAsia" w:cstheme="minorBidi"/>
          <w:b w:val="0"/>
          <w:bCs w:val="0"/>
          <w:caps w:val="0"/>
          <w:noProof/>
          <w:sz w:val="22"/>
          <w:szCs w:val="22"/>
          <w:lang w:eastAsia="es-CL"/>
        </w:rPr>
      </w:pPr>
      <w:hyperlink w:anchor="_Toc458410629" w:history="1">
        <w:r w:rsidR="007E02CF" w:rsidRPr="000C71AF">
          <w:rPr>
            <w:rStyle w:val="Hipervnculo"/>
            <w:noProof/>
          </w:rPr>
          <w:t>6.</w:t>
        </w:r>
        <w:r w:rsidR="007E02CF">
          <w:rPr>
            <w:rFonts w:eastAsiaTheme="minorEastAsia" w:cstheme="minorBidi"/>
            <w:b w:val="0"/>
            <w:bCs w:val="0"/>
            <w:caps w:val="0"/>
            <w:noProof/>
            <w:sz w:val="22"/>
            <w:szCs w:val="22"/>
            <w:lang w:eastAsia="es-CL"/>
          </w:rPr>
          <w:tab/>
        </w:r>
        <w:r w:rsidR="007E02CF" w:rsidRPr="000C71AF">
          <w:rPr>
            <w:rStyle w:val="Hipervnculo"/>
            <w:noProof/>
          </w:rPr>
          <w:t>CONCLUSIONES.</w:t>
        </w:r>
        <w:r w:rsidR="007E02CF">
          <w:rPr>
            <w:noProof/>
            <w:webHidden/>
          </w:rPr>
          <w:tab/>
        </w:r>
        <w:r w:rsidR="007E02CF">
          <w:rPr>
            <w:noProof/>
            <w:webHidden/>
          </w:rPr>
          <w:fldChar w:fldCharType="begin"/>
        </w:r>
        <w:r w:rsidR="007E02CF">
          <w:rPr>
            <w:noProof/>
            <w:webHidden/>
          </w:rPr>
          <w:instrText xml:space="preserve"> PAGEREF _Toc458410629 \h </w:instrText>
        </w:r>
        <w:r w:rsidR="007E02CF">
          <w:rPr>
            <w:noProof/>
            <w:webHidden/>
          </w:rPr>
        </w:r>
        <w:r w:rsidR="007E02CF">
          <w:rPr>
            <w:noProof/>
            <w:webHidden/>
          </w:rPr>
          <w:fldChar w:fldCharType="separate"/>
        </w:r>
        <w:r w:rsidR="007E02CF">
          <w:rPr>
            <w:noProof/>
            <w:webHidden/>
          </w:rPr>
          <w:t>15</w:t>
        </w:r>
        <w:r w:rsidR="007E02CF">
          <w:rPr>
            <w:noProof/>
            <w:webHidden/>
          </w:rPr>
          <w:fldChar w:fldCharType="end"/>
        </w:r>
      </w:hyperlink>
    </w:p>
    <w:p w14:paraId="3EE251E8" w14:textId="77777777" w:rsidR="00655D0C" w:rsidRPr="0025129B" w:rsidRDefault="003753AB" w:rsidP="00655D0C">
      <w:r w:rsidRPr="0025129B">
        <w:fldChar w:fldCharType="end"/>
      </w:r>
    </w:p>
    <w:p w14:paraId="3EE251E9" w14:textId="77777777" w:rsidR="00655D0C" w:rsidRPr="0025129B" w:rsidRDefault="001A4615"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25129B">
        <w:br w:type="page"/>
      </w:r>
    </w:p>
    <w:p w14:paraId="3EE251EB" w14:textId="1348E58D" w:rsidR="00ED4317" w:rsidRPr="001D764B" w:rsidRDefault="00ED4317" w:rsidP="00ED4317">
      <w:pPr>
        <w:pStyle w:val="Ttulo1"/>
      </w:pPr>
      <w:bookmarkStart w:id="8" w:name="_Toc352840376"/>
      <w:bookmarkStart w:id="9" w:name="_Toc352841436"/>
      <w:bookmarkStart w:id="10" w:name="_Toc458410604"/>
      <w:r w:rsidRPr="0025129B">
        <w:lastRenderedPageBreak/>
        <w:t>RESUMEN</w:t>
      </w:r>
      <w:r w:rsidR="00B1722C" w:rsidRPr="0025129B">
        <w:t>.</w:t>
      </w:r>
      <w:bookmarkEnd w:id="8"/>
      <w:bookmarkEnd w:id="9"/>
      <w:bookmarkEnd w:id="10"/>
    </w:p>
    <w:p w14:paraId="1D0F8023" w14:textId="02537425" w:rsidR="00083B04" w:rsidRDefault="005B5A5C" w:rsidP="00BD174B">
      <w:pPr>
        <w:spacing w:before="240"/>
        <w:rPr>
          <w:sz w:val="20"/>
          <w:szCs w:val="20"/>
        </w:rPr>
      </w:pPr>
      <w:r w:rsidRPr="00C82703">
        <w:rPr>
          <w:sz w:val="20"/>
          <w:szCs w:val="20"/>
        </w:rPr>
        <w:t>El presente informe corresponde a</w:t>
      </w:r>
      <w:r>
        <w:rPr>
          <w:sz w:val="20"/>
          <w:szCs w:val="20"/>
        </w:rPr>
        <w:t xml:space="preserve"> la evaluación del cumplimiento normativo establecido en el D.S.13/11 que Establece Norma de Emisión para Centrales Termoeléctricas, del Ministerio del Medio Ambiente, </w:t>
      </w:r>
      <w:r w:rsidRPr="00C82703">
        <w:rPr>
          <w:sz w:val="20"/>
          <w:szCs w:val="20"/>
        </w:rPr>
        <w:t xml:space="preserve">realizado por la Superintendencia del Medio Ambiente (SMA) en base a los Reportes Trimestrales de los Monitoreos Continuos de Emisiones de la </w:t>
      </w:r>
      <w:r w:rsidR="00083B04" w:rsidRPr="00232E2B">
        <w:rPr>
          <w:b/>
          <w:sz w:val="20"/>
          <w:szCs w:val="20"/>
        </w:rPr>
        <w:t xml:space="preserve">Unidad </w:t>
      </w:r>
      <w:r w:rsidR="008D5FC8">
        <w:rPr>
          <w:b/>
          <w:sz w:val="20"/>
          <w:szCs w:val="20"/>
        </w:rPr>
        <w:t>TG</w:t>
      </w:r>
      <w:r w:rsidR="00D63013">
        <w:rPr>
          <w:b/>
          <w:sz w:val="20"/>
          <w:szCs w:val="20"/>
        </w:rPr>
        <w:t>2</w:t>
      </w:r>
      <w:r w:rsidR="00083B04" w:rsidRPr="00232E2B">
        <w:rPr>
          <w:b/>
          <w:sz w:val="20"/>
          <w:szCs w:val="20"/>
        </w:rPr>
        <w:t xml:space="preserve"> de la Central Termoeléctrica </w:t>
      </w:r>
      <w:r w:rsidR="008D5FC8">
        <w:rPr>
          <w:b/>
          <w:sz w:val="20"/>
          <w:szCs w:val="20"/>
        </w:rPr>
        <w:t>San Isidro I</w:t>
      </w:r>
      <w:r w:rsidR="00D63013">
        <w:rPr>
          <w:b/>
          <w:sz w:val="20"/>
          <w:szCs w:val="20"/>
        </w:rPr>
        <w:t>I</w:t>
      </w:r>
      <w:r w:rsidR="00083B04" w:rsidRPr="00232E2B">
        <w:rPr>
          <w:sz w:val="20"/>
          <w:szCs w:val="20"/>
        </w:rPr>
        <w:t xml:space="preserve">. </w:t>
      </w:r>
    </w:p>
    <w:p w14:paraId="773FB321" w14:textId="77777777" w:rsidR="005B5A5C" w:rsidRDefault="005B5A5C" w:rsidP="005B5A5C">
      <w:pPr>
        <w:spacing w:before="240"/>
        <w:rPr>
          <w:sz w:val="20"/>
          <w:szCs w:val="20"/>
        </w:rPr>
      </w:pPr>
      <w:r>
        <w:rPr>
          <w:sz w:val="20"/>
          <w:szCs w:val="20"/>
        </w:rPr>
        <w:t>Cabe mencionar que l</w:t>
      </w:r>
      <w:r w:rsidRPr="004C129F">
        <w:rPr>
          <w:sz w:val="20"/>
          <w:szCs w:val="20"/>
        </w:rPr>
        <w:t xml:space="preserve">as fuentes emisoras existentes y nuevas deberán </w:t>
      </w:r>
      <w:r>
        <w:rPr>
          <w:sz w:val="20"/>
          <w:szCs w:val="20"/>
        </w:rPr>
        <w:t>tener instalado y certificado</w:t>
      </w:r>
      <w:r w:rsidRPr="004C129F">
        <w:rPr>
          <w:sz w:val="20"/>
          <w:szCs w:val="20"/>
        </w:rPr>
        <w:t xml:space="preserve"> un sistema de monitoreo continuo de emisiones para: Material particulado (MP), dióxido de azufre (SO</w:t>
      </w:r>
      <w:r w:rsidRPr="00B6649C">
        <w:rPr>
          <w:sz w:val="20"/>
          <w:szCs w:val="20"/>
          <w:vertAlign w:val="subscript"/>
        </w:rPr>
        <w:t>2</w:t>
      </w:r>
      <w:r w:rsidRPr="004C129F">
        <w:rPr>
          <w:sz w:val="20"/>
          <w:szCs w:val="20"/>
        </w:rPr>
        <w:t>), óxidos de nitrógeno (NO</w:t>
      </w:r>
      <w:r w:rsidRPr="00190EEF">
        <w:rPr>
          <w:sz w:val="20"/>
          <w:szCs w:val="20"/>
          <w:vertAlign w:val="subscript"/>
        </w:rPr>
        <w:t>X</w:t>
      </w:r>
      <w:r w:rsidRPr="004C129F">
        <w:rPr>
          <w:sz w:val="20"/>
          <w:szCs w:val="20"/>
        </w:rPr>
        <w:t>)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14:paraId="1D55815E" w14:textId="77777777" w:rsidR="00CE3E27" w:rsidRDefault="00083B04" w:rsidP="005A072D">
      <w:pPr>
        <w:spacing w:before="240"/>
        <w:rPr>
          <w:sz w:val="20"/>
          <w:szCs w:val="20"/>
        </w:rPr>
      </w:pPr>
      <w:r w:rsidRPr="00232E2B">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sidR="00837952">
        <w:rPr>
          <w:sz w:val="20"/>
          <w:szCs w:val="20"/>
        </w:rPr>
        <w:t xml:space="preserve"> </w:t>
      </w:r>
    </w:p>
    <w:p w14:paraId="497BEC31" w14:textId="77777777" w:rsidR="00CE3E27" w:rsidRDefault="00CE3E27" w:rsidP="00CE3E27">
      <w:pPr>
        <w:tabs>
          <w:tab w:val="left" w:pos="1548"/>
        </w:tabs>
        <w:rPr>
          <w:sz w:val="20"/>
          <w:szCs w:val="20"/>
        </w:rPr>
      </w:pPr>
      <w:r>
        <w:rPr>
          <w:sz w:val="20"/>
          <w:szCs w:val="20"/>
        </w:rPr>
        <w:tab/>
      </w:r>
    </w:p>
    <w:p w14:paraId="559673FA" w14:textId="268EF663" w:rsidR="00CE3E27" w:rsidRDefault="00CE3E27" w:rsidP="008A3D46">
      <w:pPr>
        <w:rPr>
          <w:sz w:val="20"/>
          <w:szCs w:val="20"/>
        </w:rPr>
      </w:pPr>
      <w:r w:rsidRPr="0000522C">
        <w:rPr>
          <w:sz w:val="20"/>
          <w:szCs w:val="20"/>
        </w:rPr>
        <w:t xml:space="preserve">Los </w:t>
      </w:r>
      <w:r>
        <w:rPr>
          <w:sz w:val="20"/>
          <w:szCs w:val="20"/>
        </w:rPr>
        <w:t xml:space="preserve">nuevos </w:t>
      </w:r>
      <w:r w:rsidRPr="0000522C">
        <w:rPr>
          <w:sz w:val="20"/>
          <w:szCs w:val="20"/>
        </w:rPr>
        <w:t>reportes presentados por el titular de la fuente para evaluar su cumplimiento con la normativa expuesta, se detalla en la tabla N° 1 que se presenta a continuación:</w:t>
      </w:r>
    </w:p>
    <w:p w14:paraId="239D7AD9" w14:textId="77777777" w:rsidR="00083B04" w:rsidRPr="0022246B" w:rsidRDefault="00083B04" w:rsidP="00083B04">
      <w:pPr>
        <w:jc w:val="center"/>
        <w:rPr>
          <w:b/>
          <w:sz w:val="18"/>
          <w:szCs w:val="18"/>
        </w:rPr>
      </w:pPr>
      <w:r w:rsidRPr="0022246B">
        <w:rPr>
          <w:b/>
          <w:sz w:val="18"/>
          <w:szCs w:val="18"/>
        </w:rPr>
        <w:t xml:space="preserve">Tabla N°1 </w:t>
      </w:r>
    </w:p>
    <w:p w14:paraId="7A99241E" w14:textId="12C20175" w:rsidR="00724041" w:rsidRPr="0022246B" w:rsidRDefault="00083B04" w:rsidP="00866002">
      <w:pPr>
        <w:jc w:val="center"/>
        <w:rPr>
          <w:b/>
          <w:sz w:val="18"/>
          <w:szCs w:val="18"/>
        </w:rPr>
      </w:pPr>
      <w:r w:rsidRPr="0022246B">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532"/>
      </w:tblGrid>
      <w:tr w:rsidR="0090167A" w:rsidRPr="00724041" w14:paraId="1334AA2D" w14:textId="77777777" w:rsidTr="00226EDA">
        <w:trPr>
          <w:jc w:val="center"/>
        </w:trPr>
        <w:tc>
          <w:tcPr>
            <w:tcW w:w="394" w:type="dxa"/>
            <w:tcBorders>
              <w:right w:val="single" w:sz="4" w:space="0" w:color="auto"/>
            </w:tcBorders>
            <w:shd w:val="clear" w:color="auto" w:fill="F2F2F2" w:themeFill="background1" w:themeFillShade="F2"/>
          </w:tcPr>
          <w:p w14:paraId="72B79169" w14:textId="77777777" w:rsidR="0090167A" w:rsidRPr="00724041" w:rsidRDefault="0090167A" w:rsidP="000414F3">
            <w:pPr>
              <w:jc w:val="center"/>
              <w:rPr>
                <w:sz w:val="16"/>
                <w:szCs w:val="16"/>
              </w:rPr>
            </w:pPr>
            <w:r w:rsidRPr="00724041">
              <w:rPr>
                <w:sz w:val="16"/>
                <w:szCs w:val="16"/>
              </w:rPr>
              <w:t>N°</w:t>
            </w:r>
          </w:p>
        </w:tc>
        <w:tc>
          <w:tcPr>
            <w:tcW w:w="8532" w:type="dxa"/>
            <w:shd w:val="clear" w:color="auto" w:fill="F2F2F2" w:themeFill="background1" w:themeFillShade="F2"/>
          </w:tcPr>
          <w:p w14:paraId="7B5BFE38" w14:textId="77777777" w:rsidR="0090167A" w:rsidRPr="00724041" w:rsidRDefault="0090167A" w:rsidP="000414F3">
            <w:pPr>
              <w:jc w:val="center"/>
              <w:rPr>
                <w:sz w:val="16"/>
                <w:szCs w:val="16"/>
              </w:rPr>
            </w:pPr>
            <w:r w:rsidRPr="00724041">
              <w:rPr>
                <w:sz w:val="16"/>
                <w:szCs w:val="16"/>
              </w:rPr>
              <w:t>Etapa</w:t>
            </w:r>
          </w:p>
        </w:tc>
      </w:tr>
      <w:tr w:rsidR="0090167A" w:rsidRPr="00724041" w14:paraId="1BE64A8F" w14:textId="77777777" w:rsidTr="00687152">
        <w:trPr>
          <w:jc w:val="center"/>
        </w:trPr>
        <w:tc>
          <w:tcPr>
            <w:tcW w:w="394" w:type="dxa"/>
            <w:tcBorders>
              <w:right w:val="single" w:sz="4" w:space="0" w:color="auto"/>
            </w:tcBorders>
            <w:shd w:val="clear" w:color="auto" w:fill="F2F2F2" w:themeFill="background1" w:themeFillShade="F2"/>
            <w:vAlign w:val="center"/>
          </w:tcPr>
          <w:p w14:paraId="66712F53" w14:textId="77777777" w:rsidR="0090167A" w:rsidRPr="00724041" w:rsidRDefault="0090167A" w:rsidP="007C550A">
            <w:pPr>
              <w:jc w:val="center"/>
              <w:rPr>
                <w:sz w:val="16"/>
                <w:szCs w:val="16"/>
              </w:rPr>
            </w:pPr>
            <w:r w:rsidRPr="00724041">
              <w:rPr>
                <w:sz w:val="16"/>
                <w:szCs w:val="16"/>
              </w:rPr>
              <w:t>1</w:t>
            </w:r>
          </w:p>
        </w:tc>
        <w:tc>
          <w:tcPr>
            <w:tcW w:w="8532" w:type="dxa"/>
          </w:tcPr>
          <w:p w14:paraId="48E5331A" w14:textId="3F11CC97" w:rsidR="0090167A" w:rsidRPr="000342B2" w:rsidRDefault="0090167A" w:rsidP="000414F3">
            <w:pPr>
              <w:rPr>
                <w:sz w:val="16"/>
                <w:szCs w:val="16"/>
              </w:rPr>
            </w:pPr>
            <w:r w:rsidRPr="000342B2">
              <w:rPr>
                <w:sz w:val="16"/>
                <w:szCs w:val="16"/>
              </w:rPr>
              <w:t>El titular ingreso a la plataforma de Termoeléctricas de la SMA el Primer Reporte trimestral que va desde el 01/01/15 al 31/03/15</w:t>
            </w:r>
          </w:p>
        </w:tc>
      </w:tr>
      <w:tr w:rsidR="0090167A" w:rsidRPr="00724041" w14:paraId="4D10C312" w14:textId="77777777" w:rsidTr="00687152">
        <w:trPr>
          <w:jc w:val="center"/>
        </w:trPr>
        <w:tc>
          <w:tcPr>
            <w:tcW w:w="394" w:type="dxa"/>
            <w:tcBorders>
              <w:right w:val="single" w:sz="4" w:space="0" w:color="auto"/>
            </w:tcBorders>
            <w:shd w:val="clear" w:color="auto" w:fill="F2F2F2" w:themeFill="background1" w:themeFillShade="F2"/>
            <w:vAlign w:val="center"/>
          </w:tcPr>
          <w:p w14:paraId="6CC708D1" w14:textId="77777777" w:rsidR="0090167A" w:rsidRPr="00724041" w:rsidRDefault="0090167A" w:rsidP="007C550A">
            <w:pPr>
              <w:jc w:val="center"/>
              <w:rPr>
                <w:sz w:val="16"/>
                <w:szCs w:val="16"/>
              </w:rPr>
            </w:pPr>
            <w:r w:rsidRPr="00724041">
              <w:rPr>
                <w:sz w:val="16"/>
                <w:szCs w:val="16"/>
              </w:rPr>
              <w:t>2</w:t>
            </w:r>
          </w:p>
        </w:tc>
        <w:tc>
          <w:tcPr>
            <w:tcW w:w="8532" w:type="dxa"/>
          </w:tcPr>
          <w:p w14:paraId="5EBE7EBB" w14:textId="20A123F4" w:rsidR="0090167A" w:rsidRPr="000342B2" w:rsidRDefault="0090167A" w:rsidP="00973E2D">
            <w:pPr>
              <w:rPr>
                <w:sz w:val="16"/>
                <w:szCs w:val="16"/>
              </w:rPr>
            </w:pPr>
            <w:r w:rsidRPr="000342B2">
              <w:rPr>
                <w:sz w:val="16"/>
                <w:szCs w:val="16"/>
              </w:rPr>
              <w:t>El titular ingreso a la plataforma de Termoeléctricas de la SMA el Segundo Reporte trimestral que va desde el 01/04/15 al 30/06/15</w:t>
            </w:r>
          </w:p>
        </w:tc>
      </w:tr>
      <w:tr w:rsidR="0090167A" w:rsidRPr="00724041" w14:paraId="090740A1" w14:textId="77777777" w:rsidTr="00687152">
        <w:trPr>
          <w:jc w:val="center"/>
        </w:trPr>
        <w:tc>
          <w:tcPr>
            <w:tcW w:w="394" w:type="dxa"/>
            <w:tcBorders>
              <w:right w:val="single" w:sz="4" w:space="0" w:color="auto"/>
            </w:tcBorders>
            <w:shd w:val="clear" w:color="auto" w:fill="F2F2F2" w:themeFill="background1" w:themeFillShade="F2"/>
            <w:vAlign w:val="center"/>
          </w:tcPr>
          <w:p w14:paraId="17185C0A" w14:textId="77777777" w:rsidR="0090167A" w:rsidRPr="00724041" w:rsidRDefault="0090167A" w:rsidP="007C550A">
            <w:pPr>
              <w:jc w:val="center"/>
              <w:rPr>
                <w:sz w:val="16"/>
                <w:szCs w:val="16"/>
              </w:rPr>
            </w:pPr>
            <w:r w:rsidRPr="00724041">
              <w:rPr>
                <w:sz w:val="16"/>
                <w:szCs w:val="16"/>
              </w:rPr>
              <w:t>3</w:t>
            </w:r>
          </w:p>
        </w:tc>
        <w:tc>
          <w:tcPr>
            <w:tcW w:w="8532" w:type="dxa"/>
          </w:tcPr>
          <w:p w14:paraId="4CC3A7C0" w14:textId="4A461278" w:rsidR="0090167A" w:rsidRPr="000342B2" w:rsidRDefault="0090167A" w:rsidP="000414F3">
            <w:pPr>
              <w:rPr>
                <w:sz w:val="16"/>
                <w:szCs w:val="16"/>
              </w:rPr>
            </w:pPr>
            <w:r w:rsidRPr="000342B2">
              <w:rPr>
                <w:sz w:val="16"/>
                <w:szCs w:val="16"/>
              </w:rPr>
              <w:t>El titular ingreso a la plataforma de Termoeléctricas de la SMA el Tercer Reporte trimestral que va desde el 01/07/15 al 30/09/15</w:t>
            </w:r>
          </w:p>
        </w:tc>
      </w:tr>
      <w:tr w:rsidR="0090167A" w:rsidRPr="00724041" w14:paraId="431B10E6" w14:textId="77777777" w:rsidTr="00687152">
        <w:trPr>
          <w:jc w:val="center"/>
        </w:trPr>
        <w:tc>
          <w:tcPr>
            <w:tcW w:w="394" w:type="dxa"/>
            <w:tcBorders>
              <w:right w:val="single" w:sz="4" w:space="0" w:color="auto"/>
            </w:tcBorders>
            <w:shd w:val="clear" w:color="auto" w:fill="F2F2F2" w:themeFill="background1" w:themeFillShade="F2"/>
            <w:vAlign w:val="center"/>
          </w:tcPr>
          <w:p w14:paraId="764705BA" w14:textId="77777777" w:rsidR="0090167A" w:rsidRPr="00724041" w:rsidRDefault="0090167A" w:rsidP="007C550A">
            <w:pPr>
              <w:jc w:val="center"/>
              <w:rPr>
                <w:sz w:val="16"/>
                <w:szCs w:val="16"/>
              </w:rPr>
            </w:pPr>
            <w:r w:rsidRPr="00724041">
              <w:rPr>
                <w:sz w:val="16"/>
                <w:szCs w:val="16"/>
              </w:rPr>
              <w:t>4</w:t>
            </w:r>
          </w:p>
        </w:tc>
        <w:tc>
          <w:tcPr>
            <w:tcW w:w="8532" w:type="dxa"/>
          </w:tcPr>
          <w:p w14:paraId="0D66FD96" w14:textId="6554540C" w:rsidR="0090167A" w:rsidRPr="000342B2" w:rsidRDefault="0090167A" w:rsidP="000000D1">
            <w:pPr>
              <w:rPr>
                <w:sz w:val="16"/>
                <w:szCs w:val="16"/>
              </w:rPr>
            </w:pPr>
            <w:r w:rsidRPr="000342B2">
              <w:rPr>
                <w:sz w:val="16"/>
                <w:szCs w:val="16"/>
              </w:rPr>
              <w:t>El titular ingreso a la plataforma de Termoeléctricas de la SMA el Cuarto Reporte trimestral que va desde el 01/10/15 al 31/12/15</w:t>
            </w:r>
          </w:p>
        </w:tc>
      </w:tr>
    </w:tbl>
    <w:p w14:paraId="496D7CB8" w14:textId="77777777" w:rsidR="0090167A" w:rsidRDefault="0090167A" w:rsidP="00094124">
      <w:pPr>
        <w:spacing w:line="276" w:lineRule="auto"/>
        <w:rPr>
          <w:sz w:val="20"/>
          <w:szCs w:val="20"/>
        </w:rPr>
      </w:pPr>
    </w:p>
    <w:p w14:paraId="1980A66A" w14:textId="77777777" w:rsidR="00094124" w:rsidRDefault="00687152" w:rsidP="00094124">
      <w:pPr>
        <w:spacing w:line="276" w:lineRule="auto"/>
        <w:rPr>
          <w:sz w:val="20"/>
          <w:szCs w:val="20"/>
        </w:rPr>
      </w:pPr>
      <w:r w:rsidRPr="006C0383">
        <w:rPr>
          <w:sz w:val="20"/>
          <w:szCs w:val="20"/>
        </w:rPr>
        <w:t>L</w:t>
      </w:r>
      <w:r w:rsidR="00083B04" w:rsidRPr="006C0383">
        <w:rPr>
          <w:sz w:val="20"/>
          <w:szCs w:val="20"/>
        </w:rPr>
        <w:t xml:space="preserve">a </w:t>
      </w:r>
      <w:r w:rsidR="00CB07BA" w:rsidRPr="006C0383">
        <w:rPr>
          <w:b/>
          <w:sz w:val="20"/>
          <w:szCs w:val="20"/>
        </w:rPr>
        <w:t xml:space="preserve">Unidad </w:t>
      </w:r>
      <w:r w:rsidRPr="006C0383">
        <w:rPr>
          <w:b/>
          <w:sz w:val="20"/>
          <w:szCs w:val="20"/>
        </w:rPr>
        <w:t>TG</w:t>
      </w:r>
      <w:r w:rsidR="00D63013" w:rsidRPr="006C0383">
        <w:rPr>
          <w:b/>
          <w:sz w:val="20"/>
          <w:szCs w:val="20"/>
        </w:rPr>
        <w:t>2</w:t>
      </w:r>
      <w:r w:rsidR="00CB07BA" w:rsidRPr="006C0383">
        <w:rPr>
          <w:b/>
          <w:sz w:val="20"/>
          <w:szCs w:val="20"/>
        </w:rPr>
        <w:t xml:space="preserve"> de la Central Termoeléctrica </w:t>
      </w:r>
      <w:r w:rsidRPr="006C0383">
        <w:rPr>
          <w:b/>
          <w:sz w:val="20"/>
          <w:szCs w:val="20"/>
        </w:rPr>
        <w:t>San Isidro I</w:t>
      </w:r>
      <w:r w:rsidR="00D63013" w:rsidRPr="006C0383">
        <w:rPr>
          <w:b/>
          <w:sz w:val="20"/>
          <w:szCs w:val="20"/>
        </w:rPr>
        <w:t>I</w:t>
      </w:r>
      <w:r w:rsidRPr="006C0383">
        <w:rPr>
          <w:b/>
          <w:sz w:val="20"/>
          <w:szCs w:val="20"/>
        </w:rPr>
        <w:t>,</w:t>
      </w:r>
      <w:r w:rsidR="00CB07BA" w:rsidRPr="006C0383">
        <w:rPr>
          <w:sz w:val="20"/>
          <w:szCs w:val="20"/>
        </w:rPr>
        <w:t xml:space="preserve"> </w:t>
      </w:r>
      <w:r w:rsidR="006C0383" w:rsidRPr="006C0383">
        <w:rPr>
          <w:sz w:val="20"/>
          <w:szCs w:val="20"/>
        </w:rPr>
        <w:t xml:space="preserve">cuenta con las </w:t>
      </w:r>
      <w:r w:rsidR="00DB1611">
        <w:rPr>
          <w:b/>
          <w:sz w:val="20"/>
          <w:szCs w:val="20"/>
        </w:rPr>
        <w:t>Resoluciones Exentas N° 375 del 17 de julio de 2014</w:t>
      </w:r>
      <w:r w:rsidR="006C0383" w:rsidRPr="006C0383">
        <w:rPr>
          <w:b/>
          <w:sz w:val="20"/>
          <w:szCs w:val="20"/>
        </w:rPr>
        <w:t xml:space="preserve"> </w:t>
      </w:r>
      <w:r w:rsidR="006C0383" w:rsidRPr="006C0383">
        <w:rPr>
          <w:sz w:val="20"/>
          <w:szCs w:val="20"/>
        </w:rPr>
        <w:t xml:space="preserve">y </w:t>
      </w:r>
      <w:r w:rsidR="00DB1611">
        <w:rPr>
          <w:sz w:val="20"/>
          <w:szCs w:val="20"/>
        </w:rPr>
        <w:t xml:space="preserve">la </w:t>
      </w:r>
      <w:r w:rsidR="00DB1611" w:rsidRPr="00DB1611">
        <w:rPr>
          <w:b/>
          <w:sz w:val="20"/>
          <w:szCs w:val="20"/>
        </w:rPr>
        <w:t xml:space="preserve">Resolución </w:t>
      </w:r>
      <w:r w:rsidR="00DB1611">
        <w:rPr>
          <w:b/>
          <w:sz w:val="20"/>
          <w:szCs w:val="20"/>
        </w:rPr>
        <w:t>N° 1025 del 04 de noviembre de 2015</w:t>
      </w:r>
      <w:r w:rsidR="006C0383" w:rsidRPr="006C0383">
        <w:rPr>
          <w:sz w:val="20"/>
          <w:szCs w:val="20"/>
        </w:rPr>
        <w:t>, que Aprueban Informe de resultados de ensayos de</w:t>
      </w:r>
      <w:r w:rsidR="006C0383" w:rsidRPr="00ED4337">
        <w:rPr>
          <w:sz w:val="20"/>
          <w:szCs w:val="20"/>
        </w:rPr>
        <w:t xml:space="preserve"> </w:t>
      </w:r>
      <w:r w:rsidR="006C0383" w:rsidRPr="00ED4337">
        <w:rPr>
          <w:b/>
          <w:sz w:val="20"/>
          <w:szCs w:val="20"/>
        </w:rPr>
        <w:t>validación CEMS</w:t>
      </w:r>
      <w:r w:rsidR="006C0383">
        <w:rPr>
          <w:b/>
          <w:sz w:val="20"/>
          <w:szCs w:val="20"/>
        </w:rPr>
        <w:t xml:space="preserve"> inicial y anual respectivamente</w:t>
      </w:r>
      <w:r w:rsidR="006C0383" w:rsidRPr="00ED4337">
        <w:rPr>
          <w:sz w:val="20"/>
          <w:szCs w:val="20"/>
        </w:rPr>
        <w:t xml:space="preserve"> y declara</w:t>
      </w:r>
      <w:r w:rsidR="006C0383">
        <w:rPr>
          <w:sz w:val="20"/>
          <w:szCs w:val="20"/>
        </w:rPr>
        <w:t>n</w:t>
      </w:r>
      <w:r w:rsidR="006C0383" w:rsidRPr="00ED4337">
        <w:rPr>
          <w:sz w:val="20"/>
          <w:szCs w:val="20"/>
        </w:rPr>
        <w:t xml:space="preserve"> certificado totalmente el CEMS de la UGE </w:t>
      </w:r>
      <w:r w:rsidR="006C0383">
        <w:rPr>
          <w:sz w:val="20"/>
          <w:szCs w:val="20"/>
        </w:rPr>
        <w:t>TG2</w:t>
      </w:r>
      <w:r w:rsidR="006C0383" w:rsidRPr="00ED4337">
        <w:rPr>
          <w:sz w:val="20"/>
          <w:szCs w:val="20"/>
        </w:rPr>
        <w:t xml:space="preserve">, </w:t>
      </w:r>
      <w:r w:rsidR="00094124">
        <w:rPr>
          <w:sz w:val="20"/>
          <w:szCs w:val="20"/>
        </w:rPr>
        <w:t>por lo cual los datos reportados, nos permiten verificar el cumplimiento del D.S.13/2011 durante el año 2015.</w:t>
      </w:r>
    </w:p>
    <w:p w14:paraId="5C581863" w14:textId="2E33EFBB" w:rsidR="00B6649C" w:rsidRDefault="00B53363" w:rsidP="00094124">
      <w:pPr>
        <w:spacing w:before="240"/>
        <w:rPr>
          <w:sz w:val="20"/>
          <w:szCs w:val="20"/>
        </w:rPr>
      </w:pPr>
      <w:r w:rsidRPr="00866002">
        <w:rPr>
          <w:sz w:val="20"/>
          <w:szCs w:val="20"/>
        </w:rPr>
        <w:t>Cabe señalar que la unidad TG</w:t>
      </w:r>
      <w:r w:rsidR="00D63013" w:rsidRPr="00866002">
        <w:rPr>
          <w:sz w:val="20"/>
          <w:szCs w:val="20"/>
        </w:rPr>
        <w:t>2</w:t>
      </w:r>
      <w:r w:rsidRPr="00866002">
        <w:rPr>
          <w:sz w:val="20"/>
          <w:szCs w:val="20"/>
        </w:rPr>
        <w:t xml:space="preserve"> de San Isidro </w:t>
      </w:r>
      <w:r w:rsidR="00D63013" w:rsidRPr="00866002">
        <w:rPr>
          <w:sz w:val="20"/>
          <w:szCs w:val="20"/>
        </w:rPr>
        <w:t>I</w:t>
      </w:r>
      <w:r w:rsidRPr="00866002">
        <w:rPr>
          <w:sz w:val="20"/>
          <w:szCs w:val="20"/>
        </w:rPr>
        <w:t xml:space="preserve">I corresponde a una “Unidad Dual </w:t>
      </w:r>
      <w:r w:rsidR="00677D30" w:rsidRPr="00866002">
        <w:rPr>
          <w:sz w:val="20"/>
          <w:szCs w:val="20"/>
        </w:rPr>
        <w:t>Petróleo</w:t>
      </w:r>
      <w:r w:rsidR="00424F0A" w:rsidRPr="00866002">
        <w:rPr>
          <w:sz w:val="20"/>
          <w:szCs w:val="20"/>
        </w:rPr>
        <w:t xml:space="preserve"> – Gas”</w:t>
      </w:r>
      <w:r w:rsidR="00D63013" w:rsidRPr="00866002">
        <w:rPr>
          <w:sz w:val="20"/>
          <w:szCs w:val="20"/>
        </w:rPr>
        <w:t xml:space="preserve"> que opera a base de Gas N</w:t>
      </w:r>
      <w:r w:rsidRPr="00866002">
        <w:rPr>
          <w:sz w:val="20"/>
          <w:szCs w:val="20"/>
        </w:rPr>
        <w:t xml:space="preserve">atural y que utiliza como combustible secundario Petróleo Diésel. Luego, la evaluación de los datos realizada, consideró todas las horas de funcionamiento de la fuente con ambos combustibles, no obstante, </w:t>
      </w:r>
      <w:r w:rsidR="00B6649C">
        <w:rPr>
          <w:sz w:val="20"/>
          <w:szCs w:val="20"/>
        </w:rPr>
        <w:t xml:space="preserve">el cumplimiento del límite de emisión </w:t>
      </w:r>
      <w:r w:rsidR="00B6649C" w:rsidRPr="007E796E">
        <w:rPr>
          <w:sz w:val="20"/>
          <w:szCs w:val="20"/>
        </w:rPr>
        <w:t>se verific</w:t>
      </w:r>
      <w:r w:rsidR="00B6649C">
        <w:rPr>
          <w:sz w:val="20"/>
          <w:szCs w:val="20"/>
        </w:rPr>
        <w:t>ó</w:t>
      </w:r>
      <w:r w:rsidR="00B6649C" w:rsidRPr="007E796E">
        <w:rPr>
          <w:sz w:val="20"/>
          <w:szCs w:val="20"/>
        </w:rPr>
        <w:t xml:space="preserve"> sobre las horas de operación de la fuente en base al combustible Petróleo Diésel cuyo límite aplicable es de 30 mg/Nm</w:t>
      </w:r>
      <w:r w:rsidR="00B6649C" w:rsidRPr="007E796E">
        <w:rPr>
          <w:sz w:val="20"/>
          <w:szCs w:val="20"/>
          <w:vertAlign w:val="superscript"/>
        </w:rPr>
        <w:t>3</w:t>
      </w:r>
      <w:r w:rsidR="00B6649C" w:rsidRPr="007E796E">
        <w:rPr>
          <w:sz w:val="20"/>
          <w:szCs w:val="20"/>
        </w:rPr>
        <w:t>. Para las horas de operación en base a Gas Natural, de acuerdo a la norma, no ap</w:t>
      </w:r>
      <w:r w:rsidR="00B6649C">
        <w:rPr>
          <w:sz w:val="20"/>
          <w:szCs w:val="20"/>
        </w:rPr>
        <w:t>lica evaluar límite de emisión.</w:t>
      </w:r>
    </w:p>
    <w:p w14:paraId="6796321B" w14:textId="77777777" w:rsidR="00094124" w:rsidRPr="006E57B9" w:rsidRDefault="00094124" w:rsidP="00094124">
      <w:pPr>
        <w:rPr>
          <w:sz w:val="20"/>
          <w:szCs w:val="20"/>
        </w:rPr>
      </w:pPr>
    </w:p>
    <w:p w14:paraId="693EBF03" w14:textId="2B3ABCA0" w:rsidR="00424F0A" w:rsidRPr="00BC63BD" w:rsidRDefault="003935E6" w:rsidP="00D30BE7">
      <w:pPr>
        <w:rPr>
          <w:rFonts w:cstheme="minorHAnsi"/>
          <w:sz w:val="20"/>
          <w:szCs w:val="20"/>
        </w:rPr>
      </w:pPr>
      <w:r>
        <w:rPr>
          <w:sz w:val="20"/>
          <w:szCs w:val="20"/>
        </w:rPr>
        <w:t>El análisis respecto del estado de validación del CEMS y del examen de información realizado a los 4 reportes trimestrales de la</w:t>
      </w:r>
      <w:r w:rsidRPr="00CA3E4D">
        <w:rPr>
          <w:rFonts w:cstheme="minorHAnsi"/>
          <w:b/>
          <w:sz w:val="20"/>
          <w:szCs w:val="20"/>
        </w:rPr>
        <w:t xml:space="preserve"> </w:t>
      </w:r>
      <w:r w:rsidR="00235BB0" w:rsidRPr="00F50944">
        <w:rPr>
          <w:b/>
          <w:sz w:val="20"/>
          <w:szCs w:val="20"/>
        </w:rPr>
        <w:t>Unidad TG2 de la Central Termoeléctrica San Isidro II</w:t>
      </w:r>
      <w:r w:rsidR="008477E4" w:rsidRPr="00F50944">
        <w:rPr>
          <w:b/>
          <w:sz w:val="20"/>
          <w:szCs w:val="20"/>
        </w:rPr>
        <w:t xml:space="preserve">, </w:t>
      </w:r>
      <w:r w:rsidR="00BD46CD">
        <w:rPr>
          <w:sz w:val="20"/>
          <w:szCs w:val="20"/>
        </w:rPr>
        <w:t xml:space="preserve">cumplió con el límite de emisión </w:t>
      </w:r>
      <w:r w:rsidR="00130EDE">
        <w:rPr>
          <w:sz w:val="20"/>
          <w:szCs w:val="20"/>
        </w:rPr>
        <w:t xml:space="preserve">de Material Particulado </w:t>
      </w:r>
      <w:r w:rsidR="00BD46CD">
        <w:rPr>
          <w:sz w:val="20"/>
          <w:szCs w:val="20"/>
        </w:rPr>
        <w:t>establecido en el D.S.13/2011 durante el a</w:t>
      </w:r>
      <w:bookmarkStart w:id="11" w:name="_GoBack"/>
      <w:bookmarkEnd w:id="11"/>
      <w:r w:rsidR="00BD46CD">
        <w:rPr>
          <w:sz w:val="20"/>
          <w:szCs w:val="20"/>
        </w:rPr>
        <w:t>ño 2015.</w:t>
      </w:r>
      <w:r w:rsidR="00BC63BD">
        <w:rPr>
          <w:rFonts w:cstheme="minorHAnsi"/>
          <w:sz w:val="20"/>
          <w:szCs w:val="20"/>
        </w:rPr>
        <w:br w:type="page"/>
      </w:r>
    </w:p>
    <w:p w14:paraId="3EE251F3" w14:textId="6E9B1B33" w:rsidR="00ED4317" w:rsidRPr="0025129B" w:rsidRDefault="00ED4317" w:rsidP="007C550A">
      <w:pPr>
        <w:rPr>
          <w:rFonts w:cstheme="minorHAnsi"/>
          <w:b/>
          <w:sz w:val="20"/>
          <w:szCs w:val="20"/>
        </w:rPr>
      </w:pPr>
    </w:p>
    <w:p w14:paraId="3EE251F4" w14:textId="77777777" w:rsidR="00ED4317" w:rsidRPr="0025129B" w:rsidRDefault="009847C7" w:rsidP="009847C7">
      <w:pPr>
        <w:pStyle w:val="Ttulo1"/>
      </w:pPr>
      <w:bookmarkStart w:id="12" w:name="_Toc458410605"/>
      <w:r w:rsidRPr="0025129B">
        <w:t>IDENTIFICACIÓN DEL PROYECTO,</w:t>
      </w:r>
      <w:r w:rsidR="00677A75">
        <w:t xml:space="preserve"> INSTALACIÓN, </w:t>
      </w:r>
      <w:r w:rsidRPr="0025129B">
        <w:t>ACTIVIDAD O FUENTE FISCALIZADA</w:t>
      </w:r>
      <w:bookmarkEnd w:id="12"/>
    </w:p>
    <w:p w14:paraId="3EE251F5" w14:textId="77777777" w:rsidR="00ED4317" w:rsidRPr="0025129B" w:rsidRDefault="00ED4317" w:rsidP="00ED4317"/>
    <w:p w14:paraId="3EE251F6" w14:textId="77777777" w:rsidR="00ED4317" w:rsidRPr="0025129B"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58410606"/>
      <w:r w:rsidRPr="0025129B">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38"/>
        <w:gridCol w:w="594"/>
        <w:gridCol w:w="1382"/>
        <w:gridCol w:w="5015"/>
      </w:tblGrid>
      <w:tr w:rsidR="002032B8" w:rsidRPr="00572BB6" w14:paraId="44B375EB" w14:textId="77777777" w:rsidTr="002032B8">
        <w:trPr>
          <w:trHeight w:val="367"/>
        </w:trPr>
        <w:tc>
          <w:tcPr>
            <w:tcW w:w="25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3BEE32" w14:textId="35231DAD" w:rsidR="002032B8" w:rsidRPr="002032B8" w:rsidRDefault="002032B8" w:rsidP="002032B8">
            <w:pPr>
              <w:spacing w:line="276" w:lineRule="auto"/>
              <w:jc w:val="left"/>
              <w:rPr>
                <w:b/>
                <w:color w:val="000000" w:themeColor="text1"/>
                <w:sz w:val="20"/>
                <w:szCs w:val="20"/>
              </w:rPr>
            </w:pPr>
            <w:bookmarkStart w:id="23" w:name="_Toc353998105"/>
            <w:bookmarkStart w:id="24" w:name="_Toc353998178"/>
            <w:bookmarkEnd w:id="23"/>
            <w:bookmarkEnd w:id="24"/>
            <w:r w:rsidRPr="002032B8">
              <w:rPr>
                <w:rFonts w:cstheme="minorHAnsi"/>
                <w:b/>
                <w:sz w:val="20"/>
                <w:szCs w:val="20"/>
              </w:rPr>
              <w:t xml:space="preserve">Unidad Fiscalizable: </w:t>
            </w:r>
            <w:r w:rsidRPr="002032B8">
              <w:rPr>
                <w:b/>
                <w:color w:val="000000" w:themeColor="text1"/>
                <w:sz w:val="20"/>
                <w:szCs w:val="20"/>
              </w:rPr>
              <w:t xml:space="preserve"> </w:t>
            </w:r>
            <w:r w:rsidRPr="002032B8">
              <w:rPr>
                <w:color w:val="000000" w:themeColor="text1"/>
                <w:sz w:val="20"/>
                <w:szCs w:val="20"/>
              </w:rPr>
              <w:t>Central San Isidro</w:t>
            </w:r>
          </w:p>
          <w:p w14:paraId="1DA49F43" w14:textId="507B8390" w:rsidR="002032B8" w:rsidRPr="001D764B" w:rsidRDefault="002032B8" w:rsidP="002032B8">
            <w:pPr>
              <w:rPr>
                <w:rFonts w:cstheme="minorHAnsi"/>
                <w:sz w:val="20"/>
                <w:szCs w:val="20"/>
                <w:lang w:val="es-ES" w:eastAsia="es-ES"/>
              </w:rPr>
            </w:pP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64705681" w14:textId="3FA54D2D" w:rsidR="002032B8" w:rsidRPr="002032B8" w:rsidRDefault="002032B8" w:rsidP="00D63013">
            <w:pPr>
              <w:rPr>
                <w:rFonts w:cstheme="minorHAnsi"/>
                <w:sz w:val="20"/>
                <w:szCs w:val="20"/>
                <w:lang w:val="es-ES" w:eastAsia="es-ES"/>
              </w:rPr>
            </w:pPr>
            <w:r>
              <w:rPr>
                <w:rFonts w:cstheme="minorHAnsi"/>
                <w:b/>
                <w:sz w:val="20"/>
                <w:szCs w:val="20"/>
                <w:lang w:val="es-ES" w:eastAsia="es-ES"/>
              </w:rPr>
              <w:t xml:space="preserve">UGE: </w:t>
            </w:r>
            <w:r w:rsidRPr="001D764B">
              <w:rPr>
                <w:sz w:val="20"/>
                <w:szCs w:val="20"/>
              </w:rPr>
              <w:t xml:space="preserve"> Unidad TG2</w:t>
            </w:r>
          </w:p>
        </w:tc>
      </w:tr>
      <w:tr w:rsidR="00083B04" w:rsidRPr="00572BB6" w14:paraId="6753F409" w14:textId="77777777" w:rsidTr="002032B8">
        <w:trPr>
          <w:trHeight w:val="290"/>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252C8F9A" w:rsidR="00083B04" w:rsidRPr="001D764B" w:rsidRDefault="00083B04" w:rsidP="00677D30">
            <w:pPr>
              <w:rPr>
                <w:rFonts w:cstheme="minorHAnsi"/>
                <w:b/>
                <w:sz w:val="20"/>
                <w:szCs w:val="20"/>
              </w:rPr>
            </w:pPr>
            <w:r w:rsidRPr="001D764B">
              <w:rPr>
                <w:rFonts w:cstheme="minorHAnsi"/>
                <w:b/>
                <w:sz w:val="20"/>
                <w:szCs w:val="20"/>
              </w:rPr>
              <w:t>Región</w:t>
            </w:r>
            <w:r w:rsidRPr="001D764B">
              <w:rPr>
                <w:rFonts w:cstheme="minorHAnsi"/>
                <w:sz w:val="20"/>
                <w:szCs w:val="20"/>
              </w:rPr>
              <w:t xml:space="preserve">: </w:t>
            </w:r>
            <w:r w:rsidR="00572BB6" w:rsidRPr="001D764B">
              <w:rPr>
                <w:sz w:val="20"/>
                <w:szCs w:val="20"/>
              </w:rPr>
              <w:t>V Región de Valparaíso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1D764B" w:rsidRDefault="00083B04" w:rsidP="00083B04">
            <w:pPr>
              <w:spacing w:after="100" w:line="276" w:lineRule="auto"/>
              <w:ind w:left="46"/>
              <w:rPr>
                <w:rFonts w:cstheme="minorHAnsi"/>
                <w:sz w:val="20"/>
                <w:szCs w:val="20"/>
              </w:rPr>
            </w:pPr>
            <w:r w:rsidRPr="001D764B">
              <w:rPr>
                <w:rFonts w:cstheme="minorHAnsi"/>
                <w:b/>
                <w:sz w:val="20"/>
                <w:szCs w:val="20"/>
              </w:rPr>
              <w:t>Ubicación de la actividad, proyecto o fuente fiscalizada:</w:t>
            </w:r>
            <w:r w:rsidRPr="001D764B">
              <w:rPr>
                <w:rFonts w:cstheme="minorHAnsi"/>
                <w:sz w:val="20"/>
                <w:szCs w:val="20"/>
              </w:rPr>
              <w:t xml:space="preserve"> </w:t>
            </w:r>
          </w:p>
          <w:p w14:paraId="78A1840E" w14:textId="75A947ED" w:rsidR="00083B04" w:rsidRPr="001D764B" w:rsidRDefault="00424F0A" w:rsidP="004621E8">
            <w:pPr>
              <w:spacing w:after="100" w:line="276" w:lineRule="auto"/>
              <w:rPr>
                <w:rFonts w:cstheme="minorHAnsi"/>
                <w:sz w:val="20"/>
                <w:szCs w:val="20"/>
              </w:rPr>
            </w:pPr>
            <w:r>
              <w:rPr>
                <w:sz w:val="20"/>
                <w:szCs w:val="20"/>
              </w:rPr>
              <w:t>Ruta</w:t>
            </w:r>
            <w:r w:rsidR="00572BB6" w:rsidRPr="001D764B">
              <w:rPr>
                <w:sz w:val="20"/>
                <w:szCs w:val="20"/>
              </w:rPr>
              <w:t xml:space="preserve"> 60</w:t>
            </w:r>
            <w:r w:rsidR="00253A23" w:rsidRPr="001D764B">
              <w:rPr>
                <w:sz w:val="20"/>
                <w:szCs w:val="20"/>
              </w:rPr>
              <w:t xml:space="preserve"> CH</w:t>
            </w:r>
            <w:r w:rsidR="00572BB6" w:rsidRPr="001D764B">
              <w:rPr>
                <w:sz w:val="20"/>
                <w:szCs w:val="20"/>
              </w:rPr>
              <w:t>, KM 25, sector lo Venecia, Quillota.</w:t>
            </w:r>
          </w:p>
        </w:tc>
      </w:tr>
      <w:tr w:rsidR="00083B04" w:rsidRPr="00572BB6" w14:paraId="76488D7E" w14:textId="77777777" w:rsidTr="002032B8">
        <w:trPr>
          <w:trHeight w:val="295"/>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5EB370F0" w:rsidR="00083B04" w:rsidRPr="001D764B" w:rsidRDefault="00083B04" w:rsidP="00677D30">
            <w:pPr>
              <w:rPr>
                <w:rFonts w:cstheme="minorHAnsi"/>
                <w:sz w:val="20"/>
                <w:szCs w:val="20"/>
              </w:rPr>
            </w:pPr>
            <w:r w:rsidRPr="001D764B">
              <w:rPr>
                <w:rFonts w:cstheme="minorHAnsi"/>
                <w:b/>
                <w:sz w:val="20"/>
                <w:szCs w:val="20"/>
              </w:rPr>
              <w:t>Provincia:</w:t>
            </w:r>
            <w:r w:rsidRPr="001D764B">
              <w:rPr>
                <w:rFonts w:cstheme="minorHAnsi"/>
                <w:sz w:val="20"/>
                <w:szCs w:val="20"/>
              </w:rPr>
              <w:t xml:space="preserve"> </w:t>
            </w:r>
            <w:r w:rsidR="00572BB6" w:rsidRPr="001D764B">
              <w:rPr>
                <w:sz w:val="20"/>
                <w:szCs w:val="20"/>
              </w:rPr>
              <w:t>Valparaíso</w:t>
            </w:r>
          </w:p>
        </w:tc>
        <w:tc>
          <w:tcPr>
            <w:tcW w:w="3189" w:type="pct"/>
            <w:gridSpan w:val="2"/>
            <w:vMerge/>
            <w:tcBorders>
              <w:left w:val="single" w:sz="4" w:space="0" w:color="auto"/>
              <w:right w:val="single" w:sz="4" w:space="0" w:color="auto"/>
            </w:tcBorders>
            <w:shd w:val="clear" w:color="auto" w:fill="FFFFFF"/>
          </w:tcPr>
          <w:p w14:paraId="362CF890" w14:textId="77777777" w:rsidR="00083B04" w:rsidRPr="001D764B" w:rsidRDefault="00083B04" w:rsidP="00083B04">
            <w:pPr>
              <w:ind w:left="188"/>
              <w:rPr>
                <w:rFonts w:cstheme="minorHAnsi"/>
                <w:b/>
                <w:sz w:val="20"/>
                <w:szCs w:val="20"/>
              </w:rPr>
            </w:pPr>
          </w:p>
        </w:tc>
      </w:tr>
      <w:tr w:rsidR="00083B04" w:rsidRPr="00572BB6" w14:paraId="77C2063B" w14:textId="77777777" w:rsidTr="002032B8">
        <w:trPr>
          <w:trHeight w:val="233"/>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37BF7E6E" w:rsidR="00083B04" w:rsidRPr="001D764B" w:rsidRDefault="00083B04" w:rsidP="00572BB6">
            <w:pPr>
              <w:spacing w:after="100" w:line="276" w:lineRule="auto"/>
              <w:rPr>
                <w:rFonts w:cstheme="minorHAnsi"/>
                <w:sz w:val="20"/>
                <w:szCs w:val="20"/>
              </w:rPr>
            </w:pPr>
            <w:r w:rsidRPr="001D764B">
              <w:rPr>
                <w:rFonts w:cstheme="minorHAnsi"/>
                <w:b/>
                <w:sz w:val="20"/>
                <w:szCs w:val="20"/>
              </w:rPr>
              <w:t>Comuna</w:t>
            </w:r>
            <w:r w:rsidR="007E0E26" w:rsidRPr="001D764B">
              <w:rPr>
                <w:rFonts w:cstheme="minorHAnsi"/>
                <w:b/>
                <w:sz w:val="20"/>
                <w:szCs w:val="20"/>
              </w:rPr>
              <w:t>:</w:t>
            </w:r>
            <w:r w:rsidR="007E0E26" w:rsidRPr="001D764B">
              <w:rPr>
                <w:rFonts w:cstheme="minorHAnsi"/>
                <w:sz w:val="20"/>
                <w:szCs w:val="20"/>
              </w:rPr>
              <w:t xml:space="preserve"> </w:t>
            </w:r>
            <w:r w:rsidR="00572BB6" w:rsidRPr="001D764B">
              <w:rPr>
                <w:rFonts w:cstheme="minorHAnsi"/>
                <w:sz w:val="20"/>
                <w:szCs w:val="20"/>
              </w:rPr>
              <w:t>Quillota</w:t>
            </w:r>
            <w:r w:rsidRPr="001D764B">
              <w:rPr>
                <w:rFonts w:cstheme="minorHAnsi"/>
                <w:sz w:val="20"/>
                <w:szCs w:val="20"/>
              </w:rPr>
              <w:t>.</w:t>
            </w:r>
          </w:p>
        </w:tc>
        <w:tc>
          <w:tcPr>
            <w:tcW w:w="3189" w:type="pct"/>
            <w:gridSpan w:val="2"/>
            <w:vMerge/>
            <w:tcBorders>
              <w:left w:val="single" w:sz="4" w:space="0" w:color="auto"/>
              <w:bottom w:val="single" w:sz="4" w:space="0" w:color="auto"/>
              <w:right w:val="single" w:sz="4" w:space="0" w:color="auto"/>
            </w:tcBorders>
            <w:shd w:val="clear" w:color="auto" w:fill="FFFFFF"/>
          </w:tcPr>
          <w:p w14:paraId="50DE35C7" w14:textId="77777777" w:rsidR="00083B04" w:rsidRPr="001D764B" w:rsidRDefault="00083B04" w:rsidP="00083B04">
            <w:pPr>
              <w:ind w:left="188"/>
              <w:rPr>
                <w:rFonts w:cstheme="minorHAnsi"/>
                <w:b/>
                <w:sz w:val="20"/>
                <w:szCs w:val="20"/>
              </w:rPr>
            </w:pPr>
          </w:p>
        </w:tc>
      </w:tr>
      <w:tr w:rsidR="00083B04" w:rsidRPr="00572BB6" w14:paraId="6C0FD3F5" w14:textId="77777777" w:rsidTr="002032B8">
        <w:trPr>
          <w:trHeight w:val="34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77777777" w:rsidR="00083B04" w:rsidRPr="001D764B" w:rsidRDefault="00083B04" w:rsidP="00083B04">
            <w:pPr>
              <w:spacing w:after="100" w:line="276" w:lineRule="auto"/>
              <w:rPr>
                <w:rFonts w:cstheme="minorHAnsi"/>
                <w:b/>
                <w:sz w:val="20"/>
                <w:szCs w:val="20"/>
              </w:rPr>
            </w:pPr>
            <w:r w:rsidRPr="001D764B">
              <w:rPr>
                <w:rFonts w:cstheme="minorHAnsi"/>
                <w:b/>
                <w:sz w:val="20"/>
                <w:szCs w:val="20"/>
              </w:rPr>
              <w:t>Titular de la actividad, proyecto o fuente fiscalizada:</w:t>
            </w:r>
          </w:p>
          <w:p w14:paraId="6DAC6804" w14:textId="153C4687" w:rsidR="00083B04" w:rsidRPr="001D764B" w:rsidRDefault="00424F0A" w:rsidP="00386451">
            <w:pPr>
              <w:spacing w:after="100" w:line="276" w:lineRule="auto"/>
              <w:rPr>
                <w:rFonts w:cstheme="minorHAnsi"/>
                <w:sz w:val="20"/>
                <w:szCs w:val="20"/>
                <w:lang w:val="es-ES" w:eastAsia="es-ES"/>
              </w:rPr>
            </w:pPr>
            <w:r>
              <w:rPr>
                <w:sz w:val="20"/>
                <w:szCs w:val="20"/>
              </w:rPr>
              <w:t>Empresa Nacional de E</w:t>
            </w:r>
            <w:r w:rsidRPr="001D764B">
              <w:rPr>
                <w:sz w:val="20"/>
                <w:szCs w:val="20"/>
              </w:rPr>
              <w:t xml:space="preserve">lectricidad </w:t>
            </w:r>
            <w:r w:rsidR="00386451" w:rsidRPr="001D764B">
              <w:rPr>
                <w:sz w:val="20"/>
                <w:szCs w:val="20"/>
              </w:rPr>
              <w:t>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02F5DE68" w:rsidR="00083B04" w:rsidRPr="001D764B" w:rsidRDefault="00083B04" w:rsidP="00677D30">
            <w:pPr>
              <w:spacing w:after="100" w:line="276" w:lineRule="auto"/>
              <w:rPr>
                <w:rFonts w:cstheme="minorHAnsi"/>
                <w:sz w:val="20"/>
                <w:szCs w:val="20"/>
                <w:lang w:val="es-ES" w:eastAsia="es-ES"/>
              </w:rPr>
            </w:pPr>
            <w:r w:rsidRPr="001D764B">
              <w:rPr>
                <w:rFonts w:cstheme="minorHAnsi"/>
                <w:b/>
                <w:sz w:val="20"/>
                <w:szCs w:val="20"/>
              </w:rPr>
              <w:t xml:space="preserve">RUT o RUN: </w:t>
            </w:r>
            <w:r w:rsidR="00386451" w:rsidRPr="001D764B">
              <w:rPr>
                <w:sz w:val="20"/>
                <w:szCs w:val="20"/>
              </w:rPr>
              <w:t>91081000-6</w:t>
            </w:r>
          </w:p>
        </w:tc>
      </w:tr>
      <w:tr w:rsidR="00083B04" w:rsidRPr="00572BB6" w14:paraId="2719E104" w14:textId="77777777" w:rsidTr="002032B8">
        <w:trPr>
          <w:trHeight w:val="273"/>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0E4A81" w:rsidRDefault="00083B04" w:rsidP="00083B04">
            <w:pPr>
              <w:spacing w:after="100" w:line="276" w:lineRule="auto"/>
              <w:rPr>
                <w:rFonts w:cstheme="minorHAnsi"/>
                <w:color w:val="000000" w:themeColor="text1"/>
                <w:sz w:val="20"/>
                <w:szCs w:val="20"/>
              </w:rPr>
            </w:pPr>
            <w:r w:rsidRPr="000E4A81">
              <w:rPr>
                <w:rFonts w:cstheme="minorHAnsi"/>
                <w:b/>
                <w:color w:val="000000" w:themeColor="text1"/>
                <w:sz w:val="20"/>
                <w:szCs w:val="20"/>
              </w:rPr>
              <w:t>Domicilio Titular:</w:t>
            </w:r>
            <w:r w:rsidRPr="000E4A81">
              <w:rPr>
                <w:rFonts w:cstheme="minorHAnsi"/>
                <w:color w:val="000000" w:themeColor="text1"/>
                <w:sz w:val="20"/>
                <w:szCs w:val="20"/>
              </w:rPr>
              <w:t xml:space="preserve"> </w:t>
            </w:r>
          </w:p>
          <w:p w14:paraId="4FE11BD4" w14:textId="365784BE" w:rsidR="00083B04" w:rsidRPr="001D764B" w:rsidRDefault="000E4A81" w:rsidP="00083B04">
            <w:pPr>
              <w:spacing w:after="100" w:line="276" w:lineRule="auto"/>
              <w:rPr>
                <w:rFonts w:cstheme="minorHAnsi"/>
                <w:color w:val="FF0000"/>
                <w:sz w:val="20"/>
                <w:szCs w:val="20"/>
              </w:rPr>
            </w:pPr>
            <w:r w:rsidRPr="000E4A81">
              <w:rPr>
                <w:color w:val="000000" w:themeColor="text1"/>
                <w:sz w:val="20"/>
                <w:szCs w:val="20"/>
              </w:rPr>
              <w:t>Santa Rosa N°76. Santiago,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56B16" w14:textId="1C355050" w:rsidR="00083B04" w:rsidRPr="000E4A81" w:rsidRDefault="00083B04" w:rsidP="00083B04">
            <w:pPr>
              <w:spacing w:after="100" w:line="276" w:lineRule="auto"/>
              <w:rPr>
                <w:rFonts w:cstheme="minorHAnsi"/>
                <w:color w:val="000000" w:themeColor="text1"/>
                <w:sz w:val="20"/>
                <w:szCs w:val="20"/>
              </w:rPr>
            </w:pPr>
            <w:r w:rsidRPr="000E4A81">
              <w:rPr>
                <w:rFonts w:cstheme="minorHAnsi"/>
                <w:b/>
                <w:color w:val="000000" w:themeColor="text1"/>
                <w:sz w:val="20"/>
                <w:szCs w:val="20"/>
              </w:rPr>
              <w:t>Correo electrónico</w:t>
            </w:r>
            <w:r w:rsidR="007E0E26" w:rsidRPr="000E4A81">
              <w:rPr>
                <w:rFonts w:cstheme="minorHAnsi"/>
                <w:b/>
                <w:color w:val="000000" w:themeColor="text1"/>
                <w:sz w:val="20"/>
                <w:szCs w:val="20"/>
              </w:rPr>
              <w:t xml:space="preserve">: </w:t>
            </w:r>
            <w:r w:rsidR="007E0E26" w:rsidRPr="000E4A81">
              <w:rPr>
                <w:rFonts w:ascii="TahomaNormal" w:hAnsi="TahomaNormal" w:cs="TahomaNormal"/>
                <w:color w:val="000000" w:themeColor="text1"/>
                <w:sz w:val="20"/>
                <w:szCs w:val="20"/>
                <w:lang w:eastAsia="es-ES"/>
              </w:rPr>
              <w:t xml:space="preserve"> </w:t>
            </w:r>
            <w:r w:rsidR="00572BB6" w:rsidRPr="000E4A81">
              <w:rPr>
                <w:rFonts w:ascii="TahomaNormal" w:hAnsi="TahomaNormal" w:cs="TahomaNormal"/>
                <w:color w:val="000000" w:themeColor="text1"/>
                <w:sz w:val="20"/>
                <w:szCs w:val="20"/>
                <w:lang w:eastAsia="es-ES"/>
              </w:rPr>
              <w:t xml:space="preserve"> </w:t>
            </w:r>
            <w:r w:rsidR="00424F0A" w:rsidRPr="000E4A81">
              <w:rPr>
                <w:color w:val="000000" w:themeColor="text1"/>
                <w:sz w:val="20"/>
                <w:szCs w:val="20"/>
              </w:rPr>
              <w:t>rhcb</w:t>
            </w:r>
            <w:r w:rsidR="00386451" w:rsidRPr="000E4A81">
              <w:rPr>
                <w:color w:val="000000" w:themeColor="text1"/>
                <w:sz w:val="20"/>
                <w:szCs w:val="20"/>
              </w:rPr>
              <w:t>@</w:t>
            </w:r>
            <w:r w:rsidR="00424F0A" w:rsidRPr="000E4A81">
              <w:rPr>
                <w:color w:val="000000" w:themeColor="text1"/>
                <w:sz w:val="20"/>
                <w:szCs w:val="20"/>
              </w:rPr>
              <w:t>endesa.cl</w:t>
            </w:r>
          </w:p>
        </w:tc>
      </w:tr>
      <w:tr w:rsidR="00083B04" w:rsidRPr="00572BB6" w14:paraId="3C86FAD7" w14:textId="77777777" w:rsidTr="002032B8">
        <w:trPr>
          <w:trHeight w:val="17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1D764B" w:rsidRDefault="00083B04" w:rsidP="00083B04">
            <w:pPr>
              <w:rPr>
                <w:rFonts w:cstheme="minorHAnsi"/>
                <w:b/>
                <w:color w:val="FF0000"/>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0B4AFAF9" w:rsidR="00083B04" w:rsidRPr="000E4A81" w:rsidRDefault="00083B04" w:rsidP="00386451">
            <w:pPr>
              <w:spacing w:after="100" w:line="276" w:lineRule="auto"/>
              <w:rPr>
                <w:rFonts w:cstheme="minorHAnsi"/>
                <w:b/>
                <w:color w:val="000000" w:themeColor="text1"/>
                <w:sz w:val="20"/>
                <w:szCs w:val="20"/>
              </w:rPr>
            </w:pPr>
            <w:r w:rsidRPr="000E4A81">
              <w:rPr>
                <w:rFonts w:cstheme="minorHAnsi"/>
                <w:b/>
                <w:color w:val="000000" w:themeColor="text1"/>
                <w:sz w:val="20"/>
                <w:szCs w:val="20"/>
              </w:rPr>
              <w:t>Teléfono:</w:t>
            </w:r>
            <w:r w:rsidRPr="000E4A81">
              <w:rPr>
                <w:rFonts w:cstheme="minorHAnsi"/>
                <w:color w:val="000000" w:themeColor="text1"/>
                <w:sz w:val="20"/>
                <w:szCs w:val="20"/>
              </w:rPr>
              <w:t xml:space="preserve"> </w:t>
            </w:r>
            <w:r w:rsidR="007E0E26" w:rsidRPr="000E4A81">
              <w:rPr>
                <w:rFonts w:ascii="TahomaNormal" w:hAnsi="TahomaNormal" w:cs="TahomaNormal"/>
                <w:color w:val="000000" w:themeColor="text1"/>
                <w:sz w:val="20"/>
                <w:szCs w:val="20"/>
                <w:lang w:eastAsia="es-ES"/>
              </w:rPr>
              <w:t xml:space="preserve"> </w:t>
            </w:r>
            <w:r w:rsidR="00572BB6" w:rsidRPr="000E4A81">
              <w:rPr>
                <w:color w:val="000000" w:themeColor="text1"/>
                <w:sz w:val="20"/>
                <w:szCs w:val="20"/>
              </w:rPr>
              <w:t>6309000</w:t>
            </w:r>
          </w:p>
        </w:tc>
      </w:tr>
      <w:tr w:rsidR="00083B04" w:rsidRPr="00572BB6" w14:paraId="76CB6CA2" w14:textId="77777777" w:rsidTr="002032B8">
        <w:trPr>
          <w:trHeight w:val="38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0E4A81" w:rsidRDefault="00083B04" w:rsidP="00083B04">
            <w:pPr>
              <w:spacing w:after="100" w:line="276" w:lineRule="auto"/>
              <w:rPr>
                <w:rFonts w:cstheme="minorHAnsi"/>
                <w:color w:val="000000" w:themeColor="text1"/>
                <w:sz w:val="20"/>
                <w:szCs w:val="20"/>
              </w:rPr>
            </w:pPr>
            <w:r w:rsidRPr="000E4A81">
              <w:rPr>
                <w:rFonts w:cstheme="minorHAnsi"/>
                <w:b/>
                <w:color w:val="000000" w:themeColor="text1"/>
                <w:sz w:val="20"/>
                <w:szCs w:val="20"/>
              </w:rPr>
              <w:t>Identificación del Representante Legal:</w:t>
            </w:r>
            <w:r w:rsidRPr="000E4A81">
              <w:rPr>
                <w:rFonts w:cstheme="minorHAnsi"/>
                <w:color w:val="000000" w:themeColor="text1"/>
                <w:sz w:val="20"/>
                <w:szCs w:val="20"/>
              </w:rPr>
              <w:t xml:space="preserve"> </w:t>
            </w:r>
          </w:p>
          <w:p w14:paraId="5AD3ECEB" w14:textId="7608FC80" w:rsidR="00083B04" w:rsidRPr="000E4A81" w:rsidRDefault="004D2CF8" w:rsidP="00083B04">
            <w:pPr>
              <w:spacing w:after="100" w:line="276" w:lineRule="auto"/>
              <w:rPr>
                <w:rFonts w:cstheme="minorHAnsi"/>
                <w:color w:val="000000" w:themeColor="text1"/>
                <w:sz w:val="20"/>
                <w:szCs w:val="20"/>
                <w:lang w:val="es-ES" w:eastAsia="es-ES"/>
              </w:rPr>
            </w:pPr>
            <w:r>
              <w:rPr>
                <w:color w:val="000000" w:themeColor="text1"/>
                <w:sz w:val="20"/>
                <w:szCs w:val="20"/>
              </w:rPr>
              <w:t>V</w:t>
            </w:r>
            <w:r w:rsidR="000E4A81" w:rsidRPr="000E4A81">
              <w:rPr>
                <w:color w:val="000000" w:themeColor="text1"/>
                <w:sz w:val="20"/>
                <w:szCs w:val="20"/>
              </w:rPr>
              <w:t>alter Moro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1A9F6F1B" w:rsidR="00083B04" w:rsidRPr="000E4A81" w:rsidRDefault="00083B04" w:rsidP="000E4A81">
            <w:pPr>
              <w:spacing w:after="100" w:line="276" w:lineRule="auto"/>
              <w:rPr>
                <w:rFonts w:cstheme="minorHAnsi"/>
                <w:b/>
                <w:color w:val="000000" w:themeColor="text1"/>
                <w:sz w:val="20"/>
                <w:szCs w:val="20"/>
                <w:lang w:val="es-ES" w:eastAsia="es-ES"/>
              </w:rPr>
            </w:pPr>
            <w:r w:rsidRPr="000E4A81">
              <w:rPr>
                <w:rFonts w:cstheme="minorHAnsi"/>
                <w:b/>
                <w:color w:val="000000" w:themeColor="text1"/>
                <w:sz w:val="20"/>
                <w:szCs w:val="20"/>
              </w:rPr>
              <w:t>RUT o RUN:</w:t>
            </w:r>
            <w:r w:rsidRPr="000E4A81">
              <w:rPr>
                <w:rFonts w:cstheme="minorHAnsi"/>
                <w:color w:val="000000" w:themeColor="text1"/>
                <w:sz w:val="20"/>
                <w:szCs w:val="20"/>
              </w:rPr>
              <w:t xml:space="preserve">  </w:t>
            </w:r>
            <w:r w:rsidR="000E4A81" w:rsidRPr="000E4A81">
              <w:rPr>
                <w:color w:val="000000" w:themeColor="text1"/>
                <w:sz w:val="20"/>
                <w:szCs w:val="20"/>
              </w:rPr>
              <w:t>-</w:t>
            </w:r>
          </w:p>
        </w:tc>
      </w:tr>
      <w:tr w:rsidR="00083B04" w:rsidRPr="00572BB6" w14:paraId="36F9F93E" w14:textId="77777777" w:rsidTr="002032B8">
        <w:trPr>
          <w:trHeight w:val="295"/>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7777777" w:rsidR="00083B04" w:rsidRPr="000E4A81" w:rsidRDefault="00083B04" w:rsidP="00083B04">
            <w:pPr>
              <w:spacing w:after="100" w:line="276" w:lineRule="auto"/>
              <w:rPr>
                <w:rFonts w:cstheme="minorHAnsi"/>
                <w:color w:val="000000" w:themeColor="text1"/>
                <w:sz w:val="20"/>
                <w:szCs w:val="20"/>
              </w:rPr>
            </w:pPr>
            <w:r w:rsidRPr="000E4A81">
              <w:rPr>
                <w:rFonts w:cstheme="minorHAnsi"/>
                <w:b/>
                <w:color w:val="000000" w:themeColor="text1"/>
                <w:sz w:val="20"/>
                <w:szCs w:val="20"/>
              </w:rPr>
              <w:t>Domicilio Representante Legal:</w:t>
            </w:r>
          </w:p>
          <w:p w14:paraId="06305D83" w14:textId="5C5A2D27" w:rsidR="00083B04" w:rsidRPr="000E4A81" w:rsidRDefault="000E4A81" w:rsidP="00BD6178">
            <w:pPr>
              <w:spacing w:after="100" w:line="276" w:lineRule="auto"/>
              <w:rPr>
                <w:rFonts w:cstheme="minorHAnsi"/>
                <w:color w:val="000000" w:themeColor="text1"/>
                <w:sz w:val="20"/>
                <w:szCs w:val="20"/>
                <w:lang w:val="es-ES" w:eastAsia="es-ES"/>
              </w:rPr>
            </w:pPr>
            <w:r w:rsidRPr="000E4A81">
              <w:rPr>
                <w:color w:val="000000" w:themeColor="text1"/>
                <w:sz w:val="20"/>
                <w:szCs w:val="20"/>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0D95ED5D" w:rsidR="00083B04" w:rsidRPr="000E4A81" w:rsidRDefault="00083B04" w:rsidP="000E4A81">
            <w:pPr>
              <w:spacing w:after="100" w:line="276" w:lineRule="auto"/>
              <w:rPr>
                <w:rFonts w:cstheme="minorHAnsi"/>
                <w:color w:val="000000" w:themeColor="text1"/>
                <w:sz w:val="20"/>
                <w:szCs w:val="20"/>
              </w:rPr>
            </w:pPr>
            <w:r w:rsidRPr="000E4A81">
              <w:rPr>
                <w:rFonts w:cstheme="minorHAnsi"/>
                <w:b/>
                <w:color w:val="000000" w:themeColor="text1"/>
                <w:sz w:val="20"/>
                <w:szCs w:val="20"/>
              </w:rPr>
              <w:t>Correo electrónico:</w:t>
            </w:r>
            <w:r w:rsidRPr="000E4A81">
              <w:rPr>
                <w:rFonts w:cstheme="minorHAnsi"/>
                <w:color w:val="000000" w:themeColor="text1"/>
                <w:sz w:val="20"/>
                <w:szCs w:val="20"/>
              </w:rPr>
              <w:t xml:space="preserve"> </w:t>
            </w:r>
            <w:r w:rsidRPr="000E4A81">
              <w:rPr>
                <w:rFonts w:cstheme="minorHAnsi"/>
                <w:b/>
                <w:color w:val="000000" w:themeColor="text1"/>
                <w:sz w:val="20"/>
                <w:szCs w:val="20"/>
              </w:rPr>
              <w:t>:</w:t>
            </w:r>
            <w:r w:rsidRPr="000E4A81">
              <w:rPr>
                <w:rFonts w:cstheme="minorHAnsi"/>
                <w:color w:val="000000" w:themeColor="text1"/>
                <w:sz w:val="20"/>
                <w:szCs w:val="20"/>
              </w:rPr>
              <w:t xml:space="preserve"> </w:t>
            </w:r>
            <w:r w:rsidR="004D2CF8">
              <w:rPr>
                <w:rFonts w:cstheme="minorHAnsi"/>
                <w:color w:val="000000" w:themeColor="text1"/>
                <w:sz w:val="20"/>
                <w:szCs w:val="20"/>
              </w:rPr>
              <w:t>v</w:t>
            </w:r>
            <w:r w:rsidR="00424F0A" w:rsidRPr="000E4A81">
              <w:rPr>
                <w:rFonts w:cstheme="minorHAnsi"/>
                <w:color w:val="000000" w:themeColor="text1"/>
                <w:sz w:val="20"/>
                <w:szCs w:val="20"/>
              </w:rPr>
              <w:t>alter.moro</w:t>
            </w:r>
            <w:r w:rsidR="00424F0A" w:rsidRPr="000E4A81">
              <w:rPr>
                <w:color w:val="000000" w:themeColor="text1"/>
                <w:sz w:val="20"/>
                <w:szCs w:val="20"/>
              </w:rPr>
              <w:t>@endesa.cl</w:t>
            </w:r>
          </w:p>
        </w:tc>
      </w:tr>
      <w:tr w:rsidR="00083B04" w:rsidRPr="00572BB6" w14:paraId="1F2AADD6" w14:textId="77777777" w:rsidTr="002032B8">
        <w:trPr>
          <w:trHeight w:val="164"/>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1D764B" w:rsidRDefault="00083B04" w:rsidP="00083B04">
            <w:pPr>
              <w:rPr>
                <w:rFonts w:cstheme="minorHAnsi"/>
                <w:b/>
                <w:color w:val="FF0000"/>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7E02B4F3" w:rsidR="00083B04" w:rsidRPr="001D764B" w:rsidRDefault="00083B04" w:rsidP="00083B04">
            <w:pPr>
              <w:widowControl w:val="0"/>
              <w:spacing w:after="120" w:line="285" w:lineRule="auto"/>
              <w:rPr>
                <w:color w:val="FF0000"/>
                <w:sz w:val="20"/>
                <w:szCs w:val="20"/>
              </w:rPr>
            </w:pPr>
            <w:r w:rsidRPr="000E4A81">
              <w:rPr>
                <w:rFonts w:cstheme="minorHAnsi"/>
                <w:b/>
                <w:color w:val="000000" w:themeColor="text1"/>
                <w:sz w:val="20"/>
                <w:szCs w:val="20"/>
              </w:rPr>
              <w:t>Teléfono:</w:t>
            </w:r>
            <w:r w:rsidRPr="000E4A81">
              <w:rPr>
                <w:color w:val="000000" w:themeColor="text1"/>
                <w:sz w:val="20"/>
                <w:szCs w:val="20"/>
              </w:rPr>
              <w:t xml:space="preserve"> </w:t>
            </w:r>
            <w:r w:rsidR="00BD6178" w:rsidRPr="000E4A81">
              <w:rPr>
                <w:rFonts w:ascii="TahomaNormal" w:hAnsi="TahomaNormal" w:cs="TahomaNormal"/>
                <w:color w:val="000000" w:themeColor="text1"/>
                <w:sz w:val="20"/>
                <w:szCs w:val="20"/>
                <w:lang w:eastAsia="es-ES"/>
              </w:rPr>
              <w:t xml:space="preserve"> </w:t>
            </w:r>
            <w:r w:rsidR="007E0E26" w:rsidRPr="000E4A81">
              <w:rPr>
                <w:rFonts w:cstheme="minorHAnsi"/>
                <w:color w:val="000000" w:themeColor="text1"/>
                <w:sz w:val="20"/>
                <w:szCs w:val="20"/>
              </w:rPr>
              <w:t xml:space="preserve"> </w:t>
            </w:r>
            <w:r w:rsidR="00572BB6" w:rsidRPr="000E4A81">
              <w:rPr>
                <w:rFonts w:ascii="TahomaNormal" w:hAnsi="TahomaNormal" w:cs="TahomaNormal"/>
                <w:color w:val="000000" w:themeColor="text1"/>
                <w:sz w:val="20"/>
                <w:szCs w:val="20"/>
                <w:lang w:eastAsia="es-ES"/>
              </w:rPr>
              <w:t xml:space="preserve"> </w:t>
            </w:r>
            <w:r w:rsidR="00572BB6" w:rsidRPr="005378BB">
              <w:rPr>
                <w:rFonts w:cstheme="minorHAnsi"/>
                <w:color w:val="000000" w:themeColor="text1"/>
                <w:sz w:val="20"/>
                <w:szCs w:val="20"/>
                <w:lang w:eastAsia="es-ES"/>
              </w:rPr>
              <w:t>6309000</w:t>
            </w:r>
          </w:p>
        </w:tc>
      </w:tr>
      <w:tr w:rsidR="00083B04" w:rsidRPr="00572BB6" w14:paraId="303E5493" w14:textId="77777777" w:rsidTr="002032B8">
        <w:trPr>
          <w:trHeight w:val="314"/>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1D764B" w:rsidRDefault="00083B04" w:rsidP="00083B04">
            <w:pPr>
              <w:spacing w:after="100" w:line="276" w:lineRule="auto"/>
              <w:ind w:left="425" w:hanging="425"/>
              <w:rPr>
                <w:rFonts w:cstheme="minorHAnsi"/>
                <w:sz w:val="20"/>
                <w:szCs w:val="20"/>
              </w:rPr>
            </w:pPr>
            <w:r w:rsidRPr="001D764B">
              <w:rPr>
                <w:rFonts w:cstheme="minorHAnsi"/>
                <w:b/>
                <w:sz w:val="20"/>
                <w:szCs w:val="20"/>
              </w:rPr>
              <w:t>Fase de la actividad, proyecto o fuente fiscalizada:</w:t>
            </w:r>
            <w:r w:rsidRPr="001D764B">
              <w:rPr>
                <w:rFonts w:cstheme="minorHAnsi"/>
                <w:sz w:val="20"/>
                <w:szCs w:val="20"/>
              </w:rPr>
              <w:t xml:space="preserve"> Fase de Operación.</w:t>
            </w:r>
          </w:p>
        </w:tc>
      </w:tr>
      <w:tr w:rsidR="00083B04" w:rsidRPr="00572BB6" w14:paraId="2723EAD3" w14:textId="77777777" w:rsidTr="002032B8">
        <w:trPr>
          <w:trHeight w:val="314"/>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572BB6" w:rsidRDefault="00083B04" w:rsidP="00083B04">
            <w:pPr>
              <w:rPr>
                <w:rFonts w:cstheme="minorHAnsi"/>
                <w:b/>
                <w:sz w:val="20"/>
                <w:szCs w:val="20"/>
              </w:rPr>
            </w:pPr>
            <w:r w:rsidRPr="00572BB6">
              <w:rPr>
                <w:rFonts w:cstheme="minorHAnsi"/>
                <w:b/>
                <w:sz w:val="20"/>
                <w:szCs w:val="20"/>
              </w:rPr>
              <w:t>Tipo de fuente:</w:t>
            </w:r>
          </w:p>
          <w:p w14:paraId="30A6A08A" w14:textId="02508230" w:rsidR="00083B04" w:rsidRPr="00572BB6" w:rsidRDefault="00B72CDD" w:rsidP="00B72CDD">
            <w:pPr>
              <w:spacing w:after="100" w:line="276" w:lineRule="auto"/>
              <w:rPr>
                <w:rFonts w:cstheme="minorHAnsi"/>
                <w:b/>
                <w:sz w:val="20"/>
                <w:szCs w:val="20"/>
              </w:rPr>
            </w:pPr>
            <w:r w:rsidRPr="001D764B">
              <w:rPr>
                <w:rFonts w:cstheme="minorHAnsi"/>
                <w:sz w:val="20"/>
                <w:szCs w:val="20"/>
              </w:rPr>
              <w:t xml:space="preserve">Caldera de Poder - Turbina de </w:t>
            </w:r>
            <w:r w:rsidR="00083B04" w:rsidRPr="001D764B">
              <w:rPr>
                <w:rFonts w:cstheme="minorHAnsi"/>
                <w:sz w:val="20"/>
                <w:szCs w:val="20"/>
              </w:rPr>
              <w:t>vapor.</w:t>
            </w:r>
          </w:p>
        </w:tc>
        <w:tc>
          <w:tcPr>
            <w:tcW w:w="3485" w:type="pct"/>
            <w:gridSpan w:val="3"/>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1D764B" w:rsidRDefault="00083B04" w:rsidP="00083B04">
            <w:pPr>
              <w:rPr>
                <w:rFonts w:cstheme="minorHAnsi"/>
                <w:sz w:val="20"/>
                <w:szCs w:val="20"/>
              </w:rPr>
            </w:pPr>
            <w:r w:rsidRPr="001D764B">
              <w:rPr>
                <w:rFonts w:cstheme="minorHAnsi"/>
                <w:b/>
                <w:sz w:val="20"/>
                <w:szCs w:val="20"/>
              </w:rPr>
              <w:t>Combustibles utilizados:</w:t>
            </w:r>
            <w:r w:rsidRPr="001D764B">
              <w:rPr>
                <w:rFonts w:cstheme="minorHAnsi"/>
                <w:sz w:val="20"/>
                <w:szCs w:val="20"/>
              </w:rPr>
              <w:t xml:space="preserve"> </w:t>
            </w:r>
          </w:p>
          <w:p w14:paraId="05444551" w14:textId="768E7C59" w:rsidR="00083B04" w:rsidRPr="001D764B" w:rsidRDefault="00572BB6" w:rsidP="00083B04">
            <w:pPr>
              <w:spacing w:after="100" w:line="276" w:lineRule="auto"/>
              <w:rPr>
                <w:rFonts w:cstheme="minorHAnsi"/>
                <w:b/>
                <w:sz w:val="20"/>
                <w:szCs w:val="20"/>
              </w:rPr>
            </w:pPr>
            <w:r w:rsidRPr="001D764B">
              <w:rPr>
                <w:rFonts w:cstheme="minorHAnsi"/>
                <w:sz w:val="20"/>
                <w:szCs w:val="20"/>
              </w:rPr>
              <w:t xml:space="preserve">Gas natural y Petróleo </w:t>
            </w:r>
            <w:r w:rsidR="00677D30" w:rsidRPr="001D764B">
              <w:rPr>
                <w:rFonts w:cstheme="minorHAnsi"/>
                <w:sz w:val="20"/>
                <w:szCs w:val="20"/>
              </w:rPr>
              <w:t>Diésel</w:t>
            </w:r>
            <w:r w:rsidRPr="001D764B">
              <w:rPr>
                <w:rFonts w:cstheme="minorHAnsi"/>
                <w:sz w:val="20"/>
                <w:szCs w:val="20"/>
              </w:rPr>
              <w:t>.</w:t>
            </w:r>
          </w:p>
        </w:tc>
      </w:tr>
      <w:tr w:rsidR="00083B04" w:rsidRPr="00572BB6" w14:paraId="1F127306" w14:textId="77777777" w:rsidTr="002032B8">
        <w:trPr>
          <w:trHeight w:val="314"/>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122B4D39" w:rsidR="00083B04" w:rsidRPr="001D764B" w:rsidRDefault="00E70E97" w:rsidP="00083B04">
            <w:pPr>
              <w:rPr>
                <w:rFonts w:cstheme="minorHAnsi"/>
                <w:sz w:val="20"/>
                <w:szCs w:val="20"/>
              </w:rPr>
            </w:pPr>
            <w:r w:rsidRPr="001D764B">
              <w:rPr>
                <w:rFonts w:cstheme="minorHAnsi"/>
                <w:b/>
                <w:sz w:val="20"/>
                <w:szCs w:val="20"/>
              </w:rPr>
              <w:t>Método de Medición</w:t>
            </w:r>
            <w:r w:rsidR="00083B04" w:rsidRPr="001D764B">
              <w:rPr>
                <w:rFonts w:cstheme="minorHAnsi"/>
                <w:b/>
                <w:sz w:val="20"/>
                <w:szCs w:val="20"/>
              </w:rPr>
              <w:t>:</w:t>
            </w:r>
            <w:r w:rsidRPr="001D764B">
              <w:rPr>
                <w:rFonts w:cstheme="minorHAnsi"/>
                <w:b/>
                <w:sz w:val="20"/>
                <w:szCs w:val="20"/>
              </w:rPr>
              <w:t xml:space="preserve"> </w:t>
            </w:r>
            <w:r w:rsidRPr="001D764B">
              <w:rPr>
                <w:rFonts w:cstheme="minorHAnsi"/>
                <w:sz w:val="20"/>
                <w:szCs w:val="20"/>
              </w:rPr>
              <w:t>CEMS</w:t>
            </w:r>
            <w:r w:rsidRPr="001D764B">
              <w:rPr>
                <w:rFonts w:cstheme="minorHAnsi"/>
                <w:b/>
                <w:sz w:val="20"/>
                <w:szCs w:val="20"/>
              </w:rPr>
              <w:t xml:space="preserve"> </w:t>
            </w:r>
            <w:r w:rsidRPr="001D764B">
              <w:rPr>
                <w:rFonts w:cstheme="minorHAnsi"/>
                <w:sz w:val="20"/>
                <w:szCs w:val="20"/>
              </w:rPr>
              <w:t xml:space="preserve">de </w:t>
            </w:r>
            <w:r w:rsidR="00083B04" w:rsidRPr="001D764B">
              <w:rPr>
                <w:rFonts w:cstheme="minorHAnsi"/>
                <w:sz w:val="20"/>
                <w:szCs w:val="20"/>
              </w:rPr>
              <w:t>Material Particulado.</w:t>
            </w:r>
          </w:p>
          <w:p w14:paraId="684E4DFB" w14:textId="77777777" w:rsidR="00083B04" w:rsidRPr="001D764B" w:rsidRDefault="00083B04" w:rsidP="00083B04">
            <w:pPr>
              <w:rPr>
                <w:rFonts w:cstheme="minorHAnsi"/>
                <w:sz w:val="20"/>
                <w:szCs w:val="20"/>
              </w:rPr>
            </w:pPr>
          </w:p>
        </w:tc>
      </w:tr>
    </w:tbl>
    <w:p w14:paraId="7FA1CC2F" w14:textId="77777777" w:rsidR="006A4CE9" w:rsidRPr="006A4CE9" w:rsidRDefault="006A4CE9" w:rsidP="006A4CE9">
      <w:pPr>
        <w:sectPr w:rsidR="006A4CE9" w:rsidRPr="006A4CE9" w:rsidSect="00E349AF">
          <w:type w:val="continuous"/>
          <w:pgSz w:w="12240" w:h="15840" w:code="1"/>
          <w:pgMar w:top="1134" w:right="1134" w:bottom="1134" w:left="1134" w:header="709" w:footer="709" w:gutter="0"/>
          <w:cols w:space="708"/>
          <w:docGrid w:linePitch="360"/>
        </w:sectPr>
      </w:pPr>
    </w:p>
    <w:p w14:paraId="3EE2523C" w14:textId="77777777" w:rsidR="00B1722C" w:rsidRPr="0025129B" w:rsidRDefault="00B1722C" w:rsidP="00C958D0">
      <w:pPr>
        <w:pStyle w:val="Ttulo1"/>
      </w:pPr>
      <w:bookmarkStart w:id="25" w:name="_Toc352162448"/>
      <w:bookmarkStart w:id="26" w:name="_Toc352162785"/>
      <w:bookmarkStart w:id="27" w:name="_Toc352840384"/>
      <w:bookmarkStart w:id="28" w:name="_Toc352841444"/>
      <w:bookmarkStart w:id="29" w:name="_Toc458410607"/>
      <w:r w:rsidRPr="0025129B">
        <w:t xml:space="preserve">INSTRUMENTOS DE </w:t>
      </w:r>
      <w:r w:rsidR="005F32AE">
        <w:t xml:space="preserve">GESTIÓN AMBIENTAL QUE REGULAN </w:t>
      </w:r>
      <w:r w:rsidRPr="0025129B">
        <w:t>LA ACTIVIDAD FISCALIZADA.</w:t>
      </w:r>
      <w:bookmarkEnd w:id="25"/>
      <w:bookmarkEnd w:id="26"/>
      <w:bookmarkEnd w:id="27"/>
      <w:bookmarkEnd w:id="28"/>
      <w:bookmarkEnd w:id="29"/>
    </w:p>
    <w:p w14:paraId="3EE2523D" w14:textId="77777777"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25129B" w14:paraId="3EE25240" w14:textId="77777777" w:rsidTr="002436EA">
        <w:trPr>
          <w:trHeight w:val="498"/>
        </w:trPr>
        <w:tc>
          <w:tcPr>
            <w:tcW w:w="5000" w:type="pct"/>
            <w:shd w:val="clear" w:color="000000" w:fill="D9D9D9"/>
            <w:noWrap/>
          </w:tcPr>
          <w:p w14:paraId="3EE2523F" w14:textId="2918B971"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1D764B" w14:paraId="3EE25253" w14:textId="77777777" w:rsidTr="002436EA">
        <w:trPr>
          <w:trHeight w:val="498"/>
        </w:trPr>
        <w:tc>
          <w:tcPr>
            <w:tcW w:w="5000" w:type="pct"/>
            <w:shd w:val="clear" w:color="auto" w:fill="auto"/>
            <w:noWrap/>
            <w:vAlign w:val="center"/>
            <w:hideMark/>
          </w:tcPr>
          <w:p w14:paraId="3EE25252" w14:textId="0C27E24E" w:rsidR="006A4CE9" w:rsidRPr="001D764B" w:rsidRDefault="006A4CE9" w:rsidP="005749E1">
            <w:pPr>
              <w:spacing w:line="0" w:lineRule="atLeast"/>
              <w:rPr>
                <w:rFonts w:eastAsia="Times New Roman" w:cs="Calibri"/>
                <w:color w:val="000000"/>
                <w:sz w:val="20"/>
                <w:szCs w:val="20"/>
                <w:lang w:eastAsia="es-CL"/>
              </w:rPr>
            </w:pPr>
            <w:r w:rsidRPr="001D764B">
              <w:rPr>
                <w:rFonts w:cstheme="minorHAnsi"/>
                <w:sz w:val="20"/>
                <w:szCs w:val="20"/>
              </w:rPr>
              <w:t>D.S. N°13/2011 del Ministerio del Medio Ambiente. Norma de Emisión para Centrales</w:t>
            </w:r>
          </w:p>
        </w:tc>
      </w:tr>
    </w:tbl>
    <w:p w14:paraId="246BE3B5" w14:textId="77777777" w:rsidR="00DD3C5C" w:rsidRPr="001D764B" w:rsidRDefault="00DD3C5C" w:rsidP="00DD3C5C">
      <w:bookmarkStart w:id="30" w:name="_Toc352840385"/>
      <w:bookmarkStart w:id="31" w:name="_Toc352841445"/>
    </w:p>
    <w:p w14:paraId="3EE2525E" w14:textId="1182F876" w:rsidR="00317531" w:rsidRPr="001D764B" w:rsidRDefault="00DD3C5C" w:rsidP="00DD3C5C">
      <w:pPr>
        <w:pStyle w:val="Ttulo1"/>
      </w:pPr>
      <w:bookmarkStart w:id="32" w:name="_Toc458410608"/>
      <w:r w:rsidRPr="001D764B">
        <w:t>DESCRIPCIÓN DE LA FUENTE</w:t>
      </w:r>
      <w:r w:rsidR="00B1722C" w:rsidRPr="001D764B">
        <w:t>.</w:t>
      </w:r>
      <w:bookmarkEnd w:id="30"/>
      <w:bookmarkEnd w:id="31"/>
      <w:bookmarkEnd w:id="32"/>
    </w:p>
    <w:p w14:paraId="3EE25268" w14:textId="77777777" w:rsidR="00B1722C" w:rsidRPr="001D764B" w:rsidRDefault="00B1722C" w:rsidP="00B1722C"/>
    <w:p w14:paraId="4C1C6FD2" w14:textId="490BCF25" w:rsidR="00DD3C5C" w:rsidRPr="001D764B" w:rsidRDefault="002436EA" w:rsidP="00DD3C5C">
      <w:pPr>
        <w:pStyle w:val="Ttulo2"/>
      </w:pPr>
      <w:bookmarkStart w:id="33" w:name="_Toc458410609"/>
      <w:r w:rsidRPr="001D764B">
        <w:t>Descripción de la Unidad de G</w:t>
      </w:r>
      <w:r w:rsidR="00DD3C5C" w:rsidRPr="001D764B">
        <w:t xml:space="preserve">eneración </w:t>
      </w:r>
      <w:r w:rsidRPr="001D764B">
        <w:t>E</w:t>
      </w:r>
      <w:r w:rsidR="00DD3C5C" w:rsidRPr="001D764B">
        <w:t>léctrica (UGE).</w:t>
      </w:r>
      <w:bookmarkEnd w:id="33"/>
    </w:p>
    <w:tbl>
      <w:tblPr>
        <w:tblStyle w:val="Tablaconcuadrcula"/>
        <w:tblW w:w="4762" w:type="pct"/>
        <w:jc w:val="center"/>
        <w:tblLook w:val="04A0" w:firstRow="1" w:lastRow="0" w:firstColumn="1" w:lastColumn="0" w:noHBand="0" w:noVBand="1"/>
      </w:tblPr>
      <w:tblGrid>
        <w:gridCol w:w="2379"/>
        <w:gridCol w:w="2173"/>
        <w:gridCol w:w="2589"/>
        <w:gridCol w:w="2562"/>
      </w:tblGrid>
      <w:tr w:rsidR="00DD3C5C" w:rsidRPr="001D764B"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2F576F" w:rsidRDefault="00DD3C5C" w:rsidP="000414F3">
            <w:pPr>
              <w:rPr>
                <w:b/>
              </w:rPr>
            </w:pPr>
            <w:r w:rsidRPr="002F576F">
              <w:rPr>
                <w:b/>
              </w:rPr>
              <w:t>Identificación de la Unidad:</w:t>
            </w:r>
            <w:r w:rsidR="00E70E97" w:rsidRPr="002F576F">
              <w:rPr>
                <w:b/>
              </w:rPr>
              <w:t xml:space="preserve"> </w:t>
            </w:r>
          </w:p>
          <w:p w14:paraId="79FA9A09" w14:textId="1452ADFD" w:rsidR="00DD3C5C" w:rsidRPr="002F576F" w:rsidRDefault="00D6404C" w:rsidP="00386451">
            <w:r w:rsidRPr="002F576F">
              <w:rPr>
                <w:rFonts w:cstheme="minorHAnsi"/>
              </w:rPr>
              <w:t xml:space="preserve">Unidad </w:t>
            </w:r>
            <w:r w:rsidR="00572BB6" w:rsidRPr="002F576F">
              <w:rPr>
                <w:rFonts w:cstheme="minorHAnsi"/>
              </w:rPr>
              <w:t>TG</w:t>
            </w:r>
            <w:r w:rsidR="00386451" w:rsidRPr="002F576F">
              <w:rPr>
                <w:rFonts w:cstheme="minorHAnsi"/>
              </w:rPr>
              <w:t>2</w:t>
            </w:r>
          </w:p>
        </w:tc>
        <w:tc>
          <w:tcPr>
            <w:tcW w:w="1120" w:type="pct"/>
            <w:tcBorders>
              <w:left w:val="single" w:sz="4" w:space="0" w:color="auto"/>
              <w:bottom w:val="single" w:sz="4" w:space="0" w:color="auto"/>
            </w:tcBorders>
          </w:tcPr>
          <w:p w14:paraId="51A53386" w14:textId="77777777" w:rsidR="00E70E97" w:rsidRPr="002F576F" w:rsidRDefault="00E70E97" w:rsidP="000414F3">
            <w:pPr>
              <w:rPr>
                <w:b/>
              </w:rPr>
            </w:pPr>
            <w:r w:rsidRPr="002F576F">
              <w:rPr>
                <w:b/>
              </w:rPr>
              <w:t>Conformación:</w:t>
            </w:r>
          </w:p>
          <w:p w14:paraId="1DF447CE" w14:textId="49B685DA" w:rsidR="00DD3C5C" w:rsidRPr="002F576F" w:rsidRDefault="00E70E97" w:rsidP="000414F3">
            <w:r w:rsidRPr="002F576F">
              <w:rPr>
                <w:b/>
              </w:rPr>
              <w:t xml:space="preserve"> </w:t>
            </w:r>
            <w:r w:rsidRPr="002F576F">
              <w:rPr>
                <w:rFonts w:cstheme="minorHAnsi"/>
              </w:rPr>
              <w:t>Caldera de Poder y Turbina de vapor.</w:t>
            </w:r>
          </w:p>
        </w:tc>
        <w:tc>
          <w:tcPr>
            <w:tcW w:w="1334" w:type="pct"/>
            <w:tcBorders>
              <w:bottom w:val="single" w:sz="4" w:space="0" w:color="auto"/>
              <w:right w:val="single" w:sz="4" w:space="0" w:color="auto"/>
            </w:tcBorders>
          </w:tcPr>
          <w:p w14:paraId="3F73591E" w14:textId="3639EB5D" w:rsidR="00DD3C5C" w:rsidRPr="002F576F" w:rsidRDefault="00DD3C5C" w:rsidP="000414F3">
            <w:pPr>
              <w:rPr>
                <w:b/>
              </w:rPr>
            </w:pPr>
            <w:r w:rsidRPr="002F576F">
              <w:rPr>
                <w:b/>
              </w:rPr>
              <w:t>Combustible Principal Utilizado:</w:t>
            </w:r>
            <w:r w:rsidR="00E70E97" w:rsidRPr="002F576F">
              <w:rPr>
                <w:b/>
              </w:rPr>
              <w:t xml:space="preserve"> </w:t>
            </w:r>
            <w:r w:rsidR="00D06536" w:rsidRPr="002F576F">
              <w:rPr>
                <w:rFonts w:cstheme="minorHAnsi"/>
              </w:rPr>
              <w:t>Gas natural y</w:t>
            </w:r>
            <w:r w:rsidR="00D06536" w:rsidRPr="002F576F">
              <w:rPr>
                <w:b/>
              </w:rPr>
              <w:t xml:space="preserve"> </w:t>
            </w:r>
            <w:r w:rsidR="00572BB6" w:rsidRPr="002F576F">
              <w:rPr>
                <w:rFonts w:cstheme="minorHAnsi"/>
              </w:rPr>
              <w:t>Petróleo Diésel</w:t>
            </w:r>
            <w:r w:rsidR="00E70E97" w:rsidRPr="002F576F">
              <w:rPr>
                <w:rFonts w:cstheme="minorHAnsi"/>
              </w:rPr>
              <w:t>.</w:t>
            </w:r>
          </w:p>
          <w:p w14:paraId="472E9EFA" w14:textId="77777777" w:rsidR="00DD3C5C" w:rsidRPr="002F576F" w:rsidRDefault="00DD3C5C" w:rsidP="000414F3"/>
        </w:tc>
        <w:tc>
          <w:tcPr>
            <w:tcW w:w="1320" w:type="pct"/>
            <w:tcBorders>
              <w:bottom w:val="single" w:sz="4" w:space="0" w:color="auto"/>
              <w:right w:val="single" w:sz="4" w:space="0" w:color="auto"/>
            </w:tcBorders>
          </w:tcPr>
          <w:p w14:paraId="6295B6CF" w14:textId="05263DBC" w:rsidR="00DD3C5C" w:rsidRPr="002F576F" w:rsidRDefault="000B001C" w:rsidP="000414F3">
            <w:pPr>
              <w:rPr>
                <w:rFonts w:cstheme="minorHAnsi"/>
              </w:rPr>
            </w:pPr>
            <w:r w:rsidRPr="002F576F">
              <w:rPr>
                <w:b/>
              </w:rPr>
              <w:t xml:space="preserve">Potencia </w:t>
            </w:r>
            <w:r w:rsidR="00E70E97" w:rsidRPr="002F576F">
              <w:rPr>
                <w:b/>
              </w:rPr>
              <w:t>Térmica:</w:t>
            </w:r>
            <w:r w:rsidRPr="002F576F">
              <w:rPr>
                <w:b/>
              </w:rPr>
              <w:t xml:space="preserve"> </w:t>
            </w:r>
            <w:r w:rsidR="00572BB6" w:rsidRPr="002F576F">
              <w:rPr>
                <w:rFonts w:cstheme="minorHAnsi"/>
              </w:rPr>
              <w:t>431,9</w:t>
            </w:r>
            <w:r w:rsidR="00E70E97" w:rsidRPr="002F576F">
              <w:rPr>
                <w:rFonts w:cstheme="minorHAnsi"/>
              </w:rPr>
              <w:t xml:space="preserve"> MWt.</w:t>
            </w:r>
          </w:p>
          <w:p w14:paraId="249302CF" w14:textId="77777777" w:rsidR="00DD3C5C" w:rsidRPr="002F576F" w:rsidRDefault="00DD3C5C" w:rsidP="000414F3"/>
        </w:tc>
      </w:tr>
    </w:tbl>
    <w:p w14:paraId="488A4673" w14:textId="77777777" w:rsidR="00DD3C5C" w:rsidRPr="001D764B" w:rsidRDefault="00DD3C5C" w:rsidP="00DD3C5C">
      <w:pPr>
        <w:pStyle w:val="Prrafodelista"/>
        <w:ind w:left="360"/>
        <w:rPr>
          <w:b/>
        </w:rPr>
      </w:pPr>
    </w:p>
    <w:p w14:paraId="7BBD85A3" w14:textId="2144E8F7" w:rsidR="00DD3C5C" w:rsidRPr="001D764B" w:rsidRDefault="00DD3C5C" w:rsidP="00DD3C5C">
      <w:pPr>
        <w:pStyle w:val="Ttulo2"/>
      </w:pPr>
      <w:bookmarkStart w:id="34" w:name="_Toc458410610"/>
      <w:r w:rsidRPr="001D764B">
        <w:t>Identificación de la chimenea.</w:t>
      </w:r>
      <w:bookmarkEnd w:id="34"/>
    </w:p>
    <w:tbl>
      <w:tblPr>
        <w:tblStyle w:val="Tablaconcuadrcula"/>
        <w:tblW w:w="4762" w:type="pct"/>
        <w:jc w:val="center"/>
        <w:tblLook w:val="04A0" w:firstRow="1" w:lastRow="0" w:firstColumn="1" w:lastColumn="0" w:noHBand="0" w:noVBand="1"/>
      </w:tblPr>
      <w:tblGrid>
        <w:gridCol w:w="2063"/>
        <w:gridCol w:w="2550"/>
        <w:gridCol w:w="5090"/>
      </w:tblGrid>
      <w:tr w:rsidR="00DD3C5C" w:rsidRPr="001D764B" w14:paraId="1816D77D" w14:textId="77777777" w:rsidTr="000414F3">
        <w:trPr>
          <w:jc w:val="center"/>
        </w:trPr>
        <w:tc>
          <w:tcPr>
            <w:tcW w:w="1063" w:type="pct"/>
            <w:tcBorders>
              <w:right w:val="single" w:sz="4" w:space="0" w:color="auto"/>
            </w:tcBorders>
          </w:tcPr>
          <w:p w14:paraId="19FE758C" w14:textId="79950AFC" w:rsidR="00DD3C5C" w:rsidRPr="002F576F" w:rsidRDefault="00DD3C5C" w:rsidP="000414F3">
            <w:r w:rsidRPr="002F576F">
              <w:rPr>
                <w:b/>
              </w:rPr>
              <w:t>Coordenadas UTM:</w:t>
            </w:r>
            <w:r w:rsidR="00D6404C" w:rsidRPr="002F576F">
              <w:rPr>
                <w:b/>
              </w:rPr>
              <w:t xml:space="preserve">         </w:t>
            </w:r>
            <w:r w:rsidR="00386451" w:rsidRPr="002F576F">
              <w:rPr>
                <w:rFonts w:cstheme="minorHAnsi"/>
              </w:rPr>
              <w:t>N 6353426, E 283625</w:t>
            </w:r>
            <w:r w:rsidRPr="002F576F">
              <w:br/>
            </w:r>
          </w:p>
        </w:tc>
        <w:tc>
          <w:tcPr>
            <w:tcW w:w="1314" w:type="pct"/>
            <w:tcBorders>
              <w:left w:val="single" w:sz="4" w:space="0" w:color="auto"/>
              <w:right w:val="single" w:sz="4" w:space="0" w:color="auto"/>
            </w:tcBorders>
          </w:tcPr>
          <w:p w14:paraId="51F034F4" w14:textId="18552A59" w:rsidR="00DD3C5C" w:rsidRPr="002F576F" w:rsidRDefault="00DD3C5C" w:rsidP="000414F3">
            <w:r w:rsidRPr="002F576F">
              <w:rPr>
                <w:b/>
              </w:rPr>
              <w:t>Altura (m):</w:t>
            </w:r>
            <w:r w:rsidR="000A3A28" w:rsidRPr="002F576F">
              <w:rPr>
                <w:b/>
              </w:rPr>
              <w:t xml:space="preserve"> </w:t>
            </w:r>
            <w:r w:rsidR="00515C5D" w:rsidRPr="002F576F">
              <w:rPr>
                <w:rFonts w:cstheme="minorHAnsi"/>
              </w:rPr>
              <w:t>5</w:t>
            </w:r>
            <w:r w:rsidR="00D6404C" w:rsidRPr="002F576F">
              <w:rPr>
                <w:rFonts w:cstheme="minorHAnsi"/>
              </w:rPr>
              <w:t>0</w:t>
            </w:r>
            <w:r w:rsidR="000A3A28" w:rsidRPr="002F576F">
              <w:rPr>
                <w:rFonts w:cstheme="minorHAnsi"/>
              </w:rPr>
              <w:t xml:space="preserve"> m.</w:t>
            </w:r>
          </w:p>
          <w:p w14:paraId="072C5E38" w14:textId="77777777" w:rsidR="00DD3C5C" w:rsidRPr="002F576F" w:rsidRDefault="00DD3C5C" w:rsidP="000414F3"/>
        </w:tc>
        <w:tc>
          <w:tcPr>
            <w:tcW w:w="2623" w:type="pct"/>
            <w:tcBorders>
              <w:left w:val="single" w:sz="4" w:space="0" w:color="auto"/>
            </w:tcBorders>
          </w:tcPr>
          <w:p w14:paraId="4C273B32" w14:textId="1E1D5CE4" w:rsidR="00DD3C5C" w:rsidRPr="002F576F" w:rsidRDefault="00DD3C5C" w:rsidP="00D6404C">
            <w:r w:rsidRPr="002F576F">
              <w:rPr>
                <w:b/>
              </w:rPr>
              <w:t>Diámetro Interno (m):</w:t>
            </w:r>
            <w:r w:rsidR="000A3A28" w:rsidRPr="002F576F">
              <w:rPr>
                <w:rFonts w:cstheme="minorHAnsi"/>
              </w:rPr>
              <w:t xml:space="preserve"> </w:t>
            </w:r>
            <w:r w:rsidR="00D6404C" w:rsidRPr="002F576F">
              <w:rPr>
                <w:rFonts w:cstheme="minorHAnsi"/>
              </w:rPr>
              <w:t>7</w:t>
            </w:r>
            <w:r w:rsidR="00572BB6" w:rsidRPr="002F576F">
              <w:rPr>
                <w:rFonts w:cstheme="minorHAnsi"/>
              </w:rPr>
              <w:t>,4</w:t>
            </w:r>
            <w:r w:rsidR="00D6404C" w:rsidRPr="002F576F">
              <w:rPr>
                <w:rFonts w:cstheme="minorHAnsi"/>
              </w:rPr>
              <w:t xml:space="preserve"> m.</w:t>
            </w:r>
          </w:p>
        </w:tc>
      </w:tr>
      <w:tr w:rsidR="00DD3C5C" w:rsidRPr="00AF4A50" w14:paraId="017FD33C" w14:textId="77777777" w:rsidTr="000414F3">
        <w:trPr>
          <w:trHeight w:val="535"/>
          <w:jc w:val="center"/>
        </w:trPr>
        <w:tc>
          <w:tcPr>
            <w:tcW w:w="5000" w:type="pct"/>
            <w:gridSpan w:val="3"/>
          </w:tcPr>
          <w:p w14:paraId="53E4899B" w14:textId="26804FE0" w:rsidR="00DD3C5C" w:rsidRPr="002F576F" w:rsidRDefault="00DD3C5C" w:rsidP="00572BB6">
            <w:r w:rsidRPr="002F576F">
              <w:rPr>
                <w:b/>
              </w:rPr>
              <w:t xml:space="preserve">Unidad que emite: </w:t>
            </w:r>
            <w:r w:rsidR="00386451" w:rsidRPr="002F576F">
              <w:t>TG2</w:t>
            </w:r>
          </w:p>
        </w:tc>
      </w:tr>
    </w:tbl>
    <w:p w14:paraId="1FD742B2" w14:textId="77777777" w:rsidR="00DD3C5C" w:rsidRDefault="00DD3C5C" w:rsidP="00DD3C5C"/>
    <w:p w14:paraId="381E7C0B" w14:textId="77777777" w:rsidR="00DD3C5C" w:rsidRDefault="00DD3C5C" w:rsidP="00DD3C5C"/>
    <w:p w14:paraId="20266C5A" w14:textId="77B59986" w:rsidR="00DD3C5C" w:rsidRDefault="00D152CF" w:rsidP="00D152CF">
      <w:pPr>
        <w:pStyle w:val="Ttulo2"/>
      </w:pPr>
      <w:bookmarkStart w:id="35" w:name="_Toc458410611"/>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35"/>
    </w:p>
    <w:p w14:paraId="0CCFAF48" w14:textId="77777777" w:rsidR="000A3A28" w:rsidRPr="000A3A28" w:rsidRDefault="000A3A28" w:rsidP="000A3A28"/>
    <w:tbl>
      <w:tblPr>
        <w:tblStyle w:val="Tablaconcuadrcula"/>
        <w:tblW w:w="9188" w:type="dxa"/>
        <w:jc w:val="center"/>
        <w:tblLayout w:type="fixed"/>
        <w:tblLook w:val="04A0" w:firstRow="1" w:lastRow="0" w:firstColumn="1" w:lastColumn="0" w:noHBand="0" w:noVBand="1"/>
      </w:tblPr>
      <w:tblGrid>
        <w:gridCol w:w="2467"/>
        <w:gridCol w:w="1617"/>
        <w:gridCol w:w="1134"/>
        <w:gridCol w:w="993"/>
        <w:gridCol w:w="993"/>
        <w:gridCol w:w="992"/>
        <w:gridCol w:w="992"/>
      </w:tblGrid>
      <w:tr w:rsidR="00FD6616" w:rsidRPr="00A27BEC" w14:paraId="329D6023" w14:textId="603E7098" w:rsidTr="00FD6616">
        <w:trPr>
          <w:trHeight w:val="310"/>
          <w:jc w:val="center"/>
        </w:trPr>
        <w:tc>
          <w:tcPr>
            <w:tcW w:w="4084" w:type="dxa"/>
            <w:gridSpan w:val="2"/>
            <w:tcBorders>
              <w:right w:val="single" w:sz="4" w:space="0" w:color="auto"/>
            </w:tcBorders>
            <w:shd w:val="clear" w:color="auto" w:fill="auto"/>
            <w:vAlign w:val="center"/>
          </w:tcPr>
          <w:p w14:paraId="49189A12" w14:textId="77777777" w:rsidR="00FD6616" w:rsidRPr="00A27BEC" w:rsidRDefault="00FD6616" w:rsidP="001D764B">
            <w:pPr>
              <w:rPr>
                <w:b/>
                <w:sz w:val="18"/>
                <w:szCs w:val="18"/>
              </w:rPr>
            </w:pPr>
            <w:r w:rsidRPr="00DD4924">
              <w:br w:type="page"/>
            </w:r>
            <w:r w:rsidRPr="00A27BEC">
              <w:rPr>
                <w:b/>
                <w:sz w:val="18"/>
                <w:szCs w:val="18"/>
              </w:rPr>
              <w:t>Parámetro</w:t>
            </w:r>
          </w:p>
        </w:tc>
        <w:tc>
          <w:tcPr>
            <w:tcW w:w="1134" w:type="dxa"/>
            <w:tcBorders>
              <w:left w:val="single" w:sz="4" w:space="0" w:color="auto"/>
              <w:right w:val="single" w:sz="4" w:space="0" w:color="auto"/>
            </w:tcBorders>
            <w:shd w:val="clear" w:color="auto" w:fill="auto"/>
            <w:vAlign w:val="center"/>
          </w:tcPr>
          <w:p w14:paraId="4FDB7ED4" w14:textId="77777777" w:rsidR="00FD6616" w:rsidRPr="00A27BEC" w:rsidRDefault="00FD6616" w:rsidP="001D764B">
            <w:pPr>
              <w:jc w:val="center"/>
              <w:rPr>
                <w:b/>
                <w:sz w:val="18"/>
                <w:szCs w:val="18"/>
              </w:rPr>
            </w:pPr>
            <w:r w:rsidRPr="00A27BEC">
              <w:rPr>
                <w:b/>
                <w:sz w:val="18"/>
                <w:szCs w:val="18"/>
              </w:rPr>
              <w:t>MP</w:t>
            </w:r>
          </w:p>
        </w:tc>
        <w:tc>
          <w:tcPr>
            <w:tcW w:w="993" w:type="dxa"/>
            <w:tcBorders>
              <w:left w:val="single" w:sz="4" w:space="0" w:color="auto"/>
              <w:right w:val="single" w:sz="4" w:space="0" w:color="auto"/>
            </w:tcBorders>
          </w:tcPr>
          <w:p w14:paraId="4631FC83" w14:textId="27D2B4C4" w:rsidR="00FD6616" w:rsidRDefault="00FD6616" w:rsidP="001D764B">
            <w:pPr>
              <w:jc w:val="center"/>
              <w:rPr>
                <w:b/>
                <w:sz w:val="18"/>
                <w:szCs w:val="18"/>
              </w:rPr>
            </w:pPr>
            <w:r>
              <w:rPr>
                <w:b/>
                <w:sz w:val="18"/>
                <w:szCs w:val="18"/>
              </w:rPr>
              <w:t>SO</w:t>
            </w:r>
            <w:r w:rsidRPr="00FD6616">
              <w:rPr>
                <w:b/>
                <w:sz w:val="18"/>
                <w:szCs w:val="18"/>
                <w:vertAlign w:val="subscript"/>
              </w:rPr>
              <w:t>2</w:t>
            </w:r>
          </w:p>
        </w:tc>
        <w:tc>
          <w:tcPr>
            <w:tcW w:w="993" w:type="dxa"/>
            <w:tcBorders>
              <w:left w:val="single" w:sz="4" w:space="0" w:color="auto"/>
              <w:right w:val="single" w:sz="4" w:space="0" w:color="auto"/>
            </w:tcBorders>
          </w:tcPr>
          <w:p w14:paraId="5AA2E930" w14:textId="30340944" w:rsidR="00FD6616" w:rsidRDefault="00585FBC" w:rsidP="001D764B">
            <w:pPr>
              <w:jc w:val="center"/>
              <w:rPr>
                <w:b/>
                <w:sz w:val="18"/>
                <w:szCs w:val="18"/>
              </w:rPr>
            </w:pPr>
            <w:r>
              <w:rPr>
                <w:b/>
                <w:sz w:val="18"/>
                <w:szCs w:val="18"/>
              </w:rPr>
              <w:t>NO</w:t>
            </w:r>
            <w:r w:rsidRPr="00585FBC">
              <w:rPr>
                <w:b/>
                <w:sz w:val="18"/>
                <w:szCs w:val="18"/>
                <w:vertAlign w:val="subscript"/>
              </w:rPr>
              <w:t>X</w:t>
            </w:r>
          </w:p>
        </w:tc>
        <w:tc>
          <w:tcPr>
            <w:tcW w:w="992" w:type="dxa"/>
            <w:tcBorders>
              <w:left w:val="single" w:sz="4" w:space="0" w:color="auto"/>
              <w:right w:val="single" w:sz="4" w:space="0" w:color="auto"/>
            </w:tcBorders>
          </w:tcPr>
          <w:p w14:paraId="0695F572" w14:textId="40E2DF72" w:rsidR="00FD6616" w:rsidRPr="00A27BEC" w:rsidRDefault="00FD6616" w:rsidP="001D764B">
            <w:pPr>
              <w:jc w:val="center"/>
              <w:rPr>
                <w:b/>
                <w:sz w:val="18"/>
                <w:szCs w:val="18"/>
              </w:rPr>
            </w:pPr>
            <w:r>
              <w:rPr>
                <w:b/>
                <w:sz w:val="18"/>
                <w:szCs w:val="18"/>
              </w:rPr>
              <w:t>O</w:t>
            </w:r>
            <w:r w:rsidRPr="00934991">
              <w:rPr>
                <w:b/>
                <w:sz w:val="18"/>
                <w:szCs w:val="18"/>
                <w:vertAlign w:val="subscript"/>
              </w:rPr>
              <w:t>2</w:t>
            </w:r>
          </w:p>
        </w:tc>
        <w:tc>
          <w:tcPr>
            <w:tcW w:w="992" w:type="dxa"/>
            <w:tcBorders>
              <w:left w:val="single" w:sz="4" w:space="0" w:color="auto"/>
              <w:right w:val="single" w:sz="4" w:space="0" w:color="auto"/>
            </w:tcBorders>
          </w:tcPr>
          <w:p w14:paraId="315323E3" w14:textId="194EE993" w:rsidR="00FD6616" w:rsidRPr="00A27BEC" w:rsidRDefault="00FD6616" w:rsidP="001D764B">
            <w:pPr>
              <w:jc w:val="center"/>
              <w:rPr>
                <w:b/>
                <w:sz w:val="18"/>
                <w:szCs w:val="18"/>
              </w:rPr>
            </w:pPr>
            <w:r>
              <w:rPr>
                <w:b/>
                <w:sz w:val="18"/>
                <w:szCs w:val="18"/>
              </w:rPr>
              <w:t>CO</w:t>
            </w:r>
            <w:r w:rsidRPr="00934991">
              <w:rPr>
                <w:b/>
                <w:sz w:val="18"/>
                <w:szCs w:val="18"/>
                <w:vertAlign w:val="subscript"/>
              </w:rPr>
              <w:t>2</w:t>
            </w:r>
          </w:p>
        </w:tc>
      </w:tr>
      <w:tr w:rsidR="00FD6616" w:rsidRPr="00A27BEC" w14:paraId="5EC48F1A" w14:textId="7E4B53B3" w:rsidTr="00FD6616">
        <w:trPr>
          <w:trHeight w:val="310"/>
          <w:jc w:val="center"/>
        </w:trPr>
        <w:tc>
          <w:tcPr>
            <w:tcW w:w="4084" w:type="dxa"/>
            <w:gridSpan w:val="2"/>
            <w:tcBorders>
              <w:right w:val="single" w:sz="4" w:space="0" w:color="auto"/>
            </w:tcBorders>
            <w:shd w:val="clear" w:color="auto" w:fill="auto"/>
            <w:vAlign w:val="center"/>
          </w:tcPr>
          <w:p w14:paraId="5A7DDF60" w14:textId="77777777" w:rsidR="00FD6616" w:rsidRPr="00023650" w:rsidRDefault="00FD6616" w:rsidP="001D764B">
            <w:pPr>
              <w:rPr>
                <w:b/>
                <w:sz w:val="18"/>
                <w:szCs w:val="18"/>
              </w:rPr>
            </w:pPr>
            <w:r w:rsidRPr="00023650">
              <w:rPr>
                <w:b/>
                <w:sz w:val="18"/>
                <w:szCs w:val="18"/>
              </w:rPr>
              <w:t xml:space="preserve">Método de medición </w:t>
            </w:r>
          </w:p>
        </w:tc>
        <w:tc>
          <w:tcPr>
            <w:tcW w:w="1134" w:type="dxa"/>
            <w:tcBorders>
              <w:left w:val="single" w:sz="4" w:space="0" w:color="auto"/>
              <w:right w:val="single" w:sz="4" w:space="0" w:color="auto"/>
            </w:tcBorders>
            <w:vAlign w:val="center"/>
          </w:tcPr>
          <w:p w14:paraId="29EF5CB7" w14:textId="77777777" w:rsidR="00FD6616" w:rsidRPr="00023650" w:rsidRDefault="00FD6616" w:rsidP="001D764B">
            <w:pPr>
              <w:jc w:val="center"/>
              <w:rPr>
                <w:sz w:val="18"/>
                <w:szCs w:val="18"/>
              </w:rPr>
            </w:pPr>
            <w:r>
              <w:rPr>
                <w:sz w:val="18"/>
                <w:szCs w:val="18"/>
              </w:rPr>
              <w:t>CEMS</w:t>
            </w:r>
          </w:p>
        </w:tc>
        <w:tc>
          <w:tcPr>
            <w:tcW w:w="993" w:type="dxa"/>
            <w:tcBorders>
              <w:left w:val="single" w:sz="4" w:space="0" w:color="auto"/>
              <w:right w:val="single" w:sz="4" w:space="0" w:color="auto"/>
            </w:tcBorders>
          </w:tcPr>
          <w:p w14:paraId="4DE7761E" w14:textId="596D922D" w:rsidR="00FD6616" w:rsidRDefault="00FD6616" w:rsidP="001D764B">
            <w:pPr>
              <w:jc w:val="center"/>
              <w:rPr>
                <w:sz w:val="18"/>
                <w:szCs w:val="18"/>
              </w:rPr>
            </w:pPr>
            <w:r>
              <w:rPr>
                <w:sz w:val="18"/>
                <w:szCs w:val="18"/>
              </w:rPr>
              <w:t>CEMS</w:t>
            </w:r>
          </w:p>
        </w:tc>
        <w:tc>
          <w:tcPr>
            <w:tcW w:w="993" w:type="dxa"/>
            <w:tcBorders>
              <w:left w:val="single" w:sz="4" w:space="0" w:color="auto"/>
              <w:right w:val="single" w:sz="4" w:space="0" w:color="auto"/>
            </w:tcBorders>
          </w:tcPr>
          <w:p w14:paraId="328D7E5A" w14:textId="06B0F659" w:rsidR="00FD6616" w:rsidRDefault="00FD6616" w:rsidP="001D764B">
            <w:pPr>
              <w:jc w:val="center"/>
              <w:rPr>
                <w:sz w:val="18"/>
                <w:szCs w:val="18"/>
              </w:rPr>
            </w:pPr>
            <w:r>
              <w:rPr>
                <w:sz w:val="18"/>
                <w:szCs w:val="18"/>
              </w:rPr>
              <w:t>CEMS</w:t>
            </w:r>
          </w:p>
        </w:tc>
        <w:tc>
          <w:tcPr>
            <w:tcW w:w="992" w:type="dxa"/>
            <w:tcBorders>
              <w:left w:val="single" w:sz="4" w:space="0" w:color="auto"/>
              <w:right w:val="single" w:sz="4" w:space="0" w:color="auto"/>
            </w:tcBorders>
          </w:tcPr>
          <w:p w14:paraId="0F62C994" w14:textId="36D8B466" w:rsidR="00FD6616" w:rsidRDefault="00FD6616" w:rsidP="001D764B">
            <w:pPr>
              <w:jc w:val="center"/>
              <w:rPr>
                <w:sz w:val="18"/>
                <w:szCs w:val="18"/>
              </w:rPr>
            </w:pPr>
            <w:r>
              <w:rPr>
                <w:sz w:val="18"/>
                <w:szCs w:val="18"/>
              </w:rPr>
              <w:t>CEMS</w:t>
            </w:r>
          </w:p>
        </w:tc>
        <w:tc>
          <w:tcPr>
            <w:tcW w:w="992" w:type="dxa"/>
            <w:tcBorders>
              <w:left w:val="single" w:sz="4" w:space="0" w:color="auto"/>
              <w:right w:val="single" w:sz="4" w:space="0" w:color="auto"/>
            </w:tcBorders>
          </w:tcPr>
          <w:p w14:paraId="286460AF" w14:textId="187E7419" w:rsidR="00FD6616" w:rsidRDefault="00FD6616" w:rsidP="001D764B">
            <w:pPr>
              <w:jc w:val="center"/>
              <w:rPr>
                <w:sz w:val="18"/>
                <w:szCs w:val="18"/>
              </w:rPr>
            </w:pPr>
            <w:r>
              <w:rPr>
                <w:sz w:val="18"/>
                <w:szCs w:val="18"/>
              </w:rPr>
              <w:t>CEMS</w:t>
            </w:r>
          </w:p>
        </w:tc>
      </w:tr>
      <w:tr w:rsidR="00FD6616" w:rsidRPr="00962BD4" w14:paraId="1ECF87E7" w14:textId="12E04B7A" w:rsidTr="00FD6616">
        <w:trPr>
          <w:trHeight w:val="310"/>
          <w:jc w:val="center"/>
        </w:trPr>
        <w:tc>
          <w:tcPr>
            <w:tcW w:w="4084" w:type="dxa"/>
            <w:gridSpan w:val="2"/>
            <w:tcBorders>
              <w:right w:val="single" w:sz="4" w:space="0" w:color="auto"/>
            </w:tcBorders>
            <w:shd w:val="clear" w:color="auto" w:fill="auto"/>
            <w:vAlign w:val="center"/>
          </w:tcPr>
          <w:p w14:paraId="35B2C23F" w14:textId="77777777" w:rsidR="00FD6616" w:rsidRPr="00A27BEC" w:rsidRDefault="00FD6616" w:rsidP="001D764B">
            <w:pPr>
              <w:rPr>
                <w:b/>
                <w:sz w:val="18"/>
                <w:szCs w:val="18"/>
              </w:rPr>
            </w:pPr>
            <w:r w:rsidRPr="00A27BEC">
              <w:rPr>
                <w:b/>
                <w:sz w:val="18"/>
                <w:szCs w:val="18"/>
              </w:rPr>
              <w:t>Escala o Rango de medición</w:t>
            </w:r>
          </w:p>
        </w:tc>
        <w:tc>
          <w:tcPr>
            <w:tcW w:w="1134" w:type="dxa"/>
            <w:tcBorders>
              <w:left w:val="single" w:sz="4" w:space="0" w:color="auto"/>
              <w:right w:val="single" w:sz="4" w:space="0" w:color="auto"/>
            </w:tcBorders>
            <w:vAlign w:val="center"/>
          </w:tcPr>
          <w:p w14:paraId="25D2B0A6" w14:textId="7294FF5D" w:rsidR="00FD6616" w:rsidRPr="00641A19" w:rsidRDefault="00FD6616" w:rsidP="001D764B">
            <w:pPr>
              <w:jc w:val="center"/>
              <w:rPr>
                <w:sz w:val="18"/>
                <w:szCs w:val="18"/>
                <w:vertAlign w:val="superscript"/>
              </w:rPr>
            </w:pPr>
            <w:r>
              <w:rPr>
                <w:sz w:val="18"/>
                <w:szCs w:val="18"/>
              </w:rPr>
              <w:t>80 – 4000 mg/m</w:t>
            </w:r>
            <w:r>
              <w:rPr>
                <w:sz w:val="18"/>
                <w:szCs w:val="18"/>
                <w:vertAlign w:val="superscript"/>
              </w:rPr>
              <w:t>3</w:t>
            </w:r>
          </w:p>
        </w:tc>
        <w:tc>
          <w:tcPr>
            <w:tcW w:w="993" w:type="dxa"/>
            <w:tcBorders>
              <w:left w:val="single" w:sz="4" w:space="0" w:color="auto"/>
              <w:right w:val="single" w:sz="4" w:space="0" w:color="auto"/>
            </w:tcBorders>
          </w:tcPr>
          <w:p w14:paraId="1D22E285" w14:textId="5B8DB36B" w:rsidR="00FD6616" w:rsidRDefault="00FD6616" w:rsidP="001D764B">
            <w:pPr>
              <w:jc w:val="center"/>
              <w:rPr>
                <w:sz w:val="18"/>
                <w:szCs w:val="18"/>
              </w:rPr>
            </w:pPr>
            <w:r>
              <w:rPr>
                <w:sz w:val="18"/>
                <w:szCs w:val="18"/>
              </w:rPr>
              <w:t>0-70 ppm</w:t>
            </w:r>
          </w:p>
        </w:tc>
        <w:tc>
          <w:tcPr>
            <w:tcW w:w="993" w:type="dxa"/>
            <w:tcBorders>
              <w:left w:val="single" w:sz="4" w:space="0" w:color="auto"/>
              <w:right w:val="single" w:sz="4" w:space="0" w:color="auto"/>
            </w:tcBorders>
          </w:tcPr>
          <w:p w14:paraId="060A6025" w14:textId="43AB492B" w:rsidR="00FD6616" w:rsidRDefault="00FD6616" w:rsidP="001D764B">
            <w:pPr>
              <w:jc w:val="center"/>
              <w:rPr>
                <w:sz w:val="18"/>
                <w:szCs w:val="18"/>
              </w:rPr>
            </w:pPr>
            <w:r>
              <w:rPr>
                <w:sz w:val="18"/>
                <w:szCs w:val="18"/>
              </w:rPr>
              <w:t>0-100 ppm</w:t>
            </w:r>
          </w:p>
        </w:tc>
        <w:tc>
          <w:tcPr>
            <w:tcW w:w="992" w:type="dxa"/>
            <w:tcBorders>
              <w:left w:val="single" w:sz="4" w:space="0" w:color="auto"/>
              <w:right w:val="single" w:sz="4" w:space="0" w:color="auto"/>
            </w:tcBorders>
          </w:tcPr>
          <w:p w14:paraId="1EC64291" w14:textId="7939EA52" w:rsidR="00FD6616" w:rsidRDefault="00FD6616" w:rsidP="001D764B">
            <w:pPr>
              <w:jc w:val="center"/>
              <w:rPr>
                <w:sz w:val="18"/>
                <w:szCs w:val="18"/>
              </w:rPr>
            </w:pPr>
            <w:r>
              <w:rPr>
                <w:sz w:val="18"/>
                <w:szCs w:val="18"/>
              </w:rPr>
              <w:t>0-21%</w:t>
            </w:r>
          </w:p>
        </w:tc>
        <w:tc>
          <w:tcPr>
            <w:tcW w:w="992" w:type="dxa"/>
            <w:tcBorders>
              <w:left w:val="single" w:sz="4" w:space="0" w:color="auto"/>
              <w:right w:val="single" w:sz="4" w:space="0" w:color="auto"/>
            </w:tcBorders>
          </w:tcPr>
          <w:p w14:paraId="3160B9C6" w14:textId="3DDF54FB" w:rsidR="00FD6616" w:rsidRDefault="00FD6616" w:rsidP="001D764B">
            <w:pPr>
              <w:jc w:val="center"/>
              <w:rPr>
                <w:sz w:val="18"/>
                <w:szCs w:val="18"/>
              </w:rPr>
            </w:pPr>
            <w:r>
              <w:rPr>
                <w:sz w:val="18"/>
                <w:szCs w:val="18"/>
              </w:rPr>
              <w:t>0-21%</w:t>
            </w:r>
          </w:p>
        </w:tc>
      </w:tr>
      <w:tr w:rsidR="00FD6616" w:rsidRPr="00962BD4" w14:paraId="4F52A246" w14:textId="71362718" w:rsidTr="00FD6616">
        <w:trPr>
          <w:trHeight w:val="310"/>
          <w:jc w:val="center"/>
        </w:trPr>
        <w:tc>
          <w:tcPr>
            <w:tcW w:w="2467" w:type="dxa"/>
            <w:vMerge w:val="restart"/>
            <w:tcBorders>
              <w:right w:val="single" w:sz="4" w:space="0" w:color="auto"/>
            </w:tcBorders>
            <w:shd w:val="clear" w:color="auto" w:fill="auto"/>
            <w:vAlign w:val="center"/>
          </w:tcPr>
          <w:p w14:paraId="1A9D7A38" w14:textId="77777777" w:rsidR="00FD6616" w:rsidRPr="00023650" w:rsidRDefault="00FD6616" w:rsidP="001D764B">
            <w:pPr>
              <w:rPr>
                <w:b/>
                <w:sz w:val="18"/>
                <w:szCs w:val="18"/>
                <w:highlight w:val="red"/>
              </w:rPr>
            </w:pPr>
            <w:r>
              <w:rPr>
                <w:b/>
                <w:sz w:val="18"/>
                <w:szCs w:val="18"/>
              </w:rPr>
              <w:t xml:space="preserve">Validación Inicial del </w:t>
            </w:r>
            <w:r w:rsidRPr="00F512DB">
              <w:rPr>
                <w:b/>
                <w:sz w:val="18"/>
                <w:szCs w:val="18"/>
              </w:rPr>
              <w:t>CEMS otorgada por la SMA.</w:t>
            </w:r>
          </w:p>
        </w:tc>
        <w:tc>
          <w:tcPr>
            <w:tcW w:w="1617" w:type="dxa"/>
            <w:tcBorders>
              <w:right w:val="single" w:sz="4" w:space="0" w:color="auto"/>
            </w:tcBorders>
            <w:shd w:val="clear" w:color="auto" w:fill="auto"/>
            <w:vAlign w:val="center"/>
          </w:tcPr>
          <w:p w14:paraId="26666CE5" w14:textId="77777777" w:rsidR="00FD6616" w:rsidRPr="00023650" w:rsidRDefault="00FD6616" w:rsidP="001D764B">
            <w:pPr>
              <w:rPr>
                <w:b/>
                <w:sz w:val="18"/>
                <w:szCs w:val="18"/>
                <w:highlight w:val="red"/>
              </w:rPr>
            </w:pPr>
            <w:r>
              <w:rPr>
                <w:b/>
                <w:sz w:val="18"/>
                <w:szCs w:val="18"/>
              </w:rPr>
              <w:t>N° Resolución</w:t>
            </w:r>
          </w:p>
        </w:tc>
        <w:tc>
          <w:tcPr>
            <w:tcW w:w="1134" w:type="dxa"/>
            <w:tcBorders>
              <w:left w:val="single" w:sz="4" w:space="0" w:color="auto"/>
              <w:right w:val="single" w:sz="4" w:space="0" w:color="auto"/>
            </w:tcBorders>
            <w:vAlign w:val="center"/>
          </w:tcPr>
          <w:p w14:paraId="426C49A9" w14:textId="56466FCC" w:rsidR="00FD6616" w:rsidRPr="00641A19" w:rsidRDefault="00FD6616" w:rsidP="001D764B">
            <w:pPr>
              <w:jc w:val="center"/>
              <w:rPr>
                <w:sz w:val="18"/>
                <w:szCs w:val="18"/>
              </w:rPr>
            </w:pPr>
            <w:r>
              <w:rPr>
                <w:sz w:val="18"/>
                <w:szCs w:val="18"/>
              </w:rPr>
              <w:t>375/14</w:t>
            </w:r>
          </w:p>
        </w:tc>
        <w:tc>
          <w:tcPr>
            <w:tcW w:w="993" w:type="dxa"/>
            <w:tcBorders>
              <w:left w:val="single" w:sz="4" w:space="0" w:color="auto"/>
              <w:right w:val="single" w:sz="4" w:space="0" w:color="auto"/>
            </w:tcBorders>
          </w:tcPr>
          <w:p w14:paraId="1065072D" w14:textId="6628FF5D" w:rsidR="00FD6616" w:rsidRDefault="00FD6616" w:rsidP="001D764B">
            <w:pPr>
              <w:jc w:val="center"/>
              <w:rPr>
                <w:sz w:val="18"/>
                <w:szCs w:val="18"/>
              </w:rPr>
            </w:pPr>
            <w:r>
              <w:rPr>
                <w:sz w:val="18"/>
                <w:szCs w:val="18"/>
              </w:rPr>
              <w:t>375/14</w:t>
            </w:r>
          </w:p>
        </w:tc>
        <w:tc>
          <w:tcPr>
            <w:tcW w:w="993" w:type="dxa"/>
            <w:tcBorders>
              <w:left w:val="single" w:sz="4" w:space="0" w:color="auto"/>
              <w:right w:val="single" w:sz="4" w:space="0" w:color="auto"/>
            </w:tcBorders>
          </w:tcPr>
          <w:p w14:paraId="2AA88A76" w14:textId="5E58D15F" w:rsidR="00FD6616" w:rsidRDefault="00FD6616" w:rsidP="001D764B">
            <w:pPr>
              <w:jc w:val="center"/>
              <w:rPr>
                <w:sz w:val="18"/>
                <w:szCs w:val="18"/>
              </w:rPr>
            </w:pPr>
            <w:r>
              <w:rPr>
                <w:sz w:val="18"/>
                <w:szCs w:val="18"/>
              </w:rPr>
              <w:t>375/14</w:t>
            </w:r>
          </w:p>
        </w:tc>
        <w:tc>
          <w:tcPr>
            <w:tcW w:w="992" w:type="dxa"/>
            <w:tcBorders>
              <w:left w:val="single" w:sz="4" w:space="0" w:color="auto"/>
              <w:right w:val="single" w:sz="4" w:space="0" w:color="auto"/>
            </w:tcBorders>
          </w:tcPr>
          <w:p w14:paraId="5D09A6C6" w14:textId="3964B539" w:rsidR="00FD6616" w:rsidRDefault="00FD6616" w:rsidP="001D764B">
            <w:pPr>
              <w:jc w:val="center"/>
              <w:rPr>
                <w:sz w:val="18"/>
                <w:szCs w:val="18"/>
              </w:rPr>
            </w:pPr>
            <w:r>
              <w:rPr>
                <w:sz w:val="18"/>
                <w:szCs w:val="18"/>
              </w:rPr>
              <w:t>375/14</w:t>
            </w:r>
          </w:p>
        </w:tc>
        <w:tc>
          <w:tcPr>
            <w:tcW w:w="992" w:type="dxa"/>
            <w:tcBorders>
              <w:left w:val="single" w:sz="4" w:space="0" w:color="auto"/>
              <w:right w:val="single" w:sz="4" w:space="0" w:color="auto"/>
            </w:tcBorders>
          </w:tcPr>
          <w:p w14:paraId="7DC42A87" w14:textId="12166D2F" w:rsidR="00FD6616" w:rsidRDefault="00FD6616" w:rsidP="001D764B">
            <w:pPr>
              <w:jc w:val="center"/>
              <w:rPr>
                <w:sz w:val="18"/>
                <w:szCs w:val="18"/>
              </w:rPr>
            </w:pPr>
            <w:r>
              <w:rPr>
                <w:sz w:val="18"/>
                <w:szCs w:val="18"/>
              </w:rPr>
              <w:t>375/14</w:t>
            </w:r>
          </w:p>
        </w:tc>
      </w:tr>
      <w:tr w:rsidR="00FD6616" w:rsidRPr="00962BD4" w14:paraId="2A3AC416" w14:textId="598ADAEF" w:rsidTr="00FD6616">
        <w:trPr>
          <w:trHeight w:val="310"/>
          <w:jc w:val="center"/>
        </w:trPr>
        <w:tc>
          <w:tcPr>
            <w:tcW w:w="2467" w:type="dxa"/>
            <w:vMerge/>
            <w:tcBorders>
              <w:right w:val="single" w:sz="4" w:space="0" w:color="auto"/>
            </w:tcBorders>
            <w:shd w:val="clear" w:color="auto" w:fill="auto"/>
            <w:vAlign w:val="center"/>
          </w:tcPr>
          <w:p w14:paraId="30283504" w14:textId="77777777" w:rsidR="00FD6616" w:rsidRPr="00023650" w:rsidRDefault="00FD6616" w:rsidP="001D764B">
            <w:pPr>
              <w:rPr>
                <w:b/>
                <w:sz w:val="18"/>
                <w:szCs w:val="18"/>
                <w:highlight w:val="red"/>
              </w:rPr>
            </w:pPr>
          </w:p>
        </w:tc>
        <w:tc>
          <w:tcPr>
            <w:tcW w:w="1617" w:type="dxa"/>
            <w:tcBorders>
              <w:right w:val="single" w:sz="4" w:space="0" w:color="auto"/>
            </w:tcBorders>
            <w:shd w:val="clear" w:color="auto" w:fill="auto"/>
            <w:vAlign w:val="center"/>
          </w:tcPr>
          <w:p w14:paraId="1186AF46" w14:textId="77777777" w:rsidR="00FD6616" w:rsidRPr="00023650" w:rsidRDefault="00FD6616" w:rsidP="001D764B">
            <w:pPr>
              <w:rPr>
                <w:b/>
                <w:sz w:val="18"/>
                <w:szCs w:val="18"/>
                <w:highlight w:val="red"/>
              </w:rPr>
            </w:pPr>
            <w:r>
              <w:rPr>
                <w:b/>
                <w:sz w:val="18"/>
                <w:szCs w:val="18"/>
              </w:rPr>
              <w:t xml:space="preserve">Periodo Validación </w:t>
            </w:r>
          </w:p>
        </w:tc>
        <w:tc>
          <w:tcPr>
            <w:tcW w:w="1134" w:type="dxa"/>
            <w:tcBorders>
              <w:left w:val="single" w:sz="4" w:space="0" w:color="auto"/>
              <w:right w:val="single" w:sz="4" w:space="0" w:color="auto"/>
            </w:tcBorders>
            <w:vAlign w:val="center"/>
          </w:tcPr>
          <w:p w14:paraId="76FEDB94" w14:textId="103A255A" w:rsidR="00FD6616" w:rsidRPr="00641A19" w:rsidRDefault="00FD6616" w:rsidP="00B12A66">
            <w:pPr>
              <w:jc w:val="center"/>
              <w:rPr>
                <w:sz w:val="18"/>
                <w:szCs w:val="18"/>
              </w:rPr>
            </w:pPr>
            <w:r>
              <w:rPr>
                <w:sz w:val="18"/>
                <w:szCs w:val="18"/>
              </w:rPr>
              <w:t>14/11/13 – 14/11/14</w:t>
            </w:r>
          </w:p>
        </w:tc>
        <w:tc>
          <w:tcPr>
            <w:tcW w:w="993" w:type="dxa"/>
            <w:tcBorders>
              <w:left w:val="single" w:sz="4" w:space="0" w:color="auto"/>
              <w:right w:val="single" w:sz="4" w:space="0" w:color="auto"/>
            </w:tcBorders>
          </w:tcPr>
          <w:p w14:paraId="02CAB8F7" w14:textId="2AC6F52D" w:rsidR="00FD6616" w:rsidRDefault="00FD6616" w:rsidP="001D764B">
            <w:pPr>
              <w:jc w:val="center"/>
              <w:rPr>
                <w:sz w:val="18"/>
                <w:szCs w:val="18"/>
              </w:rPr>
            </w:pPr>
            <w:r>
              <w:rPr>
                <w:sz w:val="18"/>
                <w:szCs w:val="18"/>
              </w:rPr>
              <w:t>11/11/13 – 11/11/14</w:t>
            </w:r>
          </w:p>
        </w:tc>
        <w:tc>
          <w:tcPr>
            <w:tcW w:w="993" w:type="dxa"/>
            <w:tcBorders>
              <w:left w:val="single" w:sz="4" w:space="0" w:color="auto"/>
              <w:right w:val="single" w:sz="4" w:space="0" w:color="auto"/>
            </w:tcBorders>
          </w:tcPr>
          <w:p w14:paraId="5E470334" w14:textId="0ED0FEC6" w:rsidR="00FD6616" w:rsidRDefault="00FD6616" w:rsidP="001D764B">
            <w:pPr>
              <w:jc w:val="center"/>
              <w:rPr>
                <w:sz w:val="18"/>
                <w:szCs w:val="18"/>
              </w:rPr>
            </w:pPr>
            <w:r>
              <w:rPr>
                <w:sz w:val="18"/>
                <w:szCs w:val="18"/>
              </w:rPr>
              <w:t>11/11/13 – 11/11/14</w:t>
            </w:r>
          </w:p>
        </w:tc>
        <w:tc>
          <w:tcPr>
            <w:tcW w:w="992" w:type="dxa"/>
            <w:tcBorders>
              <w:left w:val="single" w:sz="4" w:space="0" w:color="auto"/>
              <w:right w:val="single" w:sz="4" w:space="0" w:color="auto"/>
            </w:tcBorders>
          </w:tcPr>
          <w:p w14:paraId="50BB0FE2" w14:textId="70F1B02C" w:rsidR="00FD6616" w:rsidRDefault="00FD6616" w:rsidP="001D764B">
            <w:pPr>
              <w:jc w:val="center"/>
              <w:rPr>
                <w:sz w:val="18"/>
                <w:szCs w:val="18"/>
              </w:rPr>
            </w:pPr>
            <w:r>
              <w:rPr>
                <w:sz w:val="18"/>
                <w:szCs w:val="18"/>
              </w:rPr>
              <w:t>11/04/14 – 11/04/15</w:t>
            </w:r>
          </w:p>
        </w:tc>
        <w:tc>
          <w:tcPr>
            <w:tcW w:w="992" w:type="dxa"/>
            <w:tcBorders>
              <w:left w:val="single" w:sz="4" w:space="0" w:color="auto"/>
              <w:right w:val="single" w:sz="4" w:space="0" w:color="auto"/>
            </w:tcBorders>
          </w:tcPr>
          <w:p w14:paraId="4D4DA77F" w14:textId="458F83EB" w:rsidR="00FD6616" w:rsidRDefault="00FD6616" w:rsidP="001D764B">
            <w:pPr>
              <w:jc w:val="center"/>
              <w:rPr>
                <w:sz w:val="18"/>
                <w:szCs w:val="18"/>
              </w:rPr>
            </w:pPr>
            <w:r>
              <w:rPr>
                <w:sz w:val="18"/>
                <w:szCs w:val="18"/>
              </w:rPr>
              <w:t>11/11/13 – 11/11/14</w:t>
            </w:r>
          </w:p>
        </w:tc>
      </w:tr>
      <w:tr w:rsidR="00FD6616" w:rsidRPr="00DD4924" w14:paraId="1398E9A1" w14:textId="2B3560DF" w:rsidTr="00FD6616">
        <w:trPr>
          <w:trHeight w:val="310"/>
          <w:jc w:val="center"/>
        </w:trPr>
        <w:tc>
          <w:tcPr>
            <w:tcW w:w="2467" w:type="dxa"/>
            <w:vMerge w:val="restart"/>
            <w:tcBorders>
              <w:right w:val="single" w:sz="4" w:space="0" w:color="auto"/>
            </w:tcBorders>
            <w:shd w:val="clear" w:color="auto" w:fill="auto"/>
            <w:vAlign w:val="center"/>
          </w:tcPr>
          <w:p w14:paraId="2B815BA2" w14:textId="77777777" w:rsidR="00FD6616" w:rsidRPr="00DD4924" w:rsidRDefault="00FD6616" w:rsidP="001D764B">
            <w:pPr>
              <w:rPr>
                <w:b/>
                <w:sz w:val="18"/>
                <w:szCs w:val="18"/>
              </w:rPr>
            </w:pPr>
            <w:r w:rsidRPr="00DD4924">
              <w:rPr>
                <w:b/>
                <w:sz w:val="18"/>
                <w:szCs w:val="18"/>
              </w:rPr>
              <w:t>Validación Anual del CEMS otorgada por la SMA.</w:t>
            </w:r>
          </w:p>
        </w:tc>
        <w:tc>
          <w:tcPr>
            <w:tcW w:w="1617" w:type="dxa"/>
            <w:tcBorders>
              <w:right w:val="single" w:sz="4" w:space="0" w:color="auto"/>
            </w:tcBorders>
            <w:shd w:val="clear" w:color="auto" w:fill="auto"/>
            <w:vAlign w:val="center"/>
          </w:tcPr>
          <w:p w14:paraId="1CA50EF3" w14:textId="77777777" w:rsidR="00FD6616" w:rsidRPr="00DD4924" w:rsidRDefault="00FD6616" w:rsidP="001D764B">
            <w:pPr>
              <w:rPr>
                <w:b/>
                <w:sz w:val="18"/>
                <w:szCs w:val="18"/>
              </w:rPr>
            </w:pPr>
            <w:r w:rsidRPr="00DD4924">
              <w:rPr>
                <w:b/>
                <w:sz w:val="18"/>
                <w:szCs w:val="18"/>
              </w:rPr>
              <w:t>N° Resolución</w:t>
            </w:r>
          </w:p>
        </w:tc>
        <w:tc>
          <w:tcPr>
            <w:tcW w:w="1134" w:type="dxa"/>
            <w:tcBorders>
              <w:left w:val="single" w:sz="4" w:space="0" w:color="auto"/>
              <w:right w:val="single" w:sz="4" w:space="0" w:color="auto"/>
            </w:tcBorders>
            <w:vAlign w:val="center"/>
          </w:tcPr>
          <w:p w14:paraId="033B437E" w14:textId="74826ECC" w:rsidR="00FD6616" w:rsidRPr="00DD4924" w:rsidRDefault="00FD6616" w:rsidP="001D764B">
            <w:pPr>
              <w:jc w:val="center"/>
              <w:rPr>
                <w:sz w:val="18"/>
                <w:szCs w:val="18"/>
              </w:rPr>
            </w:pPr>
            <w:r>
              <w:rPr>
                <w:sz w:val="18"/>
                <w:szCs w:val="18"/>
              </w:rPr>
              <w:t>1025/15</w:t>
            </w:r>
          </w:p>
        </w:tc>
        <w:tc>
          <w:tcPr>
            <w:tcW w:w="993" w:type="dxa"/>
            <w:tcBorders>
              <w:left w:val="single" w:sz="4" w:space="0" w:color="auto"/>
              <w:right w:val="single" w:sz="4" w:space="0" w:color="auto"/>
            </w:tcBorders>
          </w:tcPr>
          <w:p w14:paraId="01702900" w14:textId="3E558E0E" w:rsidR="00FD6616" w:rsidRDefault="004918D1" w:rsidP="001D764B">
            <w:pPr>
              <w:jc w:val="center"/>
              <w:rPr>
                <w:sz w:val="18"/>
                <w:szCs w:val="18"/>
              </w:rPr>
            </w:pPr>
            <w:r>
              <w:rPr>
                <w:sz w:val="18"/>
                <w:szCs w:val="18"/>
              </w:rPr>
              <w:t xml:space="preserve">N/A </w:t>
            </w:r>
            <w:r w:rsidR="00FD6616">
              <w:rPr>
                <w:sz w:val="18"/>
                <w:szCs w:val="18"/>
              </w:rPr>
              <w:t>(*)</w:t>
            </w:r>
          </w:p>
        </w:tc>
        <w:tc>
          <w:tcPr>
            <w:tcW w:w="993" w:type="dxa"/>
            <w:tcBorders>
              <w:left w:val="single" w:sz="4" w:space="0" w:color="auto"/>
              <w:right w:val="single" w:sz="4" w:space="0" w:color="auto"/>
            </w:tcBorders>
          </w:tcPr>
          <w:p w14:paraId="3282C066" w14:textId="362696B3" w:rsidR="00FD6616" w:rsidRDefault="00FD6616" w:rsidP="001D764B">
            <w:pPr>
              <w:jc w:val="center"/>
              <w:rPr>
                <w:sz w:val="18"/>
                <w:szCs w:val="18"/>
              </w:rPr>
            </w:pPr>
            <w:r>
              <w:rPr>
                <w:sz w:val="18"/>
                <w:szCs w:val="18"/>
              </w:rPr>
              <w:t>1025/15</w:t>
            </w:r>
          </w:p>
        </w:tc>
        <w:tc>
          <w:tcPr>
            <w:tcW w:w="992" w:type="dxa"/>
            <w:tcBorders>
              <w:left w:val="single" w:sz="4" w:space="0" w:color="auto"/>
              <w:right w:val="single" w:sz="4" w:space="0" w:color="auto"/>
            </w:tcBorders>
          </w:tcPr>
          <w:p w14:paraId="18A40CF5" w14:textId="4AE17E59" w:rsidR="00FD6616" w:rsidRDefault="00FD6616" w:rsidP="001D764B">
            <w:pPr>
              <w:jc w:val="center"/>
              <w:rPr>
                <w:sz w:val="18"/>
                <w:szCs w:val="18"/>
              </w:rPr>
            </w:pPr>
            <w:r>
              <w:rPr>
                <w:sz w:val="18"/>
                <w:szCs w:val="18"/>
              </w:rPr>
              <w:t>1025/15</w:t>
            </w:r>
          </w:p>
        </w:tc>
        <w:tc>
          <w:tcPr>
            <w:tcW w:w="992" w:type="dxa"/>
            <w:tcBorders>
              <w:left w:val="single" w:sz="4" w:space="0" w:color="auto"/>
              <w:right w:val="single" w:sz="4" w:space="0" w:color="auto"/>
            </w:tcBorders>
          </w:tcPr>
          <w:p w14:paraId="4EE65636" w14:textId="47B8F379" w:rsidR="00FD6616" w:rsidRDefault="00FD6616" w:rsidP="001D764B">
            <w:pPr>
              <w:jc w:val="center"/>
              <w:rPr>
                <w:sz w:val="18"/>
                <w:szCs w:val="18"/>
              </w:rPr>
            </w:pPr>
            <w:r>
              <w:rPr>
                <w:sz w:val="18"/>
                <w:szCs w:val="18"/>
              </w:rPr>
              <w:t>1025/15</w:t>
            </w:r>
          </w:p>
        </w:tc>
      </w:tr>
      <w:tr w:rsidR="00FD6616" w:rsidRPr="00DD4924" w14:paraId="25B15957" w14:textId="4CE27C1E" w:rsidTr="00FD6616">
        <w:trPr>
          <w:trHeight w:val="310"/>
          <w:jc w:val="center"/>
        </w:trPr>
        <w:tc>
          <w:tcPr>
            <w:tcW w:w="2467" w:type="dxa"/>
            <w:vMerge/>
            <w:tcBorders>
              <w:right w:val="single" w:sz="4" w:space="0" w:color="auto"/>
            </w:tcBorders>
            <w:shd w:val="clear" w:color="auto" w:fill="auto"/>
            <w:vAlign w:val="center"/>
          </w:tcPr>
          <w:p w14:paraId="6C478973" w14:textId="77777777" w:rsidR="00FD6616" w:rsidRPr="00DD4924" w:rsidRDefault="00FD6616" w:rsidP="001D764B">
            <w:pPr>
              <w:rPr>
                <w:b/>
                <w:sz w:val="18"/>
                <w:szCs w:val="18"/>
              </w:rPr>
            </w:pPr>
          </w:p>
        </w:tc>
        <w:tc>
          <w:tcPr>
            <w:tcW w:w="1617" w:type="dxa"/>
            <w:tcBorders>
              <w:right w:val="single" w:sz="4" w:space="0" w:color="auto"/>
            </w:tcBorders>
            <w:shd w:val="clear" w:color="auto" w:fill="auto"/>
            <w:vAlign w:val="center"/>
          </w:tcPr>
          <w:p w14:paraId="0F70E7F5" w14:textId="77777777" w:rsidR="00FD6616" w:rsidRPr="00DD4924" w:rsidRDefault="00FD6616" w:rsidP="001D764B">
            <w:pPr>
              <w:rPr>
                <w:b/>
                <w:sz w:val="18"/>
                <w:szCs w:val="18"/>
              </w:rPr>
            </w:pPr>
            <w:r w:rsidRPr="00DD4924">
              <w:rPr>
                <w:b/>
                <w:sz w:val="18"/>
                <w:szCs w:val="18"/>
              </w:rPr>
              <w:t xml:space="preserve">Periodo Validación </w:t>
            </w:r>
          </w:p>
        </w:tc>
        <w:tc>
          <w:tcPr>
            <w:tcW w:w="1134" w:type="dxa"/>
            <w:tcBorders>
              <w:left w:val="single" w:sz="4" w:space="0" w:color="auto"/>
              <w:right w:val="single" w:sz="4" w:space="0" w:color="auto"/>
            </w:tcBorders>
            <w:vAlign w:val="center"/>
          </w:tcPr>
          <w:p w14:paraId="797F5A1F" w14:textId="61305E7B" w:rsidR="00FD6616" w:rsidRPr="00B12A66" w:rsidRDefault="00FD6616" w:rsidP="001D764B">
            <w:pPr>
              <w:jc w:val="center"/>
              <w:rPr>
                <w:sz w:val="18"/>
                <w:szCs w:val="18"/>
              </w:rPr>
            </w:pPr>
            <w:r w:rsidRPr="00B12A66">
              <w:rPr>
                <w:sz w:val="18"/>
                <w:szCs w:val="18"/>
              </w:rPr>
              <w:t>21/05/2015 – 21/05/2016</w:t>
            </w:r>
          </w:p>
        </w:tc>
        <w:tc>
          <w:tcPr>
            <w:tcW w:w="993" w:type="dxa"/>
            <w:tcBorders>
              <w:left w:val="single" w:sz="4" w:space="0" w:color="auto"/>
              <w:right w:val="single" w:sz="4" w:space="0" w:color="auto"/>
            </w:tcBorders>
          </w:tcPr>
          <w:p w14:paraId="56C03C36" w14:textId="6DA5733F" w:rsidR="00FD6616" w:rsidRPr="00B12A66" w:rsidRDefault="00080E47" w:rsidP="001D764B">
            <w:pPr>
              <w:jc w:val="center"/>
              <w:rPr>
                <w:sz w:val="18"/>
                <w:szCs w:val="18"/>
              </w:rPr>
            </w:pPr>
            <w:r>
              <w:rPr>
                <w:sz w:val="18"/>
                <w:szCs w:val="18"/>
              </w:rPr>
              <w:t>N/A</w:t>
            </w:r>
          </w:p>
        </w:tc>
        <w:tc>
          <w:tcPr>
            <w:tcW w:w="993" w:type="dxa"/>
            <w:tcBorders>
              <w:left w:val="single" w:sz="4" w:space="0" w:color="auto"/>
              <w:right w:val="single" w:sz="4" w:space="0" w:color="auto"/>
            </w:tcBorders>
          </w:tcPr>
          <w:p w14:paraId="10E507FD" w14:textId="46E1928E" w:rsidR="00FD6616" w:rsidRPr="00B12A66" w:rsidRDefault="00FD6616" w:rsidP="001D764B">
            <w:pPr>
              <w:jc w:val="center"/>
              <w:rPr>
                <w:sz w:val="18"/>
                <w:szCs w:val="18"/>
              </w:rPr>
            </w:pPr>
            <w:r w:rsidRPr="00B12A66">
              <w:rPr>
                <w:sz w:val="18"/>
                <w:szCs w:val="18"/>
              </w:rPr>
              <w:t>20/05/15 – 20/05/16</w:t>
            </w:r>
          </w:p>
        </w:tc>
        <w:tc>
          <w:tcPr>
            <w:tcW w:w="992" w:type="dxa"/>
            <w:tcBorders>
              <w:left w:val="single" w:sz="4" w:space="0" w:color="auto"/>
              <w:right w:val="single" w:sz="4" w:space="0" w:color="auto"/>
            </w:tcBorders>
          </w:tcPr>
          <w:p w14:paraId="3E04B100" w14:textId="637C6C05" w:rsidR="00FD6616" w:rsidRPr="00781AB5" w:rsidRDefault="00FD6616" w:rsidP="001D764B">
            <w:pPr>
              <w:jc w:val="center"/>
              <w:rPr>
                <w:color w:val="FF0000"/>
                <w:sz w:val="18"/>
                <w:szCs w:val="18"/>
              </w:rPr>
            </w:pPr>
            <w:r w:rsidRPr="00B12A66">
              <w:rPr>
                <w:sz w:val="18"/>
                <w:szCs w:val="18"/>
              </w:rPr>
              <w:t>20/05/15 – 20/05/16</w:t>
            </w:r>
          </w:p>
        </w:tc>
        <w:tc>
          <w:tcPr>
            <w:tcW w:w="992" w:type="dxa"/>
            <w:tcBorders>
              <w:left w:val="single" w:sz="4" w:space="0" w:color="auto"/>
              <w:right w:val="single" w:sz="4" w:space="0" w:color="auto"/>
            </w:tcBorders>
          </w:tcPr>
          <w:p w14:paraId="362560B4" w14:textId="3748E2D8" w:rsidR="00FD6616" w:rsidRPr="00781AB5" w:rsidRDefault="00FD6616" w:rsidP="001D764B">
            <w:pPr>
              <w:jc w:val="center"/>
              <w:rPr>
                <w:color w:val="FF0000"/>
                <w:sz w:val="18"/>
                <w:szCs w:val="18"/>
              </w:rPr>
            </w:pPr>
            <w:r w:rsidRPr="00B12A66">
              <w:rPr>
                <w:sz w:val="18"/>
                <w:szCs w:val="18"/>
              </w:rPr>
              <w:t>20/05/15 – 20/05/16</w:t>
            </w:r>
          </w:p>
        </w:tc>
      </w:tr>
    </w:tbl>
    <w:p w14:paraId="3EE252CF" w14:textId="59073794" w:rsidR="009524F3" w:rsidRPr="0025129B" w:rsidRDefault="00FD6616" w:rsidP="00FD6616">
      <w:pPr>
        <w:jc w:val="left"/>
        <w:rPr>
          <w:rFonts w:cstheme="minorHAnsi"/>
          <w:b/>
          <w:sz w:val="14"/>
          <w:szCs w:val="24"/>
        </w:rPr>
      </w:pPr>
      <w:r w:rsidRPr="008E25D3">
        <w:rPr>
          <w:sz w:val="14"/>
          <w:szCs w:val="14"/>
        </w:rPr>
        <w:t xml:space="preserve">(*) </w:t>
      </w:r>
      <w:r w:rsidR="0002111B">
        <w:rPr>
          <w:sz w:val="14"/>
          <w:szCs w:val="14"/>
        </w:rPr>
        <w:t>El parámetro</w:t>
      </w:r>
      <w:r w:rsidRPr="008E25D3">
        <w:rPr>
          <w:sz w:val="14"/>
          <w:szCs w:val="14"/>
        </w:rPr>
        <w:t xml:space="preserve"> SO</w:t>
      </w:r>
      <w:r w:rsidRPr="008E25D3">
        <w:rPr>
          <w:sz w:val="14"/>
          <w:szCs w:val="14"/>
          <w:vertAlign w:val="subscript"/>
        </w:rPr>
        <w:t>2</w:t>
      </w:r>
      <w:r w:rsidR="0002111B">
        <w:rPr>
          <w:sz w:val="14"/>
          <w:szCs w:val="14"/>
        </w:rPr>
        <w:t xml:space="preserve"> no fue validado debido a que la unidad opera con a base de</w:t>
      </w:r>
      <w:r>
        <w:rPr>
          <w:sz w:val="14"/>
          <w:szCs w:val="14"/>
        </w:rPr>
        <w:t xml:space="preserve"> </w:t>
      </w:r>
      <w:r w:rsidRPr="008E25D3">
        <w:rPr>
          <w:sz w:val="14"/>
          <w:szCs w:val="14"/>
        </w:rPr>
        <w:t xml:space="preserve">combustible de </w:t>
      </w:r>
      <w:r>
        <w:rPr>
          <w:sz w:val="14"/>
          <w:szCs w:val="14"/>
        </w:rPr>
        <w:t>muy bajo contenido de azufre,</w:t>
      </w:r>
      <w:r w:rsidR="00164802">
        <w:rPr>
          <w:sz w:val="14"/>
          <w:szCs w:val="14"/>
        </w:rPr>
        <w:t xml:space="preserve"> luego se exime de realizar ensayo de Exactitud Relativa de este parámetro,</w:t>
      </w:r>
      <w:r>
        <w:rPr>
          <w:sz w:val="14"/>
          <w:szCs w:val="14"/>
        </w:rPr>
        <w:t xml:space="preserve"> </w:t>
      </w:r>
      <w:r w:rsidRPr="008E25D3">
        <w:rPr>
          <w:sz w:val="14"/>
          <w:szCs w:val="14"/>
        </w:rPr>
        <w:t xml:space="preserve">según lo definido en </w:t>
      </w:r>
      <w:r>
        <w:rPr>
          <w:sz w:val="14"/>
          <w:szCs w:val="14"/>
        </w:rPr>
        <w:t>el</w:t>
      </w:r>
      <w:r w:rsidRPr="008E25D3">
        <w:rPr>
          <w:sz w:val="14"/>
          <w:szCs w:val="14"/>
        </w:rPr>
        <w:t xml:space="preserve"> Protocolo para Validación de Sistemas de Monitoreo Continuo de Emisiones “CEM</w:t>
      </w:r>
      <w:r>
        <w:rPr>
          <w:sz w:val="14"/>
          <w:szCs w:val="14"/>
        </w:rPr>
        <w:t>S en Centrales Termoeléctricas”</w:t>
      </w:r>
    </w:p>
    <w:p w14:paraId="3EE252D0" w14:textId="77777777"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36" w:name="_Toc352840391"/>
      <w:bookmarkStart w:id="37" w:name="_Toc352841451"/>
    </w:p>
    <w:p w14:paraId="3EE252D1" w14:textId="77777777" w:rsidR="00F265C2" w:rsidRPr="0025129B" w:rsidRDefault="00F265C2" w:rsidP="00F265C2">
      <w:pPr>
        <w:pStyle w:val="Ttulo2"/>
        <w:rPr>
          <w:bCs/>
        </w:rPr>
      </w:pPr>
      <w:bookmarkStart w:id="38" w:name="_Toc382383544"/>
      <w:bookmarkStart w:id="39" w:name="_Toc382472366"/>
      <w:bookmarkStart w:id="40" w:name="_Toc390184276"/>
      <w:bookmarkStart w:id="41" w:name="_Toc390360007"/>
      <w:bookmarkStart w:id="42" w:name="_Toc390777028"/>
      <w:bookmarkStart w:id="43" w:name="_Toc458410612"/>
      <w:bookmarkStart w:id="44" w:name="_Toc352840392"/>
      <w:bookmarkStart w:id="45" w:name="_Toc352841452"/>
      <w:bookmarkEnd w:id="36"/>
      <w:bookmarkEnd w:id="37"/>
      <w:r w:rsidRPr="0025129B">
        <w:rPr>
          <w:bCs/>
        </w:rPr>
        <w:t xml:space="preserve">Aspectos </w:t>
      </w:r>
      <w:r w:rsidR="00430772" w:rsidRPr="0025129B">
        <w:rPr>
          <w:bCs/>
        </w:rPr>
        <w:t xml:space="preserve">relativos </w:t>
      </w:r>
      <w:r w:rsidRPr="0025129B">
        <w:rPr>
          <w:bCs/>
        </w:rPr>
        <w:t>al Seguimiento Ambiental</w:t>
      </w:r>
      <w:bookmarkEnd w:id="38"/>
      <w:bookmarkEnd w:id="39"/>
      <w:bookmarkEnd w:id="40"/>
      <w:bookmarkEnd w:id="41"/>
      <w:bookmarkEnd w:id="42"/>
      <w:bookmarkEnd w:id="43"/>
    </w:p>
    <w:p w14:paraId="3EE252D2" w14:textId="77777777" w:rsidR="00F265C2" w:rsidRPr="0025129B" w:rsidRDefault="00F265C2" w:rsidP="00F265C2">
      <w:pPr>
        <w:rPr>
          <w:b/>
          <w:bCs/>
        </w:rPr>
      </w:pPr>
    </w:p>
    <w:p w14:paraId="3EE252D3" w14:textId="77777777" w:rsidR="00F265C2" w:rsidRPr="0025129B" w:rsidRDefault="00F265C2" w:rsidP="00F265C2">
      <w:pPr>
        <w:pStyle w:val="Ttulo3"/>
        <w:rPr>
          <w:bCs/>
        </w:rPr>
      </w:pPr>
      <w:bookmarkStart w:id="46" w:name="_Toc382383545"/>
      <w:bookmarkStart w:id="47" w:name="_Toc382472367"/>
      <w:bookmarkStart w:id="48" w:name="_Toc390184277"/>
      <w:bookmarkStart w:id="49" w:name="_Toc390360008"/>
      <w:bookmarkStart w:id="50" w:name="_Toc390777029"/>
      <w:bookmarkStart w:id="51" w:name="_Toc458410613"/>
      <w:r w:rsidRPr="0025129B">
        <w:rPr>
          <w:bCs/>
        </w:rPr>
        <w:t>Documentos Revisados</w:t>
      </w:r>
      <w:bookmarkEnd w:id="46"/>
      <w:bookmarkEnd w:id="47"/>
      <w:bookmarkEnd w:id="48"/>
      <w:bookmarkEnd w:id="49"/>
      <w:bookmarkEnd w:id="50"/>
      <w:bookmarkEnd w:id="51"/>
    </w:p>
    <w:tbl>
      <w:tblPr>
        <w:tblW w:w="4619" w:type="dxa"/>
        <w:jc w:val="center"/>
        <w:tblCellMar>
          <w:left w:w="70" w:type="dxa"/>
          <w:right w:w="70" w:type="dxa"/>
        </w:tblCellMar>
        <w:tblLook w:val="04A0" w:firstRow="1" w:lastRow="0" w:firstColumn="1" w:lastColumn="0" w:noHBand="0" w:noVBand="1"/>
      </w:tblPr>
      <w:tblGrid>
        <w:gridCol w:w="341"/>
        <w:gridCol w:w="2437"/>
        <w:gridCol w:w="1841"/>
      </w:tblGrid>
      <w:tr w:rsidR="0090167A" w:rsidRPr="003108F2" w14:paraId="2D6BC302" w14:textId="77777777" w:rsidTr="0090167A">
        <w:trPr>
          <w:trHeight w:val="469"/>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90167A" w:rsidRPr="00031C8A" w:rsidRDefault="0090167A" w:rsidP="004A744B">
            <w:pPr>
              <w:jc w:val="center"/>
              <w:rPr>
                <w:b/>
                <w:sz w:val="20"/>
              </w:rPr>
            </w:pPr>
            <w:r>
              <w:rPr>
                <w:b/>
                <w:sz w:val="20"/>
              </w:rPr>
              <w:t>N°</w:t>
            </w:r>
          </w:p>
        </w:tc>
        <w:tc>
          <w:tcPr>
            <w:tcW w:w="2437"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90167A" w:rsidRPr="00031C8A" w:rsidRDefault="0090167A" w:rsidP="004A744B">
            <w:pPr>
              <w:jc w:val="center"/>
              <w:rPr>
                <w:b/>
                <w:sz w:val="20"/>
              </w:rPr>
            </w:pPr>
            <w:r>
              <w:rPr>
                <w:b/>
                <w:sz w:val="20"/>
              </w:rPr>
              <w:t>Documento Remitido</w:t>
            </w:r>
          </w:p>
        </w:tc>
        <w:tc>
          <w:tcPr>
            <w:tcW w:w="1841"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90167A" w:rsidRPr="00031C8A" w:rsidRDefault="0090167A" w:rsidP="004A744B">
            <w:pPr>
              <w:jc w:val="center"/>
              <w:rPr>
                <w:b/>
                <w:sz w:val="20"/>
              </w:rPr>
            </w:pPr>
            <w:r>
              <w:rPr>
                <w:b/>
                <w:sz w:val="20"/>
              </w:rPr>
              <w:t>Periodo que reporta</w:t>
            </w:r>
          </w:p>
        </w:tc>
      </w:tr>
      <w:tr w:rsidR="0090167A" w:rsidRPr="00174E81" w14:paraId="7AEEEFD8" w14:textId="77777777" w:rsidTr="0090167A">
        <w:trPr>
          <w:trHeight w:val="212"/>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90167A" w:rsidRPr="00174E81" w:rsidRDefault="0090167A"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2437"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90167A" w:rsidRPr="004B4C90" w:rsidRDefault="0090167A" w:rsidP="004A744B">
            <w:pPr>
              <w:jc w:val="center"/>
              <w:rPr>
                <w:rFonts w:ascii="Calibri" w:eastAsia="Times New Roman" w:hAnsi="Calibri"/>
                <w:bCs/>
                <w:sz w:val="18"/>
                <w:szCs w:val="18"/>
                <w:lang w:eastAsia="es-CL"/>
              </w:rPr>
            </w:pPr>
            <w:r w:rsidRPr="004B4C90">
              <w:rPr>
                <w:rFonts w:ascii="Calibri" w:eastAsia="Times New Roman" w:hAnsi="Calibri"/>
                <w:bCs/>
                <w:sz w:val="18"/>
                <w:szCs w:val="18"/>
                <w:lang w:eastAsia="es-CL"/>
              </w:rPr>
              <w:t>Reporte Trimestral N° 1</w:t>
            </w:r>
          </w:p>
        </w:tc>
        <w:tc>
          <w:tcPr>
            <w:tcW w:w="1841" w:type="dxa"/>
            <w:tcBorders>
              <w:top w:val="single" w:sz="4" w:space="0" w:color="auto"/>
              <w:left w:val="nil"/>
              <w:bottom w:val="single" w:sz="4" w:space="0" w:color="auto"/>
              <w:right w:val="single" w:sz="4" w:space="0" w:color="auto"/>
            </w:tcBorders>
            <w:shd w:val="clear" w:color="auto" w:fill="auto"/>
            <w:vAlign w:val="bottom"/>
          </w:tcPr>
          <w:p w14:paraId="1FFF6B06" w14:textId="4EA39991" w:rsidR="0090167A" w:rsidRPr="004B4C90" w:rsidRDefault="0090167A" w:rsidP="004A744B">
            <w:pPr>
              <w:jc w:val="center"/>
              <w:rPr>
                <w:rFonts w:ascii="Calibri" w:eastAsia="Times New Roman" w:hAnsi="Calibri"/>
                <w:b/>
                <w:bCs/>
                <w:sz w:val="18"/>
                <w:szCs w:val="18"/>
                <w:lang w:eastAsia="es-CL"/>
              </w:rPr>
            </w:pPr>
            <w:r w:rsidRPr="004B4C90">
              <w:rPr>
                <w:sz w:val="18"/>
                <w:szCs w:val="18"/>
              </w:rPr>
              <w:t>01/01/15 al 31/03/15</w:t>
            </w:r>
          </w:p>
        </w:tc>
      </w:tr>
      <w:tr w:rsidR="0090167A" w:rsidRPr="00174E81" w14:paraId="71861F95" w14:textId="77777777" w:rsidTr="0090167A">
        <w:trPr>
          <w:trHeight w:val="212"/>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90167A" w:rsidRPr="00174E81" w:rsidRDefault="0090167A"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2437"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90167A" w:rsidRPr="004B4C90" w:rsidRDefault="0090167A" w:rsidP="004A744B">
            <w:pPr>
              <w:jc w:val="center"/>
            </w:pPr>
            <w:r w:rsidRPr="004B4C90">
              <w:rPr>
                <w:rFonts w:ascii="Calibri" w:eastAsia="Times New Roman" w:hAnsi="Calibri"/>
                <w:bCs/>
                <w:sz w:val="18"/>
                <w:szCs w:val="18"/>
                <w:lang w:eastAsia="es-CL"/>
              </w:rPr>
              <w:t>Reporte Trimestral N° 2</w:t>
            </w:r>
          </w:p>
        </w:tc>
        <w:tc>
          <w:tcPr>
            <w:tcW w:w="1841" w:type="dxa"/>
            <w:tcBorders>
              <w:top w:val="single" w:sz="4" w:space="0" w:color="auto"/>
              <w:left w:val="nil"/>
              <w:bottom w:val="single" w:sz="4" w:space="0" w:color="auto"/>
              <w:right w:val="single" w:sz="4" w:space="0" w:color="auto"/>
            </w:tcBorders>
            <w:shd w:val="clear" w:color="auto" w:fill="auto"/>
            <w:vAlign w:val="bottom"/>
          </w:tcPr>
          <w:p w14:paraId="052A78FD" w14:textId="710EA6F0" w:rsidR="0090167A" w:rsidRPr="004B4C90" w:rsidRDefault="0090167A" w:rsidP="004A744B">
            <w:pPr>
              <w:jc w:val="center"/>
              <w:rPr>
                <w:rFonts w:ascii="Calibri" w:eastAsia="Times New Roman" w:hAnsi="Calibri"/>
                <w:b/>
                <w:bCs/>
                <w:sz w:val="18"/>
                <w:szCs w:val="18"/>
                <w:lang w:eastAsia="es-CL"/>
              </w:rPr>
            </w:pPr>
            <w:r w:rsidRPr="004B4C90">
              <w:rPr>
                <w:sz w:val="18"/>
                <w:szCs w:val="18"/>
              </w:rPr>
              <w:t>01/04/15 al 30/06/15</w:t>
            </w:r>
          </w:p>
        </w:tc>
      </w:tr>
      <w:tr w:rsidR="0090167A" w:rsidRPr="00174E81" w14:paraId="4F7898D8" w14:textId="77777777" w:rsidTr="0090167A">
        <w:trPr>
          <w:trHeight w:val="212"/>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90167A" w:rsidRPr="00174E81" w:rsidRDefault="0090167A"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2437"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90167A" w:rsidRPr="004B4C90" w:rsidRDefault="0090167A" w:rsidP="004A744B">
            <w:pPr>
              <w:jc w:val="center"/>
            </w:pPr>
            <w:r w:rsidRPr="004B4C90">
              <w:rPr>
                <w:rFonts w:ascii="Calibri" w:eastAsia="Times New Roman" w:hAnsi="Calibri"/>
                <w:bCs/>
                <w:sz w:val="18"/>
                <w:szCs w:val="18"/>
                <w:lang w:eastAsia="es-CL"/>
              </w:rPr>
              <w:t>Reporte Trimestral N° 3</w:t>
            </w:r>
          </w:p>
        </w:tc>
        <w:tc>
          <w:tcPr>
            <w:tcW w:w="1841" w:type="dxa"/>
            <w:tcBorders>
              <w:top w:val="single" w:sz="4" w:space="0" w:color="auto"/>
              <w:left w:val="nil"/>
              <w:bottom w:val="single" w:sz="4" w:space="0" w:color="auto"/>
              <w:right w:val="single" w:sz="4" w:space="0" w:color="auto"/>
            </w:tcBorders>
            <w:shd w:val="clear" w:color="auto" w:fill="auto"/>
            <w:vAlign w:val="bottom"/>
          </w:tcPr>
          <w:p w14:paraId="4E9649AB" w14:textId="6DF3C4B7" w:rsidR="0090167A" w:rsidRPr="004B4C90" w:rsidRDefault="0090167A" w:rsidP="004A744B">
            <w:pPr>
              <w:jc w:val="center"/>
              <w:rPr>
                <w:rFonts w:ascii="Calibri" w:eastAsia="Times New Roman" w:hAnsi="Calibri"/>
                <w:b/>
                <w:bCs/>
                <w:sz w:val="18"/>
                <w:szCs w:val="18"/>
                <w:lang w:eastAsia="es-CL"/>
              </w:rPr>
            </w:pPr>
            <w:r w:rsidRPr="004B4C90">
              <w:rPr>
                <w:sz w:val="18"/>
                <w:szCs w:val="18"/>
              </w:rPr>
              <w:t>01/07/15 al 30/09/15</w:t>
            </w:r>
          </w:p>
        </w:tc>
      </w:tr>
      <w:tr w:rsidR="0090167A" w:rsidRPr="00174E81" w14:paraId="65833CEE" w14:textId="77777777" w:rsidTr="0090167A">
        <w:trPr>
          <w:trHeight w:val="212"/>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90167A" w:rsidRPr="00174E81" w:rsidRDefault="0090167A" w:rsidP="004A744B">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2437"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90167A" w:rsidRPr="004B4C90" w:rsidRDefault="0090167A" w:rsidP="004A744B">
            <w:pPr>
              <w:jc w:val="center"/>
            </w:pPr>
            <w:r w:rsidRPr="004B4C90">
              <w:rPr>
                <w:rFonts w:ascii="Calibri" w:eastAsia="Times New Roman" w:hAnsi="Calibri"/>
                <w:bCs/>
                <w:sz w:val="18"/>
                <w:szCs w:val="18"/>
                <w:lang w:eastAsia="es-CL"/>
              </w:rPr>
              <w:t>Reporte Trimestral N° 4</w:t>
            </w:r>
          </w:p>
        </w:tc>
        <w:tc>
          <w:tcPr>
            <w:tcW w:w="1841" w:type="dxa"/>
            <w:tcBorders>
              <w:top w:val="single" w:sz="4" w:space="0" w:color="auto"/>
              <w:left w:val="nil"/>
              <w:bottom w:val="single" w:sz="4" w:space="0" w:color="auto"/>
              <w:right w:val="single" w:sz="4" w:space="0" w:color="auto"/>
            </w:tcBorders>
            <w:shd w:val="clear" w:color="auto" w:fill="auto"/>
            <w:vAlign w:val="bottom"/>
          </w:tcPr>
          <w:p w14:paraId="1D016FF1" w14:textId="1A3ED794" w:rsidR="0090167A" w:rsidRPr="004B4C90" w:rsidRDefault="0090167A" w:rsidP="004A744B">
            <w:pPr>
              <w:jc w:val="center"/>
              <w:rPr>
                <w:rFonts w:ascii="Calibri" w:eastAsia="Times New Roman" w:hAnsi="Calibri"/>
                <w:b/>
                <w:bCs/>
                <w:sz w:val="18"/>
                <w:szCs w:val="18"/>
                <w:lang w:eastAsia="es-CL"/>
              </w:rPr>
            </w:pPr>
            <w:r w:rsidRPr="004B4C90">
              <w:rPr>
                <w:sz w:val="18"/>
                <w:szCs w:val="18"/>
              </w:rPr>
              <w:t>01/10/15al 31/12/15</w:t>
            </w:r>
          </w:p>
        </w:tc>
      </w:tr>
    </w:tbl>
    <w:p w14:paraId="0B5C9DCD" w14:textId="77777777" w:rsidR="0090167A" w:rsidRDefault="0090167A" w:rsidP="0090167A">
      <w:pPr>
        <w:pStyle w:val="Ttulo2"/>
        <w:numPr>
          <w:ilvl w:val="0"/>
          <w:numId w:val="0"/>
        </w:numPr>
        <w:rPr>
          <w:bCs/>
        </w:rPr>
      </w:pPr>
      <w:bookmarkStart w:id="52" w:name="_Toc458410614"/>
    </w:p>
    <w:p w14:paraId="1A219879" w14:textId="3625A6C3" w:rsidR="009503F2" w:rsidRPr="0025129B" w:rsidRDefault="009503F2" w:rsidP="009503F2">
      <w:pPr>
        <w:pStyle w:val="Ttulo2"/>
        <w:rPr>
          <w:bCs/>
        </w:rPr>
      </w:pPr>
      <w:r>
        <w:rPr>
          <w:bCs/>
        </w:rPr>
        <w:t>Metodología de Evaluación</w:t>
      </w:r>
      <w:bookmarkEnd w:id="52"/>
    </w:p>
    <w:p w14:paraId="46C79CA6" w14:textId="77777777" w:rsidR="00A6400C" w:rsidRDefault="00A6400C">
      <w:pPr>
        <w:jc w:val="left"/>
        <w:rPr>
          <w:rFonts w:cstheme="minorHAnsi"/>
          <w:sz w:val="16"/>
          <w:szCs w:val="16"/>
        </w:rPr>
      </w:pPr>
    </w:p>
    <w:p w14:paraId="1E171A1B" w14:textId="37D345B0" w:rsidR="00D62C7C" w:rsidRPr="00232E2B" w:rsidRDefault="00840F90" w:rsidP="00840F90">
      <w:pPr>
        <w:rPr>
          <w:sz w:val="20"/>
          <w:szCs w:val="20"/>
        </w:rPr>
      </w:pPr>
      <w:r w:rsidRPr="00232E2B">
        <w:rPr>
          <w:sz w:val="20"/>
          <w:szCs w:val="20"/>
        </w:rPr>
        <w:t xml:space="preserve">Con el objetivo de realizar una </w:t>
      </w:r>
      <w:r w:rsidR="00D62C7C" w:rsidRPr="00232E2B">
        <w:rPr>
          <w:sz w:val="20"/>
          <w:szCs w:val="20"/>
        </w:rPr>
        <w:t>evaluación d</w:t>
      </w:r>
      <w:r w:rsidRPr="00232E2B">
        <w:rPr>
          <w:sz w:val="20"/>
          <w:szCs w:val="20"/>
        </w:rPr>
        <w:t xml:space="preserve">el cumplimiento de </w:t>
      </w:r>
      <w:r w:rsidR="002436EA">
        <w:rPr>
          <w:sz w:val="20"/>
          <w:szCs w:val="20"/>
        </w:rPr>
        <w:t>todos los requerimientos establecidos</w:t>
      </w:r>
      <w:r w:rsidR="00D62C7C" w:rsidRPr="00232E2B">
        <w:rPr>
          <w:sz w:val="20"/>
          <w:szCs w:val="20"/>
        </w:rPr>
        <w:t xml:space="preserve"> </w:t>
      </w:r>
      <w:r w:rsidRPr="00232E2B">
        <w:rPr>
          <w:sz w:val="20"/>
          <w:szCs w:val="20"/>
        </w:rPr>
        <w:t>en</w:t>
      </w:r>
      <w:r w:rsidR="002436EA">
        <w:rPr>
          <w:sz w:val="20"/>
          <w:szCs w:val="20"/>
        </w:rPr>
        <w:t xml:space="preserve"> el</w:t>
      </w:r>
      <w:r w:rsidRPr="00232E2B">
        <w:rPr>
          <w:sz w:val="20"/>
          <w:szCs w:val="20"/>
        </w:rPr>
        <w:t xml:space="preserve"> </w:t>
      </w:r>
      <w:r w:rsidR="00D62C7C" w:rsidRPr="00232E2B">
        <w:rPr>
          <w:sz w:val="20"/>
          <w:szCs w:val="20"/>
        </w:rPr>
        <w:t>D.S.13/11 del Ministerio de Medio Ambiente</w:t>
      </w:r>
      <w:r w:rsidRPr="00232E2B">
        <w:rPr>
          <w:sz w:val="20"/>
          <w:szCs w:val="20"/>
        </w:rPr>
        <w:t xml:space="preserve">, </w:t>
      </w:r>
      <w:r w:rsidR="00D62C7C" w:rsidRPr="00232E2B">
        <w:rPr>
          <w:sz w:val="20"/>
          <w:szCs w:val="20"/>
        </w:rPr>
        <w:t>se han definido los siguientes criterios</w:t>
      </w:r>
      <w:r w:rsidR="00DD726F">
        <w:rPr>
          <w:sz w:val="20"/>
          <w:szCs w:val="20"/>
        </w:rPr>
        <w:t>:</w:t>
      </w:r>
    </w:p>
    <w:p w14:paraId="036911D7" w14:textId="77777777" w:rsidR="00D62C7C" w:rsidRDefault="00D62C7C" w:rsidP="00840F90"/>
    <w:p w14:paraId="74F5BCE3" w14:textId="1D5F2E77" w:rsidR="00840F90" w:rsidRDefault="00840F90" w:rsidP="00840F90">
      <w:pPr>
        <w:pStyle w:val="Prrafodelista"/>
        <w:numPr>
          <w:ilvl w:val="0"/>
          <w:numId w:val="41"/>
        </w:numPr>
        <w:spacing w:after="200" w:line="276" w:lineRule="auto"/>
      </w:pPr>
      <w:r w:rsidRPr="00F02B20">
        <w:rPr>
          <w:b/>
        </w:rPr>
        <w:t>Evaluación de requerimientos de carácter administrativos</w:t>
      </w:r>
      <w:r w:rsidR="00232E2B">
        <w:t>:</w:t>
      </w:r>
      <w:r>
        <w:t xml:space="preserve"> </w:t>
      </w:r>
    </w:p>
    <w:p w14:paraId="79255229" w14:textId="68EAEF78"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Tener </w:t>
      </w:r>
      <w:r w:rsidR="00232E2B" w:rsidRPr="00DD726F">
        <w:rPr>
          <w:sz w:val="20"/>
          <w:szCs w:val="20"/>
        </w:rPr>
        <w:t>i</w:t>
      </w:r>
      <w:r w:rsidRPr="00DD726F">
        <w:rPr>
          <w:sz w:val="20"/>
          <w:szCs w:val="20"/>
        </w:rPr>
        <w:t>mp</w:t>
      </w:r>
      <w:r w:rsidR="00212CC0">
        <w:rPr>
          <w:sz w:val="20"/>
          <w:szCs w:val="20"/>
        </w:rPr>
        <w:t>lementado y certificado el CEMS / Método Alternativo.</w:t>
      </w:r>
      <w:r w:rsidRPr="00DD726F">
        <w:rPr>
          <w:sz w:val="20"/>
          <w:szCs w:val="20"/>
        </w:rPr>
        <w:t xml:space="preserve"> </w:t>
      </w:r>
    </w:p>
    <w:p w14:paraId="20A85749" w14:textId="204F7D0E" w:rsidR="00840F90" w:rsidRPr="00821EAC" w:rsidRDefault="00840F90" w:rsidP="00821EAC">
      <w:pPr>
        <w:pStyle w:val="Prrafodelista"/>
        <w:numPr>
          <w:ilvl w:val="0"/>
          <w:numId w:val="46"/>
        </w:numPr>
        <w:spacing w:after="200" w:line="276" w:lineRule="auto"/>
        <w:ind w:left="709"/>
        <w:rPr>
          <w:sz w:val="20"/>
          <w:szCs w:val="20"/>
        </w:rPr>
      </w:pPr>
      <w:r w:rsidRPr="00DD726F">
        <w:rPr>
          <w:sz w:val="20"/>
          <w:szCs w:val="20"/>
        </w:rPr>
        <w:t>Haber enviado los 4 Reportes Trimestrales de las emisiones en los plazos y modos establecidos.</w:t>
      </w:r>
    </w:p>
    <w:p w14:paraId="14887CF3" w14:textId="77777777" w:rsidR="00232E2B" w:rsidRDefault="00840F90" w:rsidP="00840F90">
      <w:pPr>
        <w:pStyle w:val="Prrafodelista"/>
        <w:numPr>
          <w:ilvl w:val="0"/>
          <w:numId w:val="41"/>
        </w:numPr>
        <w:spacing w:after="200" w:line="276" w:lineRule="auto"/>
      </w:pPr>
      <w:r w:rsidRPr="0044687F">
        <w:rPr>
          <w:b/>
        </w:rPr>
        <w:t>Evaluación de requerimientos de carácter Técnicos</w:t>
      </w:r>
      <w:r>
        <w:t xml:space="preserve">: </w:t>
      </w:r>
    </w:p>
    <w:p w14:paraId="20A33157" w14:textId="03B5A35C" w:rsidR="00B27AEF" w:rsidRDefault="00B27AEF" w:rsidP="002436EA">
      <w:pPr>
        <w:pStyle w:val="Prrafodelista"/>
        <w:numPr>
          <w:ilvl w:val="0"/>
          <w:numId w:val="46"/>
        </w:numPr>
        <w:spacing w:after="200" w:line="276" w:lineRule="auto"/>
        <w:ind w:left="709"/>
        <w:rPr>
          <w:sz w:val="20"/>
          <w:szCs w:val="20"/>
        </w:rPr>
      </w:pPr>
      <w:r>
        <w:rPr>
          <w:rFonts w:ascii="Calibri" w:hAnsi="Calibri" w:cs="Calibri"/>
          <w:sz w:val="20"/>
          <w:szCs w:val="20"/>
          <w:lang w:eastAsia="es-ES"/>
        </w:rPr>
        <w:t>Para evaluar el cumplimiento normativo, la UGE debe disponer de datos de calidad asegurada para todo el año de evaluación, por lo cual se verifica el estado de la validación del Sistema de Monitoreo Continuo de Emisiones (CEMS) para material particulado (MP), dióxido de azufre (SO</w:t>
      </w:r>
      <w:r>
        <w:rPr>
          <w:rFonts w:ascii="Calibri" w:hAnsi="Calibri" w:cs="Calibri"/>
          <w:sz w:val="20"/>
          <w:szCs w:val="20"/>
          <w:vertAlign w:val="subscript"/>
          <w:lang w:eastAsia="es-ES"/>
        </w:rPr>
        <w:t>2</w:t>
      </w:r>
      <w:r>
        <w:rPr>
          <w:rFonts w:ascii="Calibri" w:hAnsi="Calibri" w:cs="Calibri"/>
          <w:sz w:val="20"/>
          <w:szCs w:val="20"/>
          <w:lang w:eastAsia="es-ES"/>
        </w:rPr>
        <w:t>), óxidos de nitrógeno (NOx) y de otros parámetros de interés</w:t>
      </w:r>
      <w:r>
        <w:rPr>
          <w:rFonts w:ascii="Times New Roman" w:hAnsi="Times New Roman"/>
          <w:sz w:val="20"/>
          <w:szCs w:val="20"/>
          <w:lang w:eastAsia="es-ES"/>
        </w:rPr>
        <w:t>.</w:t>
      </w:r>
    </w:p>
    <w:p w14:paraId="59688877" w14:textId="25F950D8"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para Material Particulado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14:paraId="5BB53730" w14:textId="2A1CF28B" w:rsidR="00840F90" w:rsidRPr="00E00299" w:rsidRDefault="00840F90" w:rsidP="002436EA">
      <w:pPr>
        <w:pStyle w:val="Prrafodelista"/>
        <w:numPr>
          <w:ilvl w:val="0"/>
          <w:numId w:val="46"/>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14:paraId="3FE19816" w14:textId="582E055C" w:rsidR="00840F90" w:rsidRPr="00E00299" w:rsidRDefault="00E00299" w:rsidP="002436EA">
      <w:pPr>
        <w:pStyle w:val="Prrafodelista"/>
        <w:numPr>
          <w:ilvl w:val="0"/>
          <w:numId w:val="46"/>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14:paraId="4345633B" w14:textId="357C4A8C" w:rsidR="003475AA" w:rsidRDefault="00840F90" w:rsidP="002436EA">
      <w:pPr>
        <w:pStyle w:val="Prrafodelista"/>
        <w:numPr>
          <w:ilvl w:val="0"/>
          <w:numId w:val="46"/>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4979D76" w:rsidR="005E72F5" w:rsidRPr="003475AA" w:rsidRDefault="003475AA" w:rsidP="002436EA">
      <w:pPr>
        <w:pStyle w:val="Prrafodelista"/>
        <w:numPr>
          <w:ilvl w:val="0"/>
          <w:numId w:val="46"/>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14:paraId="3EE25310" w14:textId="77777777" w:rsidR="004E583C" w:rsidRDefault="004E583C" w:rsidP="00C958D0">
      <w:pPr>
        <w:pStyle w:val="Ttulo1"/>
      </w:pPr>
      <w:bookmarkStart w:id="53" w:name="_Toc352840394"/>
      <w:bookmarkStart w:id="54" w:name="_Toc352841454"/>
      <w:bookmarkStart w:id="55" w:name="_Toc458410615"/>
      <w:bookmarkEnd w:id="44"/>
      <w:bookmarkEnd w:id="45"/>
      <w:r w:rsidRPr="0025129B">
        <w:t>H</w:t>
      </w:r>
      <w:r w:rsidR="0024720C" w:rsidRPr="0025129B">
        <w:t>ECHOS CONSTATADOS</w:t>
      </w:r>
      <w:r w:rsidRPr="0025129B">
        <w:t>.</w:t>
      </w:r>
      <w:bookmarkEnd w:id="53"/>
      <w:bookmarkEnd w:id="54"/>
      <w:bookmarkEnd w:id="55"/>
    </w:p>
    <w:p w14:paraId="09CF3BD2" w14:textId="77777777" w:rsidR="00E54ED8" w:rsidRDefault="00E54ED8" w:rsidP="00E54ED8"/>
    <w:p w14:paraId="0B6AE654" w14:textId="77777777" w:rsidR="00E54ED8" w:rsidRDefault="00E54ED8" w:rsidP="00E54ED8">
      <w:pPr>
        <w:pStyle w:val="Ttulo2"/>
        <w:ind w:left="567"/>
      </w:pPr>
      <w:bookmarkStart w:id="56" w:name="_Toc454966969"/>
      <w:bookmarkStart w:id="57" w:name="_Toc455131654"/>
      <w:bookmarkStart w:id="58" w:name="_Toc456946246"/>
      <w:bookmarkStart w:id="59" w:name="_Toc458163995"/>
      <w:bookmarkStart w:id="60" w:name="_Toc458410616"/>
      <w:r>
        <w:t>Sistema de Monitoreo Continuo de Emisiones (CEMS)</w:t>
      </w:r>
      <w:r w:rsidRPr="00884E90">
        <w:t>.</w:t>
      </w:r>
      <w:bookmarkEnd w:id="56"/>
      <w:bookmarkEnd w:id="57"/>
      <w:bookmarkEnd w:id="58"/>
      <w:bookmarkEnd w:id="59"/>
      <w:bookmarkEnd w:id="60"/>
    </w:p>
    <w:tbl>
      <w:tblPr>
        <w:tblStyle w:val="Tablaconcuadrcula"/>
        <w:tblW w:w="0" w:type="auto"/>
        <w:tblLook w:val="04A0" w:firstRow="1" w:lastRow="0" w:firstColumn="1" w:lastColumn="0" w:noHBand="0" w:noVBand="1"/>
      </w:tblPr>
      <w:tblGrid>
        <w:gridCol w:w="9962"/>
      </w:tblGrid>
      <w:tr w:rsidR="00E54ED8" w:rsidRPr="00461497" w14:paraId="7A95CD0E" w14:textId="77777777" w:rsidTr="00F72E1F">
        <w:tc>
          <w:tcPr>
            <w:tcW w:w="9962" w:type="dxa"/>
          </w:tcPr>
          <w:p w14:paraId="1F12DBBD" w14:textId="77777777" w:rsidR="00E54ED8" w:rsidRPr="00461497" w:rsidRDefault="00E54ED8" w:rsidP="00F72E1F">
            <w:pPr>
              <w:rPr>
                <w:b/>
              </w:rPr>
            </w:pPr>
            <w:r w:rsidRPr="00461497">
              <w:rPr>
                <w:b/>
              </w:rPr>
              <w:t>Exigencias:</w:t>
            </w:r>
          </w:p>
          <w:p w14:paraId="3184B67B" w14:textId="77777777" w:rsidR="00E54ED8" w:rsidRPr="00461497" w:rsidRDefault="00E54ED8" w:rsidP="00F72E1F">
            <w:pPr>
              <w:autoSpaceDE w:val="0"/>
              <w:autoSpaceDN w:val="0"/>
              <w:adjustRightInd w:val="0"/>
            </w:pPr>
            <w:r w:rsidRPr="00461497">
              <w:t>Artículo 8º. Las fuentes emisoras existentes y nuevas deberán instalar y certificar un sistema de monitoreo continuo de emisiones para: Material particulado (MP), dióxido de azufre (SO</w:t>
            </w:r>
            <w:r w:rsidRPr="00461497">
              <w:rPr>
                <w:vertAlign w:val="subscript"/>
              </w:rPr>
              <w:t>2</w:t>
            </w:r>
            <w:r w:rsidRPr="00461497">
              <w:t>), óxidos de nitrógeno (NOx)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14:paraId="4B5957D6" w14:textId="77777777" w:rsidR="00E54ED8" w:rsidRPr="00461497" w:rsidRDefault="00E54ED8" w:rsidP="00F72E1F">
            <w:pPr>
              <w:widowControl w:val="0"/>
              <w:overflowPunct w:val="0"/>
              <w:autoSpaceDE w:val="0"/>
              <w:autoSpaceDN w:val="0"/>
              <w:adjustRightInd w:val="0"/>
              <w:spacing w:after="60" w:line="276" w:lineRule="auto"/>
            </w:pPr>
          </w:p>
          <w:p w14:paraId="3D8B8DB3" w14:textId="77777777" w:rsidR="00E54ED8" w:rsidRPr="00461497" w:rsidRDefault="00E54ED8" w:rsidP="00F72E1F">
            <w:pPr>
              <w:widowControl w:val="0"/>
              <w:overflowPunct w:val="0"/>
              <w:autoSpaceDE w:val="0"/>
              <w:autoSpaceDN w:val="0"/>
              <w:adjustRightInd w:val="0"/>
              <w:spacing w:after="60" w:line="276" w:lineRule="auto"/>
            </w:pPr>
            <w:r w:rsidRPr="00461497">
              <w:t>Artículo 9º.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continuo desde su puesta en servicio.</w:t>
            </w:r>
          </w:p>
          <w:p w14:paraId="2DC7E784" w14:textId="77777777" w:rsidR="00E54ED8" w:rsidRPr="00461497" w:rsidRDefault="00E54ED8" w:rsidP="00F72E1F">
            <w:pPr>
              <w:widowControl w:val="0"/>
              <w:overflowPunct w:val="0"/>
              <w:autoSpaceDE w:val="0"/>
              <w:autoSpaceDN w:val="0"/>
              <w:adjustRightInd w:val="0"/>
              <w:spacing w:after="60" w:line="276" w:lineRule="auto"/>
            </w:pPr>
          </w:p>
          <w:p w14:paraId="69098479" w14:textId="77777777" w:rsidR="00E54ED8" w:rsidRPr="00461497" w:rsidRDefault="00E54ED8" w:rsidP="00F72E1F">
            <w:pPr>
              <w:widowControl w:val="0"/>
              <w:overflowPunct w:val="0"/>
              <w:autoSpaceDE w:val="0"/>
              <w:autoSpaceDN w:val="0"/>
              <w:adjustRightInd w:val="0"/>
              <w:spacing w:after="60" w:line="276" w:lineRule="auto"/>
              <w:rPr>
                <w:i/>
              </w:rPr>
            </w:pPr>
            <w:r w:rsidRPr="00461497">
              <w:t xml:space="preserve">Res. Ex. N° 57/2013 que Protocolo para Validación de Sistemas de Monitoreo Continuo de Emisiones CEMS en Centrales Termoeléctricas: </w:t>
            </w:r>
            <w:r w:rsidRPr="00461497">
              <w:rPr>
                <w:i/>
              </w:rPr>
              <w:t>“La fecha de ingreso a la SMA del Informe de resultados de los Ensayos de Validación deberá ser previa al cumplimiento de 12 meses, contados a partir de la fecha establecida en la resolución otorgada por la SMA donde se aprueba el CEMS”.</w:t>
            </w:r>
          </w:p>
          <w:p w14:paraId="2D2C07C6" w14:textId="77777777" w:rsidR="00E54ED8" w:rsidRPr="00461497" w:rsidRDefault="00E54ED8" w:rsidP="00F72E1F">
            <w:pPr>
              <w:widowControl w:val="0"/>
              <w:overflowPunct w:val="0"/>
              <w:autoSpaceDE w:val="0"/>
              <w:autoSpaceDN w:val="0"/>
              <w:adjustRightInd w:val="0"/>
              <w:spacing w:after="60" w:line="276" w:lineRule="auto"/>
              <w:rPr>
                <w:i/>
              </w:rPr>
            </w:pPr>
          </w:p>
          <w:p w14:paraId="0D330D66" w14:textId="77777777" w:rsidR="00E54ED8" w:rsidRPr="00461497" w:rsidRDefault="00E54ED8" w:rsidP="00F72E1F">
            <w:r w:rsidRPr="00461497">
              <w:t>Guía Sistemas de Información Centrales Termoeléctricas, punto 6.2.1, del Formato de reporte para datos crudos y normalizados minuto a minuto: “ESTADO_CEMS” – “Estado de operación del CEMS”, y del Formato para el reporte de datos crudos y normalizados en promedios horarios: “TIPO_DATO”, donde se describe si el dato del parámetro es medido, sustituido, medido con método de referencia.</w:t>
            </w:r>
          </w:p>
        </w:tc>
      </w:tr>
      <w:tr w:rsidR="00E54ED8" w:rsidRPr="00461497" w14:paraId="4B98C6CF" w14:textId="77777777" w:rsidTr="00F72E1F">
        <w:tc>
          <w:tcPr>
            <w:tcW w:w="9962" w:type="dxa"/>
          </w:tcPr>
          <w:p w14:paraId="5FE88B78" w14:textId="77777777" w:rsidR="00E54ED8" w:rsidRPr="00461497" w:rsidRDefault="00E54ED8" w:rsidP="00F72E1F">
            <w:pPr>
              <w:spacing w:before="240" w:after="240"/>
              <w:rPr>
                <w:b/>
                <w:u w:val="single"/>
              </w:rPr>
            </w:pPr>
            <w:r w:rsidRPr="00461497">
              <w:rPr>
                <w:b/>
                <w:u w:val="single"/>
              </w:rPr>
              <w:t>Validación CEMS:</w:t>
            </w:r>
          </w:p>
          <w:p w14:paraId="3B9E66ED" w14:textId="79601A5F" w:rsidR="00E54ED8" w:rsidRPr="00461497" w:rsidRDefault="00E54ED8" w:rsidP="00F72E1F">
            <w:pPr>
              <w:spacing w:before="240" w:after="240"/>
              <w:rPr>
                <w:b/>
                <w:u w:val="single"/>
              </w:rPr>
            </w:pPr>
            <w:r w:rsidRPr="00461497">
              <w:t xml:space="preserve">La </w:t>
            </w:r>
            <w:r w:rsidRPr="00461497">
              <w:rPr>
                <w:b/>
              </w:rPr>
              <w:t>Unidad TG2 de la Central Termoeléctrica San Isidro II,</w:t>
            </w:r>
            <w:r w:rsidRPr="00461497">
              <w:t xml:space="preserve"> cuenta con las </w:t>
            </w:r>
            <w:r w:rsidRPr="00461497">
              <w:rPr>
                <w:b/>
              </w:rPr>
              <w:t xml:space="preserve">Resoluciones Exentas N° 375 del 17 de julio de 2014 </w:t>
            </w:r>
            <w:r w:rsidRPr="00461497">
              <w:t xml:space="preserve">y la </w:t>
            </w:r>
            <w:r w:rsidRPr="00461497">
              <w:rPr>
                <w:b/>
              </w:rPr>
              <w:t>Resolución N° 1025 del 04 de noviembre de 2015</w:t>
            </w:r>
            <w:r w:rsidRPr="00461497">
              <w:t xml:space="preserve">, que Aprueban Informe de resultados de ensayos de </w:t>
            </w:r>
            <w:r w:rsidRPr="00461497">
              <w:rPr>
                <w:b/>
              </w:rPr>
              <w:t>validación CEMS inicial y anual respectivamente</w:t>
            </w:r>
            <w:r w:rsidRPr="00461497">
              <w:t xml:space="preserve"> y declaran certificado totalmente el CEMS de la UGE TG2, </w:t>
            </w:r>
            <w:r w:rsidR="00796EFC" w:rsidRPr="00461497">
              <w:t xml:space="preserve">por lo cual los datos reportados, nos permiten verificar el cumplimiento del D.S.13/2011 durante </w:t>
            </w:r>
            <w:r w:rsidR="006A2B29" w:rsidRPr="00461497">
              <w:t>el año</w:t>
            </w:r>
            <w:r w:rsidR="00796EFC" w:rsidRPr="00461497">
              <w:t xml:space="preserve"> 2015.</w:t>
            </w:r>
          </w:p>
          <w:p w14:paraId="46DF64BE" w14:textId="77777777" w:rsidR="00E54ED8" w:rsidRPr="00461497" w:rsidRDefault="00E54ED8" w:rsidP="00F72E1F">
            <w:pPr>
              <w:spacing w:before="240" w:after="240"/>
              <w:rPr>
                <w:rFonts w:ascii="Calibri" w:hAnsi="Calibri" w:cs="Calibri"/>
                <w:lang w:eastAsia="es-ES"/>
              </w:rPr>
            </w:pPr>
          </w:p>
          <w:p w14:paraId="0328B447" w14:textId="77777777" w:rsidR="00E54ED8" w:rsidRPr="00461497" w:rsidRDefault="00E54ED8" w:rsidP="00F72E1F"/>
        </w:tc>
      </w:tr>
    </w:tbl>
    <w:p w14:paraId="6E36A853" w14:textId="77777777" w:rsidR="00E54ED8" w:rsidRPr="00E54ED8" w:rsidRDefault="00E54ED8" w:rsidP="00E54ED8"/>
    <w:p w14:paraId="3EE25311" w14:textId="3F0FC3D3" w:rsidR="00E54ED8" w:rsidRDefault="00E54ED8">
      <w:pPr>
        <w:jc w:val="left"/>
        <w:rPr>
          <w:sz w:val="16"/>
          <w:szCs w:val="16"/>
        </w:rPr>
      </w:pPr>
      <w:r>
        <w:rPr>
          <w:sz w:val="16"/>
          <w:szCs w:val="16"/>
        </w:rPr>
        <w:br w:type="page"/>
      </w:r>
    </w:p>
    <w:p w14:paraId="5AD85137" w14:textId="77777777" w:rsidR="00D17CB6" w:rsidRPr="00B83754" w:rsidRDefault="00D17CB6" w:rsidP="00D17CB6">
      <w:pPr>
        <w:rPr>
          <w:sz w:val="16"/>
          <w:szCs w:val="16"/>
        </w:rPr>
      </w:pPr>
    </w:p>
    <w:p w14:paraId="3431F1EF" w14:textId="722B31F7" w:rsidR="007A5E0C" w:rsidRDefault="00D87A2E" w:rsidP="004A744B">
      <w:pPr>
        <w:pStyle w:val="Ttulo2"/>
      </w:pPr>
      <w:bookmarkStart w:id="61" w:name="_Toc458410617"/>
      <w:bookmarkStart w:id="62" w:name="_Ref352922216"/>
      <w:bookmarkStart w:id="63" w:name="_Toc353998120"/>
      <w:bookmarkStart w:id="64" w:name="_Toc353998193"/>
      <w:bookmarkStart w:id="65" w:name="_Toc382383547"/>
      <w:bookmarkStart w:id="66" w:name="_Toc382472369"/>
      <w:bookmarkStart w:id="67" w:name="_Toc390184279"/>
      <w:bookmarkStart w:id="68" w:name="_Toc390360010"/>
      <w:bookmarkStart w:id="69" w:name="_Toc390777031"/>
      <w:r>
        <w:t xml:space="preserve">Resumen </w:t>
      </w:r>
      <w:r w:rsidR="007A5E0C">
        <w:t>de datos reportados durante el 1</w:t>
      </w:r>
      <w:r w:rsidR="007A5E0C" w:rsidRPr="007124F5">
        <w:rPr>
          <w:vertAlign w:val="superscript"/>
        </w:rPr>
        <w:t>er</w:t>
      </w:r>
      <w:r w:rsidR="007A5E0C">
        <w:t xml:space="preserve"> reporte trimestral</w:t>
      </w:r>
      <w:r w:rsidR="00701071">
        <w:t>.</w:t>
      </w:r>
      <w:bookmarkEnd w:id="61"/>
    </w:p>
    <w:tbl>
      <w:tblPr>
        <w:tblStyle w:val="Tablaconcuadrcula"/>
        <w:tblW w:w="5000" w:type="pct"/>
        <w:tblLook w:val="04A0" w:firstRow="1" w:lastRow="0" w:firstColumn="1" w:lastColumn="0" w:noHBand="0" w:noVBand="1"/>
      </w:tblPr>
      <w:tblGrid>
        <w:gridCol w:w="10188"/>
      </w:tblGrid>
      <w:tr w:rsidR="00A74310" w:rsidRPr="00461497" w14:paraId="3EE2531C" w14:textId="77777777" w:rsidTr="005D728A">
        <w:trPr>
          <w:trHeight w:val="319"/>
        </w:trPr>
        <w:tc>
          <w:tcPr>
            <w:tcW w:w="5000" w:type="pct"/>
            <w:tcBorders>
              <w:bottom w:val="single" w:sz="4" w:space="0" w:color="auto"/>
            </w:tcBorders>
          </w:tcPr>
          <w:bookmarkEnd w:id="62"/>
          <w:bookmarkEnd w:id="63"/>
          <w:bookmarkEnd w:id="64"/>
          <w:bookmarkEnd w:id="65"/>
          <w:bookmarkEnd w:id="66"/>
          <w:bookmarkEnd w:id="67"/>
          <w:bookmarkEnd w:id="68"/>
          <w:bookmarkEnd w:id="69"/>
          <w:p w14:paraId="3EE25319" w14:textId="5B5241CE" w:rsidR="000D607C" w:rsidRPr="00461497" w:rsidRDefault="00F15F8C" w:rsidP="008F751D">
            <w:r w:rsidRPr="00461497">
              <w:rPr>
                <w:b/>
              </w:rPr>
              <w:t>Exigencia (s)</w:t>
            </w:r>
            <w:r w:rsidR="00A74310" w:rsidRPr="00461497">
              <w:rPr>
                <w:b/>
              </w:rPr>
              <w:t>:</w:t>
            </w:r>
            <w:r w:rsidRPr="00461497">
              <w:rPr>
                <w:b/>
              </w:rPr>
              <w:t xml:space="preserve"> </w:t>
            </w:r>
            <w:r w:rsidR="007A5E0C" w:rsidRPr="00461497">
              <w:t xml:space="preserve"> </w:t>
            </w:r>
          </w:p>
          <w:p w14:paraId="7DB3669B" w14:textId="12F65885" w:rsidR="007A5E0C" w:rsidRPr="00461497" w:rsidRDefault="007A5E0C" w:rsidP="00E21646">
            <w:pPr>
              <w:pStyle w:val="Prrafodelista"/>
              <w:numPr>
                <w:ilvl w:val="0"/>
                <w:numId w:val="47"/>
              </w:numPr>
              <w:ind w:left="426"/>
              <w:rPr>
                <w:rFonts w:cstheme="minorHAnsi"/>
              </w:rPr>
            </w:pPr>
            <w:r w:rsidRPr="00461497">
              <w:rPr>
                <w:rFonts w:cstheme="minorHAnsi"/>
              </w:rPr>
              <w:t xml:space="preserve">Artículo 12° del D.S. N°13/2011: “Los titulares de </w:t>
            </w:r>
            <w:r w:rsidR="00701071" w:rsidRPr="00461497">
              <w:rPr>
                <w:rFonts w:cstheme="minorHAnsi"/>
              </w:rPr>
              <w:t xml:space="preserve">las fuentes emisoras </w:t>
            </w:r>
            <w:r w:rsidR="007D7330" w:rsidRPr="00461497">
              <w:rPr>
                <w:rFonts w:cstheme="minorHAnsi"/>
              </w:rPr>
              <w:t>presentarán…</w:t>
            </w:r>
            <w:r w:rsidR="00701071" w:rsidRPr="00461497">
              <w:rPr>
                <w:rFonts w:cstheme="minorHAnsi"/>
              </w:rPr>
              <w:t xml:space="preserve"> un reporte del monitoreo continuo de emisiones, </w:t>
            </w:r>
            <w:r w:rsidR="00E21646" w:rsidRPr="00461497">
              <w:rPr>
                <w:rFonts w:cstheme="minorHAnsi"/>
              </w:rPr>
              <w:t>trimestralmente</w:t>
            </w:r>
            <w:r w:rsidR="00701071" w:rsidRPr="00461497">
              <w:rPr>
                <w:rFonts w:cstheme="minorHAnsi"/>
              </w:rPr>
              <w:t>, durante un año calendario,…”</w:t>
            </w:r>
          </w:p>
          <w:p w14:paraId="69BC24F3" w14:textId="77777777" w:rsidR="00E21646" w:rsidRPr="00461497" w:rsidRDefault="00E21646" w:rsidP="00E21646">
            <w:pPr>
              <w:pStyle w:val="Prrafodelista"/>
              <w:ind w:left="426"/>
            </w:pPr>
          </w:p>
          <w:p w14:paraId="3C7D5F9C" w14:textId="5519B9B9" w:rsidR="00F15F8C" w:rsidRPr="00461497" w:rsidRDefault="009E2F00" w:rsidP="00E21646">
            <w:pPr>
              <w:pStyle w:val="Prrafodelista"/>
              <w:numPr>
                <w:ilvl w:val="0"/>
                <w:numId w:val="47"/>
              </w:numPr>
              <w:ind w:left="426"/>
              <w:rPr>
                <w:rFonts w:cstheme="minorHAnsi"/>
              </w:rPr>
            </w:pPr>
            <w:r w:rsidRPr="00461497">
              <w:rPr>
                <w:rFonts w:cstheme="minorHAnsi"/>
              </w:rPr>
              <w:t xml:space="preserve">Circular IN.AD.N°1/2015 “Interpretación administrativa del Decreto N°13, de 2011, MMA, Norma de emisión para centrales </w:t>
            </w:r>
            <w:r w:rsidR="00E21646" w:rsidRPr="00461497">
              <w:rPr>
                <w:rFonts w:cstheme="minorHAnsi"/>
              </w:rPr>
              <w:t>termoeléctricas de</w:t>
            </w:r>
            <w:r w:rsidRPr="00461497">
              <w:rPr>
                <w:rFonts w:cstheme="minorHAnsi"/>
              </w:rPr>
              <w:t xml:space="preserve"> reemplazo de Circular N°</w:t>
            </w:r>
            <w:r w:rsidR="00E21646" w:rsidRPr="00461497">
              <w:rPr>
                <w:rFonts w:cstheme="minorHAnsi"/>
              </w:rPr>
              <w:t xml:space="preserve">2, de 18 de diciembre de 2013” Define </w:t>
            </w:r>
            <w:r w:rsidRPr="00461497">
              <w:rPr>
                <w:rFonts w:cstheme="minorHAnsi"/>
              </w:rPr>
              <w:t>“Horas de funcionamiento</w:t>
            </w:r>
            <w:r w:rsidR="00E21646" w:rsidRPr="00461497">
              <w:rPr>
                <w:rFonts w:cstheme="minorHAnsi"/>
              </w:rPr>
              <w:t>:</w:t>
            </w:r>
            <w:r w:rsidRPr="00461497">
              <w:rPr>
                <w:rFonts w:cstheme="minorHAnsi"/>
              </w:rPr>
              <w:t xml:space="preserve"> Corresponde a aquel periodo de tiempo en el cual la unidad q</w:t>
            </w:r>
            <w:r w:rsidR="00DD118E" w:rsidRPr="00461497">
              <w:rPr>
                <w:rFonts w:cstheme="minorHAnsi"/>
              </w:rPr>
              <w:t>uema comb</w:t>
            </w:r>
            <w:r w:rsidRPr="00461497">
              <w:rPr>
                <w:rFonts w:cstheme="minorHAnsi"/>
              </w:rPr>
              <w:t xml:space="preserve">ustible e incluye </w:t>
            </w:r>
            <w:r w:rsidR="005E72F5" w:rsidRPr="00461497">
              <w:rPr>
                <w:rFonts w:cstheme="minorHAnsi"/>
              </w:rPr>
              <w:t>las horas de encendido, horas de operación en régimen y horas de apagado.”</w:t>
            </w:r>
          </w:p>
          <w:p w14:paraId="71E26154" w14:textId="77777777" w:rsidR="00E21646" w:rsidRPr="00461497" w:rsidRDefault="00E21646" w:rsidP="00D73531">
            <w:pPr>
              <w:pStyle w:val="Prrafodelista"/>
              <w:ind w:left="426"/>
              <w:rPr>
                <w:rFonts w:cstheme="minorHAnsi"/>
              </w:rPr>
            </w:pPr>
          </w:p>
          <w:p w14:paraId="56F6D169" w14:textId="77777777" w:rsidR="00B83754" w:rsidRPr="00461497" w:rsidRDefault="00B83754" w:rsidP="00E21646">
            <w:pPr>
              <w:pStyle w:val="Prrafodelista"/>
              <w:numPr>
                <w:ilvl w:val="0"/>
                <w:numId w:val="47"/>
              </w:numPr>
              <w:ind w:left="426"/>
              <w:rPr>
                <w:rFonts w:cstheme="minorHAnsi"/>
              </w:rPr>
            </w:pPr>
            <w:r w:rsidRPr="00461497">
              <w:rPr>
                <w:rFonts w:cstheme="minorHAnsi"/>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55CC95DD" w14:textId="77777777" w:rsidR="00E21646" w:rsidRPr="00461497" w:rsidRDefault="00E21646" w:rsidP="00D73531">
            <w:pPr>
              <w:pStyle w:val="Prrafodelista"/>
              <w:ind w:left="426"/>
              <w:rPr>
                <w:rFonts w:cstheme="minorHAnsi"/>
              </w:rPr>
            </w:pPr>
          </w:p>
          <w:p w14:paraId="3EE2531B" w14:textId="1D18A366" w:rsidR="00E21646" w:rsidRPr="00461497" w:rsidRDefault="00E21646" w:rsidP="00E21646">
            <w:pPr>
              <w:pStyle w:val="Prrafodelista"/>
              <w:numPr>
                <w:ilvl w:val="0"/>
                <w:numId w:val="47"/>
              </w:numPr>
              <w:ind w:left="426"/>
            </w:pPr>
            <w:r w:rsidRPr="00461497">
              <w:rPr>
                <w:rFonts w:cstheme="minorHAnsi"/>
              </w:rPr>
              <w:t xml:space="preserve">Punto N° 3 del artículo tercero de la resolución exenta N° 33 “en caso que se detecte una superación del </w:t>
            </w:r>
            <w:r w:rsidR="00D0456D" w:rsidRPr="00461497">
              <w:rPr>
                <w:rFonts w:cstheme="minorHAnsi"/>
              </w:rPr>
              <w:t>límite</w:t>
            </w:r>
            <w:r w:rsidRPr="00461497">
              <w:rPr>
                <w:rFonts w:cstheme="minorHAnsi"/>
              </w:rPr>
              <w:t xml:space="preserve"> horario, el regulado </w:t>
            </w:r>
            <w:r w:rsidR="00D0456D" w:rsidRPr="00461497">
              <w:rPr>
                <w:rFonts w:cstheme="minorHAnsi"/>
              </w:rPr>
              <w:t>deberá</w:t>
            </w:r>
            <w:r w:rsidRPr="00461497">
              <w:rPr>
                <w:rFonts w:cstheme="minorHAnsi"/>
              </w:rPr>
              <w:t xml:space="preserve"> justificar que tal superación se debe a una operación de </w:t>
            </w:r>
            <w:r w:rsidR="00D0456D" w:rsidRPr="00461497">
              <w:rPr>
                <w:rFonts w:cstheme="minorHAnsi"/>
              </w:rPr>
              <w:t>encendido o apagado, o que s</w:t>
            </w:r>
            <w:r w:rsidRPr="00461497">
              <w:rPr>
                <w:rFonts w:cstheme="minorHAnsi"/>
              </w:rPr>
              <w:t>e</w:t>
            </w:r>
            <w:r w:rsidR="00D0456D" w:rsidRPr="00461497">
              <w:rPr>
                <w:rFonts w:cstheme="minorHAnsi"/>
              </w:rPr>
              <w:t xml:space="preserve"> </w:t>
            </w:r>
            <w:r w:rsidRPr="00461497">
              <w:rPr>
                <w:rFonts w:cstheme="minorHAnsi"/>
              </w:rPr>
              <w:t>debe a fallas producto de un caso fortuito o de fuerza mayor”.</w:t>
            </w:r>
          </w:p>
        </w:tc>
      </w:tr>
      <w:tr w:rsidR="00A74310" w:rsidRPr="00461497" w14:paraId="3EE25324" w14:textId="77777777" w:rsidTr="005D728A">
        <w:trPr>
          <w:trHeight w:val="627"/>
        </w:trPr>
        <w:tc>
          <w:tcPr>
            <w:tcW w:w="5000" w:type="pct"/>
          </w:tcPr>
          <w:p w14:paraId="733BB45D" w14:textId="77777777" w:rsidR="00755F53" w:rsidRPr="00461497" w:rsidRDefault="00755F53" w:rsidP="00755F53">
            <w:r w:rsidRPr="00461497">
              <w:t>Con relación a los datos del  1</w:t>
            </w:r>
            <w:r w:rsidRPr="00461497">
              <w:rPr>
                <w:vertAlign w:val="superscript"/>
              </w:rPr>
              <w:t>er</w:t>
            </w:r>
            <w:r w:rsidRPr="00461497">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1562"/>
              <w:gridCol w:w="8227"/>
            </w:tblGrid>
            <w:tr w:rsidR="00CD4873" w:rsidRPr="00461497" w14:paraId="18A6707B" w14:textId="77777777" w:rsidTr="007D7330">
              <w:trPr>
                <w:trHeight w:val="333"/>
                <w:tblHeader/>
              </w:trPr>
              <w:tc>
                <w:tcPr>
                  <w:tcW w:w="798" w:type="pct"/>
                  <w:tcBorders>
                    <w:bottom w:val="single" w:sz="4" w:space="0" w:color="auto"/>
                  </w:tcBorders>
                  <w:shd w:val="clear" w:color="auto" w:fill="D9D9D9" w:themeFill="background1" w:themeFillShade="D9"/>
                  <w:vAlign w:val="center"/>
                </w:tcPr>
                <w:p w14:paraId="4C8C77D0" w14:textId="2B8CE765" w:rsidR="00CD4873" w:rsidRPr="00461497" w:rsidRDefault="00CD4873" w:rsidP="00E97837">
                  <w:pPr>
                    <w:spacing w:line="276" w:lineRule="auto"/>
                    <w:jc w:val="center"/>
                    <w:rPr>
                      <w:rFonts w:ascii="Calibri" w:hAnsi="Calibri" w:cstheme="minorHAnsi"/>
                      <w:b/>
                    </w:rPr>
                  </w:pPr>
                  <w:r w:rsidRPr="00461497">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14:paraId="43DD377C" w14:textId="77777777" w:rsidR="00CD4873" w:rsidRPr="00461497" w:rsidRDefault="00CD4873" w:rsidP="00E97837">
                  <w:pPr>
                    <w:spacing w:line="276" w:lineRule="auto"/>
                    <w:jc w:val="center"/>
                    <w:rPr>
                      <w:rFonts w:ascii="Calibri" w:hAnsi="Calibri" w:cstheme="minorHAnsi"/>
                      <w:b/>
                    </w:rPr>
                  </w:pPr>
                  <w:r w:rsidRPr="00461497">
                    <w:rPr>
                      <w:rFonts w:ascii="Calibri" w:hAnsi="Calibri" w:cstheme="minorHAnsi"/>
                      <w:b/>
                    </w:rPr>
                    <w:t>Hechos Constatados y Observaciones</w:t>
                  </w:r>
                </w:p>
              </w:tc>
            </w:tr>
            <w:tr w:rsidR="00CD4873" w:rsidRPr="00461497" w14:paraId="002CDD29" w14:textId="77777777" w:rsidTr="008D5FC8">
              <w:trPr>
                <w:trHeight w:val="687"/>
              </w:trPr>
              <w:tc>
                <w:tcPr>
                  <w:tcW w:w="798" w:type="pct"/>
                  <w:vAlign w:val="center"/>
                </w:tcPr>
                <w:p w14:paraId="643BAD7B" w14:textId="46122C33" w:rsidR="00CD4873" w:rsidRPr="00461497" w:rsidRDefault="00CD4873" w:rsidP="007A251E">
                  <w:pPr>
                    <w:spacing w:line="276" w:lineRule="auto"/>
                    <w:rPr>
                      <w:rFonts w:cstheme="minorHAnsi"/>
                    </w:rPr>
                  </w:pPr>
                  <w:r w:rsidRPr="00461497">
                    <w:rPr>
                      <w:rFonts w:cstheme="minorHAnsi"/>
                    </w:rPr>
                    <w:t>Horas de Encendido (HE)</w:t>
                  </w:r>
                </w:p>
              </w:tc>
              <w:tc>
                <w:tcPr>
                  <w:tcW w:w="4202" w:type="pct"/>
                  <w:vAlign w:val="center"/>
                </w:tcPr>
                <w:p w14:paraId="639FAFEC" w14:textId="6CC82413" w:rsidR="00CD4873" w:rsidRPr="00461497" w:rsidRDefault="00E2276B" w:rsidP="003A0054">
                  <w:pPr>
                    <w:pStyle w:val="Prrafodelista"/>
                    <w:numPr>
                      <w:ilvl w:val="0"/>
                      <w:numId w:val="49"/>
                    </w:numPr>
                    <w:ind w:left="317"/>
                    <w:jc w:val="left"/>
                    <w:rPr>
                      <w:rFonts w:cstheme="minorHAnsi"/>
                    </w:rPr>
                  </w:pPr>
                  <w:r w:rsidRPr="00461497">
                    <w:t>No se registraron horas de encendido</w:t>
                  </w:r>
                  <w:r w:rsidR="003A0054" w:rsidRPr="00461497">
                    <w:t>.</w:t>
                  </w:r>
                </w:p>
              </w:tc>
            </w:tr>
            <w:tr w:rsidR="00CD4873" w:rsidRPr="00461497" w14:paraId="2C7F8DD7" w14:textId="77777777" w:rsidTr="007D7330">
              <w:trPr>
                <w:trHeight w:val="679"/>
              </w:trPr>
              <w:tc>
                <w:tcPr>
                  <w:tcW w:w="798" w:type="pct"/>
                  <w:vAlign w:val="center"/>
                </w:tcPr>
                <w:p w14:paraId="6171B62D" w14:textId="42367712" w:rsidR="00CD4873" w:rsidRPr="00461497" w:rsidRDefault="00CD4873" w:rsidP="007A251E">
                  <w:pPr>
                    <w:widowControl w:val="0"/>
                    <w:overflowPunct w:val="0"/>
                    <w:autoSpaceDE w:val="0"/>
                    <w:autoSpaceDN w:val="0"/>
                    <w:adjustRightInd w:val="0"/>
                    <w:spacing w:after="60" w:line="276" w:lineRule="auto"/>
                    <w:rPr>
                      <w:rFonts w:cstheme="minorHAnsi"/>
                    </w:rPr>
                  </w:pPr>
                  <w:r w:rsidRPr="00461497">
                    <w:rPr>
                      <w:rFonts w:cstheme="minorHAnsi"/>
                    </w:rPr>
                    <w:t>Horas de Régimen (RE)</w:t>
                  </w:r>
                </w:p>
              </w:tc>
              <w:tc>
                <w:tcPr>
                  <w:tcW w:w="4202" w:type="pct"/>
                  <w:vAlign w:val="center"/>
                </w:tcPr>
                <w:p w14:paraId="4661AEE6" w14:textId="04BFADB4" w:rsidR="00CD4873" w:rsidRPr="00461497" w:rsidRDefault="005B0CA4" w:rsidP="00F40E3F">
                  <w:pPr>
                    <w:pStyle w:val="Prrafodelista"/>
                    <w:numPr>
                      <w:ilvl w:val="0"/>
                      <w:numId w:val="49"/>
                    </w:numPr>
                    <w:ind w:left="317"/>
                    <w:jc w:val="left"/>
                  </w:pPr>
                  <w:r w:rsidRPr="00461497">
                    <w:t xml:space="preserve">Se registraron </w:t>
                  </w:r>
                  <w:r w:rsidR="009F0027" w:rsidRPr="00461497">
                    <w:t>2158</w:t>
                  </w:r>
                  <w:r w:rsidRPr="00461497">
                    <w:t xml:space="preserve"> Horas en Régimen</w:t>
                  </w:r>
                  <w:r w:rsidR="009F0027" w:rsidRPr="00461497">
                    <w:t xml:space="preserve"> de las cuales, 27</w:t>
                  </w:r>
                  <w:r w:rsidR="003A0054" w:rsidRPr="00461497">
                    <w:t xml:space="preserve"> horas fueron de </w:t>
                  </w:r>
                  <w:r w:rsidR="006633CB" w:rsidRPr="00461497">
                    <w:t>operación</w:t>
                  </w:r>
                  <w:r w:rsidR="003A0054" w:rsidRPr="00461497">
                    <w:t xml:space="preserve"> a base de </w:t>
                  </w:r>
                  <w:r w:rsidR="006633CB" w:rsidRPr="00461497">
                    <w:t>Petróleo</w:t>
                  </w:r>
                  <w:r w:rsidR="003A0054" w:rsidRPr="00461497">
                    <w:t xml:space="preserve">. </w:t>
                  </w:r>
                  <w:r w:rsidR="00F40E3F" w:rsidRPr="00461497">
                    <w:t>Estas 27</w:t>
                  </w:r>
                  <w:r w:rsidR="00FD0F93" w:rsidRPr="00461497">
                    <w:t xml:space="preserve"> horas </w:t>
                  </w:r>
                  <w:r w:rsidRPr="00461497">
                    <w:t>se</w:t>
                  </w:r>
                  <w:r w:rsidR="00CD4873" w:rsidRPr="00461497">
                    <w:t xml:space="preserve"> </w:t>
                  </w:r>
                  <w:r w:rsidR="00C024A8" w:rsidRPr="00461497">
                    <w:t xml:space="preserve">mantuvieron </w:t>
                  </w:r>
                  <w:r w:rsidR="00CD4873" w:rsidRPr="00461497">
                    <w:t xml:space="preserve">bajo el límite de emisión establecido en la norma de </w:t>
                  </w:r>
                  <w:r w:rsidR="002572C9" w:rsidRPr="00461497">
                    <w:t>3</w:t>
                  </w:r>
                  <w:r w:rsidR="00CD4873" w:rsidRPr="00461497">
                    <w:t>0 mg/Nm</w:t>
                  </w:r>
                  <w:r w:rsidR="00CD4873" w:rsidRPr="00461497">
                    <w:rPr>
                      <w:vertAlign w:val="superscript"/>
                    </w:rPr>
                    <w:t>3</w:t>
                  </w:r>
                  <w:r w:rsidR="00FD0F93" w:rsidRPr="00461497">
                    <w:t xml:space="preserve">. </w:t>
                  </w:r>
                  <w:r w:rsidR="00CF3FD2" w:rsidRPr="00461497">
                    <w:t>(Tabla 1, gráfico 1)</w:t>
                  </w:r>
                </w:p>
              </w:tc>
            </w:tr>
            <w:tr w:rsidR="00E97813" w:rsidRPr="00461497" w14:paraId="788B2B7B" w14:textId="77777777" w:rsidTr="00E97813">
              <w:trPr>
                <w:trHeight w:val="720"/>
              </w:trPr>
              <w:tc>
                <w:tcPr>
                  <w:tcW w:w="798" w:type="pct"/>
                  <w:vAlign w:val="center"/>
                </w:tcPr>
                <w:p w14:paraId="75EDFEC5" w14:textId="3E82BF83" w:rsidR="00E97813" w:rsidRPr="00461497" w:rsidRDefault="00E97813" w:rsidP="007A251E">
                  <w:pPr>
                    <w:widowControl w:val="0"/>
                    <w:overflowPunct w:val="0"/>
                    <w:autoSpaceDE w:val="0"/>
                    <w:autoSpaceDN w:val="0"/>
                    <w:adjustRightInd w:val="0"/>
                    <w:spacing w:after="60" w:line="276" w:lineRule="auto"/>
                    <w:rPr>
                      <w:rFonts w:cstheme="minorHAnsi"/>
                    </w:rPr>
                  </w:pPr>
                  <w:r w:rsidRPr="00461497">
                    <w:rPr>
                      <w:rFonts w:cstheme="minorHAnsi"/>
                    </w:rPr>
                    <w:t>Horas de Apagado (HA)</w:t>
                  </w:r>
                </w:p>
              </w:tc>
              <w:tc>
                <w:tcPr>
                  <w:tcW w:w="4202" w:type="pct"/>
                  <w:vAlign w:val="center"/>
                </w:tcPr>
                <w:p w14:paraId="2B47B22D" w14:textId="53941570" w:rsidR="00E97813" w:rsidRPr="00461497" w:rsidRDefault="00292783" w:rsidP="00292783">
                  <w:pPr>
                    <w:pStyle w:val="Prrafodelista"/>
                    <w:numPr>
                      <w:ilvl w:val="0"/>
                      <w:numId w:val="49"/>
                    </w:numPr>
                    <w:ind w:left="317"/>
                    <w:jc w:val="left"/>
                    <w:rPr>
                      <w:rFonts w:cstheme="minorHAnsi"/>
                    </w:rPr>
                  </w:pPr>
                  <w:r w:rsidRPr="00461497">
                    <w:t xml:space="preserve">Se constató que </w:t>
                  </w:r>
                  <w:r w:rsidR="00567328" w:rsidRPr="00461497">
                    <w:t xml:space="preserve">durante las Horas de Apagado </w:t>
                  </w:r>
                  <w:r w:rsidRPr="00461497">
                    <w:t>para éste reporte trimestral, la fuente sólo utilizó Gas Natural como combustible, para el cual no rige cumplimiento normativo por lo que no se realiza análisis de éste.</w:t>
                  </w:r>
                </w:p>
              </w:tc>
            </w:tr>
            <w:tr w:rsidR="00E97813" w:rsidRPr="00461497" w14:paraId="1334E781" w14:textId="77777777" w:rsidTr="009825BD">
              <w:trPr>
                <w:trHeight w:val="703"/>
              </w:trPr>
              <w:tc>
                <w:tcPr>
                  <w:tcW w:w="798" w:type="pct"/>
                  <w:vAlign w:val="center"/>
                </w:tcPr>
                <w:p w14:paraId="17819FC5" w14:textId="4846D494" w:rsidR="00E97813" w:rsidRPr="00461497" w:rsidRDefault="00E97813" w:rsidP="007A251E">
                  <w:pPr>
                    <w:spacing w:after="60" w:line="276" w:lineRule="auto"/>
                    <w:rPr>
                      <w:rFonts w:cstheme="minorHAnsi"/>
                    </w:rPr>
                  </w:pPr>
                  <w:r w:rsidRPr="00461497">
                    <w:rPr>
                      <w:rFonts w:cstheme="minorHAnsi"/>
                    </w:rPr>
                    <w:t>Horas de Falla (F</w:t>
                  </w:r>
                  <w:r w:rsidR="00F20ECB" w:rsidRPr="00461497">
                    <w:rPr>
                      <w:rFonts w:cstheme="minorHAnsi"/>
                    </w:rPr>
                    <w:t>A</w:t>
                  </w:r>
                  <w:r w:rsidRPr="00461497">
                    <w:rPr>
                      <w:rFonts w:cstheme="minorHAnsi"/>
                    </w:rPr>
                    <w:t>)</w:t>
                  </w:r>
                </w:p>
              </w:tc>
              <w:tc>
                <w:tcPr>
                  <w:tcW w:w="4202" w:type="pct"/>
                  <w:vAlign w:val="center"/>
                </w:tcPr>
                <w:p w14:paraId="39C69AFE" w14:textId="768A584B" w:rsidR="00E97813" w:rsidRPr="00461497" w:rsidRDefault="003D2F33" w:rsidP="003D2F33">
                  <w:pPr>
                    <w:pStyle w:val="Prrafodelista"/>
                    <w:numPr>
                      <w:ilvl w:val="0"/>
                      <w:numId w:val="49"/>
                    </w:numPr>
                    <w:ind w:left="317"/>
                    <w:jc w:val="left"/>
                    <w:rPr>
                      <w:rFonts w:cstheme="minorHAnsi"/>
                    </w:rPr>
                  </w:pPr>
                  <w:r w:rsidRPr="00461497">
                    <w:t xml:space="preserve">No </w:t>
                  </w:r>
                  <w:r w:rsidR="00821EAC" w:rsidRPr="00461497">
                    <w:t>se registran horas de falla durante</w:t>
                  </w:r>
                  <w:r w:rsidRPr="00461497">
                    <w:t xml:space="preserve"> este trimestre</w:t>
                  </w:r>
                  <w:r w:rsidR="00E97813" w:rsidRPr="00461497">
                    <w:t>.</w:t>
                  </w:r>
                </w:p>
              </w:tc>
            </w:tr>
            <w:tr w:rsidR="00E97813" w:rsidRPr="00461497" w14:paraId="20B40CF7" w14:textId="77777777" w:rsidTr="009825BD">
              <w:trPr>
                <w:trHeight w:val="710"/>
              </w:trPr>
              <w:tc>
                <w:tcPr>
                  <w:tcW w:w="798" w:type="pct"/>
                  <w:vAlign w:val="center"/>
                </w:tcPr>
                <w:p w14:paraId="3AC82891" w14:textId="1202CAE5" w:rsidR="00E97813" w:rsidRPr="00461497" w:rsidRDefault="00E97813" w:rsidP="00A34A5F">
                  <w:pPr>
                    <w:spacing w:after="60" w:line="276" w:lineRule="auto"/>
                    <w:rPr>
                      <w:rFonts w:cstheme="minorHAnsi"/>
                    </w:rPr>
                  </w:pPr>
                  <w:r w:rsidRPr="00461497">
                    <w:rPr>
                      <w:rFonts w:cstheme="minorHAnsi"/>
                    </w:rPr>
                    <w:t>Horas de Detención Programadas (DP)</w:t>
                  </w:r>
                </w:p>
              </w:tc>
              <w:tc>
                <w:tcPr>
                  <w:tcW w:w="4202" w:type="pct"/>
                  <w:vAlign w:val="center"/>
                </w:tcPr>
                <w:p w14:paraId="7BEF26E5" w14:textId="6B8BFBB6" w:rsidR="00E97813" w:rsidRPr="00461497" w:rsidRDefault="00D0589A" w:rsidP="00880EA5">
                  <w:pPr>
                    <w:pStyle w:val="Prrafodelista"/>
                    <w:numPr>
                      <w:ilvl w:val="0"/>
                      <w:numId w:val="49"/>
                    </w:numPr>
                    <w:ind w:left="317"/>
                    <w:jc w:val="left"/>
                    <w:rPr>
                      <w:rFonts w:cstheme="minorHAnsi"/>
                    </w:rPr>
                  </w:pPr>
                  <w:r w:rsidRPr="00461497">
                    <w:rPr>
                      <w:rFonts w:cstheme="minorHAnsi"/>
                    </w:rPr>
                    <w:t>No se registran horas de detención programada durante este periodo.</w:t>
                  </w:r>
                  <w:r w:rsidR="00E97813" w:rsidRPr="00461497">
                    <w:rPr>
                      <w:rFonts w:cstheme="minorHAnsi"/>
                    </w:rPr>
                    <w:t xml:space="preserve"> </w:t>
                  </w:r>
                </w:p>
              </w:tc>
            </w:tr>
          </w:tbl>
          <w:p w14:paraId="3EE25323" w14:textId="1DEF6D36" w:rsidR="00701071" w:rsidRPr="00461497" w:rsidRDefault="009825BD" w:rsidP="005A29F3">
            <w:pPr>
              <w:rPr>
                <w:b/>
              </w:rPr>
            </w:pPr>
            <w:r w:rsidRPr="00461497">
              <w:rPr>
                <w:b/>
              </w:rPr>
              <w:t>De acuerdo a los antecedentes evaluados, la fuente func</w:t>
            </w:r>
            <w:r w:rsidR="00821EAC" w:rsidRPr="00461497">
              <w:rPr>
                <w:b/>
              </w:rPr>
              <w:t>ionó</w:t>
            </w:r>
            <w:r w:rsidRPr="00461497">
              <w:rPr>
                <w:b/>
              </w:rPr>
              <w:t xml:space="preserve"> </w:t>
            </w:r>
            <w:r w:rsidR="00C95380" w:rsidRPr="00461497">
              <w:rPr>
                <w:b/>
              </w:rPr>
              <w:t>bajo el límite aplicable durante el 1</w:t>
            </w:r>
            <w:r w:rsidR="00C95380" w:rsidRPr="00461497">
              <w:rPr>
                <w:b/>
                <w:vertAlign w:val="superscript"/>
              </w:rPr>
              <w:t>er</w:t>
            </w:r>
            <w:r w:rsidR="00C95380" w:rsidRPr="00461497">
              <w:rPr>
                <w:b/>
              </w:rPr>
              <w:t xml:space="preserve"> trimestre.</w:t>
            </w:r>
          </w:p>
        </w:tc>
      </w:tr>
    </w:tbl>
    <w:p w14:paraId="3EE25325" w14:textId="77777777" w:rsidR="00A74310" w:rsidRPr="00402697" w:rsidRDefault="00A74310">
      <w:pPr>
        <w:jc w:val="left"/>
        <w:rPr>
          <w:rFonts w:cstheme="minorHAnsi"/>
          <w:b/>
          <w:color w:val="000000" w:themeColor="text1"/>
          <w:sz w:val="14"/>
          <w:szCs w:val="24"/>
        </w:rPr>
        <w:sectPr w:rsidR="00A74310" w:rsidRPr="00402697" w:rsidSect="00E1268C">
          <w:pgSz w:w="12240" w:h="15840"/>
          <w:pgMar w:top="1134" w:right="1134" w:bottom="1134" w:left="1134" w:header="709" w:footer="709" w:gutter="0"/>
          <w:cols w:space="708"/>
          <w:docGrid w:linePitch="360"/>
        </w:sectPr>
      </w:pPr>
    </w:p>
    <w:p w14:paraId="3EE25326" w14:textId="77777777" w:rsidR="00A83D8B" w:rsidRPr="0025129B" w:rsidRDefault="00A83D8B" w:rsidP="00A83D8B"/>
    <w:tbl>
      <w:tblPr>
        <w:tblW w:w="13712" w:type="dxa"/>
        <w:jc w:val="center"/>
        <w:tblCellMar>
          <w:left w:w="70" w:type="dxa"/>
          <w:right w:w="70" w:type="dxa"/>
        </w:tblCellMar>
        <w:tblLook w:val="04A0" w:firstRow="1" w:lastRow="0" w:firstColumn="1" w:lastColumn="0" w:noHBand="0" w:noVBand="1"/>
      </w:tblPr>
      <w:tblGrid>
        <w:gridCol w:w="6823"/>
        <w:gridCol w:w="6889"/>
      </w:tblGrid>
      <w:tr w:rsidR="00F551C3" w:rsidRPr="0025129B" w14:paraId="3EE253A5" w14:textId="77777777" w:rsidTr="007A7FAC">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E253A4" w14:textId="7DA99EF4" w:rsidR="00F551C3" w:rsidRPr="0025129B" w:rsidRDefault="002E49EE" w:rsidP="00742C5F">
            <w:pPr>
              <w:jc w:val="center"/>
              <w:rPr>
                <w:rFonts w:eastAsia="Times New Roman"/>
                <w:b/>
                <w:bCs/>
                <w:color w:val="000000"/>
                <w:sz w:val="20"/>
                <w:szCs w:val="20"/>
                <w:lang w:eastAsia="es-CL"/>
              </w:rPr>
            </w:pPr>
            <w:r w:rsidRPr="0025129B">
              <w:rPr>
                <w:rFonts w:eastAsia="Times New Roman"/>
                <w:b/>
                <w:bCs/>
                <w:color w:val="000000"/>
                <w:sz w:val="20"/>
                <w:szCs w:val="20"/>
                <w:lang w:eastAsia="es-CL"/>
              </w:rPr>
              <w:t>Registros</w:t>
            </w:r>
            <w:r w:rsidR="005626CB" w:rsidRPr="0025129B">
              <w:rPr>
                <w:rFonts w:eastAsia="Times New Roman"/>
                <w:b/>
                <w:bCs/>
                <w:color w:val="000000"/>
                <w:sz w:val="20"/>
                <w:szCs w:val="20"/>
                <w:lang w:eastAsia="es-CL"/>
              </w:rPr>
              <w:t xml:space="preserve"> </w:t>
            </w:r>
          </w:p>
        </w:tc>
      </w:tr>
      <w:tr w:rsidR="00CF3FD2" w:rsidRPr="0025129B" w14:paraId="3EE253A8" w14:textId="77777777" w:rsidTr="00402697">
        <w:trPr>
          <w:trHeight w:val="2805"/>
          <w:jc w:val="center"/>
        </w:trPr>
        <w:tc>
          <w:tcPr>
            <w:tcW w:w="2488" w:type="pct"/>
            <w:tcBorders>
              <w:top w:val="nil"/>
              <w:left w:val="single" w:sz="4" w:space="0" w:color="auto"/>
              <w:right w:val="single" w:sz="4" w:space="0" w:color="auto"/>
            </w:tcBorders>
            <w:shd w:val="clear" w:color="auto" w:fill="auto"/>
            <w:noWrap/>
            <w:vAlign w:val="center"/>
            <w:hideMark/>
          </w:tcPr>
          <w:p w14:paraId="3EE253A6" w14:textId="2E8C14F3" w:rsidR="00F551C3" w:rsidRPr="0025129B" w:rsidRDefault="00CF3FD2" w:rsidP="00F551C3">
            <w:pPr>
              <w:jc w:val="center"/>
              <w:rPr>
                <w:rFonts w:eastAsia="Times New Roman"/>
                <w:color w:val="000000"/>
                <w:sz w:val="20"/>
                <w:szCs w:val="20"/>
                <w:lang w:eastAsia="es-CL"/>
              </w:rPr>
            </w:pPr>
            <w:r w:rsidRPr="00CF3FD2">
              <w:rPr>
                <w:rFonts w:eastAsia="Times New Roman"/>
                <w:noProof/>
                <w:color w:val="000000"/>
                <w:sz w:val="20"/>
                <w:szCs w:val="20"/>
                <w:lang w:eastAsia="es-CL"/>
              </w:rPr>
              <w:drawing>
                <wp:inline distT="0" distB="0" distL="0" distR="0" wp14:anchorId="6A84F70F" wp14:editId="61F63EB7">
                  <wp:extent cx="4133850" cy="23657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45229" cy="2372307"/>
                          </a:xfrm>
                          <a:prstGeom prst="rect">
                            <a:avLst/>
                          </a:prstGeom>
                          <a:noFill/>
                          <a:ln>
                            <a:noFill/>
                          </a:ln>
                        </pic:spPr>
                      </pic:pic>
                    </a:graphicData>
                  </a:graphic>
                </wp:inline>
              </w:drawing>
            </w:r>
          </w:p>
        </w:tc>
        <w:tc>
          <w:tcPr>
            <w:tcW w:w="2512" w:type="pct"/>
            <w:tcBorders>
              <w:top w:val="nil"/>
              <w:left w:val="single" w:sz="4" w:space="0" w:color="auto"/>
              <w:right w:val="single" w:sz="4" w:space="0" w:color="auto"/>
            </w:tcBorders>
            <w:shd w:val="clear" w:color="auto" w:fill="auto"/>
            <w:noWrap/>
            <w:vAlign w:val="center"/>
            <w:hideMark/>
          </w:tcPr>
          <w:p w14:paraId="3EE253A7" w14:textId="7FB3F828" w:rsidR="00F551C3" w:rsidRPr="0025129B" w:rsidRDefault="00CF3FD2" w:rsidP="00F551C3">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7D98B8B8" wp14:editId="0395A666">
                  <wp:extent cx="4044903" cy="2163384"/>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62522" cy="2172808"/>
                          </a:xfrm>
                          <a:prstGeom prst="rect">
                            <a:avLst/>
                          </a:prstGeom>
                          <a:noFill/>
                        </pic:spPr>
                      </pic:pic>
                    </a:graphicData>
                  </a:graphic>
                </wp:inline>
              </w:drawing>
            </w:r>
          </w:p>
        </w:tc>
      </w:tr>
      <w:tr w:rsidR="00CF3FD2" w:rsidRPr="0025129B" w14:paraId="3EE253AD" w14:textId="77777777" w:rsidTr="00402697">
        <w:trPr>
          <w:trHeight w:val="300"/>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E253AA" w14:textId="26B62AF6" w:rsidR="00CF2166" w:rsidRPr="00A60770" w:rsidRDefault="00CF2166" w:rsidP="003D2F33">
            <w:pPr>
              <w:pStyle w:val="Descripcin"/>
              <w:rPr>
                <w:rFonts w:eastAsia="Times New Roman"/>
                <w:b w:val="0"/>
                <w:color w:val="000000"/>
                <w:szCs w:val="18"/>
                <w:lang w:eastAsia="es-CL"/>
              </w:rPr>
            </w:pPr>
            <w:bookmarkStart w:id="70" w:name="_Toc353998127"/>
            <w:bookmarkStart w:id="71" w:name="_Toc353998200"/>
            <w:bookmarkStart w:id="72" w:name="_Toc382383551"/>
            <w:bookmarkStart w:id="73" w:name="_Toc382472373"/>
            <w:bookmarkStart w:id="74" w:name="_Toc390184283"/>
            <w:bookmarkStart w:id="75" w:name="_Toc390360014"/>
            <w:bookmarkStart w:id="76" w:name="_Toc390777035"/>
            <w:bookmarkStart w:id="77" w:name="_Toc458410618"/>
            <w:r w:rsidRPr="00A60770">
              <w:t>Tabla 1</w:t>
            </w:r>
            <w:bookmarkEnd w:id="70"/>
            <w:bookmarkEnd w:id="71"/>
            <w:bookmarkEnd w:id="72"/>
            <w:bookmarkEnd w:id="73"/>
            <w:bookmarkEnd w:id="74"/>
            <w:bookmarkEnd w:id="75"/>
            <w:bookmarkEnd w:id="76"/>
            <w:r w:rsidR="00DE49E5" w:rsidRPr="00A60770">
              <w:t xml:space="preserve">:  </w:t>
            </w:r>
            <w:r w:rsidR="00DE49E5" w:rsidRPr="00A60770">
              <w:rPr>
                <w:b w:val="0"/>
              </w:rPr>
              <w:t>Resumen de promedios Horarios de Material Particulado (MP)</w:t>
            </w:r>
            <w:bookmarkEnd w:id="77"/>
            <w:r w:rsidR="00DE49E5" w:rsidRPr="00A60770">
              <w:rPr>
                <w:b w:val="0"/>
              </w:rPr>
              <w:t xml:space="preserve"> </w:t>
            </w:r>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14:paraId="3EE253AC" w14:textId="03F92840" w:rsidR="00CF2166" w:rsidRPr="00A60770" w:rsidRDefault="00CF2166" w:rsidP="00CF2166">
            <w:pPr>
              <w:pStyle w:val="Descripcin"/>
              <w:rPr>
                <w:rFonts w:eastAsia="Times New Roman"/>
                <w:b w:val="0"/>
                <w:color w:val="000000"/>
                <w:szCs w:val="18"/>
                <w:lang w:eastAsia="es-CL"/>
              </w:rPr>
            </w:pPr>
            <w:bookmarkStart w:id="78" w:name="_Toc353998128"/>
            <w:bookmarkStart w:id="79" w:name="_Toc353998201"/>
            <w:bookmarkStart w:id="80" w:name="_Toc382383552"/>
            <w:bookmarkStart w:id="81" w:name="_Toc382472374"/>
            <w:bookmarkStart w:id="82" w:name="_Toc390184284"/>
            <w:bookmarkStart w:id="83" w:name="_Toc390360015"/>
            <w:bookmarkStart w:id="84" w:name="_Toc390777036"/>
            <w:bookmarkStart w:id="85" w:name="_Toc458410619"/>
            <w:r w:rsidRPr="00A60770">
              <w:t xml:space="preserve">Gráfico </w:t>
            </w:r>
            <w:bookmarkEnd w:id="78"/>
            <w:bookmarkEnd w:id="79"/>
            <w:bookmarkEnd w:id="80"/>
            <w:bookmarkEnd w:id="81"/>
            <w:bookmarkEnd w:id="82"/>
            <w:bookmarkEnd w:id="83"/>
            <w:bookmarkEnd w:id="84"/>
            <w:r w:rsidRPr="00A60770">
              <w:t>1</w:t>
            </w:r>
            <w:r w:rsidR="0020743D" w:rsidRPr="00A60770">
              <w:t xml:space="preserve">: </w:t>
            </w:r>
            <w:r w:rsidR="0020743D" w:rsidRPr="00A60770">
              <w:rPr>
                <w:b w:val="0"/>
              </w:rPr>
              <w:t>Datos MP medidos du</w:t>
            </w:r>
            <w:r w:rsidR="00CF3FD2" w:rsidRPr="00A60770">
              <w:rPr>
                <w:b w:val="0"/>
              </w:rPr>
              <w:t>rante las Horas de Régimen (RE</w:t>
            </w:r>
            <w:r w:rsidR="0020743D" w:rsidRPr="00A60770">
              <w:rPr>
                <w:b w:val="0"/>
              </w:rPr>
              <w:t>)</w:t>
            </w:r>
            <w:bookmarkEnd w:id="85"/>
          </w:p>
        </w:tc>
      </w:tr>
    </w:tbl>
    <w:p w14:paraId="2C7576BF" w14:textId="3A72D1D4" w:rsidR="00402697" w:rsidRDefault="00402697" w:rsidP="00402697">
      <w:pPr>
        <w:pStyle w:val="Ttulo2"/>
        <w:numPr>
          <w:ilvl w:val="0"/>
          <w:numId w:val="0"/>
        </w:numPr>
      </w:pPr>
    </w:p>
    <w:p w14:paraId="61E8729A" w14:textId="77777777" w:rsidR="00402697" w:rsidRDefault="00402697">
      <w:pPr>
        <w:jc w:val="left"/>
        <w:rPr>
          <w:rFonts w:cstheme="minorHAnsi"/>
          <w:b/>
          <w:sz w:val="24"/>
          <w:szCs w:val="20"/>
        </w:rPr>
      </w:pPr>
      <w:r>
        <w:br w:type="page"/>
      </w:r>
    </w:p>
    <w:p w14:paraId="162297D9" w14:textId="05057A66" w:rsidR="00402697" w:rsidRDefault="00402697" w:rsidP="00402697">
      <w:pPr>
        <w:pStyle w:val="Ttulo2"/>
      </w:pPr>
      <w:bookmarkStart w:id="86" w:name="_Toc458410620"/>
      <w:r>
        <w:t>Resumen de datos reportados durante el 2</w:t>
      </w:r>
      <w:r>
        <w:rPr>
          <w:vertAlign w:val="superscript"/>
        </w:rPr>
        <w:t>o</w:t>
      </w:r>
      <w:r>
        <w:t xml:space="preserve"> reporte trimestral.</w:t>
      </w:r>
      <w:bookmarkEnd w:id="86"/>
    </w:p>
    <w:p w14:paraId="48280A77" w14:textId="77777777" w:rsidR="00402697" w:rsidRPr="0077430F"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461497" w14:paraId="6833022E" w14:textId="77777777" w:rsidTr="00E539F8">
        <w:trPr>
          <w:trHeight w:val="319"/>
        </w:trPr>
        <w:tc>
          <w:tcPr>
            <w:tcW w:w="5000" w:type="pct"/>
            <w:tcBorders>
              <w:bottom w:val="single" w:sz="4" w:space="0" w:color="auto"/>
            </w:tcBorders>
          </w:tcPr>
          <w:p w14:paraId="43265EA2" w14:textId="77777777" w:rsidR="00402697" w:rsidRPr="00461497" w:rsidRDefault="00402697" w:rsidP="00E539F8">
            <w:pPr>
              <w:rPr>
                <w:rFonts w:cstheme="minorHAnsi"/>
              </w:rPr>
            </w:pPr>
            <w:r w:rsidRPr="00461497">
              <w:rPr>
                <w:rFonts w:cstheme="minorHAnsi"/>
              </w:rPr>
              <w:t xml:space="preserve">Exigencia (s):  </w:t>
            </w:r>
          </w:p>
          <w:p w14:paraId="706323C3" w14:textId="77777777" w:rsidR="007572BE" w:rsidRPr="00461497" w:rsidRDefault="007572BE" w:rsidP="007572BE">
            <w:pPr>
              <w:pStyle w:val="Prrafodelista"/>
              <w:numPr>
                <w:ilvl w:val="0"/>
                <w:numId w:val="47"/>
              </w:numPr>
              <w:ind w:left="426"/>
              <w:rPr>
                <w:rFonts w:cstheme="minorHAnsi"/>
              </w:rPr>
            </w:pPr>
            <w:r w:rsidRPr="00461497">
              <w:rPr>
                <w:rFonts w:cstheme="minorHAnsi"/>
              </w:rPr>
              <w:t>Artículo 12° del D.S. N°13/2011: “Los titulares de las fuentes emisoras presentarán… un reporte del monitoreo continuo de emisiones, trimestralmente, durante un año calendario,…”</w:t>
            </w:r>
          </w:p>
          <w:p w14:paraId="265FF5D0" w14:textId="77777777" w:rsidR="007572BE" w:rsidRPr="00461497" w:rsidRDefault="007572BE" w:rsidP="007572BE">
            <w:pPr>
              <w:pStyle w:val="Prrafodelista"/>
              <w:ind w:left="426"/>
              <w:rPr>
                <w:rFonts w:cstheme="minorHAnsi"/>
              </w:rPr>
            </w:pPr>
          </w:p>
          <w:p w14:paraId="4A65FDB6" w14:textId="77777777" w:rsidR="007572BE" w:rsidRPr="00461497" w:rsidRDefault="007572BE" w:rsidP="007572BE">
            <w:pPr>
              <w:pStyle w:val="Prrafodelista"/>
              <w:numPr>
                <w:ilvl w:val="0"/>
                <w:numId w:val="47"/>
              </w:numPr>
              <w:ind w:left="426"/>
              <w:rPr>
                <w:rFonts w:cstheme="minorHAnsi"/>
              </w:rPr>
            </w:pPr>
            <w:r w:rsidRPr="00461497">
              <w:rPr>
                <w:rFonts w:cstheme="minorHAnsi"/>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C2FE17" w14:textId="77777777" w:rsidR="007572BE" w:rsidRPr="00461497" w:rsidRDefault="007572BE" w:rsidP="007572BE">
            <w:pPr>
              <w:pStyle w:val="Prrafodelista"/>
              <w:ind w:left="426"/>
              <w:rPr>
                <w:rFonts w:cstheme="minorHAnsi"/>
              </w:rPr>
            </w:pPr>
          </w:p>
          <w:p w14:paraId="649AA36D" w14:textId="77777777" w:rsidR="007572BE" w:rsidRPr="00461497" w:rsidRDefault="007572BE" w:rsidP="007572BE">
            <w:pPr>
              <w:pStyle w:val="Prrafodelista"/>
              <w:numPr>
                <w:ilvl w:val="0"/>
                <w:numId w:val="47"/>
              </w:numPr>
              <w:ind w:left="426"/>
              <w:rPr>
                <w:rFonts w:cstheme="minorHAnsi"/>
              </w:rPr>
            </w:pPr>
            <w:r w:rsidRPr="00461497">
              <w:rPr>
                <w:rFonts w:cstheme="minorHAnsi"/>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1B7C7C18" w14:textId="77777777" w:rsidR="007572BE" w:rsidRPr="00461497" w:rsidRDefault="007572BE" w:rsidP="007572BE">
            <w:pPr>
              <w:pStyle w:val="Prrafodelista"/>
              <w:ind w:left="426"/>
              <w:rPr>
                <w:rFonts w:cstheme="minorHAnsi"/>
              </w:rPr>
            </w:pPr>
          </w:p>
          <w:p w14:paraId="140D95A8" w14:textId="11B162FD" w:rsidR="00402697" w:rsidRPr="00461497" w:rsidRDefault="007572BE" w:rsidP="007572BE">
            <w:pPr>
              <w:pStyle w:val="Prrafodelista"/>
              <w:numPr>
                <w:ilvl w:val="0"/>
                <w:numId w:val="47"/>
              </w:numPr>
              <w:ind w:left="426"/>
              <w:rPr>
                <w:rFonts w:cstheme="minorHAnsi"/>
              </w:rPr>
            </w:pPr>
            <w:r w:rsidRPr="00461497">
              <w:rPr>
                <w:rFonts w:cstheme="minorHAnsi"/>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402697" w:rsidRPr="00461497" w14:paraId="4FEA3552" w14:textId="77777777" w:rsidTr="00E539F8">
        <w:trPr>
          <w:trHeight w:val="627"/>
        </w:trPr>
        <w:tc>
          <w:tcPr>
            <w:tcW w:w="5000" w:type="pct"/>
          </w:tcPr>
          <w:p w14:paraId="2C2EA4F7" w14:textId="5EE1C0C3" w:rsidR="00402697" w:rsidRPr="00461497" w:rsidRDefault="00402697" w:rsidP="00E539F8">
            <w:r w:rsidRPr="00461497">
              <w:t>Con relación a los datos del  2</w:t>
            </w:r>
            <w:r w:rsidR="00C4485B" w:rsidRPr="00461497">
              <w:rPr>
                <w:vertAlign w:val="superscript"/>
              </w:rPr>
              <w:t>o</w:t>
            </w:r>
            <w:r w:rsidRPr="00461497">
              <w:t xml:space="preserve"> reporte trimestral, representados en la Tabla </w:t>
            </w:r>
            <w:r w:rsidR="00C4485B" w:rsidRPr="00461497">
              <w:t>2</w:t>
            </w:r>
            <w:r w:rsidRPr="00461497">
              <w:t>, es posible indicar que:</w:t>
            </w:r>
          </w:p>
          <w:p w14:paraId="71EEC7A9" w14:textId="77777777" w:rsidR="0077430F" w:rsidRPr="00461497" w:rsidRDefault="0077430F" w:rsidP="00E539F8"/>
          <w:tbl>
            <w:tblPr>
              <w:tblStyle w:val="Tablaconcuadrcula"/>
              <w:tblW w:w="4913" w:type="pct"/>
              <w:tblInd w:w="137" w:type="dxa"/>
              <w:tblLook w:val="04A0" w:firstRow="1" w:lastRow="0" w:firstColumn="1" w:lastColumn="0" w:noHBand="0" w:noVBand="1"/>
            </w:tblPr>
            <w:tblGrid>
              <w:gridCol w:w="2409"/>
              <w:gridCol w:w="10917"/>
            </w:tblGrid>
            <w:tr w:rsidR="00402697" w:rsidRPr="00461497" w14:paraId="7E4C8F54"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147B6A28" w14:textId="77777777" w:rsidR="00402697" w:rsidRPr="00461497" w:rsidRDefault="00402697" w:rsidP="00E539F8">
                  <w:pPr>
                    <w:spacing w:line="276" w:lineRule="auto"/>
                    <w:jc w:val="center"/>
                    <w:rPr>
                      <w:rFonts w:ascii="Calibri" w:hAnsi="Calibri" w:cstheme="minorHAnsi"/>
                      <w:b/>
                    </w:rPr>
                  </w:pPr>
                  <w:r w:rsidRPr="00461497">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14:paraId="5DA42C83" w14:textId="77777777" w:rsidR="00402697" w:rsidRPr="00461497" w:rsidRDefault="00402697" w:rsidP="00E539F8">
                  <w:pPr>
                    <w:spacing w:line="276" w:lineRule="auto"/>
                    <w:jc w:val="center"/>
                    <w:rPr>
                      <w:rFonts w:ascii="Calibri" w:hAnsi="Calibri" w:cstheme="minorHAnsi"/>
                      <w:b/>
                    </w:rPr>
                  </w:pPr>
                  <w:r w:rsidRPr="00461497">
                    <w:rPr>
                      <w:rFonts w:ascii="Calibri" w:hAnsi="Calibri" w:cstheme="minorHAnsi"/>
                      <w:b/>
                    </w:rPr>
                    <w:t>Hechos Constatados y Observaciones</w:t>
                  </w:r>
                </w:p>
              </w:tc>
            </w:tr>
            <w:tr w:rsidR="00402697" w:rsidRPr="00461497" w14:paraId="3EBE514D" w14:textId="77777777" w:rsidTr="00C974D5">
              <w:trPr>
                <w:trHeight w:val="534"/>
              </w:trPr>
              <w:tc>
                <w:tcPr>
                  <w:tcW w:w="904" w:type="pct"/>
                  <w:vAlign w:val="center"/>
                </w:tcPr>
                <w:p w14:paraId="5A237F60" w14:textId="77777777" w:rsidR="00402697" w:rsidRPr="00461497" w:rsidRDefault="00402697" w:rsidP="00C974D5">
                  <w:pPr>
                    <w:spacing w:line="276" w:lineRule="auto"/>
                    <w:jc w:val="left"/>
                    <w:rPr>
                      <w:rFonts w:cstheme="minorHAnsi"/>
                    </w:rPr>
                  </w:pPr>
                  <w:r w:rsidRPr="00461497">
                    <w:rPr>
                      <w:rFonts w:cstheme="minorHAnsi"/>
                    </w:rPr>
                    <w:t>Horas de Encendido (HE).</w:t>
                  </w:r>
                </w:p>
              </w:tc>
              <w:tc>
                <w:tcPr>
                  <w:tcW w:w="4096" w:type="pct"/>
                  <w:vAlign w:val="center"/>
                </w:tcPr>
                <w:p w14:paraId="1EDA7B71" w14:textId="3136235A" w:rsidR="00402697" w:rsidRPr="00461497" w:rsidRDefault="00A60770" w:rsidP="00880EA5">
                  <w:pPr>
                    <w:pStyle w:val="Prrafodelista"/>
                    <w:numPr>
                      <w:ilvl w:val="0"/>
                      <w:numId w:val="49"/>
                    </w:numPr>
                    <w:ind w:left="317"/>
                    <w:jc w:val="left"/>
                    <w:rPr>
                      <w:rFonts w:cstheme="minorHAnsi"/>
                    </w:rPr>
                  </w:pPr>
                  <w:r w:rsidRPr="00461497">
                    <w:t xml:space="preserve">Se constató que </w:t>
                  </w:r>
                  <w:r w:rsidR="00BC35B5" w:rsidRPr="00461497">
                    <w:t xml:space="preserve">durante las Horas de Encendido </w:t>
                  </w:r>
                  <w:r w:rsidRPr="00461497">
                    <w:t>para e</w:t>
                  </w:r>
                  <w:r w:rsidR="00292783" w:rsidRPr="00461497">
                    <w:t>ste reporte trimestral, la fuente sólo utilizo Gas Natural como combustible, para el cual no rige cumplimiento normativo por lo</w:t>
                  </w:r>
                  <w:r w:rsidRPr="00461497">
                    <w:t xml:space="preserve"> que no se realiza análisis de é</w:t>
                  </w:r>
                  <w:r w:rsidR="00292783" w:rsidRPr="00461497">
                    <w:t>ste.</w:t>
                  </w:r>
                </w:p>
              </w:tc>
            </w:tr>
            <w:tr w:rsidR="00402697" w:rsidRPr="00461497" w14:paraId="3BF65AA1" w14:textId="77777777" w:rsidTr="00C974D5">
              <w:trPr>
                <w:trHeight w:val="679"/>
              </w:trPr>
              <w:tc>
                <w:tcPr>
                  <w:tcW w:w="904" w:type="pct"/>
                  <w:vAlign w:val="center"/>
                </w:tcPr>
                <w:p w14:paraId="2641DA1B" w14:textId="77777777" w:rsidR="00402697" w:rsidRPr="00461497" w:rsidRDefault="00402697" w:rsidP="00C974D5">
                  <w:pPr>
                    <w:widowControl w:val="0"/>
                    <w:overflowPunct w:val="0"/>
                    <w:autoSpaceDE w:val="0"/>
                    <w:autoSpaceDN w:val="0"/>
                    <w:adjustRightInd w:val="0"/>
                    <w:spacing w:after="60" w:line="276" w:lineRule="auto"/>
                    <w:jc w:val="left"/>
                    <w:rPr>
                      <w:rFonts w:cstheme="minorHAnsi"/>
                    </w:rPr>
                  </w:pPr>
                  <w:r w:rsidRPr="00461497">
                    <w:rPr>
                      <w:rFonts w:cstheme="minorHAnsi"/>
                    </w:rPr>
                    <w:t>Horas de Régimen (RE).</w:t>
                  </w:r>
                </w:p>
              </w:tc>
              <w:tc>
                <w:tcPr>
                  <w:tcW w:w="4096" w:type="pct"/>
                  <w:vAlign w:val="center"/>
                </w:tcPr>
                <w:p w14:paraId="4758FD33" w14:textId="64526FEE" w:rsidR="0044246F" w:rsidRPr="00461497" w:rsidRDefault="007572BE" w:rsidP="00F40E3F">
                  <w:pPr>
                    <w:pStyle w:val="Prrafodelista"/>
                    <w:numPr>
                      <w:ilvl w:val="0"/>
                      <w:numId w:val="49"/>
                    </w:numPr>
                    <w:ind w:left="317"/>
                    <w:jc w:val="left"/>
                  </w:pPr>
                  <w:r w:rsidRPr="00461497">
                    <w:t xml:space="preserve">Se registró un total de </w:t>
                  </w:r>
                  <w:r w:rsidR="00F40E3F" w:rsidRPr="00461497">
                    <w:t>2045</w:t>
                  </w:r>
                  <w:r w:rsidRPr="00461497">
                    <w:t xml:space="preserve"> </w:t>
                  </w:r>
                  <w:r w:rsidR="00C024A8" w:rsidRPr="00461497">
                    <w:t>horas en régimen</w:t>
                  </w:r>
                  <w:r w:rsidR="002572C9" w:rsidRPr="00461497">
                    <w:t xml:space="preserve"> de las cuales </w:t>
                  </w:r>
                  <w:r w:rsidR="00F40E3F" w:rsidRPr="00461497">
                    <w:t>21</w:t>
                  </w:r>
                  <w:r w:rsidR="002572C9" w:rsidRPr="00461497">
                    <w:t xml:space="preserve"> horas</w:t>
                  </w:r>
                  <w:r w:rsidR="0094090E" w:rsidRPr="00461497">
                    <w:t xml:space="preserve"> fueron de operación a base de </w:t>
                  </w:r>
                  <w:r w:rsidR="00897DD9" w:rsidRPr="00461497">
                    <w:t>Petróleo</w:t>
                  </w:r>
                  <w:r w:rsidR="00370B58" w:rsidRPr="00461497">
                    <w:t xml:space="preserve"> como combustible. De e</w:t>
                  </w:r>
                  <w:r w:rsidR="00F40E3F" w:rsidRPr="00461497">
                    <w:t>stas 21</w:t>
                  </w:r>
                  <w:r w:rsidR="0094090E" w:rsidRPr="00461497">
                    <w:t xml:space="preserve"> horas</w:t>
                  </w:r>
                  <w:r w:rsidR="00897DD9" w:rsidRPr="00461497">
                    <w:t xml:space="preserve">, </w:t>
                  </w:r>
                  <w:r w:rsidR="0094090E" w:rsidRPr="00461497">
                    <w:t xml:space="preserve"> todas se mantuvieron bajo el </w:t>
                  </w:r>
                  <w:r w:rsidR="00897DD9" w:rsidRPr="00461497">
                    <w:t>límite</w:t>
                  </w:r>
                  <w:r w:rsidR="0094090E" w:rsidRPr="00461497">
                    <w:t xml:space="preserve"> </w:t>
                  </w:r>
                  <w:r w:rsidR="00C024A8" w:rsidRPr="00461497">
                    <w:t xml:space="preserve">de emisión </w:t>
                  </w:r>
                  <w:r w:rsidRPr="00461497">
                    <w:t xml:space="preserve">de MP </w:t>
                  </w:r>
                  <w:r w:rsidR="00C024A8" w:rsidRPr="00461497">
                    <w:t xml:space="preserve">establecido en la norma de </w:t>
                  </w:r>
                  <w:r w:rsidR="002572C9" w:rsidRPr="00461497">
                    <w:t>3</w:t>
                  </w:r>
                  <w:r w:rsidR="00C024A8" w:rsidRPr="00461497">
                    <w:t>0 mg/Nm</w:t>
                  </w:r>
                  <w:r w:rsidR="00C024A8" w:rsidRPr="00130EDE">
                    <w:rPr>
                      <w:vertAlign w:val="superscript"/>
                    </w:rPr>
                    <w:t>3</w:t>
                  </w:r>
                  <w:r w:rsidR="00C024A8" w:rsidRPr="00461497">
                    <w:t xml:space="preserve">. </w:t>
                  </w:r>
                  <w:r w:rsidR="00C9373A" w:rsidRPr="00461497">
                    <w:t>(Tabla 2, gráfico 2)</w:t>
                  </w:r>
                </w:p>
              </w:tc>
            </w:tr>
            <w:tr w:rsidR="00402697" w:rsidRPr="00461497" w14:paraId="6C8B6E0A" w14:textId="77777777" w:rsidTr="00C974D5">
              <w:trPr>
                <w:trHeight w:val="312"/>
              </w:trPr>
              <w:tc>
                <w:tcPr>
                  <w:tcW w:w="904" w:type="pct"/>
                  <w:vAlign w:val="center"/>
                </w:tcPr>
                <w:p w14:paraId="74FFA8CE" w14:textId="68B36AB9" w:rsidR="00402697" w:rsidRPr="00461497" w:rsidRDefault="007A251E" w:rsidP="00C974D5">
                  <w:pPr>
                    <w:widowControl w:val="0"/>
                    <w:overflowPunct w:val="0"/>
                    <w:autoSpaceDE w:val="0"/>
                    <w:autoSpaceDN w:val="0"/>
                    <w:adjustRightInd w:val="0"/>
                    <w:spacing w:after="60" w:line="276" w:lineRule="auto"/>
                    <w:jc w:val="left"/>
                    <w:rPr>
                      <w:rFonts w:cstheme="minorHAnsi"/>
                    </w:rPr>
                  </w:pPr>
                  <w:r w:rsidRPr="00461497">
                    <w:rPr>
                      <w:rFonts w:cstheme="minorHAnsi"/>
                    </w:rPr>
                    <w:t>Horas de Apagado (HA).</w:t>
                  </w:r>
                </w:p>
              </w:tc>
              <w:tc>
                <w:tcPr>
                  <w:tcW w:w="4096" w:type="pct"/>
                  <w:vAlign w:val="center"/>
                </w:tcPr>
                <w:p w14:paraId="0EFBCA45" w14:textId="04F6F111" w:rsidR="00402697" w:rsidRPr="00461497" w:rsidRDefault="006F6265" w:rsidP="00A60770">
                  <w:pPr>
                    <w:pStyle w:val="Prrafodelista"/>
                    <w:numPr>
                      <w:ilvl w:val="0"/>
                      <w:numId w:val="49"/>
                    </w:numPr>
                    <w:ind w:left="317"/>
                    <w:jc w:val="left"/>
                  </w:pPr>
                  <w:r w:rsidRPr="00461497">
                    <w:t>Se constató que</w:t>
                  </w:r>
                  <w:r w:rsidR="00BC35B5" w:rsidRPr="00461497">
                    <w:t xml:space="preserve"> durante las Horas de Apagado</w:t>
                  </w:r>
                  <w:r w:rsidRPr="00461497">
                    <w:t xml:space="preserve"> para </w:t>
                  </w:r>
                  <w:r w:rsidR="00A60770" w:rsidRPr="00461497">
                    <w:t>e</w:t>
                  </w:r>
                  <w:r w:rsidRPr="00461497">
                    <w:t xml:space="preserve">ste reporte trimestral, la fuente sólo utilizo Gas Natural como combustible, para el cual no rige cumplimiento normativo por lo que no se realiza análisis de </w:t>
                  </w:r>
                  <w:r w:rsidR="00A60770" w:rsidRPr="00461497">
                    <w:t>é</w:t>
                  </w:r>
                  <w:r w:rsidRPr="00461497">
                    <w:t>ste.</w:t>
                  </w:r>
                </w:p>
              </w:tc>
            </w:tr>
            <w:tr w:rsidR="00E90BE4" w:rsidRPr="00461497" w14:paraId="16D18058" w14:textId="77777777" w:rsidTr="00FF1A5D">
              <w:trPr>
                <w:trHeight w:val="476"/>
              </w:trPr>
              <w:tc>
                <w:tcPr>
                  <w:tcW w:w="904" w:type="pct"/>
                  <w:vAlign w:val="center"/>
                </w:tcPr>
                <w:p w14:paraId="3C095F95" w14:textId="77777777" w:rsidR="00E90BE4" w:rsidRPr="00461497" w:rsidRDefault="00E90BE4" w:rsidP="00FF1A5D">
                  <w:pPr>
                    <w:spacing w:after="60" w:line="276" w:lineRule="auto"/>
                    <w:jc w:val="left"/>
                    <w:rPr>
                      <w:rFonts w:cstheme="minorHAnsi"/>
                    </w:rPr>
                  </w:pPr>
                  <w:r w:rsidRPr="00461497">
                    <w:rPr>
                      <w:rFonts w:cstheme="minorHAnsi"/>
                    </w:rPr>
                    <w:t>Horas de Falla (F).</w:t>
                  </w:r>
                </w:p>
              </w:tc>
              <w:tc>
                <w:tcPr>
                  <w:tcW w:w="4096" w:type="pct"/>
                  <w:vAlign w:val="center"/>
                </w:tcPr>
                <w:p w14:paraId="1E3FF61D" w14:textId="0CE58D70" w:rsidR="00E90BE4" w:rsidRPr="00461497" w:rsidRDefault="00E90BE4" w:rsidP="00897DD9">
                  <w:pPr>
                    <w:pStyle w:val="Prrafodelista"/>
                    <w:numPr>
                      <w:ilvl w:val="0"/>
                      <w:numId w:val="49"/>
                    </w:numPr>
                    <w:ind w:left="317"/>
                    <w:jc w:val="left"/>
                  </w:pPr>
                  <w:r w:rsidRPr="00461497">
                    <w:t>No se registran horas de falla</w:t>
                  </w:r>
                  <w:r w:rsidR="00897DD9" w:rsidRPr="00461497">
                    <w:t xml:space="preserve"> durante este trimestre.</w:t>
                  </w:r>
                </w:p>
              </w:tc>
            </w:tr>
            <w:tr w:rsidR="00E90BE4" w:rsidRPr="00461497" w14:paraId="4D6BD0C5" w14:textId="77777777" w:rsidTr="00C974D5">
              <w:trPr>
                <w:trHeight w:val="710"/>
              </w:trPr>
              <w:tc>
                <w:tcPr>
                  <w:tcW w:w="904" w:type="pct"/>
                  <w:vAlign w:val="center"/>
                </w:tcPr>
                <w:p w14:paraId="4410A3FA" w14:textId="1263C7D5" w:rsidR="00E90BE4" w:rsidRPr="00461497" w:rsidRDefault="00E90BE4" w:rsidP="00C974D5">
                  <w:pPr>
                    <w:spacing w:after="60" w:line="276" w:lineRule="auto"/>
                    <w:jc w:val="left"/>
                    <w:rPr>
                      <w:rFonts w:cstheme="minorHAnsi"/>
                    </w:rPr>
                  </w:pPr>
                  <w:r w:rsidRPr="00461497">
                    <w:rPr>
                      <w:rFonts w:cstheme="minorHAnsi"/>
                    </w:rPr>
                    <w:t>Horas de Detención Programadas (DP).</w:t>
                  </w:r>
                </w:p>
              </w:tc>
              <w:tc>
                <w:tcPr>
                  <w:tcW w:w="4096" w:type="pct"/>
                  <w:vAlign w:val="center"/>
                </w:tcPr>
                <w:p w14:paraId="4D6F99CB" w14:textId="42296A12" w:rsidR="00E90BE4" w:rsidRPr="00461497" w:rsidRDefault="006F6265" w:rsidP="00897DD9">
                  <w:pPr>
                    <w:pStyle w:val="Prrafodelista"/>
                    <w:numPr>
                      <w:ilvl w:val="0"/>
                      <w:numId w:val="49"/>
                    </w:numPr>
                    <w:ind w:left="317"/>
                    <w:jc w:val="left"/>
                  </w:pPr>
                  <w:r w:rsidRPr="00461497">
                    <w:rPr>
                      <w:rFonts w:cstheme="minorHAnsi"/>
                    </w:rPr>
                    <w:t xml:space="preserve">Si bien la norma no regula el cumplimiento de los límites de emisión durante estas horas de estado de la UGE, se revisaron los datos reportados como horas de detención programadas, constatando que durante todas </w:t>
                  </w:r>
                  <w:r w:rsidR="005465FB" w:rsidRPr="00461497">
                    <w:rPr>
                      <w:rFonts w:cstheme="minorHAnsi"/>
                    </w:rPr>
                    <w:t>e</w:t>
                  </w:r>
                  <w:r w:rsidRPr="00461497">
                    <w:rPr>
                      <w:rFonts w:cstheme="minorHAnsi"/>
                    </w:rPr>
                    <w:t>stas horas la fuente operó en base a Gas natural.</w:t>
                  </w:r>
                </w:p>
              </w:tc>
            </w:tr>
          </w:tbl>
          <w:p w14:paraId="6437E8C8" w14:textId="0AD9E1AC" w:rsidR="00402697" w:rsidRPr="00461497" w:rsidRDefault="00E90BE4" w:rsidP="00897DD9">
            <w:pPr>
              <w:rPr>
                <w:b/>
              </w:rPr>
            </w:pPr>
            <w:r w:rsidRPr="00461497">
              <w:rPr>
                <w:b/>
              </w:rPr>
              <w:t xml:space="preserve">De acuerdo a los antecedentes evaluados, la fuente funciono </w:t>
            </w:r>
            <w:r w:rsidR="00897DD9" w:rsidRPr="00461497">
              <w:rPr>
                <w:b/>
              </w:rPr>
              <w:t>bajo</w:t>
            </w:r>
            <w:r w:rsidRPr="00461497">
              <w:rPr>
                <w:b/>
              </w:rPr>
              <w:t xml:space="preserve"> el límite aplicable durante el 2</w:t>
            </w:r>
            <w:r w:rsidRPr="00461497">
              <w:rPr>
                <w:b/>
                <w:vertAlign w:val="superscript"/>
              </w:rPr>
              <w:t>er</w:t>
            </w:r>
            <w:r w:rsidRPr="00461497">
              <w:rPr>
                <w:b/>
              </w:rPr>
              <w:t xml:space="preserve"> trimestre.</w:t>
            </w:r>
          </w:p>
        </w:tc>
      </w:tr>
    </w:tbl>
    <w:p w14:paraId="670C5D82" w14:textId="77777777" w:rsidR="00402697" w:rsidRPr="00402697" w:rsidRDefault="00402697" w:rsidP="00402697">
      <w:pPr>
        <w:jc w:val="left"/>
        <w:rPr>
          <w:rFonts w:cstheme="minorHAnsi"/>
          <w:b/>
          <w:color w:val="000000" w:themeColor="text1"/>
          <w:sz w:val="14"/>
          <w:szCs w:val="24"/>
        </w:rPr>
        <w:sectPr w:rsidR="00402697" w:rsidRPr="00402697" w:rsidSect="00A70F8F">
          <w:pgSz w:w="15840" w:h="12240" w:orient="landscape"/>
          <w:pgMar w:top="1134" w:right="1134" w:bottom="1134" w:left="1134" w:header="709" w:footer="709" w:gutter="0"/>
          <w:cols w:space="708"/>
          <w:docGrid w:linePitch="360"/>
        </w:sectPr>
      </w:pPr>
    </w:p>
    <w:p w14:paraId="606C3272" w14:textId="77777777" w:rsidR="00402697" w:rsidRPr="0025129B" w:rsidRDefault="00402697" w:rsidP="00402697"/>
    <w:tbl>
      <w:tblPr>
        <w:tblW w:w="13712" w:type="dxa"/>
        <w:jc w:val="center"/>
        <w:tblCellMar>
          <w:left w:w="70" w:type="dxa"/>
          <w:right w:w="70" w:type="dxa"/>
        </w:tblCellMar>
        <w:tblLook w:val="04A0" w:firstRow="1" w:lastRow="0" w:firstColumn="1" w:lastColumn="0" w:noHBand="0" w:noVBand="1"/>
      </w:tblPr>
      <w:tblGrid>
        <w:gridCol w:w="6856"/>
        <w:gridCol w:w="6856"/>
      </w:tblGrid>
      <w:tr w:rsidR="00402697" w:rsidRPr="0025129B" w14:paraId="4B6A377B" w14:textId="77777777" w:rsidTr="00E539F8">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D820AC" w14:textId="77777777" w:rsidR="00402697" w:rsidRPr="0025129B" w:rsidRDefault="00402697" w:rsidP="00E539F8">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7A6D9C" w:rsidRPr="0025129B" w14:paraId="34BD5D4C" w14:textId="2A78B118" w:rsidTr="00AD40B9">
        <w:trPr>
          <w:trHeight w:val="2805"/>
          <w:jc w:val="center"/>
        </w:trPr>
        <w:tc>
          <w:tcPr>
            <w:tcW w:w="2500" w:type="pct"/>
            <w:tcBorders>
              <w:top w:val="nil"/>
              <w:left w:val="single" w:sz="4" w:space="0" w:color="auto"/>
              <w:right w:val="single" w:sz="4" w:space="0" w:color="auto"/>
            </w:tcBorders>
            <w:shd w:val="clear" w:color="auto" w:fill="auto"/>
            <w:noWrap/>
            <w:vAlign w:val="center"/>
            <w:hideMark/>
          </w:tcPr>
          <w:p w14:paraId="0F11E1BD" w14:textId="738EEE61" w:rsidR="0007203B" w:rsidRPr="0025129B" w:rsidRDefault="007A6D9C" w:rsidP="00E539F8">
            <w:pPr>
              <w:jc w:val="center"/>
              <w:rPr>
                <w:rFonts w:eastAsia="Times New Roman"/>
                <w:color w:val="000000"/>
                <w:sz w:val="20"/>
                <w:szCs w:val="20"/>
                <w:lang w:eastAsia="es-CL"/>
              </w:rPr>
            </w:pPr>
            <w:r w:rsidRPr="007A6D9C">
              <w:rPr>
                <w:rFonts w:eastAsia="Times New Roman"/>
                <w:noProof/>
                <w:color w:val="000000"/>
                <w:sz w:val="20"/>
                <w:szCs w:val="20"/>
                <w:lang w:eastAsia="es-CL"/>
              </w:rPr>
              <w:drawing>
                <wp:inline distT="0" distB="0" distL="0" distR="0" wp14:anchorId="13D51926" wp14:editId="6F742871">
                  <wp:extent cx="4086225" cy="2338540"/>
                  <wp:effectExtent l="0" t="0" r="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6882" cy="2344639"/>
                          </a:xfrm>
                          <a:prstGeom prst="rect">
                            <a:avLst/>
                          </a:prstGeom>
                          <a:noFill/>
                          <a:ln>
                            <a:noFill/>
                          </a:ln>
                        </pic:spPr>
                      </pic:pic>
                    </a:graphicData>
                  </a:graphic>
                </wp:inline>
              </w:drawing>
            </w:r>
          </w:p>
          <w:p w14:paraId="463685F2" w14:textId="32812155" w:rsidR="0007203B" w:rsidRPr="0025129B" w:rsidRDefault="0007203B" w:rsidP="00E539F8">
            <w:pPr>
              <w:jc w:val="center"/>
              <w:rPr>
                <w:rFonts w:eastAsia="Times New Roman"/>
                <w:color w:val="000000"/>
                <w:sz w:val="20"/>
                <w:szCs w:val="20"/>
                <w:lang w:eastAsia="es-CL"/>
              </w:rPr>
            </w:pPr>
          </w:p>
        </w:tc>
        <w:tc>
          <w:tcPr>
            <w:tcW w:w="2500" w:type="pct"/>
            <w:tcBorders>
              <w:top w:val="nil"/>
              <w:left w:val="single" w:sz="4" w:space="0" w:color="auto"/>
              <w:right w:val="single" w:sz="4" w:space="0" w:color="auto"/>
            </w:tcBorders>
            <w:shd w:val="clear" w:color="auto" w:fill="auto"/>
            <w:vAlign w:val="center"/>
          </w:tcPr>
          <w:p w14:paraId="732EAEB2" w14:textId="69C1E04A" w:rsidR="0007203B" w:rsidRPr="0025129B" w:rsidRDefault="007A6D9C" w:rsidP="00E539F8">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13991DE3" wp14:editId="55D86B56">
                  <wp:extent cx="4177931" cy="223453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00991" cy="2246866"/>
                          </a:xfrm>
                          <a:prstGeom prst="rect">
                            <a:avLst/>
                          </a:prstGeom>
                          <a:noFill/>
                        </pic:spPr>
                      </pic:pic>
                    </a:graphicData>
                  </a:graphic>
                </wp:inline>
              </w:drawing>
            </w:r>
          </w:p>
        </w:tc>
      </w:tr>
      <w:tr w:rsidR="007A6D9C" w:rsidRPr="0025129B" w14:paraId="31052E20" w14:textId="6493AFE6" w:rsidTr="00AD40B9">
        <w:trPr>
          <w:trHeight w:val="300"/>
          <w:jc w:val="center"/>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D9EE3" w14:textId="24B4ED82" w:rsidR="00B30778" w:rsidRPr="00A60770" w:rsidRDefault="00B30778" w:rsidP="00AD40B9">
            <w:pPr>
              <w:pStyle w:val="Descripcin"/>
              <w:jc w:val="center"/>
              <w:rPr>
                <w:rFonts w:eastAsia="Times New Roman"/>
                <w:b w:val="0"/>
                <w:color w:val="000000"/>
                <w:szCs w:val="18"/>
                <w:lang w:eastAsia="es-CL"/>
              </w:rPr>
            </w:pPr>
            <w:bookmarkStart w:id="87" w:name="_Toc458410621"/>
            <w:r w:rsidRPr="00A60770">
              <w:t xml:space="preserve">Tabla 2:  </w:t>
            </w:r>
            <w:r w:rsidRPr="00A60770">
              <w:rPr>
                <w:b w:val="0"/>
              </w:rPr>
              <w:t>Resumen de promedios Horarios de Material Particulado (MP)</w:t>
            </w:r>
            <w:bookmarkEnd w:id="87"/>
            <w:r w:rsidRPr="00A60770">
              <w:rPr>
                <w:b w:val="0"/>
              </w:rPr>
              <w:t xml:space="preserve"> </w:t>
            </w:r>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14:paraId="10D008E3" w14:textId="277EB839" w:rsidR="00B30778" w:rsidRPr="00A60770" w:rsidRDefault="00B30778" w:rsidP="002E54AC">
            <w:pPr>
              <w:pStyle w:val="Descripcin"/>
              <w:jc w:val="center"/>
              <w:rPr>
                <w:rFonts w:eastAsia="Times New Roman"/>
                <w:b w:val="0"/>
                <w:color w:val="000000"/>
                <w:szCs w:val="18"/>
                <w:lang w:eastAsia="es-CL"/>
              </w:rPr>
            </w:pPr>
            <w:bookmarkStart w:id="88" w:name="_Toc458410622"/>
            <w:r w:rsidRPr="00A60770">
              <w:t xml:space="preserve">Gráfico </w:t>
            </w:r>
            <w:r w:rsidR="00C9373A" w:rsidRPr="00A60770">
              <w:t>2</w:t>
            </w:r>
            <w:r w:rsidRPr="00A60770">
              <w:t xml:space="preserve">: </w:t>
            </w:r>
            <w:r w:rsidRPr="00A60770">
              <w:rPr>
                <w:b w:val="0"/>
              </w:rPr>
              <w:t xml:space="preserve">Datos MP medidos durante las Horas de </w:t>
            </w:r>
            <w:r w:rsidR="002E54AC" w:rsidRPr="00A60770">
              <w:rPr>
                <w:b w:val="0"/>
              </w:rPr>
              <w:t>Régimen (R</w:t>
            </w:r>
            <w:r w:rsidRPr="00A60770">
              <w:rPr>
                <w:b w:val="0"/>
              </w:rPr>
              <w:t>E)</w:t>
            </w:r>
            <w:bookmarkEnd w:id="88"/>
          </w:p>
        </w:tc>
      </w:tr>
    </w:tbl>
    <w:p w14:paraId="5A52E890" w14:textId="77777777" w:rsidR="00402697" w:rsidRPr="0025129B" w:rsidRDefault="00402697" w:rsidP="00402697">
      <w:pPr>
        <w:jc w:val="left"/>
        <w:sectPr w:rsidR="00402697" w:rsidRPr="0025129B" w:rsidSect="00A70F8F">
          <w:pgSz w:w="15840" w:h="12240" w:orient="landscape"/>
          <w:pgMar w:top="1134" w:right="1134" w:bottom="1134" w:left="1134" w:header="709" w:footer="709" w:gutter="0"/>
          <w:cols w:space="708"/>
          <w:docGrid w:linePitch="360"/>
        </w:sectPr>
      </w:pPr>
    </w:p>
    <w:p w14:paraId="76652C3A" w14:textId="7D929DF2" w:rsidR="00117E5A" w:rsidRPr="00112BF5" w:rsidRDefault="00117E5A" w:rsidP="00117E5A">
      <w:pPr>
        <w:pStyle w:val="Ttulo2"/>
      </w:pPr>
      <w:bookmarkStart w:id="89" w:name="_Toc458410623"/>
      <w:r w:rsidRPr="00112BF5">
        <w:t>Resumen de datos reportados durante el 3</w:t>
      </w:r>
      <w:r w:rsidRPr="00112BF5">
        <w:rPr>
          <w:vertAlign w:val="superscript"/>
        </w:rPr>
        <w:t>er</w:t>
      </w:r>
      <w:r w:rsidRPr="00112BF5">
        <w:t xml:space="preserve"> reporte trimestral.</w:t>
      </w:r>
      <w:bookmarkEnd w:id="89"/>
    </w:p>
    <w:tbl>
      <w:tblPr>
        <w:tblStyle w:val="Tablaconcuadrcula"/>
        <w:tblW w:w="5000" w:type="pct"/>
        <w:tblLook w:val="04A0" w:firstRow="1" w:lastRow="0" w:firstColumn="1" w:lastColumn="0" w:noHBand="0" w:noVBand="1"/>
      </w:tblPr>
      <w:tblGrid>
        <w:gridCol w:w="13788"/>
      </w:tblGrid>
      <w:tr w:rsidR="0007203B" w:rsidRPr="00461497" w14:paraId="43B1060F" w14:textId="77777777" w:rsidTr="004C3DB6">
        <w:trPr>
          <w:trHeight w:val="319"/>
        </w:trPr>
        <w:tc>
          <w:tcPr>
            <w:tcW w:w="5000" w:type="pct"/>
            <w:tcBorders>
              <w:bottom w:val="single" w:sz="4" w:space="0" w:color="auto"/>
            </w:tcBorders>
          </w:tcPr>
          <w:p w14:paraId="5E0AC396" w14:textId="77777777" w:rsidR="0007203B" w:rsidRPr="00461497" w:rsidRDefault="0007203B" w:rsidP="0007203B">
            <w:pPr>
              <w:rPr>
                <w:rFonts w:cstheme="minorHAnsi"/>
              </w:rPr>
            </w:pPr>
            <w:r w:rsidRPr="00461497">
              <w:rPr>
                <w:rFonts w:cstheme="minorHAnsi"/>
              </w:rPr>
              <w:t xml:space="preserve">Exigencia (s):  </w:t>
            </w:r>
          </w:p>
          <w:p w14:paraId="5DFE36A5" w14:textId="77777777" w:rsidR="0007203B" w:rsidRPr="00461497" w:rsidRDefault="0007203B" w:rsidP="0007203B">
            <w:pPr>
              <w:pStyle w:val="Prrafodelista"/>
              <w:numPr>
                <w:ilvl w:val="0"/>
                <w:numId w:val="47"/>
              </w:numPr>
              <w:ind w:left="426"/>
              <w:rPr>
                <w:rFonts w:cstheme="minorHAnsi"/>
              </w:rPr>
            </w:pPr>
            <w:r w:rsidRPr="00461497">
              <w:rPr>
                <w:rFonts w:cstheme="minorHAnsi"/>
              </w:rPr>
              <w:t>Artículo 12° del D.S. N°13/2011: “Los titulares de las fuentes emisoras presentarán… un reporte del monitoreo continuo de emisiones, trimestralmente, durante un año calendario,…”</w:t>
            </w:r>
          </w:p>
          <w:p w14:paraId="5155C91A" w14:textId="77777777" w:rsidR="0007203B" w:rsidRPr="00461497" w:rsidRDefault="0007203B" w:rsidP="0007203B">
            <w:pPr>
              <w:pStyle w:val="Prrafodelista"/>
              <w:numPr>
                <w:ilvl w:val="0"/>
                <w:numId w:val="47"/>
              </w:numPr>
              <w:ind w:left="426"/>
              <w:rPr>
                <w:rFonts w:cstheme="minorHAnsi"/>
              </w:rPr>
            </w:pPr>
            <w:r w:rsidRPr="00461497">
              <w:rPr>
                <w:rFonts w:cstheme="minorHAnsi"/>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1643EAD0" w14:textId="77777777" w:rsidR="0007203B" w:rsidRPr="00461497" w:rsidRDefault="0007203B" w:rsidP="0007203B">
            <w:pPr>
              <w:pStyle w:val="Prrafodelista"/>
              <w:numPr>
                <w:ilvl w:val="0"/>
                <w:numId w:val="47"/>
              </w:numPr>
              <w:ind w:left="426"/>
              <w:rPr>
                <w:rFonts w:cstheme="minorHAnsi"/>
              </w:rPr>
            </w:pPr>
            <w:r w:rsidRPr="00461497">
              <w:rPr>
                <w:rFonts w:cstheme="minorHAnsi"/>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74C84FF9" w14:textId="3540AADF" w:rsidR="0007203B" w:rsidRPr="00461497" w:rsidRDefault="0007203B" w:rsidP="009348E6">
            <w:pPr>
              <w:pStyle w:val="Prrafodelista"/>
              <w:numPr>
                <w:ilvl w:val="0"/>
                <w:numId w:val="47"/>
              </w:numPr>
              <w:ind w:left="426"/>
              <w:rPr>
                <w:b/>
              </w:rPr>
            </w:pPr>
            <w:r w:rsidRPr="00461497">
              <w:rPr>
                <w:rFonts w:cstheme="minorHAnsi"/>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117E5A" w:rsidRPr="00461497" w14:paraId="6E0C7259" w14:textId="77777777" w:rsidTr="004C3DB6">
        <w:trPr>
          <w:trHeight w:val="627"/>
        </w:trPr>
        <w:tc>
          <w:tcPr>
            <w:tcW w:w="5000" w:type="pct"/>
          </w:tcPr>
          <w:p w14:paraId="7C6B4DEF" w14:textId="5DC7F011" w:rsidR="00117E5A" w:rsidRPr="00461497" w:rsidRDefault="00117E5A" w:rsidP="004C3DB6">
            <w:r w:rsidRPr="00461497">
              <w:t>Con relación a los datos del  3</w:t>
            </w:r>
            <w:r w:rsidRPr="00461497">
              <w:rPr>
                <w:vertAlign w:val="superscript"/>
              </w:rPr>
              <w:t>er</w:t>
            </w:r>
            <w:r w:rsidRPr="00461497">
              <w:t xml:space="preserve"> reporte trimestral, es posible indicar que:</w:t>
            </w:r>
          </w:p>
          <w:tbl>
            <w:tblPr>
              <w:tblStyle w:val="Tablaconcuadrcula"/>
              <w:tblW w:w="4913" w:type="pct"/>
              <w:tblInd w:w="137" w:type="dxa"/>
              <w:tblLook w:val="04A0" w:firstRow="1" w:lastRow="0" w:firstColumn="1" w:lastColumn="0" w:noHBand="0" w:noVBand="1"/>
            </w:tblPr>
            <w:tblGrid>
              <w:gridCol w:w="2268"/>
              <w:gridCol w:w="11058"/>
            </w:tblGrid>
            <w:tr w:rsidR="00117E5A" w:rsidRPr="00461497" w14:paraId="5CC35C7D" w14:textId="77777777" w:rsidTr="00F25038">
              <w:trPr>
                <w:trHeight w:val="333"/>
                <w:tblHeader/>
              </w:trPr>
              <w:tc>
                <w:tcPr>
                  <w:tcW w:w="851" w:type="pct"/>
                  <w:tcBorders>
                    <w:bottom w:val="single" w:sz="4" w:space="0" w:color="auto"/>
                  </w:tcBorders>
                  <w:shd w:val="clear" w:color="auto" w:fill="D9D9D9" w:themeFill="background1" w:themeFillShade="D9"/>
                  <w:vAlign w:val="center"/>
                </w:tcPr>
                <w:p w14:paraId="3B99C66E" w14:textId="77777777" w:rsidR="00117E5A" w:rsidRPr="00461497" w:rsidRDefault="00117E5A" w:rsidP="004C3DB6">
                  <w:pPr>
                    <w:spacing w:line="276" w:lineRule="auto"/>
                    <w:jc w:val="center"/>
                    <w:rPr>
                      <w:rFonts w:ascii="Calibri" w:hAnsi="Calibri" w:cstheme="minorHAnsi"/>
                      <w:b/>
                    </w:rPr>
                  </w:pPr>
                  <w:r w:rsidRPr="00461497">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14:paraId="155E4680" w14:textId="77777777" w:rsidR="00117E5A" w:rsidRPr="00461497" w:rsidRDefault="00117E5A" w:rsidP="004C3DB6">
                  <w:pPr>
                    <w:spacing w:line="276" w:lineRule="auto"/>
                    <w:jc w:val="center"/>
                    <w:rPr>
                      <w:rFonts w:ascii="Calibri" w:hAnsi="Calibri" w:cstheme="minorHAnsi"/>
                      <w:b/>
                    </w:rPr>
                  </w:pPr>
                  <w:r w:rsidRPr="00461497">
                    <w:rPr>
                      <w:rFonts w:ascii="Calibri" w:hAnsi="Calibri" w:cstheme="minorHAnsi"/>
                      <w:b/>
                    </w:rPr>
                    <w:t>Hechos Constatados y Observaciones</w:t>
                  </w:r>
                </w:p>
              </w:tc>
            </w:tr>
            <w:tr w:rsidR="00177DC5" w:rsidRPr="00461497" w14:paraId="3022AE6C" w14:textId="77777777" w:rsidTr="00572BB6">
              <w:trPr>
                <w:trHeight w:val="687"/>
              </w:trPr>
              <w:tc>
                <w:tcPr>
                  <w:tcW w:w="851" w:type="pct"/>
                  <w:vAlign w:val="center"/>
                </w:tcPr>
                <w:p w14:paraId="4DC005E5" w14:textId="77777777" w:rsidR="00177DC5" w:rsidRPr="00461497" w:rsidRDefault="00177DC5" w:rsidP="004C3DB6">
                  <w:pPr>
                    <w:spacing w:line="276" w:lineRule="auto"/>
                    <w:rPr>
                      <w:rFonts w:cstheme="minorHAnsi"/>
                    </w:rPr>
                  </w:pPr>
                  <w:r w:rsidRPr="00461497">
                    <w:rPr>
                      <w:rFonts w:cstheme="minorHAnsi"/>
                    </w:rPr>
                    <w:t>Horas de Encendido (HE)</w:t>
                  </w:r>
                </w:p>
              </w:tc>
              <w:tc>
                <w:tcPr>
                  <w:tcW w:w="4149" w:type="pct"/>
                  <w:vAlign w:val="center"/>
                </w:tcPr>
                <w:p w14:paraId="064F6D59" w14:textId="19113F23" w:rsidR="00177DC5" w:rsidRPr="00461497" w:rsidRDefault="0035767D" w:rsidP="00FF30DA">
                  <w:pPr>
                    <w:pStyle w:val="Prrafodelista"/>
                    <w:numPr>
                      <w:ilvl w:val="0"/>
                      <w:numId w:val="49"/>
                    </w:numPr>
                    <w:ind w:left="317"/>
                    <w:jc w:val="left"/>
                  </w:pPr>
                  <w:r w:rsidRPr="00461497">
                    <w:t>Se constató que para este reporte trimestral, la fuente sólo utilizo Gas Natural como combustible, para el cual no rige cumplimiento normativo por lo que no se realiza análisis de éste.</w:t>
                  </w:r>
                </w:p>
              </w:tc>
            </w:tr>
            <w:tr w:rsidR="00177DC5" w:rsidRPr="00461497" w14:paraId="39DDB113" w14:textId="77777777" w:rsidTr="00DF1013">
              <w:trPr>
                <w:trHeight w:val="547"/>
              </w:trPr>
              <w:tc>
                <w:tcPr>
                  <w:tcW w:w="851" w:type="pct"/>
                  <w:vAlign w:val="center"/>
                </w:tcPr>
                <w:p w14:paraId="3D8A3CD3" w14:textId="77777777" w:rsidR="00177DC5" w:rsidRPr="00461497" w:rsidRDefault="00177DC5" w:rsidP="004C3DB6">
                  <w:pPr>
                    <w:widowControl w:val="0"/>
                    <w:overflowPunct w:val="0"/>
                    <w:autoSpaceDE w:val="0"/>
                    <w:autoSpaceDN w:val="0"/>
                    <w:adjustRightInd w:val="0"/>
                    <w:spacing w:after="60" w:line="276" w:lineRule="auto"/>
                    <w:rPr>
                      <w:rFonts w:cstheme="minorHAnsi"/>
                    </w:rPr>
                  </w:pPr>
                  <w:r w:rsidRPr="00461497">
                    <w:rPr>
                      <w:rFonts w:cstheme="minorHAnsi"/>
                    </w:rPr>
                    <w:t>Horas de Régimen (RE)</w:t>
                  </w:r>
                </w:p>
              </w:tc>
              <w:tc>
                <w:tcPr>
                  <w:tcW w:w="4149" w:type="pct"/>
                  <w:vAlign w:val="center"/>
                </w:tcPr>
                <w:p w14:paraId="7B4C5173" w14:textId="05A6A992" w:rsidR="00177DC5" w:rsidRPr="00461497" w:rsidRDefault="0035767D" w:rsidP="00FF30DA">
                  <w:pPr>
                    <w:pStyle w:val="Prrafodelista"/>
                    <w:numPr>
                      <w:ilvl w:val="0"/>
                      <w:numId w:val="49"/>
                    </w:numPr>
                    <w:ind w:left="317"/>
                    <w:jc w:val="left"/>
                  </w:pPr>
                  <w:r w:rsidRPr="00461497">
                    <w:t>Se constató que para este reporte trimestral, la fuente sólo utilizo Gas Natural como combustible, para el cual no rige cumplimiento normativo por lo que no se realiza análisis de éste.</w:t>
                  </w:r>
                </w:p>
              </w:tc>
            </w:tr>
            <w:tr w:rsidR="00177DC5" w:rsidRPr="00461497" w14:paraId="00DEE04C" w14:textId="77777777" w:rsidTr="00AE5F37">
              <w:trPr>
                <w:trHeight w:val="720"/>
              </w:trPr>
              <w:tc>
                <w:tcPr>
                  <w:tcW w:w="851" w:type="pct"/>
                  <w:shd w:val="clear" w:color="auto" w:fill="auto"/>
                  <w:vAlign w:val="center"/>
                </w:tcPr>
                <w:p w14:paraId="08DEE8F8" w14:textId="77777777" w:rsidR="00177DC5" w:rsidRPr="00461497" w:rsidRDefault="00177DC5" w:rsidP="00E648DF">
                  <w:pPr>
                    <w:widowControl w:val="0"/>
                    <w:overflowPunct w:val="0"/>
                    <w:autoSpaceDE w:val="0"/>
                    <w:autoSpaceDN w:val="0"/>
                    <w:adjustRightInd w:val="0"/>
                    <w:spacing w:line="276" w:lineRule="auto"/>
                    <w:rPr>
                      <w:rFonts w:cstheme="minorHAnsi"/>
                    </w:rPr>
                  </w:pPr>
                  <w:r w:rsidRPr="00461497">
                    <w:rPr>
                      <w:rFonts w:cstheme="minorHAnsi"/>
                    </w:rPr>
                    <w:t>Horas de Apagado (HA)</w:t>
                  </w:r>
                </w:p>
              </w:tc>
              <w:tc>
                <w:tcPr>
                  <w:tcW w:w="4149" w:type="pct"/>
                  <w:shd w:val="clear" w:color="auto" w:fill="auto"/>
                  <w:vAlign w:val="center"/>
                </w:tcPr>
                <w:p w14:paraId="6A9C1502" w14:textId="2BA3DEFA" w:rsidR="00177DC5" w:rsidRPr="00461497" w:rsidRDefault="0035767D" w:rsidP="00AE5F37">
                  <w:pPr>
                    <w:pStyle w:val="Prrafodelista"/>
                    <w:numPr>
                      <w:ilvl w:val="0"/>
                      <w:numId w:val="49"/>
                    </w:numPr>
                    <w:ind w:left="317"/>
                    <w:jc w:val="left"/>
                  </w:pPr>
                  <w:r w:rsidRPr="00461497">
                    <w:t>Se constató que para este reporte trimestral, la fuente sólo utilizo Gas Natural como combustible, para el cual no rige cumplimiento normativo por lo que no se realiza análisis de éste.</w:t>
                  </w:r>
                </w:p>
              </w:tc>
            </w:tr>
            <w:tr w:rsidR="00177DC5" w:rsidRPr="00461497" w14:paraId="582F5807" w14:textId="77777777" w:rsidTr="00CD4CFC">
              <w:trPr>
                <w:trHeight w:val="703"/>
              </w:trPr>
              <w:tc>
                <w:tcPr>
                  <w:tcW w:w="851" w:type="pct"/>
                  <w:vAlign w:val="center"/>
                </w:tcPr>
                <w:p w14:paraId="014F6CAD" w14:textId="3DFDA069" w:rsidR="00177DC5" w:rsidRPr="00461497" w:rsidRDefault="00177DC5" w:rsidP="004C3DB6">
                  <w:pPr>
                    <w:spacing w:after="60" w:line="276" w:lineRule="auto"/>
                    <w:rPr>
                      <w:rFonts w:cstheme="minorHAnsi"/>
                    </w:rPr>
                  </w:pPr>
                  <w:r w:rsidRPr="00461497">
                    <w:rPr>
                      <w:rFonts w:cstheme="minorHAnsi"/>
                    </w:rPr>
                    <w:t>Horas de Falla (F</w:t>
                  </w:r>
                  <w:r w:rsidR="00880EA5" w:rsidRPr="00461497">
                    <w:rPr>
                      <w:rFonts w:cstheme="minorHAnsi"/>
                    </w:rPr>
                    <w:t>A</w:t>
                  </w:r>
                  <w:r w:rsidRPr="00461497">
                    <w:rPr>
                      <w:rFonts w:cstheme="minorHAnsi"/>
                    </w:rPr>
                    <w:t>)</w:t>
                  </w:r>
                </w:p>
              </w:tc>
              <w:tc>
                <w:tcPr>
                  <w:tcW w:w="4149" w:type="pct"/>
                  <w:vAlign w:val="center"/>
                </w:tcPr>
                <w:p w14:paraId="6F52D7D7" w14:textId="531483E3" w:rsidR="00177DC5" w:rsidRPr="00461497" w:rsidRDefault="00CD4CFC" w:rsidP="0035767D">
                  <w:pPr>
                    <w:pStyle w:val="Prrafodelista"/>
                    <w:numPr>
                      <w:ilvl w:val="0"/>
                      <w:numId w:val="49"/>
                    </w:numPr>
                    <w:ind w:left="317"/>
                    <w:jc w:val="left"/>
                  </w:pPr>
                  <w:r w:rsidRPr="00461497">
                    <w:t>N</w:t>
                  </w:r>
                  <w:r w:rsidR="00AE5F37" w:rsidRPr="00461497">
                    <w:t>o</w:t>
                  </w:r>
                  <w:r w:rsidR="0035767D" w:rsidRPr="00461497">
                    <w:t xml:space="preserve"> se registran horas de falla durante</w:t>
                  </w:r>
                  <w:r w:rsidR="00AE5F37" w:rsidRPr="00461497">
                    <w:t xml:space="preserve"> este trimestre.</w:t>
                  </w:r>
                </w:p>
              </w:tc>
            </w:tr>
            <w:tr w:rsidR="00CD4CFC" w:rsidRPr="00461497" w14:paraId="12A124B4" w14:textId="77777777" w:rsidTr="00572BB6">
              <w:trPr>
                <w:trHeight w:val="710"/>
              </w:trPr>
              <w:tc>
                <w:tcPr>
                  <w:tcW w:w="851" w:type="pct"/>
                  <w:vAlign w:val="center"/>
                </w:tcPr>
                <w:p w14:paraId="2B50E760" w14:textId="626B4526" w:rsidR="00CD4CFC" w:rsidRPr="00461497" w:rsidRDefault="00CD4CFC" w:rsidP="0089019E">
                  <w:pPr>
                    <w:spacing w:after="60" w:line="276" w:lineRule="auto"/>
                    <w:rPr>
                      <w:rFonts w:cstheme="minorHAnsi"/>
                    </w:rPr>
                  </w:pPr>
                  <w:r w:rsidRPr="00461497">
                    <w:rPr>
                      <w:rFonts w:cstheme="minorHAnsi"/>
                    </w:rPr>
                    <w:t>Horas de Detención Programadas (DP)</w:t>
                  </w:r>
                </w:p>
              </w:tc>
              <w:tc>
                <w:tcPr>
                  <w:tcW w:w="4149" w:type="pct"/>
                  <w:vAlign w:val="center"/>
                </w:tcPr>
                <w:p w14:paraId="59C917C1" w14:textId="237D2BA8" w:rsidR="00CD4CFC" w:rsidRPr="00461497" w:rsidRDefault="00CD4CFC" w:rsidP="00AE5F37">
                  <w:pPr>
                    <w:pStyle w:val="Prrafodelista"/>
                    <w:numPr>
                      <w:ilvl w:val="0"/>
                      <w:numId w:val="49"/>
                    </w:numPr>
                    <w:ind w:left="317"/>
                    <w:jc w:val="left"/>
                  </w:pPr>
                  <w:r w:rsidRPr="00461497">
                    <w:t>Si bien la norma no regula el cumplimiento de los límites de emisión durante estas horas de estado de la UGE, se revisaron los datos reportados como horas de detención programadas,</w:t>
                  </w:r>
                  <w:r w:rsidR="00AE5F37" w:rsidRPr="00461497">
                    <w:t xml:space="preserve"> las cuales fueron en operación a base de gas natural como </w:t>
                  </w:r>
                  <w:r w:rsidR="00CC65F3" w:rsidRPr="00461497">
                    <w:t>combustible</w:t>
                  </w:r>
                  <w:r w:rsidR="00AE5F37" w:rsidRPr="00461497">
                    <w:t>.</w:t>
                  </w:r>
                  <w:r w:rsidRPr="00461497">
                    <w:t xml:space="preserve"> </w:t>
                  </w:r>
                </w:p>
              </w:tc>
            </w:tr>
          </w:tbl>
          <w:p w14:paraId="53152A81" w14:textId="724A5A1D" w:rsidR="000D3013" w:rsidRPr="00461497" w:rsidRDefault="00112BF5" w:rsidP="00CC65F3">
            <w:r w:rsidRPr="00461497">
              <w:rPr>
                <w:b/>
              </w:rPr>
              <w:t>De acuerdo a los antecedentes, durante el 3</w:t>
            </w:r>
            <w:r w:rsidRPr="00461497">
              <w:rPr>
                <w:b/>
                <w:vertAlign w:val="superscript"/>
              </w:rPr>
              <w:t>er</w:t>
            </w:r>
            <w:r w:rsidRPr="00461497">
              <w:rPr>
                <w:b/>
              </w:rPr>
              <w:t xml:space="preserve"> trimestre la fuente funcionó solo con combustible Gas Natural para el cual no rige cumplimiento normativo, por lo que no se realiza análisis de éste.</w:t>
            </w:r>
          </w:p>
        </w:tc>
      </w:tr>
    </w:tbl>
    <w:p w14:paraId="6E8BB837" w14:textId="77777777" w:rsidR="00117E5A" w:rsidRPr="00402697" w:rsidRDefault="00117E5A" w:rsidP="00117E5A">
      <w:pPr>
        <w:jc w:val="left"/>
        <w:rPr>
          <w:rFonts w:cstheme="minorHAnsi"/>
          <w:b/>
          <w:color w:val="000000" w:themeColor="text1"/>
          <w:sz w:val="14"/>
          <w:szCs w:val="24"/>
        </w:rPr>
        <w:sectPr w:rsidR="00117E5A" w:rsidRPr="00402697" w:rsidSect="00A70F8F">
          <w:pgSz w:w="15840" w:h="12240" w:orient="landscape"/>
          <w:pgMar w:top="1134" w:right="1134" w:bottom="1134" w:left="1134" w:header="709" w:footer="709" w:gutter="0"/>
          <w:cols w:space="708"/>
          <w:docGrid w:linePitch="360"/>
        </w:sectPr>
      </w:pPr>
    </w:p>
    <w:p w14:paraId="6B774A02" w14:textId="411AB1CE" w:rsidR="00117E5A" w:rsidRDefault="00117E5A" w:rsidP="00117E5A">
      <w:pPr>
        <w:jc w:val="left"/>
        <w:rPr>
          <w:rFonts w:cstheme="minorHAnsi"/>
          <w:b/>
          <w:sz w:val="24"/>
          <w:szCs w:val="20"/>
        </w:rPr>
      </w:pPr>
    </w:p>
    <w:p w14:paraId="161445D6" w14:textId="11814F25" w:rsidR="00F5685E" w:rsidRPr="0059764F" w:rsidRDefault="00F5685E" w:rsidP="00F5685E">
      <w:pPr>
        <w:pStyle w:val="Ttulo2"/>
      </w:pPr>
      <w:bookmarkStart w:id="90" w:name="_Toc458410624"/>
      <w:r w:rsidRPr="0059764F">
        <w:t>Resumen de datos reportados durante el 4</w:t>
      </w:r>
      <w:r w:rsidRPr="0059764F">
        <w:rPr>
          <w:vertAlign w:val="superscript"/>
        </w:rPr>
        <w:t>o</w:t>
      </w:r>
      <w:r w:rsidRPr="0059764F">
        <w:t xml:space="preserve"> reporte trimestral.</w:t>
      </w:r>
      <w:bookmarkEnd w:id="90"/>
    </w:p>
    <w:p w14:paraId="22C7E0EF" w14:textId="77777777" w:rsidR="00F5685E" w:rsidRPr="007A5E0C" w:rsidRDefault="00F5685E" w:rsidP="00F5685E"/>
    <w:tbl>
      <w:tblPr>
        <w:tblStyle w:val="Tablaconcuadrcula"/>
        <w:tblW w:w="5000" w:type="pct"/>
        <w:tblLook w:val="04A0" w:firstRow="1" w:lastRow="0" w:firstColumn="1" w:lastColumn="0" w:noHBand="0" w:noVBand="1"/>
      </w:tblPr>
      <w:tblGrid>
        <w:gridCol w:w="13788"/>
      </w:tblGrid>
      <w:tr w:rsidR="007367D4" w:rsidRPr="00461497" w14:paraId="14DDC679" w14:textId="77777777" w:rsidTr="004C3DB6">
        <w:trPr>
          <w:trHeight w:val="319"/>
        </w:trPr>
        <w:tc>
          <w:tcPr>
            <w:tcW w:w="5000" w:type="pct"/>
            <w:tcBorders>
              <w:bottom w:val="single" w:sz="4" w:space="0" w:color="auto"/>
            </w:tcBorders>
          </w:tcPr>
          <w:p w14:paraId="2BBB2257" w14:textId="77777777" w:rsidR="007367D4" w:rsidRPr="00461497" w:rsidRDefault="007367D4" w:rsidP="007367D4">
            <w:pPr>
              <w:rPr>
                <w:rFonts w:cstheme="minorHAnsi"/>
              </w:rPr>
            </w:pPr>
            <w:r w:rsidRPr="00461497">
              <w:rPr>
                <w:rFonts w:cstheme="minorHAnsi"/>
              </w:rPr>
              <w:t xml:space="preserve">Exigencia (s):  </w:t>
            </w:r>
          </w:p>
          <w:p w14:paraId="452123E5" w14:textId="77777777" w:rsidR="007367D4" w:rsidRPr="00461497" w:rsidRDefault="007367D4" w:rsidP="007367D4">
            <w:pPr>
              <w:pStyle w:val="Prrafodelista"/>
              <w:numPr>
                <w:ilvl w:val="0"/>
                <w:numId w:val="47"/>
              </w:numPr>
              <w:ind w:left="426"/>
              <w:rPr>
                <w:rFonts w:cstheme="minorHAnsi"/>
              </w:rPr>
            </w:pPr>
            <w:r w:rsidRPr="00461497">
              <w:rPr>
                <w:rFonts w:cstheme="minorHAnsi"/>
              </w:rPr>
              <w:t>Artículo 12° del D.S. N°13/2011: “Los titulares de las fuentes emisoras presentarán… un reporte del monitoreo continuo de emisiones, trimestralmente, durante un año calendario,…”</w:t>
            </w:r>
          </w:p>
          <w:p w14:paraId="333175F1" w14:textId="77777777" w:rsidR="007367D4" w:rsidRPr="00461497" w:rsidRDefault="007367D4" w:rsidP="007367D4">
            <w:pPr>
              <w:pStyle w:val="Prrafodelista"/>
              <w:ind w:left="426"/>
              <w:rPr>
                <w:rFonts w:cstheme="minorHAnsi"/>
              </w:rPr>
            </w:pPr>
          </w:p>
          <w:p w14:paraId="236ADC30" w14:textId="77777777" w:rsidR="007367D4" w:rsidRPr="00461497" w:rsidRDefault="007367D4" w:rsidP="007367D4">
            <w:pPr>
              <w:pStyle w:val="Prrafodelista"/>
              <w:numPr>
                <w:ilvl w:val="0"/>
                <w:numId w:val="47"/>
              </w:numPr>
              <w:ind w:left="426"/>
              <w:rPr>
                <w:rFonts w:cstheme="minorHAnsi"/>
              </w:rPr>
            </w:pPr>
            <w:r w:rsidRPr="00461497">
              <w:rPr>
                <w:rFonts w:cstheme="minorHAnsi"/>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F94B3B5" w14:textId="77777777" w:rsidR="007367D4" w:rsidRPr="00461497" w:rsidRDefault="007367D4" w:rsidP="007367D4">
            <w:pPr>
              <w:pStyle w:val="Prrafodelista"/>
              <w:rPr>
                <w:rFonts w:cstheme="minorHAnsi"/>
              </w:rPr>
            </w:pPr>
          </w:p>
          <w:p w14:paraId="558DE8AA" w14:textId="77777777" w:rsidR="007367D4" w:rsidRPr="00461497" w:rsidRDefault="007367D4" w:rsidP="007367D4">
            <w:pPr>
              <w:pStyle w:val="Prrafodelista"/>
              <w:numPr>
                <w:ilvl w:val="0"/>
                <w:numId w:val="47"/>
              </w:numPr>
              <w:ind w:left="426"/>
              <w:rPr>
                <w:rFonts w:cstheme="minorHAnsi"/>
              </w:rPr>
            </w:pPr>
            <w:r w:rsidRPr="00461497">
              <w:rPr>
                <w:rFonts w:cstheme="minorHAnsi"/>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037DB4C0" w14:textId="77777777" w:rsidR="007367D4" w:rsidRPr="00461497" w:rsidRDefault="007367D4" w:rsidP="007367D4">
            <w:pPr>
              <w:pStyle w:val="Prrafodelista"/>
              <w:rPr>
                <w:rFonts w:cstheme="minorHAnsi"/>
              </w:rPr>
            </w:pPr>
          </w:p>
          <w:p w14:paraId="4383082F" w14:textId="4023A9AF" w:rsidR="007367D4" w:rsidRPr="00461497" w:rsidRDefault="007367D4" w:rsidP="00570D04">
            <w:pPr>
              <w:pStyle w:val="Prrafodelista"/>
              <w:numPr>
                <w:ilvl w:val="0"/>
                <w:numId w:val="47"/>
              </w:numPr>
              <w:ind w:left="426"/>
              <w:rPr>
                <w:b/>
              </w:rPr>
            </w:pPr>
            <w:r w:rsidRPr="00461497">
              <w:rPr>
                <w:rFonts w:cstheme="minorHAnsi"/>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F5685E" w:rsidRPr="00461497" w14:paraId="43DD0DAE" w14:textId="77777777" w:rsidTr="004C3DB6">
        <w:trPr>
          <w:trHeight w:val="627"/>
        </w:trPr>
        <w:tc>
          <w:tcPr>
            <w:tcW w:w="5000" w:type="pct"/>
          </w:tcPr>
          <w:p w14:paraId="6131A000" w14:textId="52B1A184" w:rsidR="00F5685E" w:rsidRPr="00461497" w:rsidRDefault="00F5685E" w:rsidP="004C3DB6">
            <w:r w:rsidRPr="00461497">
              <w:t xml:space="preserve">Con relación a los datos del  </w:t>
            </w:r>
            <w:r w:rsidR="00133D3B" w:rsidRPr="00461497">
              <w:t>4</w:t>
            </w:r>
            <w:r w:rsidRPr="00461497">
              <w:rPr>
                <w:vertAlign w:val="superscript"/>
              </w:rPr>
              <w:t>o</w:t>
            </w:r>
            <w:r w:rsidRPr="00461497">
              <w:t xml:space="preserve"> reporte trimestral, representados en la Tabla </w:t>
            </w:r>
            <w:r w:rsidR="00E147AD" w:rsidRPr="00461497">
              <w:t>3</w:t>
            </w:r>
            <w:r w:rsidRPr="00461497">
              <w:t>, es posible indicar que:</w:t>
            </w:r>
          </w:p>
          <w:tbl>
            <w:tblPr>
              <w:tblStyle w:val="Tablaconcuadrcula"/>
              <w:tblW w:w="4860" w:type="pct"/>
              <w:tblInd w:w="137" w:type="dxa"/>
              <w:tblLook w:val="04A0" w:firstRow="1" w:lastRow="0" w:firstColumn="1" w:lastColumn="0" w:noHBand="0" w:noVBand="1"/>
            </w:tblPr>
            <w:tblGrid>
              <w:gridCol w:w="2552"/>
              <w:gridCol w:w="10630"/>
            </w:tblGrid>
            <w:tr w:rsidR="00F5685E" w:rsidRPr="00461497" w14:paraId="6FE007AE" w14:textId="77777777" w:rsidTr="00570D04">
              <w:trPr>
                <w:trHeight w:val="333"/>
                <w:tblHeader/>
              </w:trPr>
              <w:tc>
                <w:tcPr>
                  <w:tcW w:w="968" w:type="pct"/>
                  <w:tcBorders>
                    <w:bottom w:val="single" w:sz="4" w:space="0" w:color="auto"/>
                  </w:tcBorders>
                  <w:shd w:val="clear" w:color="auto" w:fill="D9D9D9" w:themeFill="background1" w:themeFillShade="D9"/>
                  <w:vAlign w:val="center"/>
                </w:tcPr>
                <w:p w14:paraId="47D41ABB" w14:textId="77777777" w:rsidR="00F5685E" w:rsidRPr="00461497" w:rsidRDefault="00F5685E" w:rsidP="004C3DB6">
                  <w:pPr>
                    <w:spacing w:line="276" w:lineRule="auto"/>
                    <w:jc w:val="center"/>
                    <w:rPr>
                      <w:rFonts w:ascii="Calibri" w:hAnsi="Calibri" w:cstheme="minorHAnsi"/>
                      <w:b/>
                    </w:rPr>
                  </w:pPr>
                  <w:r w:rsidRPr="00461497">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14:paraId="2F126601" w14:textId="77777777" w:rsidR="00F5685E" w:rsidRPr="00461497" w:rsidRDefault="00F5685E" w:rsidP="004C3DB6">
                  <w:pPr>
                    <w:spacing w:line="276" w:lineRule="auto"/>
                    <w:jc w:val="center"/>
                    <w:rPr>
                      <w:rFonts w:ascii="Calibri" w:hAnsi="Calibri" w:cstheme="minorHAnsi"/>
                      <w:b/>
                    </w:rPr>
                  </w:pPr>
                  <w:r w:rsidRPr="00461497">
                    <w:rPr>
                      <w:rFonts w:ascii="Calibri" w:hAnsi="Calibri" w:cstheme="minorHAnsi"/>
                      <w:b/>
                    </w:rPr>
                    <w:t>Hechos Constatados y Observaciones</w:t>
                  </w:r>
                </w:p>
              </w:tc>
            </w:tr>
            <w:tr w:rsidR="0019568E" w:rsidRPr="00461497" w14:paraId="0A141768" w14:textId="77777777" w:rsidTr="00FB3E93">
              <w:trPr>
                <w:trHeight w:val="687"/>
              </w:trPr>
              <w:tc>
                <w:tcPr>
                  <w:tcW w:w="968" w:type="pct"/>
                  <w:vAlign w:val="center"/>
                </w:tcPr>
                <w:p w14:paraId="00939DD1" w14:textId="77777777" w:rsidR="0019568E" w:rsidRPr="00461497" w:rsidRDefault="0019568E" w:rsidP="00FB3E93">
                  <w:pPr>
                    <w:spacing w:line="276" w:lineRule="auto"/>
                    <w:jc w:val="left"/>
                    <w:rPr>
                      <w:rFonts w:cstheme="minorHAnsi"/>
                    </w:rPr>
                  </w:pPr>
                  <w:r w:rsidRPr="00461497">
                    <w:rPr>
                      <w:rFonts w:cstheme="minorHAnsi"/>
                    </w:rPr>
                    <w:t>Horas de Encendido (HE)</w:t>
                  </w:r>
                </w:p>
              </w:tc>
              <w:tc>
                <w:tcPr>
                  <w:tcW w:w="4032" w:type="pct"/>
                  <w:vAlign w:val="center"/>
                </w:tcPr>
                <w:p w14:paraId="1695C0DA" w14:textId="442C1EE0" w:rsidR="0019568E" w:rsidRPr="00461497" w:rsidRDefault="00E147AD" w:rsidP="00253941">
                  <w:pPr>
                    <w:pStyle w:val="Prrafodelista"/>
                    <w:numPr>
                      <w:ilvl w:val="0"/>
                      <w:numId w:val="49"/>
                    </w:numPr>
                    <w:ind w:left="317"/>
                    <w:jc w:val="left"/>
                  </w:pPr>
                  <w:r w:rsidRPr="00461497">
                    <w:t xml:space="preserve">Se registró un total de 56 horas de encendido, </w:t>
                  </w:r>
                  <w:r w:rsidR="00AF6E4E" w:rsidRPr="00461497">
                    <w:t xml:space="preserve">de las cuales durante 1 hora la operación fue a base de petróleo </w:t>
                  </w:r>
                  <w:r w:rsidRPr="00461497">
                    <w:t xml:space="preserve">como combustible. </w:t>
                  </w:r>
                  <w:r w:rsidR="00253941" w:rsidRPr="00461497">
                    <w:t>La</w:t>
                  </w:r>
                  <w:r w:rsidRPr="00461497">
                    <w:t xml:space="preserve"> hora,  se mantuvo bajo el límite de emisión de MP establecido en la norma de 30 mg/Nm</w:t>
                  </w:r>
                  <w:r w:rsidRPr="00130EDE">
                    <w:rPr>
                      <w:vertAlign w:val="superscript"/>
                    </w:rPr>
                    <w:t>3</w:t>
                  </w:r>
                  <w:r w:rsidRPr="00461497">
                    <w:t>. (Tabla 3, gráfico 3)</w:t>
                  </w:r>
                </w:p>
              </w:tc>
            </w:tr>
            <w:tr w:rsidR="0019568E" w:rsidRPr="00461497" w14:paraId="5861D14A" w14:textId="77777777" w:rsidTr="00FB3E93">
              <w:trPr>
                <w:trHeight w:val="679"/>
              </w:trPr>
              <w:tc>
                <w:tcPr>
                  <w:tcW w:w="968" w:type="pct"/>
                  <w:vAlign w:val="center"/>
                </w:tcPr>
                <w:p w14:paraId="3FD2AAB3" w14:textId="77777777" w:rsidR="0019568E" w:rsidRPr="00461497" w:rsidRDefault="0019568E" w:rsidP="00FB3E93">
                  <w:pPr>
                    <w:widowControl w:val="0"/>
                    <w:overflowPunct w:val="0"/>
                    <w:autoSpaceDE w:val="0"/>
                    <w:autoSpaceDN w:val="0"/>
                    <w:adjustRightInd w:val="0"/>
                    <w:spacing w:after="60" w:line="276" w:lineRule="auto"/>
                    <w:jc w:val="left"/>
                    <w:rPr>
                      <w:rFonts w:cstheme="minorHAnsi"/>
                    </w:rPr>
                  </w:pPr>
                  <w:r w:rsidRPr="00461497">
                    <w:rPr>
                      <w:rFonts w:cstheme="minorHAnsi"/>
                    </w:rPr>
                    <w:t>Horas de Régimen (RE)</w:t>
                  </w:r>
                </w:p>
              </w:tc>
              <w:tc>
                <w:tcPr>
                  <w:tcW w:w="4032" w:type="pct"/>
                  <w:vAlign w:val="center"/>
                </w:tcPr>
                <w:p w14:paraId="0FEB7E88" w14:textId="728C0E5E" w:rsidR="0019568E" w:rsidRPr="00461497" w:rsidRDefault="0019568E" w:rsidP="00253941">
                  <w:pPr>
                    <w:pStyle w:val="Prrafodelista"/>
                    <w:numPr>
                      <w:ilvl w:val="0"/>
                      <w:numId w:val="49"/>
                    </w:numPr>
                    <w:ind w:left="317"/>
                    <w:jc w:val="left"/>
                  </w:pPr>
                  <w:r w:rsidRPr="00461497">
                    <w:t xml:space="preserve">Se registró un total de </w:t>
                  </w:r>
                  <w:r w:rsidR="00253941" w:rsidRPr="00461497">
                    <w:t>91</w:t>
                  </w:r>
                  <w:r w:rsidRPr="00461497">
                    <w:t xml:space="preserve"> horas en régimen, </w:t>
                  </w:r>
                  <w:r w:rsidR="00E63C39" w:rsidRPr="00461497">
                    <w:t xml:space="preserve">de </w:t>
                  </w:r>
                  <w:r w:rsidRPr="00461497">
                    <w:t>las cuales</w:t>
                  </w:r>
                  <w:r w:rsidR="00253941" w:rsidRPr="00461497">
                    <w:t xml:space="preserve"> 6</w:t>
                  </w:r>
                  <w:r w:rsidR="00E63C39" w:rsidRPr="00461497">
                    <w:t xml:space="preserve"> horas fueron de operación a base de petróleo</w:t>
                  </w:r>
                  <w:r w:rsidR="00AF6E4E" w:rsidRPr="00461497">
                    <w:t xml:space="preserve"> como combustible</w:t>
                  </w:r>
                  <w:r w:rsidR="00E63C39" w:rsidRPr="00461497">
                    <w:t xml:space="preserve">. </w:t>
                  </w:r>
                  <w:r w:rsidRPr="00461497">
                    <w:t xml:space="preserve"> </w:t>
                  </w:r>
                  <w:r w:rsidR="00253941" w:rsidRPr="00461497">
                    <w:t>Las 6</w:t>
                  </w:r>
                  <w:r w:rsidR="00E63C39" w:rsidRPr="00461497">
                    <w:t xml:space="preserve"> horas se</w:t>
                  </w:r>
                  <w:r w:rsidRPr="00461497">
                    <w:t xml:space="preserve"> mantuvieron dentro del límite de emisión de material particulado de </w:t>
                  </w:r>
                  <w:r w:rsidR="00783C6D" w:rsidRPr="00461497">
                    <w:t>3</w:t>
                  </w:r>
                  <w:r w:rsidRPr="00461497">
                    <w:t>0 mg/Nm</w:t>
                  </w:r>
                  <w:r w:rsidRPr="00130EDE">
                    <w:rPr>
                      <w:vertAlign w:val="superscript"/>
                    </w:rPr>
                    <w:t>3</w:t>
                  </w:r>
                  <w:r w:rsidR="00E63C39" w:rsidRPr="00461497">
                    <w:t>.</w:t>
                  </w:r>
                  <w:r w:rsidR="00AF6E4E" w:rsidRPr="00461497">
                    <w:t xml:space="preserve"> (Tabla 3, gráfico 4)</w:t>
                  </w:r>
                </w:p>
              </w:tc>
            </w:tr>
            <w:tr w:rsidR="0019568E" w:rsidRPr="00461497" w14:paraId="5D34F80F" w14:textId="77777777" w:rsidTr="002E2504">
              <w:trPr>
                <w:trHeight w:val="720"/>
              </w:trPr>
              <w:tc>
                <w:tcPr>
                  <w:tcW w:w="968" w:type="pct"/>
                  <w:shd w:val="clear" w:color="auto" w:fill="auto"/>
                  <w:vAlign w:val="center"/>
                </w:tcPr>
                <w:p w14:paraId="3BA6F254" w14:textId="77777777" w:rsidR="0019568E" w:rsidRPr="00461497" w:rsidRDefault="0019568E" w:rsidP="00FB3E93">
                  <w:pPr>
                    <w:widowControl w:val="0"/>
                    <w:overflowPunct w:val="0"/>
                    <w:autoSpaceDE w:val="0"/>
                    <w:autoSpaceDN w:val="0"/>
                    <w:adjustRightInd w:val="0"/>
                    <w:spacing w:line="276" w:lineRule="auto"/>
                    <w:jc w:val="left"/>
                    <w:rPr>
                      <w:rFonts w:cstheme="minorHAnsi"/>
                    </w:rPr>
                  </w:pPr>
                  <w:r w:rsidRPr="00461497">
                    <w:rPr>
                      <w:rFonts w:cstheme="minorHAnsi"/>
                    </w:rPr>
                    <w:t>Horas de Apagado (HA)</w:t>
                  </w:r>
                </w:p>
              </w:tc>
              <w:tc>
                <w:tcPr>
                  <w:tcW w:w="4032" w:type="pct"/>
                  <w:shd w:val="clear" w:color="auto" w:fill="auto"/>
                  <w:vAlign w:val="center"/>
                </w:tcPr>
                <w:p w14:paraId="0EAB5051" w14:textId="5B3A68D1" w:rsidR="0019568E" w:rsidRPr="00461497" w:rsidRDefault="00AF6E4E" w:rsidP="00AF6E4E">
                  <w:pPr>
                    <w:pStyle w:val="Prrafodelista"/>
                    <w:numPr>
                      <w:ilvl w:val="0"/>
                      <w:numId w:val="49"/>
                    </w:numPr>
                    <w:ind w:left="317"/>
                    <w:jc w:val="left"/>
                  </w:pPr>
                  <w:r w:rsidRPr="00461497">
                    <w:t>Se registró un total de 35</w:t>
                  </w:r>
                  <w:r w:rsidR="005F3CC3" w:rsidRPr="00461497">
                    <w:t xml:space="preserve"> horas de apagado</w:t>
                  </w:r>
                  <w:r w:rsidRPr="00461497">
                    <w:t>, de las cuales durante 1 hora la operación fue a base de petróleo como combustible.  La hora,  se mantuvo bajo el límite de emisión de MP establecido en la norma de 30 mg/Nm</w:t>
                  </w:r>
                  <w:r w:rsidRPr="00130EDE">
                    <w:rPr>
                      <w:vertAlign w:val="superscript"/>
                    </w:rPr>
                    <w:t>3</w:t>
                  </w:r>
                  <w:r w:rsidRPr="00461497">
                    <w:t>. (Tabla 3, gráfico 5)</w:t>
                  </w:r>
                </w:p>
              </w:tc>
            </w:tr>
            <w:tr w:rsidR="0019568E" w:rsidRPr="00461497" w14:paraId="1442F48C" w14:textId="77777777" w:rsidTr="00FB3E93">
              <w:trPr>
                <w:trHeight w:val="395"/>
              </w:trPr>
              <w:tc>
                <w:tcPr>
                  <w:tcW w:w="968" w:type="pct"/>
                  <w:vAlign w:val="center"/>
                </w:tcPr>
                <w:p w14:paraId="541D3FF9" w14:textId="3A1EC443" w:rsidR="0019568E" w:rsidRPr="00461497" w:rsidRDefault="0019568E" w:rsidP="00FB3E93">
                  <w:pPr>
                    <w:spacing w:after="60" w:line="276" w:lineRule="auto"/>
                    <w:jc w:val="left"/>
                    <w:rPr>
                      <w:rFonts w:cstheme="minorHAnsi"/>
                    </w:rPr>
                  </w:pPr>
                  <w:r w:rsidRPr="00461497">
                    <w:rPr>
                      <w:rFonts w:cstheme="minorHAnsi"/>
                    </w:rPr>
                    <w:t>Horas de Falla (F</w:t>
                  </w:r>
                  <w:r w:rsidR="00880EA5" w:rsidRPr="00461497">
                    <w:rPr>
                      <w:rFonts w:cstheme="minorHAnsi"/>
                    </w:rPr>
                    <w:t>A</w:t>
                  </w:r>
                  <w:r w:rsidRPr="00461497">
                    <w:rPr>
                      <w:rFonts w:cstheme="minorHAnsi"/>
                    </w:rPr>
                    <w:t>)</w:t>
                  </w:r>
                </w:p>
              </w:tc>
              <w:tc>
                <w:tcPr>
                  <w:tcW w:w="4032" w:type="pct"/>
                  <w:vAlign w:val="center"/>
                </w:tcPr>
                <w:p w14:paraId="012C1C36" w14:textId="6C2DFF38" w:rsidR="0019568E" w:rsidRPr="00461497" w:rsidRDefault="002E2504" w:rsidP="002E2504">
                  <w:pPr>
                    <w:pStyle w:val="Prrafodelista"/>
                    <w:numPr>
                      <w:ilvl w:val="0"/>
                      <w:numId w:val="49"/>
                    </w:numPr>
                    <w:ind w:left="317"/>
                    <w:jc w:val="left"/>
                  </w:pPr>
                  <w:r w:rsidRPr="00461497">
                    <w:t xml:space="preserve">No </w:t>
                  </w:r>
                  <w:r w:rsidR="00695CAC" w:rsidRPr="00461497">
                    <w:t>se registran horas de falla durante</w:t>
                  </w:r>
                  <w:r w:rsidRPr="00461497">
                    <w:t xml:space="preserve"> este trimestre.</w:t>
                  </w:r>
                </w:p>
              </w:tc>
            </w:tr>
            <w:tr w:rsidR="0019568E" w:rsidRPr="00461497" w14:paraId="66E5645C" w14:textId="77777777" w:rsidTr="00FB3E93">
              <w:trPr>
                <w:trHeight w:val="710"/>
              </w:trPr>
              <w:tc>
                <w:tcPr>
                  <w:tcW w:w="968" w:type="pct"/>
                  <w:vAlign w:val="center"/>
                </w:tcPr>
                <w:p w14:paraId="67AC69C9" w14:textId="3401E2F7" w:rsidR="0019568E" w:rsidRPr="00461497" w:rsidRDefault="0019568E" w:rsidP="00A81AA8">
                  <w:pPr>
                    <w:spacing w:after="60" w:line="276" w:lineRule="auto"/>
                    <w:jc w:val="left"/>
                    <w:rPr>
                      <w:rFonts w:cstheme="minorHAnsi"/>
                    </w:rPr>
                  </w:pPr>
                  <w:r w:rsidRPr="00461497">
                    <w:rPr>
                      <w:rFonts w:cstheme="minorHAnsi"/>
                    </w:rPr>
                    <w:t>Horas de Detención Programadas (DP)</w:t>
                  </w:r>
                </w:p>
              </w:tc>
              <w:tc>
                <w:tcPr>
                  <w:tcW w:w="4032" w:type="pct"/>
                  <w:vAlign w:val="center"/>
                </w:tcPr>
                <w:p w14:paraId="5C6341EF" w14:textId="5E6447F9" w:rsidR="0019568E" w:rsidRPr="00461497" w:rsidRDefault="0019568E" w:rsidP="002E2504">
                  <w:pPr>
                    <w:pStyle w:val="Prrafodelista"/>
                    <w:numPr>
                      <w:ilvl w:val="0"/>
                      <w:numId w:val="49"/>
                    </w:numPr>
                    <w:ind w:left="317"/>
                    <w:jc w:val="left"/>
                  </w:pPr>
                  <w:r w:rsidRPr="00461497">
                    <w:t xml:space="preserve">Si bien la norma no regula el cumplimiento de los límites de emisión durante estas horas de estado de la UGE, se revisaron los datos reportados como horas de detención programadas, </w:t>
                  </w:r>
                  <w:r w:rsidR="002E2504" w:rsidRPr="00461497">
                    <w:t>las que fueron en base a gas natural como combustible.</w:t>
                  </w:r>
                </w:p>
              </w:tc>
            </w:tr>
          </w:tbl>
          <w:p w14:paraId="30CA3EB5" w14:textId="719C22C5" w:rsidR="00F5685E" w:rsidRPr="00461497" w:rsidRDefault="00F5685E" w:rsidP="004C3DB6">
            <w:pPr>
              <w:rPr>
                <w:b/>
              </w:rPr>
            </w:pPr>
            <w:r w:rsidRPr="00461497">
              <w:rPr>
                <w:b/>
              </w:rPr>
              <w:t xml:space="preserve">De acuerdo a los antecedentes, durante el </w:t>
            </w:r>
            <w:r w:rsidR="00DF3D48" w:rsidRPr="00461497">
              <w:rPr>
                <w:b/>
              </w:rPr>
              <w:t>4</w:t>
            </w:r>
            <w:r w:rsidRPr="00461497">
              <w:rPr>
                <w:b/>
                <w:vertAlign w:val="superscript"/>
              </w:rPr>
              <w:t>er</w:t>
            </w:r>
            <w:r w:rsidRPr="00461497">
              <w:rPr>
                <w:b/>
              </w:rPr>
              <w:t xml:space="preserve"> trimestre la fuente funcionó bajo el límite aplicable.</w:t>
            </w:r>
          </w:p>
          <w:p w14:paraId="59D462BF" w14:textId="77777777" w:rsidR="00F5685E" w:rsidRPr="00461497" w:rsidRDefault="00F5685E" w:rsidP="004C3DB6"/>
        </w:tc>
      </w:tr>
    </w:tbl>
    <w:p w14:paraId="1262B351" w14:textId="77777777" w:rsidR="00F5685E" w:rsidRPr="00402697" w:rsidRDefault="00F5685E" w:rsidP="00F5685E">
      <w:pPr>
        <w:jc w:val="left"/>
        <w:rPr>
          <w:rFonts w:cstheme="minorHAnsi"/>
          <w:b/>
          <w:color w:val="000000" w:themeColor="text1"/>
          <w:sz w:val="14"/>
          <w:szCs w:val="24"/>
        </w:rPr>
        <w:sectPr w:rsidR="00F5685E" w:rsidRPr="00402697" w:rsidSect="00A70F8F">
          <w:pgSz w:w="15840" w:h="12240" w:orient="landscape"/>
          <w:pgMar w:top="1134" w:right="1134" w:bottom="1134" w:left="1134" w:header="709" w:footer="709" w:gutter="0"/>
          <w:cols w:space="708"/>
          <w:docGrid w:linePitch="360"/>
        </w:sectPr>
      </w:pPr>
    </w:p>
    <w:p w14:paraId="6F85DB80" w14:textId="77777777" w:rsidR="00F5685E" w:rsidRPr="0025129B" w:rsidRDefault="00F5685E" w:rsidP="00F5685E"/>
    <w:tbl>
      <w:tblPr>
        <w:tblW w:w="13712" w:type="dxa"/>
        <w:jc w:val="center"/>
        <w:tblCellMar>
          <w:left w:w="70" w:type="dxa"/>
          <w:right w:w="70" w:type="dxa"/>
        </w:tblCellMar>
        <w:tblLook w:val="04A0" w:firstRow="1" w:lastRow="0" w:firstColumn="1" w:lastColumn="0" w:noHBand="0" w:noVBand="1"/>
      </w:tblPr>
      <w:tblGrid>
        <w:gridCol w:w="6716"/>
        <w:gridCol w:w="6996"/>
      </w:tblGrid>
      <w:tr w:rsidR="00F5685E" w:rsidRPr="0025129B" w14:paraId="044F15E6" w14:textId="77777777"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42BCBA" w14:textId="77777777" w:rsidR="00F5685E" w:rsidRPr="0025129B" w:rsidRDefault="00F5685E" w:rsidP="004C3DB6">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B759D8" w:rsidRPr="0025129B" w14:paraId="4D58B526" w14:textId="77777777" w:rsidTr="004C3DB6">
        <w:trPr>
          <w:trHeight w:val="2805"/>
          <w:jc w:val="center"/>
        </w:trPr>
        <w:tc>
          <w:tcPr>
            <w:tcW w:w="2488" w:type="pct"/>
            <w:tcBorders>
              <w:top w:val="nil"/>
              <w:left w:val="single" w:sz="4" w:space="0" w:color="auto"/>
              <w:right w:val="single" w:sz="4" w:space="0" w:color="auto"/>
            </w:tcBorders>
            <w:shd w:val="clear" w:color="auto" w:fill="auto"/>
            <w:noWrap/>
            <w:vAlign w:val="center"/>
            <w:hideMark/>
          </w:tcPr>
          <w:p w14:paraId="6907C270" w14:textId="2A6F19A9" w:rsidR="00F5685E" w:rsidRPr="0025129B" w:rsidRDefault="00B759D8" w:rsidP="004C3DB6">
            <w:pPr>
              <w:jc w:val="center"/>
              <w:rPr>
                <w:rFonts w:eastAsia="Times New Roman"/>
                <w:color w:val="000000"/>
                <w:sz w:val="20"/>
                <w:szCs w:val="20"/>
                <w:lang w:eastAsia="es-CL"/>
              </w:rPr>
            </w:pPr>
            <w:r w:rsidRPr="00B759D8">
              <w:rPr>
                <w:rFonts w:eastAsia="Times New Roman"/>
                <w:noProof/>
                <w:color w:val="000000"/>
                <w:sz w:val="20"/>
                <w:szCs w:val="20"/>
                <w:lang w:eastAsia="es-CL"/>
              </w:rPr>
              <w:drawing>
                <wp:inline distT="0" distB="0" distL="0" distR="0" wp14:anchorId="0EEB9B89" wp14:editId="42E3A0C9">
                  <wp:extent cx="4167478" cy="2255670"/>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02085" cy="2274401"/>
                          </a:xfrm>
                          <a:prstGeom prst="rect">
                            <a:avLst/>
                          </a:prstGeom>
                          <a:noFill/>
                          <a:ln>
                            <a:noFill/>
                          </a:ln>
                        </pic:spPr>
                      </pic:pic>
                    </a:graphicData>
                  </a:graphic>
                </wp:inline>
              </w:drawing>
            </w:r>
          </w:p>
        </w:tc>
        <w:tc>
          <w:tcPr>
            <w:tcW w:w="2512" w:type="pct"/>
            <w:tcBorders>
              <w:top w:val="nil"/>
              <w:left w:val="single" w:sz="4" w:space="0" w:color="auto"/>
              <w:right w:val="single" w:sz="4" w:space="0" w:color="auto"/>
            </w:tcBorders>
            <w:shd w:val="clear" w:color="auto" w:fill="auto"/>
            <w:noWrap/>
            <w:vAlign w:val="center"/>
            <w:hideMark/>
          </w:tcPr>
          <w:p w14:paraId="69BB3121" w14:textId="10862134" w:rsidR="00F5685E" w:rsidRPr="0025129B" w:rsidRDefault="00B759D8" w:rsidP="004C3DB6">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09619011" wp14:editId="13B8B4F9">
                  <wp:extent cx="4369394" cy="2335426"/>
                  <wp:effectExtent l="0" t="0" r="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92020" cy="2347520"/>
                          </a:xfrm>
                          <a:prstGeom prst="rect">
                            <a:avLst/>
                          </a:prstGeom>
                          <a:noFill/>
                        </pic:spPr>
                      </pic:pic>
                    </a:graphicData>
                  </a:graphic>
                </wp:inline>
              </w:drawing>
            </w:r>
          </w:p>
        </w:tc>
      </w:tr>
      <w:tr w:rsidR="00B759D8" w:rsidRPr="0025129B" w14:paraId="55B84463" w14:textId="77777777" w:rsidTr="004C3DB6">
        <w:trPr>
          <w:trHeight w:val="300"/>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A5DCD" w14:textId="3CD5079F" w:rsidR="00F5685E" w:rsidRPr="0025129B" w:rsidRDefault="00F5685E" w:rsidP="002E2504">
            <w:pPr>
              <w:pStyle w:val="Descripcin"/>
              <w:rPr>
                <w:rFonts w:eastAsia="Times New Roman"/>
                <w:b w:val="0"/>
                <w:color w:val="000000"/>
                <w:szCs w:val="18"/>
                <w:lang w:eastAsia="es-CL"/>
              </w:rPr>
            </w:pPr>
            <w:bookmarkStart w:id="91" w:name="_Toc458410625"/>
            <w:r>
              <w:t>Tabla</w:t>
            </w:r>
            <w:r w:rsidRPr="0025129B">
              <w:t xml:space="preserve"> </w:t>
            </w:r>
            <w:r w:rsidR="00B21CB9">
              <w:t>3</w:t>
            </w:r>
            <w:r>
              <w:t xml:space="preserve">:  </w:t>
            </w:r>
            <w:r w:rsidRPr="00DE49E5">
              <w:rPr>
                <w:b w:val="0"/>
              </w:rPr>
              <w:t>Resumen de promedios Horarios de Material Particulado (MP)</w:t>
            </w:r>
            <w:bookmarkEnd w:id="91"/>
            <w:r w:rsidRPr="00DE49E5">
              <w:rPr>
                <w:b w:val="0"/>
              </w:rPr>
              <w:t xml:space="preserve"> </w:t>
            </w:r>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14:paraId="775D69FF" w14:textId="0529C021" w:rsidR="00F5685E" w:rsidRPr="0025129B" w:rsidRDefault="00F5685E" w:rsidP="00A97775">
            <w:pPr>
              <w:pStyle w:val="Descripcin"/>
              <w:rPr>
                <w:rFonts w:eastAsia="Times New Roman"/>
                <w:b w:val="0"/>
                <w:color w:val="000000"/>
                <w:szCs w:val="18"/>
                <w:lang w:eastAsia="es-CL"/>
              </w:rPr>
            </w:pPr>
            <w:bookmarkStart w:id="92" w:name="_Toc458410626"/>
            <w:r>
              <w:t>Gráfico</w:t>
            </w:r>
            <w:r w:rsidRPr="0025129B">
              <w:t xml:space="preserve"> </w:t>
            </w:r>
            <w:r w:rsidR="00B21CB9">
              <w:t>3</w:t>
            </w:r>
            <w:r>
              <w:t xml:space="preserve">: </w:t>
            </w:r>
            <w:r w:rsidRPr="0020743D">
              <w:rPr>
                <w:b w:val="0"/>
              </w:rPr>
              <w:t>Datos MP medidos durante las Horas de Encendido (HE)</w:t>
            </w:r>
            <w:bookmarkEnd w:id="92"/>
          </w:p>
        </w:tc>
      </w:tr>
      <w:tr w:rsidR="00B759D8" w:rsidRPr="0025129B" w14:paraId="24FAC31E" w14:textId="77777777" w:rsidTr="004C3DB6">
        <w:trPr>
          <w:trHeight w:val="2793"/>
          <w:jc w:val="center"/>
        </w:trPr>
        <w:tc>
          <w:tcPr>
            <w:tcW w:w="2488" w:type="pct"/>
            <w:tcBorders>
              <w:top w:val="nil"/>
              <w:left w:val="single" w:sz="4" w:space="0" w:color="auto"/>
              <w:right w:val="single" w:sz="4" w:space="0" w:color="auto"/>
            </w:tcBorders>
            <w:shd w:val="clear" w:color="auto" w:fill="auto"/>
            <w:noWrap/>
            <w:vAlign w:val="center"/>
            <w:hideMark/>
          </w:tcPr>
          <w:p w14:paraId="19246169" w14:textId="7EB2A078" w:rsidR="00F5685E" w:rsidRPr="0025129B" w:rsidRDefault="00B759D8" w:rsidP="004C3DB6">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118E2145" wp14:editId="09BEC31F">
                  <wp:extent cx="4184465" cy="2238027"/>
                  <wp:effectExtent l="0" t="0" r="698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05801" cy="2249438"/>
                          </a:xfrm>
                          <a:prstGeom prst="rect">
                            <a:avLst/>
                          </a:prstGeom>
                          <a:noFill/>
                        </pic:spPr>
                      </pic:pic>
                    </a:graphicData>
                  </a:graphic>
                </wp:inline>
              </w:drawing>
            </w:r>
          </w:p>
        </w:tc>
        <w:tc>
          <w:tcPr>
            <w:tcW w:w="2512" w:type="pct"/>
            <w:tcBorders>
              <w:top w:val="nil"/>
              <w:left w:val="single" w:sz="4" w:space="0" w:color="auto"/>
              <w:right w:val="single" w:sz="4" w:space="0" w:color="auto"/>
            </w:tcBorders>
            <w:shd w:val="clear" w:color="auto" w:fill="auto"/>
            <w:noWrap/>
            <w:vAlign w:val="center"/>
            <w:hideMark/>
          </w:tcPr>
          <w:p w14:paraId="23B9ABA6" w14:textId="18840EDA" w:rsidR="00F5685E" w:rsidRPr="005B7A92" w:rsidRDefault="005F3CC3" w:rsidP="004C3DB6">
            <w:pPr>
              <w:jc w:val="center"/>
              <w:rPr>
                <w:rFonts w:cstheme="minorHAnsi"/>
                <w:b/>
                <w:sz w:val="18"/>
                <w:szCs w:val="20"/>
              </w:rPr>
            </w:pPr>
            <w:r>
              <w:rPr>
                <w:rFonts w:cstheme="minorHAnsi"/>
                <w:b/>
                <w:noProof/>
                <w:sz w:val="18"/>
                <w:szCs w:val="20"/>
                <w:lang w:eastAsia="es-CL"/>
              </w:rPr>
              <w:drawing>
                <wp:inline distT="0" distB="0" distL="0" distR="0" wp14:anchorId="060BF637" wp14:editId="13028C9A">
                  <wp:extent cx="4265777" cy="2281517"/>
                  <wp:effectExtent l="0" t="0" r="190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92440" cy="2295778"/>
                          </a:xfrm>
                          <a:prstGeom prst="rect">
                            <a:avLst/>
                          </a:prstGeom>
                          <a:noFill/>
                        </pic:spPr>
                      </pic:pic>
                    </a:graphicData>
                  </a:graphic>
                </wp:inline>
              </w:drawing>
            </w:r>
          </w:p>
        </w:tc>
      </w:tr>
      <w:tr w:rsidR="00B759D8" w:rsidRPr="0025129B" w14:paraId="749345B5" w14:textId="77777777" w:rsidTr="004C3DB6">
        <w:trPr>
          <w:trHeight w:val="367"/>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1C1823" w14:textId="7CCD56E0" w:rsidR="00F5685E" w:rsidRPr="0025129B" w:rsidRDefault="00F5685E" w:rsidP="00B21CB9">
            <w:pPr>
              <w:pStyle w:val="Descripcin"/>
              <w:rPr>
                <w:rFonts w:eastAsia="Times New Roman"/>
                <w:b w:val="0"/>
                <w:color w:val="000000"/>
                <w:szCs w:val="18"/>
                <w:lang w:eastAsia="es-CL"/>
              </w:rPr>
            </w:pPr>
            <w:bookmarkStart w:id="93" w:name="_Toc458410627"/>
            <w:r w:rsidRPr="005B7A92">
              <w:t xml:space="preserve">Gráfico </w:t>
            </w:r>
            <w:r w:rsidR="00B21CB9">
              <w:t>4</w:t>
            </w:r>
            <w:r w:rsidRPr="005B7A92">
              <w:t>:</w:t>
            </w:r>
            <w:r>
              <w:t xml:space="preserve"> </w:t>
            </w:r>
            <w:r w:rsidRPr="005B7A92">
              <w:rPr>
                <w:b w:val="0"/>
              </w:rPr>
              <w:t>Datos MP medidos du</w:t>
            </w:r>
            <w:r>
              <w:rPr>
                <w:b w:val="0"/>
              </w:rPr>
              <w:t>rante las Horas de Régimen (RE)</w:t>
            </w:r>
            <w:bookmarkEnd w:id="93"/>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14:paraId="27D6C012" w14:textId="085F3AAD" w:rsidR="00F5685E" w:rsidRPr="005B7A92" w:rsidRDefault="00F5685E" w:rsidP="00ED0E80">
            <w:pPr>
              <w:pStyle w:val="Descripcin"/>
              <w:rPr>
                <w:b w:val="0"/>
              </w:rPr>
            </w:pPr>
            <w:bookmarkStart w:id="94" w:name="_Toc458410628"/>
            <w:r w:rsidRPr="00ED0E80">
              <w:t xml:space="preserve">Gráfico </w:t>
            </w:r>
            <w:r w:rsidR="00B21CB9" w:rsidRPr="00ED0E80">
              <w:t>5</w:t>
            </w:r>
            <w:r w:rsidRPr="00ED0E80">
              <w:t>:</w:t>
            </w:r>
            <w:r>
              <w:t xml:space="preserve"> </w:t>
            </w:r>
            <w:r w:rsidRPr="00ED0E80">
              <w:rPr>
                <w:b w:val="0"/>
              </w:rPr>
              <w:t>Datos MP medidos durante las Horas de Apagado (HA)</w:t>
            </w:r>
            <w:bookmarkEnd w:id="94"/>
          </w:p>
        </w:tc>
      </w:tr>
    </w:tbl>
    <w:p w14:paraId="27C351D7" w14:textId="11C35EA3" w:rsidR="00F5685E" w:rsidRDefault="00F5685E" w:rsidP="00F5685E">
      <w:pPr>
        <w:jc w:val="left"/>
        <w:rPr>
          <w:rFonts w:cstheme="minorHAnsi"/>
          <w:b/>
          <w:sz w:val="24"/>
          <w:szCs w:val="20"/>
        </w:rPr>
      </w:pPr>
    </w:p>
    <w:p w14:paraId="1C9940FD" w14:textId="77777777" w:rsidR="00493C44" w:rsidRDefault="00493C44">
      <w:pPr>
        <w:jc w:val="left"/>
      </w:pPr>
    </w:p>
    <w:p w14:paraId="5D1A1A30" w14:textId="77777777" w:rsidR="00493C44" w:rsidRPr="0025129B" w:rsidRDefault="00493C44">
      <w:pPr>
        <w:jc w:val="left"/>
        <w:sectPr w:rsidR="00493C44" w:rsidRPr="0025129B" w:rsidSect="00A70F8F">
          <w:pgSz w:w="15840" w:h="12240" w:orient="landscape"/>
          <w:pgMar w:top="1134" w:right="1134" w:bottom="1134" w:left="1134" w:header="709" w:footer="709" w:gutter="0"/>
          <w:cols w:space="708"/>
          <w:docGrid w:linePitch="360"/>
        </w:sectPr>
      </w:pPr>
    </w:p>
    <w:p w14:paraId="3EE253F3" w14:textId="77777777" w:rsidR="007015BE" w:rsidRPr="0025129B" w:rsidRDefault="007015BE" w:rsidP="00C958D0">
      <w:pPr>
        <w:pStyle w:val="Ttulo1"/>
      </w:pPr>
      <w:bookmarkStart w:id="95" w:name="_Toc353998131"/>
      <w:bookmarkStart w:id="96" w:name="_Toc353998204"/>
      <w:bookmarkStart w:id="97" w:name="_Toc352840404"/>
      <w:bookmarkStart w:id="98" w:name="_Toc352841464"/>
      <w:bookmarkStart w:id="99" w:name="_Toc458410629"/>
      <w:bookmarkEnd w:id="95"/>
      <w:bookmarkEnd w:id="96"/>
      <w:r w:rsidRPr="0025129B">
        <w:t>CONCLUSIONES.</w:t>
      </w:r>
      <w:bookmarkEnd w:id="97"/>
      <w:bookmarkEnd w:id="98"/>
      <w:bookmarkEnd w:id="99"/>
    </w:p>
    <w:p w14:paraId="3EE253F4" w14:textId="77777777" w:rsidR="00CE010E" w:rsidRPr="0025129B" w:rsidRDefault="00CE010E" w:rsidP="00893A4E">
      <w:pPr>
        <w:pStyle w:val="Prrafodelista"/>
        <w:ind w:left="0"/>
        <w:rPr>
          <w:rFonts w:cstheme="minorHAnsi"/>
          <w:b/>
          <w:sz w:val="14"/>
          <w:szCs w:val="24"/>
        </w:rPr>
      </w:pPr>
    </w:p>
    <w:p w14:paraId="5C3073DC" w14:textId="076306F1" w:rsidR="00B0051E" w:rsidRPr="002E468D" w:rsidRDefault="0054405A" w:rsidP="00D30BE7">
      <w:pPr>
        <w:pStyle w:val="Textoindependiente"/>
        <w:jc w:val="both"/>
        <w:rPr>
          <w:b/>
        </w:rPr>
      </w:pPr>
      <w:r>
        <w:rPr>
          <w:rFonts w:cstheme="minorHAnsi"/>
          <w:sz w:val="20"/>
        </w:rPr>
        <w:t>La revisión realizada</w:t>
      </w:r>
      <w:r w:rsidRPr="00C803B1">
        <w:rPr>
          <w:rFonts w:cstheme="minorHAnsi"/>
          <w:sz w:val="20"/>
        </w:rPr>
        <w:t xml:space="preserve"> a los </w:t>
      </w:r>
      <w:r>
        <w:rPr>
          <w:rFonts w:cstheme="minorHAnsi"/>
          <w:sz w:val="20"/>
        </w:rPr>
        <w:t xml:space="preserve">antecedentes asociados a la </w:t>
      </w:r>
      <w:r w:rsidR="00B0051E" w:rsidRPr="00235BB0">
        <w:rPr>
          <w:b/>
          <w:sz w:val="20"/>
          <w:szCs w:val="20"/>
        </w:rPr>
        <w:t>Unidad TG2 de la Central Termoeléct</w:t>
      </w:r>
      <w:r w:rsidR="008477E4">
        <w:rPr>
          <w:b/>
          <w:sz w:val="20"/>
          <w:szCs w:val="20"/>
        </w:rPr>
        <w:t>rica San Isidro II</w:t>
      </w:r>
      <w:r>
        <w:rPr>
          <w:b/>
          <w:sz w:val="20"/>
          <w:szCs w:val="20"/>
        </w:rPr>
        <w:t xml:space="preserve"> </w:t>
      </w:r>
      <w:r>
        <w:rPr>
          <w:sz w:val="20"/>
          <w:szCs w:val="20"/>
        </w:rPr>
        <w:t xml:space="preserve">y a los </w:t>
      </w:r>
      <w:r w:rsidRPr="00003098">
        <w:rPr>
          <w:sz w:val="20"/>
          <w:szCs w:val="20"/>
        </w:rPr>
        <w:t>Reportes Trimestrales ingresados</w:t>
      </w:r>
      <w:r w:rsidRPr="00003098">
        <w:rPr>
          <w:rFonts w:cstheme="minorHAnsi"/>
          <w:sz w:val="20"/>
          <w:szCs w:val="20"/>
          <w:lang w:val="es-ES" w:eastAsia="es-ES"/>
        </w:rPr>
        <w:t xml:space="preserve">, </w:t>
      </w:r>
      <w:r w:rsidR="00F53203">
        <w:rPr>
          <w:sz w:val="20"/>
          <w:szCs w:val="20"/>
        </w:rPr>
        <w:t xml:space="preserve">cumplió con el límite de emisión </w:t>
      </w:r>
      <w:r w:rsidR="00130EDE">
        <w:rPr>
          <w:sz w:val="20"/>
          <w:szCs w:val="20"/>
        </w:rPr>
        <w:t xml:space="preserve">de Material Particulado </w:t>
      </w:r>
      <w:r w:rsidR="00F53203">
        <w:rPr>
          <w:sz w:val="20"/>
          <w:szCs w:val="20"/>
        </w:rPr>
        <w:t>establecido en el D.S.13/2011 durante el año 2015.</w:t>
      </w:r>
    </w:p>
    <w:p w14:paraId="3B5347AF" w14:textId="60585B4E" w:rsidR="00B0051E" w:rsidRPr="00EB140E" w:rsidRDefault="0054405A" w:rsidP="00B0051E">
      <w:pPr>
        <w:pStyle w:val="Prrafodelista"/>
        <w:spacing w:line="276" w:lineRule="auto"/>
        <w:ind w:left="360"/>
        <w:rPr>
          <w:rFonts w:cstheme="minorHAnsi"/>
          <w:sz w:val="20"/>
          <w:szCs w:val="20"/>
        </w:rPr>
      </w:pPr>
      <w:r>
        <w:rPr>
          <w:noProof/>
          <w:lang w:eastAsia="es-CL"/>
        </w:rPr>
        <w:drawing>
          <wp:anchor distT="0" distB="0" distL="114300" distR="114300" simplePos="0" relativeHeight="251663360" behindDoc="0" locked="0" layoutInCell="1" allowOverlap="1" wp14:anchorId="4053471B" wp14:editId="45DE5B8F">
            <wp:simplePos x="0" y="0"/>
            <wp:positionH relativeFrom="column">
              <wp:posOffset>5356225</wp:posOffset>
            </wp:positionH>
            <wp:positionV relativeFrom="paragraph">
              <wp:posOffset>45263</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5AD325FC" w14:textId="3044D540" w:rsidR="004B731C" w:rsidRPr="004B731C" w:rsidRDefault="004B731C" w:rsidP="004B731C">
      <w:pPr>
        <w:rPr>
          <w:sz w:val="20"/>
          <w:szCs w:val="20"/>
        </w:rPr>
      </w:pPr>
    </w:p>
    <w:p w14:paraId="4E24CF48" w14:textId="57A74FD2" w:rsidR="004B731C" w:rsidRPr="004B731C" w:rsidRDefault="004B731C" w:rsidP="004B731C">
      <w:pPr>
        <w:rPr>
          <w:sz w:val="20"/>
          <w:szCs w:val="20"/>
        </w:rPr>
      </w:pPr>
    </w:p>
    <w:p w14:paraId="5A167F07" w14:textId="0CDE09E3" w:rsidR="004B731C" w:rsidRDefault="004B731C" w:rsidP="004B731C">
      <w:pPr>
        <w:rPr>
          <w:sz w:val="20"/>
          <w:szCs w:val="20"/>
        </w:rPr>
      </w:pPr>
    </w:p>
    <w:p w14:paraId="6E1681E9" w14:textId="66F83D3B" w:rsidR="00E70E65" w:rsidRDefault="004B731C" w:rsidP="004B731C">
      <w:pPr>
        <w:tabs>
          <w:tab w:val="left" w:pos="3857"/>
        </w:tabs>
        <w:rPr>
          <w:sz w:val="20"/>
          <w:szCs w:val="20"/>
        </w:rPr>
      </w:pPr>
      <w:r>
        <w:rPr>
          <w:sz w:val="20"/>
          <w:szCs w:val="20"/>
        </w:rPr>
        <w:tab/>
      </w:r>
    </w:p>
    <w:p w14:paraId="60684D8C" w14:textId="4C053B67" w:rsidR="004B731C" w:rsidRDefault="004B731C" w:rsidP="004B731C">
      <w:pPr>
        <w:tabs>
          <w:tab w:val="left" w:pos="3857"/>
        </w:tabs>
        <w:rPr>
          <w:sz w:val="20"/>
          <w:szCs w:val="20"/>
        </w:rPr>
      </w:pPr>
    </w:p>
    <w:p w14:paraId="1C73E860" w14:textId="0B48B642" w:rsidR="004B731C" w:rsidRDefault="004B731C" w:rsidP="004B731C">
      <w:pPr>
        <w:tabs>
          <w:tab w:val="left" w:pos="3857"/>
        </w:tabs>
        <w:rPr>
          <w:sz w:val="20"/>
          <w:szCs w:val="20"/>
        </w:rPr>
      </w:pPr>
    </w:p>
    <w:p w14:paraId="25A66FA9" w14:textId="0384B64C" w:rsidR="004B731C" w:rsidRDefault="004B731C" w:rsidP="004B731C">
      <w:pPr>
        <w:tabs>
          <w:tab w:val="left" w:pos="3857"/>
        </w:tabs>
        <w:rPr>
          <w:sz w:val="20"/>
          <w:szCs w:val="20"/>
        </w:rPr>
      </w:pPr>
    </w:p>
    <w:p w14:paraId="7D16767D" w14:textId="252E67E2" w:rsidR="004B731C" w:rsidRDefault="004B731C" w:rsidP="004B731C">
      <w:pPr>
        <w:tabs>
          <w:tab w:val="left" w:pos="3857"/>
        </w:tabs>
        <w:rPr>
          <w:sz w:val="20"/>
          <w:szCs w:val="20"/>
        </w:rPr>
      </w:pPr>
    </w:p>
    <w:p w14:paraId="30E30668" w14:textId="77777777" w:rsidR="001C4739" w:rsidRDefault="001C4739" w:rsidP="00243BD5">
      <w:pPr>
        <w:rPr>
          <w:sz w:val="20"/>
          <w:szCs w:val="20"/>
        </w:rPr>
      </w:pPr>
    </w:p>
    <w:p w14:paraId="10799E86" w14:textId="77777777" w:rsidR="001C4739" w:rsidRDefault="001C4739" w:rsidP="00243BD5">
      <w:pPr>
        <w:rPr>
          <w:sz w:val="20"/>
          <w:szCs w:val="20"/>
        </w:rPr>
      </w:pPr>
    </w:p>
    <w:p w14:paraId="24C32CE2" w14:textId="45705DE2" w:rsidR="001C4739" w:rsidRDefault="001C4739" w:rsidP="00243BD5">
      <w:pPr>
        <w:rPr>
          <w:sz w:val="20"/>
          <w:szCs w:val="20"/>
        </w:rPr>
      </w:pPr>
    </w:p>
    <w:p w14:paraId="6E9DA866" w14:textId="388EDB62" w:rsidR="001C4739" w:rsidRDefault="001C4739" w:rsidP="00243BD5">
      <w:pPr>
        <w:rPr>
          <w:sz w:val="20"/>
          <w:szCs w:val="20"/>
        </w:rPr>
      </w:pPr>
    </w:p>
    <w:p w14:paraId="5FFAC0CE" w14:textId="5CF6ED52" w:rsidR="001C4739" w:rsidRPr="00243BD5" w:rsidRDefault="001C4739" w:rsidP="001C4739">
      <w:pPr>
        <w:rPr>
          <w:sz w:val="20"/>
          <w:szCs w:val="20"/>
        </w:rPr>
      </w:pPr>
    </w:p>
    <w:p w14:paraId="4F1883AB" w14:textId="16FF0710" w:rsidR="001C4739" w:rsidRPr="00243BD5" w:rsidRDefault="001C4739" w:rsidP="00243BD5">
      <w:pPr>
        <w:tabs>
          <w:tab w:val="left" w:pos="6266"/>
        </w:tabs>
        <w:rPr>
          <w:sz w:val="20"/>
          <w:szCs w:val="20"/>
        </w:rPr>
      </w:pPr>
    </w:p>
    <w:sectPr w:rsidR="001C4739" w:rsidRPr="00243BD5"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3935E6" w:rsidRDefault="003935E6" w:rsidP="00870FF2">
      <w:r>
        <w:separator/>
      </w:r>
    </w:p>
    <w:p w14:paraId="19DE1C07" w14:textId="77777777" w:rsidR="003935E6" w:rsidRDefault="003935E6" w:rsidP="00870FF2"/>
    <w:p w14:paraId="78E60498" w14:textId="77777777" w:rsidR="003935E6" w:rsidRDefault="003935E6"/>
  </w:endnote>
  <w:endnote w:type="continuationSeparator" w:id="0">
    <w:p w14:paraId="7C8D3A15" w14:textId="77777777" w:rsidR="003935E6" w:rsidRDefault="003935E6" w:rsidP="00870FF2">
      <w:r>
        <w:continuationSeparator/>
      </w:r>
    </w:p>
    <w:p w14:paraId="50FA41F2" w14:textId="77777777" w:rsidR="003935E6" w:rsidRDefault="003935E6" w:rsidP="00870FF2"/>
    <w:p w14:paraId="2BC0C6BE" w14:textId="77777777" w:rsidR="003935E6" w:rsidRDefault="003935E6"/>
  </w:endnote>
  <w:endnote w:type="continuationNotice" w:id="1">
    <w:p w14:paraId="0108D9EB" w14:textId="77777777" w:rsidR="003935E6" w:rsidRDefault="003935E6"/>
    <w:p w14:paraId="4B9CC9D0" w14:textId="77777777" w:rsidR="003935E6" w:rsidRDefault="00393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3EE254C1" w14:textId="77777777" w:rsidR="003935E6" w:rsidRDefault="003935E6">
        <w:pPr>
          <w:pStyle w:val="Piedepgina"/>
          <w:jc w:val="right"/>
        </w:pPr>
        <w:r w:rsidRPr="004E5529">
          <w:fldChar w:fldCharType="begin"/>
        </w:r>
        <w:r w:rsidRPr="004E5529">
          <w:instrText>PAGE   \* MERGEFORMAT</w:instrText>
        </w:r>
        <w:r w:rsidRPr="004E5529">
          <w:fldChar w:fldCharType="separate"/>
        </w:r>
        <w:r w:rsidR="00130EDE" w:rsidRPr="00130EDE">
          <w:rPr>
            <w:noProof/>
            <w:lang w:val="es-ES"/>
          </w:rPr>
          <w:t>4</w:t>
        </w:r>
        <w:r w:rsidRPr="004E5529">
          <w:fldChar w:fldCharType="end"/>
        </w:r>
      </w:p>
    </w:sdtContent>
  </w:sdt>
  <w:p w14:paraId="0E8FEEAB" w14:textId="77777777" w:rsidR="003935E6" w:rsidRPr="00411E4F" w:rsidRDefault="003935E6" w:rsidP="00A07358">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42C3C567" w14:textId="77777777" w:rsidR="003935E6" w:rsidRPr="001108C3" w:rsidRDefault="003935E6" w:rsidP="00A07358">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6B78CB7E" w14:textId="3CF70147" w:rsidR="003935E6" w:rsidRPr="007A05D5" w:rsidRDefault="003935E6" w:rsidP="00BB23F0">
    <w:pPr>
      <w:tabs>
        <w:tab w:val="left" w:pos="1276"/>
        <w:tab w:val="left" w:pos="1843"/>
        <w:tab w:val="center" w:pos="4419"/>
        <w:tab w:val="right" w:pos="8838"/>
      </w:tabs>
      <w:jc w:val="center"/>
      <w:rPr>
        <w:color w:val="000000" w:themeColor="text1"/>
        <w:sz w:val="16"/>
        <w:szCs w:val="16"/>
      </w:rPr>
    </w:pPr>
    <w:r w:rsidRPr="00BB23F0">
      <w:rPr>
        <w:sz w:val="16"/>
        <w:szCs w:val="16"/>
      </w:rPr>
      <w:t>DFZ-2016-2748-V-NE-EI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3935E6" w:rsidRDefault="003935E6" w:rsidP="00870FF2">
    <w:pPr>
      <w:pStyle w:val="Piedepgina"/>
    </w:pPr>
  </w:p>
  <w:p w14:paraId="3EE254C7" w14:textId="77777777" w:rsidR="003935E6" w:rsidRDefault="003935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3935E6" w:rsidRDefault="003935E6" w:rsidP="00870FF2">
      <w:r>
        <w:separator/>
      </w:r>
    </w:p>
    <w:p w14:paraId="4CD81412" w14:textId="77777777" w:rsidR="003935E6" w:rsidRDefault="003935E6" w:rsidP="00870FF2"/>
    <w:p w14:paraId="1886C91D" w14:textId="77777777" w:rsidR="003935E6" w:rsidRDefault="003935E6"/>
  </w:footnote>
  <w:footnote w:type="continuationSeparator" w:id="0">
    <w:p w14:paraId="3436A6A4" w14:textId="77777777" w:rsidR="003935E6" w:rsidRDefault="003935E6" w:rsidP="00870FF2">
      <w:r>
        <w:continuationSeparator/>
      </w:r>
    </w:p>
    <w:p w14:paraId="2FA3B1D4" w14:textId="77777777" w:rsidR="003935E6" w:rsidRDefault="003935E6" w:rsidP="00870FF2"/>
    <w:p w14:paraId="35E9DA19" w14:textId="77777777" w:rsidR="003935E6" w:rsidRDefault="003935E6"/>
  </w:footnote>
  <w:footnote w:type="continuationNotice" w:id="1">
    <w:p w14:paraId="05D462BD" w14:textId="77777777" w:rsidR="003935E6" w:rsidRDefault="003935E6"/>
    <w:p w14:paraId="3FDCAED2" w14:textId="77777777" w:rsidR="003935E6" w:rsidRDefault="003935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DE33C" w14:textId="06CF8C4C" w:rsidR="003935E6" w:rsidRDefault="003935E6">
    <w:pPr>
      <w:pStyle w:val="Encabezado"/>
    </w:pPr>
    <w:r>
      <w:rPr>
        <w:rFonts w:ascii="Tahoma" w:hAnsi="Tahoma"/>
        <w:noProof/>
        <w:lang w:eastAsia="es-CL"/>
      </w:rPr>
      <w:drawing>
        <wp:inline distT="0" distB="0" distL="0" distR="0" wp14:anchorId="6345ED9D" wp14:editId="2A3337B4">
          <wp:extent cx="1995054" cy="49458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3167" cy="49659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43E8472C" w:rsidR="003935E6" w:rsidRDefault="003935E6" w:rsidP="00870FF2">
    <w:pPr>
      <w:pStyle w:val="Encabezado"/>
    </w:pPr>
    <w:r>
      <w:rPr>
        <w:noProof/>
        <w:lang w:eastAsia="es-CL"/>
      </w:rPr>
      <w:drawing>
        <wp:anchor distT="0" distB="0" distL="114300" distR="114300" simplePos="0" relativeHeight="251658240" behindDoc="0" locked="0" layoutInCell="1" allowOverlap="1" wp14:anchorId="40FF316F" wp14:editId="0F785160">
          <wp:simplePos x="0" y="0"/>
          <wp:positionH relativeFrom="margin">
            <wp:align>center</wp:align>
          </wp:positionH>
          <wp:positionV relativeFrom="margin">
            <wp:align>top</wp:align>
          </wp:positionV>
          <wp:extent cx="3592800" cy="265320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2800" cy="265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7C06EBC"/>
    <w:multiLevelType w:val="hybridMultilevel"/>
    <w:tmpl w:val="F842AA30"/>
    <w:lvl w:ilvl="0" w:tplc="FABA546A">
      <w:start w:val="1"/>
      <w:numFmt w:val="bullet"/>
      <w:lvlText w:val="-"/>
      <w:lvlJc w:val="left"/>
      <w:pPr>
        <w:ind w:left="720" w:hanging="360"/>
      </w:pPr>
      <w:rPr>
        <w:rFonts w:ascii="SimSun" w:eastAsia="SimSun" w:hAnsi="SimSun" w:hint="eastAsi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90C1647"/>
    <w:multiLevelType w:val="hybridMultilevel"/>
    <w:tmpl w:val="FE78DCCE"/>
    <w:lvl w:ilvl="0" w:tplc="E6BEBD68">
      <w:start w:val="1"/>
      <w:numFmt w:val="decimal"/>
      <w:lvlText w:val="%1."/>
      <w:lvlJc w:val="left"/>
      <w:pPr>
        <w:ind w:left="720" w:hanging="360"/>
      </w:pPr>
      <w:rPr>
        <w:b/>
      </w:rPr>
    </w:lvl>
    <w:lvl w:ilvl="1" w:tplc="68D66B7A">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A671BC8"/>
    <w:multiLevelType w:val="hybridMultilevel"/>
    <w:tmpl w:val="4148D8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5923444"/>
    <w:multiLevelType w:val="hybridMultilevel"/>
    <w:tmpl w:val="8C529C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6265F87"/>
    <w:multiLevelType w:val="hybridMultilevel"/>
    <w:tmpl w:val="37BA34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4DA861CC"/>
    <w:multiLevelType w:val="hybridMultilevel"/>
    <w:tmpl w:val="189A314E"/>
    <w:lvl w:ilvl="0" w:tplc="FABA546A">
      <w:start w:val="1"/>
      <w:numFmt w:val="bullet"/>
      <w:lvlText w:val="-"/>
      <w:lvlJc w:val="left"/>
      <w:pPr>
        <w:ind w:left="360" w:hanging="360"/>
      </w:pPr>
      <w:rPr>
        <w:rFonts w:ascii="SimSun" w:eastAsia="SimSun" w:hAnsi="SimSun" w:hint="eastAsi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nsid w:val="4DF329CB"/>
    <w:multiLevelType w:val="multilevel"/>
    <w:tmpl w:val="3D6823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563E51B7"/>
    <w:multiLevelType w:val="multilevel"/>
    <w:tmpl w:val="26D89D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BDB2DE2"/>
    <w:multiLevelType w:val="hybridMultilevel"/>
    <w:tmpl w:val="0AFA87F4"/>
    <w:lvl w:ilvl="0" w:tplc="FABA546A">
      <w:start w:val="1"/>
      <w:numFmt w:val="bullet"/>
      <w:lvlText w:val="-"/>
      <w:lvlJc w:val="left"/>
      <w:pPr>
        <w:ind w:left="360" w:hanging="360"/>
      </w:pPr>
      <w:rPr>
        <w:rFonts w:ascii="SimSun" w:eastAsia="SimSun" w:hAnsi="SimSun" w:hint="eastAsia"/>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9496CFE"/>
    <w:multiLevelType w:val="hybridMultilevel"/>
    <w:tmpl w:val="B2004A30"/>
    <w:lvl w:ilvl="0" w:tplc="340A0005">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6B91579D"/>
    <w:multiLevelType w:val="hybridMultilevel"/>
    <w:tmpl w:val="AD8E9C02"/>
    <w:lvl w:ilvl="0" w:tplc="340A0005">
      <w:start w:val="1"/>
      <w:numFmt w:val="bullet"/>
      <w:lvlText w:val=""/>
      <w:lvlJc w:val="left"/>
      <w:pPr>
        <w:ind w:left="1512" w:hanging="360"/>
      </w:pPr>
      <w:rPr>
        <w:rFonts w:ascii="Wingdings" w:hAnsi="Wingdings" w:hint="default"/>
      </w:rPr>
    </w:lvl>
    <w:lvl w:ilvl="1" w:tplc="340A0003" w:tentative="1">
      <w:start w:val="1"/>
      <w:numFmt w:val="bullet"/>
      <w:lvlText w:val="o"/>
      <w:lvlJc w:val="left"/>
      <w:pPr>
        <w:ind w:left="2232" w:hanging="360"/>
      </w:pPr>
      <w:rPr>
        <w:rFonts w:ascii="Courier New" w:hAnsi="Courier New" w:cs="Courier New" w:hint="default"/>
      </w:rPr>
    </w:lvl>
    <w:lvl w:ilvl="2" w:tplc="340A0005" w:tentative="1">
      <w:start w:val="1"/>
      <w:numFmt w:val="bullet"/>
      <w:lvlText w:val=""/>
      <w:lvlJc w:val="left"/>
      <w:pPr>
        <w:ind w:left="2952" w:hanging="360"/>
      </w:pPr>
      <w:rPr>
        <w:rFonts w:ascii="Wingdings" w:hAnsi="Wingdings" w:hint="default"/>
      </w:rPr>
    </w:lvl>
    <w:lvl w:ilvl="3" w:tplc="340A0001" w:tentative="1">
      <w:start w:val="1"/>
      <w:numFmt w:val="bullet"/>
      <w:lvlText w:val=""/>
      <w:lvlJc w:val="left"/>
      <w:pPr>
        <w:ind w:left="3672" w:hanging="360"/>
      </w:pPr>
      <w:rPr>
        <w:rFonts w:ascii="Symbol" w:hAnsi="Symbol" w:hint="default"/>
      </w:rPr>
    </w:lvl>
    <w:lvl w:ilvl="4" w:tplc="340A0003" w:tentative="1">
      <w:start w:val="1"/>
      <w:numFmt w:val="bullet"/>
      <w:lvlText w:val="o"/>
      <w:lvlJc w:val="left"/>
      <w:pPr>
        <w:ind w:left="4392" w:hanging="360"/>
      </w:pPr>
      <w:rPr>
        <w:rFonts w:ascii="Courier New" w:hAnsi="Courier New" w:cs="Courier New" w:hint="default"/>
      </w:rPr>
    </w:lvl>
    <w:lvl w:ilvl="5" w:tplc="340A0005" w:tentative="1">
      <w:start w:val="1"/>
      <w:numFmt w:val="bullet"/>
      <w:lvlText w:val=""/>
      <w:lvlJc w:val="left"/>
      <w:pPr>
        <w:ind w:left="5112" w:hanging="360"/>
      </w:pPr>
      <w:rPr>
        <w:rFonts w:ascii="Wingdings" w:hAnsi="Wingdings" w:hint="default"/>
      </w:rPr>
    </w:lvl>
    <w:lvl w:ilvl="6" w:tplc="340A0001" w:tentative="1">
      <w:start w:val="1"/>
      <w:numFmt w:val="bullet"/>
      <w:lvlText w:val=""/>
      <w:lvlJc w:val="left"/>
      <w:pPr>
        <w:ind w:left="5832" w:hanging="360"/>
      </w:pPr>
      <w:rPr>
        <w:rFonts w:ascii="Symbol" w:hAnsi="Symbol" w:hint="default"/>
      </w:rPr>
    </w:lvl>
    <w:lvl w:ilvl="7" w:tplc="340A0003" w:tentative="1">
      <w:start w:val="1"/>
      <w:numFmt w:val="bullet"/>
      <w:lvlText w:val="o"/>
      <w:lvlJc w:val="left"/>
      <w:pPr>
        <w:ind w:left="6552" w:hanging="360"/>
      </w:pPr>
      <w:rPr>
        <w:rFonts w:ascii="Courier New" w:hAnsi="Courier New" w:cs="Courier New" w:hint="default"/>
      </w:rPr>
    </w:lvl>
    <w:lvl w:ilvl="8" w:tplc="340A0005" w:tentative="1">
      <w:start w:val="1"/>
      <w:numFmt w:val="bullet"/>
      <w:lvlText w:val=""/>
      <w:lvlJc w:val="left"/>
      <w:pPr>
        <w:ind w:left="7272" w:hanging="360"/>
      </w:pPr>
      <w:rPr>
        <w:rFonts w:ascii="Wingdings" w:hAnsi="Wingdings" w:hint="default"/>
      </w:rPr>
    </w:lvl>
  </w:abstractNum>
  <w:abstractNum w:abstractNumId="33">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72B017DF"/>
    <w:multiLevelType w:val="hybridMultilevel"/>
    <w:tmpl w:val="EB34ACA6"/>
    <w:lvl w:ilvl="0" w:tplc="340A000D">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7A376C2"/>
    <w:multiLevelType w:val="hybridMultilevel"/>
    <w:tmpl w:val="716A565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0">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2">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3"/>
  </w:num>
  <w:num w:numId="2">
    <w:abstractNumId w:val="19"/>
  </w:num>
  <w:num w:numId="3">
    <w:abstractNumId w:val="24"/>
  </w:num>
  <w:num w:numId="4">
    <w:abstractNumId w:val="42"/>
  </w:num>
  <w:num w:numId="5">
    <w:abstractNumId w:val="29"/>
  </w:num>
  <w:num w:numId="6">
    <w:abstractNumId w:val="41"/>
  </w:num>
  <w:num w:numId="7">
    <w:abstractNumId w:val="25"/>
  </w:num>
  <w:num w:numId="8">
    <w:abstractNumId w:val="8"/>
  </w:num>
  <w:num w:numId="9">
    <w:abstractNumId w:val="19"/>
  </w:num>
  <w:num w:numId="10">
    <w:abstractNumId w:val="19"/>
  </w:num>
  <w:num w:numId="11">
    <w:abstractNumId w:val="19"/>
  </w:num>
  <w:num w:numId="12">
    <w:abstractNumId w:val="15"/>
  </w:num>
  <w:num w:numId="13">
    <w:abstractNumId w:val="9"/>
  </w:num>
  <w:num w:numId="14">
    <w:abstractNumId w:val="3"/>
  </w:num>
  <w:num w:numId="15">
    <w:abstractNumId w:val="37"/>
  </w:num>
  <w:num w:numId="16">
    <w:abstractNumId w:val="17"/>
  </w:num>
  <w:num w:numId="17">
    <w:abstractNumId w:val="30"/>
  </w:num>
  <w:num w:numId="18">
    <w:abstractNumId w:val="28"/>
  </w:num>
  <w:num w:numId="19">
    <w:abstractNumId w:val="6"/>
  </w:num>
  <w:num w:numId="20">
    <w:abstractNumId w:val="2"/>
  </w:num>
  <w:num w:numId="21">
    <w:abstractNumId w:val="12"/>
  </w:num>
  <w:num w:numId="22">
    <w:abstractNumId w:val="11"/>
  </w:num>
  <w:num w:numId="23">
    <w:abstractNumId w:val="34"/>
  </w:num>
  <w:num w:numId="24">
    <w:abstractNumId w:val="13"/>
  </w:num>
  <w:num w:numId="25">
    <w:abstractNumId w:val="33"/>
  </w:num>
  <w:num w:numId="26">
    <w:abstractNumId w:val="19"/>
  </w:num>
  <w:num w:numId="27">
    <w:abstractNumId w:val="20"/>
  </w:num>
  <w:num w:numId="28">
    <w:abstractNumId w:val="4"/>
  </w:num>
  <w:num w:numId="29">
    <w:abstractNumId w:val="36"/>
  </w:num>
  <w:num w:numId="30">
    <w:abstractNumId w:val="5"/>
  </w:num>
  <w:num w:numId="31">
    <w:abstractNumId w:val="26"/>
  </w:num>
  <w:num w:numId="32">
    <w:abstractNumId w:val="19"/>
  </w:num>
  <w:num w:numId="33">
    <w:abstractNumId w:val="19"/>
  </w:num>
  <w:num w:numId="34">
    <w:abstractNumId w:val="19"/>
  </w:num>
  <w:num w:numId="35">
    <w:abstractNumId w:val="7"/>
  </w:num>
  <w:num w:numId="36">
    <w:abstractNumId w:val="27"/>
  </w:num>
  <w:num w:numId="37">
    <w:abstractNumId w:val="21"/>
  </w:num>
  <w:num w:numId="38">
    <w:abstractNumId w:val="22"/>
  </w:num>
  <w:num w:numId="39">
    <w:abstractNumId w:val="0"/>
  </w:num>
  <w:num w:numId="40">
    <w:abstractNumId w:val="31"/>
  </w:num>
  <w:num w:numId="41">
    <w:abstractNumId w:val="40"/>
  </w:num>
  <w:num w:numId="42">
    <w:abstractNumId w:val="32"/>
  </w:num>
  <w:num w:numId="43">
    <w:abstractNumId w:val="35"/>
  </w:num>
  <w:num w:numId="44">
    <w:abstractNumId w:val="1"/>
  </w:num>
  <w:num w:numId="45">
    <w:abstractNumId w:val="39"/>
  </w:num>
  <w:num w:numId="46">
    <w:abstractNumId w:val="10"/>
  </w:num>
  <w:num w:numId="47">
    <w:abstractNumId w:val="14"/>
  </w:num>
  <w:num w:numId="48">
    <w:abstractNumId w:val="18"/>
  </w:num>
  <w:num w:numId="49">
    <w:abstractNumId w:val="16"/>
  </w:num>
  <w:num w:numId="50">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hyphenationZone w:val="425"/>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0D1"/>
    <w:rsid w:val="00000CA5"/>
    <w:rsid w:val="000014DF"/>
    <w:rsid w:val="000014E8"/>
    <w:rsid w:val="00001B55"/>
    <w:rsid w:val="00001ED1"/>
    <w:rsid w:val="00002A64"/>
    <w:rsid w:val="00004C82"/>
    <w:rsid w:val="00004D1D"/>
    <w:rsid w:val="00004DA9"/>
    <w:rsid w:val="0000504B"/>
    <w:rsid w:val="000050B6"/>
    <w:rsid w:val="00005BEF"/>
    <w:rsid w:val="000063B5"/>
    <w:rsid w:val="0000671C"/>
    <w:rsid w:val="00006FE0"/>
    <w:rsid w:val="000070A0"/>
    <w:rsid w:val="00007479"/>
    <w:rsid w:val="00007F36"/>
    <w:rsid w:val="00010951"/>
    <w:rsid w:val="000111CD"/>
    <w:rsid w:val="00011B43"/>
    <w:rsid w:val="00011D99"/>
    <w:rsid w:val="00012236"/>
    <w:rsid w:val="0001223F"/>
    <w:rsid w:val="00012AA2"/>
    <w:rsid w:val="00012EFD"/>
    <w:rsid w:val="000143C8"/>
    <w:rsid w:val="00015199"/>
    <w:rsid w:val="000151C7"/>
    <w:rsid w:val="000165D1"/>
    <w:rsid w:val="00016950"/>
    <w:rsid w:val="00017147"/>
    <w:rsid w:val="0001781A"/>
    <w:rsid w:val="000179CE"/>
    <w:rsid w:val="00017FDF"/>
    <w:rsid w:val="0002008E"/>
    <w:rsid w:val="0002019C"/>
    <w:rsid w:val="000201D0"/>
    <w:rsid w:val="000201ED"/>
    <w:rsid w:val="000209B6"/>
    <w:rsid w:val="0002111B"/>
    <w:rsid w:val="00021B10"/>
    <w:rsid w:val="00022D91"/>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42B2"/>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4D2"/>
    <w:rsid w:val="00043B71"/>
    <w:rsid w:val="00044B58"/>
    <w:rsid w:val="00044ED6"/>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2B43"/>
    <w:rsid w:val="000730EC"/>
    <w:rsid w:val="000745F3"/>
    <w:rsid w:val="0007466F"/>
    <w:rsid w:val="000747F0"/>
    <w:rsid w:val="00075A70"/>
    <w:rsid w:val="000766E6"/>
    <w:rsid w:val="00080E47"/>
    <w:rsid w:val="00082230"/>
    <w:rsid w:val="0008249D"/>
    <w:rsid w:val="00082C6F"/>
    <w:rsid w:val="00083084"/>
    <w:rsid w:val="000830DD"/>
    <w:rsid w:val="00083A21"/>
    <w:rsid w:val="00083B04"/>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124"/>
    <w:rsid w:val="00094E56"/>
    <w:rsid w:val="000959D8"/>
    <w:rsid w:val="00095A4A"/>
    <w:rsid w:val="00096213"/>
    <w:rsid w:val="00096366"/>
    <w:rsid w:val="00096587"/>
    <w:rsid w:val="000A004C"/>
    <w:rsid w:val="000A027D"/>
    <w:rsid w:val="000A0A40"/>
    <w:rsid w:val="000A216C"/>
    <w:rsid w:val="000A3133"/>
    <w:rsid w:val="000A321B"/>
    <w:rsid w:val="000A3227"/>
    <w:rsid w:val="000A384A"/>
    <w:rsid w:val="000A38C4"/>
    <w:rsid w:val="000A3A28"/>
    <w:rsid w:val="000A46D4"/>
    <w:rsid w:val="000A48D7"/>
    <w:rsid w:val="000A4D15"/>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6511"/>
    <w:rsid w:val="000C76C0"/>
    <w:rsid w:val="000D03DA"/>
    <w:rsid w:val="000D079E"/>
    <w:rsid w:val="000D1CFD"/>
    <w:rsid w:val="000D259C"/>
    <w:rsid w:val="000D3013"/>
    <w:rsid w:val="000D3D2A"/>
    <w:rsid w:val="000D4297"/>
    <w:rsid w:val="000D5874"/>
    <w:rsid w:val="000D5DA4"/>
    <w:rsid w:val="000D607C"/>
    <w:rsid w:val="000D6468"/>
    <w:rsid w:val="000D6F8D"/>
    <w:rsid w:val="000D703E"/>
    <w:rsid w:val="000D7453"/>
    <w:rsid w:val="000E0232"/>
    <w:rsid w:val="000E0ADA"/>
    <w:rsid w:val="000E0AF3"/>
    <w:rsid w:val="000E0B34"/>
    <w:rsid w:val="000E257A"/>
    <w:rsid w:val="000E37F7"/>
    <w:rsid w:val="000E4500"/>
    <w:rsid w:val="000E4A81"/>
    <w:rsid w:val="000E5424"/>
    <w:rsid w:val="000E5869"/>
    <w:rsid w:val="000E6410"/>
    <w:rsid w:val="000E6BBD"/>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BF5"/>
    <w:rsid w:val="00112F5A"/>
    <w:rsid w:val="00114819"/>
    <w:rsid w:val="00114CDD"/>
    <w:rsid w:val="00114F6F"/>
    <w:rsid w:val="001157D9"/>
    <w:rsid w:val="001173C8"/>
    <w:rsid w:val="00117CCF"/>
    <w:rsid w:val="00117E5A"/>
    <w:rsid w:val="001210F5"/>
    <w:rsid w:val="001213FE"/>
    <w:rsid w:val="00124E81"/>
    <w:rsid w:val="001258E8"/>
    <w:rsid w:val="00125EBB"/>
    <w:rsid w:val="001262E8"/>
    <w:rsid w:val="001271F2"/>
    <w:rsid w:val="00127654"/>
    <w:rsid w:val="00127992"/>
    <w:rsid w:val="001308C7"/>
    <w:rsid w:val="00130EDE"/>
    <w:rsid w:val="00131BE3"/>
    <w:rsid w:val="00133D3B"/>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2BE9"/>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5EB"/>
    <w:rsid w:val="0016278E"/>
    <w:rsid w:val="00162AC3"/>
    <w:rsid w:val="001630E3"/>
    <w:rsid w:val="00164802"/>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5895"/>
    <w:rsid w:val="001762A9"/>
    <w:rsid w:val="001779AA"/>
    <w:rsid w:val="00177DC5"/>
    <w:rsid w:val="00180229"/>
    <w:rsid w:val="0018023D"/>
    <w:rsid w:val="001806E7"/>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642"/>
    <w:rsid w:val="0019568E"/>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DC4"/>
    <w:rsid w:val="001B06DA"/>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4739"/>
    <w:rsid w:val="001C508F"/>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64B"/>
    <w:rsid w:val="001D778B"/>
    <w:rsid w:val="001D7BF0"/>
    <w:rsid w:val="001D7DC5"/>
    <w:rsid w:val="001E034C"/>
    <w:rsid w:val="001E1431"/>
    <w:rsid w:val="001E1A4D"/>
    <w:rsid w:val="001E2073"/>
    <w:rsid w:val="001E296D"/>
    <w:rsid w:val="001E2E03"/>
    <w:rsid w:val="001E2FEA"/>
    <w:rsid w:val="001E3E66"/>
    <w:rsid w:val="001E42ED"/>
    <w:rsid w:val="001E4527"/>
    <w:rsid w:val="001E5BF3"/>
    <w:rsid w:val="001E6904"/>
    <w:rsid w:val="001E6DD9"/>
    <w:rsid w:val="001F03B3"/>
    <w:rsid w:val="001F0DA6"/>
    <w:rsid w:val="001F13F3"/>
    <w:rsid w:val="001F1613"/>
    <w:rsid w:val="001F19D3"/>
    <w:rsid w:val="001F2440"/>
    <w:rsid w:val="001F2527"/>
    <w:rsid w:val="001F29C4"/>
    <w:rsid w:val="001F2C82"/>
    <w:rsid w:val="001F2D03"/>
    <w:rsid w:val="001F30D1"/>
    <w:rsid w:val="001F316E"/>
    <w:rsid w:val="001F3214"/>
    <w:rsid w:val="001F3277"/>
    <w:rsid w:val="001F3F44"/>
    <w:rsid w:val="001F4C6D"/>
    <w:rsid w:val="001F5098"/>
    <w:rsid w:val="001F510B"/>
    <w:rsid w:val="001F56EF"/>
    <w:rsid w:val="001F5C4D"/>
    <w:rsid w:val="001F61FF"/>
    <w:rsid w:val="001F693A"/>
    <w:rsid w:val="001F6F6B"/>
    <w:rsid w:val="0020034A"/>
    <w:rsid w:val="00200A6B"/>
    <w:rsid w:val="00201037"/>
    <w:rsid w:val="00201F5E"/>
    <w:rsid w:val="002023A9"/>
    <w:rsid w:val="00202A97"/>
    <w:rsid w:val="00202C10"/>
    <w:rsid w:val="002032B8"/>
    <w:rsid w:val="00203904"/>
    <w:rsid w:val="002041E0"/>
    <w:rsid w:val="00204F4A"/>
    <w:rsid w:val="00205F3E"/>
    <w:rsid w:val="0020651C"/>
    <w:rsid w:val="00206810"/>
    <w:rsid w:val="0020743D"/>
    <w:rsid w:val="0020745E"/>
    <w:rsid w:val="002075BD"/>
    <w:rsid w:val="002101DD"/>
    <w:rsid w:val="00210DC6"/>
    <w:rsid w:val="00211110"/>
    <w:rsid w:val="00211207"/>
    <w:rsid w:val="00212CC0"/>
    <w:rsid w:val="00213626"/>
    <w:rsid w:val="00213FEE"/>
    <w:rsid w:val="002142CA"/>
    <w:rsid w:val="00215AFD"/>
    <w:rsid w:val="00216F4B"/>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EDA"/>
    <w:rsid w:val="002273C4"/>
    <w:rsid w:val="00227623"/>
    <w:rsid w:val="00227DEB"/>
    <w:rsid w:val="00230321"/>
    <w:rsid w:val="00230483"/>
    <w:rsid w:val="00230753"/>
    <w:rsid w:val="00231280"/>
    <w:rsid w:val="00231629"/>
    <w:rsid w:val="00231679"/>
    <w:rsid w:val="00231EAB"/>
    <w:rsid w:val="00232492"/>
    <w:rsid w:val="00232607"/>
    <w:rsid w:val="0023288E"/>
    <w:rsid w:val="00232E2B"/>
    <w:rsid w:val="00232E90"/>
    <w:rsid w:val="00233386"/>
    <w:rsid w:val="00234A03"/>
    <w:rsid w:val="00234AA0"/>
    <w:rsid w:val="00234EFE"/>
    <w:rsid w:val="00235364"/>
    <w:rsid w:val="00235BB0"/>
    <w:rsid w:val="00235DC7"/>
    <w:rsid w:val="0023602F"/>
    <w:rsid w:val="00236583"/>
    <w:rsid w:val="002366E9"/>
    <w:rsid w:val="00236F8A"/>
    <w:rsid w:val="002403C0"/>
    <w:rsid w:val="0024106B"/>
    <w:rsid w:val="00241AF3"/>
    <w:rsid w:val="0024310D"/>
    <w:rsid w:val="002436EA"/>
    <w:rsid w:val="002437CC"/>
    <w:rsid w:val="00243BD5"/>
    <w:rsid w:val="002449F3"/>
    <w:rsid w:val="00244B8C"/>
    <w:rsid w:val="00245810"/>
    <w:rsid w:val="00245881"/>
    <w:rsid w:val="00245C77"/>
    <w:rsid w:val="0024620A"/>
    <w:rsid w:val="00247085"/>
    <w:rsid w:val="0024720C"/>
    <w:rsid w:val="002508D1"/>
    <w:rsid w:val="00250E09"/>
    <w:rsid w:val="00250F03"/>
    <w:rsid w:val="002511A9"/>
    <w:rsid w:val="0025129B"/>
    <w:rsid w:val="002513B2"/>
    <w:rsid w:val="00252113"/>
    <w:rsid w:val="00252A13"/>
    <w:rsid w:val="00252BD4"/>
    <w:rsid w:val="002536D9"/>
    <w:rsid w:val="00253941"/>
    <w:rsid w:val="00253A23"/>
    <w:rsid w:val="00255BCB"/>
    <w:rsid w:val="00255D3F"/>
    <w:rsid w:val="0025629B"/>
    <w:rsid w:val="0025679A"/>
    <w:rsid w:val="00256CEC"/>
    <w:rsid w:val="002572C9"/>
    <w:rsid w:val="00257735"/>
    <w:rsid w:val="00257FDA"/>
    <w:rsid w:val="00260F3B"/>
    <w:rsid w:val="002610B0"/>
    <w:rsid w:val="00261EC8"/>
    <w:rsid w:val="00262345"/>
    <w:rsid w:val="0026265A"/>
    <w:rsid w:val="00262705"/>
    <w:rsid w:val="002628E3"/>
    <w:rsid w:val="00265340"/>
    <w:rsid w:val="002663EA"/>
    <w:rsid w:val="002667BF"/>
    <w:rsid w:val="00270321"/>
    <w:rsid w:val="002705BA"/>
    <w:rsid w:val="002706FF"/>
    <w:rsid w:val="00272050"/>
    <w:rsid w:val="00273D9D"/>
    <w:rsid w:val="00273FC0"/>
    <w:rsid w:val="00274084"/>
    <w:rsid w:val="00274331"/>
    <w:rsid w:val="00275382"/>
    <w:rsid w:val="002754B3"/>
    <w:rsid w:val="0027552E"/>
    <w:rsid w:val="00275782"/>
    <w:rsid w:val="00276829"/>
    <w:rsid w:val="00276BDC"/>
    <w:rsid w:val="00276C4E"/>
    <w:rsid w:val="00277045"/>
    <w:rsid w:val="002770D6"/>
    <w:rsid w:val="002776D1"/>
    <w:rsid w:val="0028256B"/>
    <w:rsid w:val="00282614"/>
    <w:rsid w:val="00282D18"/>
    <w:rsid w:val="00282E21"/>
    <w:rsid w:val="00282F9A"/>
    <w:rsid w:val="00282FF0"/>
    <w:rsid w:val="00283370"/>
    <w:rsid w:val="002840A6"/>
    <w:rsid w:val="00284B2B"/>
    <w:rsid w:val="00284C1A"/>
    <w:rsid w:val="00285DFE"/>
    <w:rsid w:val="00285EBE"/>
    <w:rsid w:val="00286E65"/>
    <w:rsid w:val="00290008"/>
    <w:rsid w:val="002906BC"/>
    <w:rsid w:val="00290C4F"/>
    <w:rsid w:val="002911A5"/>
    <w:rsid w:val="00291C23"/>
    <w:rsid w:val="00292783"/>
    <w:rsid w:val="00293341"/>
    <w:rsid w:val="0029336A"/>
    <w:rsid w:val="0029397F"/>
    <w:rsid w:val="002941AB"/>
    <w:rsid w:val="0029468E"/>
    <w:rsid w:val="00294A5D"/>
    <w:rsid w:val="002962EE"/>
    <w:rsid w:val="00296EB1"/>
    <w:rsid w:val="002A0631"/>
    <w:rsid w:val="002A08E2"/>
    <w:rsid w:val="002A145D"/>
    <w:rsid w:val="002A1C9C"/>
    <w:rsid w:val="002A1F56"/>
    <w:rsid w:val="002A234E"/>
    <w:rsid w:val="002A2426"/>
    <w:rsid w:val="002A2E40"/>
    <w:rsid w:val="002A35CA"/>
    <w:rsid w:val="002A3F87"/>
    <w:rsid w:val="002A5978"/>
    <w:rsid w:val="002A5C3C"/>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A84"/>
    <w:rsid w:val="002C2F5D"/>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504"/>
    <w:rsid w:val="002E28D3"/>
    <w:rsid w:val="002E356D"/>
    <w:rsid w:val="002E49EE"/>
    <w:rsid w:val="002E54AC"/>
    <w:rsid w:val="002E56AC"/>
    <w:rsid w:val="002E606C"/>
    <w:rsid w:val="002E6CF9"/>
    <w:rsid w:val="002E7609"/>
    <w:rsid w:val="002E7D02"/>
    <w:rsid w:val="002E7E85"/>
    <w:rsid w:val="002F10EE"/>
    <w:rsid w:val="002F275D"/>
    <w:rsid w:val="002F2B91"/>
    <w:rsid w:val="002F3175"/>
    <w:rsid w:val="002F4826"/>
    <w:rsid w:val="002F5007"/>
    <w:rsid w:val="002F5027"/>
    <w:rsid w:val="002F53E8"/>
    <w:rsid w:val="002F576F"/>
    <w:rsid w:val="002F5A3E"/>
    <w:rsid w:val="002F763A"/>
    <w:rsid w:val="002F7F5A"/>
    <w:rsid w:val="003001D8"/>
    <w:rsid w:val="003001F1"/>
    <w:rsid w:val="003015AF"/>
    <w:rsid w:val="00301A56"/>
    <w:rsid w:val="00301D14"/>
    <w:rsid w:val="00301DCD"/>
    <w:rsid w:val="00302A6A"/>
    <w:rsid w:val="00303159"/>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0999"/>
    <w:rsid w:val="00340BDE"/>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7A2"/>
    <w:rsid w:val="003469F6"/>
    <w:rsid w:val="00346E93"/>
    <w:rsid w:val="00347146"/>
    <w:rsid w:val="003475AA"/>
    <w:rsid w:val="0035002F"/>
    <w:rsid w:val="003506F5"/>
    <w:rsid w:val="00350F05"/>
    <w:rsid w:val="00351726"/>
    <w:rsid w:val="00351985"/>
    <w:rsid w:val="0035202D"/>
    <w:rsid w:val="003528FA"/>
    <w:rsid w:val="00353892"/>
    <w:rsid w:val="00353D48"/>
    <w:rsid w:val="00355B73"/>
    <w:rsid w:val="00355DFD"/>
    <w:rsid w:val="0035601E"/>
    <w:rsid w:val="003564D0"/>
    <w:rsid w:val="00356891"/>
    <w:rsid w:val="00356F1D"/>
    <w:rsid w:val="0035767D"/>
    <w:rsid w:val="00357B3F"/>
    <w:rsid w:val="003608D4"/>
    <w:rsid w:val="00360A74"/>
    <w:rsid w:val="003618B3"/>
    <w:rsid w:val="003618EF"/>
    <w:rsid w:val="0036257B"/>
    <w:rsid w:val="003629FD"/>
    <w:rsid w:val="003639D0"/>
    <w:rsid w:val="00363F69"/>
    <w:rsid w:val="00364559"/>
    <w:rsid w:val="003653BC"/>
    <w:rsid w:val="003653EF"/>
    <w:rsid w:val="00365780"/>
    <w:rsid w:val="00365929"/>
    <w:rsid w:val="003659C7"/>
    <w:rsid w:val="00365E48"/>
    <w:rsid w:val="00365F91"/>
    <w:rsid w:val="003661A8"/>
    <w:rsid w:val="00370B5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451"/>
    <w:rsid w:val="0038663C"/>
    <w:rsid w:val="0038698F"/>
    <w:rsid w:val="003903DE"/>
    <w:rsid w:val="00390AC2"/>
    <w:rsid w:val="003911EC"/>
    <w:rsid w:val="00391226"/>
    <w:rsid w:val="003914B1"/>
    <w:rsid w:val="00392405"/>
    <w:rsid w:val="003935E6"/>
    <w:rsid w:val="003938E6"/>
    <w:rsid w:val="00393D6E"/>
    <w:rsid w:val="003945FE"/>
    <w:rsid w:val="00394BD6"/>
    <w:rsid w:val="00394DE2"/>
    <w:rsid w:val="003958B2"/>
    <w:rsid w:val="00396086"/>
    <w:rsid w:val="003960EE"/>
    <w:rsid w:val="003964D4"/>
    <w:rsid w:val="0039671E"/>
    <w:rsid w:val="003968F2"/>
    <w:rsid w:val="00396E5D"/>
    <w:rsid w:val="003A0054"/>
    <w:rsid w:val="003A0C18"/>
    <w:rsid w:val="003A0DCD"/>
    <w:rsid w:val="003A141A"/>
    <w:rsid w:val="003A14ED"/>
    <w:rsid w:val="003A15A0"/>
    <w:rsid w:val="003A1E28"/>
    <w:rsid w:val="003A231D"/>
    <w:rsid w:val="003A29C8"/>
    <w:rsid w:val="003A3080"/>
    <w:rsid w:val="003A30F3"/>
    <w:rsid w:val="003A3B4F"/>
    <w:rsid w:val="003A526C"/>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6469"/>
    <w:rsid w:val="003B7804"/>
    <w:rsid w:val="003B78F8"/>
    <w:rsid w:val="003B7E73"/>
    <w:rsid w:val="003C0558"/>
    <w:rsid w:val="003C07EE"/>
    <w:rsid w:val="003C0E2F"/>
    <w:rsid w:val="003C115D"/>
    <w:rsid w:val="003C1524"/>
    <w:rsid w:val="003C2165"/>
    <w:rsid w:val="003C2461"/>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2F33"/>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3A6E"/>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077"/>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4F0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32C"/>
    <w:rsid w:val="004379EE"/>
    <w:rsid w:val="00437A64"/>
    <w:rsid w:val="004404C2"/>
    <w:rsid w:val="00440575"/>
    <w:rsid w:val="00440CF3"/>
    <w:rsid w:val="0044246F"/>
    <w:rsid w:val="00442855"/>
    <w:rsid w:val="00442C02"/>
    <w:rsid w:val="00443E10"/>
    <w:rsid w:val="0044417B"/>
    <w:rsid w:val="00444804"/>
    <w:rsid w:val="004449C5"/>
    <w:rsid w:val="004451A0"/>
    <w:rsid w:val="00445553"/>
    <w:rsid w:val="00446035"/>
    <w:rsid w:val="00446AB4"/>
    <w:rsid w:val="00446BB4"/>
    <w:rsid w:val="004474FD"/>
    <w:rsid w:val="0045092A"/>
    <w:rsid w:val="0045093A"/>
    <w:rsid w:val="00450B79"/>
    <w:rsid w:val="00451D48"/>
    <w:rsid w:val="00452486"/>
    <w:rsid w:val="0045292B"/>
    <w:rsid w:val="00452BD8"/>
    <w:rsid w:val="00453471"/>
    <w:rsid w:val="0045397C"/>
    <w:rsid w:val="00453DF7"/>
    <w:rsid w:val="00454853"/>
    <w:rsid w:val="00454BAD"/>
    <w:rsid w:val="0045519A"/>
    <w:rsid w:val="0045600B"/>
    <w:rsid w:val="0045696E"/>
    <w:rsid w:val="00456EC8"/>
    <w:rsid w:val="00461497"/>
    <w:rsid w:val="00461B5E"/>
    <w:rsid w:val="004621E8"/>
    <w:rsid w:val="00462857"/>
    <w:rsid w:val="00462BB1"/>
    <w:rsid w:val="004638B4"/>
    <w:rsid w:val="004648A4"/>
    <w:rsid w:val="0046541D"/>
    <w:rsid w:val="00465A70"/>
    <w:rsid w:val="00466427"/>
    <w:rsid w:val="00466594"/>
    <w:rsid w:val="00466FBD"/>
    <w:rsid w:val="00467477"/>
    <w:rsid w:val="00470E80"/>
    <w:rsid w:val="0047130A"/>
    <w:rsid w:val="00474868"/>
    <w:rsid w:val="0047548F"/>
    <w:rsid w:val="00475A32"/>
    <w:rsid w:val="00476725"/>
    <w:rsid w:val="004772E3"/>
    <w:rsid w:val="00480081"/>
    <w:rsid w:val="0048056A"/>
    <w:rsid w:val="00480C33"/>
    <w:rsid w:val="00481188"/>
    <w:rsid w:val="00481401"/>
    <w:rsid w:val="00482C11"/>
    <w:rsid w:val="00483B2C"/>
    <w:rsid w:val="00483FB9"/>
    <w:rsid w:val="00485A37"/>
    <w:rsid w:val="00486F12"/>
    <w:rsid w:val="00486F67"/>
    <w:rsid w:val="0048757C"/>
    <w:rsid w:val="00487ACA"/>
    <w:rsid w:val="00490357"/>
    <w:rsid w:val="004918D1"/>
    <w:rsid w:val="00492D68"/>
    <w:rsid w:val="004931A6"/>
    <w:rsid w:val="00493C44"/>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CD3"/>
    <w:rsid w:val="004A22E5"/>
    <w:rsid w:val="004A26F7"/>
    <w:rsid w:val="004A33DC"/>
    <w:rsid w:val="004A3B87"/>
    <w:rsid w:val="004A3E38"/>
    <w:rsid w:val="004A462A"/>
    <w:rsid w:val="004A636C"/>
    <w:rsid w:val="004A643E"/>
    <w:rsid w:val="004A6995"/>
    <w:rsid w:val="004A6FAF"/>
    <w:rsid w:val="004A7056"/>
    <w:rsid w:val="004A744B"/>
    <w:rsid w:val="004B0636"/>
    <w:rsid w:val="004B0C22"/>
    <w:rsid w:val="004B1613"/>
    <w:rsid w:val="004B1647"/>
    <w:rsid w:val="004B19F7"/>
    <w:rsid w:val="004B1B78"/>
    <w:rsid w:val="004B1F2E"/>
    <w:rsid w:val="004B2F8D"/>
    <w:rsid w:val="004B35AA"/>
    <w:rsid w:val="004B3828"/>
    <w:rsid w:val="004B3990"/>
    <w:rsid w:val="004B429B"/>
    <w:rsid w:val="004B4B9A"/>
    <w:rsid w:val="004B4C90"/>
    <w:rsid w:val="004B5875"/>
    <w:rsid w:val="004B61BE"/>
    <w:rsid w:val="004B6F25"/>
    <w:rsid w:val="004B731C"/>
    <w:rsid w:val="004C0B67"/>
    <w:rsid w:val="004C0C1E"/>
    <w:rsid w:val="004C19B4"/>
    <w:rsid w:val="004C2673"/>
    <w:rsid w:val="004C2838"/>
    <w:rsid w:val="004C3272"/>
    <w:rsid w:val="004C3542"/>
    <w:rsid w:val="004C3B34"/>
    <w:rsid w:val="004C3DB6"/>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2CF8"/>
    <w:rsid w:val="004D37E2"/>
    <w:rsid w:val="004D3E8B"/>
    <w:rsid w:val="004D4CB9"/>
    <w:rsid w:val="004D51BF"/>
    <w:rsid w:val="004D5847"/>
    <w:rsid w:val="004D5960"/>
    <w:rsid w:val="004D5D71"/>
    <w:rsid w:val="004D6F77"/>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4E7D"/>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078B6"/>
    <w:rsid w:val="00510002"/>
    <w:rsid w:val="00511A96"/>
    <w:rsid w:val="00511AE3"/>
    <w:rsid w:val="00511B92"/>
    <w:rsid w:val="00512A7D"/>
    <w:rsid w:val="00512B2D"/>
    <w:rsid w:val="00513796"/>
    <w:rsid w:val="00513B7E"/>
    <w:rsid w:val="005140CE"/>
    <w:rsid w:val="005143C1"/>
    <w:rsid w:val="00514C8B"/>
    <w:rsid w:val="00515A65"/>
    <w:rsid w:val="00515C5D"/>
    <w:rsid w:val="00516E42"/>
    <w:rsid w:val="005212B3"/>
    <w:rsid w:val="00522616"/>
    <w:rsid w:val="00522CBC"/>
    <w:rsid w:val="00522EB1"/>
    <w:rsid w:val="005231BD"/>
    <w:rsid w:val="005236BD"/>
    <w:rsid w:val="00523C18"/>
    <w:rsid w:val="00523DB2"/>
    <w:rsid w:val="00524A42"/>
    <w:rsid w:val="00525C30"/>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378BB"/>
    <w:rsid w:val="00540165"/>
    <w:rsid w:val="00540978"/>
    <w:rsid w:val="00542757"/>
    <w:rsid w:val="00542B69"/>
    <w:rsid w:val="005430E2"/>
    <w:rsid w:val="0054405A"/>
    <w:rsid w:val="00544322"/>
    <w:rsid w:val="00544A49"/>
    <w:rsid w:val="005456D6"/>
    <w:rsid w:val="00545BA6"/>
    <w:rsid w:val="005461B1"/>
    <w:rsid w:val="005465FB"/>
    <w:rsid w:val="00546E2F"/>
    <w:rsid w:val="0054739D"/>
    <w:rsid w:val="0054784C"/>
    <w:rsid w:val="0055048E"/>
    <w:rsid w:val="00551662"/>
    <w:rsid w:val="00551817"/>
    <w:rsid w:val="00551901"/>
    <w:rsid w:val="00551E33"/>
    <w:rsid w:val="005521FF"/>
    <w:rsid w:val="0055272F"/>
    <w:rsid w:val="00553469"/>
    <w:rsid w:val="00553D2C"/>
    <w:rsid w:val="00553E0A"/>
    <w:rsid w:val="00553FA5"/>
    <w:rsid w:val="00556C53"/>
    <w:rsid w:val="0055760F"/>
    <w:rsid w:val="00557733"/>
    <w:rsid w:val="00561FE6"/>
    <w:rsid w:val="00562576"/>
    <w:rsid w:val="005626CB"/>
    <w:rsid w:val="00562E33"/>
    <w:rsid w:val="0056524C"/>
    <w:rsid w:val="00566134"/>
    <w:rsid w:val="00567328"/>
    <w:rsid w:val="0056791E"/>
    <w:rsid w:val="00567BDF"/>
    <w:rsid w:val="00570699"/>
    <w:rsid w:val="00570BD0"/>
    <w:rsid w:val="00570BEE"/>
    <w:rsid w:val="00570CBA"/>
    <w:rsid w:val="00570CF4"/>
    <w:rsid w:val="00570D04"/>
    <w:rsid w:val="0057110E"/>
    <w:rsid w:val="00571A79"/>
    <w:rsid w:val="00571CB4"/>
    <w:rsid w:val="00571F24"/>
    <w:rsid w:val="00572BB6"/>
    <w:rsid w:val="00572FD5"/>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2E71"/>
    <w:rsid w:val="00583124"/>
    <w:rsid w:val="0058386E"/>
    <w:rsid w:val="005838CB"/>
    <w:rsid w:val="00583A3A"/>
    <w:rsid w:val="0058506B"/>
    <w:rsid w:val="00585427"/>
    <w:rsid w:val="00585F85"/>
    <w:rsid w:val="00585FBC"/>
    <w:rsid w:val="00586943"/>
    <w:rsid w:val="00586F88"/>
    <w:rsid w:val="00587228"/>
    <w:rsid w:val="005902C5"/>
    <w:rsid w:val="00590501"/>
    <w:rsid w:val="00590961"/>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64F"/>
    <w:rsid w:val="005A00CD"/>
    <w:rsid w:val="005A046E"/>
    <w:rsid w:val="005A072D"/>
    <w:rsid w:val="005A0753"/>
    <w:rsid w:val="005A19DF"/>
    <w:rsid w:val="005A2238"/>
    <w:rsid w:val="005A29F3"/>
    <w:rsid w:val="005A3194"/>
    <w:rsid w:val="005A36D8"/>
    <w:rsid w:val="005A4A73"/>
    <w:rsid w:val="005A5169"/>
    <w:rsid w:val="005A6BE1"/>
    <w:rsid w:val="005A707B"/>
    <w:rsid w:val="005A7AB8"/>
    <w:rsid w:val="005A7B47"/>
    <w:rsid w:val="005B004B"/>
    <w:rsid w:val="005B070B"/>
    <w:rsid w:val="005B0A3E"/>
    <w:rsid w:val="005B0CA4"/>
    <w:rsid w:val="005B1122"/>
    <w:rsid w:val="005B309A"/>
    <w:rsid w:val="005B38F1"/>
    <w:rsid w:val="005B39A7"/>
    <w:rsid w:val="005B5515"/>
    <w:rsid w:val="005B5632"/>
    <w:rsid w:val="005B5A5C"/>
    <w:rsid w:val="005B6AE7"/>
    <w:rsid w:val="005B6CC1"/>
    <w:rsid w:val="005B72EA"/>
    <w:rsid w:val="005B73BA"/>
    <w:rsid w:val="005B76B0"/>
    <w:rsid w:val="005B7A92"/>
    <w:rsid w:val="005B7D61"/>
    <w:rsid w:val="005C002B"/>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2F5"/>
    <w:rsid w:val="005E795F"/>
    <w:rsid w:val="005F0594"/>
    <w:rsid w:val="005F0A2E"/>
    <w:rsid w:val="005F165A"/>
    <w:rsid w:val="005F1C45"/>
    <w:rsid w:val="005F1D40"/>
    <w:rsid w:val="005F32AE"/>
    <w:rsid w:val="005F3632"/>
    <w:rsid w:val="005F3CC3"/>
    <w:rsid w:val="005F401E"/>
    <w:rsid w:val="005F5BB2"/>
    <w:rsid w:val="005F6443"/>
    <w:rsid w:val="005F67E9"/>
    <w:rsid w:val="005F722C"/>
    <w:rsid w:val="005F731A"/>
    <w:rsid w:val="005F7CE3"/>
    <w:rsid w:val="005F7E8C"/>
    <w:rsid w:val="006006F5"/>
    <w:rsid w:val="00601380"/>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D4C"/>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0DC"/>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7476"/>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33CB"/>
    <w:rsid w:val="006641C8"/>
    <w:rsid w:val="00664562"/>
    <w:rsid w:val="006655C3"/>
    <w:rsid w:val="00665ED5"/>
    <w:rsid w:val="00666B2A"/>
    <w:rsid w:val="00667C57"/>
    <w:rsid w:val="0067005A"/>
    <w:rsid w:val="006703F2"/>
    <w:rsid w:val="006707F5"/>
    <w:rsid w:val="00670A2B"/>
    <w:rsid w:val="00670C77"/>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D30"/>
    <w:rsid w:val="00677E91"/>
    <w:rsid w:val="00677FFE"/>
    <w:rsid w:val="0068114C"/>
    <w:rsid w:val="00682516"/>
    <w:rsid w:val="0068279C"/>
    <w:rsid w:val="00683143"/>
    <w:rsid w:val="006831A1"/>
    <w:rsid w:val="006835B8"/>
    <w:rsid w:val="00683ECC"/>
    <w:rsid w:val="00684994"/>
    <w:rsid w:val="0068528C"/>
    <w:rsid w:val="0068563D"/>
    <w:rsid w:val="00685700"/>
    <w:rsid w:val="00687152"/>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CAC"/>
    <w:rsid w:val="00695DCE"/>
    <w:rsid w:val="00696095"/>
    <w:rsid w:val="00696921"/>
    <w:rsid w:val="00696EB7"/>
    <w:rsid w:val="00697171"/>
    <w:rsid w:val="00697654"/>
    <w:rsid w:val="00697B17"/>
    <w:rsid w:val="006A0C26"/>
    <w:rsid w:val="006A0D3B"/>
    <w:rsid w:val="006A20BB"/>
    <w:rsid w:val="006A2724"/>
    <w:rsid w:val="006A2B29"/>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C62"/>
    <w:rsid w:val="006B4FA6"/>
    <w:rsid w:val="006B4FB2"/>
    <w:rsid w:val="006B56DA"/>
    <w:rsid w:val="006B6AB0"/>
    <w:rsid w:val="006B6C7E"/>
    <w:rsid w:val="006B6D00"/>
    <w:rsid w:val="006B79F9"/>
    <w:rsid w:val="006B7CF0"/>
    <w:rsid w:val="006C0383"/>
    <w:rsid w:val="006C19F7"/>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C7F9C"/>
    <w:rsid w:val="006D07A6"/>
    <w:rsid w:val="006D0D49"/>
    <w:rsid w:val="006D224E"/>
    <w:rsid w:val="006D2E9C"/>
    <w:rsid w:val="006D3D70"/>
    <w:rsid w:val="006D4238"/>
    <w:rsid w:val="006D5B98"/>
    <w:rsid w:val="006D5CC9"/>
    <w:rsid w:val="006D66EC"/>
    <w:rsid w:val="006D673F"/>
    <w:rsid w:val="006D7104"/>
    <w:rsid w:val="006E02D5"/>
    <w:rsid w:val="006E145A"/>
    <w:rsid w:val="006E1660"/>
    <w:rsid w:val="006E16B8"/>
    <w:rsid w:val="006E2AF7"/>
    <w:rsid w:val="006E7463"/>
    <w:rsid w:val="006E76D9"/>
    <w:rsid w:val="006F19B0"/>
    <w:rsid w:val="006F2916"/>
    <w:rsid w:val="006F2D31"/>
    <w:rsid w:val="006F4936"/>
    <w:rsid w:val="006F4974"/>
    <w:rsid w:val="006F6265"/>
    <w:rsid w:val="006F6CAC"/>
    <w:rsid w:val="006F751B"/>
    <w:rsid w:val="00700554"/>
    <w:rsid w:val="00700BEE"/>
    <w:rsid w:val="00700FFA"/>
    <w:rsid w:val="00701071"/>
    <w:rsid w:val="007015BE"/>
    <w:rsid w:val="00701801"/>
    <w:rsid w:val="00701906"/>
    <w:rsid w:val="00701A88"/>
    <w:rsid w:val="00702083"/>
    <w:rsid w:val="007027DC"/>
    <w:rsid w:val="00703ACB"/>
    <w:rsid w:val="0070405D"/>
    <w:rsid w:val="00704C89"/>
    <w:rsid w:val="00705869"/>
    <w:rsid w:val="00705BBA"/>
    <w:rsid w:val="00705D95"/>
    <w:rsid w:val="00706101"/>
    <w:rsid w:val="007064B8"/>
    <w:rsid w:val="00706EFE"/>
    <w:rsid w:val="00707679"/>
    <w:rsid w:val="00707B84"/>
    <w:rsid w:val="00710073"/>
    <w:rsid w:val="00710225"/>
    <w:rsid w:val="007103CE"/>
    <w:rsid w:val="00710781"/>
    <w:rsid w:val="00710D1E"/>
    <w:rsid w:val="00711340"/>
    <w:rsid w:val="00711A3E"/>
    <w:rsid w:val="00712330"/>
    <w:rsid w:val="007124F5"/>
    <w:rsid w:val="0071270C"/>
    <w:rsid w:val="0071289F"/>
    <w:rsid w:val="0071371F"/>
    <w:rsid w:val="0071379D"/>
    <w:rsid w:val="007139CC"/>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041"/>
    <w:rsid w:val="00724855"/>
    <w:rsid w:val="00724B0A"/>
    <w:rsid w:val="007252DB"/>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A8A"/>
    <w:rsid w:val="00736349"/>
    <w:rsid w:val="007367D4"/>
    <w:rsid w:val="00736C3B"/>
    <w:rsid w:val="0073756D"/>
    <w:rsid w:val="00737FBF"/>
    <w:rsid w:val="00740AAA"/>
    <w:rsid w:val="00741A71"/>
    <w:rsid w:val="007423C9"/>
    <w:rsid w:val="00742C5F"/>
    <w:rsid w:val="00743879"/>
    <w:rsid w:val="00744398"/>
    <w:rsid w:val="0074576C"/>
    <w:rsid w:val="00746135"/>
    <w:rsid w:val="007461AB"/>
    <w:rsid w:val="007464C8"/>
    <w:rsid w:val="007468DF"/>
    <w:rsid w:val="00746992"/>
    <w:rsid w:val="00746B14"/>
    <w:rsid w:val="00750DE2"/>
    <w:rsid w:val="00751648"/>
    <w:rsid w:val="00751F36"/>
    <w:rsid w:val="007526E8"/>
    <w:rsid w:val="007533F9"/>
    <w:rsid w:val="00754365"/>
    <w:rsid w:val="00754962"/>
    <w:rsid w:val="00754E46"/>
    <w:rsid w:val="00754F2E"/>
    <w:rsid w:val="0075527A"/>
    <w:rsid w:val="00755E8F"/>
    <w:rsid w:val="00755F53"/>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1AB5"/>
    <w:rsid w:val="007827FB"/>
    <w:rsid w:val="00783953"/>
    <w:rsid w:val="00783AB2"/>
    <w:rsid w:val="00783B82"/>
    <w:rsid w:val="00783C6D"/>
    <w:rsid w:val="00784368"/>
    <w:rsid w:val="0078470F"/>
    <w:rsid w:val="007849CE"/>
    <w:rsid w:val="00784C3B"/>
    <w:rsid w:val="007850B6"/>
    <w:rsid w:val="007853AF"/>
    <w:rsid w:val="00786A1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6EFC"/>
    <w:rsid w:val="00797330"/>
    <w:rsid w:val="007977E1"/>
    <w:rsid w:val="00797832"/>
    <w:rsid w:val="007A067A"/>
    <w:rsid w:val="007A0DF0"/>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D9C"/>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D0E03"/>
    <w:rsid w:val="007D11D4"/>
    <w:rsid w:val="007D256A"/>
    <w:rsid w:val="007D2D6A"/>
    <w:rsid w:val="007D2F2F"/>
    <w:rsid w:val="007D3C9B"/>
    <w:rsid w:val="007D3E26"/>
    <w:rsid w:val="007D4288"/>
    <w:rsid w:val="007D42BA"/>
    <w:rsid w:val="007D4A9B"/>
    <w:rsid w:val="007D5C46"/>
    <w:rsid w:val="007D639C"/>
    <w:rsid w:val="007D6A09"/>
    <w:rsid w:val="007D6D8A"/>
    <w:rsid w:val="007D703D"/>
    <w:rsid w:val="007D7330"/>
    <w:rsid w:val="007D77D5"/>
    <w:rsid w:val="007D7CB5"/>
    <w:rsid w:val="007E02CF"/>
    <w:rsid w:val="007E0E26"/>
    <w:rsid w:val="007E252B"/>
    <w:rsid w:val="007E2D5C"/>
    <w:rsid w:val="007E37BA"/>
    <w:rsid w:val="007E37F2"/>
    <w:rsid w:val="007E4EAB"/>
    <w:rsid w:val="007E5E2F"/>
    <w:rsid w:val="007E6664"/>
    <w:rsid w:val="007E698F"/>
    <w:rsid w:val="007E6EBD"/>
    <w:rsid w:val="007E7C90"/>
    <w:rsid w:val="007E7D76"/>
    <w:rsid w:val="007E7F84"/>
    <w:rsid w:val="007E7FA2"/>
    <w:rsid w:val="007F2A76"/>
    <w:rsid w:val="007F35DA"/>
    <w:rsid w:val="007F3D9D"/>
    <w:rsid w:val="007F4E95"/>
    <w:rsid w:val="007F5322"/>
    <w:rsid w:val="007F58CB"/>
    <w:rsid w:val="007F59D0"/>
    <w:rsid w:val="007F5AA1"/>
    <w:rsid w:val="007F5AD0"/>
    <w:rsid w:val="007F5D9D"/>
    <w:rsid w:val="007F6210"/>
    <w:rsid w:val="007F623B"/>
    <w:rsid w:val="007F6685"/>
    <w:rsid w:val="007F69D8"/>
    <w:rsid w:val="007F766C"/>
    <w:rsid w:val="00801D5A"/>
    <w:rsid w:val="00801E75"/>
    <w:rsid w:val="008030B9"/>
    <w:rsid w:val="008031B8"/>
    <w:rsid w:val="0080350B"/>
    <w:rsid w:val="00803E5C"/>
    <w:rsid w:val="008053A4"/>
    <w:rsid w:val="00805682"/>
    <w:rsid w:val="00805C4A"/>
    <w:rsid w:val="00805F3E"/>
    <w:rsid w:val="008064D5"/>
    <w:rsid w:val="0080657E"/>
    <w:rsid w:val="0080660F"/>
    <w:rsid w:val="008069E9"/>
    <w:rsid w:val="00806BF5"/>
    <w:rsid w:val="008070DA"/>
    <w:rsid w:val="00810B33"/>
    <w:rsid w:val="00811341"/>
    <w:rsid w:val="008118D1"/>
    <w:rsid w:val="00811A16"/>
    <w:rsid w:val="00812355"/>
    <w:rsid w:val="00813866"/>
    <w:rsid w:val="00813B13"/>
    <w:rsid w:val="00815599"/>
    <w:rsid w:val="00815765"/>
    <w:rsid w:val="0081689B"/>
    <w:rsid w:val="00816C77"/>
    <w:rsid w:val="0081722E"/>
    <w:rsid w:val="0081770A"/>
    <w:rsid w:val="00820A31"/>
    <w:rsid w:val="0082113C"/>
    <w:rsid w:val="00821713"/>
    <w:rsid w:val="00821EAC"/>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37952"/>
    <w:rsid w:val="00840F90"/>
    <w:rsid w:val="0084123C"/>
    <w:rsid w:val="0084164F"/>
    <w:rsid w:val="00842C4E"/>
    <w:rsid w:val="00844132"/>
    <w:rsid w:val="00844837"/>
    <w:rsid w:val="00846F29"/>
    <w:rsid w:val="00847391"/>
    <w:rsid w:val="008477E4"/>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BB3"/>
    <w:rsid w:val="00865CB8"/>
    <w:rsid w:val="00866002"/>
    <w:rsid w:val="0086631B"/>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EA5"/>
    <w:rsid w:val="008816F2"/>
    <w:rsid w:val="00882292"/>
    <w:rsid w:val="008828BD"/>
    <w:rsid w:val="0088303A"/>
    <w:rsid w:val="0088305A"/>
    <w:rsid w:val="008836D2"/>
    <w:rsid w:val="00883778"/>
    <w:rsid w:val="008837DB"/>
    <w:rsid w:val="0088480B"/>
    <w:rsid w:val="00884A4F"/>
    <w:rsid w:val="0088597A"/>
    <w:rsid w:val="00885B91"/>
    <w:rsid w:val="00886702"/>
    <w:rsid w:val="00886D47"/>
    <w:rsid w:val="0088752C"/>
    <w:rsid w:val="0089019E"/>
    <w:rsid w:val="00890A91"/>
    <w:rsid w:val="00891AD8"/>
    <w:rsid w:val="00891BE0"/>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97DD9"/>
    <w:rsid w:val="008A03C1"/>
    <w:rsid w:val="008A1729"/>
    <w:rsid w:val="008A175E"/>
    <w:rsid w:val="008A20FE"/>
    <w:rsid w:val="008A21BB"/>
    <w:rsid w:val="008A24C2"/>
    <w:rsid w:val="008A2A7E"/>
    <w:rsid w:val="008A3D46"/>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6F37"/>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4E8"/>
    <w:rsid w:val="008D188D"/>
    <w:rsid w:val="008D2E07"/>
    <w:rsid w:val="008D5521"/>
    <w:rsid w:val="008D5A2A"/>
    <w:rsid w:val="008D5FC8"/>
    <w:rsid w:val="008D6661"/>
    <w:rsid w:val="008D7DE9"/>
    <w:rsid w:val="008E05D7"/>
    <w:rsid w:val="008E1670"/>
    <w:rsid w:val="008E1747"/>
    <w:rsid w:val="008E2AAC"/>
    <w:rsid w:val="008E34C9"/>
    <w:rsid w:val="008E3CF7"/>
    <w:rsid w:val="008E406D"/>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67A"/>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C8F"/>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6732"/>
    <w:rsid w:val="00917121"/>
    <w:rsid w:val="00917358"/>
    <w:rsid w:val="00917CED"/>
    <w:rsid w:val="00921E40"/>
    <w:rsid w:val="0092210C"/>
    <w:rsid w:val="00922269"/>
    <w:rsid w:val="0092340E"/>
    <w:rsid w:val="00923ACE"/>
    <w:rsid w:val="00923D11"/>
    <w:rsid w:val="00923DB2"/>
    <w:rsid w:val="00923F12"/>
    <w:rsid w:val="00924D2B"/>
    <w:rsid w:val="00925F4F"/>
    <w:rsid w:val="009270FB"/>
    <w:rsid w:val="00930583"/>
    <w:rsid w:val="009310C3"/>
    <w:rsid w:val="00931423"/>
    <w:rsid w:val="00933771"/>
    <w:rsid w:val="00933AE1"/>
    <w:rsid w:val="009348E6"/>
    <w:rsid w:val="00934991"/>
    <w:rsid w:val="00934A9F"/>
    <w:rsid w:val="00934F54"/>
    <w:rsid w:val="00935865"/>
    <w:rsid w:val="00937C17"/>
    <w:rsid w:val="0094023B"/>
    <w:rsid w:val="009402F2"/>
    <w:rsid w:val="00940342"/>
    <w:rsid w:val="0094090E"/>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374"/>
    <w:rsid w:val="00947CDE"/>
    <w:rsid w:val="00947E0F"/>
    <w:rsid w:val="009503F2"/>
    <w:rsid w:val="00950A96"/>
    <w:rsid w:val="00951B2F"/>
    <w:rsid w:val="009524F3"/>
    <w:rsid w:val="00952620"/>
    <w:rsid w:val="00952D4E"/>
    <w:rsid w:val="00953453"/>
    <w:rsid w:val="0095362A"/>
    <w:rsid w:val="00953634"/>
    <w:rsid w:val="00953C51"/>
    <w:rsid w:val="00953CF6"/>
    <w:rsid w:val="00954454"/>
    <w:rsid w:val="00955724"/>
    <w:rsid w:val="0095619B"/>
    <w:rsid w:val="00956C23"/>
    <w:rsid w:val="009578F3"/>
    <w:rsid w:val="00957933"/>
    <w:rsid w:val="00960216"/>
    <w:rsid w:val="009604F6"/>
    <w:rsid w:val="00960662"/>
    <w:rsid w:val="0096071F"/>
    <w:rsid w:val="00961031"/>
    <w:rsid w:val="009612C8"/>
    <w:rsid w:val="00962135"/>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3E2D"/>
    <w:rsid w:val="009742AE"/>
    <w:rsid w:val="0097493E"/>
    <w:rsid w:val="00974953"/>
    <w:rsid w:val="00974DC0"/>
    <w:rsid w:val="00975D30"/>
    <w:rsid w:val="009762AA"/>
    <w:rsid w:val="0097744F"/>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5FC2"/>
    <w:rsid w:val="00996448"/>
    <w:rsid w:val="00997B98"/>
    <w:rsid w:val="009A036C"/>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1AE"/>
    <w:rsid w:val="009B139A"/>
    <w:rsid w:val="009B1C89"/>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5F8F"/>
    <w:rsid w:val="009D600F"/>
    <w:rsid w:val="009D622F"/>
    <w:rsid w:val="009D68DF"/>
    <w:rsid w:val="009D6EB5"/>
    <w:rsid w:val="009E0D6A"/>
    <w:rsid w:val="009E166B"/>
    <w:rsid w:val="009E2D14"/>
    <w:rsid w:val="009E2F00"/>
    <w:rsid w:val="009E36FA"/>
    <w:rsid w:val="009E38BB"/>
    <w:rsid w:val="009E391B"/>
    <w:rsid w:val="009E436C"/>
    <w:rsid w:val="009E44A7"/>
    <w:rsid w:val="009E5166"/>
    <w:rsid w:val="009E5A55"/>
    <w:rsid w:val="009E6449"/>
    <w:rsid w:val="009E69C9"/>
    <w:rsid w:val="009E734E"/>
    <w:rsid w:val="009E775E"/>
    <w:rsid w:val="009F0027"/>
    <w:rsid w:val="009F056B"/>
    <w:rsid w:val="009F0A83"/>
    <w:rsid w:val="009F0C43"/>
    <w:rsid w:val="009F0D3E"/>
    <w:rsid w:val="009F15D8"/>
    <w:rsid w:val="009F18DE"/>
    <w:rsid w:val="009F1CAA"/>
    <w:rsid w:val="009F2BD4"/>
    <w:rsid w:val="009F3293"/>
    <w:rsid w:val="009F3CF6"/>
    <w:rsid w:val="009F5946"/>
    <w:rsid w:val="009F5B94"/>
    <w:rsid w:val="009F5DB6"/>
    <w:rsid w:val="009F7A6E"/>
    <w:rsid w:val="009F7B8C"/>
    <w:rsid w:val="009F7E49"/>
    <w:rsid w:val="00A00D33"/>
    <w:rsid w:val="00A016D0"/>
    <w:rsid w:val="00A02130"/>
    <w:rsid w:val="00A021FF"/>
    <w:rsid w:val="00A0340E"/>
    <w:rsid w:val="00A03532"/>
    <w:rsid w:val="00A03AD6"/>
    <w:rsid w:val="00A03D28"/>
    <w:rsid w:val="00A03E27"/>
    <w:rsid w:val="00A04B1E"/>
    <w:rsid w:val="00A0533C"/>
    <w:rsid w:val="00A058BC"/>
    <w:rsid w:val="00A05A96"/>
    <w:rsid w:val="00A062E1"/>
    <w:rsid w:val="00A063F8"/>
    <w:rsid w:val="00A07358"/>
    <w:rsid w:val="00A10812"/>
    <w:rsid w:val="00A11393"/>
    <w:rsid w:val="00A123AA"/>
    <w:rsid w:val="00A126FA"/>
    <w:rsid w:val="00A137D3"/>
    <w:rsid w:val="00A13E24"/>
    <w:rsid w:val="00A1554F"/>
    <w:rsid w:val="00A15B20"/>
    <w:rsid w:val="00A16E8F"/>
    <w:rsid w:val="00A1701D"/>
    <w:rsid w:val="00A20507"/>
    <w:rsid w:val="00A20BD7"/>
    <w:rsid w:val="00A21157"/>
    <w:rsid w:val="00A217DE"/>
    <w:rsid w:val="00A22AE8"/>
    <w:rsid w:val="00A22DDE"/>
    <w:rsid w:val="00A22E32"/>
    <w:rsid w:val="00A23366"/>
    <w:rsid w:val="00A249A6"/>
    <w:rsid w:val="00A24E57"/>
    <w:rsid w:val="00A252E0"/>
    <w:rsid w:val="00A25A85"/>
    <w:rsid w:val="00A2659D"/>
    <w:rsid w:val="00A30059"/>
    <w:rsid w:val="00A30716"/>
    <w:rsid w:val="00A3099D"/>
    <w:rsid w:val="00A315BC"/>
    <w:rsid w:val="00A3196E"/>
    <w:rsid w:val="00A32423"/>
    <w:rsid w:val="00A32C6F"/>
    <w:rsid w:val="00A336AB"/>
    <w:rsid w:val="00A34796"/>
    <w:rsid w:val="00A3497F"/>
    <w:rsid w:val="00A34A5F"/>
    <w:rsid w:val="00A34FCF"/>
    <w:rsid w:val="00A35185"/>
    <w:rsid w:val="00A3538B"/>
    <w:rsid w:val="00A35783"/>
    <w:rsid w:val="00A35D21"/>
    <w:rsid w:val="00A36377"/>
    <w:rsid w:val="00A365E2"/>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770"/>
    <w:rsid w:val="00A608D5"/>
    <w:rsid w:val="00A618C6"/>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D6"/>
    <w:rsid w:val="00A70F8F"/>
    <w:rsid w:val="00A7265C"/>
    <w:rsid w:val="00A72B28"/>
    <w:rsid w:val="00A735FA"/>
    <w:rsid w:val="00A736E5"/>
    <w:rsid w:val="00A74310"/>
    <w:rsid w:val="00A755F7"/>
    <w:rsid w:val="00A75789"/>
    <w:rsid w:val="00A764D6"/>
    <w:rsid w:val="00A76663"/>
    <w:rsid w:val="00A7676D"/>
    <w:rsid w:val="00A767F5"/>
    <w:rsid w:val="00A768C0"/>
    <w:rsid w:val="00A77984"/>
    <w:rsid w:val="00A8192B"/>
    <w:rsid w:val="00A81AA8"/>
    <w:rsid w:val="00A823C2"/>
    <w:rsid w:val="00A830EB"/>
    <w:rsid w:val="00A8353A"/>
    <w:rsid w:val="00A83BB7"/>
    <w:rsid w:val="00A83D8B"/>
    <w:rsid w:val="00A84B82"/>
    <w:rsid w:val="00A8552B"/>
    <w:rsid w:val="00A85B9B"/>
    <w:rsid w:val="00A86253"/>
    <w:rsid w:val="00A86792"/>
    <w:rsid w:val="00A8710E"/>
    <w:rsid w:val="00A879A6"/>
    <w:rsid w:val="00A87C51"/>
    <w:rsid w:val="00A90028"/>
    <w:rsid w:val="00A911D3"/>
    <w:rsid w:val="00A91326"/>
    <w:rsid w:val="00A920A2"/>
    <w:rsid w:val="00A92AA4"/>
    <w:rsid w:val="00A938C0"/>
    <w:rsid w:val="00A9424B"/>
    <w:rsid w:val="00A96712"/>
    <w:rsid w:val="00A96A22"/>
    <w:rsid w:val="00A96D7D"/>
    <w:rsid w:val="00A975E9"/>
    <w:rsid w:val="00A97775"/>
    <w:rsid w:val="00AA0A35"/>
    <w:rsid w:val="00AA0D84"/>
    <w:rsid w:val="00AA11B0"/>
    <w:rsid w:val="00AA1C25"/>
    <w:rsid w:val="00AA31BD"/>
    <w:rsid w:val="00AA3719"/>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B1E"/>
    <w:rsid w:val="00AB5E6C"/>
    <w:rsid w:val="00AB60F4"/>
    <w:rsid w:val="00AB711F"/>
    <w:rsid w:val="00AB77BD"/>
    <w:rsid w:val="00AB7C65"/>
    <w:rsid w:val="00AB7D21"/>
    <w:rsid w:val="00AC0243"/>
    <w:rsid w:val="00AC061F"/>
    <w:rsid w:val="00AC1CFA"/>
    <w:rsid w:val="00AC2103"/>
    <w:rsid w:val="00AC243A"/>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0B9"/>
    <w:rsid w:val="00AD49E9"/>
    <w:rsid w:val="00AD4ECA"/>
    <w:rsid w:val="00AD5AC1"/>
    <w:rsid w:val="00AD624F"/>
    <w:rsid w:val="00AE1D04"/>
    <w:rsid w:val="00AE2439"/>
    <w:rsid w:val="00AE3F4C"/>
    <w:rsid w:val="00AE4069"/>
    <w:rsid w:val="00AE52B0"/>
    <w:rsid w:val="00AE549D"/>
    <w:rsid w:val="00AE5F37"/>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6E4E"/>
    <w:rsid w:val="00AF7431"/>
    <w:rsid w:val="00AF7B53"/>
    <w:rsid w:val="00AF7CB8"/>
    <w:rsid w:val="00AF7FC5"/>
    <w:rsid w:val="00B0051E"/>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2A66"/>
    <w:rsid w:val="00B133EA"/>
    <w:rsid w:val="00B13683"/>
    <w:rsid w:val="00B136BF"/>
    <w:rsid w:val="00B13BF4"/>
    <w:rsid w:val="00B15D50"/>
    <w:rsid w:val="00B1722C"/>
    <w:rsid w:val="00B172D9"/>
    <w:rsid w:val="00B173F7"/>
    <w:rsid w:val="00B175A0"/>
    <w:rsid w:val="00B17E47"/>
    <w:rsid w:val="00B213A4"/>
    <w:rsid w:val="00B21618"/>
    <w:rsid w:val="00B21CB9"/>
    <w:rsid w:val="00B21D89"/>
    <w:rsid w:val="00B21DB3"/>
    <w:rsid w:val="00B2392E"/>
    <w:rsid w:val="00B239A7"/>
    <w:rsid w:val="00B23A82"/>
    <w:rsid w:val="00B23D61"/>
    <w:rsid w:val="00B23D9D"/>
    <w:rsid w:val="00B23F58"/>
    <w:rsid w:val="00B245DB"/>
    <w:rsid w:val="00B24B40"/>
    <w:rsid w:val="00B25211"/>
    <w:rsid w:val="00B25995"/>
    <w:rsid w:val="00B25ACB"/>
    <w:rsid w:val="00B261DA"/>
    <w:rsid w:val="00B27AEF"/>
    <w:rsid w:val="00B30778"/>
    <w:rsid w:val="00B31532"/>
    <w:rsid w:val="00B318E7"/>
    <w:rsid w:val="00B31C3E"/>
    <w:rsid w:val="00B31CD2"/>
    <w:rsid w:val="00B32054"/>
    <w:rsid w:val="00B32288"/>
    <w:rsid w:val="00B32895"/>
    <w:rsid w:val="00B3354E"/>
    <w:rsid w:val="00B336E0"/>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522"/>
    <w:rsid w:val="00B45EC3"/>
    <w:rsid w:val="00B464A0"/>
    <w:rsid w:val="00B464BC"/>
    <w:rsid w:val="00B467E5"/>
    <w:rsid w:val="00B47A11"/>
    <w:rsid w:val="00B5122D"/>
    <w:rsid w:val="00B513D3"/>
    <w:rsid w:val="00B51B11"/>
    <w:rsid w:val="00B53363"/>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57E"/>
    <w:rsid w:val="00B65D57"/>
    <w:rsid w:val="00B6649C"/>
    <w:rsid w:val="00B668BA"/>
    <w:rsid w:val="00B67463"/>
    <w:rsid w:val="00B67553"/>
    <w:rsid w:val="00B702B7"/>
    <w:rsid w:val="00B70AED"/>
    <w:rsid w:val="00B70B8C"/>
    <w:rsid w:val="00B70BC3"/>
    <w:rsid w:val="00B71A3A"/>
    <w:rsid w:val="00B72CDD"/>
    <w:rsid w:val="00B734AF"/>
    <w:rsid w:val="00B73B23"/>
    <w:rsid w:val="00B75474"/>
    <w:rsid w:val="00B759D8"/>
    <w:rsid w:val="00B75CE7"/>
    <w:rsid w:val="00B75F92"/>
    <w:rsid w:val="00B77677"/>
    <w:rsid w:val="00B80715"/>
    <w:rsid w:val="00B80CE3"/>
    <w:rsid w:val="00B81448"/>
    <w:rsid w:val="00B814BB"/>
    <w:rsid w:val="00B825D2"/>
    <w:rsid w:val="00B82B89"/>
    <w:rsid w:val="00B8361B"/>
    <w:rsid w:val="00B83754"/>
    <w:rsid w:val="00B8383E"/>
    <w:rsid w:val="00B83AA5"/>
    <w:rsid w:val="00B841FC"/>
    <w:rsid w:val="00B84DC4"/>
    <w:rsid w:val="00B85920"/>
    <w:rsid w:val="00B85964"/>
    <w:rsid w:val="00B85DC1"/>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A688E"/>
    <w:rsid w:val="00BB0C89"/>
    <w:rsid w:val="00BB11FC"/>
    <w:rsid w:val="00BB1285"/>
    <w:rsid w:val="00BB23F0"/>
    <w:rsid w:val="00BB26CB"/>
    <w:rsid w:val="00BB2AA3"/>
    <w:rsid w:val="00BB2D52"/>
    <w:rsid w:val="00BB2ECB"/>
    <w:rsid w:val="00BB3476"/>
    <w:rsid w:val="00BB40A9"/>
    <w:rsid w:val="00BB413F"/>
    <w:rsid w:val="00BB64AB"/>
    <w:rsid w:val="00BB6A4D"/>
    <w:rsid w:val="00BB7F9D"/>
    <w:rsid w:val="00BC035B"/>
    <w:rsid w:val="00BC05D6"/>
    <w:rsid w:val="00BC0B4F"/>
    <w:rsid w:val="00BC19A0"/>
    <w:rsid w:val="00BC1BC6"/>
    <w:rsid w:val="00BC2D9F"/>
    <w:rsid w:val="00BC35B5"/>
    <w:rsid w:val="00BC3906"/>
    <w:rsid w:val="00BC4897"/>
    <w:rsid w:val="00BC56FA"/>
    <w:rsid w:val="00BC59AA"/>
    <w:rsid w:val="00BC59E7"/>
    <w:rsid w:val="00BC63BD"/>
    <w:rsid w:val="00BC6619"/>
    <w:rsid w:val="00BC6A16"/>
    <w:rsid w:val="00BC77A3"/>
    <w:rsid w:val="00BC7F97"/>
    <w:rsid w:val="00BD0010"/>
    <w:rsid w:val="00BD09BB"/>
    <w:rsid w:val="00BD0C3A"/>
    <w:rsid w:val="00BD154F"/>
    <w:rsid w:val="00BD174B"/>
    <w:rsid w:val="00BD21AE"/>
    <w:rsid w:val="00BD22B6"/>
    <w:rsid w:val="00BD22E7"/>
    <w:rsid w:val="00BD2661"/>
    <w:rsid w:val="00BD28FC"/>
    <w:rsid w:val="00BD3E3A"/>
    <w:rsid w:val="00BD3ED0"/>
    <w:rsid w:val="00BD3FD5"/>
    <w:rsid w:val="00BD4654"/>
    <w:rsid w:val="00BD46CD"/>
    <w:rsid w:val="00BD475F"/>
    <w:rsid w:val="00BD4B0C"/>
    <w:rsid w:val="00BD4E2F"/>
    <w:rsid w:val="00BD4E3B"/>
    <w:rsid w:val="00BD577F"/>
    <w:rsid w:val="00BD5823"/>
    <w:rsid w:val="00BD6178"/>
    <w:rsid w:val="00BD6515"/>
    <w:rsid w:val="00BD7904"/>
    <w:rsid w:val="00BD7911"/>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01D"/>
    <w:rsid w:val="00BF53BB"/>
    <w:rsid w:val="00BF5674"/>
    <w:rsid w:val="00BF5833"/>
    <w:rsid w:val="00BF6264"/>
    <w:rsid w:val="00BF643E"/>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17E58"/>
    <w:rsid w:val="00C203CA"/>
    <w:rsid w:val="00C2061C"/>
    <w:rsid w:val="00C20F9D"/>
    <w:rsid w:val="00C21754"/>
    <w:rsid w:val="00C21F50"/>
    <w:rsid w:val="00C220A1"/>
    <w:rsid w:val="00C22876"/>
    <w:rsid w:val="00C228D0"/>
    <w:rsid w:val="00C22EAD"/>
    <w:rsid w:val="00C23869"/>
    <w:rsid w:val="00C23BB5"/>
    <w:rsid w:val="00C256A1"/>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49B"/>
    <w:rsid w:val="00C44806"/>
    <w:rsid w:val="00C4485B"/>
    <w:rsid w:val="00C448FC"/>
    <w:rsid w:val="00C4511A"/>
    <w:rsid w:val="00C452D7"/>
    <w:rsid w:val="00C463A1"/>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033"/>
    <w:rsid w:val="00C636F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73A"/>
    <w:rsid w:val="00C93811"/>
    <w:rsid w:val="00C94191"/>
    <w:rsid w:val="00C9467D"/>
    <w:rsid w:val="00C94689"/>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B07BA"/>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CE4"/>
    <w:rsid w:val="00CC30A3"/>
    <w:rsid w:val="00CC390A"/>
    <w:rsid w:val="00CC39FE"/>
    <w:rsid w:val="00CC3A4F"/>
    <w:rsid w:val="00CC4D97"/>
    <w:rsid w:val="00CC50E6"/>
    <w:rsid w:val="00CC5E4B"/>
    <w:rsid w:val="00CC5E66"/>
    <w:rsid w:val="00CC5F87"/>
    <w:rsid w:val="00CC65F3"/>
    <w:rsid w:val="00CC7235"/>
    <w:rsid w:val="00CD1295"/>
    <w:rsid w:val="00CD263C"/>
    <w:rsid w:val="00CD3244"/>
    <w:rsid w:val="00CD3643"/>
    <w:rsid w:val="00CD3E54"/>
    <w:rsid w:val="00CD4873"/>
    <w:rsid w:val="00CD4CBC"/>
    <w:rsid w:val="00CD4CFC"/>
    <w:rsid w:val="00CD511E"/>
    <w:rsid w:val="00CD558A"/>
    <w:rsid w:val="00CD6491"/>
    <w:rsid w:val="00CD66DE"/>
    <w:rsid w:val="00CD6E57"/>
    <w:rsid w:val="00CD74F1"/>
    <w:rsid w:val="00CD7E0B"/>
    <w:rsid w:val="00CE010E"/>
    <w:rsid w:val="00CE08BD"/>
    <w:rsid w:val="00CE15CB"/>
    <w:rsid w:val="00CE18B2"/>
    <w:rsid w:val="00CE29A9"/>
    <w:rsid w:val="00CE3BBB"/>
    <w:rsid w:val="00CE3E27"/>
    <w:rsid w:val="00CE4A93"/>
    <w:rsid w:val="00CE4AD5"/>
    <w:rsid w:val="00CE505A"/>
    <w:rsid w:val="00CE5380"/>
    <w:rsid w:val="00CE5E8F"/>
    <w:rsid w:val="00CE6369"/>
    <w:rsid w:val="00CE63CD"/>
    <w:rsid w:val="00CE7C7A"/>
    <w:rsid w:val="00CF0863"/>
    <w:rsid w:val="00CF1B87"/>
    <w:rsid w:val="00CF2166"/>
    <w:rsid w:val="00CF2530"/>
    <w:rsid w:val="00CF2EA6"/>
    <w:rsid w:val="00CF3872"/>
    <w:rsid w:val="00CF3FD2"/>
    <w:rsid w:val="00CF4394"/>
    <w:rsid w:val="00CF687F"/>
    <w:rsid w:val="00CF68E5"/>
    <w:rsid w:val="00CF6EE7"/>
    <w:rsid w:val="00CF7C2F"/>
    <w:rsid w:val="00D0095D"/>
    <w:rsid w:val="00D00F57"/>
    <w:rsid w:val="00D0121B"/>
    <w:rsid w:val="00D0182D"/>
    <w:rsid w:val="00D01F8A"/>
    <w:rsid w:val="00D03836"/>
    <w:rsid w:val="00D03E8A"/>
    <w:rsid w:val="00D03F37"/>
    <w:rsid w:val="00D0456D"/>
    <w:rsid w:val="00D04A32"/>
    <w:rsid w:val="00D04DB5"/>
    <w:rsid w:val="00D0589A"/>
    <w:rsid w:val="00D05C25"/>
    <w:rsid w:val="00D064D5"/>
    <w:rsid w:val="00D06536"/>
    <w:rsid w:val="00D0655F"/>
    <w:rsid w:val="00D11000"/>
    <w:rsid w:val="00D110D4"/>
    <w:rsid w:val="00D112A1"/>
    <w:rsid w:val="00D128CB"/>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0BE7"/>
    <w:rsid w:val="00D31243"/>
    <w:rsid w:val="00D31A5A"/>
    <w:rsid w:val="00D31B4E"/>
    <w:rsid w:val="00D33105"/>
    <w:rsid w:val="00D33859"/>
    <w:rsid w:val="00D3411C"/>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6150F"/>
    <w:rsid w:val="00D62C7C"/>
    <w:rsid w:val="00D63013"/>
    <w:rsid w:val="00D63CD6"/>
    <w:rsid w:val="00D63E36"/>
    <w:rsid w:val="00D6404C"/>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31"/>
    <w:rsid w:val="00D735AF"/>
    <w:rsid w:val="00D75FBA"/>
    <w:rsid w:val="00D76376"/>
    <w:rsid w:val="00D81229"/>
    <w:rsid w:val="00D8131C"/>
    <w:rsid w:val="00D81C34"/>
    <w:rsid w:val="00D81FCE"/>
    <w:rsid w:val="00D84313"/>
    <w:rsid w:val="00D8486B"/>
    <w:rsid w:val="00D84A17"/>
    <w:rsid w:val="00D84ACF"/>
    <w:rsid w:val="00D84BD0"/>
    <w:rsid w:val="00D84E71"/>
    <w:rsid w:val="00D851DD"/>
    <w:rsid w:val="00D85C73"/>
    <w:rsid w:val="00D85D5E"/>
    <w:rsid w:val="00D86113"/>
    <w:rsid w:val="00D86114"/>
    <w:rsid w:val="00D86230"/>
    <w:rsid w:val="00D866B2"/>
    <w:rsid w:val="00D869B8"/>
    <w:rsid w:val="00D869D7"/>
    <w:rsid w:val="00D878CB"/>
    <w:rsid w:val="00D87A2E"/>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85E"/>
    <w:rsid w:val="00DA4C90"/>
    <w:rsid w:val="00DA4EEC"/>
    <w:rsid w:val="00DA6040"/>
    <w:rsid w:val="00DA662B"/>
    <w:rsid w:val="00DA6A16"/>
    <w:rsid w:val="00DA6CCD"/>
    <w:rsid w:val="00DA77EB"/>
    <w:rsid w:val="00DA7841"/>
    <w:rsid w:val="00DB0281"/>
    <w:rsid w:val="00DB13D1"/>
    <w:rsid w:val="00DB161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E19"/>
    <w:rsid w:val="00DB74AF"/>
    <w:rsid w:val="00DB7CC1"/>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E4"/>
    <w:rsid w:val="00DE7039"/>
    <w:rsid w:val="00DE7656"/>
    <w:rsid w:val="00DF077D"/>
    <w:rsid w:val="00DF1013"/>
    <w:rsid w:val="00DF115E"/>
    <w:rsid w:val="00DF1545"/>
    <w:rsid w:val="00DF3D48"/>
    <w:rsid w:val="00DF4206"/>
    <w:rsid w:val="00DF4A4A"/>
    <w:rsid w:val="00DF4CE8"/>
    <w:rsid w:val="00DF4F80"/>
    <w:rsid w:val="00DF5091"/>
    <w:rsid w:val="00DF57A5"/>
    <w:rsid w:val="00DF5922"/>
    <w:rsid w:val="00DF6930"/>
    <w:rsid w:val="00DF7173"/>
    <w:rsid w:val="00DF7888"/>
    <w:rsid w:val="00DF7BD2"/>
    <w:rsid w:val="00DF7C4F"/>
    <w:rsid w:val="00E00299"/>
    <w:rsid w:val="00E0242B"/>
    <w:rsid w:val="00E0394F"/>
    <w:rsid w:val="00E03A75"/>
    <w:rsid w:val="00E044D8"/>
    <w:rsid w:val="00E047E4"/>
    <w:rsid w:val="00E05A5B"/>
    <w:rsid w:val="00E05F00"/>
    <w:rsid w:val="00E0684E"/>
    <w:rsid w:val="00E10D02"/>
    <w:rsid w:val="00E1177E"/>
    <w:rsid w:val="00E11937"/>
    <w:rsid w:val="00E11B48"/>
    <w:rsid w:val="00E124DB"/>
    <w:rsid w:val="00E1268C"/>
    <w:rsid w:val="00E1381D"/>
    <w:rsid w:val="00E1385D"/>
    <w:rsid w:val="00E13F9F"/>
    <w:rsid w:val="00E14570"/>
    <w:rsid w:val="00E147AD"/>
    <w:rsid w:val="00E15654"/>
    <w:rsid w:val="00E15860"/>
    <w:rsid w:val="00E1596B"/>
    <w:rsid w:val="00E15C15"/>
    <w:rsid w:val="00E15D41"/>
    <w:rsid w:val="00E16546"/>
    <w:rsid w:val="00E200A3"/>
    <w:rsid w:val="00E2010B"/>
    <w:rsid w:val="00E20CAA"/>
    <w:rsid w:val="00E21235"/>
    <w:rsid w:val="00E21646"/>
    <w:rsid w:val="00E21D0E"/>
    <w:rsid w:val="00E21F78"/>
    <w:rsid w:val="00E2276B"/>
    <w:rsid w:val="00E22AE1"/>
    <w:rsid w:val="00E23B56"/>
    <w:rsid w:val="00E23B91"/>
    <w:rsid w:val="00E24253"/>
    <w:rsid w:val="00E24BEC"/>
    <w:rsid w:val="00E24FCD"/>
    <w:rsid w:val="00E2596A"/>
    <w:rsid w:val="00E25AD8"/>
    <w:rsid w:val="00E25CD6"/>
    <w:rsid w:val="00E26E05"/>
    <w:rsid w:val="00E27531"/>
    <w:rsid w:val="00E276AD"/>
    <w:rsid w:val="00E277B3"/>
    <w:rsid w:val="00E278C7"/>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5FC4"/>
    <w:rsid w:val="00E37071"/>
    <w:rsid w:val="00E3738A"/>
    <w:rsid w:val="00E406CE"/>
    <w:rsid w:val="00E411A1"/>
    <w:rsid w:val="00E41326"/>
    <w:rsid w:val="00E414DA"/>
    <w:rsid w:val="00E41B8D"/>
    <w:rsid w:val="00E41DBA"/>
    <w:rsid w:val="00E438D7"/>
    <w:rsid w:val="00E438F8"/>
    <w:rsid w:val="00E43D02"/>
    <w:rsid w:val="00E43D53"/>
    <w:rsid w:val="00E44A04"/>
    <w:rsid w:val="00E45419"/>
    <w:rsid w:val="00E47677"/>
    <w:rsid w:val="00E50AC3"/>
    <w:rsid w:val="00E511DC"/>
    <w:rsid w:val="00E52480"/>
    <w:rsid w:val="00E52659"/>
    <w:rsid w:val="00E531A6"/>
    <w:rsid w:val="00E539F8"/>
    <w:rsid w:val="00E54BDD"/>
    <w:rsid w:val="00E54D0B"/>
    <w:rsid w:val="00E54ED8"/>
    <w:rsid w:val="00E551AA"/>
    <w:rsid w:val="00E55BD7"/>
    <w:rsid w:val="00E55D1E"/>
    <w:rsid w:val="00E55FD8"/>
    <w:rsid w:val="00E5656F"/>
    <w:rsid w:val="00E5682F"/>
    <w:rsid w:val="00E60D58"/>
    <w:rsid w:val="00E612E4"/>
    <w:rsid w:val="00E619FD"/>
    <w:rsid w:val="00E61EA5"/>
    <w:rsid w:val="00E61F33"/>
    <w:rsid w:val="00E62D9F"/>
    <w:rsid w:val="00E6312C"/>
    <w:rsid w:val="00E63B50"/>
    <w:rsid w:val="00E63C39"/>
    <w:rsid w:val="00E645B3"/>
    <w:rsid w:val="00E648DA"/>
    <w:rsid w:val="00E648DF"/>
    <w:rsid w:val="00E6492B"/>
    <w:rsid w:val="00E661B0"/>
    <w:rsid w:val="00E66902"/>
    <w:rsid w:val="00E66AF5"/>
    <w:rsid w:val="00E67CBA"/>
    <w:rsid w:val="00E707A0"/>
    <w:rsid w:val="00E70BA9"/>
    <w:rsid w:val="00E70E65"/>
    <w:rsid w:val="00E70E97"/>
    <w:rsid w:val="00E70EB6"/>
    <w:rsid w:val="00E7144D"/>
    <w:rsid w:val="00E71C3A"/>
    <w:rsid w:val="00E73715"/>
    <w:rsid w:val="00E739CB"/>
    <w:rsid w:val="00E73C11"/>
    <w:rsid w:val="00E73ECE"/>
    <w:rsid w:val="00E7400F"/>
    <w:rsid w:val="00E7527E"/>
    <w:rsid w:val="00E75C49"/>
    <w:rsid w:val="00E75CFB"/>
    <w:rsid w:val="00E76295"/>
    <w:rsid w:val="00E7691E"/>
    <w:rsid w:val="00E76CA8"/>
    <w:rsid w:val="00E80968"/>
    <w:rsid w:val="00E815E2"/>
    <w:rsid w:val="00E824AC"/>
    <w:rsid w:val="00E82562"/>
    <w:rsid w:val="00E82F5B"/>
    <w:rsid w:val="00E838DE"/>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BE4"/>
    <w:rsid w:val="00E90CA6"/>
    <w:rsid w:val="00E914C4"/>
    <w:rsid w:val="00E91FD3"/>
    <w:rsid w:val="00E92831"/>
    <w:rsid w:val="00E92DBB"/>
    <w:rsid w:val="00E9364A"/>
    <w:rsid w:val="00E936EE"/>
    <w:rsid w:val="00E951D5"/>
    <w:rsid w:val="00E9543E"/>
    <w:rsid w:val="00E95663"/>
    <w:rsid w:val="00E95BBB"/>
    <w:rsid w:val="00E9616B"/>
    <w:rsid w:val="00E96A5A"/>
    <w:rsid w:val="00E96B20"/>
    <w:rsid w:val="00E97813"/>
    <w:rsid w:val="00E97837"/>
    <w:rsid w:val="00E97B4B"/>
    <w:rsid w:val="00E97E51"/>
    <w:rsid w:val="00EA0D97"/>
    <w:rsid w:val="00EA1137"/>
    <w:rsid w:val="00EA12E7"/>
    <w:rsid w:val="00EA1B50"/>
    <w:rsid w:val="00EA2992"/>
    <w:rsid w:val="00EA2DB9"/>
    <w:rsid w:val="00EA4024"/>
    <w:rsid w:val="00EA61DD"/>
    <w:rsid w:val="00EA689E"/>
    <w:rsid w:val="00EA6DA3"/>
    <w:rsid w:val="00EA736B"/>
    <w:rsid w:val="00EA7B6B"/>
    <w:rsid w:val="00EA7C53"/>
    <w:rsid w:val="00EB08B2"/>
    <w:rsid w:val="00EB1380"/>
    <w:rsid w:val="00EB140E"/>
    <w:rsid w:val="00EB159B"/>
    <w:rsid w:val="00EB1B1E"/>
    <w:rsid w:val="00EB3081"/>
    <w:rsid w:val="00EB349C"/>
    <w:rsid w:val="00EB4622"/>
    <w:rsid w:val="00EB54D2"/>
    <w:rsid w:val="00EB5EC3"/>
    <w:rsid w:val="00EB6CCD"/>
    <w:rsid w:val="00EB6F44"/>
    <w:rsid w:val="00EC00F8"/>
    <w:rsid w:val="00EC0965"/>
    <w:rsid w:val="00EC1033"/>
    <w:rsid w:val="00EC1B88"/>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0E80"/>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0E4"/>
    <w:rsid w:val="00EF510F"/>
    <w:rsid w:val="00EF5AE1"/>
    <w:rsid w:val="00EF5BA8"/>
    <w:rsid w:val="00EF5C8D"/>
    <w:rsid w:val="00EF6342"/>
    <w:rsid w:val="00EF6B3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01AB"/>
    <w:rsid w:val="00F20ECB"/>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575A"/>
    <w:rsid w:val="00F36F7C"/>
    <w:rsid w:val="00F4078E"/>
    <w:rsid w:val="00F40832"/>
    <w:rsid w:val="00F40E3F"/>
    <w:rsid w:val="00F415B3"/>
    <w:rsid w:val="00F41D2C"/>
    <w:rsid w:val="00F42417"/>
    <w:rsid w:val="00F43294"/>
    <w:rsid w:val="00F44919"/>
    <w:rsid w:val="00F45118"/>
    <w:rsid w:val="00F478FD"/>
    <w:rsid w:val="00F50944"/>
    <w:rsid w:val="00F52607"/>
    <w:rsid w:val="00F52A6E"/>
    <w:rsid w:val="00F53203"/>
    <w:rsid w:val="00F5451D"/>
    <w:rsid w:val="00F548E8"/>
    <w:rsid w:val="00F551C3"/>
    <w:rsid w:val="00F556DD"/>
    <w:rsid w:val="00F55C39"/>
    <w:rsid w:val="00F55D0C"/>
    <w:rsid w:val="00F55D44"/>
    <w:rsid w:val="00F55F99"/>
    <w:rsid w:val="00F56063"/>
    <w:rsid w:val="00F5685E"/>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B2C"/>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5F45"/>
    <w:rsid w:val="00FC69D0"/>
    <w:rsid w:val="00FC7262"/>
    <w:rsid w:val="00FC743A"/>
    <w:rsid w:val="00FC7832"/>
    <w:rsid w:val="00FD0F0E"/>
    <w:rsid w:val="00FD0F93"/>
    <w:rsid w:val="00FD1CAD"/>
    <w:rsid w:val="00FD2F8E"/>
    <w:rsid w:val="00FD3209"/>
    <w:rsid w:val="00FD49C2"/>
    <w:rsid w:val="00FD4D8C"/>
    <w:rsid w:val="00FD5551"/>
    <w:rsid w:val="00FD6098"/>
    <w:rsid w:val="00FD6616"/>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1A5D"/>
    <w:rsid w:val="00FF30DA"/>
    <w:rsid w:val="00FF3167"/>
    <w:rsid w:val="00FF320E"/>
    <w:rsid w:val="00FF33FE"/>
    <w:rsid w:val="00FF3949"/>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3EE251B2"/>
  <w15:docId w15:val="{F487E984-6013-45B8-96AC-27E359B2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D06536"/>
    <w:pPr>
      <w:tabs>
        <w:tab w:val="left" w:pos="880"/>
        <w:tab w:val="right" w:leader="dot" w:pos="9356"/>
      </w:tabs>
      <w:ind w:left="220"/>
      <w:jc w:val="left"/>
    </w:pPr>
    <w:rPr>
      <w:smallCaps/>
      <w:sz w:val="20"/>
      <w:szCs w:val="20"/>
    </w:rPr>
  </w:style>
  <w:style w:type="paragraph" w:styleId="TDC3">
    <w:name w:val="toc 3"/>
    <w:basedOn w:val="Normal"/>
    <w:next w:val="Normal"/>
    <w:autoRedefine/>
    <w:uiPriority w:val="39"/>
    <w:qFormat/>
    <w:rsid w:val="00235BB0"/>
    <w:pPr>
      <w:tabs>
        <w:tab w:val="left" w:pos="1320"/>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Sombreadoclaro-nfasis1">
    <w:name w:val="Light Shading Accent 1"/>
    <w:basedOn w:val="Tablanormal"/>
    <w:uiPriority w:val="60"/>
    <w:rsid w:val="001C473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54302284">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491370">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49582636">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4.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image" Target="media/image12.png"/><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emf"/><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dV1VQGu4iZh0UbGiYDnyCYP8ShI4FTtKCnWLIalIpW8=</DigestValue>
    </Reference>
    <Reference Type="http://www.w3.org/2000/09/xmldsig#Object" URI="#idOfficeObject">
      <DigestMethod Algorithm="http://www.w3.org/2001/04/xmlenc#sha256"/>
      <DigestValue>26I5LImN+6fxgnh9it4nkuvy7oec5S1+zVtedQrnO30=</DigestValue>
    </Reference>
    <Reference Type="http://uri.etsi.org/01903#SignedProperties" URI="#idSignedProperties">
      <Transforms>
        <Transform Algorithm="http://www.w3.org/TR/2001/REC-xml-c14n-20010315"/>
      </Transforms>
      <DigestMethod Algorithm="http://www.w3.org/2001/04/xmlenc#sha256"/>
      <DigestValue>UrrRsueFUF6huWzugOvh7ZVEETE1aroMXl6dUKBWEh0=</DigestValue>
    </Reference>
    <Reference Type="http://www.w3.org/2000/09/xmldsig#Object" URI="#idValidSigLnImg">
      <DigestMethod Algorithm="http://www.w3.org/2001/04/xmlenc#sha256"/>
      <DigestValue>J7Zewokb1RCkyP9W4EzsZKXXrhVdKtKBzFBr/CIQlGo=</DigestValue>
    </Reference>
    <Reference Type="http://www.w3.org/2000/09/xmldsig#Object" URI="#idInvalidSigLnImg">
      <DigestMethod Algorithm="http://www.w3.org/2001/04/xmlenc#sha256"/>
      <DigestValue>VF2SwIWDBaAyFpwCYjUqEGREyDX/wkcx/P2IB8Xm+Nc=</DigestValue>
    </Reference>
  </SignedInfo>
  <SignatureValue>avBUAkcjknSJCyVjy9RH5dzAcRF+OMxVFNlExXMpf2rH+m5KO3Zg9WOWQi6zapUsfeSizc4LAdl7
78snENL52+3buC64VjJ0IJ0cCjuDAHoOu1WIZVv4QE3z2u/mA+bv/Q2J8o+z6hCuSAhcqRYM67Ht
WhSd5upSxTYtC+wwBw7KHX7ou7qWfgrPSq5AWzkDMMYFtIM2XI7N3deRIUTNSL214OzhCIYNPJ/b
mH+0fS25yiQnDGkzrRtNF9XmwX5WAVpy9hBem7GAcK24hL7N81oQydAJyxhd7aSW7nQ6nroniJyI
mtvujo95fGcWWPB/Z38xKk1DpdmooSV/XCjgDg==</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Transform>
          <Transform Algorithm="http://www.w3.org/TR/2001/REC-xml-c14n-20010315"/>
        </Transforms>
        <DigestMethod Algorithm="http://www.w3.org/2001/04/xmlenc#sha256"/>
        <DigestValue>sR1Yjic03b81rCJvZqXPDmv0swU14o3vjPx7IM0DjeU=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OuwMDYYwUXJ4LJmplVfLc5CL7gM8dxlXTVzEOQmCSMo=</DigestValue>
      </Reference>
      <Reference URI="/word/endnotes.xml?ContentType=application/vnd.openxmlformats-officedocument.wordprocessingml.endnotes+xml">
        <DigestMethod Algorithm="http://www.w3.org/2001/04/xmlenc#sha256"/>
        <DigestValue>LtnRHpAyGgXMfBiD1ePlSjUKtJt6It8eomk/MjmPuxY=</DigestValue>
      </Reference>
      <Reference URI="/word/fontTable.xml?ContentType=application/vnd.openxmlformats-officedocument.wordprocessingml.fontTable+xml">
        <DigestMethod Algorithm="http://www.w3.org/2001/04/xmlenc#sha256"/>
        <DigestValue>A/I8kNlLpcHUkPGLMzd4skpJ4uqRTe9dB794/X3s8/I=</DigestValue>
      </Reference>
      <Reference URI="/word/footer1.xml?ContentType=application/vnd.openxmlformats-officedocument.wordprocessingml.footer+xml">
        <DigestMethod Algorithm="http://www.w3.org/2001/04/xmlenc#sha256"/>
        <DigestValue>rsMRUst4SfBWLRYxCgVGmg3xH20g4YGqakUHzzmV9pU=</DigestValue>
      </Reference>
      <Reference URI="/word/footer2.xml?ContentType=application/vnd.openxmlformats-officedocument.wordprocessingml.footer+xml">
        <DigestMethod Algorithm="http://www.w3.org/2001/04/xmlenc#sha256"/>
        <DigestValue>Qk4/qlVV8rDrhg3yXrxvKOdFdrwkov/fCQJgN9wC3k4=</DigestValue>
      </Reference>
      <Reference URI="/word/footnotes.xml?ContentType=application/vnd.openxmlformats-officedocument.wordprocessingml.footnotes+xml">
        <DigestMethod Algorithm="http://www.w3.org/2001/04/xmlenc#sha256"/>
        <DigestValue>BmNT2e1vlgfmp30r9LjUyztlwa/aKR2nA8u554U9HM8=</DigestValue>
      </Reference>
      <Reference URI="/word/header1.xml?ContentType=application/vnd.openxmlformats-officedocument.wordprocessingml.header+xml">
        <DigestMethod Algorithm="http://www.w3.org/2001/04/xmlenc#sha256"/>
        <DigestValue>jESf65/0LBwlFHuZ/4Q79VYAeTxGuKXCmCVe/xA5M5E=</DigestValue>
      </Reference>
      <Reference URI="/word/header2.xml?ContentType=application/vnd.openxmlformats-officedocument.wordprocessingml.header+xml">
        <DigestMethod Algorithm="http://www.w3.org/2001/04/xmlenc#sha256"/>
        <DigestValue>N9t3sK7uygnaMwg6cqsyHLVI6saYhqQkow4xDfcl/Gw=</DigestValue>
      </Reference>
      <Reference URI="/word/media/image1.emf?ContentType=image/x-emf">
        <DigestMethod Algorithm="http://www.w3.org/2001/04/xmlenc#sha256"/>
        <DigestValue>KrorAowhUufNbC1dJa9MOg/cOHWceVsRU9kvciDaERU=</DigestValue>
      </Reference>
      <Reference URI="/word/media/image10.emf?ContentType=image/x-emf">
        <DigestMethod Algorithm="http://www.w3.org/2001/04/xmlenc#sha256"/>
        <DigestValue>imj5rzbTI5FFYAMsDNVeg6iOwXg6FWuMtNnOB9f85l4=</DigestValue>
      </Reference>
      <Reference URI="/word/media/image11.png?ContentType=image/png">
        <DigestMethod Algorithm="http://www.w3.org/2001/04/xmlenc#sha256"/>
        <DigestValue>JRTjC3VDPux45HniNFL1j503cv9DmK5lVMoFeubGW44=</DigestValue>
      </Reference>
      <Reference URI="/word/media/image12.png?ContentType=image/png">
        <DigestMethod Algorithm="http://www.w3.org/2001/04/xmlenc#sha256"/>
        <DigestValue>PSdHsE27JI8/pOxw6Bha1BnMXOXm3eo7+dy3UGGpQvI=</DigestValue>
      </Reference>
      <Reference URI="/word/media/image13.png?ContentType=image/png">
        <DigestMethod Algorithm="http://www.w3.org/2001/04/xmlenc#sha256"/>
        <DigestValue>LMuFk4hrFUAb4uyOG1IPRsMNKWpGuFuCkf4tUh0sVyU=</DigestValue>
      </Reference>
      <Reference URI="/word/media/image14.png?ContentType=image/png">
        <DigestMethod Algorithm="http://www.w3.org/2001/04/xmlenc#sha256"/>
        <DigestValue>FpZa7XwuHjwTKke2dBOkIAuFS5IeZraNikGRsUmwthw=</DigestValue>
      </Reference>
      <Reference URI="/word/media/image2.emf?ContentType=image/x-emf">
        <DigestMethod Algorithm="http://www.w3.org/2001/04/xmlenc#sha256"/>
        <DigestValue>jSkBFjtzGP1+Pqz3rCFpVyy1EbpnI5YQS9MSP/KzfGw=</DigestValue>
      </Reference>
      <Reference URI="/word/media/image3.emf?ContentType=image/x-emf">
        <DigestMethod Algorithm="http://www.w3.org/2001/04/xmlenc#sha256"/>
        <DigestValue>P3WQybb7uBgxjNVkWAHWq1uQH40bL3GX5fooRc35/M8=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Y6JINi6ZW0aUWt3RzocFS/n4F5QYFyMjsXEYgpaQd+4=</DigestValue>
      </Reference>
      <Reference URI="/word/media/image7.png?ContentType=image/png">
        <DigestMethod Algorithm="http://www.w3.org/2001/04/xmlenc#sha256"/>
        <DigestValue>yyUrj3ikgREELAJYgcye2dPd0tBUUN9OB0/+IMBbAM0=</DigestValue>
      </Reference>
      <Reference URI="/word/media/image8.emf?ContentType=image/x-emf">
        <DigestMethod Algorithm="http://www.w3.org/2001/04/xmlenc#sha256"/>
        <DigestValue>zNgu8C3S4AwyFcoS4EC74i8n3ewNNEW7bLBt23UMtdI=</DigestValue>
      </Reference>
      <Reference URI="/word/media/image9.png?ContentType=image/png">
        <DigestMethod Algorithm="http://www.w3.org/2001/04/xmlenc#sha256"/>
        <DigestValue>uz46YI9iK0oe29k94exF6I2mKtaISBvTUU4Zaxa3X2E=</DigestValue>
      </Reference>
      <Reference URI="/word/numbering.xml?ContentType=application/vnd.openxmlformats-officedocument.wordprocessingml.numbering+xml">
        <DigestMethod Algorithm="http://www.w3.org/2001/04/xmlenc#sha256"/>
        <DigestValue>rbWrY6uwBbkKJnjebx1wVbn/x5po+G16rEgvD/VaiJU=</DigestValue>
      </Reference>
      <Reference URI="/word/settings.xml?ContentType=application/vnd.openxmlformats-officedocument.wordprocessingml.settings+xml">
        <DigestMethod Algorithm="http://www.w3.org/2001/04/xmlenc#sha256"/>
        <DigestValue>sjVdiyF1dAN32d/dZsHl6Msl1iFMnRqWqh7WeLnVD3Y=</DigestValue>
      </Reference>
      <Reference URI="/word/styles.xml?ContentType=application/vnd.openxmlformats-officedocument.wordprocessingml.styles+xml">
        <DigestMethod Algorithm="http://www.w3.org/2001/04/xmlenc#sha256"/>
        <DigestValue>RjG1TVLLZvlyCG5KSyPBJA3V9LlVTmv04Dzb5u8UuQw=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pBPL2uWkemFaUFWRFhyK0p4uIi+nlckqoZ9RWi3Jnis=</DigestValue>
      </Reference>
    </Manifest>
    <SignatureProperties>
      <SignatureProperty Id="idSignatureTime" Target="#idPackageSignature">
        <mdssi:SignatureTime xmlns:mdssi="http://schemas.openxmlformats.org/package/2006/digital-signature">
          <mdssi:Format>YYYY-MM-DDThh:mm:ssTZD</mdssi:Format>
          <mdssi:Value>2016-10-12T20:14:16Z</mdssi:Value>
        </mdssi:SignatureTime>
      </SignatureProperty>
    </SignatureProperties>
  </Object>
  <Object Id="idOfficeObject">
    <SignatureProperties>
      <SignatureProperty Id="idOfficeV1Details" Target="#idPackageSignature">
        <SignatureInfoV1 xmlns="http://schemas.microsoft.com/office/2006/digsig">
          <SetupID>{A2F863EB-FFC6-4CCD-A9E4-39D13F0F0199}</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2016-10-12T20:14:16Z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l3Il2RdR6mB2QYSwdk//8AAAAAS3cSWgAAUJclAAwAAAAAAAAAyIowAKSWJQCB6Ux3AAAAAAAAQ2hhclVwcGVyVwBwLwD4cS8AWCHoCYh5LwD8liUAQJHtdvSr6XbPq+l2/JYlAGQBAAApbuF1KW7hdSCrOQAACAAAAAIAAAAAAAAclyUAfZThdQAAAAAAAAAAVpglAAkAAABEmCUACQAAAAAAAAAAAAAARJglAFSXJQDyk+F1AAAAAAACAAAAACUACQAAAESYJQAJAAAAkEnldQAAAAAAAAAARJglAAkAAAAAAAAAgJclADGT4XUAAAAAAAIAAESYJQAJAAAAZHYACAAAAAAlAAAADAAAAAEAAAAYAAAADAAAAAAAAAISAAAADAAAAAEAAAAeAAAAGAAAAL0AAAAEAAAA9wAAABEAAAAlAAAADAAAAAEAAABUAAAAiAAAAL4AAAAEAAAA9QAAABAAAAABAAAAqwoNQnIc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KabAAAAAAiUnYwAAAAAAAAAAAAAAAAAAAAAAAAAAAAAAAABAAAA0BzpgjAFppumVwAAAAAlAO3gpXdARSUA7eCld4LVHQL+////5y+pd4IuqXdcppEL4PowAKCkkQvQPiUAfZThdQAAAAAAAAAABEAlAAYAAAD4PyUABgAAAAIAAAAAAAAAtKSRC/Bp/A60pJELAAAAAPBp/A4gPyUAKW7hdSlu4XUAAAAAAAgAAAACAAAAAAAAKD8lAH2U4XUAAAAAAAAAAF5AJQAHAAAAUEAlAAcAAAAAAAAAAAAAAFBAJQBgPyUA8pPhdQAAAAAAAgAAAAAlAAcAAABQQCUABwAAAJBJ5XUAAAAAAAAAAFBAJQAHAAAAAAAAAIw/JQAxk+F1AAAAAAACAABQQC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AAD1AAAAnG0lAASYdNzomHTcPo7FYshq4AnQfG8PsCcIEj0ZIVwiAIoBDG4lAOBtJQCQr40LIA0EhKBwJQANj8ViIA0EhAAAAADIauAJUAMPA4xvJQBY2Opi1CcIEgAAAABY2OpiIA0AALAnCBISAAAAAAAAAAcAAACwJwgSAAAAAAAAAAAUbiUA4nm5YiAAAAD/////AAAAAAAAAAAQAAAAAAAAADAAAAABAAAAAQAAAA0AAAANAAAA/////wAAAAAAAAAAyGrgCVADDwNdIQAAjw4KRtRuJQDUbiUA0HjFYgAAAADIdpYLAAAAAAEAAAAAAAAAkG4l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rZQAAAAcKDQcKDQcJDQ4WMShFrjFU1TJV1gECBAIDBAECBQoRKyZBowsTMetl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pdyJdkXUepgdkGEsHZP//AAAAAEt3EloAAFCXJQAMAAAAAAAAAMiKMACkliUAgelMdwAAAAAAAENoYXJVcHBlclcAcC8A+HEvAFgh6AmIeS8A/JYlAECR7Xb0q+l2z6vpdvyWJQBkAQAAKW7hdSlu4XUgqzkAAAgAAAACAAAAAAAAHJclAH2U4XUAAAAAAAAAAFaYJQAJAAAARJglAAkAAAAAAAAAAAAAAESYJQBUlyUA8pPhdQAAAAAAAgAAAAAlAAkAAABEmCUACQAAAJBJ5XUAAAAAAAAAAESYJQAJAAAAAAAAAICXJQAxk+F1AAAAAAACAABEmCU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KabAAAAAAiUnYwAAAAAAAAAAAAAAAAAAAAAAAAAAAAAAAABAAAA0BzpgjAFppumVwAAAAAlAO3gpXdARSUA7eCld4LVHQL+////5y+pd4IuqXdcppEL4PowAKCkkQvQPiUAfZThdQAAAAAAAAAABEAlAAYAAAD4PyUABgAAAAIAAAAAAAAAtKSRC/Bp/A60pJELAAAAAPBp/A4gPyUAKW7hdSlu4XUAAAAAAAgAAAACAAAAAAAAKD8lAH2U4XUAAAAAAAAAAF5AJQAHAAAAUEAlAAcAAAAAAAAAAAAAAFBAJQBgPyUA8pPhdQAAAAAAAgAAAAAlAAcAAABQQCUABwAAAJBJ5XUAAAAAAAAAAFBAJQAHAAAAAAAAAIw/JQAxk+F1AAAAAAACAABQQC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l3JvWRdQAAAADA3ZMLkDMvAAEAAACIVuIJAAAAACia5wkDAAAAkDMvAJgN6QkAAAAAKJrnCeOFuWIDAAAA7IW5YgEAAADojZELaM3qYo5osWKwPiUAQJHtdvSr6XbPq+l2sD4lAGQBAAApbuF1KW7hdaC9fAsACAAAAAIAAAAAAADQPiUAfZThdQAAAAAAAAAABEAlAAYAAAD4PyUABgAAAAAAAAAAAAAA+D8lAAg/JQDyk+F1AAAAAAACAAAAACUABgAAAPg/JQAGAAAAkEnldQAAAAAAAAAA+D8lAAYAAAAAAAAAND8lADGT4XUAAAAAAAIAAPg/J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4AkAAAAAQOd3C2Ww6XbYrNxjVyEBZgAAAADQfG8PeG8lAKsHIXsiAIoBXvSnYzhuJQAAAAAAyGrgCXhvJQAkiIASgG4lAFMAZQBnAG8AZQAgAFUASQAAAAAAAAAAACXkp2PhAAAA9G0lAJozxmLgmWcL4QAAAAEAAABe53cLAAAlADozxmIEAAAABQAAAAAAAAAAAAAAAAAAAF7ndwsAcCUAJN+nY5BP4QkEAAAAyGrgCQAAAACl46dj/////wAAAABTAGUAZwBvAGUAIABVAEkAAAAKRtRuJQDUbiUA4QAAAAAAAABA53cLAAAAAAEAAAAAAAAAkG4l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lvKVl+YewabX1sKcGgb2dtqKrEiTeVzVPfz+W4Rgo4w=</DigestValue>
    </Reference>
    <Reference Type="http://www.w3.org/2000/09/xmldsig#Object" URI="#idOfficeObject">
      <DigestMethod Algorithm="http://www.w3.org/2001/04/xmlenc#sha256"/>
      <DigestValue>ssjFmxjvIo27+Hjur0pLfybhfKmbylBwxrJMebgdlBU=</DigestValue>
    </Reference>
    <Reference Type="http://uri.etsi.org/01903#SignedProperties" URI="#idSignedProperties">
      <Transforms>
        <Transform Algorithm="http://www.w3.org/TR/2001/REC-xml-c14n-20010315"/>
      </Transforms>
      <DigestMethod Algorithm="http://www.w3.org/2001/04/xmlenc#sha256"/>
      <DigestValue>Y+r9IPgYhqh2eTvdtjXZjhH3wHT/l4r1o3c3bL4NMR0=</DigestValue>
    </Reference>
    <Reference Type="http://www.w3.org/2000/09/xmldsig#Object" URI="#idValidSigLnImg">
      <DigestMethod Algorithm="http://www.w3.org/2001/04/xmlenc#sha256"/>
      <DigestValue>Fezl4AbT6KRQ46OVWwzRHYu39zcWtss26Wl6LqGAhFw=</DigestValue>
    </Reference>
    <Reference Type="http://www.w3.org/2000/09/xmldsig#Object" URI="#idInvalidSigLnImg">
      <DigestMethod Algorithm="http://www.w3.org/2001/04/xmlenc#sha256"/>
      <DigestValue>KNiW9eajiTrRyQ1mmjYfdM4yV1Fv0claWk/n3jyaEec=</DigestValue>
    </Reference>
  </SignedInfo>
  <SignatureValue>6U+Vc3J4IpOsWw577IooctwUGZ7kR3GwLUowVDBgVElLGNZ3zv8o1b8dBVOj8jMXrYz1LhaWftRl
8eW1+yqv9etbdvHGjeKxvIrAVCzEpUpI8CtDmlJk98h/PPGKwD0eqav213SuD199wcrAtJGyeX0W
PUG8sJDDty0PtbFok1PW3kLVXBovLV22BCSpVK2vr1zKy8ChiZCWUbbuCDLFqXYvm+dSUgwBRrlQ
xzstT8LpjOHbPUrGbKEqU+jsvYH73o/OjcSZOskRjkTBDeGnvxVHJ60Ti1UvyUJWGTJwOMfr76d4
A0tS0q//dscyk9/hrBMjnKcJlZ49AI0T5rWW/g==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Transform>
          <Transform Algorithm="http://www.w3.org/TR/2001/REC-xml-c14n-20010315"/>
        </Transforms>
        <DigestMethod Algorithm="http://www.w3.org/2001/04/xmlenc#sha256"/>
        <DigestValue>sR1Yjic03b81rCJvZqXPDmv0swU14o3vjPx7IM0DjeU=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OuwMDYYwUXJ4LJmplVfLc5CL7gM8dxlXTVzEOQmCSMo=</DigestValue>
      </Reference>
      <Reference URI="/word/endnotes.xml?ContentType=application/vnd.openxmlformats-officedocument.wordprocessingml.endnotes+xml">
        <DigestMethod Algorithm="http://www.w3.org/2001/04/xmlenc#sha256"/>
        <DigestValue>LtnRHpAyGgXMfBiD1ePlSjUKtJt6It8eomk/MjmPuxY=</DigestValue>
      </Reference>
      <Reference URI="/word/fontTable.xml?ContentType=application/vnd.openxmlformats-officedocument.wordprocessingml.fontTable+xml">
        <DigestMethod Algorithm="http://www.w3.org/2001/04/xmlenc#sha256"/>
        <DigestValue>A/I8kNlLpcHUkPGLMzd4skpJ4uqRTe9dB794/X3s8/I=</DigestValue>
      </Reference>
      <Reference URI="/word/footer1.xml?ContentType=application/vnd.openxmlformats-officedocument.wordprocessingml.footer+xml">
        <DigestMethod Algorithm="http://www.w3.org/2001/04/xmlenc#sha256"/>
        <DigestValue>rsMRUst4SfBWLRYxCgVGmg3xH20g4YGqakUHzzmV9pU=</DigestValue>
      </Reference>
      <Reference URI="/word/footer2.xml?ContentType=application/vnd.openxmlformats-officedocument.wordprocessingml.footer+xml">
        <DigestMethod Algorithm="http://www.w3.org/2001/04/xmlenc#sha256"/>
        <DigestValue>Qk4/qlVV8rDrhg3yXrxvKOdFdrwkov/fCQJgN9wC3k4=</DigestValue>
      </Reference>
      <Reference URI="/word/footnotes.xml?ContentType=application/vnd.openxmlformats-officedocument.wordprocessingml.footnotes+xml">
        <DigestMethod Algorithm="http://www.w3.org/2001/04/xmlenc#sha256"/>
        <DigestValue>BmNT2e1vlgfmp30r9LjUyztlwa/aKR2nA8u554U9HM8=</DigestValue>
      </Reference>
      <Reference URI="/word/header1.xml?ContentType=application/vnd.openxmlformats-officedocument.wordprocessingml.header+xml">
        <DigestMethod Algorithm="http://www.w3.org/2001/04/xmlenc#sha256"/>
        <DigestValue>jESf65/0LBwlFHuZ/4Q79VYAeTxGuKXCmCVe/xA5M5E=</DigestValue>
      </Reference>
      <Reference URI="/word/header2.xml?ContentType=application/vnd.openxmlformats-officedocument.wordprocessingml.header+xml">
        <DigestMethod Algorithm="http://www.w3.org/2001/04/xmlenc#sha256"/>
        <DigestValue>N9t3sK7uygnaMwg6cqsyHLVI6saYhqQkow4xDfcl/Gw=</DigestValue>
      </Reference>
      <Reference URI="/word/media/image1.emf?ContentType=image/x-emf">
        <DigestMethod Algorithm="http://www.w3.org/2001/04/xmlenc#sha256"/>
        <DigestValue>KrorAowhUufNbC1dJa9MOg/cOHWceVsRU9kvciDaERU=</DigestValue>
      </Reference>
      <Reference URI="/word/media/image10.emf?ContentType=image/x-emf">
        <DigestMethod Algorithm="http://www.w3.org/2001/04/xmlenc#sha256"/>
        <DigestValue>imj5rzbTI5FFYAMsDNVeg6iOwXg6FWuMtNnOB9f85l4=</DigestValue>
      </Reference>
      <Reference URI="/word/media/image11.png?ContentType=image/png">
        <DigestMethod Algorithm="http://www.w3.org/2001/04/xmlenc#sha256"/>
        <DigestValue>JRTjC3VDPux45HniNFL1j503cv9DmK5lVMoFeubGW44=</DigestValue>
      </Reference>
      <Reference URI="/word/media/image12.png?ContentType=image/png">
        <DigestMethod Algorithm="http://www.w3.org/2001/04/xmlenc#sha256"/>
        <DigestValue>PSdHsE27JI8/pOxw6Bha1BnMXOXm3eo7+dy3UGGpQvI=</DigestValue>
      </Reference>
      <Reference URI="/word/media/image13.png?ContentType=image/png">
        <DigestMethod Algorithm="http://www.w3.org/2001/04/xmlenc#sha256"/>
        <DigestValue>LMuFk4hrFUAb4uyOG1IPRsMNKWpGuFuCkf4tUh0sVyU=</DigestValue>
      </Reference>
      <Reference URI="/word/media/image14.png?ContentType=image/png">
        <DigestMethod Algorithm="http://www.w3.org/2001/04/xmlenc#sha256"/>
        <DigestValue>FpZa7XwuHjwTKke2dBOkIAuFS5IeZraNikGRsUmwthw=</DigestValue>
      </Reference>
      <Reference URI="/word/media/image2.emf?ContentType=image/x-emf">
        <DigestMethod Algorithm="http://www.w3.org/2001/04/xmlenc#sha256"/>
        <DigestValue>jSkBFjtzGP1+Pqz3rCFpVyy1EbpnI5YQS9MSP/KzfGw=</DigestValue>
      </Reference>
      <Reference URI="/word/media/image3.emf?ContentType=image/x-emf">
        <DigestMethod Algorithm="http://www.w3.org/2001/04/xmlenc#sha256"/>
        <DigestValue>P3WQybb7uBgxjNVkWAHWq1uQH40bL3GX5fooRc35/M8=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Y6JINi6ZW0aUWt3RzocFS/n4F5QYFyMjsXEYgpaQd+4=</DigestValue>
      </Reference>
      <Reference URI="/word/media/image7.png?ContentType=image/png">
        <DigestMethod Algorithm="http://www.w3.org/2001/04/xmlenc#sha256"/>
        <DigestValue>yyUrj3ikgREELAJYgcye2dPd0tBUUN9OB0/+IMBbAM0=</DigestValue>
      </Reference>
      <Reference URI="/word/media/image8.emf?ContentType=image/x-emf">
        <DigestMethod Algorithm="http://www.w3.org/2001/04/xmlenc#sha256"/>
        <DigestValue>zNgu8C3S4AwyFcoS4EC74i8n3ewNNEW7bLBt23UMtdI=</DigestValue>
      </Reference>
      <Reference URI="/word/media/image9.png?ContentType=image/png">
        <DigestMethod Algorithm="http://www.w3.org/2001/04/xmlenc#sha256"/>
        <DigestValue>uz46YI9iK0oe29k94exF6I2mKtaISBvTUU4Zaxa3X2E=</DigestValue>
      </Reference>
      <Reference URI="/word/numbering.xml?ContentType=application/vnd.openxmlformats-officedocument.wordprocessingml.numbering+xml">
        <DigestMethod Algorithm="http://www.w3.org/2001/04/xmlenc#sha256"/>
        <DigestValue>rbWrY6uwBbkKJnjebx1wVbn/x5po+G16rEgvD/VaiJU=</DigestValue>
      </Reference>
      <Reference URI="/word/settings.xml?ContentType=application/vnd.openxmlformats-officedocument.wordprocessingml.settings+xml">
        <DigestMethod Algorithm="http://www.w3.org/2001/04/xmlenc#sha256"/>
        <DigestValue>sjVdiyF1dAN32d/dZsHl6Msl1iFMnRqWqh7WeLnVD3Y=</DigestValue>
      </Reference>
      <Reference URI="/word/styles.xml?ContentType=application/vnd.openxmlformats-officedocument.wordprocessingml.styles+xml">
        <DigestMethod Algorithm="http://www.w3.org/2001/04/xmlenc#sha256"/>
        <DigestValue>RjG1TVLLZvlyCG5KSyPBJA3V9LlVTmv04Dzb5u8UuQw=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pBPL2uWkemFaUFWRFhyK0p4uIi+nlckqoZ9RWi3Jnis=</DigestValue>
      </Reference>
    </Manifest>
    <SignatureProperties>
      <SignatureProperty Id="idSignatureTime" Target="#idPackageSignature">
        <mdssi:SignatureTime xmlns:mdssi="http://schemas.openxmlformats.org/package/2006/digital-signature">
          <mdssi:Format>YYYY-MM-DDThh:mm:ssTZD</mdssi:Format>
          <mdssi:Value>2016-10-20T12:17:48Z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2016-10-20T12:17:48Z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AMYJV8AAAAAAC83BgHYJV8AIQ8WACVuIRohDxYAIQ8WACcnYRoAAAAAPm3hGiMBL5ouDywaLg8sGiAQrBoCFSQDAAAAAD/////AAAAAJ2QhADAPFgAgAFndg5cYnbgW2J2wDxYAGQBAACNYl92jWJfduAueAwACAAAAAIAAAAAAADgPFgAImpfdgAAAAAAAAAAFD5YAAYAAAAIPlgABgAAAAAAAAAAAAAACD5YABg9WADu6l52AAAAAAACAAAAAFgABgAAAAg+WAAGAAAATBJgdgAAAAAAAAAACD5YAAYAAAAAAAAARD1YAJUuXnYAAAAAAAIAAAg+W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aD4///yAQAAAAAAAPyL6wOA+P//CABYfvv2//8AAAAAAAAAAOCL6wOA+P////8AAAAAAAD1AAAAYe6DR53ug0fi4JRoaJlUCFA2YAwg6gMTQRYhbCIAigEEbVgA2GxYAHhTkAwgDQSEnG9YALHhlGggDQSEAAAAAGiZVAigCv4DiG5YANCxvWhU6gMTAAAAANCxvWggDQAAIOoDExoAAAAAAAAABwAAACDqAxMAAAAAAAAAAAxtWABkzoZoIAAAAP////8AAAAAAAAAAA0AAAAAAAAAMAAAAAEAAAABAAAADQAAAA0AAAAQAAAAAAAAAAAAVAigCv4DAR4BAAAAAACuCAo9zG1YAMxtWAB6sZRoAAAAAAAAAAA4ihATAAAAAAEAAAAAAAAAjG1YAC8wY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4GE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Sd1/SlXdYiOBpKCzgaf//AAAAAHJ3floAAEyWWACNCgAAAAAAAGB+dwCglVgAUPNzdwAAAAAAAENoYXJVcHBlclcAk3UAGJV1ANgdKAeonHUA+JVYAIABZ3YOXGJ24FtidviVWABkAQAAjWJfdo1iX3Zowf4DAAgAAAACAAAAAAAAGJZYACJqX3YAAAAAAAAAAFKXWAAJAAAAQJdYAAkAAAAAAAAAAAAAAECXWABQllgA7upedgAAAAAAAgAAAABYAAkAAABAl1gACQAAAEwSYHYAAAAAAAAAAECXWAAJAAAAAAAAAHyWWACVLl52AAAAAAACAABAl1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sBoPj///IBAAAAAAAA/IvrA4D4//8IAFh++/b//wAAAAAAAAAA4IvrA4D4/////wAAAABYAP480ncoRFgA9XHWd9uVHAD+////jOPRd/Lg0XfUUpAICAh4ABhRkAjgPFgAImpfdgAAAAAAAAAAFD5YAAYAAAAIPlgABgAAAAAAAAAAAAAALFGQCFiXDgcsUZAIAAAAAFiXDgcwPVgAjWJfdo1iX3YAAAAAAAgAAAACAAAAAAAAOD1YACJqX3YAAAAAAAAAAG4+WAAHAAAAYD5YAAcAAAAAAAAAAAAAAGA+WABwPVgA7upedgAAAAAAAgAAAABYAAcAAABgPlgABwAAAEwSYHYAAAAAAAAAAGA+WAAHAAAAAAAAAJw9WACVLl52AAAAAAACAABgPl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AMYJV8AAAAAAC83BgHYJV8AIQ8WACVuIRohDxYAIQ8WACcnYRoAAAAAPm3hGiMBL5ouDywaLg8sGiAQrBoCFSQDAAAAAD/////AAAAAJ2QhADAPFgAgAFndg5cYnbgW2J2wDxYAGQBAACNYl92jWJfduAueAwACAAAAAIAAAAAAADgPFgAImpfdgAAAAAAAAAAFD5YAAYAAAAIPlgABgAAAAAAAAAAAAAACD5YABg9WADu6l52AAAAAAACAAAAAFgABgAAAAg+WAAGAAAATBJgdgAAAAAAAAAACD5YAAYAAAAAAAAARD1YAJUuXnYAAAAAAAIAAAg+W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aD4///yAQAAAAAAAPyL6wOA+P//CABYfvv2//8AAAAAAAAAAOCL6wOA+P////8AAAAAVAhQieUQ/p1idm+J5WhADQGRAAAAAFA2YAxwblgAPBYhSSIAigFJjOVoMG1YAAAAAABomVQIcG5YACSIgBJ4bVgA2YvlaFMAZQBnAG8AZQAgAFUASQAAAAAA9YvlaEhuWADhAAAA8GxYAEvklWj4smYI4QAAAAEAAABuieUQAABYAOrjlWgEAAAABQAAAAAAAAAAAAAAAAAAAG6J5RD8blgAJYvlaGByYggEAAAAaJlUCAAAAABJi+VoAAAAAAAAZQBnAG8AZQAgAFUASQAAAAo9zG1YAMxtWADhAAAAaG1YAAAAAABQieUQAAAAAAEAAAAAAAAAjG1YAC8wY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21c3207e-4ad9-41ce-b187-b126d6257ffb"/>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10.xml><?xml version="1.0" encoding="utf-8"?>
<ds:datastoreItem xmlns:ds="http://schemas.openxmlformats.org/officeDocument/2006/customXml" ds:itemID="{C1998259-8832-41A0-AA2D-735842293FB5}">
  <ds:schemaRefs>
    <ds:schemaRef ds:uri="http://schemas.openxmlformats.org/officeDocument/2006/bibliography"/>
  </ds:schemaRefs>
</ds:datastoreItem>
</file>

<file path=customXml/itemProps11.xml><?xml version="1.0" encoding="utf-8"?>
<ds:datastoreItem xmlns:ds="http://schemas.openxmlformats.org/officeDocument/2006/customXml" ds:itemID="{CFF94FAE-EF63-4649-84AD-5F4233D5F8D6}">
  <ds:schemaRefs>
    <ds:schemaRef ds:uri="http://schemas.openxmlformats.org/officeDocument/2006/bibliography"/>
  </ds:schemaRefs>
</ds:datastoreItem>
</file>

<file path=customXml/itemProps12.xml><?xml version="1.0" encoding="utf-8"?>
<ds:datastoreItem xmlns:ds="http://schemas.openxmlformats.org/officeDocument/2006/customXml" ds:itemID="{94A85AD3-AC01-483F-8F3E-8EC80885A24B}">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B2A76B6B-6D1F-4960-868A-D39D83B9974B}">
  <ds:schemaRefs>
    <ds:schemaRef ds:uri="http://schemas.openxmlformats.org/officeDocument/2006/bibliography"/>
  </ds:schemaRefs>
</ds:datastoreItem>
</file>

<file path=customXml/itemProps5.xml><?xml version="1.0" encoding="utf-8"?>
<ds:datastoreItem xmlns:ds="http://schemas.openxmlformats.org/officeDocument/2006/customXml" ds:itemID="{DD28C8EB-5256-4603-89FD-CF55452D64F3}">
  <ds:schemaRefs>
    <ds:schemaRef ds:uri="http://schemas.openxmlformats.org/officeDocument/2006/bibliography"/>
  </ds:schemaRefs>
</ds:datastoreItem>
</file>

<file path=customXml/itemProps6.xml><?xml version="1.0" encoding="utf-8"?>
<ds:datastoreItem xmlns:ds="http://schemas.openxmlformats.org/officeDocument/2006/customXml" ds:itemID="{28A18BEA-E8D8-4AA5-90A1-62ED11EFB188}">
  <ds:schemaRefs>
    <ds:schemaRef ds:uri="http://schemas.openxmlformats.org/officeDocument/2006/bibliography"/>
  </ds:schemaRefs>
</ds:datastoreItem>
</file>

<file path=customXml/itemProps7.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8.xml><?xml version="1.0" encoding="utf-8"?>
<ds:datastoreItem xmlns:ds="http://schemas.openxmlformats.org/officeDocument/2006/customXml" ds:itemID="{50D95874-068D-4CAE-9737-160C86409E3A}">
  <ds:schemaRefs>
    <ds:schemaRef ds:uri="http://schemas.openxmlformats.org/officeDocument/2006/bibliography"/>
  </ds:schemaRefs>
</ds:datastoreItem>
</file>

<file path=customXml/itemProps9.xml><?xml version="1.0" encoding="utf-8"?>
<ds:datastoreItem xmlns:ds="http://schemas.openxmlformats.org/officeDocument/2006/customXml" ds:itemID="{BA7D9CCF-E845-4ED0-AE8C-7D1C8630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2701</TotalTime>
  <Pages>15</Pages>
  <Words>3973</Words>
  <Characters>21854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284</cp:revision>
  <cp:lastPrinted>2015-05-25T13:49:00Z</cp:lastPrinted>
  <dcterms:created xsi:type="dcterms:W3CDTF">2015-05-08T13:20:00Z</dcterms:created>
  <dcterms:modified xsi:type="dcterms:W3CDTF">2016-10-05T19:01:00Z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