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C0AD54" w14:textId="77777777" w:rsidR="00C07655" w:rsidRPr="0025129B" w:rsidRDefault="00C07655" w:rsidP="00612EF2">
      <w:pPr>
        <w:spacing w:line="276" w:lineRule="auto"/>
        <w:rPr>
          <w:rFonts w:cstheme="minorHAnsi"/>
        </w:rPr>
      </w:pPr>
    </w:p>
    <w:p w14:paraId="0EC64875" w14:textId="77777777" w:rsidR="00C07655" w:rsidRPr="0025129B" w:rsidRDefault="00C07655" w:rsidP="00612EF2">
      <w:pPr>
        <w:spacing w:line="276" w:lineRule="auto"/>
        <w:rPr>
          <w:rFonts w:cstheme="minorHAnsi"/>
        </w:rPr>
      </w:pPr>
    </w:p>
    <w:p w14:paraId="67D67B48" w14:textId="77777777" w:rsidR="00C07655" w:rsidRPr="0025129B" w:rsidRDefault="00C07655" w:rsidP="00612EF2">
      <w:pPr>
        <w:spacing w:line="276" w:lineRule="auto"/>
        <w:rPr>
          <w:rFonts w:cstheme="minorHAnsi"/>
        </w:rPr>
      </w:pPr>
    </w:p>
    <w:p w14:paraId="2A445DA3" w14:textId="77777777" w:rsidR="00C07655" w:rsidRPr="0025129B" w:rsidRDefault="00C07655" w:rsidP="00612EF2">
      <w:pPr>
        <w:spacing w:line="276" w:lineRule="auto"/>
        <w:rPr>
          <w:rFonts w:cstheme="minorHAnsi"/>
        </w:rPr>
      </w:pPr>
    </w:p>
    <w:p w14:paraId="1BC8FFF2" w14:textId="77777777" w:rsidR="00C07655" w:rsidRPr="0025129B" w:rsidRDefault="00C07655" w:rsidP="00612EF2">
      <w:pPr>
        <w:spacing w:line="276" w:lineRule="auto"/>
        <w:rPr>
          <w:rFonts w:cstheme="minorHAnsi"/>
        </w:rPr>
      </w:pPr>
    </w:p>
    <w:p w14:paraId="090FB691" w14:textId="77777777" w:rsidR="00C07655" w:rsidRPr="0025129B" w:rsidRDefault="00C07655" w:rsidP="00612EF2">
      <w:pPr>
        <w:spacing w:line="276" w:lineRule="auto"/>
        <w:rPr>
          <w:rFonts w:cstheme="minorHAnsi"/>
        </w:rPr>
      </w:pPr>
    </w:p>
    <w:p w14:paraId="3ADB8F60" w14:textId="77777777" w:rsidR="00C07655" w:rsidRPr="0025129B" w:rsidRDefault="00C07655" w:rsidP="00612EF2">
      <w:pPr>
        <w:spacing w:line="276" w:lineRule="auto"/>
        <w:rPr>
          <w:rFonts w:cstheme="minorHAnsi"/>
        </w:rPr>
      </w:pPr>
    </w:p>
    <w:p w14:paraId="14182048" w14:textId="77777777" w:rsidR="00C07655" w:rsidRPr="0025129B" w:rsidRDefault="00C07655" w:rsidP="00612EF2">
      <w:pPr>
        <w:spacing w:line="276" w:lineRule="auto"/>
        <w:rPr>
          <w:rFonts w:cstheme="minorHAnsi"/>
        </w:rPr>
      </w:pPr>
    </w:p>
    <w:p w14:paraId="7C9B2BCA" w14:textId="77777777" w:rsidR="00C07655" w:rsidRPr="0025129B" w:rsidRDefault="00C07655" w:rsidP="00612EF2">
      <w:pPr>
        <w:spacing w:line="276" w:lineRule="auto"/>
        <w:rPr>
          <w:rFonts w:cstheme="minorHAnsi"/>
        </w:rPr>
      </w:pPr>
    </w:p>
    <w:p w14:paraId="67EBE914" w14:textId="77777777" w:rsidR="00C07655" w:rsidRPr="0025129B" w:rsidRDefault="00C07655" w:rsidP="00612EF2">
      <w:pPr>
        <w:spacing w:line="276" w:lineRule="auto"/>
        <w:rPr>
          <w:rFonts w:cstheme="minorHAnsi"/>
        </w:rPr>
      </w:pPr>
    </w:p>
    <w:p w14:paraId="6059987A" w14:textId="77777777" w:rsidR="000C128D" w:rsidRPr="0025129B" w:rsidRDefault="000C128D" w:rsidP="00612EF2">
      <w:pPr>
        <w:spacing w:line="276" w:lineRule="auto"/>
        <w:rPr>
          <w:rFonts w:cstheme="minorHAnsi"/>
        </w:rPr>
      </w:pPr>
    </w:p>
    <w:p w14:paraId="683B75F5" w14:textId="77777777" w:rsidR="000C128D" w:rsidRPr="0025129B" w:rsidRDefault="000C128D" w:rsidP="00A4794E">
      <w:pPr>
        <w:spacing w:line="276" w:lineRule="auto"/>
        <w:rPr>
          <w:rFonts w:cstheme="minorHAnsi"/>
        </w:rPr>
      </w:pPr>
    </w:p>
    <w:p w14:paraId="4C291896" w14:textId="77777777" w:rsidR="00CA0510" w:rsidRPr="0025129B" w:rsidRDefault="00CA0510" w:rsidP="00A4794E">
      <w:pPr>
        <w:spacing w:line="276" w:lineRule="auto"/>
        <w:rPr>
          <w:rFonts w:cstheme="minorHAnsi"/>
        </w:rPr>
      </w:pPr>
    </w:p>
    <w:p w14:paraId="5FA11180" w14:textId="77777777" w:rsidR="00CA0510" w:rsidRPr="0025129B" w:rsidRDefault="00CA0510" w:rsidP="00A4794E">
      <w:pPr>
        <w:spacing w:line="276" w:lineRule="auto"/>
        <w:rPr>
          <w:rFonts w:cstheme="minorHAnsi"/>
        </w:rPr>
      </w:pPr>
    </w:p>
    <w:p w14:paraId="412941A1" w14:textId="77777777" w:rsidR="009604F6" w:rsidRPr="0025129B" w:rsidRDefault="009604F6" w:rsidP="0066261F">
      <w:pPr>
        <w:jc w:val="center"/>
        <w:rPr>
          <w:b/>
        </w:rPr>
      </w:pPr>
      <w:bookmarkStart w:id="0" w:name="_Toc350847214"/>
      <w:bookmarkStart w:id="1" w:name="_Toc350928658"/>
      <w:bookmarkStart w:id="2" w:name="_Toc350937995"/>
      <w:bookmarkStart w:id="3" w:name="_Toc351623557"/>
      <w:r w:rsidRPr="0025129B">
        <w:rPr>
          <w:b/>
        </w:rPr>
        <w:t>INFORME DE FISCALIZACIÓN AMBIENTAL</w:t>
      </w:r>
      <w:bookmarkEnd w:id="0"/>
      <w:bookmarkEnd w:id="1"/>
      <w:bookmarkEnd w:id="2"/>
      <w:bookmarkEnd w:id="3"/>
    </w:p>
    <w:p w14:paraId="67B0E6F1" w14:textId="77777777" w:rsidR="00AC4243" w:rsidRDefault="00AC4243" w:rsidP="006B4FA6">
      <w:pPr>
        <w:spacing w:line="276" w:lineRule="auto"/>
        <w:jc w:val="center"/>
        <w:rPr>
          <w:rFonts w:cstheme="minorHAnsi"/>
          <w:sz w:val="20"/>
          <w:szCs w:val="20"/>
        </w:rPr>
      </w:pPr>
    </w:p>
    <w:p w14:paraId="089897D3" w14:textId="77777777" w:rsidR="008C0546" w:rsidRDefault="00AC4243" w:rsidP="006B4FA6">
      <w:pPr>
        <w:spacing w:line="276" w:lineRule="auto"/>
        <w:jc w:val="center"/>
        <w:rPr>
          <w:b/>
          <w:color w:val="000000" w:themeColor="text1"/>
        </w:rPr>
      </w:pPr>
      <w:r w:rsidRPr="007A25AA">
        <w:rPr>
          <w:b/>
          <w:color w:val="000000" w:themeColor="text1"/>
        </w:rPr>
        <w:t xml:space="preserve">  </w:t>
      </w:r>
      <w:r w:rsidR="007A25AA" w:rsidRPr="007A25AA">
        <w:rPr>
          <w:b/>
          <w:color w:val="000000" w:themeColor="text1"/>
        </w:rPr>
        <w:t>TURBINA LOS GUINDOS</w:t>
      </w:r>
    </w:p>
    <w:p w14:paraId="61053F2F" w14:textId="77777777" w:rsidR="00AC4243" w:rsidRPr="0025129B" w:rsidRDefault="00AC4243" w:rsidP="00AC4243">
      <w:pPr>
        <w:spacing w:line="276" w:lineRule="auto"/>
        <w:jc w:val="center"/>
        <w:rPr>
          <w:rFonts w:cstheme="minorHAnsi"/>
          <w:b/>
        </w:rPr>
      </w:pPr>
      <w:bookmarkStart w:id="4" w:name="_Toc350847217"/>
      <w:bookmarkStart w:id="5" w:name="_Toc350928661"/>
      <w:bookmarkStart w:id="6" w:name="_Toc350937998"/>
      <w:bookmarkStart w:id="7" w:name="_Toc351623560"/>
    </w:p>
    <w:p w14:paraId="2155DD7F" w14:textId="77777777" w:rsidR="00AC4243" w:rsidRDefault="00AC4243" w:rsidP="00AC4243">
      <w:pPr>
        <w:spacing w:line="276" w:lineRule="auto"/>
        <w:jc w:val="center"/>
        <w:rPr>
          <w:b/>
          <w:color w:val="000000" w:themeColor="text1"/>
        </w:rPr>
      </w:pPr>
      <w:r w:rsidRPr="00031A1E">
        <w:rPr>
          <w:b/>
          <w:color w:val="000000" w:themeColor="text1"/>
        </w:rPr>
        <w:t xml:space="preserve">UNIDAD </w:t>
      </w:r>
      <w:r>
        <w:rPr>
          <w:b/>
          <w:color w:val="000000" w:themeColor="text1"/>
        </w:rPr>
        <w:t>LOS GUINDOS TG</w:t>
      </w:r>
    </w:p>
    <w:p w14:paraId="761F086E" w14:textId="77777777" w:rsidR="00AC4243" w:rsidRPr="00646BB0" w:rsidRDefault="00AC4243" w:rsidP="00404CB8">
      <w:pPr>
        <w:jc w:val="center"/>
        <w:rPr>
          <w:b/>
        </w:rPr>
      </w:pPr>
    </w:p>
    <w:p w14:paraId="1F93661D" w14:textId="77777777" w:rsidR="00AC4243" w:rsidRPr="00646BB0" w:rsidRDefault="00AC4243" w:rsidP="00404CB8">
      <w:pPr>
        <w:jc w:val="center"/>
        <w:rPr>
          <w:b/>
        </w:rPr>
      </w:pPr>
    </w:p>
    <w:p w14:paraId="74C12DA4" w14:textId="77777777" w:rsidR="00697654" w:rsidRPr="00646BB0" w:rsidRDefault="001A0A7C" w:rsidP="00404CB8">
      <w:pPr>
        <w:jc w:val="center"/>
        <w:rPr>
          <w:b/>
          <w:szCs w:val="28"/>
        </w:rPr>
      </w:pPr>
      <w:r w:rsidRPr="00646BB0">
        <w:rPr>
          <w:b/>
        </w:rPr>
        <w:t>DFZ-</w:t>
      </w:r>
      <w:bookmarkEnd w:id="4"/>
      <w:bookmarkEnd w:id="5"/>
      <w:bookmarkEnd w:id="6"/>
      <w:bookmarkEnd w:id="7"/>
      <w:r w:rsidR="00646BB0" w:rsidRPr="00646BB0">
        <w:rPr>
          <w:b/>
        </w:rPr>
        <w:t>2016</w:t>
      </w:r>
      <w:r w:rsidR="00444493" w:rsidRPr="00646BB0">
        <w:rPr>
          <w:b/>
        </w:rPr>
        <w:t>-2</w:t>
      </w:r>
      <w:r w:rsidR="00646BB0" w:rsidRPr="00646BB0">
        <w:rPr>
          <w:b/>
        </w:rPr>
        <w:t>729</w:t>
      </w:r>
      <w:r w:rsidR="008C436C" w:rsidRPr="00646BB0">
        <w:rPr>
          <w:b/>
        </w:rPr>
        <w:t>-</w:t>
      </w:r>
      <w:r w:rsidR="00646BB0" w:rsidRPr="00646BB0">
        <w:rPr>
          <w:b/>
        </w:rPr>
        <w:t>V</w:t>
      </w:r>
      <w:r w:rsidR="00444493" w:rsidRPr="00646BB0">
        <w:rPr>
          <w:b/>
        </w:rPr>
        <w:t>III-NE-EI</w:t>
      </w:r>
    </w:p>
    <w:p w14:paraId="3200D4E1" w14:textId="77777777" w:rsidR="00697654" w:rsidRPr="009F3293" w:rsidRDefault="00697654"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8C0546" w:rsidRPr="008C0546" w14:paraId="4CEDB758" w14:textId="77777777" w:rsidTr="008C0546">
        <w:trPr>
          <w:trHeight w:val="567"/>
          <w:jc w:val="center"/>
        </w:trPr>
        <w:tc>
          <w:tcPr>
            <w:tcW w:w="1210" w:type="dxa"/>
            <w:shd w:val="clear" w:color="auto" w:fill="D9D9D9" w:themeFill="background1" w:themeFillShade="D9"/>
            <w:vAlign w:val="center"/>
          </w:tcPr>
          <w:p w14:paraId="64F38F95" w14:textId="77777777" w:rsidR="008C0546" w:rsidRPr="008C0546" w:rsidRDefault="008C0546" w:rsidP="008C0546">
            <w:pPr>
              <w:spacing w:line="276" w:lineRule="auto"/>
              <w:jc w:val="center"/>
              <w:rPr>
                <w:rFonts w:cstheme="minorHAnsi"/>
                <w:b/>
                <w:sz w:val="18"/>
                <w:szCs w:val="18"/>
                <w:highlight w:val="yellow"/>
              </w:rPr>
            </w:pPr>
            <w:bookmarkStart w:id="8" w:name="_Toc205640089"/>
          </w:p>
        </w:tc>
        <w:tc>
          <w:tcPr>
            <w:tcW w:w="2116" w:type="dxa"/>
            <w:shd w:val="clear" w:color="auto" w:fill="D9D9D9" w:themeFill="background1" w:themeFillShade="D9"/>
            <w:vAlign w:val="center"/>
          </w:tcPr>
          <w:p w14:paraId="6ED82AC8" w14:textId="77777777" w:rsidR="008C0546" w:rsidRPr="008C0546" w:rsidRDefault="008C0546" w:rsidP="008C0546">
            <w:pPr>
              <w:spacing w:line="276" w:lineRule="auto"/>
              <w:jc w:val="center"/>
              <w:rPr>
                <w:rFonts w:cstheme="minorHAnsi"/>
                <w:b/>
                <w:sz w:val="18"/>
                <w:szCs w:val="18"/>
                <w:highlight w:val="yellow"/>
                <w:lang w:val="es-ES_tradnl"/>
              </w:rPr>
            </w:pPr>
            <w:r w:rsidRPr="008C0546">
              <w:rPr>
                <w:rFonts w:cstheme="minorHAnsi"/>
                <w:b/>
                <w:sz w:val="18"/>
                <w:szCs w:val="18"/>
                <w:lang w:val="es-ES_tradnl"/>
              </w:rPr>
              <w:t>Nombre</w:t>
            </w:r>
          </w:p>
        </w:tc>
        <w:tc>
          <w:tcPr>
            <w:tcW w:w="2662" w:type="dxa"/>
            <w:shd w:val="clear" w:color="auto" w:fill="D9D9D9" w:themeFill="background1" w:themeFillShade="D9"/>
            <w:vAlign w:val="center"/>
          </w:tcPr>
          <w:p w14:paraId="75EE2AD2" w14:textId="77777777" w:rsidR="008C0546" w:rsidRPr="008C0546" w:rsidRDefault="008C0546" w:rsidP="008C0546">
            <w:pPr>
              <w:spacing w:line="276" w:lineRule="auto"/>
              <w:jc w:val="center"/>
              <w:rPr>
                <w:rFonts w:cstheme="minorHAnsi"/>
                <w:b/>
                <w:sz w:val="18"/>
                <w:szCs w:val="18"/>
                <w:highlight w:val="yellow"/>
                <w:lang w:val="es-ES_tradnl"/>
              </w:rPr>
            </w:pPr>
            <w:r w:rsidRPr="008C0546">
              <w:rPr>
                <w:rFonts w:cstheme="minorHAnsi"/>
                <w:b/>
                <w:sz w:val="18"/>
                <w:szCs w:val="18"/>
                <w:lang w:val="es-ES_tradnl"/>
              </w:rPr>
              <w:t>Firma</w:t>
            </w:r>
          </w:p>
        </w:tc>
      </w:tr>
      <w:tr w:rsidR="008C0546" w:rsidRPr="008C0546" w14:paraId="601B3C45" w14:textId="77777777" w:rsidTr="008C0546">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69F8AF3" w14:textId="77777777" w:rsidR="008C0546" w:rsidRPr="008C0546" w:rsidRDefault="008C0546" w:rsidP="008C0546">
            <w:pPr>
              <w:spacing w:line="276" w:lineRule="auto"/>
              <w:jc w:val="center"/>
              <w:rPr>
                <w:rFonts w:cstheme="minorHAnsi"/>
                <w:sz w:val="18"/>
                <w:szCs w:val="18"/>
                <w:lang w:val="es-ES_tradnl"/>
              </w:rPr>
            </w:pPr>
            <w:r w:rsidRPr="008C0546">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41A28044" w14:textId="77777777" w:rsidR="008C0546" w:rsidRPr="008C0546" w:rsidRDefault="008C0546" w:rsidP="008C0546">
            <w:pPr>
              <w:spacing w:line="276" w:lineRule="auto"/>
              <w:jc w:val="center"/>
              <w:rPr>
                <w:rFonts w:cstheme="minorHAnsi"/>
                <w:b/>
                <w:sz w:val="18"/>
                <w:szCs w:val="18"/>
                <w:lang w:val="es-ES_tradnl"/>
              </w:rPr>
            </w:pPr>
            <w:r w:rsidRPr="008C0546">
              <w:rPr>
                <w:rFonts w:cstheme="minorHAnsi"/>
                <w:b/>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tcPr>
          <w:p w14:paraId="121F9170" w14:textId="77777777" w:rsidR="008C0546" w:rsidRPr="008C0546" w:rsidRDefault="0056530F" w:rsidP="008C0546">
            <w:pPr>
              <w:spacing w:line="276" w:lineRule="auto"/>
              <w:jc w:val="center"/>
              <w:rPr>
                <w:rFonts w:cs="Calibri"/>
                <w:sz w:val="18"/>
                <w:szCs w:val="18"/>
                <w:lang w:val="es-ES_tradnl"/>
              </w:rPr>
            </w:pPr>
            <w:r>
              <w:rPr>
                <w:rFonts w:cs="Calibri"/>
                <w:sz w:val="18"/>
                <w:szCs w:val="18"/>
              </w:rPr>
              <w:pict w14:anchorId="131F2D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08.75pt;height:50.25pt" wrapcoords="-84 0 -84 21262 21600 21262 21600 0 -84 0" o:allowoverlap="f">
                  <v:imagedata r:id="rId19" o:title=""/>
                  <o:lock v:ext="edit" ungrouping="t" rotation="t" aspectratio="f" cropping="t" verticies="t" text="t" grouping="t"/>
                  <o:signatureline v:ext="edit" id="{862DC0E4-8F52-4DC3-8C41-706F31F531F5}" provid="{00000000-0000-0000-0000-000000000000}" o:suggestedsigner="Claudia Pastore H." o:suggestedsigner2="Jefa Unidad Operativa  DFZ" issignatureline="t"/>
                </v:shape>
              </w:pict>
            </w:r>
          </w:p>
        </w:tc>
      </w:tr>
      <w:tr w:rsidR="008C0546" w:rsidRPr="008C0546" w14:paraId="146994BD" w14:textId="77777777" w:rsidTr="008C0546">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0FE400F4" w14:textId="77777777" w:rsidR="008C0546" w:rsidRPr="008C0546" w:rsidRDefault="008C0546" w:rsidP="008C0546">
            <w:pPr>
              <w:spacing w:line="276" w:lineRule="auto"/>
              <w:jc w:val="center"/>
              <w:rPr>
                <w:rFonts w:cstheme="minorHAnsi"/>
                <w:sz w:val="18"/>
                <w:szCs w:val="18"/>
                <w:lang w:val="es-ES_tradnl"/>
              </w:rPr>
            </w:pPr>
          </w:p>
          <w:p w14:paraId="39055AF8" w14:textId="77777777" w:rsidR="008C0546" w:rsidRPr="008C0546" w:rsidRDefault="008C0546" w:rsidP="008C0546">
            <w:pPr>
              <w:spacing w:line="276" w:lineRule="auto"/>
              <w:jc w:val="center"/>
              <w:rPr>
                <w:rFonts w:cstheme="minorHAnsi"/>
                <w:sz w:val="18"/>
                <w:szCs w:val="18"/>
                <w:lang w:val="es-ES_tradnl"/>
              </w:rPr>
            </w:pPr>
            <w:r w:rsidRPr="008C0546">
              <w:rPr>
                <w:rFonts w:cstheme="minorHAnsi"/>
                <w:sz w:val="18"/>
                <w:szCs w:val="18"/>
                <w:lang w:val="es-ES_tradnl"/>
              </w:rPr>
              <w:t xml:space="preserve">Revisado </w:t>
            </w:r>
          </w:p>
          <w:p w14:paraId="1D7FBD21" w14:textId="77777777" w:rsidR="008C0546" w:rsidRPr="008C0546" w:rsidRDefault="008C0546" w:rsidP="008C0546">
            <w:pPr>
              <w:spacing w:line="276" w:lineRule="auto"/>
              <w:jc w:val="center"/>
              <w:rPr>
                <w:rFonts w:cstheme="minorHAnsi"/>
                <w:sz w:val="18"/>
                <w:szCs w:val="18"/>
                <w:lang w:val="es-ES_tradnl"/>
              </w:rPr>
            </w:pPr>
          </w:p>
        </w:tc>
        <w:tc>
          <w:tcPr>
            <w:tcW w:w="2116" w:type="dxa"/>
            <w:tcBorders>
              <w:top w:val="single" w:sz="4" w:space="0" w:color="auto"/>
              <w:left w:val="single" w:sz="4" w:space="0" w:color="auto"/>
              <w:bottom w:val="single" w:sz="4" w:space="0" w:color="auto"/>
              <w:right w:val="single" w:sz="4" w:space="0" w:color="auto"/>
            </w:tcBorders>
            <w:vAlign w:val="center"/>
          </w:tcPr>
          <w:p w14:paraId="48875715" w14:textId="77777777" w:rsidR="008C0546" w:rsidRPr="008C0546" w:rsidRDefault="008C0546" w:rsidP="008C0546">
            <w:pPr>
              <w:spacing w:line="276" w:lineRule="auto"/>
              <w:jc w:val="center"/>
              <w:rPr>
                <w:rFonts w:cstheme="minorHAnsi"/>
                <w:b/>
                <w:sz w:val="18"/>
                <w:szCs w:val="18"/>
                <w:lang w:val="es-ES_tradnl"/>
              </w:rPr>
            </w:pPr>
            <w:r w:rsidRPr="008C0546">
              <w:rPr>
                <w:rFonts w:cstheme="minorHAnsi"/>
                <w:b/>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tcPr>
          <w:p w14:paraId="0B248E09" w14:textId="77777777" w:rsidR="008C0546" w:rsidRPr="008C0546" w:rsidRDefault="0056530F" w:rsidP="008C0546">
            <w:pPr>
              <w:spacing w:line="276" w:lineRule="auto"/>
              <w:jc w:val="center"/>
              <w:rPr>
                <w:rFonts w:cs="Calibri"/>
                <w:sz w:val="18"/>
                <w:szCs w:val="18"/>
              </w:rPr>
            </w:pPr>
            <w:r>
              <w:rPr>
                <w:rFonts w:cs="Calibri"/>
                <w:sz w:val="18"/>
                <w:szCs w:val="18"/>
              </w:rPr>
              <w:pict w14:anchorId="2E17920B">
                <v:shape id="_x0000_i1026" type="#_x0000_t75" alt="Línea de firma de Microsoft Office..." style="width:108.75pt;height:50.25pt" wrapcoords="-84 0 -84 21262 21600 21262 21600 0 -84 0" o:allowoverlap="f">
                  <v:imagedata r:id="rId20" o:title=""/>
                  <o:lock v:ext="edit" ungrouping="t" rotation="t" aspectratio="f" cropping="t" verticies="t" text="t" grouping="t"/>
                  <o:signatureline v:ext="edit" id="{470C491F-7D8D-4FE2-8BFA-2A695C472E80}" provid="{00000000-0000-0000-0000-000000000000}" o:suggestedsigner="Isabel Rojas S." o:suggestedsigner2="Profesional DFZ" issignatureline="t"/>
                </v:shape>
              </w:pict>
            </w:r>
          </w:p>
        </w:tc>
      </w:tr>
      <w:tr w:rsidR="008C0546" w:rsidRPr="008C0546" w14:paraId="12EFB3B5" w14:textId="77777777" w:rsidTr="008C0546">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317BC33E" w14:textId="77777777" w:rsidR="008C0546" w:rsidRPr="008C0546" w:rsidRDefault="008C0546" w:rsidP="008C0546">
            <w:pPr>
              <w:spacing w:line="276" w:lineRule="auto"/>
              <w:jc w:val="center"/>
              <w:rPr>
                <w:rFonts w:cstheme="minorHAnsi"/>
                <w:sz w:val="18"/>
                <w:szCs w:val="18"/>
                <w:lang w:val="es-ES_tradnl"/>
              </w:rPr>
            </w:pPr>
            <w:r w:rsidRPr="008C0546">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73FDFE48" w14:textId="77777777" w:rsidR="008C0546" w:rsidRPr="008C0546" w:rsidRDefault="008C0546" w:rsidP="008C0546">
            <w:pPr>
              <w:spacing w:line="276" w:lineRule="auto"/>
              <w:jc w:val="center"/>
              <w:rPr>
                <w:rFonts w:cstheme="minorHAnsi"/>
                <w:b/>
                <w:sz w:val="18"/>
                <w:szCs w:val="18"/>
                <w:lang w:val="es-ES_tradnl"/>
              </w:rPr>
            </w:pPr>
            <w:r w:rsidRPr="008C0546">
              <w:rPr>
                <w:rFonts w:cstheme="minorHAnsi"/>
                <w:b/>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tcPr>
          <w:p w14:paraId="72110B69" w14:textId="77777777" w:rsidR="008C0546" w:rsidRPr="008C0546" w:rsidRDefault="0056530F" w:rsidP="008C0546">
            <w:pPr>
              <w:spacing w:line="276" w:lineRule="auto"/>
              <w:jc w:val="center"/>
              <w:rPr>
                <w:rFonts w:cs="Calibri"/>
                <w:sz w:val="18"/>
                <w:szCs w:val="18"/>
              </w:rPr>
            </w:pPr>
            <w:r>
              <w:rPr>
                <w:rFonts w:cs="Calibri"/>
                <w:sz w:val="18"/>
                <w:szCs w:val="18"/>
              </w:rPr>
              <w:pict w14:anchorId="594A86C3">
                <v:shape id="_x0000_i1027" type="#_x0000_t75" alt="Línea de firma de Microsoft Office..." style="width:108.75pt;height:42.75pt" wrapcoords="-84 0 -84 21262 21600 21262 21600 0 -84 0" o:allowoverlap="f">
                  <v:imagedata r:id="rId21" o:title=""/>
                  <o:lock v:ext="edit" ungrouping="t" rotation="t" aspectratio="f" cropping="t" verticies="t" text="t" grouping="t"/>
                  <o:signatureline v:ext="edit" id="{0F1A3D1F-F7BD-4B17-A2DC-1439CE1878DD}" provid="{00000000-0000-0000-0000-000000000000}" o:suggestedsigner="Claudia Quiroga M." o:suggestedsigner2="Profesional DFZ" issignatureline="t"/>
                </v:shape>
              </w:pict>
            </w:r>
          </w:p>
        </w:tc>
      </w:tr>
    </w:tbl>
    <w:p w14:paraId="10CDE446" w14:textId="77777777" w:rsidR="001A4615" w:rsidRPr="0025129B" w:rsidRDefault="000F672C">
      <w:pPr>
        <w:jc w:val="left"/>
      </w:pPr>
      <w:r w:rsidRPr="0025129B">
        <w:br w:type="page"/>
      </w:r>
    </w:p>
    <w:p w14:paraId="45BB09C7" w14:textId="77777777" w:rsidR="00F55D44" w:rsidRPr="0025129B" w:rsidRDefault="00655D0C" w:rsidP="00694B31">
      <w:pPr>
        <w:pStyle w:val="Ttulo1"/>
        <w:numPr>
          <w:ilvl w:val="0"/>
          <w:numId w:val="0"/>
        </w:numPr>
        <w:jc w:val="center"/>
        <w:rPr>
          <w:sz w:val="20"/>
        </w:rPr>
      </w:pPr>
      <w:bookmarkStart w:id="9" w:name="_Toc352940725"/>
      <w:bookmarkStart w:id="10" w:name="_Toc353998174"/>
      <w:bookmarkStart w:id="11" w:name="_Toc468714808"/>
      <w:bookmarkEnd w:id="8"/>
      <w:r w:rsidRPr="0025129B">
        <w:rPr>
          <w:sz w:val="20"/>
        </w:rPr>
        <w:lastRenderedPageBreak/>
        <w:t>Tabla de Contenidos</w:t>
      </w:r>
      <w:bookmarkEnd w:id="9"/>
      <w:bookmarkEnd w:id="10"/>
      <w:bookmarkEnd w:id="11"/>
    </w:p>
    <w:p w14:paraId="277699EC" w14:textId="77777777" w:rsidR="002923E6" w:rsidRDefault="003753AB">
      <w:pPr>
        <w:pStyle w:val="TDC1"/>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468714808" w:history="1">
        <w:r w:rsidR="002923E6" w:rsidRPr="007F17D0">
          <w:rPr>
            <w:rStyle w:val="Hipervnculo"/>
            <w:noProof/>
          </w:rPr>
          <w:t>Tabla de Contenidos</w:t>
        </w:r>
        <w:r w:rsidR="002923E6">
          <w:rPr>
            <w:noProof/>
            <w:webHidden/>
          </w:rPr>
          <w:tab/>
        </w:r>
        <w:r w:rsidR="002923E6">
          <w:rPr>
            <w:noProof/>
            <w:webHidden/>
          </w:rPr>
          <w:fldChar w:fldCharType="begin"/>
        </w:r>
        <w:r w:rsidR="002923E6">
          <w:rPr>
            <w:noProof/>
            <w:webHidden/>
          </w:rPr>
          <w:instrText xml:space="preserve"> PAGEREF _Toc468714808 \h </w:instrText>
        </w:r>
        <w:r w:rsidR="002923E6">
          <w:rPr>
            <w:noProof/>
            <w:webHidden/>
          </w:rPr>
        </w:r>
        <w:r w:rsidR="002923E6">
          <w:rPr>
            <w:noProof/>
            <w:webHidden/>
          </w:rPr>
          <w:fldChar w:fldCharType="separate"/>
        </w:r>
        <w:r w:rsidR="002725A7">
          <w:rPr>
            <w:noProof/>
            <w:webHidden/>
          </w:rPr>
          <w:t>2</w:t>
        </w:r>
        <w:r w:rsidR="002923E6">
          <w:rPr>
            <w:noProof/>
            <w:webHidden/>
          </w:rPr>
          <w:fldChar w:fldCharType="end"/>
        </w:r>
      </w:hyperlink>
    </w:p>
    <w:p w14:paraId="0BFBB98C" w14:textId="77777777" w:rsidR="002923E6" w:rsidRDefault="0056530F">
      <w:pPr>
        <w:pStyle w:val="TDC1"/>
        <w:rPr>
          <w:rFonts w:eastAsiaTheme="minorEastAsia" w:cstheme="minorBidi"/>
          <w:b w:val="0"/>
          <w:bCs w:val="0"/>
          <w:caps w:val="0"/>
          <w:noProof/>
          <w:sz w:val="22"/>
          <w:szCs w:val="22"/>
          <w:lang w:eastAsia="es-CL"/>
        </w:rPr>
      </w:pPr>
      <w:hyperlink w:anchor="_Toc468714809" w:history="1">
        <w:r w:rsidR="002923E6" w:rsidRPr="007F17D0">
          <w:rPr>
            <w:rStyle w:val="Hipervnculo"/>
            <w:noProof/>
          </w:rPr>
          <w:t>1.</w:t>
        </w:r>
        <w:r w:rsidR="002923E6">
          <w:rPr>
            <w:rFonts w:eastAsiaTheme="minorEastAsia" w:cstheme="minorBidi"/>
            <w:b w:val="0"/>
            <w:bCs w:val="0"/>
            <w:caps w:val="0"/>
            <w:noProof/>
            <w:sz w:val="22"/>
            <w:szCs w:val="22"/>
            <w:lang w:eastAsia="es-CL"/>
          </w:rPr>
          <w:tab/>
        </w:r>
        <w:r w:rsidR="002923E6" w:rsidRPr="007F17D0">
          <w:rPr>
            <w:rStyle w:val="Hipervnculo"/>
            <w:noProof/>
          </w:rPr>
          <w:t>RESUMEN.</w:t>
        </w:r>
        <w:r w:rsidR="002923E6">
          <w:rPr>
            <w:noProof/>
            <w:webHidden/>
          </w:rPr>
          <w:tab/>
        </w:r>
        <w:r w:rsidR="002923E6">
          <w:rPr>
            <w:noProof/>
            <w:webHidden/>
          </w:rPr>
          <w:fldChar w:fldCharType="begin"/>
        </w:r>
        <w:r w:rsidR="002923E6">
          <w:rPr>
            <w:noProof/>
            <w:webHidden/>
          </w:rPr>
          <w:instrText xml:space="preserve"> PAGEREF _Toc468714809 \h </w:instrText>
        </w:r>
        <w:r w:rsidR="002923E6">
          <w:rPr>
            <w:noProof/>
            <w:webHidden/>
          </w:rPr>
        </w:r>
        <w:r w:rsidR="002923E6">
          <w:rPr>
            <w:noProof/>
            <w:webHidden/>
          </w:rPr>
          <w:fldChar w:fldCharType="separate"/>
        </w:r>
        <w:r w:rsidR="002725A7">
          <w:rPr>
            <w:noProof/>
            <w:webHidden/>
          </w:rPr>
          <w:t>3</w:t>
        </w:r>
        <w:r w:rsidR="002923E6">
          <w:rPr>
            <w:noProof/>
            <w:webHidden/>
          </w:rPr>
          <w:fldChar w:fldCharType="end"/>
        </w:r>
      </w:hyperlink>
    </w:p>
    <w:p w14:paraId="5309D5EC" w14:textId="77777777" w:rsidR="002923E6" w:rsidRDefault="0056530F">
      <w:pPr>
        <w:pStyle w:val="TDC1"/>
        <w:rPr>
          <w:rFonts w:eastAsiaTheme="minorEastAsia" w:cstheme="minorBidi"/>
          <w:b w:val="0"/>
          <w:bCs w:val="0"/>
          <w:caps w:val="0"/>
          <w:noProof/>
          <w:sz w:val="22"/>
          <w:szCs w:val="22"/>
          <w:lang w:eastAsia="es-CL"/>
        </w:rPr>
      </w:pPr>
      <w:hyperlink w:anchor="_Toc468714810" w:history="1">
        <w:r w:rsidR="002923E6" w:rsidRPr="007F17D0">
          <w:rPr>
            <w:rStyle w:val="Hipervnculo"/>
            <w:noProof/>
          </w:rPr>
          <w:t>2.</w:t>
        </w:r>
        <w:r w:rsidR="002923E6">
          <w:rPr>
            <w:rFonts w:eastAsiaTheme="minorEastAsia" w:cstheme="minorBidi"/>
            <w:b w:val="0"/>
            <w:bCs w:val="0"/>
            <w:caps w:val="0"/>
            <w:noProof/>
            <w:sz w:val="22"/>
            <w:szCs w:val="22"/>
            <w:lang w:eastAsia="es-CL"/>
          </w:rPr>
          <w:tab/>
        </w:r>
        <w:r w:rsidR="002923E6" w:rsidRPr="007F17D0">
          <w:rPr>
            <w:rStyle w:val="Hipervnculo"/>
            <w:noProof/>
          </w:rPr>
          <w:t>IDENTIFICACIÓN DEL PROYECTO, INSTALACIÓN, ACTIVIDAD O FUENTE FISCALIZADA</w:t>
        </w:r>
        <w:r w:rsidR="002923E6">
          <w:rPr>
            <w:noProof/>
            <w:webHidden/>
          </w:rPr>
          <w:tab/>
        </w:r>
        <w:r w:rsidR="002923E6">
          <w:rPr>
            <w:noProof/>
            <w:webHidden/>
          </w:rPr>
          <w:fldChar w:fldCharType="begin"/>
        </w:r>
        <w:r w:rsidR="002923E6">
          <w:rPr>
            <w:noProof/>
            <w:webHidden/>
          </w:rPr>
          <w:instrText xml:space="preserve"> PAGEREF _Toc468714810 \h </w:instrText>
        </w:r>
        <w:r w:rsidR="002923E6">
          <w:rPr>
            <w:noProof/>
            <w:webHidden/>
          </w:rPr>
        </w:r>
        <w:r w:rsidR="002923E6">
          <w:rPr>
            <w:noProof/>
            <w:webHidden/>
          </w:rPr>
          <w:fldChar w:fldCharType="separate"/>
        </w:r>
        <w:r w:rsidR="002725A7">
          <w:rPr>
            <w:noProof/>
            <w:webHidden/>
          </w:rPr>
          <w:t>4</w:t>
        </w:r>
        <w:r w:rsidR="002923E6">
          <w:rPr>
            <w:noProof/>
            <w:webHidden/>
          </w:rPr>
          <w:fldChar w:fldCharType="end"/>
        </w:r>
      </w:hyperlink>
    </w:p>
    <w:p w14:paraId="3B60A310" w14:textId="77777777" w:rsidR="002923E6" w:rsidRDefault="0056530F">
      <w:pPr>
        <w:pStyle w:val="TDC2"/>
        <w:tabs>
          <w:tab w:val="left" w:pos="880"/>
          <w:tab w:val="right" w:leader="dot" w:pos="9962"/>
        </w:tabs>
        <w:rPr>
          <w:rFonts w:eastAsiaTheme="minorEastAsia" w:cstheme="minorBidi"/>
          <w:smallCaps w:val="0"/>
          <w:noProof/>
          <w:sz w:val="22"/>
          <w:szCs w:val="22"/>
          <w:lang w:eastAsia="es-CL"/>
        </w:rPr>
      </w:pPr>
      <w:hyperlink w:anchor="_Toc468714811" w:history="1">
        <w:r w:rsidR="002923E6" w:rsidRPr="007F17D0">
          <w:rPr>
            <w:rStyle w:val="Hipervnculo"/>
            <w:noProof/>
          </w:rPr>
          <w:t>2.1.</w:t>
        </w:r>
        <w:r w:rsidR="002923E6">
          <w:rPr>
            <w:rFonts w:eastAsiaTheme="minorEastAsia" w:cstheme="minorBidi"/>
            <w:smallCaps w:val="0"/>
            <w:noProof/>
            <w:sz w:val="22"/>
            <w:szCs w:val="22"/>
            <w:lang w:eastAsia="es-CL"/>
          </w:rPr>
          <w:tab/>
        </w:r>
        <w:r w:rsidR="002923E6" w:rsidRPr="007F17D0">
          <w:rPr>
            <w:rStyle w:val="Hipervnculo"/>
            <w:noProof/>
          </w:rPr>
          <w:t>Antecedentes Generales</w:t>
        </w:r>
        <w:r w:rsidR="002923E6">
          <w:rPr>
            <w:noProof/>
            <w:webHidden/>
          </w:rPr>
          <w:tab/>
        </w:r>
        <w:r w:rsidR="002923E6">
          <w:rPr>
            <w:noProof/>
            <w:webHidden/>
          </w:rPr>
          <w:fldChar w:fldCharType="begin"/>
        </w:r>
        <w:r w:rsidR="002923E6">
          <w:rPr>
            <w:noProof/>
            <w:webHidden/>
          </w:rPr>
          <w:instrText xml:space="preserve"> PAGEREF _Toc468714811 \h </w:instrText>
        </w:r>
        <w:r w:rsidR="002923E6">
          <w:rPr>
            <w:noProof/>
            <w:webHidden/>
          </w:rPr>
        </w:r>
        <w:r w:rsidR="002923E6">
          <w:rPr>
            <w:noProof/>
            <w:webHidden/>
          </w:rPr>
          <w:fldChar w:fldCharType="separate"/>
        </w:r>
        <w:r w:rsidR="002725A7">
          <w:rPr>
            <w:noProof/>
            <w:webHidden/>
          </w:rPr>
          <w:t>4</w:t>
        </w:r>
        <w:r w:rsidR="002923E6">
          <w:rPr>
            <w:noProof/>
            <w:webHidden/>
          </w:rPr>
          <w:fldChar w:fldCharType="end"/>
        </w:r>
      </w:hyperlink>
    </w:p>
    <w:p w14:paraId="055C7EF9" w14:textId="77777777" w:rsidR="002923E6" w:rsidRDefault="0056530F">
      <w:pPr>
        <w:pStyle w:val="TDC1"/>
        <w:rPr>
          <w:rFonts w:eastAsiaTheme="minorEastAsia" w:cstheme="minorBidi"/>
          <w:b w:val="0"/>
          <w:bCs w:val="0"/>
          <w:caps w:val="0"/>
          <w:noProof/>
          <w:sz w:val="22"/>
          <w:szCs w:val="22"/>
          <w:lang w:eastAsia="es-CL"/>
        </w:rPr>
      </w:pPr>
      <w:hyperlink w:anchor="_Toc468714812" w:history="1">
        <w:r w:rsidR="002923E6" w:rsidRPr="007F17D0">
          <w:rPr>
            <w:rStyle w:val="Hipervnculo"/>
            <w:noProof/>
          </w:rPr>
          <w:t>3.</w:t>
        </w:r>
        <w:r w:rsidR="002923E6">
          <w:rPr>
            <w:rFonts w:eastAsiaTheme="minorEastAsia" w:cstheme="minorBidi"/>
            <w:b w:val="0"/>
            <w:bCs w:val="0"/>
            <w:caps w:val="0"/>
            <w:noProof/>
            <w:sz w:val="22"/>
            <w:szCs w:val="22"/>
            <w:lang w:eastAsia="es-CL"/>
          </w:rPr>
          <w:tab/>
        </w:r>
        <w:r w:rsidR="002923E6" w:rsidRPr="007F17D0">
          <w:rPr>
            <w:rStyle w:val="Hipervnculo"/>
            <w:noProof/>
          </w:rPr>
          <w:t>INSTRUMENTOS DE GESTIÓN AMBIENTAL QUE REGULAN LA ACTIVIDAD FISCALIZADA.</w:t>
        </w:r>
        <w:r w:rsidR="002923E6">
          <w:rPr>
            <w:noProof/>
            <w:webHidden/>
          </w:rPr>
          <w:tab/>
        </w:r>
        <w:r w:rsidR="002923E6">
          <w:rPr>
            <w:noProof/>
            <w:webHidden/>
          </w:rPr>
          <w:fldChar w:fldCharType="begin"/>
        </w:r>
        <w:r w:rsidR="002923E6">
          <w:rPr>
            <w:noProof/>
            <w:webHidden/>
          </w:rPr>
          <w:instrText xml:space="preserve"> PAGEREF _Toc468714812 \h </w:instrText>
        </w:r>
        <w:r w:rsidR="002923E6">
          <w:rPr>
            <w:noProof/>
            <w:webHidden/>
          </w:rPr>
        </w:r>
        <w:r w:rsidR="002923E6">
          <w:rPr>
            <w:noProof/>
            <w:webHidden/>
          </w:rPr>
          <w:fldChar w:fldCharType="separate"/>
        </w:r>
        <w:r w:rsidR="002725A7">
          <w:rPr>
            <w:noProof/>
            <w:webHidden/>
          </w:rPr>
          <w:t>5</w:t>
        </w:r>
        <w:r w:rsidR="002923E6">
          <w:rPr>
            <w:noProof/>
            <w:webHidden/>
          </w:rPr>
          <w:fldChar w:fldCharType="end"/>
        </w:r>
      </w:hyperlink>
    </w:p>
    <w:p w14:paraId="487FC7FC" w14:textId="77777777" w:rsidR="002923E6" w:rsidRDefault="0056530F">
      <w:pPr>
        <w:pStyle w:val="TDC1"/>
        <w:rPr>
          <w:rFonts w:eastAsiaTheme="minorEastAsia" w:cstheme="minorBidi"/>
          <w:b w:val="0"/>
          <w:bCs w:val="0"/>
          <w:caps w:val="0"/>
          <w:noProof/>
          <w:sz w:val="22"/>
          <w:szCs w:val="22"/>
          <w:lang w:eastAsia="es-CL"/>
        </w:rPr>
      </w:pPr>
      <w:hyperlink w:anchor="_Toc468714813" w:history="1">
        <w:r w:rsidR="002923E6" w:rsidRPr="007F17D0">
          <w:rPr>
            <w:rStyle w:val="Hipervnculo"/>
            <w:noProof/>
          </w:rPr>
          <w:t>4.</w:t>
        </w:r>
        <w:r w:rsidR="002923E6">
          <w:rPr>
            <w:rFonts w:eastAsiaTheme="minorEastAsia" w:cstheme="minorBidi"/>
            <w:b w:val="0"/>
            <w:bCs w:val="0"/>
            <w:caps w:val="0"/>
            <w:noProof/>
            <w:sz w:val="22"/>
            <w:szCs w:val="22"/>
            <w:lang w:eastAsia="es-CL"/>
          </w:rPr>
          <w:tab/>
        </w:r>
        <w:r w:rsidR="002923E6" w:rsidRPr="007F17D0">
          <w:rPr>
            <w:rStyle w:val="Hipervnculo"/>
            <w:noProof/>
          </w:rPr>
          <w:t>DESCRIPCIÓN DE LA FUENTE.</w:t>
        </w:r>
        <w:r w:rsidR="002923E6">
          <w:rPr>
            <w:noProof/>
            <w:webHidden/>
          </w:rPr>
          <w:tab/>
        </w:r>
        <w:r w:rsidR="002923E6">
          <w:rPr>
            <w:noProof/>
            <w:webHidden/>
          </w:rPr>
          <w:fldChar w:fldCharType="begin"/>
        </w:r>
        <w:r w:rsidR="002923E6">
          <w:rPr>
            <w:noProof/>
            <w:webHidden/>
          </w:rPr>
          <w:instrText xml:space="preserve"> PAGEREF _Toc468714813 \h </w:instrText>
        </w:r>
        <w:r w:rsidR="002923E6">
          <w:rPr>
            <w:noProof/>
            <w:webHidden/>
          </w:rPr>
        </w:r>
        <w:r w:rsidR="002923E6">
          <w:rPr>
            <w:noProof/>
            <w:webHidden/>
          </w:rPr>
          <w:fldChar w:fldCharType="separate"/>
        </w:r>
        <w:r w:rsidR="002725A7">
          <w:rPr>
            <w:noProof/>
            <w:webHidden/>
          </w:rPr>
          <w:t>5</w:t>
        </w:r>
        <w:r w:rsidR="002923E6">
          <w:rPr>
            <w:noProof/>
            <w:webHidden/>
          </w:rPr>
          <w:fldChar w:fldCharType="end"/>
        </w:r>
      </w:hyperlink>
    </w:p>
    <w:p w14:paraId="6927EADB" w14:textId="77777777" w:rsidR="002923E6" w:rsidRDefault="0056530F">
      <w:pPr>
        <w:pStyle w:val="TDC2"/>
        <w:tabs>
          <w:tab w:val="left" w:pos="880"/>
          <w:tab w:val="right" w:leader="dot" w:pos="9962"/>
        </w:tabs>
        <w:rPr>
          <w:rFonts w:eastAsiaTheme="minorEastAsia" w:cstheme="minorBidi"/>
          <w:smallCaps w:val="0"/>
          <w:noProof/>
          <w:sz w:val="22"/>
          <w:szCs w:val="22"/>
          <w:lang w:eastAsia="es-CL"/>
        </w:rPr>
      </w:pPr>
      <w:hyperlink w:anchor="_Toc468714814" w:history="1">
        <w:r w:rsidR="002923E6" w:rsidRPr="007F17D0">
          <w:rPr>
            <w:rStyle w:val="Hipervnculo"/>
            <w:noProof/>
          </w:rPr>
          <w:t>4.1.</w:t>
        </w:r>
        <w:r w:rsidR="002923E6">
          <w:rPr>
            <w:rFonts w:eastAsiaTheme="minorEastAsia" w:cstheme="minorBidi"/>
            <w:smallCaps w:val="0"/>
            <w:noProof/>
            <w:sz w:val="22"/>
            <w:szCs w:val="22"/>
            <w:lang w:eastAsia="es-CL"/>
          </w:rPr>
          <w:tab/>
        </w:r>
        <w:r w:rsidR="002923E6" w:rsidRPr="007F17D0">
          <w:rPr>
            <w:rStyle w:val="Hipervnculo"/>
            <w:noProof/>
          </w:rPr>
          <w:t>Descripción de la Unidad de Generación Eléctrica (UGE).</w:t>
        </w:r>
        <w:r w:rsidR="002923E6">
          <w:rPr>
            <w:noProof/>
            <w:webHidden/>
          </w:rPr>
          <w:tab/>
        </w:r>
        <w:r w:rsidR="002923E6">
          <w:rPr>
            <w:noProof/>
            <w:webHidden/>
          </w:rPr>
          <w:fldChar w:fldCharType="begin"/>
        </w:r>
        <w:r w:rsidR="002923E6">
          <w:rPr>
            <w:noProof/>
            <w:webHidden/>
          </w:rPr>
          <w:instrText xml:space="preserve"> PAGEREF _Toc468714814 \h </w:instrText>
        </w:r>
        <w:r w:rsidR="002923E6">
          <w:rPr>
            <w:noProof/>
            <w:webHidden/>
          </w:rPr>
        </w:r>
        <w:r w:rsidR="002923E6">
          <w:rPr>
            <w:noProof/>
            <w:webHidden/>
          </w:rPr>
          <w:fldChar w:fldCharType="separate"/>
        </w:r>
        <w:r w:rsidR="002725A7">
          <w:rPr>
            <w:noProof/>
            <w:webHidden/>
          </w:rPr>
          <w:t>5</w:t>
        </w:r>
        <w:r w:rsidR="002923E6">
          <w:rPr>
            <w:noProof/>
            <w:webHidden/>
          </w:rPr>
          <w:fldChar w:fldCharType="end"/>
        </w:r>
      </w:hyperlink>
    </w:p>
    <w:p w14:paraId="3B69CB5F" w14:textId="77777777" w:rsidR="002923E6" w:rsidRDefault="0056530F">
      <w:pPr>
        <w:pStyle w:val="TDC2"/>
        <w:tabs>
          <w:tab w:val="left" w:pos="880"/>
          <w:tab w:val="right" w:leader="dot" w:pos="9962"/>
        </w:tabs>
        <w:rPr>
          <w:rFonts w:eastAsiaTheme="minorEastAsia" w:cstheme="minorBidi"/>
          <w:smallCaps w:val="0"/>
          <w:noProof/>
          <w:sz w:val="22"/>
          <w:szCs w:val="22"/>
          <w:lang w:eastAsia="es-CL"/>
        </w:rPr>
      </w:pPr>
      <w:hyperlink w:anchor="_Toc468714815" w:history="1">
        <w:r w:rsidR="002923E6" w:rsidRPr="007F17D0">
          <w:rPr>
            <w:rStyle w:val="Hipervnculo"/>
            <w:noProof/>
          </w:rPr>
          <w:t>4.2.</w:t>
        </w:r>
        <w:r w:rsidR="002923E6">
          <w:rPr>
            <w:rFonts w:eastAsiaTheme="minorEastAsia" w:cstheme="minorBidi"/>
            <w:smallCaps w:val="0"/>
            <w:noProof/>
            <w:sz w:val="22"/>
            <w:szCs w:val="22"/>
            <w:lang w:eastAsia="es-CL"/>
          </w:rPr>
          <w:tab/>
        </w:r>
        <w:r w:rsidR="002923E6" w:rsidRPr="007F17D0">
          <w:rPr>
            <w:rStyle w:val="Hipervnculo"/>
            <w:noProof/>
          </w:rPr>
          <w:t>Identificación de la chimenea.</w:t>
        </w:r>
        <w:r w:rsidR="002923E6">
          <w:rPr>
            <w:noProof/>
            <w:webHidden/>
          </w:rPr>
          <w:tab/>
        </w:r>
        <w:r w:rsidR="002923E6">
          <w:rPr>
            <w:noProof/>
            <w:webHidden/>
          </w:rPr>
          <w:fldChar w:fldCharType="begin"/>
        </w:r>
        <w:r w:rsidR="002923E6">
          <w:rPr>
            <w:noProof/>
            <w:webHidden/>
          </w:rPr>
          <w:instrText xml:space="preserve"> PAGEREF _Toc468714815 \h </w:instrText>
        </w:r>
        <w:r w:rsidR="002923E6">
          <w:rPr>
            <w:noProof/>
            <w:webHidden/>
          </w:rPr>
        </w:r>
        <w:r w:rsidR="002923E6">
          <w:rPr>
            <w:noProof/>
            <w:webHidden/>
          </w:rPr>
          <w:fldChar w:fldCharType="separate"/>
        </w:r>
        <w:r w:rsidR="002725A7">
          <w:rPr>
            <w:noProof/>
            <w:webHidden/>
          </w:rPr>
          <w:t>5</w:t>
        </w:r>
        <w:r w:rsidR="002923E6">
          <w:rPr>
            <w:noProof/>
            <w:webHidden/>
          </w:rPr>
          <w:fldChar w:fldCharType="end"/>
        </w:r>
      </w:hyperlink>
    </w:p>
    <w:p w14:paraId="64ABBFFF" w14:textId="77777777" w:rsidR="002923E6" w:rsidRDefault="0056530F">
      <w:pPr>
        <w:pStyle w:val="TDC2"/>
        <w:tabs>
          <w:tab w:val="left" w:pos="880"/>
          <w:tab w:val="right" w:leader="dot" w:pos="9962"/>
        </w:tabs>
        <w:rPr>
          <w:rFonts w:eastAsiaTheme="minorEastAsia" w:cstheme="minorBidi"/>
          <w:smallCaps w:val="0"/>
          <w:noProof/>
          <w:sz w:val="22"/>
          <w:szCs w:val="22"/>
          <w:lang w:eastAsia="es-CL"/>
        </w:rPr>
      </w:pPr>
      <w:hyperlink w:anchor="_Toc468714816" w:history="1">
        <w:r w:rsidR="002923E6" w:rsidRPr="007F17D0">
          <w:rPr>
            <w:rStyle w:val="Hipervnculo"/>
            <w:noProof/>
          </w:rPr>
          <w:t>4.3.</w:t>
        </w:r>
        <w:r w:rsidR="002923E6">
          <w:rPr>
            <w:rFonts w:eastAsiaTheme="minorEastAsia" w:cstheme="minorBidi"/>
            <w:smallCaps w:val="0"/>
            <w:noProof/>
            <w:sz w:val="22"/>
            <w:szCs w:val="22"/>
            <w:lang w:eastAsia="es-CL"/>
          </w:rPr>
          <w:tab/>
        </w:r>
        <w:r w:rsidR="002923E6" w:rsidRPr="007F17D0">
          <w:rPr>
            <w:rStyle w:val="Hipervnculo"/>
            <w:noProof/>
          </w:rPr>
          <w:t>Metodologías de medición de emisiones utilizado: CEMS / Método Alternativo.</w:t>
        </w:r>
        <w:r w:rsidR="002923E6">
          <w:rPr>
            <w:noProof/>
            <w:webHidden/>
          </w:rPr>
          <w:tab/>
        </w:r>
        <w:r w:rsidR="002923E6">
          <w:rPr>
            <w:noProof/>
            <w:webHidden/>
          </w:rPr>
          <w:fldChar w:fldCharType="begin"/>
        </w:r>
        <w:r w:rsidR="002923E6">
          <w:rPr>
            <w:noProof/>
            <w:webHidden/>
          </w:rPr>
          <w:instrText xml:space="preserve"> PAGEREF _Toc468714816 \h </w:instrText>
        </w:r>
        <w:r w:rsidR="002923E6">
          <w:rPr>
            <w:noProof/>
            <w:webHidden/>
          </w:rPr>
        </w:r>
        <w:r w:rsidR="002923E6">
          <w:rPr>
            <w:noProof/>
            <w:webHidden/>
          </w:rPr>
          <w:fldChar w:fldCharType="separate"/>
        </w:r>
        <w:r w:rsidR="002725A7">
          <w:rPr>
            <w:noProof/>
            <w:webHidden/>
          </w:rPr>
          <w:t>5</w:t>
        </w:r>
        <w:r w:rsidR="002923E6">
          <w:rPr>
            <w:noProof/>
            <w:webHidden/>
          </w:rPr>
          <w:fldChar w:fldCharType="end"/>
        </w:r>
      </w:hyperlink>
    </w:p>
    <w:p w14:paraId="2BF1743A" w14:textId="77777777" w:rsidR="002923E6" w:rsidRDefault="0056530F">
      <w:pPr>
        <w:pStyle w:val="TDC2"/>
        <w:tabs>
          <w:tab w:val="left" w:pos="880"/>
          <w:tab w:val="right" w:leader="dot" w:pos="9962"/>
        </w:tabs>
        <w:rPr>
          <w:rFonts w:eastAsiaTheme="minorEastAsia" w:cstheme="minorBidi"/>
          <w:smallCaps w:val="0"/>
          <w:noProof/>
          <w:sz w:val="22"/>
          <w:szCs w:val="22"/>
          <w:lang w:eastAsia="es-CL"/>
        </w:rPr>
      </w:pPr>
      <w:hyperlink w:anchor="_Toc468714817" w:history="1">
        <w:r w:rsidR="002923E6" w:rsidRPr="007F17D0">
          <w:rPr>
            <w:rStyle w:val="Hipervnculo"/>
            <w:bCs/>
            <w:noProof/>
          </w:rPr>
          <w:t>4.4.</w:t>
        </w:r>
        <w:r w:rsidR="002923E6">
          <w:rPr>
            <w:rFonts w:eastAsiaTheme="minorEastAsia" w:cstheme="minorBidi"/>
            <w:smallCaps w:val="0"/>
            <w:noProof/>
            <w:sz w:val="22"/>
            <w:szCs w:val="22"/>
            <w:lang w:eastAsia="es-CL"/>
          </w:rPr>
          <w:tab/>
        </w:r>
        <w:r w:rsidR="002923E6" w:rsidRPr="007F17D0">
          <w:rPr>
            <w:rStyle w:val="Hipervnculo"/>
            <w:bCs/>
            <w:noProof/>
          </w:rPr>
          <w:t>Aspectos relativos al Seguimiento Ambiental</w:t>
        </w:r>
        <w:r w:rsidR="002923E6">
          <w:rPr>
            <w:noProof/>
            <w:webHidden/>
          </w:rPr>
          <w:tab/>
        </w:r>
        <w:r w:rsidR="002923E6">
          <w:rPr>
            <w:noProof/>
            <w:webHidden/>
          </w:rPr>
          <w:fldChar w:fldCharType="begin"/>
        </w:r>
        <w:r w:rsidR="002923E6">
          <w:rPr>
            <w:noProof/>
            <w:webHidden/>
          </w:rPr>
          <w:instrText xml:space="preserve"> PAGEREF _Toc468714817 \h </w:instrText>
        </w:r>
        <w:r w:rsidR="002923E6">
          <w:rPr>
            <w:noProof/>
            <w:webHidden/>
          </w:rPr>
        </w:r>
        <w:r w:rsidR="002923E6">
          <w:rPr>
            <w:noProof/>
            <w:webHidden/>
          </w:rPr>
          <w:fldChar w:fldCharType="separate"/>
        </w:r>
        <w:r w:rsidR="002725A7">
          <w:rPr>
            <w:noProof/>
            <w:webHidden/>
          </w:rPr>
          <w:t>6</w:t>
        </w:r>
        <w:r w:rsidR="002923E6">
          <w:rPr>
            <w:noProof/>
            <w:webHidden/>
          </w:rPr>
          <w:fldChar w:fldCharType="end"/>
        </w:r>
      </w:hyperlink>
    </w:p>
    <w:p w14:paraId="69049FB2" w14:textId="77777777" w:rsidR="002923E6" w:rsidRDefault="0056530F">
      <w:pPr>
        <w:pStyle w:val="TDC3"/>
        <w:tabs>
          <w:tab w:val="left" w:pos="1320"/>
          <w:tab w:val="right" w:leader="dot" w:pos="9962"/>
        </w:tabs>
        <w:rPr>
          <w:rFonts w:eastAsiaTheme="minorEastAsia" w:cstheme="minorBidi"/>
          <w:i w:val="0"/>
          <w:iCs w:val="0"/>
          <w:noProof/>
          <w:sz w:val="22"/>
          <w:szCs w:val="22"/>
          <w:lang w:eastAsia="es-CL"/>
        </w:rPr>
      </w:pPr>
      <w:hyperlink w:anchor="_Toc468714818" w:history="1">
        <w:r w:rsidR="002923E6" w:rsidRPr="007F17D0">
          <w:rPr>
            <w:rStyle w:val="Hipervnculo"/>
            <w:bCs/>
            <w:noProof/>
          </w:rPr>
          <w:t>4.4.1.</w:t>
        </w:r>
        <w:r w:rsidR="002923E6">
          <w:rPr>
            <w:rFonts w:eastAsiaTheme="minorEastAsia" w:cstheme="minorBidi"/>
            <w:i w:val="0"/>
            <w:iCs w:val="0"/>
            <w:noProof/>
            <w:sz w:val="22"/>
            <w:szCs w:val="22"/>
            <w:lang w:eastAsia="es-CL"/>
          </w:rPr>
          <w:tab/>
        </w:r>
        <w:r w:rsidR="002923E6" w:rsidRPr="007F17D0">
          <w:rPr>
            <w:rStyle w:val="Hipervnculo"/>
            <w:bCs/>
            <w:noProof/>
          </w:rPr>
          <w:t>Documentos Revisados</w:t>
        </w:r>
        <w:r w:rsidR="002923E6">
          <w:rPr>
            <w:noProof/>
            <w:webHidden/>
          </w:rPr>
          <w:tab/>
        </w:r>
        <w:r w:rsidR="002923E6">
          <w:rPr>
            <w:noProof/>
            <w:webHidden/>
          </w:rPr>
          <w:fldChar w:fldCharType="begin"/>
        </w:r>
        <w:r w:rsidR="002923E6">
          <w:rPr>
            <w:noProof/>
            <w:webHidden/>
          </w:rPr>
          <w:instrText xml:space="preserve"> PAGEREF _Toc468714818 \h </w:instrText>
        </w:r>
        <w:r w:rsidR="002923E6">
          <w:rPr>
            <w:noProof/>
            <w:webHidden/>
          </w:rPr>
        </w:r>
        <w:r w:rsidR="002923E6">
          <w:rPr>
            <w:noProof/>
            <w:webHidden/>
          </w:rPr>
          <w:fldChar w:fldCharType="separate"/>
        </w:r>
        <w:r w:rsidR="002725A7">
          <w:rPr>
            <w:noProof/>
            <w:webHidden/>
          </w:rPr>
          <w:t>6</w:t>
        </w:r>
        <w:r w:rsidR="002923E6">
          <w:rPr>
            <w:noProof/>
            <w:webHidden/>
          </w:rPr>
          <w:fldChar w:fldCharType="end"/>
        </w:r>
      </w:hyperlink>
    </w:p>
    <w:p w14:paraId="716F6C91" w14:textId="77777777" w:rsidR="002923E6" w:rsidRDefault="0056530F">
      <w:pPr>
        <w:pStyle w:val="TDC2"/>
        <w:tabs>
          <w:tab w:val="left" w:pos="880"/>
          <w:tab w:val="right" w:leader="dot" w:pos="9962"/>
        </w:tabs>
        <w:rPr>
          <w:rFonts w:eastAsiaTheme="minorEastAsia" w:cstheme="minorBidi"/>
          <w:smallCaps w:val="0"/>
          <w:noProof/>
          <w:sz w:val="22"/>
          <w:szCs w:val="22"/>
          <w:lang w:eastAsia="es-CL"/>
        </w:rPr>
      </w:pPr>
      <w:hyperlink w:anchor="_Toc468714819" w:history="1">
        <w:r w:rsidR="002923E6" w:rsidRPr="007F17D0">
          <w:rPr>
            <w:rStyle w:val="Hipervnculo"/>
            <w:bCs/>
            <w:noProof/>
          </w:rPr>
          <w:t>4.5.</w:t>
        </w:r>
        <w:r w:rsidR="002923E6">
          <w:rPr>
            <w:rFonts w:eastAsiaTheme="minorEastAsia" w:cstheme="minorBidi"/>
            <w:smallCaps w:val="0"/>
            <w:noProof/>
            <w:sz w:val="22"/>
            <w:szCs w:val="22"/>
            <w:lang w:eastAsia="es-CL"/>
          </w:rPr>
          <w:tab/>
        </w:r>
        <w:r w:rsidR="002923E6" w:rsidRPr="007F17D0">
          <w:rPr>
            <w:rStyle w:val="Hipervnculo"/>
            <w:bCs/>
            <w:noProof/>
          </w:rPr>
          <w:t>Metodología de Evaluación</w:t>
        </w:r>
        <w:r w:rsidR="002923E6">
          <w:rPr>
            <w:noProof/>
            <w:webHidden/>
          </w:rPr>
          <w:tab/>
        </w:r>
        <w:r w:rsidR="002923E6">
          <w:rPr>
            <w:noProof/>
            <w:webHidden/>
          </w:rPr>
          <w:fldChar w:fldCharType="begin"/>
        </w:r>
        <w:r w:rsidR="002923E6">
          <w:rPr>
            <w:noProof/>
            <w:webHidden/>
          </w:rPr>
          <w:instrText xml:space="preserve"> PAGEREF _Toc468714819 \h </w:instrText>
        </w:r>
        <w:r w:rsidR="002923E6">
          <w:rPr>
            <w:noProof/>
            <w:webHidden/>
          </w:rPr>
        </w:r>
        <w:r w:rsidR="002923E6">
          <w:rPr>
            <w:noProof/>
            <w:webHidden/>
          </w:rPr>
          <w:fldChar w:fldCharType="separate"/>
        </w:r>
        <w:r w:rsidR="002725A7">
          <w:rPr>
            <w:noProof/>
            <w:webHidden/>
          </w:rPr>
          <w:t>6</w:t>
        </w:r>
        <w:r w:rsidR="002923E6">
          <w:rPr>
            <w:noProof/>
            <w:webHidden/>
          </w:rPr>
          <w:fldChar w:fldCharType="end"/>
        </w:r>
      </w:hyperlink>
    </w:p>
    <w:p w14:paraId="5AA4EF02" w14:textId="77777777" w:rsidR="002923E6" w:rsidRDefault="0056530F">
      <w:pPr>
        <w:pStyle w:val="TDC1"/>
        <w:rPr>
          <w:rFonts w:eastAsiaTheme="minorEastAsia" w:cstheme="minorBidi"/>
          <w:b w:val="0"/>
          <w:bCs w:val="0"/>
          <w:caps w:val="0"/>
          <w:noProof/>
          <w:sz w:val="22"/>
          <w:szCs w:val="22"/>
          <w:lang w:eastAsia="es-CL"/>
        </w:rPr>
      </w:pPr>
      <w:hyperlink w:anchor="_Toc468714820" w:history="1">
        <w:r w:rsidR="002923E6" w:rsidRPr="007F17D0">
          <w:rPr>
            <w:rStyle w:val="Hipervnculo"/>
            <w:noProof/>
          </w:rPr>
          <w:t>5.</w:t>
        </w:r>
        <w:r w:rsidR="002923E6">
          <w:rPr>
            <w:rFonts w:eastAsiaTheme="minorEastAsia" w:cstheme="minorBidi"/>
            <w:b w:val="0"/>
            <w:bCs w:val="0"/>
            <w:caps w:val="0"/>
            <w:noProof/>
            <w:sz w:val="22"/>
            <w:szCs w:val="22"/>
            <w:lang w:eastAsia="es-CL"/>
          </w:rPr>
          <w:tab/>
        </w:r>
        <w:r w:rsidR="002923E6" w:rsidRPr="007F17D0">
          <w:rPr>
            <w:rStyle w:val="Hipervnculo"/>
            <w:noProof/>
          </w:rPr>
          <w:t>HECHOS CONSTATADOS.</w:t>
        </w:r>
        <w:r w:rsidR="002923E6">
          <w:rPr>
            <w:noProof/>
            <w:webHidden/>
          </w:rPr>
          <w:tab/>
        </w:r>
        <w:r w:rsidR="002923E6">
          <w:rPr>
            <w:noProof/>
            <w:webHidden/>
          </w:rPr>
          <w:fldChar w:fldCharType="begin"/>
        </w:r>
        <w:r w:rsidR="002923E6">
          <w:rPr>
            <w:noProof/>
            <w:webHidden/>
          </w:rPr>
          <w:instrText xml:space="preserve"> PAGEREF _Toc468714820 \h </w:instrText>
        </w:r>
        <w:r w:rsidR="002923E6">
          <w:rPr>
            <w:noProof/>
            <w:webHidden/>
          </w:rPr>
        </w:r>
        <w:r w:rsidR="002923E6">
          <w:rPr>
            <w:noProof/>
            <w:webHidden/>
          </w:rPr>
          <w:fldChar w:fldCharType="separate"/>
        </w:r>
        <w:r w:rsidR="002725A7">
          <w:rPr>
            <w:noProof/>
            <w:webHidden/>
          </w:rPr>
          <w:t>7</w:t>
        </w:r>
        <w:r w:rsidR="002923E6">
          <w:rPr>
            <w:noProof/>
            <w:webHidden/>
          </w:rPr>
          <w:fldChar w:fldCharType="end"/>
        </w:r>
      </w:hyperlink>
    </w:p>
    <w:p w14:paraId="04721525" w14:textId="77777777" w:rsidR="002923E6" w:rsidRDefault="0056530F">
      <w:pPr>
        <w:pStyle w:val="TDC2"/>
        <w:tabs>
          <w:tab w:val="left" w:pos="880"/>
          <w:tab w:val="right" w:leader="dot" w:pos="9962"/>
        </w:tabs>
        <w:rPr>
          <w:rFonts w:eastAsiaTheme="minorEastAsia" w:cstheme="minorBidi"/>
          <w:smallCaps w:val="0"/>
          <w:noProof/>
          <w:sz w:val="22"/>
          <w:szCs w:val="22"/>
          <w:lang w:eastAsia="es-CL"/>
        </w:rPr>
      </w:pPr>
      <w:hyperlink w:anchor="_Toc468714821" w:history="1">
        <w:r w:rsidR="002923E6" w:rsidRPr="007F17D0">
          <w:rPr>
            <w:rStyle w:val="Hipervnculo"/>
            <w:noProof/>
          </w:rPr>
          <w:t>5.1.</w:t>
        </w:r>
        <w:r w:rsidR="002923E6">
          <w:rPr>
            <w:rFonts w:eastAsiaTheme="minorEastAsia" w:cstheme="minorBidi"/>
            <w:smallCaps w:val="0"/>
            <w:noProof/>
            <w:sz w:val="22"/>
            <w:szCs w:val="22"/>
            <w:lang w:eastAsia="es-CL"/>
          </w:rPr>
          <w:tab/>
        </w:r>
        <w:r w:rsidR="002923E6" w:rsidRPr="007F17D0">
          <w:rPr>
            <w:rStyle w:val="Hipervnculo"/>
            <w:noProof/>
          </w:rPr>
          <w:t>Sistema de Monitoreo Continuo de Emisiones (CEMS) / Método Alternativo.</w:t>
        </w:r>
        <w:r w:rsidR="002923E6">
          <w:rPr>
            <w:noProof/>
            <w:webHidden/>
          </w:rPr>
          <w:tab/>
        </w:r>
        <w:r w:rsidR="002923E6">
          <w:rPr>
            <w:noProof/>
            <w:webHidden/>
          </w:rPr>
          <w:fldChar w:fldCharType="begin"/>
        </w:r>
        <w:r w:rsidR="002923E6">
          <w:rPr>
            <w:noProof/>
            <w:webHidden/>
          </w:rPr>
          <w:instrText xml:space="preserve"> PAGEREF _Toc468714821 \h </w:instrText>
        </w:r>
        <w:r w:rsidR="002923E6">
          <w:rPr>
            <w:noProof/>
            <w:webHidden/>
          </w:rPr>
        </w:r>
        <w:r w:rsidR="002923E6">
          <w:rPr>
            <w:noProof/>
            <w:webHidden/>
          </w:rPr>
          <w:fldChar w:fldCharType="separate"/>
        </w:r>
        <w:r w:rsidR="002725A7">
          <w:rPr>
            <w:noProof/>
            <w:webHidden/>
          </w:rPr>
          <w:t>7</w:t>
        </w:r>
        <w:r w:rsidR="002923E6">
          <w:rPr>
            <w:noProof/>
            <w:webHidden/>
          </w:rPr>
          <w:fldChar w:fldCharType="end"/>
        </w:r>
      </w:hyperlink>
    </w:p>
    <w:p w14:paraId="27A1D1C2" w14:textId="77777777" w:rsidR="002923E6" w:rsidRDefault="0056530F">
      <w:pPr>
        <w:pStyle w:val="TDC2"/>
        <w:tabs>
          <w:tab w:val="left" w:pos="880"/>
          <w:tab w:val="right" w:leader="dot" w:pos="9962"/>
        </w:tabs>
        <w:rPr>
          <w:rFonts w:eastAsiaTheme="minorEastAsia" w:cstheme="minorBidi"/>
          <w:smallCaps w:val="0"/>
          <w:noProof/>
          <w:sz w:val="22"/>
          <w:szCs w:val="22"/>
          <w:lang w:eastAsia="es-CL"/>
        </w:rPr>
      </w:pPr>
      <w:hyperlink w:anchor="_Toc468714822" w:history="1">
        <w:r w:rsidR="002923E6" w:rsidRPr="007F17D0">
          <w:rPr>
            <w:rStyle w:val="Hipervnculo"/>
            <w:noProof/>
          </w:rPr>
          <w:t>5.2.</w:t>
        </w:r>
        <w:r w:rsidR="002923E6">
          <w:rPr>
            <w:rFonts w:eastAsiaTheme="minorEastAsia" w:cstheme="minorBidi"/>
            <w:smallCaps w:val="0"/>
            <w:noProof/>
            <w:sz w:val="22"/>
            <w:szCs w:val="22"/>
            <w:lang w:eastAsia="es-CL"/>
          </w:rPr>
          <w:tab/>
        </w:r>
        <w:r w:rsidR="002923E6" w:rsidRPr="007F17D0">
          <w:rPr>
            <w:rStyle w:val="Hipervnculo"/>
            <w:noProof/>
          </w:rPr>
          <w:t>Resumen de datos reportados.</w:t>
        </w:r>
        <w:r w:rsidR="002923E6">
          <w:rPr>
            <w:noProof/>
            <w:webHidden/>
          </w:rPr>
          <w:tab/>
        </w:r>
        <w:r w:rsidR="002923E6">
          <w:rPr>
            <w:noProof/>
            <w:webHidden/>
          </w:rPr>
          <w:fldChar w:fldCharType="begin"/>
        </w:r>
        <w:r w:rsidR="002923E6">
          <w:rPr>
            <w:noProof/>
            <w:webHidden/>
          </w:rPr>
          <w:instrText xml:space="preserve"> PAGEREF _Toc468714822 \h </w:instrText>
        </w:r>
        <w:r w:rsidR="002923E6">
          <w:rPr>
            <w:noProof/>
            <w:webHidden/>
          </w:rPr>
        </w:r>
        <w:r w:rsidR="002923E6">
          <w:rPr>
            <w:noProof/>
            <w:webHidden/>
          </w:rPr>
          <w:fldChar w:fldCharType="separate"/>
        </w:r>
        <w:r w:rsidR="002725A7">
          <w:rPr>
            <w:noProof/>
            <w:webHidden/>
          </w:rPr>
          <w:t>9</w:t>
        </w:r>
        <w:r w:rsidR="002923E6">
          <w:rPr>
            <w:noProof/>
            <w:webHidden/>
          </w:rPr>
          <w:fldChar w:fldCharType="end"/>
        </w:r>
      </w:hyperlink>
    </w:p>
    <w:p w14:paraId="05F8C47D" w14:textId="77777777" w:rsidR="002923E6" w:rsidRDefault="0056530F">
      <w:pPr>
        <w:pStyle w:val="TDC1"/>
        <w:rPr>
          <w:rFonts w:eastAsiaTheme="minorEastAsia" w:cstheme="minorBidi"/>
          <w:b w:val="0"/>
          <w:bCs w:val="0"/>
          <w:caps w:val="0"/>
          <w:noProof/>
          <w:sz w:val="22"/>
          <w:szCs w:val="22"/>
          <w:lang w:eastAsia="es-CL"/>
        </w:rPr>
      </w:pPr>
      <w:hyperlink w:anchor="_Toc468714823" w:history="1">
        <w:r w:rsidR="002923E6" w:rsidRPr="007F17D0">
          <w:rPr>
            <w:rStyle w:val="Hipervnculo"/>
            <w:noProof/>
          </w:rPr>
          <w:t>6.</w:t>
        </w:r>
        <w:r w:rsidR="002923E6">
          <w:rPr>
            <w:rFonts w:eastAsiaTheme="minorEastAsia" w:cstheme="minorBidi"/>
            <w:b w:val="0"/>
            <w:bCs w:val="0"/>
            <w:caps w:val="0"/>
            <w:noProof/>
            <w:sz w:val="22"/>
            <w:szCs w:val="22"/>
            <w:lang w:eastAsia="es-CL"/>
          </w:rPr>
          <w:tab/>
        </w:r>
        <w:r w:rsidR="002923E6" w:rsidRPr="007F17D0">
          <w:rPr>
            <w:rStyle w:val="Hipervnculo"/>
            <w:noProof/>
          </w:rPr>
          <w:t>CONCLUSIONES.</w:t>
        </w:r>
        <w:r w:rsidR="002923E6">
          <w:rPr>
            <w:noProof/>
            <w:webHidden/>
          </w:rPr>
          <w:tab/>
        </w:r>
        <w:r w:rsidR="002923E6">
          <w:rPr>
            <w:noProof/>
            <w:webHidden/>
          </w:rPr>
          <w:fldChar w:fldCharType="begin"/>
        </w:r>
        <w:r w:rsidR="002923E6">
          <w:rPr>
            <w:noProof/>
            <w:webHidden/>
          </w:rPr>
          <w:instrText xml:space="preserve"> PAGEREF _Toc468714823 \h </w:instrText>
        </w:r>
        <w:r w:rsidR="002923E6">
          <w:rPr>
            <w:noProof/>
            <w:webHidden/>
          </w:rPr>
        </w:r>
        <w:r w:rsidR="002923E6">
          <w:rPr>
            <w:noProof/>
            <w:webHidden/>
          </w:rPr>
          <w:fldChar w:fldCharType="separate"/>
        </w:r>
        <w:r w:rsidR="002725A7">
          <w:rPr>
            <w:noProof/>
            <w:webHidden/>
          </w:rPr>
          <w:t>10</w:t>
        </w:r>
        <w:r w:rsidR="002923E6">
          <w:rPr>
            <w:noProof/>
            <w:webHidden/>
          </w:rPr>
          <w:fldChar w:fldCharType="end"/>
        </w:r>
      </w:hyperlink>
    </w:p>
    <w:p w14:paraId="77A1893E" w14:textId="77777777" w:rsidR="00655D0C" w:rsidRPr="0025129B" w:rsidRDefault="003753AB" w:rsidP="00655D0C">
      <w:r w:rsidRPr="0025129B">
        <w:fldChar w:fldCharType="end"/>
      </w:r>
    </w:p>
    <w:p w14:paraId="0B1B192C" w14:textId="77777777" w:rsidR="00655D0C" w:rsidRPr="0025129B" w:rsidRDefault="001A4615" w:rsidP="004155AC">
      <w:pPr>
        <w:jc w:val="left"/>
        <w:sectPr w:rsidR="00655D0C" w:rsidRPr="0025129B"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25129B">
        <w:br w:type="page"/>
      </w:r>
    </w:p>
    <w:p w14:paraId="29A15406" w14:textId="77777777" w:rsidR="002C445A" w:rsidRPr="0025129B" w:rsidRDefault="00ED4317" w:rsidP="005749E1">
      <w:pPr>
        <w:pStyle w:val="Ttulo1"/>
      </w:pPr>
      <w:bookmarkStart w:id="12" w:name="_Toc352840376"/>
      <w:bookmarkStart w:id="13" w:name="_Toc352841436"/>
      <w:bookmarkStart w:id="14" w:name="_Toc468714809"/>
      <w:r w:rsidRPr="0025129B">
        <w:lastRenderedPageBreak/>
        <w:t>RESUMEN</w:t>
      </w:r>
      <w:r w:rsidR="00B1722C" w:rsidRPr="0025129B">
        <w:t>.</w:t>
      </w:r>
      <w:bookmarkEnd w:id="12"/>
      <w:bookmarkEnd w:id="13"/>
      <w:bookmarkEnd w:id="14"/>
    </w:p>
    <w:p w14:paraId="2D213602" w14:textId="77777777" w:rsidR="00ED4317" w:rsidRPr="0025129B" w:rsidRDefault="00ED4317" w:rsidP="00ED4317">
      <w:pPr>
        <w:jc w:val="left"/>
        <w:rPr>
          <w:rFonts w:cstheme="minorHAnsi"/>
          <w:b/>
          <w:sz w:val="20"/>
          <w:szCs w:val="20"/>
        </w:rPr>
      </w:pPr>
    </w:p>
    <w:p w14:paraId="6E21BDAB" w14:textId="483CCC60" w:rsidR="007F3FC9" w:rsidRPr="008C0546" w:rsidRDefault="004004FE" w:rsidP="007F3FC9">
      <w:pPr>
        <w:rPr>
          <w:rFonts w:eastAsia="Times New Roman" w:cstheme="minorHAnsi"/>
          <w:sz w:val="24"/>
          <w:szCs w:val="24"/>
          <w:lang w:eastAsia="es-CL"/>
        </w:rPr>
      </w:pPr>
      <w:r>
        <w:rPr>
          <w:rFonts w:ascii="Calibri" w:hAnsi="Calibri" w:cs="Calibri"/>
          <w:sz w:val="20"/>
          <w:szCs w:val="20"/>
          <w:lang w:eastAsia="es-ES"/>
        </w:rPr>
        <w:t xml:space="preserve">El presente informe corresponde a la evaluación del cumplimiento normativo establecido en el D.S. 13/11 que Establece Norma de Emisión para Centrales Termoeléctricas del Ministerio del Medio Ambiente, realizado por la Superintendencia del Medio Ambiente (SMA) en base a los Reportes Trimestrales del año 2015 de los </w:t>
      </w:r>
      <w:proofErr w:type="spellStart"/>
      <w:r>
        <w:rPr>
          <w:rFonts w:ascii="Calibri" w:hAnsi="Calibri" w:cs="Calibri"/>
          <w:sz w:val="20"/>
          <w:szCs w:val="20"/>
          <w:lang w:eastAsia="es-ES"/>
        </w:rPr>
        <w:t>Monitoreos</w:t>
      </w:r>
      <w:proofErr w:type="spellEnd"/>
      <w:r>
        <w:rPr>
          <w:rFonts w:ascii="Calibri" w:hAnsi="Calibri" w:cs="Calibri"/>
          <w:sz w:val="20"/>
          <w:szCs w:val="20"/>
          <w:lang w:eastAsia="es-ES"/>
        </w:rPr>
        <w:t xml:space="preserve"> Continuos de Emisiones </w:t>
      </w:r>
      <w:r w:rsidR="004E567B">
        <w:rPr>
          <w:sz w:val="20"/>
          <w:szCs w:val="20"/>
        </w:rPr>
        <w:t xml:space="preserve">de la </w:t>
      </w:r>
      <w:r w:rsidR="00240BAC">
        <w:rPr>
          <w:sz w:val="20"/>
          <w:szCs w:val="20"/>
        </w:rPr>
        <w:t xml:space="preserve">Unidad Los Guindos TG, de la </w:t>
      </w:r>
      <w:r w:rsidR="007F3FC9" w:rsidRPr="008C0546">
        <w:rPr>
          <w:rFonts w:cstheme="minorHAnsi"/>
          <w:sz w:val="20"/>
          <w:szCs w:val="20"/>
        </w:rPr>
        <w:t xml:space="preserve">Central los Guindos </w:t>
      </w:r>
      <w:r w:rsidR="008C0546" w:rsidRPr="008C0546">
        <w:rPr>
          <w:rFonts w:cstheme="minorHAnsi"/>
          <w:sz w:val="20"/>
          <w:szCs w:val="20"/>
        </w:rPr>
        <w:t>G</w:t>
      </w:r>
      <w:r w:rsidR="008C0546" w:rsidRPr="008C0546">
        <w:rPr>
          <w:rFonts w:eastAsia="Times New Roman" w:cstheme="minorHAnsi"/>
          <w:color w:val="000000"/>
          <w:sz w:val="20"/>
          <w:szCs w:val="20"/>
          <w:lang w:eastAsia="es-CL"/>
        </w:rPr>
        <w:t>eneración</w:t>
      </w:r>
      <w:r w:rsidR="007F3FC9" w:rsidRPr="008C0546">
        <w:rPr>
          <w:rFonts w:eastAsia="Times New Roman" w:cstheme="minorHAnsi"/>
          <w:color w:val="000000"/>
          <w:sz w:val="20"/>
          <w:szCs w:val="20"/>
          <w:lang w:eastAsia="es-CL"/>
        </w:rPr>
        <w:t xml:space="preserve"> </w:t>
      </w:r>
      <w:proofErr w:type="spellStart"/>
      <w:r w:rsidR="007F3FC9" w:rsidRPr="008C0546">
        <w:rPr>
          <w:rFonts w:eastAsia="Times New Roman" w:cstheme="minorHAnsi"/>
          <w:color w:val="000000"/>
          <w:sz w:val="20"/>
          <w:szCs w:val="20"/>
          <w:lang w:eastAsia="es-CL"/>
        </w:rPr>
        <w:t>SpA</w:t>
      </w:r>
      <w:proofErr w:type="spellEnd"/>
      <w:r w:rsidR="007F3FC9" w:rsidRPr="008C0546">
        <w:rPr>
          <w:rFonts w:eastAsia="Times New Roman" w:cstheme="minorHAnsi"/>
          <w:color w:val="000000"/>
          <w:sz w:val="20"/>
          <w:szCs w:val="20"/>
          <w:lang w:eastAsia="es-CL"/>
        </w:rPr>
        <w:t>, perteneciente a "</w:t>
      </w:r>
      <w:proofErr w:type="spellStart"/>
      <w:r w:rsidR="007F3FC9" w:rsidRPr="008C0546">
        <w:rPr>
          <w:rFonts w:eastAsia="Times New Roman" w:cstheme="minorHAnsi"/>
          <w:color w:val="000000"/>
          <w:sz w:val="20"/>
          <w:szCs w:val="20"/>
          <w:lang w:eastAsia="es-CL"/>
        </w:rPr>
        <w:t>The</w:t>
      </w:r>
      <w:proofErr w:type="spellEnd"/>
      <w:r w:rsidR="007F3FC9" w:rsidRPr="008C0546">
        <w:rPr>
          <w:rFonts w:eastAsia="Times New Roman" w:cstheme="minorHAnsi"/>
          <w:color w:val="000000"/>
          <w:sz w:val="20"/>
          <w:szCs w:val="20"/>
          <w:lang w:eastAsia="es-CL"/>
        </w:rPr>
        <w:t xml:space="preserve"> </w:t>
      </w:r>
      <w:proofErr w:type="spellStart"/>
      <w:r w:rsidR="007F3FC9" w:rsidRPr="008C0546">
        <w:rPr>
          <w:rFonts w:eastAsia="Times New Roman" w:cstheme="minorHAnsi"/>
          <w:color w:val="000000"/>
          <w:sz w:val="20"/>
          <w:szCs w:val="20"/>
          <w:lang w:eastAsia="es-CL"/>
        </w:rPr>
        <w:t>Ingelec</w:t>
      </w:r>
      <w:proofErr w:type="spellEnd"/>
      <w:r w:rsidR="007F3FC9" w:rsidRPr="008C0546">
        <w:rPr>
          <w:rFonts w:eastAsia="Times New Roman" w:cstheme="minorHAnsi"/>
          <w:color w:val="000000"/>
          <w:sz w:val="20"/>
          <w:szCs w:val="20"/>
          <w:lang w:eastAsia="es-CL"/>
        </w:rPr>
        <w:t xml:space="preserve"> </w:t>
      </w:r>
      <w:proofErr w:type="spellStart"/>
      <w:r w:rsidR="007F3FC9" w:rsidRPr="008C0546">
        <w:rPr>
          <w:rFonts w:eastAsia="Times New Roman" w:cstheme="minorHAnsi"/>
          <w:color w:val="000000"/>
          <w:sz w:val="20"/>
          <w:szCs w:val="20"/>
          <w:lang w:eastAsia="es-CL"/>
        </w:rPr>
        <w:t>Group</w:t>
      </w:r>
      <w:proofErr w:type="spellEnd"/>
      <w:r w:rsidR="007F3FC9" w:rsidRPr="008C0546">
        <w:rPr>
          <w:rFonts w:eastAsia="Times New Roman" w:cstheme="minorHAnsi"/>
          <w:color w:val="000000"/>
          <w:sz w:val="20"/>
          <w:szCs w:val="20"/>
          <w:lang w:eastAsia="es-CL"/>
        </w:rPr>
        <w:t xml:space="preserve"> </w:t>
      </w:r>
      <w:proofErr w:type="spellStart"/>
      <w:r w:rsidR="007F3FC9" w:rsidRPr="008C0546">
        <w:rPr>
          <w:rFonts w:eastAsia="Times New Roman" w:cstheme="minorHAnsi"/>
          <w:color w:val="000000"/>
          <w:sz w:val="20"/>
          <w:szCs w:val="20"/>
          <w:lang w:eastAsia="es-CL"/>
        </w:rPr>
        <w:t>Energy</w:t>
      </w:r>
      <w:proofErr w:type="spellEnd"/>
      <w:r w:rsidR="008C0546">
        <w:rPr>
          <w:rFonts w:eastAsia="Times New Roman" w:cstheme="minorHAnsi"/>
          <w:color w:val="000000"/>
          <w:sz w:val="20"/>
          <w:szCs w:val="20"/>
          <w:lang w:eastAsia="es-CL"/>
        </w:rPr>
        <w:t>.</w:t>
      </w:r>
    </w:p>
    <w:p w14:paraId="7E834784" w14:textId="77777777" w:rsidR="007C550A" w:rsidRPr="00232E2B" w:rsidRDefault="007C550A" w:rsidP="00083B04">
      <w:pPr>
        <w:rPr>
          <w:sz w:val="20"/>
          <w:szCs w:val="20"/>
        </w:rPr>
      </w:pPr>
    </w:p>
    <w:p w14:paraId="0D5B8DEA" w14:textId="77777777" w:rsidR="00083B04" w:rsidRPr="00232E2B" w:rsidRDefault="00083B04" w:rsidP="00083B04">
      <w:pPr>
        <w:rPr>
          <w:sz w:val="20"/>
          <w:szCs w:val="20"/>
        </w:rPr>
      </w:pPr>
      <w:r w:rsidRPr="00232E2B">
        <w:rPr>
          <w:sz w:val="20"/>
          <w:szCs w:val="20"/>
        </w:rPr>
        <w:t xml:space="preserve">Para efectos de evaluar el cumplimiento de los límites de emisión establecidos en la norma, se requiere de acuerdo al artículo 12 del D.S.13/11, que “los titulares de las fuentes emisoras presenten a la Superintendencia un reporte del monitoreo continuo de emisiones, trimestralmente, durante un año calendario”. </w:t>
      </w:r>
      <w:r w:rsidR="00837952">
        <w:rPr>
          <w:sz w:val="20"/>
          <w:szCs w:val="20"/>
        </w:rPr>
        <w:t xml:space="preserve"> </w:t>
      </w:r>
      <w:r w:rsidRPr="00232E2B">
        <w:rPr>
          <w:sz w:val="20"/>
          <w:szCs w:val="20"/>
        </w:rPr>
        <w:t>Los reportes presentados por el titular de la fuente para evaluar su cumplimiento con la normativa expuesta, se detalla en la tabla N° 1 que se presenta a continuación:</w:t>
      </w:r>
    </w:p>
    <w:p w14:paraId="39F896A3" w14:textId="77777777" w:rsidR="00AB1B70" w:rsidRDefault="00AB1B70" w:rsidP="00083B04">
      <w:pPr>
        <w:jc w:val="center"/>
        <w:rPr>
          <w:b/>
          <w:sz w:val="18"/>
          <w:szCs w:val="18"/>
        </w:rPr>
      </w:pPr>
    </w:p>
    <w:p w14:paraId="0C600056" w14:textId="77777777" w:rsidR="00083B04" w:rsidRPr="0022246B" w:rsidRDefault="00083B04" w:rsidP="00083B04">
      <w:pPr>
        <w:jc w:val="center"/>
        <w:rPr>
          <w:b/>
          <w:sz w:val="18"/>
          <w:szCs w:val="18"/>
        </w:rPr>
      </w:pPr>
      <w:r w:rsidRPr="0022246B">
        <w:rPr>
          <w:b/>
          <w:sz w:val="18"/>
          <w:szCs w:val="18"/>
        </w:rPr>
        <w:t xml:space="preserve">Tabla N°1 </w:t>
      </w:r>
    </w:p>
    <w:p w14:paraId="59F98ACE" w14:textId="77777777" w:rsidR="00083B04" w:rsidRDefault="00083B04" w:rsidP="00083B04">
      <w:pPr>
        <w:jc w:val="center"/>
        <w:rPr>
          <w:b/>
          <w:sz w:val="18"/>
          <w:szCs w:val="18"/>
        </w:rPr>
      </w:pPr>
      <w:r w:rsidRPr="0022246B">
        <w:rPr>
          <w:b/>
          <w:sz w:val="18"/>
          <w:szCs w:val="18"/>
        </w:rPr>
        <w:t>Ingreso de Reporte trimestral ante la SMA.</w:t>
      </w:r>
    </w:p>
    <w:p w14:paraId="554ED714" w14:textId="77777777" w:rsidR="00724041" w:rsidRPr="0022246B" w:rsidRDefault="00724041" w:rsidP="00083B04">
      <w:pPr>
        <w:jc w:val="center"/>
        <w:rPr>
          <w:b/>
          <w:sz w:val="18"/>
          <w:szCs w:val="18"/>
        </w:rPr>
      </w:pPr>
    </w:p>
    <w:tbl>
      <w:tblPr>
        <w:tblStyle w:val="Tablaconcuadrcula"/>
        <w:tblW w:w="0" w:type="auto"/>
        <w:jc w:val="center"/>
        <w:tblLook w:val="04A0" w:firstRow="1" w:lastRow="0" w:firstColumn="1" w:lastColumn="0" w:noHBand="0" w:noVBand="1"/>
      </w:tblPr>
      <w:tblGrid>
        <w:gridCol w:w="394"/>
        <w:gridCol w:w="1244"/>
        <w:gridCol w:w="5445"/>
      </w:tblGrid>
      <w:tr w:rsidR="00083B04" w:rsidRPr="00724041" w14:paraId="25A80F3A" w14:textId="77777777" w:rsidTr="0099082B">
        <w:trPr>
          <w:jc w:val="center"/>
        </w:trPr>
        <w:tc>
          <w:tcPr>
            <w:tcW w:w="394" w:type="dxa"/>
            <w:tcBorders>
              <w:right w:val="single" w:sz="4" w:space="0" w:color="auto"/>
            </w:tcBorders>
            <w:shd w:val="clear" w:color="auto" w:fill="F2F2F2" w:themeFill="background1" w:themeFillShade="F2"/>
          </w:tcPr>
          <w:p w14:paraId="4C9DF6BA" w14:textId="77777777" w:rsidR="00083B04" w:rsidRPr="00724041" w:rsidRDefault="00083B04" w:rsidP="000414F3">
            <w:pPr>
              <w:jc w:val="center"/>
              <w:rPr>
                <w:sz w:val="16"/>
                <w:szCs w:val="16"/>
              </w:rPr>
            </w:pPr>
            <w:r w:rsidRPr="00724041">
              <w:rPr>
                <w:sz w:val="16"/>
                <w:szCs w:val="16"/>
              </w:rPr>
              <w:t>N°</w:t>
            </w:r>
          </w:p>
        </w:tc>
        <w:tc>
          <w:tcPr>
            <w:tcW w:w="1244" w:type="dxa"/>
            <w:tcBorders>
              <w:left w:val="single" w:sz="4" w:space="0" w:color="auto"/>
            </w:tcBorders>
            <w:shd w:val="clear" w:color="auto" w:fill="F2F2F2" w:themeFill="background1" w:themeFillShade="F2"/>
          </w:tcPr>
          <w:p w14:paraId="630F1CF4" w14:textId="77777777" w:rsidR="00083B04" w:rsidRPr="00724041" w:rsidRDefault="00083B04" w:rsidP="000414F3">
            <w:pPr>
              <w:jc w:val="center"/>
              <w:rPr>
                <w:sz w:val="16"/>
                <w:szCs w:val="16"/>
              </w:rPr>
            </w:pPr>
            <w:r w:rsidRPr="00724041">
              <w:rPr>
                <w:sz w:val="16"/>
                <w:szCs w:val="16"/>
              </w:rPr>
              <w:t>Fecha</w:t>
            </w:r>
          </w:p>
        </w:tc>
        <w:tc>
          <w:tcPr>
            <w:tcW w:w="5445" w:type="dxa"/>
            <w:shd w:val="clear" w:color="auto" w:fill="F2F2F2" w:themeFill="background1" w:themeFillShade="F2"/>
          </w:tcPr>
          <w:p w14:paraId="55D69F3F" w14:textId="77777777" w:rsidR="00083B04" w:rsidRPr="00724041" w:rsidRDefault="00083B04" w:rsidP="000414F3">
            <w:pPr>
              <w:jc w:val="center"/>
              <w:rPr>
                <w:sz w:val="16"/>
                <w:szCs w:val="16"/>
              </w:rPr>
            </w:pPr>
            <w:r w:rsidRPr="00724041">
              <w:rPr>
                <w:sz w:val="16"/>
                <w:szCs w:val="16"/>
              </w:rPr>
              <w:t>Etapa</w:t>
            </w:r>
          </w:p>
        </w:tc>
      </w:tr>
      <w:tr w:rsidR="00687152" w:rsidRPr="00724041" w14:paraId="04DE2CEF" w14:textId="77777777" w:rsidTr="0099082B">
        <w:trPr>
          <w:jc w:val="center"/>
        </w:trPr>
        <w:tc>
          <w:tcPr>
            <w:tcW w:w="394" w:type="dxa"/>
            <w:tcBorders>
              <w:right w:val="single" w:sz="4" w:space="0" w:color="auto"/>
            </w:tcBorders>
            <w:shd w:val="clear" w:color="auto" w:fill="F2F2F2" w:themeFill="background1" w:themeFillShade="F2"/>
            <w:vAlign w:val="center"/>
          </w:tcPr>
          <w:p w14:paraId="3B5CE7A8" w14:textId="77777777" w:rsidR="00687152" w:rsidRPr="00724041" w:rsidRDefault="00687152" w:rsidP="007C550A">
            <w:pPr>
              <w:jc w:val="center"/>
              <w:rPr>
                <w:sz w:val="16"/>
                <w:szCs w:val="16"/>
              </w:rPr>
            </w:pPr>
            <w:r w:rsidRPr="00724041">
              <w:rPr>
                <w:sz w:val="16"/>
                <w:szCs w:val="16"/>
              </w:rPr>
              <w:t>1</w:t>
            </w:r>
          </w:p>
        </w:tc>
        <w:tc>
          <w:tcPr>
            <w:tcW w:w="1244" w:type="dxa"/>
            <w:tcBorders>
              <w:left w:val="single" w:sz="4" w:space="0" w:color="auto"/>
            </w:tcBorders>
            <w:vAlign w:val="center"/>
          </w:tcPr>
          <w:p w14:paraId="762FEBB9" w14:textId="77777777" w:rsidR="00687152" w:rsidRPr="00724041" w:rsidRDefault="00687152" w:rsidP="00687152">
            <w:pPr>
              <w:jc w:val="center"/>
              <w:rPr>
                <w:color w:val="FF0000"/>
                <w:sz w:val="16"/>
                <w:szCs w:val="16"/>
              </w:rPr>
            </w:pPr>
          </w:p>
        </w:tc>
        <w:tc>
          <w:tcPr>
            <w:tcW w:w="5445" w:type="dxa"/>
          </w:tcPr>
          <w:p w14:paraId="2773144A" w14:textId="77777777" w:rsidR="00687152" w:rsidRPr="00724041" w:rsidRDefault="00904DD0" w:rsidP="000414F3">
            <w:pPr>
              <w:rPr>
                <w:sz w:val="16"/>
                <w:szCs w:val="16"/>
              </w:rPr>
            </w:pPr>
            <w:r>
              <w:rPr>
                <w:sz w:val="16"/>
                <w:szCs w:val="16"/>
              </w:rPr>
              <w:t>Sin reportar</w:t>
            </w:r>
          </w:p>
        </w:tc>
      </w:tr>
      <w:tr w:rsidR="00904DD0" w:rsidRPr="00724041" w14:paraId="1B3C4A5C" w14:textId="77777777" w:rsidTr="0099082B">
        <w:trPr>
          <w:jc w:val="center"/>
        </w:trPr>
        <w:tc>
          <w:tcPr>
            <w:tcW w:w="394" w:type="dxa"/>
            <w:tcBorders>
              <w:right w:val="single" w:sz="4" w:space="0" w:color="auto"/>
            </w:tcBorders>
            <w:shd w:val="clear" w:color="auto" w:fill="F2F2F2" w:themeFill="background1" w:themeFillShade="F2"/>
            <w:vAlign w:val="center"/>
          </w:tcPr>
          <w:p w14:paraId="5A6E7C54" w14:textId="77777777" w:rsidR="00904DD0" w:rsidRPr="00724041" w:rsidRDefault="00904DD0" w:rsidP="007C550A">
            <w:pPr>
              <w:jc w:val="center"/>
              <w:rPr>
                <w:sz w:val="16"/>
                <w:szCs w:val="16"/>
              </w:rPr>
            </w:pPr>
            <w:r w:rsidRPr="00724041">
              <w:rPr>
                <w:sz w:val="16"/>
                <w:szCs w:val="16"/>
              </w:rPr>
              <w:t>2</w:t>
            </w:r>
          </w:p>
        </w:tc>
        <w:tc>
          <w:tcPr>
            <w:tcW w:w="1244" w:type="dxa"/>
            <w:tcBorders>
              <w:left w:val="single" w:sz="4" w:space="0" w:color="auto"/>
            </w:tcBorders>
            <w:vAlign w:val="center"/>
          </w:tcPr>
          <w:p w14:paraId="5BA4827F" w14:textId="77777777" w:rsidR="00904DD0" w:rsidRPr="00724041" w:rsidRDefault="00904DD0" w:rsidP="00687152">
            <w:pPr>
              <w:jc w:val="center"/>
              <w:rPr>
                <w:color w:val="FF0000"/>
                <w:sz w:val="16"/>
                <w:szCs w:val="16"/>
              </w:rPr>
            </w:pPr>
          </w:p>
        </w:tc>
        <w:tc>
          <w:tcPr>
            <w:tcW w:w="5445" w:type="dxa"/>
          </w:tcPr>
          <w:p w14:paraId="512F3620" w14:textId="77777777" w:rsidR="00904DD0" w:rsidRPr="00724041" w:rsidRDefault="00904DD0" w:rsidP="000414F3">
            <w:pPr>
              <w:rPr>
                <w:sz w:val="16"/>
                <w:szCs w:val="16"/>
              </w:rPr>
            </w:pPr>
            <w:r w:rsidRPr="00B47876">
              <w:rPr>
                <w:sz w:val="16"/>
                <w:szCs w:val="16"/>
              </w:rPr>
              <w:t>Sin reportar</w:t>
            </w:r>
          </w:p>
        </w:tc>
      </w:tr>
      <w:tr w:rsidR="00904DD0" w:rsidRPr="00724041" w14:paraId="4FDC89AB" w14:textId="77777777" w:rsidTr="0099082B">
        <w:trPr>
          <w:jc w:val="center"/>
        </w:trPr>
        <w:tc>
          <w:tcPr>
            <w:tcW w:w="394" w:type="dxa"/>
            <w:tcBorders>
              <w:right w:val="single" w:sz="4" w:space="0" w:color="auto"/>
            </w:tcBorders>
            <w:shd w:val="clear" w:color="auto" w:fill="F2F2F2" w:themeFill="background1" w:themeFillShade="F2"/>
            <w:vAlign w:val="center"/>
          </w:tcPr>
          <w:p w14:paraId="72FD7200" w14:textId="77777777" w:rsidR="00904DD0" w:rsidRPr="00724041" w:rsidRDefault="00904DD0" w:rsidP="007C550A">
            <w:pPr>
              <w:jc w:val="center"/>
              <w:rPr>
                <w:sz w:val="16"/>
                <w:szCs w:val="16"/>
              </w:rPr>
            </w:pPr>
            <w:r w:rsidRPr="00724041">
              <w:rPr>
                <w:sz w:val="16"/>
                <w:szCs w:val="16"/>
              </w:rPr>
              <w:t>3</w:t>
            </w:r>
          </w:p>
        </w:tc>
        <w:tc>
          <w:tcPr>
            <w:tcW w:w="1244" w:type="dxa"/>
            <w:tcBorders>
              <w:left w:val="single" w:sz="4" w:space="0" w:color="auto"/>
            </w:tcBorders>
            <w:vAlign w:val="center"/>
          </w:tcPr>
          <w:p w14:paraId="000B6E41" w14:textId="77777777" w:rsidR="00904DD0" w:rsidRPr="00724041" w:rsidRDefault="00904DD0" w:rsidP="00687152">
            <w:pPr>
              <w:jc w:val="center"/>
              <w:rPr>
                <w:color w:val="FF0000"/>
                <w:sz w:val="16"/>
                <w:szCs w:val="16"/>
              </w:rPr>
            </w:pPr>
          </w:p>
        </w:tc>
        <w:tc>
          <w:tcPr>
            <w:tcW w:w="5445" w:type="dxa"/>
          </w:tcPr>
          <w:p w14:paraId="519157A7" w14:textId="77777777" w:rsidR="00904DD0" w:rsidRPr="00724041" w:rsidRDefault="00904DD0" w:rsidP="000414F3">
            <w:pPr>
              <w:rPr>
                <w:sz w:val="16"/>
                <w:szCs w:val="16"/>
              </w:rPr>
            </w:pPr>
            <w:r w:rsidRPr="00B47876">
              <w:rPr>
                <w:sz w:val="16"/>
                <w:szCs w:val="16"/>
              </w:rPr>
              <w:t>Sin reportar</w:t>
            </w:r>
          </w:p>
        </w:tc>
      </w:tr>
      <w:tr w:rsidR="00904DD0" w:rsidRPr="00724041" w14:paraId="2746778D" w14:textId="77777777" w:rsidTr="0099082B">
        <w:trPr>
          <w:jc w:val="center"/>
        </w:trPr>
        <w:tc>
          <w:tcPr>
            <w:tcW w:w="394" w:type="dxa"/>
            <w:tcBorders>
              <w:right w:val="single" w:sz="4" w:space="0" w:color="auto"/>
            </w:tcBorders>
            <w:shd w:val="clear" w:color="auto" w:fill="F2F2F2" w:themeFill="background1" w:themeFillShade="F2"/>
            <w:vAlign w:val="center"/>
          </w:tcPr>
          <w:p w14:paraId="5A9A5117" w14:textId="77777777" w:rsidR="00904DD0" w:rsidRPr="00724041" w:rsidRDefault="00904DD0" w:rsidP="007C550A">
            <w:pPr>
              <w:jc w:val="center"/>
              <w:rPr>
                <w:sz w:val="16"/>
                <w:szCs w:val="16"/>
              </w:rPr>
            </w:pPr>
            <w:r w:rsidRPr="00724041">
              <w:rPr>
                <w:sz w:val="16"/>
                <w:szCs w:val="16"/>
              </w:rPr>
              <w:t>4</w:t>
            </w:r>
          </w:p>
        </w:tc>
        <w:tc>
          <w:tcPr>
            <w:tcW w:w="1244" w:type="dxa"/>
            <w:tcBorders>
              <w:left w:val="single" w:sz="4" w:space="0" w:color="auto"/>
            </w:tcBorders>
            <w:vAlign w:val="center"/>
          </w:tcPr>
          <w:p w14:paraId="6D25D5BD" w14:textId="77777777" w:rsidR="00904DD0" w:rsidRPr="00724041" w:rsidRDefault="00904DD0" w:rsidP="00687152">
            <w:pPr>
              <w:jc w:val="center"/>
              <w:rPr>
                <w:color w:val="FF0000"/>
                <w:sz w:val="16"/>
                <w:szCs w:val="16"/>
              </w:rPr>
            </w:pPr>
          </w:p>
        </w:tc>
        <w:tc>
          <w:tcPr>
            <w:tcW w:w="5445" w:type="dxa"/>
          </w:tcPr>
          <w:p w14:paraId="5F85B390" w14:textId="77777777" w:rsidR="00904DD0" w:rsidRPr="00724041" w:rsidRDefault="00904DD0" w:rsidP="000414F3">
            <w:pPr>
              <w:rPr>
                <w:sz w:val="16"/>
                <w:szCs w:val="16"/>
              </w:rPr>
            </w:pPr>
            <w:r w:rsidRPr="00B47876">
              <w:rPr>
                <w:sz w:val="16"/>
                <w:szCs w:val="16"/>
              </w:rPr>
              <w:t>Sin reportar</w:t>
            </w:r>
          </w:p>
        </w:tc>
      </w:tr>
    </w:tbl>
    <w:p w14:paraId="556526B3" w14:textId="77777777" w:rsidR="00083B04" w:rsidRDefault="00083B04" w:rsidP="00083B04"/>
    <w:p w14:paraId="248A9000" w14:textId="5F796141" w:rsidR="004E567B" w:rsidRDefault="004004FE" w:rsidP="004E567B">
      <w:pPr>
        <w:rPr>
          <w:sz w:val="20"/>
          <w:szCs w:val="20"/>
        </w:rPr>
      </w:pPr>
      <w:r>
        <w:rPr>
          <w:b/>
          <w:sz w:val="20"/>
          <w:szCs w:val="20"/>
        </w:rPr>
        <w:t>La Central Los Guindos</w:t>
      </w:r>
      <w:r w:rsidR="007F3FC9">
        <w:rPr>
          <w:b/>
          <w:sz w:val="20"/>
          <w:szCs w:val="20"/>
        </w:rPr>
        <w:t>,</w:t>
      </w:r>
      <w:r w:rsidR="003D3D38">
        <w:rPr>
          <w:sz w:val="20"/>
          <w:szCs w:val="20"/>
        </w:rPr>
        <w:t xml:space="preserve"> </w:t>
      </w:r>
      <w:r w:rsidR="004E567B" w:rsidRPr="00F772FF">
        <w:rPr>
          <w:sz w:val="20"/>
          <w:szCs w:val="20"/>
        </w:rPr>
        <w:t>cuenta</w:t>
      </w:r>
      <w:r w:rsidR="004E567B">
        <w:rPr>
          <w:sz w:val="20"/>
          <w:szCs w:val="20"/>
        </w:rPr>
        <w:t xml:space="preserve"> </w:t>
      </w:r>
      <w:r w:rsidR="003D3D38">
        <w:rPr>
          <w:sz w:val="20"/>
          <w:szCs w:val="20"/>
        </w:rPr>
        <w:t xml:space="preserve">con la </w:t>
      </w:r>
      <w:r w:rsidR="003D3D38" w:rsidRPr="00AC4243">
        <w:rPr>
          <w:sz w:val="20"/>
          <w:szCs w:val="20"/>
        </w:rPr>
        <w:t xml:space="preserve">Resolución Exenta N° </w:t>
      </w:r>
      <w:r w:rsidR="00AC4243" w:rsidRPr="00AC4243">
        <w:rPr>
          <w:sz w:val="20"/>
          <w:szCs w:val="20"/>
        </w:rPr>
        <w:t>649</w:t>
      </w:r>
      <w:r w:rsidR="004E567B" w:rsidRPr="00F772FF">
        <w:rPr>
          <w:sz w:val="20"/>
          <w:szCs w:val="20"/>
        </w:rPr>
        <w:t xml:space="preserve"> </w:t>
      </w:r>
      <w:r w:rsidR="007F3FC9">
        <w:rPr>
          <w:sz w:val="20"/>
          <w:szCs w:val="20"/>
        </w:rPr>
        <w:t>con fecha 0</w:t>
      </w:r>
      <w:r w:rsidR="0087054C">
        <w:rPr>
          <w:sz w:val="20"/>
          <w:szCs w:val="20"/>
        </w:rPr>
        <w:t>7 de agosto de 20</w:t>
      </w:r>
      <w:r w:rsidR="007F3FC9">
        <w:rPr>
          <w:sz w:val="20"/>
          <w:szCs w:val="20"/>
        </w:rPr>
        <w:t xml:space="preserve">15, </w:t>
      </w:r>
      <w:r w:rsidR="004E567B" w:rsidRPr="00F772FF">
        <w:rPr>
          <w:sz w:val="20"/>
          <w:szCs w:val="20"/>
        </w:rPr>
        <w:t>la cual Aprueba Solicitud de Monitoreo Alternativo y designa metodología a utilizar para las unidad de generación</w:t>
      </w:r>
      <w:r w:rsidR="004E567B">
        <w:rPr>
          <w:sz w:val="20"/>
          <w:szCs w:val="20"/>
        </w:rPr>
        <w:t xml:space="preserve"> eléctrica</w:t>
      </w:r>
      <w:r w:rsidR="003D3D38">
        <w:rPr>
          <w:sz w:val="20"/>
          <w:szCs w:val="20"/>
        </w:rPr>
        <w:t>.</w:t>
      </w:r>
      <w:r w:rsidR="00AB1B70">
        <w:rPr>
          <w:sz w:val="20"/>
          <w:szCs w:val="20"/>
        </w:rPr>
        <w:t xml:space="preserve"> </w:t>
      </w:r>
      <w:r w:rsidR="00E95477">
        <w:rPr>
          <w:sz w:val="20"/>
          <w:szCs w:val="20"/>
        </w:rPr>
        <w:t>Se autoriza</w:t>
      </w:r>
      <w:r w:rsidR="00004C77">
        <w:rPr>
          <w:sz w:val="20"/>
          <w:szCs w:val="20"/>
        </w:rPr>
        <w:t>n</w:t>
      </w:r>
      <w:r w:rsidR="00E95477">
        <w:rPr>
          <w:sz w:val="20"/>
          <w:szCs w:val="20"/>
        </w:rPr>
        <w:t xml:space="preserve"> los métodos alternativos para la determinación de parámetros SO</w:t>
      </w:r>
      <w:r w:rsidR="00E95477" w:rsidRPr="00004C77">
        <w:rPr>
          <w:sz w:val="20"/>
          <w:szCs w:val="20"/>
          <w:vertAlign w:val="subscript"/>
        </w:rPr>
        <w:t>2</w:t>
      </w:r>
      <w:r w:rsidR="00E95477">
        <w:rPr>
          <w:sz w:val="20"/>
          <w:szCs w:val="20"/>
        </w:rPr>
        <w:t xml:space="preserve">, </w:t>
      </w:r>
      <w:proofErr w:type="spellStart"/>
      <w:r w:rsidR="00E95477">
        <w:rPr>
          <w:sz w:val="20"/>
          <w:szCs w:val="20"/>
        </w:rPr>
        <w:t>NOx</w:t>
      </w:r>
      <w:proofErr w:type="spellEnd"/>
      <w:r w:rsidR="00E95477">
        <w:rPr>
          <w:sz w:val="20"/>
          <w:szCs w:val="20"/>
        </w:rPr>
        <w:t xml:space="preserve"> y </w:t>
      </w:r>
      <w:r w:rsidR="00004C77">
        <w:rPr>
          <w:sz w:val="20"/>
          <w:szCs w:val="20"/>
        </w:rPr>
        <w:t>CO</w:t>
      </w:r>
      <w:r w:rsidR="00004C77" w:rsidRPr="00004C77">
        <w:rPr>
          <w:sz w:val="20"/>
          <w:szCs w:val="20"/>
          <w:vertAlign w:val="subscript"/>
        </w:rPr>
        <w:t>2</w:t>
      </w:r>
      <w:r w:rsidR="00004C77">
        <w:rPr>
          <w:sz w:val="20"/>
          <w:szCs w:val="20"/>
        </w:rPr>
        <w:t>,</w:t>
      </w:r>
      <w:r w:rsidR="00E95477">
        <w:rPr>
          <w:sz w:val="20"/>
          <w:szCs w:val="20"/>
        </w:rPr>
        <w:t xml:space="preserve"> respecto al material </w:t>
      </w:r>
      <w:proofErr w:type="spellStart"/>
      <w:r w:rsidR="00E95477">
        <w:rPr>
          <w:sz w:val="20"/>
          <w:szCs w:val="20"/>
        </w:rPr>
        <w:t>particulado</w:t>
      </w:r>
      <w:proofErr w:type="spellEnd"/>
      <w:r w:rsidR="00E95477">
        <w:rPr>
          <w:sz w:val="20"/>
          <w:szCs w:val="20"/>
        </w:rPr>
        <w:t xml:space="preserve"> </w:t>
      </w:r>
      <w:r w:rsidR="00004C77">
        <w:rPr>
          <w:sz w:val="20"/>
          <w:szCs w:val="20"/>
        </w:rPr>
        <w:t>se acogen a m</w:t>
      </w:r>
      <w:r w:rsidR="00AB7667">
        <w:rPr>
          <w:sz w:val="20"/>
          <w:szCs w:val="20"/>
        </w:rPr>
        <w:t xml:space="preserve">uestreos </w:t>
      </w:r>
      <w:r w:rsidR="00004C77">
        <w:rPr>
          <w:sz w:val="20"/>
          <w:szCs w:val="20"/>
        </w:rPr>
        <w:t xml:space="preserve"> </w:t>
      </w:r>
      <w:proofErr w:type="spellStart"/>
      <w:r w:rsidR="00004C77">
        <w:rPr>
          <w:sz w:val="20"/>
          <w:szCs w:val="20"/>
        </w:rPr>
        <w:t>isocinétic</w:t>
      </w:r>
      <w:r w:rsidR="00AB7667">
        <w:rPr>
          <w:sz w:val="20"/>
          <w:szCs w:val="20"/>
        </w:rPr>
        <w:t>o</w:t>
      </w:r>
      <w:r w:rsidR="00004C77">
        <w:rPr>
          <w:sz w:val="20"/>
          <w:szCs w:val="20"/>
        </w:rPr>
        <w:t>s</w:t>
      </w:r>
      <w:proofErr w:type="spellEnd"/>
      <w:r w:rsidR="00004C77">
        <w:rPr>
          <w:sz w:val="20"/>
          <w:szCs w:val="20"/>
        </w:rPr>
        <w:t xml:space="preserve"> cada 6 meses.</w:t>
      </w:r>
    </w:p>
    <w:p w14:paraId="4FB67547" w14:textId="7E1808D1" w:rsidR="00425811" w:rsidRDefault="00C02ED3" w:rsidP="00EF2D1A">
      <w:pPr>
        <w:spacing w:before="240"/>
        <w:rPr>
          <w:sz w:val="20"/>
          <w:szCs w:val="20"/>
        </w:rPr>
      </w:pPr>
      <w:r>
        <w:rPr>
          <w:sz w:val="20"/>
          <w:szCs w:val="20"/>
        </w:rPr>
        <w:t xml:space="preserve">El titular solicita reunión con fecha </w:t>
      </w:r>
      <w:r w:rsidR="00D304E7">
        <w:rPr>
          <w:sz w:val="20"/>
          <w:szCs w:val="20"/>
        </w:rPr>
        <w:t>04/08/2016</w:t>
      </w:r>
      <w:r>
        <w:rPr>
          <w:sz w:val="20"/>
          <w:szCs w:val="20"/>
        </w:rPr>
        <w:t xml:space="preserve"> donde señala las dificultades que ha tenido para poder realizar </w:t>
      </w:r>
      <w:r w:rsidR="001E7598">
        <w:rPr>
          <w:sz w:val="20"/>
          <w:szCs w:val="20"/>
        </w:rPr>
        <w:t xml:space="preserve">el </w:t>
      </w:r>
      <w:r w:rsidR="00AB7667">
        <w:rPr>
          <w:sz w:val="20"/>
          <w:szCs w:val="20"/>
        </w:rPr>
        <w:t>muestreo</w:t>
      </w:r>
      <w:r w:rsidR="001E7598">
        <w:rPr>
          <w:sz w:val="20"/>
          <w:szCs w:val="20"/>
        </w:rPr>
        <w:t xml:space="preserve"> </w:t>
      </w:r>
      <w:proofErr w:type="spellStart"/>
      <w:r w:rsidR="001E7598">
        <w:rPr>
          <w:sz w:val="20"/>
          <w:szCs w:val="20"/>
        </w:rPr>
        <w:t>isocinético</w:t>
      </w:r>
      <w:proofErr w:type="spellEnd"/>
      <w:r w:rsidR="001E7598">
        <w:rPr>
          <w:sz w:val="20"/>
          <w:szCs w:val="20"/>
        </w:rPr>
        <w:t xml:space="preserve"> comprometido en la resolución antes mencionada</w:t>
      </w:r>
      <w:r>
        <w:rPr>
          <w:sz w:val="20"/>
          <w:szCs w:val="20"/>
        </w:rPr>
        <w:t xml:space="preserve">, </w:t>
      </w:r>
      <w:r w:rsidR="00AB7667">
        <w:rPr>
          <w:sz w:val="20"/>
          <w:szCs w:val="20"/>
        </w:rPr>
        <w:t>por tratarse de una unidad de respaldo. C</w:t>
      </w:r>
      <w:r>
        <w:rPr>
          <w:sz w:val="20"/>
          <w:szCs w:val="20"/>
        </w:rPr>
        <w:t>on fecha 09 de septiembre de 2015, según carta LGGCT-LGGSPA-GG-C-SMA-193</w:t>
      </w:r>
      <w:r w:rsidR="00D569CE">
        <w:rPr>
          <w:sz w:val="20"/>
          <w:szCs w:val="20"/>
        </w:rPr>
        <w:t xml:space="preserve">, </w:t>
      </w:r>
      <w:r>
        <w:rPr>
          <w:sz w:val="20"/>
          <w:szCs w:val="20"/>
        </w:rPr>
        <w:t xml:space="preserve"> ingresa</w:t>
      </w:r>
      <w:r w:rsidR="00AB7667">
        <w:rPr>
          <w:sz w:val="20"/>
          <w:szCs w:val="20"/>
        </w:rPr>
        <w:t xml:space="preserve"> a través de oficina de partes</w:t>
      </w:r>
      <w:r w:rsidR="00D569CE">
        <w:rPr>
          <w:sz w:val="20"/>
          <w:szCs w:val="20"/>
        </w:rPr>
        <w:t>,</w:t>
      </w:r>
      <w:r w:rsidR="00AB7667">
        <w:rPr>
          <w:sz w:val="20"/>
          <w:szCs w:val="20"/>
        </w:rPr>
        <w:t xml:space="preserve"> </w:t>
      </w:r>
      <w:r>
        <w:rPr>
          <w:sz w:val="20"/>
          <w:szCs w:val="20"/>
        </w:rPr>
        <w:t xml:space="preserve">informe de muestreo </w:t>
      </w:r>
      <w:proofErr w:type="spellStart"/>
      <w:r>
        <w:rPr>
          <w:sz w:val="20"/>
          <w:szCs w:val="20"/>
        </w:rPr>
        <w:t>isocinético</w:t>
      </w:r>
      <w:proofErr w:type="spellEnd"/>
      <w:r w:rsidR="00AB7667">
        <w:rPr>
          <w:sz w:val="20"/>
          <w:szCs w:val="20"/>
        </w:rPr>
        <w:t>,</w:t>
      </w:r>
      <w:r w:rsidR="00DB30D7">
        <w:rPr>
          <w:sz w:val="20"/>
          <w:szCs w:val="20"/>
        </w:rPr>
        <w:t xml:space="preserve"> el cual es revisado por profesionales de esta Superintendencia</w:t>
      </w:r>
      <w:r w:rsidR="006715EE">
        <w:rPr>
          <w:sz w:val="20"/>
          <w:szCs w:val="20"/>
        </w:rPr>
        <w:t xml:space="preserve"> </w:t>
      </w:r>
      <w:r w:rsidR="00AB7667">
        <w:rPr>
          <w:sz w:val="20"/>
          <w:szCs w:val="20"/>
        </w:rPr>
        <w:t xml:space="preserve">a </w:t>
      </w:r>
      <w:r>
        <w:rPr>
          <w:sz w:val="20"/>
          <w:szCs w:val="20"/>
        </w:rPr>
        <w:t xml:space="preserve">partir de la verificación de la correcta aplicación de la metodología de medición y evaluación de criterios de aceptabilidad de los resultados obtenidos, según </w:t>
      </w:r>
      <w:r w:rsidR="00AB7667">
        <w:rPr>
          <w:sz w:val="20"/>
          <w:szCs w:val="20"/>
        </w:rPr>
        <w:t xml:space="preserve">el </w:t>
      </w:r>
      <w:r>
        <w:rPr>
          <w:sz w:val="20"/>
          <w:szCs w:val="20"/>
        </w:rPr>
        <w:t>método CH-5</w:t>
      </w:r>
      <w:r w:rsidR="006715EE">
        <w:rPr>
          <w:sz w:val="20"/>
          <w:szCs w:val="20"/>
        </w:rPr>
        <w:t xml:space="preserve">. Como conclusión se obtiene que </w:t>
      </w:r>
      <w:r>
        <w:rPr>
          <w:sz w:val="20"/>
          <w:szCs w:val="20"/>
        </w:rPr>
        <w:t xml:space="preserve">los resultados </w:t>
      </w:r>
      <w:r w:rsidR="006715EE">
        <w:rPr>
          <w:sz w:val="20"/>
          <w:szCs w:val="20"/>
        </w:rPr>
        <w:t xml:space="preserve">del muestreo </w:t>
      </w:r>
      <w:r>
        <w:rPr>
          <w:sz w:val="20"/>
          <w:szCs w:val="20"/>
        </w:rPr>
        <w:t>no son coherentes entre sí, por presentar una desviación relativa de 148,47 %</w:t>
      </w:r>
      <w:r w:rsidR="006715EE">
        <w:rPr>
          <w:sz w:val="20"/>
          <w:szCs w:val="20"/>
        </w:rPr>
        <w:t xml:space="preserve">, por lo cual se les solicita que repitan el muestreo </w:t>
      </w:r>
      <w:proofErr w:type="spellStart"/>
      <w:r w:rsidR="006715EE">
        <w:rPr>
          <w:sz w:val="20"/>
          <w:szCs w:val="20"/>
        </w:rPr>
        <w:t>isocinético</w:t>
      </w:r>
      <w:proofErr w:type="spellEnd"/>
      <w:r w:rsidR="006715EE">
        <w:rPr>
          <w:sz w:val="20"/>
          <w:szCs w:val="20"/>
        </w:rPr>
        <w:t xml:space="preserve"> en un plazo de 30 días. </w:t>
      </w:r>
      <w:r>
        <w:rPr>
          <w:sz w:val="20"/>
          <w:szCs w:val="20"/>
        </w:rPr>
        <w:t>Estos antecedentes son informados al titular bajo el O</w:t>
      </w:r>
      <w:r w:rsidR="006715EE">
        <w:rPr>
          <w:sz w:val="20"/>
          <w:szCs w:val="20"/>
        </w:rPr>
        <w:t>rd</w:t>
      </w:r>
      <w:r>
        <w:rPr>
          <w:sz w:val="20"/>
          <w:szCs w:val="20"/>
        </w:rPr>
        <w:t>.</w:t>
      </w:r>
      <w:r w:rsidR="006715EE">
        <w:rPr>
          <w:sz w:val="20"/>
          <w:szCs w:val="20"/>
        </w:rPr>
        <w:t xml:space="preserve"> N°</w:t>
      </w:r>
      <w:r>
        <w:rPr>
          <w:sz w:val="20"/>
          <w:szCs w:val="20"/>
        </w:rPr>
        <w:t xml:space="preserve"> 2358 con fecha 12 de Octubre de 2016</w:t>
      </w:r>
      <w:r w:rsidR="006715EE">
        <w:rPr>
          <w:sz w:val="20"/>
          <w:szCs w:val="20"/>
        </w:rPr>
        <w:t>.</w:t>
      </w:r>
    </w:p>
    <w:p w14:paraId="25BE04B4" w14:textId="77777777" w:rsidR="00425811" w:rsidRPr="001C090E" w:rsidRDefault="00425811" w:rsidP="004E567B">
      <w:pPr>
        <w:rPr>
          <w:sz w:val="20"/>
          <w:szCs w:val="20"/>
        </w:rPr>
      </w:pPr>
    </w:p>
    <w:p w14:paraId="72C303D9" w14:textId="56D9BD4D" w:rsidR="00083B04" w:rsidRDefault="00A514F8" w:rsidP="00083B04">
      <w:pPr>
        <w:rPr>
          <w:sz w:val="20"/>
          <w:szCs w:val="20"/>
        </w:rPr>
      </w:pPr>
      <w:r>
        <w:rPr>
          <w:sz w:val="20"/>
          <w:szCs w:val="20"/>
        </w:rPr>
        <w:t>Mediante carta</w:t>
      </w:r>
      <w:r w:rsidRPr="00535E92">
        <w:rPr>
          <w:sz w:val="20"/>
          <w:szCs w:val="20"/>
        </w:rPr>
        <w:t xml:space="preserve"> </w:t>
      </w:r>
      <w:r>
        <w:rPr>
          <w:sz w:val="20"/>
          <w:szCs w:val="20"/>
        </w:rPr>
        <w:t>LGGCT-LGGSPA-GG-C-SMA-0202 ingresada con fecha 25 de noviembre de 2016 por oficina de partes, e</w:t>
      </w:r>
      <w:r w:rsidR="00AB7667">
        <w:rPr>
          <w:sz w:val="20"/>
          <w:szCs w:val="20"/>
        </w:rPr>
        <w:t xml:space="preserve">l titular informa sobre </w:t>
      </w:r>
      <w:r>
        <w:rPr>
          <w:sz w:val="20"/>
          <w:szCs w:val="20"/>
        </w:rPr>
        <w:t>el</w:t>
      </w:r>
      <w:r w:rsidR="00AB7667">
        <w:rPr>
          <w:sz w:val="20"/>
          <w:szCs w:val="20"/>
        </w:rPr>
        <w:t xml:space="preserve"> nuevo muestreo </w:t>
      </w:r>
      <w:proofErr w:type="spellStart"/>
      <w:r w:rsidR="00AB7667">
        <w:rPr>
          <w:sz w:val="20"/>
          <w:szCs w:val="20"/>
        </w:rPr>
        <w:t>isocinético</w:t>
      </w:r>
      <w:proofErr w:type="spellEnd"/>
      <w:r w:rsidR="00AB7667">
        <w:rPr>
          <w:sz w:val="20"/>
          <w:szCs w:val="20"/>
        </w:rPr>
        <w:t xml:space="preserve"> realizado, </w:t>
      </w:r>
      <w:r>
        <w:rPr>
          <w:sz w:val="20"/>
          <w:szCs w:val="20"/>
        </w:rPr>
        <w:t xml:space="preserve">y adjunta el </w:t>
      </w:r>
      <w:r w:rsidR="00AB7667">
        <w:rPr>
          <w:sz w:val="20"/>
          <w:szCs w:val="20"/>
        </w:rPr>
        <w:t>correspondiente informe de resultados</w:t>
      </w:r>
      <w:r w:rsidR="00C02ED3">
        <w:rPr>
          <w:sz w:val="20"/>
          <w:szCs w:val="20"/>
        </w:rPr>
        <w:t>,</w:t>
      </w:r>
      <w:r w:rsidR="00535E92">
        <w:rPr>
          <w:sz w:val="20"/>
          <w:szCs w:val="20"/>
        </w:rPr>
        <w:t xml:space="preserve"> el cual </w:t>
      </w:r>
      <w:r w:rsidR="00344064">
        <w:rPr>
          <w:sz w:val="20"/>
          <w:szCs w:val="20"/>
        </w:rPr>
        <w:t>fue ejecutado</w:t>
      </w:r>
      <w:r w:rsidR="00535E92">
        <w:rPr>
          <w:sz w:val="20"/>
          <w:szCs w:val="20"/>
        </w:rPr>
        <w:t xml:space="preserve"> dentro </w:t>
      </w:r>
      <w:r w:rsidR="001B2111">
        <w:rPr>
          <w:sz w:val="20"/>
          <w:szCs w:val="20"/>
        </w:rPr>
        <w:t>del plazo establecido en Ord. N°</w:t>
      </w:r>
      <w:r>
        <w:rPr>
          <w:sz w:val="20"/>
          <w:szCs w:val="20"/>
        </w:rPr>
        <w:t>2358</w:t>
      </w:r>
      <w:r w:rsidR="00535E92">
        <w:rPr>
          <w:sz w:val="20"/>
          <w:szCs w:val="20"/>
        </w:rPr>
        <w:t xml:space="preserve">, sin embargo, los resultados de las tres corridas realizadas que conforman el muestreo </w:t>
      </w:r>
      <w:proofErr w:type="spellStart"/>
      <w:r w:rsidR="00535E92">
        <w:rPr>
          <w:sz w:val="20"/>
          <w:szCs w:val="20"/>
        </w:rPr>
        <w:t>isocinétco</w:t>
      </w:r>
      <w:proofErr w:type="spellEnd"/>
      <w:r w:rsidR="00535E92">
        <w:rPr>
          <w:sz w:val="20"/>
          <w:szCs w:val="20"/>
        </w:rPr>
        <w:t xml:space="preserve"> arrojan un porcentaje de desviación relativa de un 106%, por lo que no cumple con lo establecido en la metodología aplicada. </w:t>
      </w:r>
    </w:p>
    <w:p w14:paraId="7F09713E" w14:textId="77777777" w:rsidR="001B3287" w:rsidRDefault="001B3287" w:rsidP="00083B04">
      <w:pPr>
        <w:rPr>
          <w:sz w:val="20"/>
          <w:szCs w:val="20"/>
        </w:rPr>
      </w:pPr>
    </w:p>
    <w:p w14:paraId="464DF551" w14:textId="1F242BA1" w:rsidR="001B3287" w:rsidRDefault="001B3287" w:rsidP="00083B04">
      <w:pPr>
        <w:rPr>
          <w:sz w:val="20"/>
          <w:szCs w:val="20"/>
        </w:rPr>
      </w:pPr>
      <w:r>
        <w:rPr>
          <w:sz w:val="20"/>
          <w:szCs w:val="20"/>
        </w:rPr>
        <w:t xml:space="preserve">Respecto de lo anterior, el titular señala </w:t>
      </w:r>
      <w:r w:rsidR="0064217C">
        <w:rPr>
          <w:sz w:val="20"/>
          <w:szCs w:val="20"/>
        </w:rPr>
        <w:t xml:space="preserve">que los resultados obtenidos poseen una desviación no representativa estipulada para turbinas de ciclo abierto, por lo cual solicitan un plazo </w:t>
      </w:r>
      <w:r>
        <w:rPr>
          <w:sz w:val="20"/>
          <w:szCs w:val="20"/>
        </w:rPr>
        <w:t>de 6 meses</w:t>
      </w:r>
      <w:r w:rsidR="00AB7667">
        <w:rPr>
          <w:sz w:val="20"/>
          <w:szCs w:val="20"/>
        </w:rPr>
        <w:t xml:space="preserve"> </w:t>
      </w:r>
      <w:r w:rsidR="004A4082">
        <w:rPr>
          <w:sz w:val="20"/>
          <w:szCs w:val="20"/>
        </w:rPr>
        <w:t xml:space="preserve">para </w:t>
      </w:r>
      <w:r>
        <w:rPr>
          <w:sz w:val="20"/>
          <w:szCs w:val="20"/>
        </w:rPr>
        <w:t>planificar, programar y revisar técnicamente la turbina, antes de poder efectuar un nuevo muestreo.</w:t>
      </w:r>
    </w:p>
    <w:p w14:paraId="52DCB58C" w14:textId="77777777" w:rsidR="001B3287" w:rsidRDefault="001B3287" w:rsidP="00083B04">
      <w:pPr>
        <w:rPr>
          <w:sz w:val="20"/>
          <w:szCs w:val="20"/>
        </w:rPr>
      </w:pPr>
    </w:p>
    <w:p w14:paraId="0BE96B32" w14:textId="77777777" w:rsidR="00083B04" w:rsidRPr="00232E2B" w:rsidRDefault="00083B04" w:rsidP="00083B04">
      <w:pPr>
        <w:rPr>
          <w:sz w:val="20"/>
          <w:szCs w:val="20"/>
        </w:rPr>
      </w:pPr>
      <w:r w:rsidRPr="00232E2B">
        <w:rPr>
          <w:sz w:val="20"/>
          <w:szCs w:val="20"/>
        </w:rPr>
        <w:t xml:space="preserve">Los principales hallazgos </w:t>
      </w:r>
      <w:r w:rsidR="00702083">
        <w:rPr>
          <w:sz w:val="20"/>
          <w:szCs w:val="20"/>
        </w:rPr>
        <w:t xml:space="preserve">detectados en la evaluación de los datos </w:t>
      </w:r>
      <w:r w:rsidRPr="00232E2B">
        <w:rPr>
          <w:sz w:val="20"/>
          <w:szCs w:val="20"/>
        </w:rPr>
        <w:t>se resumen a continuación:</w:t>
      </w:r>
    </w:p>
    <w:p w14:paraId="14C20DDF" w14:textId="77777777" w:rsidR="00083B04" w:rsidRPr="00232E2B" w:rsidRDefault="00083B04" w:rsidP="007C550A">
      <w:pPr>
        <w:rPr>
          <w:sz w:val="20"/>
          <w:szCs w:val="20"/>
        </w:rPr>
      </w:pPr>
    </w:p>
    <w:p w14:paraId="649A905B" w14:textId="49AA8F36" w:rsidR="00D304E7" w:rsidRDefault="00D304E7" w:rsidP="00E95477">
      <w:pPr>
        <w:pStyle w:val="Prrafodelista"/>
        <w:numPr>
          <w:ilvl w:val="0"/>
          <w:numId w:val="2"/>
        </w:numPr>
        <w:spacing w:line="276" w:lineRule="auto"/>
        <w:rPr>
          <w:sz w:val="20"/>
          <w:szCs w:val="20"/>
        </w:rPr>
      </w:pPr>
      <w:r>
        <w:rPr>
          <w:sz w:val="20"/>
          <w:szCs w:val="20"/>
        </w:rPr>
        <w:t xml:space="preserve">De acuerdo a los antecedentes planteados por el titular, no han podido dar cumplimiento respecto del muestreo </w:t>
      </w:r>
      <w:proofErr w:type="spellStart"/>
      <w:r>
        <w:rPr>
          <w:sz w:val="20"/>
          <w:szCs w:val="20"/>
        </w:rPr>
        <w:t>isocinético</w:t>
      </w:r>
      <w:proofErr w:type="spellEnd"/>
      <w:r>
        <w:rPr>
          <w:sz w:val="20"/>
          <w:szCs w:val="20"/>
        </w:rPr>
        <w:t xml:space="preserve">, complemento del IPV, </w:t>
      </w:r>
      <w:r w:rsidR="00DD20D2">
        <w:rPr>
          <w:sz w:val="20"/>
          <w:szCs w:val="20"/>
        </w:rPr>
        <w:t>establecido en la</w:t>
      </w:r>
      <w:r>
        <w:rPr>
          <w:sz w:val="20"/>
          <w:szCs w:val="20"/>
        </w:rPr>
        <w:t xml:space="preserve"> Res. </w:t>
      </w:r>
      <w:r w:rsidR="00DD20D2">
        <w:rPr>
          <w:sz w:val="20"/>
          <w:szCs w:val="20"/>
        </w:rPr>
        <w:t xml:space="preserve">Ex. N° </w:t>
      </w:r>
      <w:r>
        <w:rPr>
          <w:sz w:val="20"/>
          <w:szCs w:val="20"/>
        </w:rPr>
        <w:t>649 del 07 de Agosto de 2015.</w:t>
      </w:r>
    </w:p>
    <w:p w14:paraId="18A0F25D" w14:textId="77777777" w:rsidR="00D304E7" w:rsidRPr="00D304E7" w:rsidRDefault="00D304E7" w:rsidP="00D304E7">
      <w:pPr>
        <w:pStyle w:val="Prrafodelista"/>
        <w:rPr>
          <w:sz w:val="20"/>
          <w:szCs w:val="20"/>
        </w:rPr>
      </w:pPr>
    </w:p>
    <w:p w14:paraId="481C174D" w14:textId="2F44EEA6" w:rsidR="00904DD0" w:rsidRPr="0083686E" w:rsidRDefault="00904DD0" w:rsidP="00E95477">
      <w:pPr>
        <w:pStyle w:val="Prrafodelista"/>
        <w:numPr>
          <w:ilvl w:val="0"/>
          <w:numId w:val="2"/>
        </w:numPr>
        <w:spacing w:line="276" w:lineRule="auto"/>
        <w:rPr>
          <w:sz w:val="20"/>
          <w:szCs w:val="20"/>
        </w:rPr>
      </w:pPr>
      <w:r w:rsidRPr="0083686E">
        <w:rPr>
          <w:sz w:val="20"/>
          <w:szCs w:val="20"/>
        </w:rPr>
        <w:t xml:space="preserve">El titular no ha reportado en la plataforma de termoeléctricas de la SMA </w:t>
      </w:r>
      <w:r w:rsidR="009936D1" w:rsidRPr="0083686E">
        <w:rPr>
          <w:sz w:val="20"/>
          <w:szCs w:val="20"/>
        </w:rPr>
        <w:t xml:space="preserve">ninguno de los 4 Reportes trimestrales </w:t>
      </w:r>
      <w:r w:rsidR="00EC3DEB">
        <w:rPr>
          <w:sz w:val="20"/>
          <w:szCs w:val="20"/>
        </w:rPr>
        <w:t xml:space="preserve">del año 2015, </w:t>
      </w:r>
      <w:r w:rsidR="009936D1" w:rsidRPr="0083686E">
        <w:rPr>
          <w:sz w:val="20"/>
          <w:szCs w:val="20"/>
        </w:rPr>
        <w:t xml:space="preserve">requeridos por la norma para evaluar </w:t>
      </w:r>
      <w:r w:rsidR="00EC3DEB">
        <w:rPr>
          <w:sz w:val="20"/>
          <w:szCs w:val="20"/>
        </w:rPr>
        <w:t>el</w:t>
      </w:r>
      <w:r w:rsidR="00EC3DEB" w:rsidRPr="0083686E">
        <w:rPr>
          <w:sz w:val="20"/>
          <w:szCs w:val="20"/>
        </w:rPr>
        <w:t xml:space="preserve"> </w:t>
      </w:r>
      <w:r w:rsidR="009936D1" w:rsidRPr="0083686E">
        <w:rPr>
          <w:sz w:val="20"/>
          <w:szCs w:val="20"/>
        </w:rPr>
        <w:t>cumplimiento</w:t>
      </w:r>
      <w:r w:rsidR="00EC3DEB">
        <w:rPr>
          <w:sz w:val="20"/>
          <w:szCs w:val="20"/>
        </w:rPr>
        <w:t xml:space="preserve"> de los límites de emisión</w:t>
      </w:r>
      <w:r w:rsidRPr="0083686E">
        <w:rPr>
          <w:sz w:val="20"/>
          <w:szCs w:val="20"/>
        </w:rPr>
        <w:t>.</w:t>
      </w:r>
    </w:p>
    <w:p w14:paraId="15EE214C" w14:textId="77777777" w:rsidR="00083B04" w:rsidRDefault="00083B04" w:rsidP="007C550A">
      <w:pPr>
        <w:rPr>
          <w:rFonts w:cstheme="minorHAnsi"/>
          <w:b/>
          <w:color w:val="FF0000"/>
          <w:sz w:val="20"/>
          <w:szCs w:val="20"/>
        </w:rPr>
      </w:pPr>
    </w:p>
    <w:p w14:paraId="058EFBA6" w14:textId="0F67ACA2" w:rsidR="00DD20D2" w:rsidRPr="00EF2D1A" w:rsidRDefault="00DD20D2" w:rsidP="00DD20D2">
      <w:pPr>
        <w:autoSpaceDE w:val="0"/>
        <w:autoSpaceDN w:val="0"/>
        <w:adjustRightInd w:val="0"/>
        <w:rPr>
          <w:rFonts w:eastAsia="Times New Roman" w:cstheme="minorHAnsi"/>
          <w:color w:val="000000"/>
          <w:sz w:val="20"/>
          <w:szCs w:val="20"/>
          <w:lang w:eastAsia="es-CL"/>
        </w:rPr>
      </w:pPr>
      <w:r>
        <w:rPr>
          <w:rFonts w:ascii="Calibri" w:hAnsi="Calibri" w:cs="Calibri"/>
          <w:sz w:val="20"/>
          <w:szCs w:val="20"/>
          <w:lang w:eastAsia="es-ES"/>
        </w:rPr>
        <w:t xml:space="preserve">De acuerdo a la revisión realizada a los antecedentes asociados a la </w:t>
      </w:r>
      <w:r w:rsidRPr="007F3FC9">
        <w:rPr>
          <w:rFonts w:cstheme="minorHAnsi"/>
          <w:b/>
          <w:sz w:val="20"/>
          <w:szCs w:val="20"/>
        </w:rPr>
        <w:t>Central los Guindos G</w:t>
      </w:r>
      <w:r w:rsidRPr="007F3FC9">
        <w:rPr>
          <w:rFonts w:eastAsia="Times New Roman" w:cstheme="minorHAnsi"/>
          <w:color w:val="000000"/>
          <w:sz w:val="20"/>
          <w:szCs w:val="20"/>
          <w:lang w:eastAsia="es-CL"/>
        </w:rPr>
        <w:t xml:space="preserve">eneración </w:t>
      </w:r>
      <w:proofErr w:type="spellStart"/>
      <w:r w:rsidRPr="007F3FC9">
        <w:rPr>
          <w:rFonts w:eastAsia="Times New Roman" w:cstheme="minorHAnsi"/>
          <w:color w:val="000000"/>
          <w:sz w:val="20"/>
          <w:szCs w:val="20"/>
          <w:lang w:eastAsia="es-CL"/>
        </w:rPr>
        <w:t>SpA</w:t>
      </w:r>
      <w:proofErr w:type="spellEnd"/>
      <w:r w:rsidRPr="007F3FC9">
        <w:rPr>
          <w:rFonts w:eastAsia="Times New Roman" w:cstheme="minorHAnsi"/>
          <w:color w:val="000000"/>
          <w:sz w:val="20"/>
          <w:szCs w:val="20"/>
          <w:lang w:eastAsia="es-CL"/>
        </w:rPr>
        <w:t>, perteneciente a "</w:t>
      </w:r>
      <w:proofErr w:type="spellStart"/>
      <w:r w:rsidRPr="007F3FC9">
        <w:rPr>
          <w:rFonts w:eastAsia="Times New Roman" w:cstheme="minorHAnsi"/>
          <w:color w:val="000000"/>
          <w:sz w:val="20"/>
          <w:szCs w:val="20"/>
          <w:lang w:eastAsia="es-CL"/>
        </w:rPr>
        <w:t>The</w:t>
      </w:r>
      <w:proofErr w:type="spellEnd"/>
      <w:r w:rsidRPr="007F3FC9">
        <w:rPr>
          <w:rFonts w:eastAsia="Times New Roman" w:cstheme="minorHAnsi"/>
          <w:color w:val="000000"/>
          <w:sz w:val="20"/>
          <w:szCs w:val="20"/>
          <w:lang w:eastAsia="es-CL"/>
        </w:rPr>
        <w:t xml:space="preserve"> </w:t>
      </w:r>
      <w:proofErr w:type="spellStart"/>
      <w:r w:rsidRPr="007F3FC9">
        <w:rPr>
          <w:rFonts w:eastAsia="Times New Roman" w:cstheme="minorHAnsi"/>
          <w:color w:val="000000"/>
          <w:sz w:val="20"/>
          <w:szCs w:val="20"/>
          <w:lang w:eastAsia="es-CL"/>
        </w:rPr>
        <w:t>Ingelec</w:t>
      </w:r>
      <w:proofErr w:type="spellEnd"/>
      <w:r w:rsidRPr="007F3FC9">
        <w:rPr>
          <w:rFonts w:eastAsia="Times New Roman" w:cstheme="minorHAnsi"/>
          <w:color w:val="000000"/>
          <w:sz w:val="20"/>
          <w:szCs w:val="20"/>
          <w:lang w:eastAsia="es-CL"/>
        </w:rPr>
        <w:t xml:space="preserve"> </w:t>
      </w:r>
      <w:proofErr w:type="spellStart"/>
      <w:r w:rsidRPr="007F3FC9">
        <w:rPr>
          <w:rFonts w:eastAsia="Times New Roman" w:cstheme="minorHAnsi"/>
          <w:color w:val="000000"/>
          <w:sz w:val="20"/>
          <w:szCs w:val="20"/>
          <w:lang w:eastAsia="es-CL"/>
        </w:rPr>
        <w:t>Group</w:t>
      </w:r>
      <w:proofErr w:type="spellEnd"/>
      <w:r w:rsidRPr="007F3FC9">
        <w:rPr>
          <w:rFonts w:eastAsia="Times New Roman" w:cstheme="minorHAnsi"/>
          <w:color w:val="000000"/>
          <w:sz w:val="20"/>
          <w:szCs w:val="20"/>
          <w:lang w:eastAsia="es-CL"/>
        </w:rPr>
        <w:t xml:space="preserve"> </w:t>
      </w:r>
      <w:proofErr w:type="spellStart"/>
      <w:r w:rsidRPr="007F3FC9">
        <w:rPr>
          <w:rFonts w:eastAsia="Times New Roman" w:cstheme="minorHAnsi"/>
          <w:color w:val="000000"/>
          <w:sz w:val="20"/>
          <w:szCs w:val="20"/>
          <w:lang w:eastAsia="es-CL"/>
        </w:rPr>
        <w:t>Energy</w:t>
      </w:r>
      <w:proofErr w:type="spellEnd"/>
      <w:r>
        <w:rPr>
          <w:rFonts w:eastAsia="Times New Roman" w:cstheme="minorHAnsi"/>
          <w:color w:val="000000"/>
          <w:sz w:val="20"/>
          <w:szCs w:val="20"/>
          <w:lang w:eastAsia="es-CL"/>
        </w:rPr>
        <w:t xml:space="preserve">”, </w:t>
      </w:r>
      <w:r w:rsidRPr="007F3FC9">
        <w:rPr>
          <w:rFonts w:cstheme="minorHAnsi"/>
          <w:b/>
          <w:sz w:val="20"/>
          <w:szCs w:val="20"/>
        </w:rPr>
        <w:t>no es posible evaluar cumplimiento del límite de emisión de M</w:t>
      </w:r>
      <w:r>
        <w:rPr>
          <w:rFonts w:cstheme="minorHAnsi"/>
          <w:b/>
          <w:sz w:val="20"/>
          <w:szCs w:val="20"/>
        </w:rPr>
        <w:t xml:space="preserve">aterial </w:t>
      </w:r>
      <w:proofErr w:type="spellStart"/>
      <w:r>
        <w:rPr>
          <w:rFonts w:cstheme="minorHAnsi"/>
          <w:b/>
          <w:sz w:val="20"/>
          <w:szCs w:val="20"/>
        </w:rPr>
        <w:t>Particulado</w:t>
      </w:r>
      <w:proofErr w:type="spellEnd"/>
      <w:r>
        <w:rPr>
          <w:rFonts w:eastAsia="Times New Roman" w:cstheme="minorHAnsi"/>
          <w:color w:val="000000"/>
          <w:sz w:val="20"/>
          <w:szCs w:val="20"/>
          <w:lang w:eastAsia="es-CL"/>
        </w:rPr>
        <w:t xml:space="preserve"> </w:t>
      </w:r>
      <w:r>
        <w:rPr>
          <w:rFonts w:ascii="Calibri" w:hAnsi="Calibri" w:cs="Calibri"/>
          <w:sz w:val="20"/>
          <w:szCs w:val="20"/>
          <w:lang w:eastAsia="es-ES"/>
        </w:rPr>
        <w:t>de acuerdo a lo establecido en el D.S.13/2011 durante el año 2015.</w:t>
      </w:r>
    </w:p>
    <w:p w14:paraId="6BD72A76" w14:textId="77777777" w:rsidR="00DD20D2" w:rsidRDefault="00DD20D2" w:rsidP="00BA57F8">
      <w:pPr>
        <w:rPr>
          <w:highlight w:val="yellow"/>
        </w:rPr>
      </w:pPr>
    </w:p>
    <w:p w14:paraId="3884D473" w14:textId="77777777" w:rsidR="00DD20D2" w:rsidRPr="00BA57F8" w:rsidRDefault="00DD20D2" w:rsidP="00BA57F8">
      <w:pPr>
        <w:rPr>
          <w:highlight w:val="yellow"/>
        </w:rPr>
      </w:pPr>
    </w:p>
    <w:p w14:paraId="47FECEF0" w14:textId="77777777" w:rsidR="00ED4317" w:rsidRPr="0025129B" w:rsidRDefault="009847C7" w:rsidP="009847C7">
      <w:pPr>
        <w:pStyle w:val="Ttulo1"/>
      </w:pPr>
      <w:bookmarkStart w:id="15" w:name="_Toc468714810"/>
      <w:r w:rsidRPr="0025129B">
        <w:t>IDENTIFICACIÓN DEL PROYECTO,</w:t>
      </w:r>
      <w:r w:rsidR="00677A75">
        <w:t xml:space="preserve"> INSTALACIÓN, </w:t>
      </w:r>
      <w:r w:rsidRPr="0025129B">
        <w:t>ACTIVIDAD O FUENTE FISCALIZADA</w:t>
      </w:r>
      <w:bookmarkEnd w:id="15"/>
    </w:p>
    <w:p w14:paraId="1555975F" w14:textId="77777777" w:rsidR="00ED4317" w:rsidRPr="0025129B" w:rsidRDefault="00ED4317" w:rsidP="00ED4317"/>
    <w:p w14:paraId="0F9CC43F" w14:textId="77777777" w:rsidR="00ED4317" w:rsidRPr="0025129B" w:rsidRDefault="00ED4317" w:rsidP="00C958D0">
      <w:pPr>
        <w:pStyle w:val="Ttulo2"/>
      </w:pPr>
      <w:bookmarkStart w:id="16" w:name="_Toc352840378"/>
      <w:bookmarkStart w:id="17" w:name="_Toc352841438"/>
      <w:bookmarkStart w:id="18" w:name="_Toc353998104"/>
      <w:bookmarkStart w:id="19" w:name="_Toc353998177"/>
      <w:bookmarkStart w:id="20" w:name="_Toc382383532"/>
      <w:bookmarkStart w:id="21" w:name="_Toc382472354"/>
      <w:bookmarkStart w:id="22" w:name="_Toc390184266"/>
      <w:bookmarkStart w:id="23" w:name="_Toc390359997"/>
      <w:bookmarkStart w:id="24" w:name="_Toc390777018"/>
      <w:bookmarkStart w:id="25" w:name="_Toc468714811"/>
      <w:r w:rsidRPr="0025129B">
        <w:t>Antecedentes Generales</w:t>
      </w:r>
      <w:bookmarkEnd w:id="16"/>
      <w:bookmarkEnd w:id="17"/>
      <w:bookmarkEnd w:id="18"/>
      <w:bookmarkEnd w:id="19"/>
      <w:bookmarkEnd w:id="20"/>
      <w:bookmarkEnd w:id="21"/>
      <w:bookmarkEnd w:id="22"/>
      <w:bookmarkEnd w:id="23"/>
      <w:bookmarkEnd w:id="24"/>
      <w:bookmarkEnd w:id="25"/>
    </w:p>
    <w:tbl>
      <w:tblPr>
        <w:tblpPr w:leftFromText="141" w:rightFromText="141" w:vertAnchor="text" w:horzAnchor="margin" w:tblpY="293"/>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85"/>
        <w:gridCol w:w="583"/>
        <w:gridCol w:w="1358"/>
        <w:gridCol w:w="4926"/>
      </w:tblGrid>
      <w:tr w:rsidR="0087054C" w:rsidRPr="00572BB6" w14:paraId="2485A84B" w14:textId="77777777" w:rsidTr="0087054C">
        <w:trPr>
          <w:trHeight w:val="372"/>
        </w:trPr>
        <w:tc>
          <w:tcPr>
            <w:tcW w:w="25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C21693A" w14:textId="77777777" w:rsidR="0087054C" w:rsidRPr="00572BB6" w:rsidRDefault="0087054C" w:rsidP="0087054C">
            <w:pPr>
              <w:rPr>
                <w:rFonts w:cstheme="minorHAnsi"/>
                <w:sz w:val="20"/>
                <w:szCs w:val="20"/>
                <w:lang w:val="es-ES" w:eastAsia="es-ES"/>
              </w:rPr>
            </w:pPr>
            <w:bookmarkStart w:id="26" w:name="_Toc353998105"/>
            <w:bookmarkStart w:id="27" w:name="_Toc353998178"/>
            <w:bookmarkEnd w:id="26"/>
            <w:bookmarkEnd w:id="27"/>
            <w:r>
              <w:rPr>
                <w:rFonts w:cstheme="minorHAnsi"/>
                <w:b/>
                <w:sz w:val="20"/>
                <w:szCs w:val="20"/>
              </w:rPr>
              <w:t xml:space="preserve">Unidad Fiscalizable: </w:t>
            </w:r>
            <w:r>
              <w:rPr>
                <w:rFonts w:cstheme="minorHAnsi"/>
                <w:sz w:val="20"/>
                <w:szCs w:val="20"/>
              </w:rPr>
              <w:t xml:space="preserve">Turbina </w:t>
            </w:r>
            <w:r>
              <w:rPr>
                <w:sz w:val="20"/>
                <w:szCs w:val="20"/>
              </w:rPr>
              <w:t>Los Guindos</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78CE7C5B" w14:textId="77777777" w:rsidR="0087054C" w:rsidRPr="00572BB6" w:rsidRDefault="0087054C" w:rsidP="007F3FC9">
            <w:pPr>
              <w:rPr>
                <w:rFonts w:cstheme="minorHAnsi"/>
                <w:sz w:val="20"/>
                <w:szCs w:val="20"/>
                <w:lang w:val="es-ES" w:eastAsia="es-ES"/>
              </w:rPr>
            </w:pPr>
            <w:r w:rsidRPr="0087054C">
              <w:rPr>
                <w:rFonts w:cstheme="minorHAnsi"/>
                <w:b/>
                <w:sz w:val="20"/>
                <w:szCs w:val="20"/>
                <w:lang w:val="es-ES" w:eastAsia="es-ES"/>
              </w:rPr>
              <w:t>UGE:</w:t>
            </w:r>
            <w:r>
              <w:rPr>
                <w:rFonts w:cstheme="minorHAnsi"/>
                <w:sz w:val="20"/>
                <w:szCs w:val="20"/>
                <w:lang w:val="es-ES" w:eastAsia="es-ES"/>
              </w:rPr>
              <w:t xml:space="preserve"> Los Guindos TG</w:t>
            </w:r>
          </w:p>
        </w:tc>
      </w:tr>
      <w:tr w:rsidR="00083B04" w:rsidRPr="00572BB6" w14:paraId="2B06BC7D" w14:textId="77777777" w:rsidTr="00083B04">
        <w:trPr>
          <w:trHeight w:val="29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6961B31" w14:textId="77777777" w:rsidR="00083B04" w:rsidRPr="00572BB6" w:rsidRDefault="00083B04" w:rsidP="007F3FC9">
            <w:pPr>
              <w:rPr>
                <w:rFonts w:cstheme="minorHAnsi"/>
                <w:b/>
                <w:sz w:val="20"/>
                <w:szCs w:val="20"/>
              </w:rPr>
            </w:pPr>
            <w:r w:rsidRPr="00572BB6">
              <w:rPr>
                <w:rFonts w:cstheme="minorHAnsi"/>
                <w:b/>
                <w:sz w:val="20"/>
                <w:szCs w:val="20"/>
              </w:rPr>
              <w:t>Región</w:t>
            </w:r>
            <w:r w:rsidR="00586B45" w:rsidRPr="00572BB6">
              <w:rPr>
                <w:rFonts w:cstheme="minorHAnsi"/>
                <w:sz w:val="20"/>
                <w:szCs w:val="20"/>
              </w:rPr>
              <w:t xml:space="preserve">: </w:t>
            </w:r>
            <w:r w:rsidR="007F3FC9">
              <w:rPr>
                <w:rFonts w:cstheme="minorHAnsi"/>
                <w:sz w:val="20"/>
                <w:szCs w:val="20"/>
              </w:rPr>
              <w:t>VIII</w:t>
            </w:r>
            <w:r w:rsidR="00A112D1" w:rsidRPr="001E5EE5">
              <w:rPr>
                <w:rFonts w:cstheme="minorHAnsi"/>
                <w:sz w:val="20"/>
                <w:szCs w:val="20"/>
              </w:rPr>
              <w:t xml:space="preserve"> Región </w:t>
            </w:r>
            <w:r w:rsidR="007F3FC9">
              <w:rPr>
                <w:rFonts w:cstheme="minorHAnsi"/>
                <w:sz w:val="20"/>
                <w:szCs w:val="20"/>
              </w:rPr>
              <w:t xml:space="preserve">del </w:t>
            </w:r>
            <w:proofErr w:type="spellStart"/>
            <w:r w:rsidR="007F3FC9">
              <w:rPr>
                <w:rFonts w:cstheme="minorHAnsi"/>
                <w:sz w:val="20"/>
                <w:szCs w:val="20"/>
              </w:rPr>
              <w:t>Bío</w:t>
            </w:r>
            <w:proofErr w:type="spellEnd"/>
            <w:r w:rsidR="007F3FC9">
              <w:rPr>
                <w:rFonts w:cstheme="minorHAnsi"/>
                <w:sz w:val="20"/>
                <w:szCs w:val="20"/>
              </w:rPr>
              <w:t xml:space="preserve"> </w:t>
            </w:r>
            <w:proofErr w:type="spellStart"/>
            <w:r w:rsidR="007F3FC9">
              <w:rPr>
                <w:rFonts w:cstheme="minorHAnsi"/>
                <w:sz w:val="20"/>
                <w:szCs w:val="20"/>
              </w:rPr>
              <w:t>Bío</w:t>
            </w:r>
            <w:proofErr w:type="spellEnd"/>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379DE764" w14:textId="77777777" w:rsidR="00083B04" w:rsidRPr="00572BB6" w:rsidRDefault="00083B04" w:rsidP="00083B04">
            <w:pPr>
              <w:spacing w:after="100" w:line="276" w:lineRule="auto"/>
              <w:ind w:left="46"/>
              <w:rPr>
                <w:rFonts w:cstheme="minorHAnsi"/>
                <w:sz w:val="20"/>
                <w:szCs w:val="20"/>
              </w:rPr>
            </w:pPr>
            <w:r w:rsidRPr="00572BB6">
              <w:rPr>
                <w:rFonts w:cstheme="minorHAnsi"/>
                <w:b/>
                <w:sz w:val="20"/>
                <w:szCs w:val="20"/>
              </w:rPr>
              <w:t>Ubicación de la actividad, proyecto o fuente fiscalizada:</w:t>
            </w:r>
            <w:r w:rsidRPr="00572BB6">
              <w:rPr>
                <w:rFonts w:cstheme="minorHAnsi"/>
                <w:sz w:val="20"/>
                <w:szCs w:val="20"/>
              </w:rPr>
              <w:t xml:space="preserve"> </w:t>
            </w:r>
          </w:p>
          <w:p w14:paraId="3FC2B0D5" w14:textId="77777777" w:rsidR="00083B04" w:rsidRPr="00572BB6" w:rsidRDefault="007F3FC9" w:rsidP="004621E8">
            <w:pPr>
              <w:spacing w:after="100" w:line="276" w:lineRule="auto"/>
              <w:rPr>
                <w:rFonts w:cstheme="minorHAnsi"/>
                <w:sz w:val="20"/>
                <w:szCs w:val="20"/>
              </w:rPr>
            </w:pPr>
            <w:r w:rsidRPr="007F3FC9">
              <w:rPr>
                <w:rFonts w:cstheme="minorHAnsi"/>
                <w:sz w:val="20"/>
                <w:szCs w:val="20"/>
              </w:rPr>
              <w:t>KM 10 Ruta O-97-N Camino Campanario</w:t>
            </w:r>
          </w:p>
        </w:tc>
      </w:tr>
      <w:tr w:rsidR="00083B04" w:rsidRPr="00572BB6" w14:paraId="27F4E95D" w14:textId="77777777" w:rsidTr="00083B04">
        <w:trPr>
          <w:trHeight w:val="299"/>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79CA79" w14:textId="77777777" w:rsidR="00083B04" w:rsidRPr="00572BB6" w:rsidRDefault="00083B04" w:rsidP="007F3FC9">
            <w:pPr>
              <w:rPr>
                <w:rFonts w:cstheme="minorHAnsi"/>
                <w:sz w:val="20"/>
                <w:szCs w:val="20"/>
              </w:rPr>
            </w:pPr>
            <w:r w:rsidRPr="00572BB6">
              <w:rPr>
                <w:rFonts w:cstheme="minorHAnsi"/>
                <w:b/>
                <w:sz w:val="20"/>
                <w:szCs w:val="20"/>
              </w:rPr>
              <w:t>Provincia</w:t>
            </w:r>
            <w:r w:rsidR="009936D1" w:rsidRPr="00572BB6">
              <w:rPr>
                <w:rFonts w:cstheme="minorHAnsi"/>
                <w:b/>
                <w:sz w:val="20"/>
                <w:szCs w:val="20"/>
              </w:rPr>
              <w:t>:</w:t>
            </w:r>
            <w:r w:rsidR="009936D1" w:rsidRPr="00572BB6">
              <w:rPr>
                <w:rFonts w:cstheme="minorHAnsi"/>
                <w:sz w:val="20"/>
                <w:szCs w:val="20"/>
              </w:rPr>
              <w:t xml:space="preserve"> </w:t>
            </w:r>
            <w:r w:rsidR="00586B45">
              <w:rPr>
                <w:rFonts w:cstheme="minorHAnsi"/>
                <w:sz w:val="20"/>
                <w:szCs w:val="20"/>
              </w:rPr>
              <w:t>Provincia de</w:t>
            </w:r>
            <w:r w:rsidR="007F3FC9">
              <w:rPr>
                <w:rFonts w:cstheme="minorHAnsi"/>
                <w:sz w:val="20"/>
                <w:szCs w:val="20"/>
              </w:rPr>
              <w:t xml:space="preserve">l </w:t>
            </w:r>
            <w:proofErr w:type="spellStart"/>
            <w:r w:rsidR="007F3FC9">
              <w:rPr>
                <w:rFonts w:cstheme="minorHAnsi"/>
                <w:sz w:val="20"/>
                <w:szCs w:val="20"/>
              </w:rPr>
              <w:t>Bío</w:t>
            </w:r>
            <w:proofErr w:type="spellEnd"/>
            <w:r w:rsidR="007F3FC9">
              <w:rPr>
                <w:rFonts w:cstheme="minorHAnsi"/>
                <w:sz w:val="20"/>
                <w:szCs w:val="20"/>
              </w:rPr>
              <w:t xml:space="preserve"> </w:t>
            </w:r>
            <w:proofErr w:type="spellStart"/>
            <w:r w:rsidR="007F3FC9">
              <w:rPr>
                <w:rFonts w:cstheme="minorHAnsi"/>
                <w:sz w:val="20"/>
                <w:szCs w:val="20"/>
              </w:rPr>
              <w:t>Bío</w:t>
            </w:r>
            <w:proofErr w:type="spellEnd"/>
          </w:p>
        </w:tc>
        <w:tc>
          <w:tcPr>
            <w:tcW w:w="3189" w:type="pct"/>
            <w:gridSpan w:val="2"/>
            <w:vMerge/>
            <w:tcBorders>
              <w:left w:val="single" w:sz="4" w:space="0" w:color="auto"/>
              <w:right w:val="single" w:sz="4" w:space="0" w:color="auto"/>
            </w:tcBorders>
            <w:shd w:val="clear" w:color="auto" w:fill="FFFFFF"/>
          </w:tcPr>
          <w:p w14:paraId="27594D3D" w14:textId="77777777" w:rsidR="00083B04" w:rsidRPr="00572BB6" w:rsidRDefault="00083B04" w:rsidP="00083B04">
            <w:pPr>
              <w:ind w:left="188"/>
              <w:rPr>
                <w:rFonts w:cstheme="minorHAnsi"/>
                <w:b/>
                <w:sz w:val="20"/>
                <w:szCs w:val="20"/>
              </w:rPr>
            </w:pPr>
          </w:p>
        </w:tc>
      </w:tr>
      <w:tr w:rsidR="00083B04" w:rsidRPr="00572BB6" w14:paraId="3BAD09C6" w14:textId="77777777" w:rsidTr="00083B04">
        <w:trPr>
          <w:trHeight w:val="236"/>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9A96435" w14:textId="77777777" w:rsidR="00083B04" w:rsidRPr="00572BB6" w:rsidRDefault="00083B04" w:rsidP="007F3FC9">
            <w:pPr>
              <w:spacing w:after="100" w:line="276" w:lineRule="auto"/>
              <w:rPr>
                <w:rFonts w:cstheme="minorHAnsi"/>
                <w:sz w:val="20"/>
                <w:szCs w:val="20"/>
              </w:rPr>
            </w:pPr>
            <w:r w:rsidRPr="00572BB6">
              <w:rPr>
                <w:rFonts w:cstheme="minorHAnsi"/>
                <w:b/>
                <w:sz w:val="20"/>
                <w:szCs w:val="20"/>
              </w:rPr>
              <w:t>Comuna</w:t>
            </w:r>
            <w:r w:rsidR="00A112D1">
              <w:rPr>
                <w:rFonts w:cstheme="minorHAnsi"/>
                <w:b/>
                <w:sz w:val="20"/>
                <w:szCs w:val="20"/>
              </w:rPr>
              <w:t>:</w:t>
            </w:r>
            <w:r w:rsidR="00A112D1" w:rsidRPr="001E5EE5">
              <w:rPr>
                <w:rFonts w:cstheme="minorHAnsi"/>
                <w:sz w:val="20"/>
                <w:szCs w:val="20"/>
              </w:rPr>
              <w:t xml:space="preserve"> C</w:t>
            </w:r>
            <w:r w:rsidR="007F3FC9">
              <w:rPr>
                <w:rFonts w:cstheme="minorHAnsi"/>
                <w:sz w:val="20"/>
                <w:szCs w:val="20"/>
              </w:rPr>
              <w:t>abrero</w:t>
            </w:r>
          </w:p>
        </w:tc>
        <w:tc>
          <w:tcPr>
            <w:tcW w:w="3189" w:type="pct"/>
            <w:gridSpan w:val="2"/>
            <w:vMerge/>
            <w:tcBorders>
              <w:left w:val="single" w:sz="4" w:space="0" w:color="auto"/>
              <w:bottom w:val="single" w:sz="4" w:space="0" w:color="auto"/>
              <w:right w:val="single" w:sz="4" w:space="0" w:color="auto"/>
            </w:tcBorders>
            <w:shd w:val="clear" w:color="auto" w:fill="FFFFFF"/>
          </w:tcPr>
          <w:p w14:paraId="727633C5" w14:textId="77777777" w:rsidR="00083B04" w:rsidRPr="00572BB6" w:rsidRDefault="00083B04" w:rsidP="00083B04">
            <w:pPr>
              <w:ind w:left="188"/>
              <w:rPr>
                <w:rFonts w:cstheme="minorHAnsi"/>
                <w:b/>
                <w:sz w:val="20"/>
                <w:szCs w:val="20"/>
              </w:rPr>
            </w:pPr>
          </w:p>
        </w:tc>
      </w:tr>
      <w:tr w:rsidR="00083B04" w:rsidRPr="00572BB6" w14:paraId="780AAA46" w14:textId="77777777" w:rsidTr="00083B04">
        <w:trPr>
          <w:trHeight w:val="35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85CB87C" w14:textId="77777777" w:rsidR="00083B04" w:rsidRPr="00572BB6" w:rsidRDefault="00083B04" w:rsidP="00083B04">
            <w:pPr>
              <w:spacing w:after="100" w:line="276" w:lineRule="auto"/>
              <w:rPr>
                <w:rFonts w:cstheme="minorHAnsi"/>
                <w:b/>
                <w:sz w:val="20"/>
                <w:szCs w:val="20"/>
              </w:rPr>
            </w:pPr>
            <w:r w:rsidRPr="00572BB6">
              <w:rPr>
                <w:rFonts w:cstheme="minorHAnsi"/>
                <w:b/>
                <w:sz w:val="20"/>
                <w:szCs w:val="20"/>
              </w:rPr>
              <w:t>Titular de la actividad, proyecto o fuente fiscalizada:</w:t>
            </w:r>
          </w:p>
          <w:p w14:paraId="181E58CC" w14:textId="77777777" w:rsidR="00083B04" w:rsidRPr="00572BB6" w:rsidRDefault="005433FE" w:rsidP="00083B04">
            <w:pPr>
              <w:spacing w:after="100" w:line="276" w:lineRule="auto"/>
              <w:rPr>
                <w:rFonts w:cstheme="minorHAnsi"/>
                <w:sz w:val="20"/>
                <w:szCs w:val="20"/>
                <w:lang w:val="es-ES" w:eastAsia="es-ES"/>
              </w:rPr>
            </w:pPr>
            <w:r>
              <w:rPr>
                <w:rFonts w:cstheme="minorHAnsi"/>
                <w:sz w:val="20"/>
                <w:szCs w:val="20"/>
              </w:rPr>
              <w:t xml:space="preserve"> Los Guindos Generación SPA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F414560" w14:textId="77777777" w:rsidR="00083B04" w:rsidRDefault="00083B04" w:rsidP="0087054C">
            <w:pPr>
              <w:spacing w:after="100" w:line="276" w:lineRule="auto"/>
              <w:rPr>
                <w:rFonts w:cstheme="minorHAnsi"/>
                <w:sz w:val="20"/>
                <w:szCs w:val="20"/>
              </w:rPr>
            </w:pPr>
            <w:r w:rsidRPr="00572BB6">
              <w:rPr>
                <w:rFonts w:cstheme="minorHAnsi"/>
                <w:b/>
                <w:sz w:val="20"/>
                <w:szCs w:val="20"/>
              </w:rPr>
              <w:t xml:space="preserve">RUT o RUN: </w:t>
            </w:r>
            <w:r w:rsidR="00891F7F">
              <w:rPr>
                <w:rFonts w:cstheme="minorHAnsi"/>
                <w:sz w:val="20"/>
                <w:szCs w:val="20"/>
              </w:rPr>
              <w:t xml:space="preserve"> </w:t>
            </w:r>
          </w:p>
          <w:p w14:paraId="660F67B6" w14:textId="77777777" w:rsidR="00362A7D" w:rsidRPr="00572BB6" w:rsidRDefault="005433FE" w:rsidP="0087054C">
            <w:pPr>
              <w:spacing w:after="100" w:line="276" w:lineRule="auto"/>
              <w:rPr>
                <w:rFonts w:cstheme="minorHAnsi"/>
                <w:sz w:val="20"/>
                <w:szCs w:val="20"/>
                <w:lang w:val="es-ES" w:eastAsia="es-ES"/>
              </w:rPr>
            </w:pPr>
            <w:r>
              <w:rPr>
                <w:rFonts w:cstheme="minorHAnsi"/>
                <w:sz w:val="20"/>
                <w:szCs w:val="20"/>
              </w:rPr>
              <w:t>76.284.294-7</w:t>
            </w:r>
          </w:p>
        </w:tc>
      </w:tr>
      <w:tr w:rsidR="00083B04" w:rsidRPr="00572BB6" w14:paraId="0297FBF6" w14:textId="77777777" w:rsidTr="00083B04">
        <w:trPr>
          <w:trHeight w:val="277"/>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C33349E" w14:textId="77777777" w:rsidR="00083B04" w:rsidRPr="00572BB6" w:rsidRDefault="00083B04" w:rsidP="00083B04">
            <w:pPr>
              <w:spacing w:after="100" w:line="276" w:lineRule="auto"/>
              <w:rPr>
                <w:rFonts w:cstheme="minorHAnsi"/>
                <w:sz w:val="20"/>
                <w:szCs w:val="20"/>
              </w:rPr>
            </w:pPr>
            <w:r w:rsidRPr="00572BB6">
              <w:rPr>
                <w:rFonts w:cstheme="minorHAnsi"/>
                <w:b/>
                <w:sz w:val="20"/>
                <w:szCs w:val="20"/>
              </w:rPr>
              <w:t>Domicilio Titular:</w:t>
            </w:r>
            <w:r w:rsidRPr="00572BB6">
              <w:rPr>
                <w:rFonts w:cstheme="minorHAnsi"/>
                <w:sz w:val="20"/>
                <w:szCs w:val="20"/>
              </w:rPr>
              <w:t xml:space="preserve"> </w:t>
            </w:r>
          </w:p>
          <w:p w14:paraId="63766E88" w14:textId="77777777" w:rsidR="00083B04" w:rsidRPr="00572BB6" w:rsidRDefault="005433FE" w:rsidP="00220616">
            <w:pPr>
              <w:spacing w:after="100" w:line="276" w:lineRule="auto"/>
              <w:rPr>
                <w:rFonts w:cstheme="minorHAnsi"/>
                <w:sz w:val="20"/>
                <w:szCs w:val="20"/>
              </w:rPr>
            </w:pPr>
            <w:r>
              <w:rPr>
                <w:rFonts w:cstheme="minorHAnsi"/>
                <w:sz w:val="20"/>
                <w:szCs w:val="20"/>
              </w:rPr>
              <w:t xml:space="preserve"> Avenida del Parque 4160, Torre A, Piso 3, Huechuraba, Región Metropolitana.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17B4F24" w14:textId="77777777" w:rsidR="00083B04" w:rsidRPr="00572BB6" w:rsidRDefault="00083B04" w:rsidP="005433FE">
            <w:pPr>
              <w:spacing w:after="100" w:line="276" w:lineRule="auto"/>
              <w:rPr>
                <w:rFonts w:cstheme="minorHAnsi"/>
                <w:sz w:val="20"/>
                <w:szCs w:val="20"/>
              </w:rPr>
            </w:pPr>
            <w:r w:rsidRPr="00572BB6">
              <w:rPr>
                <w:rFonts w:cstheme="minorHAnsi"/>
                <w:b/>
                <w:sz w:val="20"/>
                <w:szCs w:val="20"/>
              </w:rPr>
              <w:t>Correo electrónico</w:t>
            </w:r>
            <w:r w:rsidR="007E0E26" w:rsidRPr="00572BB6">
              <w:rPr>
                <w:rFonts w:cstheme="minorHAnsi"/>
                <w:b/>
                <w:sz w:val="20"/>
                <w:szCs w:val="20"/>
              </w:rPr>
              <w:t xml:space="preserve">: </w:t>
            </w:r>
            <w:r w:rsidR="007E0E26" w:rsidRPr="00572BB6">
              <w:rPr>
                <w:rFonts w:ascii="TahomaNormal" w:hAnsi="TahomaNormal" w:cs="TahomaNormal"/>
                <w:color w:val="222222"/>
                <w:sz w:val="20"/>
                <w:szCs w:val="20"/>
                <w:lang w:eastAsia="es-ES"/>
              </w:rPr>
              <w:t xml:space="preserve"> </w:t>
            </w:r>
            <w:r w:rsidR="00572BB6" w:rsidRPr="00572BB6">
              <w:rPr>
                <w:rFonts w:ascii="TahomaNormal" w:hAnsi="TahomaNormal" w:cs="TahomaNormal"/>
                <w:color w:val="222222"/>
                <w:sz w:val="20"/>
                <w:szCs w:val="20"/>
                <w:lang w:eastAsia="es-ES"/>
              </w:rPr>
              <w:t xml:space="preserve"> </w:t>
            </w:r>
            <w:r w:rsidR="005433FE">
              <w:rPr>
                <w:rFonts w:cstheme="minorHAnsi"/>
                <w:sz w:val="20"/>
                <w:szCs w:val="20"/>
              </w:rPr>
              <w:t xml:space="preserve"> adolfo.fernandez@inprolec.cl</w:t>
            </w:r>
          </w:p>
        </w:tc>
      </w:tr>
      <w:tr w:rsidR="00083B04" w:rsidRPr="00572BB6" w14:paraId="3AC79F5D" w14:textId="77777777" w:rsidTr="00083B04">
        <w:trPr>
          <w:trHeight w:val="179"/>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14:paraId="1BA9C4B7" w14:textId="77777777" w:rsidR="00083B04" w:rsidRPr="00572BB6"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AEC6ABC" w14:textId="77777777" w:rsidR="00083B04" w:rsidRPr="00572BB6" w:rsidRDefault="00083B04" w:rsidP="005433FE">
            <w:pPr>
              <w:spacing w:after="100" w:line="276" w:lineRule="auto"/>
              <w:rPr>
                <w:rFonts w:cstheme="minorHAnsi"/>
                <w:b/>
                <w:sz w:val="20"/>
                <w:szCs w:val="20"/>
              </w:rPr>
            </w:pPr>
            <w:r w:rsidRPr="00572BB6">
              <w:rPr>
                <w:rFonts w:cstheme="minorHAnsi"/>
                <w:b/>
                <w:sz w:val="20"/>
                <w:szCs w:val="20"/>
              </w:rPr>
              <w:t>Teléfono:</w:t>
            </w:r>
            <w:r w:rsidRPr="00572BB6">
              <w:rPr>
                <w:rFonts w:cstheme="minorHAnsi"/>
                <w:sz w:val="20"/>
                <w:szCs w:val="20"/>
              </w:rPr>
              <w:t xml:space="preserve"> </w:t>
            </w:r>
            <w:r w:rsidR="005433FE">
              <w:rPr>
                <w:rFonts w:cstheme="minorHAnsi"/>
                <w:sz w:val="20"/>
                <w:szCs w:val="20"/>
              </w:rPr>
              <w:t>2-5711500</w:t>
            </w:r>
          </w:p>
        </w:tc>
      </w:tr>
      <w:tr w:rsidR="00083B04" w:rsidRPr="00572BB6" w14:paraId="66ADB667" w14:textId="77777777" w:rsidTr="00083B04">
        <w:trPr>
          <w:trHeight w:val="391"/>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739904C" w14:textId="77777777" w:rsidR="00083B04" w:rsidRPr="00572BB6" w:rsidRDefault="00083B04" w:rsidP="00083B04">
            <w:pPr>
              <w:spacing w:after="100" w:line="276" w:lineRule="auto"/>
              <w:rPr>
                <w:rFonts w:cstheme="minorHAnsi"/>
                <w:sz w:val="20"/>
                <w:szCs w:val="20"/>
              </w:rPr>
            </w:pPr>
            <w:r w:rsidRPr="00572BB6">
              <w:rPr>
                <w:rFonts w:cstheme="minorHAnsi"/>
                <w:b/>
                <w:sz w:val="20"/>
                <w:szCs w:val="20"/>
              </w:rPr>
              <w:t>Identificación del Representante Legal:</w:t>
            </w:r>
            <w:r w:rsidRPr="00572BB6">
              <w:rPr>
                <w:rFonts w:cstheme="minorHAnsi"/>
                <w:sz w:val="20"/>
                <w:szCs w:val="20"/>
              </w:rPr>
              <w:t xml:space="preserve"> </w:t>
            </w:r>
          </w:p>
          <w:p w14:paraId="16618176" w14:textId="77777777" w:rsidR="00083B04" w:rsidRPr="00572BB6" w:rsidRDefault="005433FE" w:rsidP="00083B04">
            <w:pPr>
              <w:spacing w:after="100" w:line="276" w:lineRule="auto"/>
              <w:rPr>
                <w:rFonts w:cstheme="minorHAnsi"/>
                <w:sz w:val="20"/>
                <w:szCs w:val="20"/>
                <w:lang w:val="es-ES" w:eastAsia="es-ES"/>
              </w:rPr>
            </w:pPr>
            <w:r>
              <w:rPr>
                <w:rFonts w:cstheme="minorHAnsi"/>
                <w:sz w:val="20"/>
                <w:szCs w:val="20"/>
              </w:rPr>
              <w:t xml:space="preserve"> René Fernandez Weisser</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5B05B24" w14:textId="77777777" w:rsidR="00083B04" w:rsidRDefault="00083B04" w:rsidP="009936D1">
            <w:pPr>
              <w:spacing w:after="100" w:line="276" w:lineRule="auto"/>
              <w:rPr>
                <w:rFonts w:cstheme="minorHAnsi"/>
                <w:sz w:val="20"/>
                <w:szCs w:val="20"/>
              </w:rPr>
            </w:pPr>
            <w:r w:rsidRPr="00572BB6">
              <w:rPr>
                <w:rFonts w:cstheme="minorHAnsi"/>
                <w:b/>
                <w:sz w:val="20"/>
                <w:szCs w:val="20"/>
              </w:rPr>
              <w:t>RUT o RUN:</w:t>
            </w:r>
            <w:r w:rsidRPr="00572BB6">
              <w:rPr>
                <w:rFonts w:cstheme="minorHAnsi"/>
                <w:sz w:val="20"/>
                <w:szCs w:val="20"/>
              </w:rPr>
              <w:t xml:space="preserve"> </w:t>
            </w:r>
          </w:p>
          <w:p w14:paraId="49A554A9" w14:textId="77777777" w:rsidR="00220616" w:rsidRPr="00572BB6" w:rsidRDefault="005433FE" w:rsidP="009936D1">
            <w:pPr>
              <w:spacing w:after="100" w:line="276" w:lineRule="auto"/>
              <w:rPr>
                <w:rFonts w:cstheme="minorHAnsi"/>
                <w:b/>
                <w:sz w:val="20"/>
                <w:szCs w:val="20"/>
                <w:lang w:val="es-ES" w:eastAsia="es-ES"/>
              </w:rPr>
            </w:pPr>
            <w:r>
              <w:rPr>
                <w:rFonts w:cstheme="minorHAnsi"/>
                <w:sz w:val="20"/>
                <w:szCs w:val="20"/>
              </w:rPr>
              <w:t>22.192.843-1</w:t>
            </w:r>
          </w:p>
        </w:tc>
      </w:tr>
      <w:tr w:rsidR="00083B04" w:rsidRPr="00572BB6" w14:paraId="054B3126" w14:textId="77777777" w:rsidTr="00083B04">
        <w:trPr>
          <w:trHeight w:val="299"/>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13B738C" w14:textId="77777777" w:rsidR="00083B04" w:rsidRPr="00572BB6" w:rsidRDefault="00083B04" w:rsidP="00083B04">
            <w:pPr>
              <w:spacing w:after="100" w:line="276" w:lineRule="auto"/>
              <w:rPr>
                <w:rFonts w:cstheme="minorHAnsi"/>
                <w:sz w:val="20"/>
                <w:szCs w:val="20"/>
              </w:rPr>
            </w:pPr>
            <w:r w:rsidRPr="00572BB6">
              <w:rPr>
                <w:rFonts w:cstheme="minorHAnsi"/>
                <w:b/>
                <w:sz w:val="20"/>
                <w:szCs w:val="20"/>
              </w:rPr>
              <w:t>Domicilio Representante Legal:</w:t>
            </w:r>
          </w:p>
          <w:p w14:paraId="50CC8B70" w14:textId="77777777" w:rsidR="00083B04" w:rsidRPr="00572BB6" w:rsidRDefault="005433FE" w:rsidP="00BD6178">
            <w:pPr>
              <w:spacing w:after="100" w:line="276" w:lineRule="auto"/>
              <w:rPr>
                <w:rFonts w:cstheme="minorHAnsi"/>
                <w:sz w:val="20"/>
                <w:szCs w:val="20"/>
                <w:lang w:val="es-ES" w:eastAsia="es-ES"/>
              </w:rPr>
            </w:pPr>
            <w:r>
              <w:rPr>
                <w:rFonts w:cstheme="minorHAnsi"/>
                <w:sz w:val="20"/>
                <w:szCs w:val="20"/>
              </w:rPr>
              <w:t xml:space="preserve"> Avenida del Parque 4160, Torre A, Piso 3, Huechuraba, Región Metropolitana.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20E2FC3" w14:textId="77777777" w:rsidR="00083B04" w:rsidRPr="00572BB6" w:rsidRDefault="00083B04" w:rsidP="005433FE">
            <w:pPr>
              <w:spacing w:after="100" w:line="276" w:lineRule="auto"/>
              <w:rPr>
                <w:rFonts w:cstheme="minorHAnsi"/>
                <w:sz w:val="20"/>
                <w:szCs w:val="20"/>
              </w:rPr>
            </w:pPr>
            <w:r w:rsidRPr="00572BB6">
              <w:rPr>
                <w:rFonts w:cstheme="minorHAnsi"/>
                <w:b/>
                <w:sz w:val="20"/>
                <w:szCs w:val="20"/>
              </w:rPr>
              <w:t>Correo electrónico:</w:t>
            </w:r>
            <w:r w:rsidR="0087054C">
              <w:rPr>
                <w:rFonts w:cstheme="minorHAnsi"/>
                <w:b/>
                <w:sz w:val="20"/>
                <w:szCs w:val="20"/>
              </w:rPr>
              <w:t xml:space="preserve"> </w:t>
            </w:r>
            <w:r w:rsidR="00220616">
              <w:rPr>
                <w:rFonts w:cstheme="minorHAnsi"/>
                <w:sz w:val="20"/>
                <w:szCs w:val="20"/>
              </w:rPr>
              <w:t xml:space="preserve"> </w:t>
            </w:r>
            <w:r w:rsidR="005433FE">
              <w:rPr>
                <w:rFonts w:cstheme="minorHAnsi"/>
                <w:sz w:val="20"/>
                <w:szCs w:val="20"/>
              </w:rPr>
              <w:t xml:space="preserve"> adolfo.fernandez@inprolec.cl</w:t>
            </w:r>
          </w:p>
        </w:tc>
      </w:tr>
      <w:tr w:rsidR="00083B04" w:rsidRPr="00572BB6" w14:paraId="551AD705" w14:textId="77777777" w:rsidTr="00083B04">
        <w:trPr>
          <w:trHeight w:val="166"/>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14:paraId="30A92219" w14:textId="77777777" w:rsidR="00083B04" w:rsidRPr="00572BB6"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38DE1C3" w14:textId="77777777" w:rsidR="00083B04" w:rsidRPr="00572BB6" w:rsidRDefault="00083B04" w:rsidP="005433FE">
            <w:pPr>
              <w:widowControl w:val="0"/>
              <w:spacing w:after="120" w:line="285" w:lineRule="auto"/>
              <w:rPr>
                <w:sz w:val="20"/>
                <w:szCs w:val="20"/>
              </w:rPr>
            </w:pPr>
            <w:r w:rsidRPr="00572BB6">
              <w:rPr>
                <w:rFonts w:cstheme="minorHAnsi"/>
                <w:b/>
                <w:sz w:val="20"/>
                <w:szCs w:val="20"/>
              </w:rPr>
              <w:t>Teléfono:</w:t>
            </w:r>
            <w:r w:rsidRPr="00572BB6">
              <w:rPr>
                <w:sz w:val="20"/>
                <w:szCs w:val="20"/>
              </w:rPr>
              <w:t xml:space="preserve"> </w:t>
            </w:r>
            <w:r w:rsidR="005433FE">
              <w:rPr>
                <w:rFonts w:cstheme="minorHAnsi"/>
                <w:sz w:val="20"/>
                <w:szCs w:val="20"/>
              </w:rPr>
              <w:t>2-5711500</w:t>
            </w:r>
          </w:p>
        </w:tc>
      </w:tr>
      <w:tr w:rsidR="00083B04" w:rsidRPr="00572BB6" w14:paraId="02FB9BC8" w14:textId="77777777" w:rsidTr="00083B04">
        <w:trPr>
          <w:trHeight w:val="318"/>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1B7CB37" w14:textId="77777777" w:rsidR="00083B04" w:rsidRPr="00572BB6" w:rsidRDefault="00083B04" w:rsidP="00083B04">
            <w:pPr>
              <w:spacing w:after="100" w:line="276" w:lineRule="auto"/>
              <w:ind w:left="425" w:hanging="425"/>
              <w:rPr>
                <w:rFonts w:cstheme="minorHAnsi"/>
                <w:sz w:val="20"/>
                <w:szCs w:val="20"/>
              </w:rPr>
            </w:pPr>
            <w:r w:rsidRPr="00572BB6">
              <w:rPr>
                <w:rFonts w:cstheme="minorHAnsi"/>
                <w:b/>
                <w:sz w:val="20"/>
                <w:szCs w:val="20"/>
              </w:rPr>
              <w:t>Fase de la actividad, proyecto o fuente fiscalizada:</w:t>
            </w:r>
            <w:r w:rsidRPr="00572BB6">
              <w:rPr>
                <w:rFonts w:cstheme="minorHAnsi"/>
                <w:sz w:val="20"/>
                <w:szCs w:val="20"/>
              </w:rPr>
              <w:t xml:space="preserve"> Fase de Operación.</w:t>
            </w:r>
          </w:p>
        </w:tc>
      </w:tr>
      <w:tr w:rsidR="00083B04" w:rsidRPr="00572BB6" w14:paraId="1F6DEAFB" w14:textId="77777777" w:rsidTr="00083B04">
        <w:trPr>
          <w:trHeight w:val="318"/>
        </w:trPr>
        <w:tc>
          <w:tcPr>
            <w:tcW w:w="1515"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993EDE0" w14:textId="77777777" w:rsidR="00083B04" w:rsidRPr="00572BB6" w:rsidRDefault="00083B04" w:rsidP="00083B04">
            <w:pPr>
              <w:rPr>
                <w:rFonts w:cstheme="minorHAnsi"/>
                <w:b/>
                <w:sz w:val="20"/>
                <w:szCs w:val="20"/>
              </w:rPr>
            </w:pPr>
            <w:r w:rsidRPr="00572BB6">
              <w:rPr>
                <w:rFonts w:cstheme="minorHAnsi"/>
                <w:b/>
                <w:sz w:val="20"/>
                <w:szCs w:val="20"/>
              </w:rPr>
              <w:t>Tipo de fuente:</w:t>
            </w:r>
          </w:p>
          <w:p w14:paraId="0B1966EA" w14:textId="77777777" w:rsidR="00083B04" w:rsidRPr="00572BB6" w:rsidRDefault="0087054C" w:rsidP="00DB77EA">
            <w:pPr>
              <w:rPr>
                <w:rFonts w:cstheme="minorHAnsi"/>
                <w:b/>
                <w:sz w:val="20"/>
                <w:szCs w:val="20"/>
              </w:rPr>
            </w:pPr>
            <w:r w:rsidRPr="00DB77EA">
              <w:rPr>
                <w:rFonts w:cstheme="minorHAnsi"/>
                <w:sz w:val="20"/>
                <w:szCs w:val="20"/>
              </w:rPr>
              <w:t>Turbina Gas</w:t>
            </w:r>
          </w:p>
        </w:tc>
        <w:tc>
          <w:tcPr>
            <w:tcW w:w="3485" w:type="pct"/>
            <w:gridSpan w:val="3"/>
            <w:tcBorders>
              <w:top w:val="single" w:sz="4" w:space="0" w:color="auto"/>
              <w:left w:val="single" w:sz="4" w:space="0" w:color="auto"/>
              <w:bottom w:val="single" w:sz="4" w:space="0" w:color="auto"/>
              <w:right w:val="single" w:sz="4" w:space="0" w:color="auto"/>
            </w:tcBorders>
            <w:shd w:val="clear" w:color="auto" w:fill="FFFFFF"/>
          </w:tcPr>
          <w:p w14:paraId="688DE83B" w14:textId="77777777" w:rsidR="00083B04" w:rsidRDefault="00083B04" w:rsidP="00A112D1">
            <w:pPr>
              <w:rPr>
                <w:rFonts w:cstheme="minorHAnsi"/>
                <w:sz w:val="20"/>
                <w:szCs w:val="20"/>
              </w:rPr>
            </w:pPr>
            <w:r w:rsidRPr="00572BB6">
              <w:rPr>
                <w:rFonts w:cstheme="minorHAnsi"/>
                <w:b/>
                <w:sz w:val="20"/>
                <w:szCs w:val="20"/>
              </w:rPr>
              <w:t>Combustibles utilizados:</w:t>
            </w:r>
          </w:p>
          <w:p w14:paraId="2713032F" w14:textId="77777777" w:rsidR="00A112D1" w:rsidRPr="00A112D1" w:rsidRDefault="00A112D1" w:rsidP="00A112D1">
            <w:pPr>
              <w:rPr>
                <w:rFonts w:cstheme="minorHAnsi"/>
                <w:sz w:val="20"/>
                <w:szCs w:val="20"/>
              </w:rPr>
            </w:pPr>
            <w:r>
              <w:rPr>
                <w:rFonts w:cstheme="minorHAnsi"/>
                <w:sz w:val="20"/>
                <w:szCs w:val="20"/>
              </w:rPr>
              <w:t>Petróleo Diésel</w:t>
            </w:r>
            <w:r w:rsidR="00586B45">
              <w:rPr>
                <w:rFonts w:cstheme="minorHAnsi"/>
                <w:sz w:val="20"/>
                <w:szCs w:val="20"/>
              </w:rPr>
              <w:t xml:space="preserve"> 2</w:t>
            </w:r>
            <w:r>
              <w:rPr>
                <w:rFonts w:cstheme="minorHAnsi"/>
                <w:sz w:val="20"/>
                <w:szCs w:val="20"/>
              </w:rPr>
              <w:t>.</w:t>
            </w:r>
          </w:p>
        </w:tc>
      </w:tr>
      <w:tr w:rsidR="00083B04" w:rsidRPr="00572BB6" w14:paraId="10A12959" w14:textId="77777777" w:rsidTr="00083B04">
        <w:trPr>
          <w:trHeight w:val="318"/>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6DC6EE8" w14:textId="77777777" w:rsidR="00083B04" w:rsidRPr="00572BB6" w:rsidRDefault="00E70E97" w:rsidP="00083B04">
            <w:pPr>
              <w:rPr>
                <w:rFonts w:cstheme="minorHAnsi"/>
                <w:sz w:val="20"/>
                <w:szCs w:val="20"/>
              </w:rPr>
            </w:pPr>
            <w:r w:rsidRPr="00572BB6">
              <w:rPr>
                <w:rFonts w:cstheme="minorHAnsi"/>
                <w:b/>
                <w:sz w:val="20"/>
                <w:szCs w:val="20"/>
              </w:rPr>
              <w:t>Método de Medición</w:t>
            </w:r>
            <w:r w:rsidR="00083B04" w:rsidRPr="00572BB6">
              <w:rPr>
                <w:rFonts w:cstheme="minorHAnsi"/>
                <w:b/>
                <w:sz w:val="20"/>
                <w:szCs w:val="20"/>
              </w:rPr>
              <w:t>:</w:t>
            </w:r>
            <w:r w:rsidRPr="00572BB6">
              <w:rPr>
                <w:rFonts w:cstheme="minorHAnsi"/>
                <w:b/>
                <w:sz w:val="20"/>
                <w:szCs w:val="20"/>
              </w:rPr>
              <w:t xml:space="preserve"> </w:t>
            </w:r>
            <w:r w:rsidR="00D33ADE">
              <w:rPr>
                <w:rFonts w:cstheme="minorHAnsi"/>
                <w:sz w:val="20"/>
                <w:szCs w:val="20"/>
              </w:rPr>
              <w:t>Método alternativo.</w:t>
            </w:r>
          </w:p>
          <w:p w14:paraId="61979E4F" w14:textId="77777777" w:rsidR="00083B04" w:rsidRPr="00572BB6" w:rsidRDefault="00083B04" w:rsidP="00083B04">
            <w:pPr>
              <w:rPr>
                <w:rFonts w:cstheme="minorHAnsi"/>
                <w:sz w:val="20"/>
                <w:szCs w:val="20"/>
              </w:rPr>
            </w:pPr>
          </w:p>
        </w:tc>
      </w:tr>
    </w:tbl>
    <w:p w14:paraId="11BBFD59" w14:textId="77777777" w:rsidR="00AF4041" w:rsidRDefault="00AF4041" w:rsidP="006A4CE9">
      <w:pPr>
        <w:pStyle w:val="Ttulo2"/>
        <w:numPr>
          <w:ilvl w:val="0"/>
          <w:numId w:val="0"/>
        </w:numPr>
      </w:pPr>
    </w:p>
    <w:p w14:paraId="73F2F3C7" w14:textId="7B74C2F6" w:rsidR="00D57E64" w:rsidRPr="00BE6E36" w:rsidRDefault="00D57E64" w:rsidP="00D57E64">
      <w:pPr>
        <w:spacing w:line="276" w:lineRule="auto"/>
        <w:rPr>
          <w:sz w:val="16"/>
          <w:szCs w:val="16"/>
        </w:rPr>
      </w:pPr>
    </w:p>
    <w:p w14:paraId="4A7F1F31" w14:textId="77777777" w:rsidR="0087054C" w:rsidRPr="0087054C" w:rsidRDefault="0087054C" w:rsidP="0087054C"/>
    <w:p w14:paraId="09DC650F" w14:textId="77777777" w:rsidR="0087054C" w:rsidRPr="0087054C" w:rsidRDefault="0087054C" w:rsidP="0087054C"/>
    <w:p w14:paraId="671DA426" w14:textId="77777777" w:rsidR="0087054C" w:rsidRPr="0087054C" w:rsidRDefault="0087054C" w:rsidP="0087054C"/>
    <w:p w14:paraId="772F2C61" w14:textId="77777777" w:rsidR="0087054C" w:rsidRPr="0087054C" w:rsidRDefault="0087054C" w:rsidP="0087054C"/>
    <w:p w14:paraId="67C678A0" w14:textId="77777777" w:rsidR="0087054C" w:rsidRPr="0087054C" w:rsidRDefault="0087054C" w:rsidP="0087054C"/>
    <w:p w14:paraId="440E87D6" w14:textId="77777777" w:rsidR="0087054C" w:rsidRPr="0087054C" w:rsidRDefault="0087054C" w:rsidP="0087054C"/>
    <w:p w14:paraId="7C7E044A" w14:textId="77777777" w:rsidR="0087054C" w:rsidRPr="0087054C" w:rsidRDefault="0087054C" w:rsidP="0087054C"/>
    <w:p w14:paraId="0658606F" w14:textId="77777777" w:rsidR="0087054C" w:rsidRPr="0087054C" w:rsidRDefault="0087054C" w:rsidP="0087054C"/>
    <w:p w14:paraId="07784277" w14:textId="77777777" w:rsidR="00B1722C" w:rsidRPr="0025129B" w:rsidRDefault="00B1722C" w:rsidP="00C958D0">
      <w:pPr>
        <w:pStyle w:val="Ttulo1"/>
      </w:pPr>
      <w:bookmarkStart w:id="28" w:name="_Toc352162448"/>
      <w:bookmarkStart w:id="29" w:name="_Toc352162785"/>
      <w:bookmarkStart w:id="30" w:name="_Toc352840384"/>
      <w:bookmarkStart w:id="31" w:name="_Toc352841444"/>
      <w:bookmarkStart w:id="32" w:name="_Toc468714812"/>
      <w:r w:rsidRPr="0025129B">
        <w:t xml:space="preserve">INSTRUMENTOS DE </w:t>
      </w:r>
      <w:r w:rsidR="005F32AE">
        <w:t xml:space="preserve">GESTIÓN AMBIENTAL QUE REGULAN </w:t>
      </w:r>
      <w:r w:rsidRPr="0025129B">
        <w:t>LA ACTIVIDAD FISCALIZADA.</w:t>
      </w:r>
      <w:bookmarkEnd w:id="28"/>
      <w:bookmarkEnd w:id="29"/>
      <w:bookmarkEnd w:id="30"/>
      <w:bookmarkEnd w:id="31"/>
      <w:bookmarkEnd w:id="32"/>
    </w:p>
    <w:p w14:paraId="2B9A954A" w14:textId="77777777" w:rsidR="00ED4317" w:rsidRPr="0025129B"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25129B" w14:paraId="06E662E0" w14:textId="77777777" w:rsidTr="002436EA">
        <w:trPr>
          <w:trHeight w:val="498"/>
        </w:trPr>
        <w:tc>
          <w:tcPr>
            <w:tcW w:w="5000" w:type="pct"/>
            <w:shd w:val="clear" w:color="000000" w:fill="D9D9D9"/>
            <w:noWrap/>
          </w:tcPr>
          <w:p w14:paraId="645E0B5A" w14:textId="77777777" w:rsidR="003714C8" w:rsidRPr="0025129B" w:rsidRDefault="006A4CE9" w:rsidP="00075A70">
            <w:pPr>
              <w:spacing w:line="0" w:lineRule="atLeast"/>
              <w:jc w:val="left"/>
              <w:rPr>
                <w:rFonts w:eastAsia="Times New Roman" w:cs="Calibri"/>
                <w:b/>
                <w:bCs/>
                <w:color w:val="000000"/>
                <w:sz w:val="20"/>
                <w:szCs w:val="20"/>
                <w:lang w:eastAsia="es-CL"/>
              </w:rPr>
            </w:pPr>
            <w:r w:rsidRPr="006A4CE9">
              <w:rPr>
                <w:rFonts w:eastAsia="Times New Roman" w:cs="Calibri"/>
                <w:b/>
                <w:bCs/>
                <w:color w:val="000000"/>
                <w:sz w:val="20"/>
                <w:szCs w:val="20"/>
                <w:lang w:eastAsia="es-CL"/>
              </w:rPr>
              <w:t>Norma (s) de Emisión, especificar:</w:t>
            </w:r>
          </w:p>
        </w:tc>
      </w:tr>
      <w:tr w:rsidR="006A4CE9" w:rsidRPr="0025129B" w14:paraId="79007AFA" w14:textId="77777777" w:rsidTr="002436EA">
        <w:trPr>
          <w:trHeight w:val="498"/>
        </w:trPr>
        <w:tc>
          <w:tcPr>
            <w:tcW w:w="5000" w:type="pct"/>
            <w:shd w:val="clear" w:color="auto" w:fill="auto"/>
            <w:noWrap/>
            <w:vAlign w:val="center"/>
            <w:hideMark/>
          </w:tcPr>
          <w:p w14:paraId="4F6BE36C" w14:textId="77777777" w:rsidR="006A4CE9" w:rsidRPr="0025129B" w:rsidRDefault="006A4CE9" w:rsidP="005749E1">
            <w:pPr>
              <w:spacing w:line="0" w:lineRule="atLeast"/>
              <w:rPr>
                <w:rFonts w:eastAsia="Times New Roman" w:cs="Calibri"/>
                <w:color w:val="000000"/>
                <w:sz w:val="20"/>
                <w:szCs w:val="20"/>
                <w:lang w:eastAsia="es-CL"/>
              </w:rPr>
            </w:pPr>
            <w:r w:rsidRPr="00572F1E">
              <w:rPr>
                <w:rFonts w:cstheme="minorHAnsi"/>
                <w:sz w:val="20"/>
                <w:szCs w:val="20"/>
              </w:rPr>
              <w:t>D.S. N°13/2011 del Ministerio del Medio Ambiente. Norma de Emisión para Centrales</w:t>
            </w:r>
          </w:p>
        </w:tc>
      </w:tr>
    </w:tbl>
    <w:p w14:paraId="227AB35F" w14:textId="77777777" w:rsidR="00DD3C5C" w:rsidRPr="00DD3C5C" w:rsidRDefault="00DD3C5C" w:rsidP="00DD3C5C">
      <w:bookmarkStart w:id="33" w:name="_Toc352840385"/>
      <w:bookmarkStart w:id="34" w:name="_Toc352841445"/>
    </w:p>
    <w:p w14:paraId="58400260" w14:textId="77777777" w:rsidR="00317531" w:rsidRPr="0025129B" w:rsidRDefault="00DD3C5C" w:rsidP="00DD3C5C">
      <w:pPr>
        <w:pStyle w:val="Ttulo1"/>
      </w:pPr>
      <w:bookmarkStart w:id="35" w:name="_Toc468714813"/>
      <w:r>
        <w:t>D</w:t>
      </w:r>
      <w:r w:rsidRPr="00DD3C5C">
        <w:t>ESCRIPCIÓN DE LA FUENTE</w:t>
      </w:r>
      <w:r w:rsidR="00B1722C" w:rsidRPr="0025129B">
        <w:t>.</w:t>
      </w:r>
      <w:bookmarkEnd w:id="33"/>
      <w:bookmarkEnd w:id="34"/>
      <w:bookmarkEnd w:id="35"/>
    </w:p>
    <w:p w14:paraId="505ABCE6" w14:textId="77777777" w:rsidR="00B1722C" w:rsidRPr="0025129B" w:rsidRDefault="00B1722C" w:rsidP="00B1722C"/>
    <w:p w14:paraId="440DB60C" w14:textId="77777777" w:rsidR="00DD3C5C" w:rsidRPr="00966D70" w:rsidRDefault="002436EA" w:rsidP="00DD3C5C">
      <w:pPr>
        <w:pStyle w:val="Ttulo2"/>
      </w:pPr>
      <w:bookmarkStart w:id="36" w:name="_Toc468714814"/>
      <w:r>
        <w:t>Descripción de la Unidad de G</w:t>
      </w:r>
      <w:r w:rsidR="00DD3C5C">
        <w:t>eneració</w:t>
      </w:r>
      <w:r w:rsidR="00DD3C5C" w:rsidRPr="00966D70">
        <w:t>n</w:t>
      </w:r>
      <w:r w:rsidR="00DD3C5C">
        <w:t xml:space="preserve"> </w:t>
      </w:r>
      <w:r>
        <w:t>E</w:t>
      </w:r>
      <w:r w:rsidR="00DD3C5C">
        <w:t>lé</w:t>
      </w:r>
      <w:r w:rsidR="00DD3C5C" w:rsidRPr="00966D70">
        <w:t>ctrica</w:t>
      </w:r>
      <w:r w:rsidR="00DD3C5C">
        <w:t xml:space="preserve"> (UGE)</w:t>
      </w:r>
      <w:r w:rsidR="00DD3C5C" w:rsidRPr="00966D70">
        <w:t>.</w:t>
      </w:r>
      <w:bookmarkEnd w:id="36"/>
    </w:p>
    <w:tbl>
      <w:tblPr>
        <w:tblStyle w:val="Tablaconcuadrcula"/>
        <w:tblW w:w="4762" w:type="pct"/>
        <w:jc w:val="center"/>
        <w:tblLook w:val="04A0" w:firstRow="1" w:lastRow="0" w:firstColumn="1" w:lastColumn="0" w:noHBand="0" w:noVBand="1"/>
      </w:tblPr>
      <w:tblGrid>
        <w:gridCol w:w="2327"/>
        <w:gridCol w:w="2125"/>
        <w:gridCol w:w="2531"/>
        <w:gridCol w:w="2505"/>
      </w:tblGrid>
      <w:tr w:rsidR="00DD3C5C" w:rsidRPr="002E6D6B" w14:paraId="18DD6969" w14:textId="77777777" w:rsidTr="000414F3">
        <w:trPr>
          <w:trHeight w:val="580"/>
          <w:jc w:val="center"/>
        </w:trPr>
        <w:tc>
          <w:tcPr>
            <w:tcW w:w="1226" w:type="pct"/>
            <w:tcBorders>
              <w:bottom w:val="single" w:sz="4" w:space="0" w:color="auto"/>
              <w:right w:val="single" w:sz="4" w:space="0" w:color="auto"/>
            </w:tcBorders>
          </w:tcPr>
          <w:p w14:paraId="5D0DB2D0" w14:textId="77777777" w:rsidR="00A508B5" w:rsidRPr="0054160B" w:rsidRDefault="00DD3C5C" w:rsidP="00A508B5">
            <w:pPr>
              <w:rPr>
                <w:b/>
              </w:rPr>
            </w:pPr>
            <w:r w:rsidRPr="0054160B">
              <w:rPr>
                <w:b/>
              </w:rPr>
              <w:t>Identificación de la Unidad:</w:t>
            </w:r>
            <w:r w:rsidR="000A6159" w:rsidRPr="0054160B">
              <w:rPr>
                <w:b/>
              </w:rPr>
              <w:t xml:space="preserve"> </w:t>
            </w:r>
            <w:r w:rsidR="00A508B5" w:rsidRPr="0054160B">
              <w:rPr>
                <w:b/>
              </w:rPr>
              <w:t xml:space="preserve"> </w:t>
            </w:r>
            <w:r w:rsidR="00A508B5" w:rsidRPr="0054160B">
              <w:rPr>
                <w:rFonts w:eastAsia="Times New Roman" w:cstheme="minorHAnsi"/>
                <w:bCs/>
                <w:color w:val="222222"/>
                <w:lang w:eastAsia="es-CL"/>
              </w:rPr>
              <w:t>Los Guindos TG</w:t>
            </w:r>
          </w:p>
          <w:p w14:paraId="7191C833" w14:textId="77777777" w:rsidR="00DD3C5C" w:rsidRPr="0054160B" w:rsidRDefault="00DD3C5C" w:rsidP="00572BB6"/>
        </w:tc>
        <w:tc>
          <w:tcPr>
            <w:tcW w:w="1120" w:type="pct"/>
            <w:tcBorders>
              <w:left w:val="single" w:sz="4" w:space="0" w:color="auto"/>
              <w:bottom w:val="single" w:sz="4" w:space="0" w:color="auto"/>
            </w:tcBorders>
          </w:tcPr>
          <w:p w14:paraId="00BA494A" w14:textId="77777777" w:rsidR="00E70E97" w:rsidRPr="0054160B" w:rsidRDefault="00E70E97" w:rsidP="000414F3">
            <w:pPr>
              <w:rPr>
                <w:b/>
              </w:rPr>
            </w:pPr>
            <w:r w:rsidRPr="0054160B">
              <w:rPr>
                <w:b/>
              </w:rPr>
              <w:t>Conformación:</w:t>
            </w:r>
          </w:p>
          <w:p w14:paraId="059A39A2" w14:textId="77777777" w:rsidR="00DD3C5C" w:rsidRPr="0054160B" w:rsidRDefault="0054160B" w:rsidP="000A6159">
            <w:pPr>
              <w:rPr>
                <w:rFonts w:cstheme="minorHAnsi"/>
              </w:rPr>
            </w:pPr>
            <w:r>
              <w:rPr>
                <w:rFonts w:cstheme="minorHAnsi"/>
                <w:color w:val="222222"/>
                <w:shd w:val="clear" w:color="auto" w:fill="FFFFFF"/>
              </w:rPr>
              <w:t>Turbina Gas</w:t>
            </w:r>
          </w:p>
        </w:tc>
        <w:tc>
          <w:tcPr>
            <w:tcW w:w="1334" w:type="pct"/>
            <w:tcBorders>
              <w:bottom w:val="single" w:sz="4" w:space="0" w:color="auto"/>
              <w:right w:val="single" w:sz="4" w:space="0" w:color="auto"/>
            </w:tcBorders>
          </w:tcPr>
          <w:p w14:paraId="08A1B39A" w14:textId="77777777" w:rsidR="00DD3C5C" w:rsidRPr="0054160B" w:rsidRDefault="00DD3C5C" w:rsidP="000A6159">
            <w:r w:rsidRPr="0054160B">
              <w:rPr>
                <w:b/>
              </w:rPr>
              <w:t>Combustible Principal Utilizado:</w:t>
            </w:r>
            <w:r w:rsidR="00E70E97" w:rsidRPr="0054160B">
              <w:rPr>
                <w:b/>
              </w:rPr>
              <w:t xml:space="preserve"> </w:t>
            </w:r>
            <w:r w:rsidR="000A6159" w:rsidRPr="0054160B">
              <w:rPr>
                <w:rFonts w:cstheme="minorHAnsi"/>
              </w:rPr>
              <w:t>Petróleo 2.</w:t>
            </w:r>
            <w:r w:rsidR="00DD1FAD" w:rsidRPr="0054160B">
              <w:t xml:space="preserve"> </w:t>
            </w:r>
          </w:p>
        </w:tc>
        <w:tc>
          <w:tcPr>
            <w:tcW w:w="1320" w:type="pct"/>
            <w:tcBorders>
              <w:bottom w:val="single" w:sz="4" w:space="0" w:color="auto"/>
              <w:right w:val="single" w:sz="4" w:space="0" w:color="auto"/>
            </w:tcBorders>
          </w:tcPr>
          <w:p w14:paraId="3E73DF50" w14:textId="5785FCDD" w:rsidR="00DD3C5C" w:rsidRPr="0054160B" w:rsidRDefault="000B001C" w:rsidP="000414F3">
            <w:pPr>
              <w:rPr>
                <w:rFonts w:cstheme="minorHAnsi"/>
              </w:rPr>
            </w:pPr>
            <w:r w:rsidRPr="0054160B">
              <w:rPr>
                <w:b/>
              </w:rPr>
              <w:t xml:space="preserve">Potencia </w:t>
            </w:r>
            <w:r w:rsidR="00E70E97" w:rsidRPr="0054160B">
              <w:rPr>
                <w:b/>
              </w:rPr>
              <w:t>Térmica:</w:t>
            </w:r>
            <w:r w:rsidR="00DB77EA">
              <w:rPr>
                <w:color w:val="222222"/>
                <w:shd w:val="clear" w:color="auto" w:fill="FFFFFF"/>
              </w:rPr>
              <w:t>439</w:t>
            </w:r>
            <w:r w:rsidR="00240BAC" w:rsidRPr="0054160B">
              <w:rPr>
                <w:color w:val="222222"/>
                <w:shd w:val="clear" w:color="auto" w:fill="FFFFFF"/>
              </w:rPr>
              <w:t xml:space="preserve"> </w:t>
            </w:r>
            <w:proofErr w:type="spellStart"/>
            <w:r w:rsidR="00240BAC" w:rsidRPr="0069524E">
              <w:rPr>
                <w:rFonts w:cstheme="minorHAnsi"/>
                <w:bCs/>
                <w:color w:val="222222"/>
                <w:shd w:val="clear" w:color="auto" w:fill="EEEEEE"/>
              </w:rPr>
              <w:t>MWt</w:t>
            </w:r>
            <w:proofErr w:type="spellEnd"/>
          </w:p>
          <w:p w14:paraId="7E4ADBC1" w14:textId="77777777" w:rsidR="00DD3C5C" w:rsidRPr="0054160B" w:rsidRDefault="00DD3C5C" w:rsidP="000414F3"/>
        </w:tc>
      </w:tr>
    </w:tbl>
    <w:p w14:paraId="0121A303" w14:textId="77777777" w:rsidR="00DD3C5C" w:rsidRDefault="00DD3C5C" w:rsidP="00DD3C5C">
      <w:pPr>
        <w:pStyle w:val="Prrafodelista"/>
        <w:ind w:left="360"/>
        <w:rPr>
          <w:b/>
        </w:rPr>
      </w:pPr>
    </w:p>
    <w:p w14:paraId="0277509B" w14:textId="77777777" w:rsidR="00DD3C5C" w:rsidRDefault="00DD3C5C" w:rsidP="00DD3C5C">
      <w:pPr>
        <w:pStyle w:val="Ttulo2"/>
      </w:pPr>
      <w:bookmarkStart w:id="37" w:name="_Toc468714815"/>
      <w:r>
        <w:t>Identificació</w:t>
      </w:r>
      <w:r w:rsidRPr="002C3BF8">
        <w:t xml:space="preserve">n de la </w:t>
      </w:r>
      <w:r>
        <w:t>chimenea.</w:t>
      </w:r>
      <w:bookmarkEnd w:id="37"/>
    </w:p>
    <w:tbl>
      <w:tblPr>
        <w:tblStyle w:val="Tablaconcuadrcula"/>
        <w:tblW w:w="4762" w:type="pct"/>
        <w:jc w:val="center"/>
        <w:tblLook w:val="04A0" w:firstRow="1" w:lastRow="0" w:firstColumn="1" w:lastColumn="0" w:noHBand="0" w:noVBand="1"/>
      </w:tblPr>
      <w:tblGrid>
        <w:gridCol w:w="2018"/>
        <w:gridCol w:w="2493"/>
        <w:gridCol w:w="4977"/>
      </w:tblGrid>
      <w:tr w:rsidR="00DD3C5C" w:rsidRPr="00AF4A50" w14:paraId="25420139" w14:textId="77777777" w:rsidTr="000414F3">
        <w:trPr>
          <w:jc w:val="center"/>
        </w:trPr>
        <w:tc>
          <w:tcPr>
            <w:tcW w:w="1063" w:type="pct"/>
            <w:tcBorders>
              <w:right w:val="single" w:sz="4" w:space="0" w:color="auto"/>
            </w:tcBorders>
          </w:tcPr>
          <w:p w14:paraId="365C0BB9" w14:textId="77777777" w:rsidR="00DD3C5C" w:rsidRPr="0054160B" w:rsidRDefault="00DD3C5C" w:rsidP="00DD1FAD">
            <w:pPr>
              <w:rPr>
                <w:rFonts w:cstheme="minorHAnsi"/>
              </w:rPr>
            </w:pPr>
            <w:r w:rsidRPr="0054160B">
              <w:rPr>
                <w:b/>
              </w:rPr>
              <w:t>Coordenadas UTM:</w:t>
            </w:r>
            <w:r w:rsidR="00D6404C" w:rsidRPr="0054160B">
              <w:rPr>
                <w:b/>
              </w:rPr>
              <w:t xml:space="preserve">         </w:t>
            </w:r>
          </w:p>
          <w:p w14:paraId="043A8D24" w14:textId="77777777" w:rsidR="0054160B" w:rsidRDefault="00586B45" w:rsidP="00DD1FAD">
            <w:pPr>
              <w:rPr>
                <w:rFonts w:cstheme="minorHAnsi"/>
              </w:rPr>
            </w:pPr>
            <w:r w:rsidRPr="0054160B">
              <w:rPr>
                <w:rFonts w:cstheme="minorHAnsi"/>
              </w:rPr>
              <w:t xml:space="preserve">N </w:t>
            </w:r>
            <w:r w:rsidR="00240BAC" w:rsidRPr="0054160B">
              <w:rPr>
                <w:rFonts w:cstheme="minorHAnsi"/>
                <w:color w:val="222222"/>
                <w:shd w:val="clear" w:color="auto" w:fill="FFFFFF"/>
              </w:rPr>
              <w:t>5890365</w:t>
            </w:r>
            <w:r w:rsidR="00240BAC" w:rsidRPr="0054160B">
              <w:rPr>
                <w:rFonts w:cstheme="minorHAnsi"/>
              </w:rPr>
              <w:t xml:space="preserve"> </w:t>
            </w:r>
          </w:p>
          <w:p w14:paraId="55454989" w14:textId="77777777" w:rsidR="000A6159" w:rsidRPr="0054160B" w:rsidRDefault="00586B45" w:rsidP="00DD1FAD">
            <w:pPr>
              <w:rPr>
                <w:rFonts w:cstheme="minorHAnsi"/>
              </w:rPr>
            </w:pPr>
            <w:r w:rsidRPr="0054160B">
              <w:rPr>
                <w:rFonts w:cstheme="minorHAnsi"/>
              </w:rPr>
              <w:t xml:space="preserve">E </w:t>
            </w:r>
            <w:r w:rsidR="00240BAC" w:rsidRPr="0054160B">
              <w:rPr>
                <w:rFonts w:cstheme="minorHAnsi"/>
                <w:color w:val="222222"/>
                <w:shd w:val="clear" w:color="auto" w:fill="FFFFFF"/>
              </w:rPr>
              <w:t>740676</w:t>
            </w:r>
          </w:p>
        </w:tc>
        <w:tc>
          <w:tcPr>
            <w:tcW w:w="1314" w:type="pct"/>
            <w:tcBorders>
              <w:left w:val="single" w:sz="4" w:space="0" w:color="auto"/>
              <w:right w:val="single" w:sz="4" w:space="0" w:color="auto"/>
            </w:tcBorders>
          </w:tcPr>
          <w:p w14:paraId="5E22F418" w14:textId="77777777" w:rsidR="00DD3C5C" w:rsidRPr="0054160B" w:rsidRDefault="00DD3C5C" w:rsidP="000414F3">
            <w:r w:rsidRPr="0054160B">
              <w:rPr>
                <w:b/>
              </w:rPr>
              <w:t>Altura (m):</w:t>
            </w:r>
            <w:r w:rsidR="000A3A28" w:rsidRPr="0054160B">
              <w:rPr>
                <w:b/>
              </w:rPr>
              <w:t xml:space="preserve"> </w:t>
            </w:r>
            <w:r w:rsidR="00240BAC" w:rsidRPr="0054160B">
              <w:t>35,0</w:t>
            </w:r>
          </w:p>
          <w:p w14:paraId="7DFB2910" w14:textId="77777777" w:rsidR="00DD3C5C" w:rsidRPr="0054160B" w:rsidRDefault="00DD3C5C" w:rsidP="000414F3"/>
        </w:tc>
        <w:tc>
          <w:tcPr>
            <w:tcW w:w="2623" w:type="pct"/>
            <w:tcBorders>
              <w:left w:val="single" w:sz="4" w:space="0" w:color="auto"/>
            </w:tcBorders>
          </w:tcPr>
          <w:p w14:paraId="27633DAE" w14:textId="77777777" w:rsidR="00DD3C5C" w:rsidRPr="0054160B" w:rsidRDefault="00DD3C5C" w:rsidP="00240BAC">
            <w:r w:rsidRPr="0054160B">
              <w:rPr>
                <w:b/>
              </w:rPr>
              <w:t>Diámetro Interno (m):</w:t>
            </w:r>
            <w:r w:rsidR="000A3A28" w:rsidRPr="0054160B">
              <w:rPr>
                <w:rFonts w:cstheme="minorHAnsi"/>
              </w:rPr>
              <w:t xml:space="preserve"> </w:t>
            </w:r>
            <w:r w:rsidR="00240BAC" w:rsidRPr="0054160B">
              <w:rPr>
                <w:rFonts w:cstheme="minorHAnsi"/>
              </w:rPr>
              <w:t>6,0</w:t>
            </w:r>
            <w:r w:rsidR="00891F7F" w:rsidRPr="0054160B">
              <w:rPr>
                <w:rFonts w:cstheme="minorHAnsi"/>
              </w:rPr>
              <w:t xml:space="preserve"> (</w:t>
            </w:r>
            <w:r w:rsidR="00240BAC" w:rsidRPr="0054160B">
              <w:rPr>
                <w:rFonts w:cstheme="minorHAnsi"/>
              </w:rPr>
              <w:t>Cilíndrica</w:t>
            </w:r>
            <w:r w:rsidR="00891F7F" w:rsidRPr="0054160B">
              <w:rPr>
                <w:rFonts w:cstheme="minorHAnsi"/>
              </w:rPr>
              <w:t>).</w:t>
            </w:r>
          </w:p>
        </w:tc>
      </w:tr>
      <w:tr w:rsidR="00DD3C5C" w:rsidRPr="00AF4A50" w14:paraId="553B787A" w14:textId="77777777" w:rsidTr="000414F3">
        <w:trPr>
          <w:trHeight w:val="535"/>
          <w:jc w:val="center"/>
        </w:trPr>
        <w:tc>
          <w:tcPr>
            <w:tcW w:w="5000" w:type="pct"/>
            <w:gridSpan w:val="3"/>
          </w:tcPr>
          <w:p w14:paraId="7035A658" w14:textId="77777777" w:rsidR="00DD3C5C" w:rsidRPr="0054160B" w:rsidRDefault="00DD3C5C" w:rsidP="00572BB6">
            <w:r w:rsidRPr="0054160B">
              <w:rPr>
                <w:b/>
              </w:rPr>
              <w:t xml:space="preserve">Unidad que emite: </w:t>
            </w:r>
            <w:r w:rsidR="00240BAC" w:rsidRPr="0054160B">
              <w:rPr>
                <w:rFonts w:eastAsia="Times New Roman" w:cstheme="minorHAnsi"/>
                <w:bCs/>
                <w:color w:val="222222"/>
                <w:lang w:eastAsia="es-CL"/>
              </w:rPr>
              <w:t>Los Guindos TG</w:t>
            </w:r>
          </w:p>
        </w:tc>
      </w:tr>
    </w:tbl>
    <w:p w14:paraId="6589B98F" w14:textId="77777777" w:rsidR="00DD3C5C" w:rsidRDefault="00DD3C5C" w:rsidP="00DD3C5C"/>
    <w:p w14:paraId="6FA08999" w14:textId="77777777" w:rsidR="00DD3C5C" w:rsidRDefault="00DD3C5C" w:rsidP="00DD3C5C"/>
    <w:p w14:paraId="7CCBACF0" w14:textId="77777777" w:rsidR="00DD3C5C" w:rsidRDefault="00D152CF" w:rsidP="00D152CF">
      <w:pPr>
        <w:pStyle w:val="Ttulo2"/>
      </w:pPr>
      <w:bookmarkStart w:id="38" w:name="_Toc468714816"/>
      <w:r>
        <w:t>Metodolog</w:t>
      </w:r>
      <w:r w:rsidR="000414F3">
        <w:t>í</w:t>
      </w:r>
      <w:r>
        <w:t xml:space="preserve">as de </w:t>
      </w:r>
      <w:r w:rsidR="002436EA">
        <w:t>medición</w:t>
      </w:r>
      <w:r>
        <w:t xml:space="preserve"> de emisiones utilizado</w:t>
      </w:r>
      <w:r w:rsidR="000A3A28">
        <w:t>: CEMS</w:t>
      </w:r>
      <w:r>
        <w:t xml:space="preserve"> </w:t>
      </w:r>
      <w:r w:rsidR="000A3A28">
        <w:t>/ Método Alternativo.</w:t>
      </w:r>
      <w:bookmarkEnd w:id="38"/>
    </w:p>
    <w:p w14:paraId="2CB664DB" w14:textId="77777777" w:rsidR="000A3A28" w:rsidRDefault="000A3A28" w:rsidP="000A3A28"/>
    <w:p w14:paraId="43BE1C48" w14:textId="77777777" w:rsidR="00CA713E" w:rsidRDefault="00CA713E" w:rsidP="000A3A28"/>
    <w:p w14:paraId="4095890E" w14:textId="77777777" w:rsidR="00CA713E" w:rsidRPr="000A3A28" w:rsidRDefault="00CA713E" w:rsidP="000A3A28"/>
    <w:tbl>
      <w:tblPr>
        <w:tblStyle w:val="Tablaconcuadrcula"/>
        <w:tblW w:w="8353" w:type="dxa"/>
        <w:jc w:val="center"/>
        <w:tblLayout w:type="fixed"/>
        <w:tblLook w:val="04A0" w:firstRow="1" w:lastRow="0" w:firstColumn="1" w:lastColumn="0" w:noHBand="0" w:noVBand="1"/>
      </w:tblPr>
      <w:tblGrid>
        <w:gridCol w:w="3594"/>
        <w:gridCol w:w="1917"/>
        <w:gridCol w:w="863"/>
        <w:gridCol w:w="709"/>
        <w:gridCol w:w="1270"/>
      </w:tblGrid>
      <w:tr w:rsidR="0015069D" w:rsidRPr="0060463B" w14:paraId="059ED9F6" w14:textId="77777777" w:rsidTr="00FF317C">
        <w:trPr>
          <w:trHeight w:val="378"/>
          <w:jc w:val="center"/>
        </w:trPr>
        <w:tc>
          <w:tcPr>
            <w:tcW w:w="3594" w:type="dxa"/>
            <w:tcBorders>
              <w:right w:val="single" w:sz="4" w:space="0" w:color="auto"/>
            </w:tcBorders>
            <w:shd w:val="clear" w:color="auto" w:fill="auto"/>
            <w:vAlign w:val="center"/>
          </w:tcPr>
          <w:p w14:paraId="6C47EE29" w14:textId="77777777" w:rsidR="0015069D" w:rsidRPr="0054160B" w:rsidRDefault="0015069D" w:rsidP="005433FE">
            <w:pPr>
              <w:rPr>
                <w:b/>
              </w:rPr>
            </w:pPr>
            <w:r w:rsidRPr="0054160B">
              <w:rPr>
                <w:b/>
              </w:rPr>
              <w:t>Parámetro</w:t>
            </w:r>
          </w:p>
        </w:tc>
        <w:tc>
          <w:tcPr>
            <w:tcW w:w="1917" w:type="dxa"/>
            <w:tcBorders>
              <w:left w:val="single" w:sz="4" w:space="0" w:color="auto"/>
              <w:right w:val="single" w:sz="4" w:space="0" w:color="auto"/>
            </w:tcBorders>
            <w:shd w:val="clear" w:color="auto" w:fill="auto"/>
            <w:vAlign w:val="center"/>
          </w:tcPr>
          <w:p w14:paraId="1E889B79" w14:textId="77777777" w:rsidR="0015069D" w:rsidRPr="0054160B" w:rsidRDefault="0015069D" w:rsidP="005433FE">
            <w:pPr>
              <w:jc w:val="center"/>
              <w:rPr>
                <w:b/>
              </w:rPr>
            </w:pPr>
            <w:r w:rsidRPr="0054160B">
              <w:rPr>
                <w:b/>
              </w:rPr>
              <w:t>MP</w:t>
            </w:r>
          </w:p>
        </w:tc>
        <w:tc>
          <w:tcPr>
            <w:tcW w:w="863" w:type="dxa"/>
            <w:tcBorders>
              <w:left w:val="single" w:sz="4" w:space="0" w:color="auto"/>
              <w:right w:val="single" w:sz="4" w:space="0" w:color="auto"/>
            </w:tcBorders>
            <w:vAlign w:val="center"/>
          </w:tcPr>
          <w:p w14:paraId="673529F1" w14:textId="77777777" w:rsidR="0015069D" w:rsidRDefault="0015069D" w:rsidP="0015069D">
            <w:pPr>
              <w:jc w:val="center"/>
              <w:rPr>
                <w:b/>
              </w:rPr>
            </w:pPr>
            <w:r>
              <w:rPr>
                <w:b/>
              </w:rPr>
              <w:t>CO</w:t>
            </w:r>
            <w:r w:rsidRPr="0069524E">
              <w:rPr>
                <w:b/>
                <w:vertAlign w:val="subscript"/>
              </w:rPr>
              <w:t>2</w:t>
            </w:r>
            <w:r>
              <w:rPr>
                <w:b/>
              </w:rPr>
              <w:t xml:space="preserve"> </w:t>
            </w:r>
          </w:p>
          <w:p w14:paraId="3E6B08DA" w14:textId="3BB8875E" w:rsidR="00CA713E" w:rsidRPr="0054160B" w:rsidRDefault="00CA713E" w:rsidP="0015069D">
            <w:pPr>
              <w:jc w:val="center"/>
              <w:rPr>
                <w:b/>
              </w:rPr>
            </w:pPr>
            <w:r w:rsidRPr="00CA713E">
              <w:rPr>
                <w:b/>
                <w:sz w:val="16"/>
                <w:szCs w:val="16"/>
              </w:rPr>
              <w:t>(*)</w:t>
            </w:r>
          </w:p>
        </w:tc>
        <w:tc>
          <w:tcPr>
            <w:tcW w:w="709" w:type="dxa"/>
            <w:tcBorders>
              <w:left w:val="single" w:sz="4" w:space="0" w:color="auto"/>
              <w:right w:val="single" w:sz="4" w:space="0" w:color="auto"/>
            </w:tcBorders>
            <w:vAlign w:val="center"/>
          </w:tcPr>
          <w:p w14:paraId="2B3F628C" w14:textId="5767E618" w:rsidR="0015069D" w:rsidRPr="0054160B" w:rsidRDefault="00CA713E" w:rsidP="00CA713E">
            <w:pPr>
              <w:jc w:val="center"/>
              <w:rPr>
                <w:b/>
              </w:rPr>
            </w:pPr>
            <w:proofErr w:type="spellStart"/>
            <w:r>
              <w:rPr>
                <w:b/>
              </w:rPr>
              <w:t>NOx</w:t>
            </w:r>
            <w:proofErr w:type="spellEnd"/>
            <w:r>
              <w:rPr>
                <w:b/>
              </w:rPr>
              <w:t xml:space="preserve"> </w:t>
            </w:r>
            <w:r w:rsidRPr="00CA713E">
              <w:rPr>
                <w:b/>
                <w:sz w:val="16"/>
                <w:szCs w:val="16"/>
              </w:rPr>
              <w:t>(*)</w:t>
            </w:r>
          </w:p>
        </w:tc>
        <w:tc>
          <w:tcPr>
            <w:tcW w:w="1270" w:type="dxa"/>
            <w:tcBorders>
              <w:left w:val="single" w:sz="4" w:space="0" w:color="auto"/>
              <w:right w:val="single" w:sz="4" w:space="0" w:color="auto"/>
            </w:tcBorders>
            <w:vAlign w:val="center"/>
          </w:tcPr>
          <w:p w14:paraId="29CCE5C5" w14:textId="77777777" w:rsidR="0015069D" w:rsidRDefault="0015069D" w:rsidP="005433FE">
            <w:pPr>
              <w:jc w:val="center"/>
              <w:rPr>
                <w:b/>
                <w:vertAlign w:val="subscript"/>
              </w:rPr>
            </w:pPr>
            <w:r>
              <w:rPr>
                <w:b/>
              </w:rPr>
              <w:t>SO</w:t>
            </w:r>
            <w:r w:rsidRPr="0069524E">
              <w:rPr>
                <w:b/>
                <w:vertAlign w:val="subscript"/>
              </w:rPr>
              <w:t>2</w:t>
            </w:r>
          </w:p>
          <w:p w14:paraId="79C13F1B" w14:textId="3391CE37" w:rsidR="00CA713E" w:rsidRPr="0054160B" w:rsidRDefault="00CA713E" w:rsidP="005433FE">
            <w:pPr>
              <w:jc w:val="center"/>
              <w:rPr>
                <w:b/>
              </w:rPr>
            </w:pPr>
            <w:r w:rsidRPr="00CA713E">
              <w:rPr>
                <w:b/>
                <w:sz w:val="16"/>
                <w:szCs w:val="16"/>
              </w:rPr>
              <w:t>(*)</w:t>
            </w:r>
          </w:p>
        </w:tc>
      </w:tr>
      <w:tr w:rsidR="0015069D" w:rsidRPr="0060463B" w14:paraId="132BDEF1" w14:textId="77777777" w:rsidTr="00FF317C">
        <w:trPr>
          <w:trHeight w:val="378"/>
          <w:jc w:val="center"/>
        </w:trPr>
        <w:tc>
          <w:tcPr>
            <w:tcW w:w="3594" w:type="dxa"/>
            <w:tcBorders>
              <w:right w:val="single" w:sz="4" w:space="0" w:color="auto"/>
            </w:tcBorders>
            <w:shd w:val="clear" w:color="auto" w:fill="auto"/>
            <w:vAlign w:val="center"/>
          </w:tcPr>
          <w:p w14:paraId="3A1C5C41" w14:textId="77777777" w:rsidR="0015069D" w:rsidRPr="0054160B" w:rsidRDefault="0015069D" w:rsidP="005433FE">
            <w:pPr>
              <w:rPr>
                <w:b/>
              </w:rPr>
            </w:pPr>
            <w:r w:rsidRPr="0054160B">
              <w:rPr>
                <w:b/>
              </w:rPr>
              <w:t xml:space="preserve">Método de medición </w:t>
            </w:r>
          </w:p>
        </w:tc>
        <w:tc>
          <w:tcPr>
            <w:tcW w:w="1917" w:type="dxa"/>
            <w:tcBorders>
              <w:left w:val="single" w:sz="4" w:space="0" w:color="auto"/>
              <w:right w:val="single" w:sz="4" w:space="0" w:color="auto"/>
            </w:tcBorders>
            <w:vAlign w:val="center"/>
          </w:tcPr>
          <w:p w14:paraId="6D0BF1B1" w14:textId="557C0C1E" w:rsidR="0015069D" w:rsidRPr="0054160B" w:rsidRDefault="00FF317C" w:rsidP="00326E98">
            <w:pPr>
              <w:jc w:val="center"/>
              <w:rPr>
                <w:rFonts w:cstheme="minorHAnsi"/>
              </w:rPr>
            </w:pPr>
            <w:r>
              <w:rPr>
                <w:rFonts w:cstheme="minorHAnsi"/>
              </w:rPr>
              <w:t xml:space="preserve">Muestreo </w:t>
            </w:r>
            <w:proofErr w:type="spellStart"/>
            <w:r>
              <w:rPr>
                <w:rFonts w:cstheme="minorHAnsi"/>
              </w:rPr>
              <w:t>Isociné</w:t>
            </w:r>
            <w:r w:rsidR="00326E98">
              <w:rPr>
                <w:rFonts w:cstheme="minorHAnsi"/>
              </w:rPr>
              <w:t>tico</w:t>
            </w:r>
            <w:proofErr w:type="spellEnd"/>
            <w:r w:rsidR="00326E98">
              <w:rPr>
                <w:rFonts w:cstheme="minorHAnsi"/>
              </w:rPr>
              <w:t xml:space="preserve"> </w:t>
            </w:r>
            <w:r w:rsidR="0015069D">
              <w:rPr>
                <w:rFonts w:cstheme="minorHAnsi"/>
              </w:rPr>
              <w:t xml:space="preserve">CH-5 </w:t>
            </w:r>
            <w:r>
              <w:rPr>
                <w:rFonts w:cstheme="minorHAnsi"/>
              </w:rPr>
              <w:t>cada 6 meses</w:t>
            </w:r>
          </w:p>
        </w:tc>
        <w:tc>
          <w:tcPr>
            <w:tcW w:w="863" w:type="dxa"/>
            <w:tcBorders>
              <w:left w:val="single" w:sz="4" w:space="0" w:color="auto"/>
              <w:right w:val="single" w:sz="4" w:space="0" w:color="auto"/>
            </w:tcBorders>
            <w:vAlign w:val="center"/>
          </w:tcPr>
          <w:p w14:paraId="34E1275F" w14:textId="57AAFC90" w:rsidR="0015069D" w:rsidRPr="0054160B" w:rsidRDefault="0015069D" w:rsidP="0015069D">
            <w:pPr>
              <w:jc w:val="center"/>
              <w:rPr>
                <w:rFonts w:cstheme="minorHAnsi"/>
              </w:rPr>
            </w:pPr>
            <w:r>
              <w:rPr>
                <w:rFonts w:cstheme="minorHAnsi"/>
              </w:rPr>
              <w:t>Tabla LM-3</w:t>
            </w:r>
          </w:p>
        </w:tc>
        <w:tc>
          <w:tcPr>
            <w:tcW w:w="709" w:type="dxa"/>
            <w:tcBorders>
              <w:left w:val="single" w:sz="4" w:space="0" w:color="auto"/>
              <w:right w:val="single" w:sz="4" w:space="0" w:color="auto"/>
            </w:tcBorders>
            <w:vAlign w:val="center"/>
          </w:tcPr>
          <w:p w14:paraId="3CB03AE8" w14:textId="767E5970" w:rsidR="0015069D" w:rsidRPr="0054160B" w:rsidRDefault="0015069D" w:rsidP="005433FE">
            <w:pPr>
              <w:jc w:val="center"/>
              <w:rPr>
                <w:rFonts w:cstheme="minorHAnsi"/>
              </w:rPr>
            </w:pPr>
            <w:r>
              <w:rPr>
                <w:rFonts w:cstheme="minorHAnsi"/>
              </w:rPr>
              <w:t>Tabla LM-2</w:t>
            </w:r>
          </w:p>
        </w:tc>
        <w:tc>
          <w:tcPr>
            <w:tcW w:w="1270" w:type="dxa"/>
            <w:tcBorders>
              <w:left w:val="single" w:sz="4" w:space="0" w:color="auto"/>
              <w:right w:val="single" w:sz="4" w:space="0" w:color="auto"/>
            </w:tcBorders>
            <w:vAlign w:val="center"/>
          </w:tcPr>
          <w:p w14:paraId="7E440976" w14:textId="42B1484F" w:rsidR="0015069D" w:rsidRPr="0054160B" w:rsidRDefault="0015069D" w:rsidP="0015069D">
            <w:pPr>
              <w:jc w:val="center"/>
              <w:rPr>
                <w:rFonts w:cstheme="minorHAnsi"/>
              </w:rPr>
            </w:pPr>
            <w:r>
              <w:rPr>
                <w:rFonts w:cstheme="minorHAnsi"/>
              </w:rPr>
              <w:t>Tabla LM-1</w:t>
            </w:r>
          </w:p>
        </w:tc>
      </w:tr>
      <w:tr w:rsidR="005433FE" w:rsidRPr="0060463B" w14:paraId="0F9AFDAF" w14:textId="77777777" w:rsidTr="00FF317C">
        <w:trPr>
          <w:trHeight w:val="378"/>
          <w:jc w:val="center"/>
        </w:trPr>
        <w:tc>
          <w:tcPr>
            <w:tcW w:w="3594" w:type="dxa"/>
            <w:tcBorders>
              <w:right w:val="single" w:sz="4" w:space="0" w:color="auto"/>
            </w:tcBorders>
            <w:shd w:val="clear" w:color="auto" w:fill="auto"/>
            <w:vAlign w:val="center"/>
          </w:tcPr>
          <w:p w14:paraId="2081456C" w14:textId="77777777" w:rsidR="005433FE" w:rsidRPr="0054160B" w:rsidRDefault="005433FE" w:rsidP="005433FE">
            <w:pPr>
              <w:rPr>
                <w:b/>
              </w:rPr>
            </w:pPr>
            <w:r w:rsidRPr="0054160B">
              <w:rPr>
                <w:b/>
              </w:rPr>
              <w:t xml:space="preserve">Fecha validación </w:t>
            </w:r>
          </w:p>
        </w:tc>
        <w:tc>
          <w:tcPr>
            <w:tcW w:w="1917" w:type="dxa"/>
            <w:tcBorders>
              <w:left w:val="single" w:sz="4" w:space="0" w:color="auto"/>
              <w:right w:val="single" w:sz="4" w:space="0" w:color="auto"/>
            </w:tcBorders>
            <w:vAlign w:val="center"/>
          </w:tcPr>
          <w:p w14:paraId="1A51155B" w14:textId="77777777" w:rsidR="005433FE" w:rsidRPr="00326E98" w:rsidRDefault="005433FE" w:rsidP="005433FE">
            <w:pPr>
              <w:jc w:val="center"/>
              <w:rPr>
                <w:rFonts w:cstheme="minorHAnsi"/>
              </w:rPr>
            </w:pPr>
            <w:r w:rsidRPr="00326E98">
              <w:rPr>
                <w:rFonts w:cstheme="minorHAnsi"/>
              </w:rPr>
              <w:t>07/08/15</w:t>
            </w:r>
          </w:p>
        </w:tc>
        <w:tc>
          <w:tcPr>
            <w:tcW w:w="2842" w:type="dxa"/>
            <w:gridSpan w:val="3"/>
            <w:tcBorders>
              <w:left w:val="single" w:sz="4" w:space="0" w:color="auto"/>
              <w:right w:val="single" w:sz="4" w:space="0" w:color="auto"/>
            </w:tcBorders>
            <w:vAlign w:val="center"/>
          </w:tcPr>
          <w:p w14:paraId="33AD04B9" w14:textId="77777777" w:rsidR="005433FE" w:rsidRPr="0054160B" w:rsidRDefault="005433FE" w:rsidP="005433FE">
            <w:pPr>
              <w:jc w:val="center"/>
              <w:rPr>
                <w:rFonts w:cstheme="minorHAnsi"/>
              </w:rPr>
            </w:pPr>
            <w:r w:rsidRPr="0054160B">
              <w:rPr>
                <w:rFonts w:cstheme="minorHAnsi"/>
              </w:rPr>
              <w:t>07/08/15</w:t>
            </w:r>
          </w:p>
        </w:tc>
      </w:tr>
      <w:tr w:rsidR="005433FE" w:rsidRPr="0060463B" w14:paraId="08B1BA60" w14:textId="77777777" w:rsidTr="00FF317C">
        <w:trPr>
          <w:trHeight w:val="378"/>
          <w:jc w:val="center"/>
        </w:trPr>
        <w:tc>
          <w:tcPr>
            <w:tcW w:w="3594" w:type="dxa"/>
            <w:tcBorders>
              <w:right w:val="single" w:sz="4" w:space="0" w:color="auto"/>
            </w:tcBorders>
            <w:shd w:val="clear" w:color="auto" w:fill="auto"/>
            <w:vAlign w:val="center"/>
          </w:tcPr>
          <w:p w14:paraId="4802D932" w14:textId="77777777" w:rsidR="005433FE" w:rsidRPr="0054160B" w:rsidRDefault="005433FE" w:rsidP="005433FE">
            <w:pPr>
              <w:rPr>
                <w:b/>
              </w:rPr>
            </w:pPr>
            <w:r w:rsidRPr="0054160B">
              <w:rPr>
                <w:b/>
              </w:rPr>
              <w:t>N° Resolución validación del CEMS otorgada por la SMA.</w:t>
            </w:r>
          </w:p>
        </w:tc>
        <w:tc>
          <w:tcPr>
            <w:tcW w:w="1917" w:type="dxa"/>
            <w:tcBorders>
              <w:left w:val="single" w:sz="4" w:space="0" w:color="auto"/>
              <w:right w:val="single" w:sz="4" w:space="0" w:color="auto"/>
            </w:tcBorders>
            <w:vAlign w:val="center"/>
          </w:tcPr>
          <w:p w14:paraId="30533CF7" w14:textId="77777777" w:rsidR="005433FE" w:rsidRPr="00326E98" w:rsidRDefault="005433FE" w:rsidP="005433FE">
            <w:pPr>
              <w:jc w:val="center"/>
              <w:rPr>
                <w:rFonts w:cstheme="minorHAnsi"/>
              </w:rPr>
            </w:pPr>
            <w:r w:rsidRPr="00326E98">
              <w:rPr>
                <w:rFonts w:cstheme="minorHAnsi"/>
              </w:rPr>
              <w:t>649/15</w:t>
            </w:r>
          </w:p>
        </w:tc>
        <w:tc>
          <w:tcPr>
            <w:tcW w:w="2842" w:type="dxa"/>
            <w:gridSpan w:val="3"/>
            <w:tcBorders>
              <w:left w:val="single" w:sz="4" w:space="0" w:color="auto"/>
              <w:right w:val="single" w:sz="4" w:space="0" w:color="auto"/>
            </w:tcBorders>
            <w:vAlign w:val="center"/>
          </w:tcPr>
          <w:p w14:paraId="0456957E" w14:textId="77777777" w:rsidR="005433FE" w:rsidRPr="0054160B" w:rsidRDefault="005433FE" w:rsidP="005433FE">
            <w:pPr>
              <w:jc w:val="center"/>
              <w:rPr>
                <w:rFonts w:cstheme="minorHAnsi"/>
              </w:rPr>
            </w:pPr>
            <w:r w:rsidRPr="0054160B">
              <w:rPr>
                <w:rFonts w:cstheme="minorHAnsi"/>
              </w:rPr>
              <w:t>649/15</w:t>
            </w:r>
          </w:p>
        </w:tc>
      </w:tr>
    </w:tbl>
    <w:p w14:paraId="2BA8C51E" w14:textId="4BF8004F" w:rsidR="00CA713E" w:rsidRPr="00CA713E" w:rsidRDefault="00CA713E" w:rsidP="00CA713E">
      <w:pPr>
        <w:rPr>
          <w:rFonts w:cstheme="minorHAnsi"/>
          <w:b/>
          <w:sz w:val="16"/>
          <w:szCs w:val="16"/>
        </w:rPr>
      </w:pPr>
      <w:r>
        <w:rPr>
          <w:sz w:val="16"/>
          <w:szCs w:val="16"/>
        </w:rPr>
        <w:t xml:space="preserve">                                                </w:t>
      </w:r>
      <w:r w:rsidRPr="00CA713E">
        <w:rPr>
          <w:sz w:val="16"/>
          <w:szCs w:val="16"/>
        </w:rPr>
        <w:t>(*)</w:t>
      </w:r>
      <w:r>
        <w:rPr>
          <w:sz w:val="16"/>
          <w:szCs w:val="16"/>
        </w:rPr>
        <w:t xml:space="preserve"> T</w:t>
      </w:r>
      <w:r w:rsidRPr="00CA713E">
        <w:rPr>
          <w:sz w:val="16"/>
          <w:szCs w:val="16"/>
        </w:rPr>
        <w:t>azas genéricas de emisión, expresado en (lb/</w:t>
      </w:r>
      <w:proofErr w:type="spellStart"/>
      <w:r w:rsidRPr="00CA713E">
        <w:rPr>
          <w:sz w:val="16"/>
          <w:szCs w:val="16"/>
        </w:rPr>
        <w:t>MMBtu</w:t>
      </w:r>
      <w:proofErr w:type="spellEnd"/>
      <w:r w:rsidRPr="00CA713E">
        <w:rPr>
          <w:sz w:val="16"/>
          <w:szCs w:val="16"/>
        </w:rPr>
        <w:t>) del punto 75.19, 40 CFR</w:t>
      </w:r>
      <w:r w:rsidR="00F002B5">
        <w:rPr>
          <w:sz w:val="16"/>
          <w:szCs w:val="16"/>
        </w:rPr>
        <w:t xml:space="preserve"> </w:t>
      </w:r>
      <w:r w:rsidRPr="00CA713E">
        <w:rPr>
          <w:sz w:val="16"/>
          <w:szCs w:val="16"/>
        </w:rPr>
        <w:t>75</w:t>
      </w:r>
    </w:p>
    <w:p w14:paraId="47CAA51C" w14:textId="4C237C76" w:rsidR="00E73ECE" w:rsidRPr="0025129B" w:rsidRDefault="00DD3C5C" w:rsidP="00CA713E">
      <w:pPr>
        <w:sectPr w:rsidR="00E73ECE" w:rsidRPr="0025129B" w:rsidSect="00E349AF">
          <w:pgSz w:w="12240" w:h="15840"/>
          <w:pgMar w:top="1134" w:right="1134" w:bottom="1134" w:left="1134" w:header="709" w:footer="709" w:gutter="0"/>
          <w:cols w:space="708"/>
          <w:docGrid w:linePitch="360"/>
        </w:sectPr>
      </w:pPr>
      <w:r>
        <w:br w:type="page"/>
      </w:r>
      <w:bookmarkStart w:id="39" w:name="_Toc352840391"/>
      <w:bookmarkStart w:id="40" w:name="_Toc352841451"/>
    </w:p>
    <w:p w14:paraId="442D0601" w14:textId="77777777" w:rsidR="00F265C2" w:rsidRPr="0025129B" w:rsidRDefault="00F265C2" w:rsidP="00F265C2">
      <w:pPr>
        <w:pStyle w:val="Ttulo2"/>
        <w:rPr>
          <w:bCs/>
        </w:rPr>
      </w:pPr>
      <w:bookmarkStart w:id="41" w:name="_Toc382383544"/>
      <w:bookmarkStart w:id="42" w:name="_Toc382472366"/>
      <w:bookmarkStart w:id="43" w:name="_Toc390184276"/>
      <w:bookmarkStart w:id="44" w:name="_Toc390360007"/>
      <w:bookmarkStart w:id="45" w:name="_Toc390777028"/>
      <w:bookmarkStart w:id="46" w:name="_Toc468714817"/>
      <w:bookmarkStart w:id="47" w:name="_Toc352840392"/>
      <w:bookmarkStart w:id="48" w:name="_Toc352841452"/>
      <w:bookmarkEnd w:id="39"/>
      <w:bookmarkEnd w:id="40"/>
      <w:r w:rsidRPr="0025129B">
        <w:rPr>
          <w:bCs/>
        </w:rPr>
        <w:lastRenderedPageBreak/>
        <w:t xml:space="preserve">Aspectos </w:t>
      </w:r>
      <w:r w:rsidR="00430772" w:rsidRPr="0025129B">
        <w:rPr>
          <w:bCs/>
        </w:rPr>
        <w:t xml:space="preserve">relativos </w:t>
      </w:r>
      <w:r w:rsidRPr="0025129B">
        <w:rPr>
          <w:bCs/>
        </w:rPr>
        <w:t>al Seguimiento Ambiental</w:t>
      </w:r>
      <w:bookmarkEnd w:id="41"/>
      <w:bookmarkEnd w:id="42"/>
      <w:bookmarkEnd w:id="43"/>
      <w:bookmarkEnd w:id="44"/>
      <w:bookmarkEnd w:id="45"/>
      <w:bookmarkEnd w:id="46"/>
    </w:p>
    <w:p w14:paraId="0E4C1E3F" w14:textId="77777777" w:rsidR="00F265C2" w:rsidRPr="0025129B" w:rsidRDefault="00F265C2" w:rsidP="00F265C2">
      <w:pPr>
        <w:rPr>
          <w:b/>
          <w:bCs/>
        </w:rPr>
      </w:pPr>
    </w:p>
    <w:p w14:paraId="19310E1D" w14:textId="77777777" w:rsidR="00F265C2" w:rsidRPr="0025129B" w:rsidRDefault="00F265C2" w:rsidP="00F265C2">
      <w:pPr>
        <w:pStyle w:val="Ttulo3"/>
        <w:rPr>
          <w:bCs/>
        </w:rPr>
      </w:pPr>
      <w:bookmarkStart w:id="49" w:name="_Toc382383545"/>
      <w:bookmarkStart w:id="50" w:name="_Toc382472367"/>
      <w:bookmarkStart w:id="51" w:name="_Toc390184277"/>
      <w:bookmarkStart w:id="52" w:name="_Toc390360008"/>
      <w:bookmarkStart w:id="53" w:name="_Toc390777029"/>
      <w:bookmarkStart w:id="54" w:name="_Toc468714818"/>
      <w:r w:rsidRPr="0025129B">
        <w:rPr>
          <w:bCs/>
        </w:rPr>
        <w:t>Documentos Revisados</w:t>
      </w:r>
      <w:bookmarkEnd w:id="49"/>
      <w:bookmarkEnd w:id="50"/>
      <w:bookmarkEnd w:id="51"/>
      <w:bookmarkEnd w:id="52"/>
      <w:bookmarkEnd w:id="53"/>
      <w:bookmarkEnd w:id="54"/>
    </w:p>
    <w:tbl>
      <w:tblPr>
        <w:tblW w:w="6671" w:type="dxa"/>
        <w:jc w:val="center"/>
        <w:tblCellMar>
          <w:left w:w="70" w:type="dxa"/>
          <w:right w:w="70" w:type="dxa"/>
        </w:tblCellMar>
        <w:tblLook w:val="04A0" w:firstRow="1" w:lastRow="0" w:firstColumn="1" w:lastColumn="0" w:noHBand="0" w:noVBand="1"/>
      </w:tblPr>
      <w:tblGrid>
        <w:gridCol w:w="341"/>
        <w:gridCol w:w="2429"/>
        <w:gridCol w:w="2040"/>
        <w:gridCol w:w="1861"/>
      </w:tblGrid>
      <w:tr w:rsidR="00CA713E" w:rsidRPr="003108F2" w14:paraId="49B88044" w14:textId="77777777" w:rsidTr="00CE6795">
        <w:trPr>
          <w:trHeight w:val="478"/>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9F71CFF" w14:textId="77777777" w:rsidR="00CA713E" w:rsidRPr="00031C8A" w:rsidRDefault="00CA713E" w:rsidP="004A744B">
            <w:pPr>
              <w:jc w:val="center"/>
              <w:rPr>
                <w:b/>
                <w:sz w:val="20"/>
              </w:rPr>
            </w:pPr>
            <w:r>
              <w:rPr>
                <w:b/>
                <w:sz w:val="20"/>
              </w:rPr>
              <w:t>N°</w:t>
            </w:r>
          </w:p>
        </w:tc>
        <w:tc>
          <w:tcPr>
            <w:tcW w:w="2429" w:type="dxa"/>
            <w:tcBorders>
              <w:top w:val="single" w:sz="4" w:space="0" w:color="auto"/>
              <w:left w:val="single" w:sz="4" w:space="0" w:color="auto"/>
              <w:bottom w:val="single" w:sz="4" w:space="0" w:color="auto"/>
              <w:right w:val="single" w:sz="4" w:space="0" w:color="000000"/>
            </w:tcBorders>
            <w:shd w:val="clear" w:color="000000" w:fill="D9D9D9"/>
            <w:vAlign w:val="center"/>
          </w:tcPr>
          <w:p w14:paraId="6820076D" w14:textId="77777777" w:rsidR="00CA713E" w:rsidRPr="00031C8A" w:rsidRDefault="00CA713E" w:rsidP="004A744B">
            <w:pPr>
              <w:jc w:val="center"/>
              <w:rPr>
                <w:b/>
                <w:sz w:val="20"/>
              </w:rPr>
            </w:pPr>
            <w:r>
              <w:rPr>
                <w:b/>
                <w:sz w:val="20"/>
              </w:rPr>
              <w:t>Documento Remitido</w:t>
            </w:r>
          </w:p>
        </w:tc>
        <w:tc>
          <w:tcPr>
            <w:tcW w:w="2040" w:type="dxa"/>
            <w:tcBorders>
              <w:top w:val="single" w:sz="4" w:space="0" w:color="auto"/>
              <w:left w:val="single" w:sz="4" w:space="0" w:color="auto"/>
              <w:bottom w:val="single" w:sz="4" w:space="0" w:color="auto"/>
              <w:right w:val="single" w:sz="4" w:space="0" w:color="auto"/>
            </w:tcBorders>
            <w:shd w:val="clear" w:color="000000" w:fill="D9D9D9"/>
            <w:vAlign w:val="center"/>
          </w:tcPr>
          <w:p w14:paraId="7F8DEA6C" w14:textId="77777777" w:rsidR="00CA713E" w:rsidRPr="00031C8A" w:rsidRDefault="00CA713E" w:rsidP="004A744B">
            <w:pPr>
              <w:jc w:val="center"/>
              <w:rPr>
                <w:b/>
                <w:sz w:val="20"/>
              </w:rPr>
            </w:pPr>
            <w:r>
              <w:rPr>
                <w:b/>
                <w:sz w:val="20"/>
              </w:rPr>
              <w:t>Periodo que reporta</w:t>
            </w:r>
          </w:p>
        </w:tc>
        <w:tc>
          <w:tcPr>
            <w:tcW w:w="1861" w:type="dxa"/>
            <w:tcBorders>
              <w:top w:val="single" w:sz="4" w:space="0" w:color="auto"/>
              <w:left w:val="single" w:sz="4" w:space="0" w:color="auto"/>
              <w:bottom w:val="single" w:sz="4" w:space="0" w:color="auto"/>
              <w:right w:val="single" w:sz="4" w:space="0" w:color="auto"/>
            </w:tcBorders>
            <w:shd w:val="clear" w:color="000000" w:fill="D9D9D9"/>
            <w:vAlign w:val="center"/>
          </w:tcPr>
          <w:p w14:paraId="0267230E" w14:textId="77777777" w:rsidR="00CA713E" w:rsidRPr="00031C8A" w:rsidRDefault="00CA713E" w:rsidP="004A744B">
            <w:pPr>
              <w:jc w:val="center"/>
              <w:rPr>
                <w:b/>
                <w:sz w:val="20"/>
              </w:rPr>
            </w:pPr>
            <w:r>
              <w:rPr>
                <w:b/>
                <w:sz w:val="20"/>
              </w:rPr>
              <w:t>Observaciones</w:t>
            </w:r>
          </w:p>
        </w:tc>
      </w:tr>
      <w:tr w:rsidR="00CA713E" w:rsidRPr="00174E81" w14:paraId="1DE93C16" w14:textId="77777777" w:rsidTr="00CE6795">
        <w:trPr>
          <w:trHeight w:val="216"/>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61D82AD" w14:textId="77777777" w:rsidR="00CA713E" w:rsidRPr="00174E81" w:rsidRDefault="00CA713E" w:rsidP="004A744B">
            <w:pPr>
              <w:rPr>
                <w:rFonts w:ascii="Calibri" w:eastAsia="Times New Roman" w:hAnsi="Calibri"/>
                <w:bCs/>
                <w:sz w:val="18"/>
                <w:szCs w:val="18"/>
                <w:lang w:eastAsia="es-CL"/>
              </w:rPr>
            </w:pPr>
            <w:r w:rsidRPr="00174E81">
              <w:rPr>
                <w:rFonts w:ascii="Calibri" w:eastAsia="Times New Roman" w:hAnsi="Calibri"/>
                <w:bCs/>
                <w:sz w:val="18"/>
                <w:szCs w:val="18"/>
                <w:lang w:eastAsia="es-CL"/>
              </w:rPr>
              <w:t>1</w:t>
            </w:r>
          </w:p>
        </w:tc>
        <w:tc>
          <w:tcPr>
            <w:tcW w:w="2429" w:type="dxa"/>
            <w:tcBorders>
              <w:top w:val="single" w:sz="4" w:space="0" w:color="auto"/>
              <w:left w:val="single" w:sz="4" w:space="0" w:color="auto"/>
              <w:bottom w:val="single" w:sz="4" w:space="0" w:color="auto"/>
              <w:right w:val="single" w:sz="4" w:space="0" w:color="000000"/>
            </w:tcBorders>
            <w:shd w:val="clear" w:color="auto" w:fill="auto"/>
            <w:vAlign w:val="bottom"/>
          </w:tcPr>
          <w:p w14:paraId="752B0CBF" w14:textId="77777777" w:rsidR="00CA713E" w:rsidRPr="00174E81" w:rsidRDefault="00CA713E" w:rsidP="004A744B">
            <w:pPr>
              <w:jc w:val="center"/>
              <w:rPr>
                <w:rFonts w:ascii="Calibri" w:eastAsia="Times New Roman" w:hAnsi="Calibri"/>
                <w:bCs/>
                <w:sz w:val="18"/>
                <w:szCs w:val="18"/>
                <w:lang w:eastAsia="es-CL"/>
              </w:rPr>
            </w:pPr>
            <w:r w:rsidRPr="00174E81">
              <w:rPr>
                <w:rFonts w:ascii="Calibri" w:eastAsia="Times New Roman" w:hAnsi="Calibri"/>
                <w:bCs/>
                <w:sz w:val="18"/>
                <w:szCs w:val="18"/>
                <w:lang w:eastAsia="es-CL"/>
              </w:rPr>
              <w:t>Reporte Trimestral N° 1</w:t>
            </w:r>
          </w:p>
        </w:tc>
        <w:tc>
          <w:tcPr>
            <w:tcW w:w="2040" w:type="dxa"/>
            <w:tcBorders>
              <w:top w:val="single" w:sz="4" w:space="0" w:color="auto"/>
              <w:left w:val="nil"/>
              <w:bottom w:val="single" w:sz="4" w:space="0" w:color="auto"/>
              <w:right w:val="single" w:sz="4" w:space="0" w:color="auto"/>
            </w:tcBorders>
            <w:shd w:val="clear" w:color="auto" w:fill="auto"/>
          </w:tcPr>
          <w:p w14:paraId="1C9F0F8E" w14:textId="33136A2C" w:rsidR="00CA713E" w:rsidRPr="00174E81" w:rsidRDefault="00CA713E" w:rsidP="00CE6795">
            <w:pPr>
              <w:jc w:val="center"/>
              <w:rPr>
                <w:rFonts w:ascii="Calibri" w:eastAsia="Times New Roman" w:hAnsi="Calibri"/>
                <w:b/>
                <w:bCs/>
                <w:sz w:val="18"/>
                <w:szCs w:val="18"/>
                <w:lang w:eastAsia="es-CL"/>
              </w:rPr>
            </w:pPr>
            <w:r>
              <w:rPr>
                <w:rFonts w:ascii="Calibri" w:eastAsia="Times New Roman" w:hAnsi="Calibri"/>
                <w:bCs/>
                <w:sz w:val="18"/>
                <w:szCs w:val="18"/>
                <w:lang w:eastAsia="es-CL"/>
              </w:rPr>
              <w:t>(01/01/1</w:t>
            </w:r>
            <w:r w:rsidR="00CE6795">
              <w:rPr>
                <w:rFonts w:ascii="Calibri" w:eastAsia="Times New Roman" w:hAnsi="Calibri"/>
                <w:bCs/>
                <w:sz w:val="18"/>
                <w:szCs w:val="18"/>
                <w:lang w:eastAsia="es-CL"/>
              </w:rPr>
              <w:t>5</w:t>
            </w:r>
            <w:r>
              <w:rPr>
                <w:rFonts w:ascii="Calibri" w:eastAsia="Times New Roman" w:hAnsi="Calibri"/>
                <w:bCs/>
                <w:sz w:val="18"/>
                <w:szCs w:val="18"/>
                <w:lang w:eastAsia="es-CL"/>
              </w:rPr>
              <w:t xml:space="preserve"> al 31/03/1</w:t>
            </w:r>
            <w:r w:rsidR="00CE6795">
              <w:rPr>
                <w:rFonts w:ascii="Calibri" w:eastAsia="Times New Roman" w:hAnsi="Calibri"/>
                <w:bCs/>
                <w:sz w:val="18"/>
                <w:szCs w:val="18"/>
                <w:lang w:eastAsia="es-CL"/>
              </w:rPr>
              <w:t>5</w:t>
            </w:r>
            <w:r>
              <w:rPr>
                <w:rFonts w:ascii="Calibri" w:eastAsia="Times New Roman" w:hAnsi="Calibri"/>
                <w:bCs/>
                <w:sz w:val="18"/>
                <w:szCs w:val="18"/>
                <w:lang w:eastAsia="es-CL"/>
              </w:rPr>
              <w:t>)</w:t>
            </w:r>
          </w:p>
        </w:tc>
        <w:tc>
          <w:tcPr>
            <w:tcW w:w="1861" w:type="dxa"/>
            <w:tcBorders>
              <w:top w:val="single" w:sz="4" w:space="0" w:color="auto"/>
              <w:left w:val="nil"/>
              <w:bottom w:val="single" w:sz="4" w:space="0" w:color="auto"/>
              <w:right w:val="single" w:sz="4" w:space="0" w:color="auto"/>
            </w:tcBorders>
            <w:shd w:val="clear" w:color="auto" w:fill="auto"/>
          </w:tcPr>
          <w:p w14:paraId="1D248AB0" w14:textId="77777777" w:rsidR="00CA713E" w:rsidRPr="00174E81" w:rsidRDefault="00CA713E" w:rsidP="004A744B">
            <w:pPr>
              <w:jc w:val="center"/>
              <w:rPr>
                <w:rFonts w:ascii="Calibri" w:eastAsia="Times New Roman" w:hAnsi="Calibri"/>
                <w:b/>
                <w:bCs/>
                <w:sz w:val="18"/>
                <w:szCs w:val="18"/>
                <w:lang w:eastAsia="es-CL"/>
              </w:rPr>
            </w:pPr>
            <w:r>
              <w:rPr>
                <w:rFonts w:ascii="Calibri" w:eastAsia="Times New Roman" w:hAnsi="Calibri"/>
                <w:bCs/>
                <w:sz w:val="18"/>
                <w:szCs w:val="18"/>
                <w:lang w:eastAsia="es-CL"/>
              </w:rPr>
              <w:t>Sin reportar</w:t>
            </w:r>
          </w:p>
        </w:tc>
      </w:tr>
      <w:tr w:rsidR="00CA713E" w:rsidRPr="00174E81" w14:paraId="0D0071A6" w14:textId="77777777" w:rsidTr="00CE6795">
        <w:trPr>
          <w:trHeight w:val="216"/>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7B2C9AC" w14:textId="77777777" w:rsidR="00CA713E" w:rsidRPr="00174E81" w:rsidRDefault="00CA713E" w:rsidP="004A744B">
            <w:pPr>
              <w:rPr>
                <w:rFonts w:ascii="Calibri" w:eastAsia="Times New Roman" w:hAnsi="Calibri"/>
                <w:bCs/>
                <w:sz w:val="18"/>
                <w:szCs w:val="18"/>
                <w:lang w:eastAsia="es-CL"/>
              </w:rPr>
            </w:pPr>
            <w:r w:rsidRPr="00174E81">
              <w:rPr>
                <w:rFonts w:ascii="Calibri" w:eastAsia="Times New Roman" w:hAnsi="Calibri"/>
                <w:bCs/>
                <w:sz w:val="18"/>
                <w:szCs w:val="18"/>
                <w:lang w:eastAsia="es-CL"/>
              </w:rPr>
              <w:t>2</w:t>
            </w:r>
          </w:p>
        </w:tc>
        <w:tc>
          <w:tcPr>
            <w:tcW w:w="2429" w:type="dxa"/>
            <w:tcBorders>
              <w:top w:val="single" w:sz="4" w:space="0" w:color="auto"/>
              <w:left w:val="single" w:sz="4" w:space="0" w:color="auto"/>
              <w:bottom w:val="single" w:sz="4" w:space="0" w:color="auto"/>
              <w:right w:val="single" w:sz="4" w:space="0" w:color="000000"/>
            </w:tcBorders>
            <w:shd w:val="clear" w:color="auto" w:fill="auto"/>
          </w:tcPr>
          <w:p w14:paraId="40EF8F5F" w14:textId="77777777" w:rsidR="00CA713E" w:rsidRPr="00174E81" w:rsidRDefault="00CA713E" w:rsidP="004A744B">
            <w:pPr>
              <w:jc w:val="center"/>
            </w:pPr>
            <w:r w:rsidRPr="00174E81">
              <w:rPr>
                <w:rFonts w:ascii="Calibri" w:eastAsia="Times New Roman" w:hAnsi="Calibri"/>
                <w:bCs/>
                <w:sz w:val="18"/>
                <w:szCs w:val="18"/>
                <w:lang w:eastAsia="es-CL"/>
              </w:rPr>
              <w:t>Reporte Trimestral N° 2</w:t>
            </w:r>
          </w:p>
        </w:tc>
        <w:tc>
          <w:tcPr>
            <w:tcW w:w="2040" w:type="dxa"/>
            <w:tcBorders>
              <w:top w:val="single" w:sz="4" w:space="0" w:color="auto"/>
              <w:left w:val="nil"/>
              <w:bottom w:val="single" w:sz="4" w:space="0" w:color="auto"/>
              <w:right w:val="single" w:sz="4" w:space="0" w:color="auto"/>
            </w:tcBorders>
            <w:shd w:val="clear" w:color="auto" w:fill="auto"/>
          </w:tcPr>
          <w:p w14:paraId="351582D0" w14:textId="679AF2F6" w:rsidR="00CA713E" w:rsidRPr="00174E81" w:rsidRDefault="00CE6795" w:rsidP="00CE6795">
            <w:pPr>
              <w:jc w:val="center"/>
              <w:rPr>
                <w:rFonts w:ascii="Calibri" w:eastAsia="Times New Roman" w:hAnsi="Calibri"/>
                <w:b/>
                <w:bCs/>
                <w:sz w:val="18"/>
                <w:szCs w:val="18"/>
                <w:lang w:eastAsia="es-CL"/>
              </w:rPr>
            </w:pPr>
            <w:r>
              <w:rPr>
                <w:rFonts w:ascii="Calibri" w:eastAsia="Times New Roman" w:hAnsi="Calibri"/>
                <w:bCs/>
                <w:sz w:val="18"/>
                <w:szCs w:val="18"/>
                <w:lang w:eastAsia="es-CL"/>
              </w:rPr>
              <w:t>(01/04/15 al 30/06/15)</w:t>
            </w:r>
          </w:p>
        </w:tc>
        <w:tc>
          <w:tcPr>
            <w:tcW w:w="1861" w:type="dxa"/>
            <w:tcBorders>
              <w:top w:val="single" w:sz="4" w:space="0" w:color="auto"/>
              <w:left w:val="nil"/>
              <w:bottom w:val="single" w:sz="4" w:space="0" w:color="auto"/>
              <w:right w:val="single" w:sz="4" w:space="0" w:color="auto"/>
            </w:tcBorders>
            <w:shd w:val="clear" w:color="auto" w:fill="auto"/>
          </w:tcPr>
          <w:p w14:paraId="15482D59" w14:textId="77777777" w:rsidR="00CA713E" w:rsidRPr="00174E81" w:rsidRDefault="00CA713E" w:rsidP="004A744B">
            <w:pPr>
              <w:jc w:val="center"/>
              <w:rPr>
                <w:rFonts w:ascii="Calibri" w:eastAsia="Times New Roman" w:hAnsi="Calibri"/>
                <w:b/>
                <w:bCs/>
                <w:sz w:val="18"/>
                <w:szCs w:val="18"/>
                <w:lang w:eastAsia="es-CL"/>
              </w:rPr>
            </w:pPr>
            <w:r w:rsidRPr="006931FF">
              <w:rPr>
                <w:rFonts w:ascii="Calibri" w:eastAsia="Times New Roman" w:hAnsi="Calibri"/>
                <w:bCs/>
                <w:sz w:val="18"/>
                <w:szCs w:val="18"/>
                <w:lang w:eastAsia="es-CL"/>
              </w:rPr>
              <w:t>Sin reportar</w:t>
            </w:r>
          </w:p>
        </w:tc>
      </w:tr>
      <w:tr w:rsidR="00CA713E" w:rsidRPr="00174E81" w14:paraId="2615E82A" w14:textId="77777777" w:rsidTr="00CE6795">
        <w:trPr>
          <w:trHeight w:val="216"/>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5149743" w14:textId="77777777" w:rsidR="00CA713E" w:rsidRPr="00174E81" w:rsidRDefault="00CA713E" w:rsidP="004A744B">
            <w:pPr>
              <w:rPr>
                <w:rFonts w:ascii="Calibri" w:eastAsia="Times New Roman" w:hAnsi="Calibri"/>
                <w:bCs/>
                <w:sz w:val="18"/>
                <w:szCs w:val="18"/>
                <w:lang w:eastAsia="es-CL"/>
              </w:rPr>
            </w:pPr>
            <w:r w:rsidRPr="00174E81">
              <w:rPr>
                <w:rFonts w:ascii="Calibri" w:eastAsia="Times New Roman" w:hAnsi="Calibri"/>
                <w:bCs/>
                <w:sz w:val="18"/>
                <w:szCs w:val="18"/>
                <w:lang w:eastAsia="es-CL"/>
              </w:rPr>
              <w:t>3</w:t>
            </w:r>
          </w:p>
        </w:tc>
        <w:tc>
          <w:tcPr>
            <w:tcW w:w="2429" w:type="dxa"/>
            <w:tcBorders>
              <w:top w:val="single" w:sz="4" w:space="0" w:color="auto"/>
              <w:left w:val="single" w:sz="4" w:space="0" w:color="auto"/>
              <w:bottom w:val="single" w:sz="4" w:space="0" w:color="auto"/>
              <w:right w:val="single" w:sz="4" w:space="0" w:color="000000"/>
            </w:tcBorders>
            <w:shd w:val="clear" w:color="auto" w:fill="auto"/>
          </w:tcPr>
          <w:p w14:paraId="61FBDAC0" w14:textId="77777777" w:rsidR="00CA713E" w:rsidRPr="00174E81" w:rsidRDefault="00CA713E" w:rsidP="004A744B">
            <w:pPr>
              <w:jc w:val="center"/>
            </w:pPr>
            <w:r w:rsidRPr="00174E81">
              <w:rPr>
                <w:rFonts w:ascii="Calibri" w:eastAsia="Times New Roman" w:hAnsi="Calibri"/>
                <w:bCs/>
                <w:sz w:val="18"/>
                <w:szCs w:val="18"/>
                <w:lang w:eastAsia="es-CL"/>
              </w:rPr>
              <w:t>Reporte Trimestral N° 3</w:t>
            </w:r>
          </w:p>
        </w:tc>
        <w:tc>
          <w:tcPr>
            <w:tcW w:w="2040" w:type="dxa"/>
            <w:tcBorders>
              <w:top w:val="single" w:sz="4" w:space="0" w:color="auto"/>
              <w:left w:val="nil"/>
              <w:bottom w:val="single" w:sz="4" w:space="0" w:color="auto"/>
              <w:right w:val="single" w:sz="4" w:space="0" w:color="auto"/>
            </w:tcBorders>
            <w:shd w:val="clear" w:color="auto" w:fill="auto"/>
          </w:tcPr>
          <w:p w14:paraId="6611321D" w14:textId="14BA994D" w:rsidR="00CA713E" w:rsidRPr="00174E81" w:rsidRDefault="00CE6795" w:rsidP="00CE6795">
            <w:pPr>
              <w:jc w:val="center"/>
              <w:rPr>
                <w:rFonts w:ascii="Calibri" w:eastAsia="Times New Roman" w:hAnsi="Calibri"/>
                <w:b/>
                <w:bCs/>
                <w:sz w:val="18"/>
                <w:szCs w:val="18"/>
                <w:lang w:eastAsia="es-CL"/>
              </w:rPr>
            </w:pPr>
            <w:r>
              <w:rPr>
                <w:rFonts w:ascii="Calibri" w:eastAsia="Times New Roman" w:hAnsi="Calibri"/>
                <w:bCs/>
                <w:sz w:val="18"/>
                <w:szCs w:val="18"/>
                <w:lang w:eastAsia="es-CL"/>
              </w:rPr>
              <w:t>(01/07/15 al 30/09/15)</w:t>
            </w:r>
          </w:p>
        </w:tc>
        <w:tc>
          <w:tcPr>
            <w:tcW w:w="1861" w:type="dxa"/>
            <w:tcBorders>
              <w:top w:val="single" w:sz="4" w:space="0" w:color="auto"/>
              <w:left w:val="nil"/>
              <w:bottom w:val="single" w:sz="4" w:space="0" w:color="auto"/>
              <w:right w:val="single" w:sz="4" w:space="0" w:color="auto"/>
            </w:tcBorders>
            <w:shd w:val="clear" w:color="auto" w:fill="auto"/>
          </w:tcPr>
          <w:p w14:paraId="3CBC7D0B" w14:textId="77777777" w:rsidR="00CA713E" w:rsidRPr="00174E81" w:rsidRDefault="00CA713E" w:rsidP="004A744B">
            <w:pPr>
              <w:jc w:val="center"/>
              <w:rPr>
                <w:rFonts w:ascii="Calibri" w:eastAsia="Times New Roman" w:hAnsi="Calibri"/>
                <w:bCs/>
                <w:sz w:val="18"/>
                <w:szCs w:val="18"/>
                <w:lang w:eastAsia="es-CL"/>
              </w:rPr>
            </w:pPr>
            <w:r w:rsidRPr="006931FF">
              <w:rPr>
                <w:rFonts w:ascii="Calibri" w:eastAsia="Times New Roman" w:hAnsi="Calibri"/>
                <w:bCs/>
                <w:sz w:val="18"/>
                <w:szCs w:val="18"/>
                <w:lang w:eastAsia="es-CL"/>
              </w:rPr>
              <w:t>Sin reportar</w:t>
            </w:r>
          </w:p>
        </w:tc>
      </w:tr>
      <w:tr w:rsidR="00CA713E" w:rsidRPr="00174E81" w14:paraId="4D558CDB" w14:textId="77777777" w:rsidTr="00CE6795">
        <w:trPr>
          <w:trHeight w:val="216"/>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1784C94" w14:textId="77777777" w:rsidR="00CA713E" w:rsidRPr="00174E81" w:rsidRDefault="00CA713E" w:rsidP="004A744B">
            <w:pPr>
              <w:rPr>
                <w:rFonts w:ascii="Calibri" w:eastAsia="Times New Roman" w:hAnsi="Calibri"/>
                <w:sz w:val="18"/>
                <w:szCs w:val="18"/>
                <w:lang w:eastAsia="es-CL"/>
              </w:rPr>
            </w:pPr>
            <w:r w:rsidRPr="00174E81">
              <w:rPr>
                <w:rFonts w:ascii="Calibri" w:eastAsia="Times New Roman" w:hAnsi="Calibri"/>
                <w:sz w:val="18"/>
                <w:szCs w:val="18"/>
                <w:lang w:eastAsia="es-CL"/>
              </w:rPr>
              <w:t>4</w:t>
            </w:r>
          </w:p>
        </w:tc>
        <w:tc>
          <w:tcPr>
            <w:tcW w:w="2429" w:type="dxa"/>
            <w:tcBorders>
              <w:top w:val="single" w:sz="4" w:space="0" w:color="auto"/>
              <w:left w:val="single" w:sz="4" w:space="0" w:color="auto"/>
              <w:bottom w:val="single" w:sz="4" w:space="0" w:color="auto"/>
              <w:right w:val="single" w:sz="4" w:space="0" w:color="000000"/>
            </w:tcBorders>
            <w:shd w:val="clear" w:color="auto" w:fill="auto"/>
          </w:tcPr>
          <w:p w14:paraId="6F1EA1E1" w14:textId="77777777" w:rsidR="00CA713E" w:rsidRPr="00174E81" w:rsidRDefault="00CA713E" w:rsidP="004A744B">
            <w:pPr>
              <w:jc w:val="center"/>
            </w:pPr>
            <w:r w:rsidRPr="00174E81">
              <w:rPr>
                <w:rFonts w:ascii="Calibri" w:eastAsia="Times New Roman" w:hAnsi="Calibri"/>
                <w:bCs/>
                <w:sz w:val="18"/>
                <w:szCs w:val="18"/>
                <w:lang w:eastAsia="es-CL"/>
              </w:rPr>
              <w:t>Reporte Trimestral N° 4</w:t>
            </w:r>
          </w:p>
        </w:tc>
        <w:tc>
          <w:tcPr>
            <w:tcW w:w="2040" w:type="dxa"/>
            <w:tcBorders>
              <w:top w:val="single" w:sz="4" w:space="0" w:color="auto"/>
              <w:left w:val="nil"/>
              <w:bottom w:val="single" w:sz="4" w:space="0" w:color="auto"/>
              <w:right w:val="single" w:sz="4" w:space="0" w:color="auto"/>
            </w:tcBorders>
            <w:shd w:val="clear" w:color="auto" w:fill="auto"/>
          </w:tcPr>
          <w:p w14:paraId="428030D6" w14:textId="6D55A7BA" w:rsidR="00CA713E" w:rsidRPr="00174E81" w:rsidRDefault="00CE6795" w:rsidP="00CE6795">
            <w:pPr>
              <w:jc w:val="center"/>
              <w:rPr>
                <w:rFonts w:ascii="Calibri" w:eastAsia="Times New Roman" w:hAnsi="Calibri"/>
                <w:b/>
                <w:bCs/>
                <w:sz w:val="18"/>
                <w:szCs w:val="18"/>
                <w:lang w:eastAsia="es-CL"/>
              </w:rPr>
            </w:pPr>
            <w:r>
              <w:rPr>
                <w:rFonts w:ascii="Calibri" w:eastAsia="Times New Roman" w:hAnsi="Calibri"/>
                <w:bCs/>
                <w:sz w:val="18"/>
                <w:szCs w:val="18"/>
                <w:lang w:eastAsia="es-CL"/>
              </w:rPr>
              <w:t>(01/10/15 al 31/12/15)</w:t>
            </w:r>
          </w:p>
        </w:tc>
        <w:tc>
          <w:tcPr>
            <w:tcW w:w="1861" w:type="dxa"/>
            <w:tcBorders>
              <w:top w:val="single" w:sz="4" w:space="0" w:color="auto"/>
              <w:left w:val="nil"/>
              <w:bottom w:val="single" w:sz="4" w:space="0" w:color="auto"/>
              <w:right w:val="single" w:sz="4" w:space="0" w:color="auto"/>
            </w:tcBorders>
            <w:shd w:val="clear" w:color="auto" w:fill="auto"/>
          </w:tcPr>
          <w:p w14:paraId="4ADE4DA5" w14:textId="77777777" w:rsidR="00CA713E" w:rsidRPr="00174E81" w:rsidRDefault="00CA713E" w:rsidP="004A744B">
            <w:pPr>
              <w:jc w:val="center"/>
              <w:rPr>
                <w:rFonts w:ascii="Calibri" w:eastAsia="Times New Roman" w:hAnsi="Calibri"/>
                <w:b/>
                <w:bCs/>
                <w:sz w:val="18"/>
                <w:szCs w:val="18"/>
                <w:lang w:eastAsia="es-CL"/>
              </w:rPr>
            </w:pPr>
            <w:r w:rsidRPr="006931FF">
              <w:rPr>
                <w:rFonts w:ascii="Calibri" w:eastAsia="Times New Roman" w:hAnsi="Calibri"/>
                <w:bCs/>
                <w:sz w:val="18"/>
                <w:szCs w:val="18"/>
                <w:lang w:eastAsia="es-CL"/>
              </w:rPr>
              <w:t>Sin reportar</w:t>
            </w:r>
          </w:p>
        </w:tc>
      </w:tr>
    </w:tbl>
    <w:p w14:paraId="66098632" w14:textId="283C9257" w:rsidR="00EC1B88" w:rsidRPr="0061753B" w:rsidRDefault="00CA713E" w:rsidP="00EC1B88">
      <w:pPr>
        <w:spacing w:after="160" w:line="252" w:lineRule="auto"/>
        <w:ind w:firstLine="576"/>
        <w:rPr>
          <w:sz w:val="18"/>
          <w:szCs w:val="20"/>
        </w:rPr>
      </w:pPr>
      <w:r>
        <w:rPr>
          <w:sz w:val="18"/>
          <w:szCs w:val="20"/>
          <w:vertAlign w:val="superscript"/>
        </w:rPr>
        <w:t xml:space="preserve">                                        </w:t>
      </w:r>
    </w:p>
    <w:p w14:paraId="166E27CC" w14:textId="77777777" w:rsidR="009503F2" w:rsidRPr="0025129B" w:rsidRDefault="009503F2" w:rsidP="009503F2">
      <w:pPr>
        <w:pStyle w:val="Ttulo2"/>
        <w:rPr>
          <w:bCs/>
        </w:rPr>
      </w:pPr>
      <w:bookmarkStart w:id="55" w:name="_Toc468714819"/>
      <w:r>
        <w:rPr>
          <w:bCs/>
        </w:rPr>
        <w:t>Metodología de Evaluación</w:t>
      </w:r>
      <w:bookmarkEnd w:id="55"/>
    </w:p>
    <w:p w14:paraId="1AF98BB6" w14:textId="77777777" w:rsidR="00A6400C" w:rsidRDefault="00A6400C">
      <w:pPr>
        <w:jc w:val="left"/>
        <w:rPr>
          <w:rFonts w:cstheme="minorHAnsi"/>
          <w:sz w:val="16"/>
          <w:szCs w:val="16"/>
        </w:rPr>
      </w:pPr>
    </w:p>
    <w:p w14:paraId="72718D58" w14:textId="77777777" w:rsidR="00D62C7C" w:rsidRPr="00232E2B" w:rsidRDefault="00840F90" w:rsidP="00840F90">
      <w:pPr>
        <w:rPr>
          <w:sz w:val="20"/>
          <w:szCs w:val="20"/>
        </w:rPr>
      </w:pPr>
      <w:r w:rsidRPr="00232E2B">
        <w:rPr>
          <w:sz w:val="20"/>
          <w:szCs w:val="20"/>
        </w:rPr>
        <w:t xml:space="preserve">Con el objetivo de realizar una </w:t>
      </w:r>
      <w:r w:rsidR="00D62C7C" w:rsidRPr="00232E2B">
        <w:rPr>
          <w:sz w:val="20"/>
          <w:szCs w:val="20"/>
        </w:rPr>
        <w:t>evaluación d</w:t>
      </w:r>
      <w:r w:rsidRPr="00232E2B">
        <w:rPr>
          <w:sz w:val="20"/>
          <w:szCs w:val="20"/>
        </w:rPr>
        <w:t xml:space="preserve">el cumplimiento de </w:t>
      </w:r>
      <w:r w:rsidR="002436EA">
        <w:rPr>
          <w:sz w:val="20"/>
          <w:szCs w:val="20"/>
        </w:rPr>
        <w:t>todos los requerimientos establecidos</w:t>
      </w:r>
      <w:r w:rsidR="00D62C7C" w:rsidRPr="00232E2B">
        <w:rPr>
          <w:sz w:val="20"/>
          <w:szCs w:val="20"/>
        </w:rPr>
        <w:t xml:space="preserve"> </w:t>
      </w:r>
      <w:r w:rsidRPr="00232E2B">
        <w:rPr>
          <w:sz w:val="20"/>
          <w:szCs w:val="20"/>
        </w:rPr>
        <w:t>en</w:t>
      </w:r>
      <w:r w:rsidR="002436EA">
        <w:rPr>
          <w:sz w:val="20"/>
          <w:szCs w:val="20"/>
        </w:rPr>
        <w:t xml:space="preserve"> el</w:t>
      </w:r>
      <w:r w:rsidRPr="00232E2B">
        <w:rPr>
          <w:sz w:val="20"/>
          <w:szCs w:val="20"/>
        </w:rPr>
        <w:t xml:space="preserve"> </w:t>
      </w:r>
      <w:r w:rsidR="00D62C7C" w:rsidRPr="00232E2B">
        <w:rPr>
          <w:sz w:val="20"/>
          <w:szCs w:val="20"/>
        </w:rPr>
        <w:t>D.S.13/11 del Ministerio de Medio Ambiente</w:t>
      </w:r>
      <w:r w:rsidRPr="00232E2B">
        <w:rPr>
          <w:sz w:val="20"/>
          <w:szCs w:val="20"/>
        </w:rPr>
        <w:t xml:space="preserve">, </w:t>
      </w:r>
      <w:r w:rsidR="00D62C7C" w:rsidRPr="00232E2B">
        <w:rPr>
          <w:sz w:val="20"/>
          <w:szCs w:val="20"/>
        </w:rPr>
        <w:t>se han definido los siguientes criterios</w:t>
      </w:r>
      <w:r w:rsidR="00DD726F">
        <w:rPr>
          <w:sz w:val="20"/>
          <w:szCs w:val="20"/>
        </w:rPr>
        <w:t>:</w:t>
      </w:r>
    </w:p>
    <w:p w14:paraId="09486D12" w14:textId="77777777" w:rsidR="00D62C7C" w:rsidRDefault="00D62C7C" w:rsidP="00840F90"/>
    <w:p w14:paraId="3A8D0802" w14:textId="77777777" w:rsidR="00840F90" w:rsidRDefault="00840F90" w:rsidP="00E95477">
      <w:pPr>
        <w:pStyle w:val="Prrafodelista"/>
        <w:numPr>
          <w:ilvl w:val="0"/>
          <w:numId w:val="3"/>
        </w:numPr>
        <w:spacing w:after="200" w:line="276" w:lineRule="auto"/>
      </w:pPr>
      <w:r w:rsidRPr="00F02B20">
        <w:rPr>
          <w:b/>
        </w:rPr>
        <w:t>Evaluación de requerimientos de carácter administrativos</w:t>
      </w:r>
      <w:r w:rsidR="00232E2B">
        <w:t>:</w:t>
      </w:r>
      <w:r>
        <w:t xml:space="preserve"> </w:t>
      </w:r>
    </w:p>
    <w:p w14:paraId="4F78FE9B" w14:textId="77777777" w:rsidR="00840F90" w:rsidRDefault="00840F90" w:rsidP="00E95477">
      <w:pPr>
        <w:pStyle w:val="Prrafodelista"/>
        <w:numPr>
          <w:ilvl w:val="0"/>
          <w:numId w:val="4"/>
        </w:numPr>
        <w:spacing w:after="200" w:line="276" w:lineRule="auto"/>
        <w:ind w:left="709"/>
        <w:rPr>
          <w:sz w:val="20"/>
          <w:szCs w:val="20"/>
        </w:rPr>
      </w:pPr>
      <w:r w:rsidRPr="005433FE">
        <w:rPr>
          <w:sz w:val="20"/>
          <w:szCs w:val="20"/>
        </w:rPr>
        <w:t xml:space="preserve">Tener </w:t>
      </w:r>
      <w:r w:rsidR="00232E2B" w:rsidRPr="005433FE">
        <w:rPr>
          <w:sz w:val="20"/>
          <w:szCs w:val="20"/>
        </w:rPr>
        <w:t>i</w:t>
      </w:r>
      <w:r w:rsidRPr="005433FE">
        <w:rPr>
          <w:sz w:val="20"/>
          <w:szCs w:val="20"/>
        </w:rPr>
        <w:t>mplementado y certificado el CEMS</w:t>
      </w:r>
      <w:r w:rsidR="005433FE">
        <w:rPr>
          <w:sz w:val="20"/>
          <w:szCs w:val="20"/>
        </w:rPr>
        <w:t>/ Método Alternativo</w:t>
      </w:r>
      <w:r w:rsidR="005433FE" w:rsidRPr="00DD726F">
        <w:rPr>
          <w:sz w:val="20"/>
          <w:szCs w:val="20"/>
        </w:rPr>
        <w:t xml:space="preserve">. </w:t>
      </w:r>
    </w:p>
    <w:p w14:paraId="6FCC5DE4" w14:textId="77777777" w:rsidR="00840F90" w:rsidRPr="005433FE" w:rsidRDefault="00840F90" w:rsidP="00E95477">
      <w:pPr>
        <w:pStyle w:val="Prrafodelista"/>
        <w:numPr>
          <w:ilvl w:val="0"/>
          <w:numId w:val="4"/>
        </w:numPr>
        <w:spacing w:after="200" w:line="276" w:lineRule="auto"/>
        <w:ind w:left="709"/>
        <w:rPr>
          <w:sz w:val="20"/>
          <w:szCs w:val="20"/>
        </w:rPr>
      </w:pPr>
      <w:r w:rsidRPr="005433FE">
        <w:rPr>
          <w:sz w:val="20"/>
          <w:szCs w:val="20"/>
        </w:rPr>
        <w:t>Haber enviado los 4 Reportes Trimestrales de las emisiones en los plazos y modos establecidos.</w:t>
      </w:r>
    </w:p>
    <w:p w14:paraId="0E3AEF03" w14:textId="77777777" w:rsidR="00840F90" w:rsidRDefault="00840F90" w:rsidP="00840F90">
      <w:pPr>
        <w:pStyle w:val="Prrafodelista"/>
        <w:ind w:left="1440"/>
      </w:pPr>
    </w:p>
    <w:p w14:paraId="05F0113F" w14:textId="77777777" w:rsidR="00232E2B" w:rsidRDefault="00840F90" w:rsidP="00E95477">
      <w:pPr>
        <w:pStyle w:val="Prrafodelista"/>
        <w:numPr>
          <w:ilvl w:val="0"/>
          <w:numId w:val="3"/>
        </w:numPr>
        <w:spacing w:after="200" w:line="276" w:lineRule="auto"/>
      </w:pPr>
      <w:r w:rsidRPr="0044687F">
        <w:rPr>
          <w:b/>
        </w:rPr>
        <w:t>Evaluación de requerimientos de carácter Técnicos</w:t>
      </w:r>
      <w:r>
        <w:t xml:space="preserve">: </w:t>
      </w:r>
    </w:p>
    <w:p w14:paraId="65D2587B" w14:textId="77777777" w:rsidR="00840F90" w:rsidRPr="00DD726F" w:rsidRDefault="00840F90" w:rsidP="00E95477">
      <w:pPr>
        <w:pStyle w:val="Prrafodelista"/>
        <w:numPr>
          <w:ilvl w:val="0"/>
          <w:numId w:val="4"/>
        </w:numPr>
        <w:spacing w:after="200" w:line="276" w:lineRule="auto"/>
        <w:ind w:left="709"/>
        <w:rPr>
          <w:sz w:val="20"/>
          <w:szCs w:val="20"/>
        </w:rPr>
      </w:pPr>
      <w:r w:rsidRPr="00DD726F">
        <w:rPr>
          <w:sz w:val="20"/>
          <w:szCs w:val="20"/>
        </w:rPr>
        <w:t xml:space="preserve">Se </w:t>
      </w:r>
      <w:r w:rsidR="00BE54FB" w:rsidRPr="00DD726F">
        <w:rPr>
          <w:sz w:val="20"/>
          <w:szCs w:val="20"/>
        </w:rPr>
        <w:t>e</w:t>
      </w:r>
      <w:r w:rsidRPr="00DD726F">
        <w:rPr>
          <w:sz w:val="20"/>
          <w:szCs w:val="20"/>
        </w:rPr>
        <w:t>val</w:t>
      </w:r>
      <w:r w:rsidR="00BE54FB" w:rsidRPr="00DD726F">
        <w:rPr>
          <w:sz w:val="20"/>
          <w:szCs w:val="20"/>
        </w:rPr>
        <w:t>úa</w:t>
      </w:r>
      <w:r w:rsidRPr="00DD726F">
        <w:rPr>
          <w:sz w:val="20"/>
          <w:szCs w:val="20"/>
        </w:rPr>
        <w:t xml:space="preserve"> el cumplimiento </w:t>
      </w:r>
      <w:r w:rsidR="00602BF4" w:rsidRPr="00DD726F">
        <w:rPr>
          <w:sz w:val="20"/>
          <w:szCs w:val="20"/>
        </w:rPr>
        <w:t>de</w:t>
      </w:r>
      <w:r w:rsidR="00DD726F">
        <w:rPr>
          <w:sz w:val="20"/>
          <w:szCs w:val="20"/>
        </w:rPr>
        <w:t>l</w:t>
      </w:r>
      <w:r w:rsidRPr="00DD726F">
        <w:rPr>
          <w:sz w:val="20"/>
          <w:szCs w:val="20"/>
        </w:rPr>
        <w:t xml:space="preserve"> límite de emisión aplicable</w:t>
      </w:r>
      <w:r w:rsidR="00DD726F">
        <w:rPr>
          <w:sz w:val="20"/>
          <w:szCs w:val="20"/>
        </w:rPr>
        <w:t xml:space="preserve"> </w:t>
      </w:r>
      <w:r w:rsidR="00BE54FB" w:rsidRPr="00DD726F">
        <w:rPr>
          <w:sz w:val="20"/>
          <w:szCs w:val="20"/>
        </w:rPr>
        <w:t xml:space="preserve">para Material </w:t>
      </w:r>
      <w:proofErr w:type="spellStart"/>
      <w:r w:rsidR="00BE54FB" w:rsidRPr="00DD726F">
        <w:rPr>
          <w:sz w:val="20"/>
          <w:szCs w:val="20"/>
        </w:rPr>
        <w:t>Particulado</w:t>
      </w:r>
      <w:proofErr w:type="spellEnd"/>
      <w:r w:rsidR="00BE54FB" w:rsidRPr="00DD726F">
        <w:rPr>
          <w:sz w:val="20"/>
          <w:szCs w:val="20"/>
        </w:rPr>
        <w:t xml:space="preserve"> (</w:t>
      </w:r>
      <w:r w:rsidRPr="00DD726F">
        <w:rPr>
          <w:sz w:val="20"/>
          <w:szCs w:val="20"/>
        </w:rPr>
        <w:t>MP</w:t>
      </w:r>
      <w:r w:rsidR="00BE54FB" w:rsidRPr="00DD726F">
        <w:rPr>
          <w:sz w:val="20"/>
          <w:szCs w:val="20"/>
        </w:rPr>
        <w:t xml:space="preserve">), </w:t>
      </w:r>
      <w:r w:rsidR="00DD726F">
        <w:rPr>
          <w:sz w:val="20"/>
          <w:szCs w:val="20"/>
        </w:rPr>
        <w:t xml:space="preserve">para </w:t>
      </w:r>
      <w:r w:rsidRPr="00DD726F">
        <w:rPr>
          <w:sz w:val="20"/>
          <w:szCs w:val="20"/>
        </w:rPr>
        <w:t>cada hora de funcionamiento de la fuente</w:t>
      </w:r>
      <w:r w:rsidR="00DD726F">
        <w:rPr>
          <w:sz w:val="20"/>
          <w:szCs w:val="20"/>
        </w:rPr>
        <w:t xml:space="preserve">, de acuerdo a los datos </w:t>
      </w:r>
      <w:r w:rsidRPr="00DD726F">
        <w:rPr>
          <w:sz w:val="20"/>
          <w:szCs w:val="20"/>
        </w:rPr>
        <w:t>informado</w:t>
      </w:r>
      <w:r w:rsidR="00DD726F">
        <w:rPr>
          <w:sz w:val="20"/>
          <w:szCs w:val="20"/>
        </w:rPr>
        <w:t>s</w:t>
      </w:r>
      <w:r w:rsidRPr="00DD726F">
        <w:rPr>
          <w:sz w:val="20"/>
          <w:szCs w:val="20"/>
        </w:rPr>
        <w:t xml:space="preserve"> en los 4 reportes trimestrales.</w:t>
      </w:r>
    </w:p>
    <w:p w14:paraId="5199422C" w14:textId="77777777" w:rsidR="00840F90" w:rsidRPr="00E00299" w:rsidRDefault="00840F90" w:rsidP="00E95477">
      <w:pPr>
        <w:pStyle w:val="Prrafodelista"/>
        <w:numPr>
          <w:ilvl w:val="0"/>
          <w:numId w:val="4"/>
        </w:numPr>
        <w:spacing w:after="200" w:line="276" w:lineRule="auto"/>
        <w:ind w:left="709"/>
        <w:rPr>
          <w:sz w:val="20"/>
          <w:szCs w:val="20"/>
        </w:rPr>
      </w:pPr>
      <w:r w:rsidRPr="00E00299">
        <w:rPr>
          <w:sz w:val="20"/>
          <w:szCs w:val="20"/>
        </w:rPr>
        <w:t xml:space="preserve">Para evaluar el cumplimiento de los límites de emisión durante las horas de funcionamiento de la fuente, se realiza </w:t>
      </w:r>
      <w:r w:rsidR="00DD726F" w:rsidRPr="00E00299">
        <w:rPr>
          <w:sz w:val="20"/>
          <w:szCs w:val="20"/>
        </w:rPr>
        <w:t xml:space="preserve">un resumen </w:t>
      </w:r>
      <w:r w:rsidR="00602BF4" w:rsidRPr="00E00299">
        <w:rPr>
          <w:sz w:val="20"/>
          <w:szCs w:val="20"/>
        </w:rPr>
        <w:t xml:space="preserve">por cada reporte trimestral </w:t>
      </w:r>
      <w:r w:rsidR="00DD726F" w:rsidRPr="00E00299">
        <w:rPr>
          <w:sz w:val="20"/>
          <w:szCs w:val="20"/>
        </w:rPr>
        <w:t>de la</w:t>
      </w:r>
      <w:r w:rsidRPr="00E00299">
        <w:rPr>
          <w:sz w:val="20"/>
          <w:szCs w:val="20"/>
        </w:rPr>
        <w:t xml:space="preserve">s horas de funcionamiento de la fuente, </w:t>
      </w:r>
      <w:r w:rsidR="00DD726F" w:rsidRPr="00E00299">
        <w:rPr>
          <w:sz w:val="20"/>
          <w:szCs w:val="20"/>
        </w:rPr>
        <w:t xml:space="preserve">las </w:t>
      </w:r>
      <w:r w:rsidRPr="00E00299">
        <w:rPr>
          <w:sz w:val="20"/>
          <w:szCs w:val="20"/>
        </w:rPr>
        <w:t xml:space="preserve">que de acuerdo </w:t>
      </w:r>
      <w:r w:rsidR="00DD726F" w:rsidRPr="00E00299">
        <w:rPr>
          <w:sz w:val="20"/>
          <w:szCs w:val="20"/>
        </w:rPr>
        <w:t>a</w:t>
      </w:r>
      <w:r w:rsidRPr="00E00299">
        <w:rPr>
          <w:sz w:val="20"/>
          <w:szCs w:val="20"/>
        </w:rPr>
        <w:t xml:space="preserve"> la norma, corresponden a </w:t>
      </w:r>
      <w:r w:rsidR="00DD726F" w:rsidRPr="00E00299">
        <w:rPr>
          <w:sz w:val="20"/>
          <w:szCs w:val="20"/>
        </w:rPr>
        <w:t xml:space="preserve">las horas </w:t>
      </w:r>
      <w:r w:rsidRPr="00E00299">
        <w:rPr>
          <w:sz w:val="20"/>
          <w:szCs w:val="20"/>
        </w:rPr>
        <w:t xml:space="preserve">de </w:t>
      </w:r>
      <w:r w:rsidR="00DD726F" w:rsidRPr="00E00299">
        <w:rPr>
          <w:sz w:val="20"/>
          <w:szCs w:val="20"/>
        </w:rPr>
        <w:t>e</w:t>
      </w:r>
      <w:r w:rsidRPr="00E00299">
        <w:rPr>
          <w:sz w:val="20"/>
          <w:szCs w:val="20"/>
        </w:rPr>
        <w:t xml:space="preserve">ncendido, en </w:t>
      </w:r>
      <w:r w:rsidR="00DD726F" w:rsidRPr="00E00299">
        <w:rPr>
          <w:sz w:val="20"/>
          <w:szCs w:val="20"/>
        </w:rPr>
        <w:t>r</w:t>
      </w:r>
      <w:r w:rsidRPr="00E00299">
        <w:rPr>
          <w:sz w:val="20"/>
          <w:szCs w:val="20"/>
        </w:rPr>
        <w:t>égimen</w:t>
      </w:r>
      <w:r w:rsidR="00DD726F" w:rsidRPr="00E00299">
        <w:rPr>
          <w:sz w:val="20"/>
          <w:szCs w:val="20"/>
        </w:rPr>
        <w:t xml:space="preserve"> y a</w:t>
      </w:r>
      <w:r w:rsidRPr="00E00299">
        <w:rPr>
          <w:sz w:val="20"/>
          <w:szCs w:val="20"/>
        </w:rPr>
        <w:t>pagado</w:t>
      </w:r>
      <w:r w:rsidR="00DD726F" w:rsidRPr="00E00299">
        <w:rPr>
          <w:sz w:val="20"/>
          <w:szCs w:val="20"/>
        </w:rPr>
        <w:t xml:space="preserve">, así como las </w:t>
      </w:r>
      <w:r w:rsidRPr="00E00299">
        <w:rPr>
          <w:sz w:val="20"/>
          <w:szCs w:val="20"/>
        </w:rPr>
        <w:t xml:space="preserve">fallas. </w:t>
      </w:r>
      <w:r w:rsidR="00E00299" w:rsidRPr="00E00299">
        <w:rPr>
          <w:sz w:val="20"/>
          <w:szCs w:val="20"/>
        </w:rPr>
        <w:t>Con ello se obtiene el</w:t>
      </w:r>
      <w:r w:rsidR="00E00299">
        <w:rPr>
          <w:sz w:val="20"/>
          <w:szCs w:val="20"/>
        </w:rPr>
        <w:t xml:space="preserve"> </w:t>
      </w:r>
      <w:r w:rsidRPr="00E00299">
        <w:rPr>
          <w:sz w:val="20"/>
          <w:szCs w:val="20"/>
        </w:rPr>
        <w:t>total de horas en que la fuente funcion</w:t>
      </w:r>
      <w:r w:rsidR="00E00299">
        <w:rPr>
          <w:sz w:val="20"/>
          <w:szCs w:val="20"/>
        </w:rPr>
        <w:t>ó</w:t>
      </w:r>
      <w:r w:rsidRPr="00E00299">
        <w:rPr>
          <w:sz w:val="20"/>
          <w:szCs w:val="20"/>
        </w:rPr>
        <w:t xml:space="preserve"> </w:t>
      </w:r>
      <w:r w:rsidR="002436EA">
        <w:rPr>
          <w:sz w:val="20"/>
          <w:szCs w:val="20"/>
        </w:rPr>
        <w:t>en cada estado operacional.</w:t>
      </w:r>
    </w:p>
    <w:p w14:paraId="7F8C6381" w14:textId="77777777" w:rsidR="00840F90" w:rsidRPr="00E00299" w:rsidRDefault="00E00299" w:rsidP="00E95477">
      <w:pPr>
        <w:pStyle w:val="Prrafodelista"/>
        <w:numPr>
          <w:ilvl w:val="0"/>
          <w:numId w:val="4"/>
        </w:numPr>
        <w:spacing w:after="200" w:line="276" w:lineRule="auto"/>
        <w:ind w:left="709"/>
        <w:rPr>
          <w:sz w:val="20"/>
          <w:szCs w:val="20"/>
        </w:rPr>
      </w:pPr>
      <w:r>
        <w:rPr>
          <w:sz w:val="20"/>
          <w:szCs w:val="20"/>
        </w:rPr>
        <w:t xml:space="preserve">Para cada </w:t>
      </w:r>
      <w:r w:rsidR="00840F90" w:rsidRPr="00E00299">
        <w:rPr>
          <w:sz w:val="20"/>
          <w:szCs w:val="20"/>
        </w:rPr>
        <w:t>un</w:t>
      </w:r>
      <w:r>
        <w:rPr>
          <w:sz w:val="20"/>
          <w:szCs w:val="20"/>
        </w:rPr>
        <w:t>o de esos periodos de funcionamiento, s</w:t>
      </w:r>
      <w:r w:rsidR="00840F90" w:rsidRPr="00E00299">
        <w:rPr>
          <w:sz w:val="20"/>
          <w:szCs w:val="20"/>
        </w:rPr>
        <w:t xml:space="preserve">e evalúa el total de las horas que estuvieron en cumplimiento con el límite </w:t>
      </w:r>
      <w:r>
        <w:rPr>
          <w:sz w:val="20"/>
          <w:szCs w:val="20"/>
        </w:rPr>
        <w:t xml:space="preserve">de emisión de MP </w:t>
      </w:r>
      <w:r w:rsidR="00840F90" w:rsidRPr="00E00299">
        <w:rPr>
          <w:sz w:val="20"/>
          <w:szCs w:val="20"/>
        </w:rPr>
        <w:t xml:space="preserve">y cuantas horas </w:t>
      </w:r>
      <w:r>
        <w:rPr>
          <w:sz w:val="20"/>
          <w:szCs w:val="20"/>
        </w:rPr>
        <w:t xml:space="preserve">superaron </w:t>
      </w:r>
      <w:r w:rsidR="00840F90" w:rsidRPr="00E00299">
        <w:rPr>
          <w:sz w:val="20"/>
          <w:szCs w:val="20"/>
        </w:rPr>
        <w:t xml:space="preserve">el límite </w:t>
      </w:r>
      <w:r>
        <w:rPr>
          <w:sz w:val="20"/>
          <w:szCs w:val="20"/>
        </w:rPr>
        <w:t>de emisión establecido para MP.</w:t>
      </w:r>
      <w:r w:rsidR="00840F90" w:rsidRPr="00E00299">
        <w:rPr>
          <w:sz w:val="20"/>
          <w:szCs w:val="20"/>
        </w:rPr>
        <w:t xml:space="preserve"> </w:t>
      </w:r>
    </w:p>
    <w:p w14:paraId="47D23DAE" w14:textId="77777777" w:rsidR="003475AA" w:rsidRDefault="00840F90" w:rsidP="00E95477">
      <w:pPr>
        <w:pStyle w:val="Prrafodelista"/>
        <w:numPr>
          <w:ilvl w:val="0"/>
          <w:numId w:val="4"/>
        </w:numPr>
        <w:spacing w:after="200" w:line="276" w:lineRule="auto"/>
        <w:ind w:left="709"/>
        <w:rPr>
          <w:sz w:val="20"/>
          <w:szCs w:val="20"/>
        </w:rPr>
      </w:pPr>
      <w:r w:rsidRPr="00E00299">
        <w:rPr>
          <w:sz w:val="20"/>
          <w:szCs w:val="20"/>
        </w:rPr>
        <w:t>De</w:t>
      </w:r>
      <w:r w:rsidR="002436EA">
        <w:rPr>
          <w:sz w:val="20"/>
          <w:szCs w:val="20"/>
        </w:rPr>
        <w:t>l total de</w:t>
      </w:r>
      <w:r w:rsidRPr="00E00299">
        <w:rPr>
          <w:sz w:val="20"/>
          <w:szCs w:val="20"/>
        </w:rPr>
        <w:t xml:space="preserve"> horas </w:t>
      </w:r>
      <w:r w:rsidR="003475AA">
        <w:rPr>
          <w:sz w:val="20"/>
          <w:szCs w:val="20"/>
        </w:rPr>
        <w:t xml:space="preserve">en </w:t>
      </w:r>
      <w:r w:rsidRPr="00E00299">
        <w:rPr>
          <w:sz w:val="20"/>
          <w:szCs w:val="20"/>
        </w:rPr>
        <w:t xml:space="preserve">que </w:t>
      </w:r>
      <w:r w:rsidR="003475AA">
        <w:rPr>
          <w:sz w:val="20"/>
          <w:szCs w:val="20"/>
        </w:rPr>
        <w:t xml:space="preserve">se superaron </w:t>
      </w:r>
      <w:r w:rsidR="002436EA">
        <w:rPr>
          <w:sz w:val="20"/>
          <w:szCs w:val="20"/>
        </w:rPr>
        <w:t>los</w:t>
      </w:r>
      <w:r w:rsidR="003475AA">
        <w:rPr>
          <w:sz w:val="20"/>
          <w:szCs w:val="20"/>
        </w:rPr>
        <w:t xml:space="preserve"> límites de emisión, </w:t>
      </w:r>
      <w:r w:rsidRPr="00E00299">
        <w:rPr>
          <w:sz w:val="20"/>
          <w:szCs w:val="20"/>
        </w:rPr>
        <w:t xml:space="preserve">se verifican cuantas de esas horas fueron debidamente justificadas y cuantas de esas horas no fueron debidamente justificadas. Estas últimas serán consideradas como incumplimientos de los límites de emisión de la norma. </w:t>
      </w:r>
    </w:p>
    <w:p w14:paraId="679512C0" w14:textId="77777777" w:rsidR="005E72F5" w:rsidRPr="003475AA" w:rsidRDefault="003475AA" w:rsidP="00E95477">
      <w:pPr>
        <w:pStyle w:val="Prrafodelista"/>
        <w:numPr>
          <w:ilvl w:val="0"/>
          <w:numId w:val="4"/>
        </w:numPr>
        <w:spacing w:after="200" w:line="276" w:lineRule="auto"/>
        <w:ind w:left="709"/>
        <w:rPr>
          <w:rFonts w:cstheme="minorHAnsi"/>
          <w:sz w:val="20"/>
          <w:szCs w:val="20"/>
        </w:rPr>
      </w:pPr>
      <w:r w:rsidRPr="003475AA">
        <w:rPr>
          <w:sz w:val="20"/>
          <w:szCs w:val="20"/>
        </w:rPr>
        <w:t xml:space="preserve">Para las </w:t>
      </w:r>
      <w:r w:rsidR="00840F90" w:rsidRPr="003475AA">
        <w:rPr>
          <w:sz w:val="20"/>
          <w:szCs w:val="20"/>
        </w:rPr>
        <w:t>horas de funcionamiento en régimen, no se aceptan justificaciones en aquellos valores que superen los l</w:t>
      </w:r>
      <w:r w:rsidRPr="003475AA">
        <w:rPr>
          <w:sz w:val="20"/>
          <w:szCs w:val="20"/>
        </w:rPr>
        <w:t>í</w:t>
      </w:r>
      <w:r w:rsidR="00840F90" w:rsidRPr="003475AA">
        <w:rPr>
          <w:sz w:val="20"/>
          <w:szCs w:val="20"/>
        </w:rPr>
        <w:t>mites aplicables</w:t>
      </w:r>
      <w:r w:rsidRPr="003475AA">
        <w:rPr>
          <w:sz w:val="20"/>
          <w:szCs w:val="20"/>
        </w:rPr>
        <w:t>,</w:t>
      </w:r>
      <w:r w:rsidR="00840F90" w:rsidRPr="003475AA">
        <w:rPr>
          <w:sz w:val="20"/>
          <w:szCs w:val="20"/>
        </w:rPr>
        <w:t xml:space="preserve"> dado que</w:t>
      </w:r>
      <w:r w:rsidR="00E21646">
        <w:rPr>
          <w:sz w:val="20"/>
          <w:szCs w:val="20"/>
        </w:rPr>
        <w:t>,</w:t>
      </w:r>
      <w:r w:rsidR="00840F90" w:rsidRPr="003475AA">
        <w:rPr>
          <w:sz w:val="20"/>
          <w:szCs w:val="20"/>
        </w:rPr>
        <w:t xml:space="preserve"> durante estas horas, la fuente debe dar cumplimiento con los </w:t>
      </w:r>
      <w:r w:rsidR="00174E81" w:rsidRPr="003475AA">
        <w:rPr>
          <w:sz w:val="20"/>
          <w:szCs w:val="20"/>
        </w:rPr>
        <w:t>límites</w:t>
      </w:r>
      <w:r w:rsidR="00840F90" w:rsidRPr="003475AA">
        <w:rPr>
          <w:sz w:val="20"/>
          <w:szCs w:val="20"/>
        </w:rPr>
        <w:t xml:space="preserve"> aplicables al 100%</w:t>
      </w:r>
      <w:r w:rsidR="00E21646">
        <w:rPr>
          <w:sz w:val="20"/>
          <w:szCs w:val="20"/>
        </w:rPr>
        <w:t>.</w:t>
      </w:r>
      <w:r w:rsidR="00840F90" w:rsidRPr="003475AA">
        <w:rPr>
          <w:sz w:val="20"/>
          <w:szCs w:val="20"/>
        </w:rPr>
        <w:t xml:space="preserve"> </w:t>
      </w:r>
      <w:r w:rsidR="00E21646">
        <w:rPr>
          <w:sz w:val="20"/>
          <w:szCs w:val="20"/>
        </w:rPr>
        <w:t>L</w:t>
      </w:r>
      <w:r w:rsidR="00840F90" w:rsidRPr="003475AA">
        <w:rPr>
          <w:sz w:val="20"/>
          <w:szCs w:val="20"/>
        </w:rPr>
        <w:t xml:space="preserve">uego cualquier valor que supere el límite de emisión establecido, durante el estado de régimen, </w:t>
      </w:r>
      <w:r w:rsidRPr="003475AA">
        <w:rPr>
          <w:sz w:val="20"/>
          <w:szCs w:val="20"/>
        </w:rPr>
        <w:t xml:space="preserve">es considerado </w:t>
      </w:r>
      <w:r w:rsidR="00840F90" w:rsidRPr="003475AA">
        <w:rPr>
          <w:sz w:val="20"/>
          <w:szCs w:val="20"/>
        </w:rPr>
        <w:t>un incumplimiento de la norma</w:t>
      </w:r>
      <w:r w:rsidRPr="003475AA">
        <w:rPr>
          <w:sz w:val="20"/>
          <w:szCs w:val="20"/>
        </w:rPr>
        <w:t xml:space="preserve"> de emisión</w:t>
      </w:r>
      <w:r w:rsidR="00840F90" w:rsidRPr="003475AA">
        <w:rPr>
          <w:sz w:val="20"/>
          <w:szCs w:val="20"/>
        </w:rPr>
        <w:t>.</w:t>
      </w:r>
      <w:r w:rsidR="005E72F5" w:rsidRPr="003475AA">
        <w:rPr>
          <w:sz w:val="20"/>
          <w:szCs w:val="20"/>
        </w:rPr>
        <w:br w:type="page"/>
      </w:r>
    </w:p>
    <w:p w14:paraId="5CFD4815" w14:textId="77777777" w:rsidR="004E583C" w:rsidRPr="0025129B" w:rsidRDefault="004E583C" w:rsidP="00C958D0">
      <w:pPr>
        <w:pStyle w:val="Ttulo1"/>
      </w:pPr>
      <w:bookmarkStart w:id="56" w:name="_Toc352840394"/>
      <w:bookmarkStart w:id="57" w:name="_Toc352841454"/>
      <w:bookmarkStart w:id="58" w:name="_Toc468714820"/>
      <w:bookmarkEnd w:id="47"/>
      <w:bookmarkEnd w:id="48"/>
      <w:r w:rsidRPr="0025129B">
        <w:lastRenderedPageBreak/>
        <w:t>H</w:t>
      </w:r>
      <w:r w:rsidR="0024720C" w:rsidRPr="0025129B">
        <w:t>ECHOS CONSTATADOS</w:t>
      </w:r>
      <w:r w:rsidRPr="0025129B">
        <w:t>.</w:t>
      </w:r>
      <w:bookmarkEnd w:id="56"/>
      <w:bookmarkEnd w:id="57"/>
      <w:bookmarkEnd w:id="58"/>
    </w:p>
    <w:p w14:paraId="7308B689" w14:textId="77777777" w:rsidR="00AB1B70" w:rsidRDefault="00AB1B70" w:rsidP="00AB1B70">
      <w:pPr>
        <w:rPr>
          <w:b/>
          <w:sz w:val="16"/>
          <w:szCs w:val="16"/>
        </w:rPr>
      </w:pPr>
    </w:p>
    <w:p w14:paraId="304FA1B4" w14:textId="77777777" w:rsidR="00AB1B70" w:rsidRPr="00F50673" w:rsidRDefault="00AB1B70" w:rsidP="00AB1B70">
      <w:pPr>
        <w:pStyle w:val="Ttulo2"/>
        <w:ind w:left="1143"/>
      </w:pPr>
      <w:bookmarkStart w:id="59" w:name="_Toc454978353"/>
      <w:bookmarkStart w:id="60" w:name="_Toc455395904"/>
      <w:bookmarkStart w:id="61" w:name="_Toc456965919"/>
      <w:bookmarkStart w:id="62" w:name="_Toc459284428"/>
      <w:bookmarkStart w:id="63" w:name="_Toc468714821"/>
      <w:r w:rsidRPr="00F50673">
        <w:t>Sistema de Monitoreo Continuo de Emisiones (CEMS)</w:t>
      </w:r>
      <w:r>
        <w:t xml:space="preserve"> / Método Alternativo</w:t>
      </w:r>
      <w:r w:rsidRPr="00F50673">
        <w:t>.</w:t>
      </w:r>
      <w:bookmarkEnd w:id="59"/>
      <w:bookmarkEnd w:id="60"/>
      <w:bookmarkEnd w:id="61"/>
      <w:bookmarkEnd w:id="62"/>
      <w:bookmarkEnd w:id="63"/>
    </w:p>
    <w:tbl>
      <w:tblPr>
        <w:tblStyle w:val="Tablaconcuadrcula1"/>
        <w:tblW w:w="0" w:type="auto"/>
        <w:tblLook w:val="04A0" w:firstRow="1" w:lastRow="0" w:firstColumn="1" w:lastColumn="0" w:noHBand="0" w:noVBand="1"/>
      </w:tblPr>
      <w:tblGrid>
        <w:gridCol w:w="9962"/>
      </w:tblGrid>
      <w:tr w:rsidR="00AB1B70" w:rsidRPr="00F50673" w14:paraId="68431560" w14:textId="77777777" w:rsidTr="00AB1B70">
        <w:tc>
          <w:tcPr>
            <w:tcW w:w="10112" w:type="dxa"/>
          </w:tcPr>
          <w:p w14:paraId="79FB3AA6" w14:textId="77777777" w:rsidR="00AB1B70" w:rsidRPr="00837369" w:rsidRDefault="00AB1B70" w:rsidP="00AB1B70">
            <w:pPr>
              <w:rPr>
                <w:b/>
              </w:rPr>
            </w:pPr>
            <w:r w:rsidRPr="00837369">
              <w:rPr>
                <w:b/>
              </w:rPr>
              <w:t>Exigencias:</w:t>
            </w:r>
          </w:p>
          <w:p w14:paraId="3605DE5A" w14:textId="77777777" w:rsidR="00AB1B70" w:rsidRPr="00837369" w:rsidRDefault="00AB1B70" w:rsidP="00AB1B70">
            <w:pPr>
              <w:autoSpaceDE w:val="0"/>
              <w:autoSpaceDN w:val="0"/>
              <w:adjustRightInd w:val="0"/>
              <w:spacing w:before="240"/>
            </w:pPr>
            <w:r w:rsidRPr="00837369">
              <w:t xml:space="preserve">Artículo 8º. Las fuentes emisoras existentes y nuevas deberán instalar y certificar un sistema de monitoreo continuo de emisiones para: Material </w:t>
            </w:r>
            <w:proofErr w:type="spellStart"/>
            <w:r w:rsidRPr="00837369">
              <w:t>particulado</w:t>
            </w:r>
            <w:proofErr w:type="spellEnd"/>
            <w:r w:rsidRPr="00837369">
              <w:t xml:space="preserve"> (MP), dióxido de azufre (SO</w:t>
            </w:r>
            <w:r w:rsidRPr="00837369">
              <w:rPr>
                <w:vertAlign w:val="subscript"/>
              </w:rPr>
              <w:t>2</w:t>
            </w:r>
            <w:r w:rsidRPr="00837369">
              <w:t>), óxidos de nitrógeno (</w:t>
            </w:r>
            <w:proofErr w:type="spellStart"/>
            <w:r w:rsidRPr="00837369">
              <w:t>NOx</w:t>
            </w:r>
            <w:proofErr w:type="spellEnd"/>
            <w:r w:rsidRPr="00837369">
              <w:t xml:space="preserve">) y de otros parámetros de interés, de acuerdo a lo indicado en la Parte 75, volumen 40 del Código de Regulaciones Federales (CFR) de la Agencia Ambiental de los Estados Unidos (US-EPA). El sistema de monitoreo continuo de emisiones será aprobado mediante resolución </w:t>
            </w:r>
            <w:r>
              <w:t>fundada de la Superintendencia.</w:t>
            </w:r>
          </w:p>
          <w:p w14:paraId="1A2FF9D7" w14:textId="77777777" w:rsidR="00AB1B70" w:rsidRPr="00837369" w:rsidRDefault="00AB1B70" w:rsidP="00AB1B70">
            <w:pPr>
              <w:widowControl w:val="0"/>
              <w:overflowPunct w:val="0"/>
              <w:autoSpaceDE w:val="0"/>
              <w:autoSpaceDN w:val="0"/>
              <w:adjustRightInd w:val="0"/>
              <w:spacing w:before="240" w:after="60" w:line="276" w:lineRule="auto"/>
            </w:pPr>
            <w:r w:rsidRPr="00837369">
              <w:t>Artículo 9º.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contin</w:t>
            </w:r>
            <w:r>
              <w:t>úo desde su puesta en servicio.</w:t>
            </w:r>
          </w:p>
          <w:p w14:paraId="3D906A19" w14:textId="77777777" w:rsidR="00AB1B70" w:rsidRPr="00837369" w:rsidRDefault="00AB1B70" w:rsidP="00AB1B70">
            <w:pPr>
              <w:widowControl w:val="0"/>
              <w:overflowPunct w:val="0"/>
              <w:autoSpaceDE w:val="0"/>
              <w:autoSpaceDN w:val="0"/>
              <w:adjustRightInd w:val="0"/>
              <w:spacing w:before="240" w:after="60" w:line="276" w:lineRule="auto"/>
              <w:rPr>
                <w:i/>
                <w:sz w:val="18"/>
                <w:szCs w:val="18"/>
              </w:rPr>
            </w:pPr>
            <w:r w:rsidRPr="00837369">
              <w:t xml:space="preserve">Res. Ex. N° 57/2013 que Protocolo para Validación de Sistemas de Monitoreo Continuo de Emisiones CEMS en Centrales Termoeléctricas: </w:t>
            </w:r>
            <w:r w:rsidRPr="00837369">
              <w:rPr>
                <w:i/>
              </w:rPr>
              <w:t>“La fecha de ingreso a la SMA del Informe de resultados de los Ensayos de Validación deberá ser previa al cumplimiento de 12 meses, contados a partir de la fecha establecida en la resolución otorgada por la SMA donde se aprueba el CEMS”.</w:t>
            </w:r>
          </w:p>
        </w:tc>
      </w:tr>
      <w:tr w:rsidR="00AB1B70" w:rsidRPr="00F50673" w14:paraId="32D911D3" w14:textId="77777777" w:rsidTr="00AB1B70">
        <w:tc>
          <w:tcPr>
            <w:tcW w:w="10112" w:type="dxa"/>
          </w:tcPr>
          <w:p w14:paraId="7097EAF9" w14:textId="66892728" w:rsidR="00AB1B70" w:rsidRPr="00A9482C" w:rsidRDefault="00AB1B70" w:rsidP="00AB1B70">
            <w:pPr>
              <w:spacing w:before="240" w:after="240"/>
              <w:rPr>
                <w:b/>
                <w:u w:val="single"/>
              </w:rPr>
            </w:pPr>
            <w:r w:rsidRPr="00A9482C">
              <w:rPr>
                <w:b/>
                <w:u w:val="single"/>
              </w:rPr>
              <w:t>Validación CEMS/ Método Alternativo:</w:t>
            </w:r>
          </w:p>
          <w:p w14:paraId="1539E5F1" w14:textId="7EFCD561" w:rsidR="003A2465" w:rsidRPr="00A9482C" w:rsidRDefault="00AB1B70" w:rsidP="003A2465">
            <w:pPr>
              <w:pStyle w:val="Textoindependiente"/>
              <w:jc w:val="both"/>
            </w:pPr>
            <w:r w:rsidRPr="00A9482C">
              <w:t xml:space="preserve">La </w:t>
            </w:r>
            <w:r w:rsidRPr="00A9482C">
              <w:rPr>
                <w:b/>
              </w:rPr>
              <w:t xml:space="preserve">Unidad </w:t>
            </w:r>
            <w:r w:rsidR="00D22A9E" w:rsidRPr="00A9482C">
              <w:rPr>
                <w:b/>
              </w:rPr>
              <w:t xml:space="preserve">Generadora de </w:t>
            </w:r>
            <w:r w:rsidRPr="00A9482C">
              <w:rPr>
                <w:b/>
              </w:rPr>
              <w:t xml:space="preserve">la Central </w:t>
            </w:r>
            <w:r w:rsidR="003A2465" w:rsidRPr="00A9482C">
              <w:rPr>
                <w:b/>
              </w:rPr>
              <w:t>Termoeléctrica</w:t>
            </w:r>
            <w:r w:rsidR="00D22A9E" w:rsidRPr="00A9482C">
              <w:rPr>
                <w:b/>
              </w:rPr>
              <w:t xml:space="preserve"> los Guindos, propiedad de los Guindos Generación </w:t>
            </w:r>
            <w:proofErr w:type="spellStart"/>
            <w:r w:rsidR="00D22A9E" w:rsidRPr="00A9482C">
              <w:rPr>
                <w:b/>
              </w:rPr>
              <w:t>SpA</w:t>
            </w:r>
            <w:proofErr w:type="spellEnd"/>
            <w:r w:rsidR="00097913">
              <w:rPr>
                <w:b/>
              </w:rPr>
              <w:t>,</w:t>
            </w:r>
            <w:r w:rsidRPr="00A9482C">
              <w:rPr>
                <w:b/>
              </w:rPr>
              <w:t xml:space="preserve"> </w:t>
            </w:r>
            <w:r w:rsidRPr="00A9482C">
              <w:t xml:space="preserve">cuenta con la </w:t>
            </w:r>
            <w:r w:rsidRPr="00A9482C">
              <w:rPr>
                <w:b/>
              </w:rPr>
              <w:t xml:space="preserve">Resolución Exenta N° </w:t>
            </w:r>
            <w:r w:rsidR="00326E98" w:rsidRPr="00A9482C">
              <w:rPr>
                <w:b/>
              </w:rPr>
              <w:t>649</w:t>
            </w:r>
            <w:r w:rsidRPr="00A9482C">
              <w:rPr>
                <w:b/>
              </w:rPr>
              <w:t xml:space="preserve"> del </w:t>
            </w:r>
            <w:r w:rsidR="00326E98" w:rsidRPr="00A9482C">
              <w:rPr>
                <w:b/>
              </w:rPr>
              <w:t>07</w:t>
            </w:r>
            <w:r w:rsidRPr="00A9482C">
              <w:rPr>
                <w:b/>
              </w:rPr>
              <w:t xml:space="preserve"> de </w:t>
            </w:r>
            <w:r w:rsidR="00326E98" w:rsidRPr="00A9482C">
              <w:rPr>
                <w:b/>
              </w:rPr>
              <w:t>agosto</w:t>
            </w:r>
            <w:r w:rsidRPr="00A9482C">
              <w:rPr>
                <w:b/>
              </w:rPr>
              <w:t xml:space="preserve"> de 201</w:t>
            </w:r>
            <w:r w:rsidR="00326E98" w:rsidRPr="00A9482C">
              <w:rPr>
                <w:b/>
              </w:rPr>
              <w:t>5</w:t>
            </w:r>
            <w:r w:rsidRPr="00A9482C">
              <w:t>, la cual Aprueba Solicitud de Monitoreo Alternativo</w:t>
            </w:r>
            <w:r w:rsidR="00326E98" w:rsidRPr="00A9482C">
              <w:t xml:space="preserve">, para </w:t>
            </w:r>
            <w:r w:rsidRPr="00A9482C">
              <w:t>la determinación de los parámetros SO</w:t>
            </w:r>
            <w:r w:rsidRPr="00A9482C">
              <w:rPr>
                <w:vertAlign w:val="subscript"/>
              </w:rPr>
              <w:t>2</w:t>
            </w:r>
            <w:r w:rsidRPr="00A9482C">
              <w:t xml:space="preserve">, </w:t>
            </w:r>
            <w:proofErr w:type="spellStart"/>
            <w:r w:rsidR="00326E98" w:rsidRPr="00A9482C">
              <w:t>NOx</w:t>
            </w:r>
            <w:proofErr w:type="spellEnd"/>
            <w:r w:rsidR="00326E98" w:rsidRPr="00A9482C">
              <w:t xml:space="preserve">, </w:t>
            </w:r>
            <w:r w:rsidRPr="00A9482C">
              <w:t>CO</w:t>
            </w:r>
            <w:r w:rsidRPr="00A9482C">
              <w:rPr>
                <w:vertAlign w:val="subscript"/>
              </w:rPr>
              <w:t>2</w:t>
            </w:r>
            <w:r w:rsidR="00097913">
              <w:rPr>
                <w:vertAlign w:val="subscript"/>
              </w:rPr>
              <w:t xml:space="preserve"> </w:t>
            </w:r>
            <w:r w:rsidR="00097913" w:rsidRPr="00972A95">
              <w:t>y</w:t>
            </w:r>
            <w:r w:rsidR="00097913">
              <w:rPr>
                <w:vertAlign w:val="subscript"/>
              </w:rPr>
              <w:t xml:space="preserve"> </w:t>
            </w:r>
            <w:r w:rsidR="00326E98" w:rsidRPr="00A9482C">
              <w:t xml:space="preserve">consumo energético, cuya </w:t>
            </w:r>
            <w:r w:rsidRPr="00A9482C">
              <w:rPr>
                <w:rFonts w:cs="Calibri"/>
                <w:lang w:eastAsia="es-ES"/>
              </w:rPr>
              <w:t xml:space="preserve">validación </w:t>
            </w:r>
            <w:r w:rsidR="003A2465" w:rsidRPr="00A9482C">
              <w:rPr>
                <w:rFonts w:cs="Calibri"/>
                <w:lang w:eastAsia="es-ES"/>
              </w:rPr>
              <w:t xml:space="preserve">tiene una </w:t>
            </w:r>
            <w:r w:rsidR="003A2465" w:rsidRPr="00A9482C">
              <w:t>vigencia</w:t>
            </w:r>
            <w:r w:rsidR="003A2465" w:rsidRPr="00A9482C">
              <w:rPr>
                <w:rFonts w:cs="Calibri"/>
                <w:lang w:eastAsia="es-ES"/>
              </w:rPr>
              <w:t xml:space="preserve"> </w:t>
            </w:r>
            <w:r w:rsidRPr="00A9482C">
              <w:rPr>
                <w:rFonts w:cs="Calibri"/>
                <w:lang w:eastAsia="es-ES"/>
              </w:rPr>
              <w:t xml:space="preserve">de 3 años. </w:t>
            </w:r>
            <w:r w:rsidR="003A2465" w:rsidRPr="00A9482C">
              <w:rPr>
                <w:rFonts w:cs="Calibri"/>
                <w:lang w:eastAsia="es-ES"/>
              </w:rPr>
              <w:t xml:space="preserve">Para el caso del </w:t>
            </w:r>
            <w:r w:rsidR="00326E98" w:rsidRPr="00A9482C">
              <w:t xml:space="preserve"> material </w:t>
            </w:r>
            <w:proofErr w:type="spellStart"/>
            <w:r w:rsidR="00326E98" w:rsidRPr="00A9482C">
              <w:t>particulado</w:t>
            </w:r>
            <w:proofErr w:type="spellEnd"/>
            <w:r w:rsidR="003A2465" w:rsidRPr="00A9482C">
              <w:t xml:space="preserve"> la metodología alternativa para acreditar cumplimiento normativo se acoge a realizar muestreos </w:t>
            </w:r>
            <w:proofErr w:type="spellStart"/>
            <w:r w:rsidR="003A2465" w:rsidRPr="00A9482C">
              <w:t>isocinéticos</w:t>
            </w:r>
            <w:proofErr w:type="spellEnd"/>
            <w:r w:rsidR="003A2465" w:rsidRPr="00A9482C">
              <w:t xml:space="preserve"> a través del método CH-5 cada 6 meses.</w:t>
            </w:r>
          </w:p>
          <w:p w14:paraId="18F9F348" w14:textId="40E8B11C" w:rsidR="00AB1B70" w:rsidRDefault="003A2465" w:rsidP="003A2465">
            <w:pPr>
              <w:pStyle w:val="Textoindependiente"/>
              <w:jc w:val="both"/>
            </w:pPr>
            <w:r w:rsidRPr="00A9482C">
              <w:t>Realizan con fecha 07 de agosto</w:t>
            </w:r>
            <w:r w:rsidR="00A9482C" w:rsidRPr="00A9482C">
              <w:t xml:space="preserve"> de 2016, muestreo de material </w:t>
            </w:r>
            <w:proofErr w:type="spellStart"/>
            <w:r w:rsidR="00A9482C" w:rsidRPr="00A9482C">
              <w:t>particulado</w:t>
            </w:r>
            <w:proofErr w:type="spellEnd"/>
            <w:r w:rsidR="00A9482C" w:rsidRPr="00A9482C">
              <w:t>, cuyo informe</w:t>
            </w:r>
            <w:r w:rsidR="004C7361">
              <w:t xml:space="preserve"> se </w:t>
            </w:r>
            <w:r w:rsidR="00A9482C" w:rsidRPr="00A9482C">
              <w:t>ingresa a la Superintendencia según carta LGGCT-LGGSPA-GG-C-SMA-193 con fecha 9 de septiembre de 2016</w:t>
            </w:r>
            <w:r w:rsidR="004C7361">
              <w:t>, el cual es</w:t>
            </w:r>
            <w:r w:rsidR="004C7361" w:rsidRPr="00A9482C">
              <w:t xml:space="preserve"> complemento de IPV</w:t>
            </w:r>
            <w:r w:rsidR="004C7361">
              <w:t>.</w:t>
            </w:r>
            <w:r w:rsidR="00A9482C" w:rsidRPr="00A9482C">
              <w:t xml:space="preserve"> </w:t>
            </w:r>
            <w:r w:rsidR="004C7361">
              <w:t xml:space="preserve">De la revisión de los antecedentes, </w:t>
            </w:r>
            <w:r w:rsidR="00A9482C" w:rsidRPr="00A9482C">
              <w:t>se concluye</w:t>
            </w:r>
            <w:r w:rsidR="00A9482C">
              <w:t xml:space="preserve"> </w:t>
            </w:r>
            <w:r w:rsidR="00A9482C" w:rsidRPr="00A9482C">
              <w:t xml:space="preserve">que, a partir de la correcta aplicación de la metodología y </w:t>
            </w:r>
            <w:r w:rsidR="00A9482C">
              <w:t xml:space="preserve">evaluando los </w:t>
            </w:r>
            <w:r w:rsidR="004C7361">
              <w:t>criterios</w:t>
            </w:r>
            <w:r w:rsidR="00A9482C">
              <w:t xml:space="preserve"> de aceptabilidad de los resultados obtenidos</w:t>
            </w:r>
            <w:r w:rsidR="004C7361">
              <w:t>, se observa</w:t>
            </w:r>
            <w:r w:rsidR="00A9482C">
              <w:t xml:space="preserve"> que los resultados</w:t>
            </w:r>
            <w:r w:rsidR="004C7361">
              <w:t xml:space="preserve"> no son coherentes entre sí, por presentar una desviación relativa de 148,47%, sobre lo establecido por la metodología de 12,1%.</w:t>
            </w:r>
          </w:p>
          <w:p w14:paraId="4492ECB0" w14:textId="5774F6A1" w:rsidR="00097913" w:rsidRDefault="005A4317" w:rsidP="00C02CBA">
            <w:pPr>
              <w:spacing w:before="240" w:after="240"/>
              <w:rPr>
                <w:rFonts w:cs="Calibri"/>
                <w:lang w:eastAsia="es-ES"/>
              </w:rPr>
            </w:pPr>
            <w:r>
              <w:rPr>
                <w:rFonts w:cs="Calibri"/>
                <w:lang w:eastAsia="es-ES"/>
              </w:rPr>
              <w:t xml:space="preserve">De acuerdo al Ord. N°2358 del 12 de </w:t>
            </w:r>
            <w:r w:rsidRPr="00A7441D">
              <w:rPr>
                <w:rFonts w:cs="Calibri"/>
                <w:lang w:eastAsia="es-ES"/>
              </w:rPr>
              <w:t>octubre de 2016</w:t>
            </w:r>
            <w:r w:rsidR="00C02CBA" w:rsidRPr="00A7441D">
              <w:rPr>
                <w:rFonts w:cs="Calibri"/>
                <w:lang w:eastAsia="es-ES"/>
              </w:rPr>
              <w:t xml:space="preserve"> (</w:t>
            </w:r>
            <w:r w:rsidR="00A7441D" w:rsidRPr="00A7441D">
              <w:rPr>
                <w:rFonts w:cs="Calibri"/>
                <w:lang w:eastAsia="es-ES"/>
              </w:rPr>
              <w:t>d</w:t>
            </w:r>
            <w:r w:rsidR="00C02CBA" w:rsidRPr="00A7441D">
              <w:rPr>
                <w:rFonts w:ascii="Calibri" w:hAnsi="Calibri"/>
              </w:rPr>
              <w:t>ocumento adjunto como archivo anexo)</w:t>
            </w:r>
            <w:r w:rsidRPr="00A7441D">
              <w:rPr>
                <w:rFonts w:cs="Calibri"/>
                <w:lang w:eastAsia="es-ES"/>
              </w:rPr>
              <w:t>,</w:t>
            </w:r>
            <w:r>
              <w:rPr>
                <w:rFonts w:cs="Calibri"/>
                <w:lang w:eastAsia="es-ES"/>
              </w:rPr>
              <w:t xml:space="preserve"> se solicita que en</w:t>
            </w:r>
            <w:r w:rsidR="00A7441D">
              <w:rPr>
                <w:rFonts w:cs="Calibri"/>
                <w:lang w:eastAsia="es-ES"/>
              </w:rPr>
              <w:t xml:space="preserve"> un</w:t>
            </w:r>
            <w:r>
              <w:rPr>
                <w:rFonts w:cs="Calibri"/>
                <w:lang w:eastAsia="es-ES"/>
              </w:rPr>
              <w:t xml:space="preserve"> plazo de</w:t>
            </w:r>
            <w:r w:rsidR="00C02CBA">
              <w:rPr>
                <w:rFonts w:cs="Calibri"/>
                <w:lang w:eastAsia="es-ES"/>
              </w:rPr>
              <w:t xml:space="preserve"> 30 días, se repita el muestreo.</w:t>
            </w:r>
            <w:r w:rsidR="00D73FE5">
              <w:rPr>
                <w:rFonts w:cs="Calibri"/>
                <w:lang w:eastAsia="es-ES"/>
              </w:rPr>
              <w:t>, el cual se</w:t>
            </w:r>
            <w:r w:rsidR="00C02CBA">
              <w:rPr>
                <w:rFonts w:cs="Calibri"/>
                <w:lang w:eastAsia="es-ES"/>
              </w:rPr>
              <w:t xml:space="preserve"> realiza con fecha 11 de noviembre de 2016, </w:t>
            </w:r>
            <w:r w:rsidR="00A7441D">
              <w:rPr>
                <w:rFonts w:cs="Calibri"/>
                <w:lang w:eastAsia="es-ES"/>
              </w:rPr>
              <w:t>cuyo respectivo informe ingresa según carta</w:t>
            </w:r>
            <w:r w:rsidR="00A7441D" w:rsidRPr="00A9482C">
              <w:t xml:space="preserve"> LGGCT-LGGSPA-GG-C-SMA-</w:t>
            </w:r>
            <w:r w:rsidR="00A7441D">
              <w:t xml:space="preserve">0202, </w:t>
            </w:r>
            <w:r w:rsidR="00A7441D">
              <w:rPr>
                <w:rFonts w:cs="Calibri"/>
                <w:lang w:eastAsia="es-ES"/>
              </w:rPr>
              <w:t xml:space="preserve">con fecha 25 de noviembre de 2016. </w:t>
            </w:r>
            <w:r w:rsidR="005535BE">
              <w:rPr>
                <w:rFonts w:cs="Calibri"/>
                <w:lang w:eastAsia="es-ES"/>
              </w:rPr>
              <w:t>El titular señala que</w:t>
            </w:r>
            <w:r w:rsidR="00D73FE5">
              <w:rPr>
                <w:rFonts w:cs="Calibri"/>
                <w:lang w:eastAsia="es-ES"/>
              </w:rPr>
              <w:t xml:space="preserve">, </w:t>
            </w:r>
            <w:r w:rsidR="00097913">
              <w:rPr>
                <w:rFonts w:cs="Calibri"/>
                <w:lang w:eastAsia="es-ES"/>
              </w:rPr>
              <w:t xml:space="preserve">para evitar </w:t>
            </w:r>
            <w:r w:rsidR="00571D5D">
              <w:rPr>
                <w:rFonts w:cs="Calibri"/>
                <w:lang w:eastAsia="es-ES"/>
              </w:rPr>
              <w:t xml:space="preserve">repetir los resultados del muestreo anterior, </w:t>
            </w:r>
            <w:r w:rsidR="00D73FE5">
              <w:rPr>
                <w:rFonts w:cs="Calibri"/>
                <w:lang w:eastAsia="es-ES"/>
              </w:rPr>
              <w:t xml:space="preserve">se tomó la precaución de </w:t>
            </w:r>
            <w:r w:rsidR="00C02CBA">
              <w:rPr>
                <w:rFonts w:cs="Calibri"/>
                <w:lang w:eastAsia="es-ES"/>
              </w:rPr>
              <w:t xml:space="preserve">considerar las recomendaciones establecidas por el fabricante, </w:t>
            </w:r>
            <w:r w:rsidR="00D73FE5">
              <w:rPr>
                <w:rFonts w:cs="Calibri"/>
                <w:lang w:eastAsia="es-ES"/>
              </w:rPr>
              <w:t xml:space="preserve">de </w:t>
            </w:r>
            <w:r w:rsidR="00C02CBA">
              <w:rPr>
                <w:rFonts w:cs="Calibri"/>
                <w:lang w:eastAsia="es-ES"/>
              </w:rPr>
              <w:t>dej</w:t>
            </w:r>
            <w:r w:rsidR="00D73FE5">
              <w:rPr>
                <w:rFonts w:cs="Calibri"/>
                <w:lang w:eastAsia="es-ES"/>
              </w:rPr>
              <w:t>ar</w:t>
            </w:r>
            <w:r w:rsidR="00C02CBA">
              <w:rPr>
                <w:rFonts w:cs="Calibri"/>
                <w:lang w:eastAsia="es-ES"/>
              </w:rPr>
              <w:t xml:space="preserve"> la unidad </w:t>
            </w:r>
            <w:r w:rsidR="00571D5D">
              <w:rPr>
                <w:rFonts w:cs="Calibri"/>
                <w:lang w:eastAsia="es-ES"/>
              </w:rPr>
              <w:t xml:space="preserve">de generación eléctrica </w:t>
            </w:r>
            <w:r w:rsidR="00C02CBA">
              <w:rPr>
                <w:rFonts w:cs="Calibri"/>
                <w:lang w:eastAsia="es-ES"/>
              </w:rPr>
              <w:t>a carga durante un periodo de cuatro horas</w:t>
            </w:r>
            <w:r w:rsidR="00097913">
              <w:rPr>
                <w:rFonts w:cs="Calibri"/>
                <w:lang w:eastAsia="es-ES"/>
              </w:rPr>
              <w:t>, previo a la realización del muestreo</w:t>
            </w:r>
            <w:r w:rsidR="00C02CBA">
              <w:rPr>
                <w:rFonts w:cs="Calibri"/>
                <w:lang w:eastAsia="es-ES"/>
              </w:rPr>
              <w:t xml:space="preserve">. </w:t>
            </w:r>
          </w:p>
          <w:p w14:paraId="029CD23D" w14:textId="51D528AE" w:rsidR="005A4317" w:rsidRDefault="00C02CBA" w:rsidP="00C02CBA">
            <w:pPr>
              <w:spacing w:before="240" w:after="240"/>
              <w:rPr>
                <w:rFonts w:cs="Calibri"/>
                <w:lang w:eastAsia="es-ES"/>
              </w:rPr>
            </w:pPr>
            <w:r>
              <w:rPr>
                <w:rFonts w:cs="Calibri"/>
                <w:lang w:eastAsia="es-ES"/>
              </w:rPr>
              <w:t xml:space="preserve">Los resultados obtenidos, si bien son mejores que el primer muestreo, presentan igualmente una desviación de </w:t>
            </w:r>
            <w:r w:rsidR="00891982">
              <w:rPr>
                <w:rFonts w:cs="Calibri"/>
                <w:lang w:eastAsia="es-ES"/>
              </w:rPr>
              <w:t>106</w:t>
            </w:r>
            <w:r w:rsidR="009C73A5">
              <w:rPr>
                <w:rFonts w:cs="Calibri"/>
                <w:lang w:eastAsia="es-ES"/>
              </w:rPr>
              <w:t>%</w:t>
            </w:r>
            <w:r>
              <w:rPr>
                <w:rFonts w:cs="Calibri"/>
                <w:lang w:eastAsia="es-ES"/>
              </w:rPr>
              <w:t>, lo cual se encuentra sobre lo establecido por la metodología</w:t>
            </w:r>
            <w:r w:rsidR="0056530F">
              <w:rPr>
                <w:rFonts w:cs="Calibri"/>
                <w:lang w:eastAsia="es-ES"/>
              </w:rPr>
              <w:t xml:space="preserve"> (12</w:t>
            </w:r>
            <w:bookmarkStart w:id="64" w:name="_GoBack"/>
            <w:bookmarkEnd w:id="64"/>
            <w:r w:rsidR="0056530F">
              <w:rPr>
                <w:rFonts w:cs="Calibri"/>
                <w:lang w:eastAsia="es-ES"/>
              </w:rPr>
              <w:t>,1%)</w:t>
            </w:r>
            <w:r w:rsidR="00891982">
              <w:rPr>
                <w:rFonts w:cs="Calibri"/>
                <w:lang w:eastAsia="es-ES"/>
              </w:rPr>
              <w:t>,</w:t>
            </w:r>
            <w:r w:rsidR="00A45455">
              <w:rPr>
                <w:rFonts w:cs="Calibri"/>
                <w:lang w:eastAsia="es-ES"/>
              </w:rPr>
              <w:t xml:space="preserve"> y no es</w:t>
            </w:r>
            <w:r w:rsidR="00D73FE5">
              <w:rPr>
                <w:rFonts w:cs="Calibri"/>
                <w:lang w:eastAsia="es-ES"/>
              </w:rPr>
              <w:t xml:space="preserve"> representativa para turbinas de ciclo abierto.</w:t>
            </w:r>
            <w:r w:rsidR="00A7441D">
              <w:rPr>
                <w:rFonts w:cs="Calibri"/>
                <w:lang w:eastAsia="es-ES"/>
              </w:rPr>
              <w:t xml:space="preserve"> </w:t>
            </w:r>
          </w:p>
          <w:p w14:paraId="56AA3783" w14:textId="4E3CCB0C" w:rsidR="00A7441D" w:rsidRDefault="00A7441D" w:rsidP="00C02CBA">
            <w:pPr>
              <w:spacing w:before="240" w:after="240"/>
              <w:rPr>
                <w:rFonts w:cs="Calibri"/>
                <w:lang w:eastAsia="es-ES"/>
              </w:rPr>
            </w:pPr>
            <w:r>
              <w:rPr>
                <w:rFonts w:cs="Calibri"/>
                <w:lang w:eastAsia="es-ES"/>
              </w:rPr>
              <w:t xml:space="preserve">Como consecuencia de los resultados obtenidos, el titular </w:t>
            </w:r>
            <w:r w:rsidR="005535BE">
              <w:rPr>
                <w:rFonts w:cs="Calibri"/>
                <w:lang w:eastAsia="es-ES"/>
              </w:rPr>
              <w:t xml:space="preserve">indica </w:t>
            </w:r>
            <w:r w:rsidR="009C73A5">
              <w:rPr>
                <w:rFonts w:cs="Calibri"/>
                <w:lang w:eastAsia="es-ES"/>
              </w:rPr>
              <w:t xml:space="preserve">que </w:t>
            </w:r>
            <w:r w:rsidR="005535BE">
              <w:rPr>
                <w:rFonts w:cs="Calibri"/>
                <w:lang w:eastAsia="es-ES"/>
              </w:rPr>
              <w:t>han tomado algunas acciones, lo que ha generado la necesidad de un plan de acción preliminar, que permita efectuar las siguientes:</w:t>
            </w:r>
          </w:p>
          <w:p w14:paraId="28C45CFC" w14:textId="22553EBB" w:rsidR="005535BE" w:rsidRDefault="005535BE" w:rsidP="005535BE">
            <w:pPr>
              <w:pStyle w:val="Prrafodelista"/>
              <w:numPr>
                <w:ilvl w:val="0"/>
                <w:numId w:val="7"/>
              </w:numPr>
              <w:spacing w:before="240" w:after="240"/>
              <w:rPr>
                <w:rFonts w:cs="Calibri"/>
                <w:lang w:eastAsia="es-ES"/>
              </w:rPr>
            </w:pPr>
            <w:r>
              <w:rPr>
                <w:rFonts w:cs="Calibri"/>
                <w:lang w:eastAsia="es-ES"/>
              </w:rPr>
              <w:t>Analizar de la causa raíz del problema</w:t>
            </w:r>
            <w:r w:rsidR="00A45455">
              <w:rPr>
                <w:rFonts w:cs="Calibri"/>
                <w:lang w:eastAsia="es-ES"/>
              </w:rPr>
              <w:t>.</w:t>
            </w:r>
          </w:p>
          <w:p w14:paraId="55751A85" w14:textId="3D26521C" w:rsidR="005535BE" w:rsidRDefault="005535BE" w:rsidP="005535BE">
            <w:pPr>
              <w:pStyle w:val="Prrafodelista"/>
              <w:numPr>
                <w:ilvl w:val="0"/>
                <w:numId w:val="7"/>
              </w:numPr>
              <w:spacing w:before="240" w:after="240"/>
              <w:rPr>
                <w:rFonts w:cs="Calibri"/>
                <w:lang w:eastAsia="es-ES"/>
              </w:rPr>
            </w:pPr>
            <w:r>
              <w:rPr>
                <w:rFonts w:cs="Calibri"/>
                <w:lang w:eastAsia="es-ES"/>
              </w:rPr>
              <w:t xml:space="preserve">Efectuar una inspección </w:t>
            </w:r>
            <w:proofErr w:type="spellStart"/>
            <w:r>
              <w:rPr>
                <w:rFonts w:cs="Calibri"/>
                <w:lang w:eastAsia="es-ES"/>
              </w:rPr>
              <w:t>boroscópica</w:t>
            </w:r>
            <w:proofErr w:type="spellEnd"/>
            <w:r w:rsidR="00A45455">
              <w:rPr>
                <w:rFonts w:cs="Calibri"/>
                <w:lang w:eastAsia="es-ES"/>
              </w:rPr>
              <w:t>.</w:t>
            </w:r>
          </w:p>
          <w:p w14:paraId="01F3B697" w14:textId="71C5A61C" w:rsidR="005535BE" w:rsidRDefault="005535BE" w:rsidP="005535BE">
            <w:pPr>
              <w:pStyle w:val="Prrafodelista"/>
              <w:numPr>
                <w:ilvl w:val="0"/>
                <w:numId w:val="7"/>
              </w:numPr>
              <w:spacing w:before="240" w:after="240"/>
              <w:rPr>
                <w:rFonts w:cs="Calibri"/>
                <w:lang w:eastAsia="es-ES"/>
              </w:rPr>
            </w:pPr>
            <w:r>
              <w:rPr>
                <w:rFonts w:cs="Calibri"/>
                <w:lang w:eastAsia="es-ES"/>
              </w:rPr>
              <w:t>Realizar análisis físico químico del contenido en las muestras de ambos muestreos.</w:t>
            </w:r>
          </w:p>
          <w:p w14:paraId="1EEE20D6" w14:textId="1EA03DD0" w:rsidR="005535BE" w:rsidRDefault="005535BE" w:rsidP="005535BE">
            <w:pPr>
              <w:pStyle w:val="Prrafodelista"/>
              <w:numPr>
                <w:ilvl w:val="0"/>
                <w:numId w:val="7"/>
              </w:numPr>
              <w:spacing w:before="240" w:after="240"/>
              <w:rPr>
                <w:rFonts w:cs="Calibri"/>
                <w:lang w:eastAsia="es-ES"/>
              </w:rPr>
            </w:pPr>
            <w:r>
              <w:rPr>
                <w:rFonts w:cs="Calibri"/>
                <w:lang w:eastAsia="es-ES"/>
              </w:rPr>
              <w:lastRenderedPageBreak/>
              <w:t>Revisión de equipos y componentes auxiliares de la turbina.</w:t>
            </w:r>
          </w:p>
          <w:p w14:paraId="04701036" w14:textId="2D13CE29" w:rsidR="005535BE" w:rsidRDefault="005535BE" w:rsidP="005535BE">
            <w:pPr>
              <w:pStyle w:val="Prrafodelista"/>
              <w:numPr>
                <w:ilvl w:val="0"/>
                <w:numId w:val="7"/>
              </w:numPr>
              <w:spacing w:before="240" w:after="240"/>
              <w:rPr>
                <w:rFonts w:cs="Calibri"/>
                <w:lang w:eastAsia="es-ES"/>
              </w:rPr>
            </w:pPr>
            <w:r>
              <w:rPr>
                <w:rFonts w:cs="Calibri"/>
                <w:lang w:eastAsia="es-ES"/>
              </w:rPr>
              <w:t>Revisión del generador de vahos</w:t>
            </w:r>
            <w:r w:rsidR="00A45455">
              <w:rPr>
                <w:rFonts w:cs="Calibri"/>
                <w:lang w:eastAsia="es-ES"/>
              </w:rPr>
              <w:t>.</w:t>
            </w:r>
          </w:p>
          <w:p w14:paraId="2E53C20F" w14:textId="6BD8B603" w:rsidR="005535BE" w:rsidRDefault="005535BE" w:rsidP="005535BE">
            <w:pPr>
              <w:pStyle w:val="Prrafodelista"/>
              <w:numPr>
                <w:ilvl w:val="0"/>
                <w:numId w:val="7"/>
              </w:numPr>
              <w:spacing w:before="240" w:after="240"/>
              <w:rPr>
                <w:rFonts w:cs="Calibri"/>
                <w:lang w:eastAsia="es-ES"/>
              </w:rPr>
            </w:pPr>
            <w:r>
              <w:rPr>
                <w:rFonts w:cs="Calibri"/>
                <w:lang w:eastAsia="es-ES"/>
              </w:rPr>
              <w:t>Programar la revisión de las 14 cámaras e inyectores</w:t>
            </w:r>
            <w:r w:rsidR="00A45455">
              <w:rPr>
                <w:rFonts w:cs="Calibri"/>
                <w:lang w:eastAsia="es-ES"/>
              </w:rPr>
              <w:t>.</w:t>
            </w:r>
          </w:p>
          <w:p w14:paraId="7773DF97" w14:textId="73CB76FD" w:rsidR="005535BE" w:rsidRDefault="005535BE" w:rsidP="005535BE">
            <w:pPr>
              <w:pStyle w:val="Prrafodelista"/>
              <w:numPr>
                <w:ilvl w:val="0"/>
                <w:numId w:val="7"/>
              </w:numPr>
              <w:spacing w:before="240" w:after="240"/>
              <w:rPr>
                <w:rFonts w:cs="Calibri"/>
                <w:lang w:eastAsia="es-ES"/>
              </w:rPr>
            </w:pPr>
            <w:r>
              <w:rPr>
                <w:rFonts w:cs="Calibri"/>
                <w:lang w:eastAsia="es-ES"/>
              </w:rPr>
              <w:t>Programar la revisión de las 14 cámaras e inyectores</w:t>
            </w:r>
            <w:r w:rsidR="00A45455">
              <w:rPr>
                <w:rFonts w:cs="Calibri"/>
                <w:lang w:eastAsia="es-ES"/>
              </w:rPr>
              <w:t>.</w:t>
            </w:r>
          </w:p>
          <w:p w14:paraId="4ADD4503" w14:textId="5FA0C94F" w:rsidR="00174EC6" w:rsidRDefault="00174EC6" w:rsidP="005535BE">
            <w:pPr>
              <w:pStyle w:val="Prrafodelista"/>
              <w:numPr>
                <w:ilvl w:val="0"/>
                <w:numId w:val="7"/>
              </w:numPr>
              <w:spacing w:before="240" w:after="240"/>
              <w:rPr>
                <w:rFonts w:cs="Calibri"/>
                <w:lang w:eastAsia="es-ES"/>
              </w:rPr>
            </w:pPr>
            <w:r>
              <w:rPr>
                <w:rFonts w:cs="Calibri"/>
                <w:lang w:eastAsia="es-ES"/>
              </w:rPr>
              <w:t>Programar la revisión del sistema de filtrado de aire de entrada</w:t>
            </w:r>
            <w:r w:rsidR="00A45455">
              <w:rPr>
                <w:rFonts w:cs="Calibri"/>
                <w:lang w:eastAsia="es-ES"/>
              </w:rPr>
              <w:t>.</w:t>
            </w:r>
          </w:p>
          <w:p w14:paraId="406B4E17" w14:textId="3657D037" w:rsidR="00174EC6" w:rsidRDefault="00174EC6" w:rsidP="005535BE">
            <w:pPr>
              <w:pStyle w:val="Prrafodelista"/>
              <w:numPr>
                <w:ilvl w:val="0"/>
                <w:numId w:val="7"/>
              </w:numPr>
              <w:spacing w:before="240" w:after="240"/>
              <w:rPr>
                <w:rFonts w:cs="Calibri"/>
                <w:lang w:eastAsia="es-ES"/>
              </w:rPr>
            </w:pPr>
            <w:r>
              <w:rPr>
                <w:rFonts w:cs="Calibri"/>
                <w:lang w:eastAsia="es-ES"/>
              </w:rPr>
              <w:t>Planificar la llegada del técnico especialista de Ge</w:t>
            </w:r>
            <w:r w:rsidR="009C73A5">
              <w:rPr>
                <w:rFonts w:cs="Calibri"/>
                <w:lang w:eastAsia="es-ES"/>
              </w:rPr>
              <w:t>n</w:t>
            </w:r>
            <w:r>
              <w:rPr>
                <w:rFonts w:cs="Calibri"/>
                <w:lang w:eastAsia="es-ES"/>
              </w:rPr>
              <w:t xml:space="preserve">eral </w:t>
            </w:r>
            <w:proofErr w:type="spellStart"/>
            <w:r>
              <w:rPr>
                <w:rFonts w:cs="Calibri"/>
                <w:lang w:eastAsia="es-ES"/>
              </w:rPr>
              <w:t>Eléctric</w:t>
            </w:r>
            <w:proofErr w:type="spellEnd"/>
            <w:r w:rsidR="00A45455">
              <w:rPr>
                <w:rFonts w:cs="Calibri"/>
                <w:lang w:eastAsia="es-ES"/>
              </w:rPr>
              <w:t>.</w:t>
            </w:r>
          </w:p>
          <w:p w14:paraId="78160161" w14:textId="61DB92C3" w:rsidR="00174EC6" w:rsidRDefault="00174EC6" w:rsidP="005535BE">
            <w:pPr>
              <w:pStyle w:val="Prrafodelista"/>
              <w:numPr>
                <w:ilvl w:val="0"/>
                <w:numId w:val="7"/>
              </w:numPr>
              <w:spacing w:before="240" w:after="240"/>
              <w:rPr>
                <w:rFonts w:cs="Calibri"/>
                <w:lang w:eastAsia="es-ES"/>
              </w:rPr>
            </w:pPr>
            <w:r>
              <w:rPr>
                <w:rFonts w:cs="Calibri"/>
                <w:lang w:eastAsia="es-ES"/>
              </w:rPr>
              <w:t>Cotizar y verificar disponibilidad de repuestos como los inyectores en el extranjero para este tipo de turbinas</w:t>
            </w:r>
            <w:r w:rsidR="00A45455">
              <w:rPr>
                <w:rFonts w:cs="Calibri"/>
                <w:lang w:eastAsia="es-ES"/>
              </w:rPr>
              <w:t>.</w:t>
            </w:r>
          </w:p>
          <w:p w14:paraId="79DF899D" w14:textId="3F9A394D" w:rsidR="00174EC6" w:rsidRDefault="00174EC6" w:rsidP="005535BE">
            <w:pPr>
              <w:pStyle w:val="Prrafodelista"/>
              <w:numPr>
                <w:ilvl w:val="0"/>
                <w:numId w:val="7"/>
              </w:numPr>
              <w:spacing w:before="240" w:after="240"/>
              <w:rPr>
                <w:rFonts w:cs="Calibri"/>
                <w:lang w:eastAsia="es-ES"/>
              </w:rPr>
            </w:pPr>
            <w:r>
              <w:rPr>
                <w:rFonts w:cs="Calibri"/>
                <w:lang w:eastAsia="es-ES"/>
              </w:rPr>
              <w:t xml:space="preserve">Programar el </w:t>
            </w:r>
            <w:proofErr w:type="spellStart"/>
            <w:r>
              <w:rPr>
                <w:rFonts w:cs="Calibri"/>
                <w:lang w:eastAsia="es-ES"/>
              </w:rPr>
              <w:t>tunning</w:t>
            </w:r>
            <w:proofErr w:type="spellEnd"/>
            <w:r>
              <w:rPr>
                <w:rFonts w:cs="Calibri"/>
                <w:lang w:eastAsia="es-ES"/>
              </w:rPr>
              <w:t xml:space="preserve"> de la máquina para ajustar los parámetros de inyección diésel, aire y agua desmineralizada</w:t>
            </w:r>
            <w:r w:rsidR="00A45455">
              <w:rPr>
                <w:rFonts w:cs="Calibri"/>
                <w:lang w:eastAsia="es-ES"/>
              </w:rPr>
              <w:t>.</w:t>
            </w:r>
          </w:p>
          <w:p w14:paraId="7EFD207B" w14:textId="1A951F7C" w:rsidR="00174EC6" w:rsidRDefault="00174EC6" w:rsidP="005535BE">
            <w:pPr>
              <w:pStyle w:val="Prrafodelista"/>
              <w:numPr>
                <w:ilvl w:val="0"/>
                <w:numId w:val="7"/>
              </w:numPr>
              <w:spacing w:before="240" w:after="240"/>
              <w:rPr>
                <w:rFonts w:cs="Calibri"/>
                <w:lang w:eastAsia="es-ES"/>
              </w:rPr>
            </w:pPr>
            <w:r>
              <w:rPr>
                <w:rFonts w:cs="Calibri"/>
                <w:lang w:eastAsia="es-ES"/>
              </w:rPr>
              <w:t xml:space="preserve">Programar nuevo muestreo </w:t>
            </w:r>
            <w:proofErr w:type="spellStart"/>
            <w:r>
              <w:rPr>
                <w:rFonts w:cs="Calibri"/>
                <w:lang w:eastAsia="es-ES"/>
              </w:rPr>
              <w:t>isocinético</w:t>
            </w:r>
            <w:proofErr w:type="spellEnd"/>
            <w:r>
              <w:rPr>
                <w:rFonts w:cs="Calibri"/>
                <w:lang w:eastAsia="es-ES"/>
              </w:rPr>
              <w:t>, una vez cumplido los puntos anteriores</w:t>
            </w:r>
            <w:r w:rsidR="00A45455">
              <w:rPr>
                <w:rFonts w:cs="Calibri"/>
                <w:lang w:eastAsia="es-ES"/>
              </w:rPr>
              <w:t>.</w:t>
            </w:r>
          </w:p>
          <w:p w14:paraId="199C35B1" w14:textId="19973CB6" w:rsidR="00174EC6" w:rsidRDefault="00174EC6" w:rsidP="00174EC6">
            <w:pPr>
              <w:spacing w:before="240" w:after="240"/>
              <w:rPr>
                <w:rFonts w:cs="Calibri"/>
                <w:lang w:eastAsia="es-ES"/>
              </w:rPr>
            </w:pPr>
            <w:r>
              <w:rPr>
                <w:rFonts w:cs="Calibri"/>
                <w:lang w:eastAsia="es-ES"/>
              </w:rPr>
              <w:t>De acuerdo a lo señalado, el titular solicita repetir el muestreo una vez que hayan realizado todas las acciones planteadas, para revisar técnicamente la turbina, por lo que requiere un plazo de 6 meses.</w:t>
            </w:r>
          </w:p>
          <w:p w14:paraId="5C292E10" w14:textId="5A00C1C5" w:rsidR="00AB1B70" w:rsidRPr="006D65FE" w:rsidRDefault="00AB1B70" w:rsidP="00C02CBA">
            <w:pPr>
              <w:spacing w:before="240" w:after="240"/>
              <w:rPr>
                <w:rFonts w:ascii="Calibri" w:hAnsi="Calibri"/>
              </w:rPr>
            </w:pPr>
          </w:p>
        </w:tc>
      </w:tr>
    </w:tbl>
    <w:p w14:paraId="4C8DA8B6" w14:textId="77777777" w:rsidR="00AB1B70" w:rsidRDefault="00AB1B70" w:rsidP="00AB1B70">
      <w:pPr>
        <w:rPr>
          <w:b/>
          <w:sz w:val="16"/>
          <w:szCs w:val="16"/>
        </w:rPr>
      </w:pPr>
    </w:p>
    <w:p w14:paraId="3F3B910A" w14:textId="6A16907C" w:rsidR="00174EC6" w:rsidRDefault="00174EC6">
      <w:pPr>
        <w:jc w:val="left"/>
        <w:rPr>
          <w:b/>
          <w:sz w:val="16"/>
          <w:szCs w:val="16"/>
        </w:rPr>
      </w:pPr>
      <w:r>
        <w:rPr>
          <w:b/>
          <w:sz w:val="16"/>
          <w:szCs w:val="16"/>
        </w:rPr>
        <w:br w:type="page"/>
      </w:r>
    </w:p>
    <w:p w14:paraId="7EB1D0CA" w14:textId="77777777" w:rsidR="00AB1B70" w:rsidRDefault="00AB1B70" w:rsidP="00AB1B70">
      <w:pPr>
        <w:rPr>
          <w:b/>
          <w:sz w:val="16"/>
          <w:szCs w:val="16"/>
        </w:rPr>
      </w:pPr>
    </w:p>
    <w:p w14:paraId="718E3EE2" w14:textId="77777777" w:rsidR="00AB1B70" w:rsidRDefault="00AB1B70" w:rsidP="00AB1B70">
      <w:pPr>
        <w:pStyle w:val="Ttulo2"/>
      </w:pPr>
      <w:bookmarkStart w:id="65" w:name="_Toc459284429"/>
      <w:bookmarkStart w:id="66" w:name="_Toc468714822"/>
      <w:r>
        <w:t>Resumen de datos reportados.</w:t>
      </w:r>
      <w:bookmarkEnd w:id="65"/>
      <w:bookmarkEnd w:id="66"/>
    </w:p>
    <w:p w14:paraId="790F4C19" w14:textId="77777777" w:rsidR="00AB1B70" w:rsidRDefault="00AB1B70" w:rsidP="00AB1B70"/>
    <w:tbl>
      <w:tblPr>
        <w:tblStyle w:val="Tablaconcuadrcula"/>
        <w:tblW w:w="5000" w:type="pct"/>
        <w:tblLook w:val="04A0" w:firstRow="1" w:lastRow="0" w:firstColumn="1" w:lastColumn="0" w:noHBand="0" w:noVBand="1"/>
      </w:tblPr>
      <w:tblGrid>
        <w:gridCol w:w="9962"/>
      </w:tblGrid>
      <w:tr w:rsidR="00AB1B70" w:rsidRPr="00DC1DA0" w14:paraId="7393D3F0" w14:textId="77777777" w:rsidTr="00AB1B70">
        <w:trPr>
          <w:trHeight w:val="4486"/>
        </w:trPr>
        <w:tc>
          <w:tcPr>
            <w:tcW w:w="5000" w:type="pct"/>
            <w:tcBorders>
              <w:bottom w:val="single" w:sz="4" w:space="0" w:color="auto"/>
            </w:tcBorders>
          </w:tcPr>
          <w:p w14:paraId="5AE75FC7" w14:textId="77777777" w:rsidR="00AB1B70" w:rsidRPr="006021EA" w:rsidRDefault="00AB1B70" w:rsidP="00AB1B70">
            <w:r w:rsidRPr="006021EA">
              <w:rPr>
                <w:b/>
              </w:rPr>
              <w:t xml:space="preserve">Exigencia (s): </w:t>
            </w:r>
            <w:r w:rsidRPr="006021EA">
              <w:t xml:space="preserve"> </w:t>
            </w:r>
          </w:p>
          <w:p w14:paraId="79524981" w14:textId="77777777" w:rsidR="00AB1B70" w:rsidRDefault="00AB1B70" w:rsidP="00E95477">
            <w:pPr>
              <w:pStyle w:val="Prrafodelista"/>
              <w:numPr>
                <w:ilvl w:val="0"/>
                <w:numId w:val="5"/>
              </w:numPr>
              <w:ind w:left="426"/>
            </w:pPr>
            <w:r w:rsidRPr="006021EA">
              <w:t>Artículo 12° del D.S. N°13/2011: “Los titulares de las fuentes emisoras presentarán… un reporte del monitoreo continuo de emisiones, trimestralmente, durante un año calendario,…”</w:t>
            </w:r>
          </w:p>
          <w:p w14:paraId="64DACF80" w14:textId="77777777" w:rsidR="00AB1B70" w:rsidRDefault="00AB1B70" w:rsidP="00AB1B70">
            <w:pPr>
              <w:pStyle w:val="Prrafodelista"/>
              <w:ind w:left="426"/>
            </w:pPr>
          </w:p>
          <w:p w14:paraId="3957423C" w14:textId="77777777" w:rsidR="00AB1B70" w:rsidRDefault="00AB1B70" w:rsidP="00E95477">
            <w:pPr>
              <w:pStyle w:val="Prrafodelista"/>
              <w:numPr>
                <w:ilvl w:val="0"/>
                <w:numId w:val="5"/>
              </w:numPr>
              <w:ind w:left="426"/>
            </w:pPr>
            <w:r w:rsidRPr="006021EA">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6394BE61" w14:textId="77777777" w:rsidR="00AB1B70" w:rsidRPr="000C42D2" w:rsidRDefault="00AB1B70" w:rsidP="00AB1B70"/>
          <w:p w14:paraId="5C586D1F" w14:textId="77777777" w:rsidR="00AB1B70" w:rsidRPr="000C42D2" w:rsidRDefault="00AB1B70" w:rsidP="00E95477">
            <w:pPr>
              <w:pStyle w:val="Prrafodelista"/>
              <w:numPr>
                <w:ilvl w:val="0"/>
                <w:numId w:val="5"/>
              </w:numPr>
              <w:ind w:left="426"/>
              <w:rPr>
                <w:b/>
              </w:rPr>
            </w:pPr>
            <w:r w:rsidRPr="006021EA">
              <w:rPr>
                <w:rFonts w:cstheme="minorHAnsi"/>
              </w:rPr>
              <w:t xml:space="preserve">Punto N° 5, letra a, de la Interpretación Administrativa del D.S. N°13 (Circular </w:t>
            </w:r>
            <w:proofErr w:type="spellStart"/>
            <w:r w:rsidRPr="006021EA">
              <w:rPr>
                <w:rFonts w:cstheme="minorHAnsi"/>
              </w:rPr>
              <w:t>IN.AD.N°</w:t>
            </w:r>
            <w:proofErr w:type="spellEnd"/>
            <w:r w:rsidRPr="006021EA">
              <w:rPr>
                <w:rFonts w:cstheme="minorHAnsi"/>
              </w:rPr>
              <w:t xml:space="preserve"> 1/2015): “</w:t>
            </w:r>
            <w:r w:rsidRPr="006021EA">
              <w:rPr>
                <w:rFonts w:cstheme="minorHAnsi"/>
                <w:i/>
              </w:rPr>
              <w:t>Para el caso de MP, SO</w:t>
            </w:r>
            <w:r w:rsidRPr="006021EA">
              <w:rPr>
                <w:rFonts w:cstheme="minorHAnsi"/>
                <w:i/>
                <w:vertAlign w:val="subscript"/>
              </w:rPr>
              <w:t xml:space="preserve">2 </w:t>
            </w:r>
            <w:r w:rsidRPr="006021EA">
              <w:rPr>
                <w:rFonts w:cstheme="minorHAnsi"/>
                <w:i/>
              </w:rPr>
              <w:t xml:space="preserve">y </w:t>
            </w:r>
            <w:proofErr w:type="spellStart"/>
            <w:r w:rsidRPr="006021EA">
              <w:rPr>
                <w:rFonts w:cstheme="minorHAnsi"/>
                <w:i/>
              </w:rPr>
              <w:t>NO</w:t>
            </w:r>
            <w:r w:rsidRPr="006021EA">
              <w:rPr>
                <w:rFonts w:cstheme="minorHAnsi"/>
                <w:i/>
                <w:vertAlign w:val="subscript"/>
              </w:rPr>
              <w:t>x</w:t>
            </w:r>
            <w:proofErr w:type="spellEnd"/>
            <w:r w:rsidRPr="006021EA">
              <w:rPr>
                <w:rFonts w:cstheme="minorHAnsi"/>
                <w:i/>
              </w:rPr>
              <w:t xml:space="preserve">, se debe determinar el promedio horario </w:t>
            </w:r>
            <w:r w:rsidRPr="006021EA">
              <w:rPr>
                <w:rFonts w:cstheme="minorHAnsi"/>
                <w:b/>
                <w:i/>
              </w:rPr>
              <w:t>de cada hora de funcionamiento, durante un año calendario.</w:t>
            </w:r>
            <w:r w:rsidRPr="006021EA">
              <w:rPr>
                <w:rFonts w:cstheme="minorHAnsi"/>
                <w:i/>
              </w:rPr>
              <w:t xml:space="preserve"> </w:t>
            </w:r>
            <w:r w:rsidRPr="006021EA">
              <w:rPr>
                <w:rFonts w:cstheme="minorHAnsi"/>
                <w:b/>
                <w:i/>
              </w:rPr>
              <w:t>El promedio horario obtenido (o sustituido) en cada hora de funcionamiento debe compararse con el límite de emisión aplicable</w:t>
            </w:r>
            <w:r w:rsidRPr="006021EA">
              <w:rPr>
                <w:rFonts w:cstheme="minorHAnsi"/>
                <w:i/>
              </w:rPr>
              <w:t xml:space="preserve"> </w:t>
            </w:r>
            <w:r w:rsidRPr="006021EA">
              <w:rPr>
                <w:rFonts w:cstheme="minorHAnsi"/>
                <w:b/>
                <w:i/>
              </w:rPr>
              <w:t>y determinar para cada una de esas horas de funcionamiento si es una hora de conformidad o de inconformidad”</w:t>
            </w:r>
            <w:r w:rsidRPr="006021EA">
              <w:rPr>
                <w:rFonts w:cstheme="minorHAnsi"/>
                <w:b/>
              </w:rPr>
              <w:t>.</w:t>
            </w:r>
          </w:p>
          <w:p w14:paraId="475F2EF4" w14:textId="77777777" w:rsidR="00AB1B70" w:rsidRPr="000C42D2" w:rsidRDefault="00AB1B70" w:rsidP="00AB1B70">
            <w:pPr>
              <w:rPr>
                <w:b/>
              </w:rPr>
            </w:pPr>
          </w:p>
          <w:p w14:paraId="299927AD" w14:textId="77777777" w:rsidR="00AB1B70" w:rsidRPr="00DC1DA0" w:rsidRDefault="00AB1B70" w:rsidP="00E95477">
            <w:pPr>
              <w:pStyle w:val="Prrafodelista"/>
              <w:numPr>
                <w:ilvl w:val="0"/>
                <w:numId w:val="5"/>
              </w:numPr>
              <w:ind w:left="426"/>
            </w:pPr>
            <w:r w:rsidRPr="006021EA">
              <w:t>Punto N° 3 del artículo tercero de la resolución exenta N° 33 “</w:t>
            </w:r>
            <w:r w:rsidRPr="006021EA">
              <w:rPr>
                <w:b/>
                <w:i/>
              </w:rPr>
              <w:t>en caso que se detecte una superación del límite horario, el regulado deberá justificar que tal superación se debe a una operación de encendido o apagado, o que se debe a fallas producto de un caso fortuito o de fuerza mayor</w:t>
            </w:r>
            <w:r w:rsidRPr="006021EA">
              <w:t>”.</w:t>
            </w:r>
          </w:p>
        </w:tc>
      </w:tr>
      <w:tr w:rsidR="00AB1B70" w:rsidRPr="00962BD4" w14:paraId="64201E69" w14:textId="77777777" w:rsidTr="00AB1B70">
        <w:trPr>
          <w:trHeight w:val="627"/>
        </w:trPr>
        <w:tc>
          <w:tcPr>
            <w:tcW w:w="5000" w:type="pct"/>
          </w:tcPr>
          <w:p w14:paraId="093691F5" w14:textId="77777777" w:rsidR="00AB1B70" w:rsidRPr="00DC1DA0" w:rsidRDefault="00AB1B70" w:rsidP="00AB1B70">
            <w:r>
              <w:t>Con relación a lo anterior</w:t>
            </w:r>
            <w:r w:rsidRPr="00DC1DA0">
              <w:t>, es posible indicar que:</w:t>
            </w:r>
          </w:p>
          <w:tbl>
            <w:tblPr>
              <w:tblStyle w:val="Tablaconcuadrcula"/>
              <w:tblW w:w="4909" w:type="pct"/>
              <w:tblInd w:w="137" w:type="dxa"/>
              <w:tblLook w:val="04A0" w:firstRow="1" w:lastRow="0" w:firstColumn="1" w:lastColumn="0" w:noHBand="0" w:noVBand="1"/>
            </w:tblPr>
            <w:tblGrid>
              <w:gridCol w:w="9559"/>
            </w:tblGrid>
            <w:tr w:rsidR="00AB1B70" w:rsidRPr="00DC1DA0" w14:paraId="039CF36A" w14:textId="77777777" w:rsidTr="00AB1B70">
              <w:trPr>
                <w:trHeight w:val="333"/>
                <w:tblHeader/>
              </w:trPr>
              <w:tc>
                <w:tcPr>
                  <w:tcW w:w="5000" w:type="pct"/>
                  <w:tcBorders>
                    <w:bottom w:val="single" w:sz="4" w:space="0" w:color="auto"/>
                  </w:tcBorders>
                  <w:shd w:val="clear" w:color="auto" w:fill="D9D9D9" w:themeFill="background1" w:themeFillShade="D9"/>
                  <w:vAlign w:val="center"/>
                </w:tcPr>
                <w:p w14:paraId="0D8A098C" w14:textId="77777777" w:rsidR="00AB1B70" w:rsidRPr="00DC1DA0" w:rsidRDefault="00AB1B70" w:rsidP="00AB1B70">
                  <w:pPr>
                    <w:spacing w:line="276" w:lineRule="auto"/>
                    <w:jc w:val="center"/>
                    <w:rPr>
                      <w:rFonts w:ascii="Calibri" w:hAnsi="Calibri" w:cstheme="minorHAnsi"/>
                      <w:b/>
                    </w:rPr>
                  </w:pPr>
                  <w:r w:rsidRPr="00DC1DA0">
                    <w:rPr>
                      <w:rFonts w:ascii="Calibri" w:hAnsi="Calibri" w:cstheme="minorHAnsi"/>
                      <w:b/>
                    </w:rPr>
                    <w:t>Hechos Constatados y Observaciones</w:t>
                  </w:r>
                </w:p>
              </w:tc>
            </w:tr>
            <w:tr w:rsidR="00AB1B70" w:rsidRPr="00DC1DA0" w14:paraId="3C590320" w14:textId="77777777" w:rsidTr="00AB1B70">
              <w:trPr>
                <w:trHeight w:val="687"/>
              </w:trPr>
              <w:tc>
                <w:tcPr>
                  <w:tcW w:w="5000" w:type="pct"/>
                  <w:vAlign w:val="center"/>
                </w:tcPr>
                <w:p w14:paraId="3732DBC9" w14:textId="07902B9A" w:rsidR="00AB1B70" w:rsidRPr="00CA5EA8" w:rsidRDefault="00AB1B70" w:rsidP="00AB1B70">
                  <w:pPr>
                    <w:pStyle w:val="Prrafodelista"/>
                    <w:spacing w:before="240" w:line="276" w:lineRule="auto"/>
                    <w:ind w:left="0"/>
                    <w:rPr>
                      <w:rFonts w:cstheme="minorHAnsi"/>
                      <w:b/>
                    </w:rPr>
                  </w:pPr>
                  <w:r w:rsidRPr="00CA5EA8">
                    <w:rPr>
                      <w:rFonts w:cstheme="minorHAnsi"/>
                      <w:b/>
                    </w:rPr>
                    <w:t xml:space="preserve">El titular no ha reportado en la plataforma de termoeléctricas de la SMA, ninguno de los 4 Reportes trimestrales </w:t>
                  </w:r>
                  <w:r w:rsidRPr="004A2139">
                    <w:rPr>
                      <w:rFonts w:cstheme="minorHAnsi"/>
                      <w:b/>
                    </w:rPr>
                    <w:t>requeridos por la norma para el año de evaluación 2015, por lo cual</w:t>
                  </w:r>
                  <w:r w:rsidR="00174EC6" w:rsidRPr="004A2139">
                    <w:rPr>
                      <w:rFonts w:cstheme="minorHAnsi"/>
                      <w:b/>
                    </w:rPr>
                    <w:t>,</w:t>
                  </w:r>
                  <w:r w:rsidR="007020F3">
                    <w:rPr>
                      <w:rFonts w:cstheme="minorHAnsi"/>
                      <w:b/>
                    </w:rPr>
                    <w:t xml:space="preserve"> en</w:t>
                  </w:r>
                  <w:r w:rsidR="00174EC6" w:rsidRPr="004A2139">
                    <w:rPr>
                      <w:rFonts w:cstheme="minorHAnsi"/>
                      <w:b/>
                    </w:rPr>
                    <w:t xml:space="preserve"> l</w:t>
                  </w:r>
                  <w:r w:rsidR="00174EC6" w:rsidRPr="004A2139">
                    <w:t xml:space="preserve">a </w:t>
                  </w:r>
                  <w:r w:rsidR="00174EC6" w:rsidRPr="004A2139">
                    <w:rPr>
                      <w:b/>
                    </w:rPr>
                    <w:t xml:space="preserve">Unidad Generadora de la Central Termoeléctrica los Guindos, propiedad de los Guindos Generación </w:t>
                  </w:r>
                  <w:proofErr w:type="spellStart"/>
                  <w:r w:rsidR="00174EC6" w:rsidRPr="004A2139">
                    <w:rPr>
                      <w:b/>
                    </w:rPr>
                    <w:t>SpA</w:t>
                  </w:r>
                  <w:proofErr w:type="spellEnd"/>
                  <w:r w:rsidR="00174EC6" w:rsidRPr="004A2139">
                    <w:rPr>
                      <w:b/>
                    </w:rPr>
                    <w:t xml:space="preserve">. </w:t>
                  </w:r>
                  <w:proofErr w:type="gramStart"/>
                  <w:r w:rsidRPr="004A2139">
                    <w:rPr>
                      <w:b/>
                    </w:rPr>
                    <w:t>no</w:t>
                  </w:r>
                  <w:proofErr w:type="gramEnd"/>
                  <w:r w:rsidRPr="004A2139">
                    <w:rPr>
                      <w:b/>
                    </w:rPr>
                    <w:t xml:space="preserve"> es posible verificar cumplimiento normativo</w:t>
                  </w:r>
                  <w:r w:rsidR="007020F3">
                    <w:rPr>
                      <w:rFonts w:cstheme="minorHAnsi"/>
                      <w:b/>
                    </w:rPr>
                    <w:t xml:space="preserve"> de acuerdo a lo establecido en el D.S.13/2011.</w:t>
                  </w:r>
                </w:p>
                <w:p w14:paraId="3526834A" w14:textId="77777777" w:rsidR="00AB1B70" w:rsidRPr="00CA5EA8" w:rsidRDefault="00AB1B70" w:rsidP="00AB1B70">
                  <w:pPr>
                    <w:pStyle w:val="Prrafodelista"/>
                    <w:spacing w:before="240" w:line="276" w:lineRule="auto"/>
                    <w:ind w:left="0"/>
                    <w:rPr>
                      <w:rFonts w:cstheme="minorHAnsi"/>
                      <w:b/>
                    </w:rPr>
                  </w:pPr>
                </w:p>
                <w:p w14:paraId="56F8FF5D" w14:textId="7B3FF596" w:rsidR="009D4283" w:rsidRPr="0087574D" w:rsidRDefault="00AB1B70" w:rsidP="00AB1B70">
                  <w:pPr>
                    <w:pStyle w:val="Prrafodelista"/>
                    <w:spacing w:before="240" w:line="276" w:lineRule="auto"/>
                    <w:ind w:left="0"/>
                    <w:rPr>
                      <w:i/>
                    </w:rPr>
                  </w:pPr>
                  <w:r w:rsidRPr="0087574D">
                    <w:t xml:space="preserve">Debido a esta situación, con fecha </w:t>
                  </w:r>
                  <w:r w:rsidR="002F1E14" w:rsidRPr="002F1E14">
                    <w:t>04</w:t>
                  </w:r>
                  <w:r w:rsidRPr="002F1E14">
                    <w:t xml:space="preserve"> de julio de 2016 </w:t>
                  </w:r>
                  <w:r w:rsidRPr="0087574D">
                    <w:t xml:space="preserve">profesionales de ésta Superintendencia solicitan antecedentes al respecto, por lo cual el titular ingresa carta </w:t>
                  </w:r>
                  <w:r w:rsidR="009D4283" w:rsidRPr="0087574D">
                    <w:t>LGGCT-GG-C-SMA-00190</w:t>
                  </w:r>
                  <w:r w:rsidRPr="0087574D">
                    <w:t xml:space="preserve"> por oficina de partes, con fecha </w:t>
                  </w:r>
                  <w:r w:rsidR="009D4283" w:rsidRPr="0087574D">
                    <w:t>27</w:t>
                  </w:r>
                  <w:r w:rsidRPr="0087574D">
                    <w:t xml:space="preserve"> de </w:t>
                  </w:r>
                  <w:r w:rsidR="009D4283" w:rsidRPr="0087574D">
                    <w:t xml:space="preserve">julio de </w:t>
                  </w:r>
                  <w:r w:rsidRPr="0087574D">
                    <w:t xml:space="preserve"> 2016. En dicha carta el titular señala “…</w:t>
                  </w:r>
                  <w:r w:rsidRPr="0087574D">
                    <w:rPr>
                      <w:i/>
                    </w:rPr>
                    <w:t xml:space="preserve">durante 2015 no se efectuó el citado reporte, dado que </w:t>
                  </w:r>
                  <w:r w:rsidR="009D4283" w:rsidRPr="0087574D">
                    <w:rPr>
                      <w:i/>
                    </w:rPr>
                    <w:t>la central Los Guindos debía entrar en operación comercial durante el mes de mayo de 2015, sin embargo, por dificultades en la concreción del financiamiento no fue posible terminar la construcción en la fecha prevista sino recién el 31 de julio de 2015. Ante esta situación, el C</w:t>
                  </w:r>
                  <w:r w:rsidR="00D05002">
                    <w:rPr>
                      <w:i/>
                    </w:rPr>
                    <w:t>DE</w:t>
                  </w:r>
                  <w:r w:rsidR="009D4283" w:rsidRPr="0087574D">
                    <w:rPr>
                      <w:i/>
                    </w:rPr>
                    <w:t xml:space="preserve">C-Sic aplicó una disminución de pago de potencia a firme por haber entrado en operación en fecha distinta  a la declarada inicialmente, no cancelando el monto total correspondiente a la potencia declarada de 132 MW nominales, sino solamente 2 quintos de este valor. Además por </w:t>
                  </w:r>
                  <w:r w:rsidR="007E6071" w:rsidRPr="0087574D">
                    <w:rPr>
                      <w:i/>
                    </w:rPr>
                    <w:t>tratarse</w:t>
                  </w:r>
                  <w:r w:rsidR="009D4283" w:rsidRPr="0087574D">
                    <w:rPr>
                      <w:i/>
                    </w:rPr>
                    <w:t xml:space="preserve"> de una central de respaldo que no opera en modo base, </w:t>
                  </w:r>
                  <w:r w:rsidR="002923E6">
                    <w:rPr>
                      <w:i/>
                    </w:rPr>
                    <w:t xml:space="preserve">dificulta </w:t>
                  </w:r>
                  <w:r w:rsidR="007E6071" w:rsidRPr="0087574D">
                    <w:rPr>
                      <w:i/>
                    </w:rPr>
                    <w:t xml:space="preserve">el poder programar el muestreo </w:t>
                  </w:r>
                  <w:proofErr w:type="spellStart"/>
                  <w:r w:rsidR="007E6071" w:rsidRPr="0087574D">
                    <w:rPr>
                      <w:i/>
                    </w:rPr>
                    <w:t>isocinético</w:t>
                  </w:r>
                  <w:proofErr w:type="spellEnd"/>
                  <w:r w:rsidR="00D05002">
                    <w:rPr>
                      <w:i/>
                    </w:rPr>
                    <w:t>”</w:t>
                  </w:r>
                  <w:r w:rsidR="007E6071" w:rsidRPr="0087574D">
                    <w:rPr>
                      <w:i/>
                    </w:rPr>
                    <w:t>.</w:t>
                  </w:r>
                </w:p>
                <w:p w14:paraId="713E977F" w14:textId="77777777" w:rsidR="009D4283" w:rsidRPr="0087574D" w:rsidRDefault="009D4283" w:rsidP="00AB1B70">
                  <w:pPr>
                    <w:pStyle w:val="Prrafodelista"/>
                    <w:spacing w:before="240" w:line="276" w:lineRule="auto"/>
                    <w:ind w:left="0"/>
                    <w:rPr>
                      <w:i/>
                    </w:rPr>
                  </w:pPr>
                </w:p>
                <w:p w14:paraId="7B36A686" w14:textId="0C7FF325" w:rsidR="00AB1B70" w:rsidRPr="00CA5EA8" w:rsidRDefault="007E6071" w:rsidP="00AB1B70">
                  <w:pPr>
                    <w:pStyle w:val="Prrafodelista"/>
                    <w:spacing w:before="240" w:line="276" w:lineRule="auto"/>
                    <w:ind w:left="0"/>
                  </w:pPr>
                  <w:r w:rsidRPr="0087574D">
                    <w:t>Por l</w:t>
                  </w:r>
                  <w:r w:rsidR="00AB1B70" w:rsidRPr="0087574D">
                    <w:t xml:space="preserve">o anterior, </w:t>
                  </w:r>
                  <w:r w:rsidRPr="0087574D">
                    <w:t xml:space="preserve">técnicamente no se ha podido realizar el muestreo </w:t>
                  </w:r>
                  <w:proofErr w:type="spellStart"/>
                  <w:r w:rsidRPr="0087574D">
                    <w:t>isocinét</w:t>
                  </w:r>
                  <w:r w:rsidR="00465F90">
                    <w:t>i</w:t>
                  </w:r>
                  <w:r w:rsidRPr="0087574D">
                    <w:t>co</w:t>
                  </w:r>
                  <w:proofErr w:type="spellEnd"/>
                  <w:r w:rsidRPr="0087574D">
                    <w:t xml:space="preserve"> lo cual impide enviar el </w:t>
                  </w:r>
                  <w:r w:rsidR="00AB1B70" w:rsidRPr="0087574D">
                    <w:t>reporte</w:t>
                  </w:r>
                  <w:r w:rsidRPr="0087574D">
                    <w:t xml:space="preserve">, ya que no se dispone del valor de concentración de Material </w:t>
                  </w:r>
                  <w:proofErr w:type="spellStart"/>
                  <w:r w:rsidRPr="0087574D">
                    <w:t>Partuculado</w:t>
                  </w:r>
                  <w:proofErr w:type="spellEnd"/>
                  <w:r w:rsidRPr="0087574D">
                    <w:t xml:space="preserve"> (</w:t>
                  </w:r>
                  <w:r w:rsidR="00AB1B70" w:rsidRPr="0087574D">
                    <w:t>MP</w:t>
                  </w:r>
                  <w:r w:rsidRPr="0087574D">
                    <w:t>)</w:t>
                  </w:r>
                  <w:r w:rsidR="00465F90">
                    <w:t xml:space="preserve"> de la unidad de generación eléctrica.</w:t>
                  </w:r>
                </w:p>
                <w:p w14:paraId="7A9F6BCC" w14:textId="77777777" w:rsidR="00AB1B70" w:rsidRPr="00CA5EA8" w:rsidRDefault="00AB1B70" w:rsidP="00AB1B70">
                  <w:pPr>
                    <w:pStyle w:val="Prrafodelista"/>
                    <w:spacing w:line="276" w:lineRule="auto"/>
                    <w:ind w:left="0"/>
                  </w:pPr>
                </w:p>
                <w:p w14:paraId="50F75A88" w14:textId="77777777" w:rsidR="00AB1B70" w:rsidRPr="006021EA" w:rsidRDefault="00AB1B70" w:rsidP="00AB1B70">
                  <w:pPr>
                    <w:pStyle w:val="Prrafodelista"/>
                    <w:spacing w:line="276" w:lineRule="auto"/>
                    <w:ind w:left="0"/>
                    <w:rPr>
                      <w:rFonts w:cstheme="minorHAnsi"/>
                      <w:sz w:val="18"/>
                      <w:szCs w:val="18"/>
                    </w:rPr>
                  </w:pPr>
                </w:p>
              </w:tc>
            </w:tr>
          </w:tbl>
          <w:p w14:paraId="3DD9B5CC" w14:textId="77777777" w:rsidR="00AB1B70" w:rsidRPr="00DC1DA0" w:rsidRDefault="00AB1B70" w:rsidP="00AB1B70">
            <w:pPr>
              <w:rPr>
                <w:b/>
              </w:rPr>
            </w:pPr>
          </w:p>
        </w:tc>
      </w:tr>
    </w:tbl>
    <w:p w14:paraId="7BC342E3" w14:textId="77777777" w:rsidR="00D17CB6" w:rsidRDefault="00D17CB6" w:rsidP="00D17CB6">
      <w:pPr>
        <w:rPr>
          <w:b/>
          <w:sz w:val="16"/>
          <w:szCs w:val="16"/>
        </w:rPr>
      </w:pPr>
    </w:p>
    <w:p w14:paraId="6B37FFE0" w14:textId="77777777" w:rsidR="00AB1B70" w:rsidRDefault="00AB1B70" w:rsidP="00D17CB6">
      <w:pPr>
        <w:rPr>
          <w:b/>
          <w:sz w:val="16"/>
          <w:szCs w:val="16"/>
        </w:rPr>
      </w:pPr>
    </w:p>
    <w:p w14:paraId="12D911DD" w14:textId="77777777" w:rsidR="00AB1B70" w:rsidRDefault="00AB1B70" w:rsidP="00D17CB6">
      <w:pPr>
        <w:rPr>
          <w:b/>
          <w:sz w:val="16"/>
          <w:szCs w:val="16"/>
        </w:rPr>
      </w:pPr>
    </w:p>
    <w:p w14:paraId="2C8F11CB" w14:textId="77777777" w:rsidR="00AB1B70" w:rsidRDefault="00AB1B70" w:rsidP="00D17CB6">
      <w:pPr>
        <w:rPr>
          <w:b/>
          <w:sz w:val="16"/>
          <w:szCs w:val="16"/>
        </w:rPr>
      </w:pPr>
    </w:p>
    <w:p w14:paraId="07AA6FAB" w14:textId="77777777" w:rsidR="00AB1B70" w:rsidRDefault="00AB1B70" w:rsidP="00D17CB6">
      <w:pPr>
        <w:rPr>
          <w:b/>
          <w:sz w:val="16"/>
          <w:szCs w:val="16"/>
        </w:rPr>
      </w:pPr>
    </w:p>
    <w:p w14:paraId="308A9B36" w14:textId="77777777" w:rsidR="00AB1B70" w:rsidRDefault="00AB1B70" w:rsidP="00D17CB6">
      <w:pPr>
        <w:rPr>
          <w:b/>
          <w:sz w:val="16"/>
          <w:szCs w:val="16"/>
        </w:rPr>
      </w:pPr>
    </w:p>
    <w:p w14:paraId="3856D2DF" w14:textId="77777777" w:rsidR="00AB1B70" w:rsidRDefault="00AB1B70" w:rsidP="00D17CB6">
      <w:pPr>
        <w:rPr>
          <w:b/>
          <w:sz w:val="16"/>
          <w:szCs w:val="16"/>
        </w:rPr>
      </w:pPr>
    </w:p>
    <w:p w14:paraId="75E485B5" w14:textId="12416175" w:rsidR="00AB1B70" w:rsidRPr="002923E6" w:rsidRDefault="00077AEF" w:rsidP="002923E6">
      <w:pPr>
        <w:pStyle w:val="Ttulo1"/>
      </w:pPr>
      <w:bookmarkStart w:id="67" w:name="_Toc468714823"/>
      <w:r w:rsidRPr="002923E6">
        <w:lastRenderedPageBreak/>
        <w:t>CONCLUSIONES.</w:t>
      </w:r>
      <w:bookmarkEnd w:id="67"/>
    </w:p>
    <w:p w14:paraId="5AEA62A5" w14:textId="77777777" w:rsidR="00AB1B70" w:rsidRDefault="00AB1B70" w:rsidP="00D17CB6">
      <w:pPr>
        <w:rPr>
          <w:b/>
          <w:sz w:val="16"/>
          <w:szCs w:val="16"/>
        </w:rPr>
      </w:pPr>
    </w:p>
    <w:p w14:paraId="4FA8A0F1" w14:textId="77777777" w:rsidR="00077AEF" w:rsidRPr="004A2139" w:rsidRDefault="00077AEF" w:rsidP="00077AEF">
      <w:pPr>
        <w:spacing w:line="276" w:lineRule="auto"/>
        <w:rPr>
          <w:rFonts w:eastAsia="Times New Roman" w:cstheme="minorHAnsi"/>
          <w:sz w:val="24"/>
          <w:szCs w:val="24"/>
          <w:lang w:eastAsia="es-CL"/>
        </w:rPr>
      </w:pPr>
      <w:r w:rsidRPr="004A2139">
        <w:rPr>
          <w:sz w:val="20"/>
          <w:szCs w:val="20"/>
        </w:rPr>
        <w:t xml:space="preserve">La revisión realizada a los antecedentes asociados a la </w:t>
      </w:r>
      <w:r w:rsidRPr="004A2139">
        <w:rPr>
          <w:rFonts w:cstheme="minorHAnsi"/>
          <w:b/>
          <w:sz w:val="20"/>
          <w:szCs w:val="20"/>
        </w:rPr>
        <w:t>Unidad Los Guindos TG</w:t>
      </w:r>
      <w:r w:rsidRPr="004A2139">
        <w:rPr>
          <w:rFonts w:cstheme="minorHAnsi"/>
          <w:sz w:val="20"/>
          <w:szCs w:val="20"/>
        </w:rPr>
        <w:t xml:space="preserve"> </w:t>
      </w:r>
      <w:r w:rsidRPr="004A2139">
        <w:rPr>
          <w:rFonts w:cstheme="minorHAnsi"/>
          <w:b/>
          <w:sz w:val="20"/>
          <w:szCs w:val="20"/>
        </w:rPr>
        <w:t xml:space="preserve">de la Central los Guindos </w:t>
      </w:r>
      <w:r w:rsidRPr="00F72760">
        <w:rPr>
          <w:rFonts w:cstheme="minorHAnsi"/>
          <w:b/>
          <w:sz w:val="20"/>
          <w:szCs w:val="20"/>
        </w:rPr>
        <w:t>G</w:t>
      </w:r>
      <w:r w:rsidRPr="00972A95">
        <w:rPr>
          <w:rFonts w:eastAsia="Times New Roman" w:cstheme="minorHAnsi"/>
          <w:b/>
          <w:color w:val="000000"/>
          <w:sz w:val="20"/>
          <w:szCs w:val="20"/>
          <w:lang w:eastAsia="es-CL"/>
        </w:rPr>
        <w:t xml:space="preserve">eneración </w:t>
      </w:r>
      <w:proofErr w:type="spellStart"/>
      <w:r w:rsidRPr="00972A95">
        <w:rPr>
          <w:rFonts w:eastAsia="Times New Roman" w:cstheme="minorHAnsi"/>
          <w:b/>
          <w:color w:val="000000"/>
          <w:sz w:val="20"/>
          <w:szCs w:val="20"/>
          <w:lang w:eastAsia="es-CL"/>
        </w:rPr>
        <w:t>SpA</w:t>
      </w:r>
      <w:proofErr w:type="spellEnd"/>
      <w:r w:rsidRPr="004A2139">
        <w:rPr>
          <w:rFonts w:eastAsia="Times New Roman" w:cstheme="minorHAnsi"/>
          <w:color w:val="000000"/>
          <w:sz w:val="20"/>
          <w:szCs w:val="20"/>
          <w:lang w:eastAsia="es-CL"/>
        </w:rPr>
        <w:t>, perteneciente a "</w:t>
      </w:r>
      <w:proofErr w:type="spellStart"/>
      <w:r w:rsidRPr="004A2139">
        <w:rPr>
          <w:rFonts w:eastAsia="Times New Roman" w:cstheme="minorHAnsi"/>
          <w:color w:val="000000"/>
          <w:sz w:val="20"/>
          <w:szCs w:val="20"/>
          <w:lang w:eastAsia="es-CL"/>
        </w:rPr>
        <w:t>The</w:t>
      </w:r>
      <w:proofErr w:type="spellEnd"/>
      <w:r w:rsidRPr="004A2139">
        <w:rPr>
          <w:rFonts w:eastAsia="Times New Roman" w:cstheme="minorHAnsi"/>
          <w:color w:val="000000"/>
          <w:sz w:val="20"/>
          <w:szCs w:val="20"/>
          <w:lang w:eastAsia="es-CL"/>
        </w:rPr>
        <w:t xml:space="preserve"> </w:t>
      </w:r>
      <w:proofErr w:type="spellStart"/>
      <w:r w:rsidRPr="004A2139">
        <w:rPr>
          <w:rFonts w:eastAsia="Times New Roman" w:cstheme="minorHAnsi"/>
          <w:color w:val="000000"/>
          <w:sz w:val="20"/>
          <w:szCs w:val="20"/>
          <w:lang w:eastAsia="es-CL"/>
        </w:rPr>
        <w:t>Ingelec</w:t>
      </w:r>
      <w:proofErr w:type="spellEnd"/>
      <w:r w:rsidRPr="004A2139">
        <w:rPr>
          <w:rFonts w:eastAsia="Times New Roman" w:cstheme="minorHAnsi"/>
          <w:color w:val="000000"/>
          <w:sz w:val="20"/>
          <w:szCs w:val="20"/>
          <w:lang w:eastAsia="es-CL"/>
        </w:rPr>
        <w:t xml:space="preserve"> </w:t>
      </w:r>
      <w:proofErr w:type="spellStart"/>
      <w:r w:rsidRPr="004A2139">
        <w:rPr>
          <w:rFonts w:eastAsia="Times New Roman" w:cstheme="minorHAnsi"/>
          <w:color w:val="000000"/>
          <w:sz w:val="20"/>
          <w:szCs w:val="20"/>
          <w:lang w:eastAsia="es-CL"/>
        </w:rPr>
        <w:t>Group</w:t>
      </w:r>
      <w:proofErr w:type="spellEnd"/>
      <w:r w:rsidRPr="004A2139">
        <w:rPr>
          <w:rFonts w:eastAsia="Times New Roman" w:cstheme="minorHAnsi"/>
          <w:color w:val="000000"/>
          <w:sz w:val="20"/>
          <w:szCs w:val="20"/>
          <w:lang w:eastAsia="es-CL"/>
        </w:rPr>
        <w:t xml:space="preserve"> </w:t>
      </w:r>
      <w:proofErr w:type="spellStart"/>
      <w:r w:rsidRPr="004A2139">
        <w:rPr>
          <w:rFonts w:eastAsia="Times New Roman" w:cstheme="minorHAnsi"/>
          <w:color w:val="000000"/>
          <w:sz w:val="20"/>
          <w:szCs w:val="20"/>
          <w:lang w:eastAsia="es-CL"/>
        </w:rPr>
        <w:t>Energy</w:t>
      </w:r>
      <w:proofErr w:type="spellEnd"/>
      <w:r w:rsidRPr="004A2139">
        <w:rPr>
          <w:rFonts w:eastAsia="Times New Roman" w:cstheme="minorHAnsi"/>
          <w:color w:val="000000"/>
          <w:sz w:val="20"/>
          <w:szCs w:val="20"/>
          <w:lang w:eastAsia="es-CL"/>
        </w:rPr>
        <w:t xml:space="preserve">”, </w:t>
      </w:r>
      <w:r w:rsidRPr="004A2139">
        <w:rPr>
          <w:rFonts w:cstheme="minorHAnsi"/>
          <w:sz w:val="20"/>
          <w:szCs w:val="20"/>
          <w:lang w:val="es-ES" w:eastAsia="es-ES"/>
        </w:rPr>
        <w:t xml:space="preserve">presenta los siguientes hallazgos, que </w:t>
      </w:r>
      <w:r w:rsidRPr="004A2139">
        <w:rPr>
          <w:rFonts w:cstheme="minorHAnsi"/>
          <w:sz w:val="20"/>
        </w:rPr>
        <w:t xml:space="preserve">se detallan a continuación: </w:t>
      </w:r>
    </w:p>
    <w:p w14:paraId="09658614" w14:textId="2AA74C30" w:rsidR="002E0751" w:rsidRPr="004A2139" w:rsidRDefault="00077AEF" w:rsidP="00077AEF">
      <w:pPr>
        <w:pStyle w:val="Ttulo2"/>
        <w:numPr>
          <w:ilvl w:val="0"/>
          <w:numId w:val="0"/>
        </w:numPr>
        <w:ind w:left="576"/>
      </w:pPr>
      <w:bookmarkStart w:id="68" w:name="_Ref352922216"/>
      <w:bookmarkStart w:id="69" w:name="_Toc353998120"/>
      <w:bookmarkStart w:id="70" w:name="_Toc353998193"/>
      <w:bookmarkStart w:id="71" w:name="_Toc382383547"/>
      <w:bookmarkStart w:id="72" w:name="_Toc382472369"/>
      <w:bookmarkStart w:id="73" w:name="_Toc390184279"/>
      <w:bookmarkStart w:id="74" w:name="_Toc390360010"/>
      <w:bookmarkStart w:id="75" w:name="_Toc390777031"/>
      <w:r w:rsidRPr="004A2139">
        <w:t xml:space="preserve"> </w:t>
      </w:r>
    </w:p>
    <w:tbl>
      <w:tblPr>
        <w:tblStyle w:val="Tablaconcuadrcula"/>
        <w:tblW w:w="4951" w:type="pct"/>
        <w:jc w:val="center"/>
        <w:tblLook w:val="04A0" w:firstRow="1" w:lastRow="0" w:firstColumn="1" w:lastColumn="0" w:noHBand="0" w:noVBand="1"/>
      </w:tblPr>
      <w:tblGrid>
        <w:gridCol w:w="1168"/>
        <w:gridCol w:w="3890"/>
        <w:gridCol w:w="4806"/>
      </w:tblGrid>
      <w:tr w:rsidR="001E19CC" w:rsidRPr="004A2139" w14:paraId="6AF61B7E" w14:textId="77777777" w:rsidTr="00077AEF">
        <w:trPr>
          <w:trHeight w:val="333"/>
          <w:tblHeader/>
          <w:jc w:val="center"/>
        </w:trPr>
        <w:tc>
          <w:tcPr>
            <w:tcW w:w="592" w:type="pct"/>
            <w:tcBorders>
              <w:bottom w:val="single" w:sz="4" w:space="0" w:color="auto"/>
            </w:tcBorders>
            <w:shd w:val="clear" w:color="auto" w:fill="D9D9D9" w:themeFill="background1" w:themeFillShade="D9"/>
            <w:vAlign w:val="center"/>
          </w:tcPr>
          <w:p w14:paraId="16D56B29" w14:textId="77777777" w:rsidR="001E19CC" w:rsidRPr="004A2139" w:rsidRDefault="001E19CC" w:rsidP="001E19CC">
            <w:pPr>
              <w:spacing w:line="276" w:lineRule="auto"/>
              <w:jc w:val="center"/>
              <w:rPr>
                <w:rFonts w:ascii="Calibri" w:hAnsi="Calibri" w:cstheme="minorHAnsi"/>
                <w:b/>
              </w:rPr>
            </w:pPr>
            <w:r w:rsidRPr="004A2139">
              <w:rPr>
                <w:rFonts w:ascii="Calibri" w:hAnsi="Calibri" w:cstheme="minorHAnsi"/>
                <w:b/>
              </w:rPr>
              <w:t>N° de Hecho Constatado</w:t>
            </w:r>
          </w:p>
        </w:tc>
        <w:tc>
          <w:tcPr>
            <w:tcW w:w="1972" w:type="pct"/>
            <w:tcBorders>
              <w:bottom w:val="single" w:sz="4" w:space="0" w:color="auto"/>
            </w:tcBorders>
            <w:shd w:val="clear" w:color="auto" w:fill="D9D9D9" w:themeFill="background1" w:themeFillShade="D9"/>
            <w:vAlign w:val="center"/>
          </w:tcPr>
          <w:p w14:paraId="147CB8B9" w14:textId="77777777" w:rsidR="001E19CC" w:rsidRPr="004A2139" w:rsidRDefault="001E19CC" w:rsidP="001E19CC">
            <w:pPr>
              <w:spacing w:line="276" w:lineRule="auto"/>
              <w:jc w:val="center"/>
              <w:rPr>
                <w:rFonts w:ascii="Calibri" w:hAnsi="Calibri" w:cstheme="minorHAnsi"/>
                <w:b/>
              </w:rPr>
            </w:pPr>
            <w:r w:rsidRPr="004A2139">
              <w:rPr>
                <w:rFonts w:ascii="Calibri" w:hAnsi="Calibri" w:cstheme="minorHAnsi"/>
                <w:b/>
              </w:rPr>
              <w:t>Exigencia asociada a la Norma D.S.13/11</w:t>
            </w:r>
          </w:p>
        </w:tc>
        <w:tc>
          <w:tcPr>
            <w:tcW w:w="2436" w:type="pct"/>
            <w:tcBorders>
              <w:bottom w:val="single" w:sz="4" w:space="0" w:color="auto"/>
            </w:tcBorders>
            <w:shd w:val="clear" w:color="auto" w:fill="D9D9D9" w:themeFill="background1" w:themeFillShade="D9"/>
            <w:vAlign w:val="center"/>
          </w:tcPr>
          <w:p w14:paraId="0FC746DC" w14:textId="77777777" w:rsidR="001E19CC" w:rsidRPr="004A2139" w:rsidRDefault="001E19CC" w:rsidP="001E19CC">
            <w:pPr>
              <w:spacing w:line="276" w:lineRule="auto"/>
              <w:jc w:val="center"/>
              <w:rPr>
                <w:rFonts w:ascii="Calibri" w:hAnsi="Calibri" w:cstheme="minorHAnsi"/>
                <w:b/>
              </w:rPr>
            </w:pPr>
            <w:r w:rsidRPr="004A2139">
              <w:rPr>
                <w:rFonts w:ascii="Calibri" w:hAnsi="Calibri" w:cstheme="minorHAnsi"/>
                <w:b/>
              </w:rPr>
              <w:t xml:space="preserve">Descripción de los Hallazgos asociados a los Reportes Trimestrales </w:t>
            </w:r>
          </w:p>
        </w:tc>
      </w:tr>
      <w:tr w:rsidR="001E19CC" w:rsidRPr="004A2139" w14:paraId="7D5E56F4" w14:textId="77777777" w:rsidTr="00077AEF">
        <w:trPr>
          <w:trHeight w:val="687"/>
          <w:jc w:val="center"/>
        </w:trPr>
        <w:tc>
          <w:tcPr>
            <w:tcW w:w="592" w:type="pct"/>
            <w:vAlign w:val="center"/>
          </w:tcPr>
          <w:p w14:paraId="7E89AC1A" w14:textId="35FE6440" w:rsidR="001E19CC" w:rsidRPr="004A2139" w:rsidRDefault="00077AEF" w:rsidP="00077AEF">
            <w:pPr>
              <w:widowControl w:val="0"/>
              <w:overflowPunct w:val="0"/>
              <w:autoSpaceDE w:val="0"/>
              <w:autoSpaceDN w:val="0"/>
              <w:adjustRightInd w:val="0"/>
              <w:spacing w:after="60" w:line="276" w:lineRule="auto"/>
              <w:jc w:val="center"/>
              <w:rPr>
                <w:rFonts w:cstheme="minorHAnsi"/>
                <w:sz w:val="18"/>
                <w:szCs w:val="18"/>
              </w:rPr>
            </w:pPr>
            <w:r w:rsidRPr="004A2139">
              <w:rPr>
                <w:rFonts w:cstheme="minorHAnsi"/>
                <w:sz w:val="18"/>
                <w:szCs w:val="18"/>
              </w:rPr>
              <w:t>5.2</w:t>
            </w:r>
          </w:p>
        </w:tc>
        <w:tc>
          <w:tcPr>
            <w:tcW w:w="1972" w:type="pct"/>
            <w:vAlign w:val="center"/>
          </w:tcPr>
          <w:p w14:paraId="029C610D" w14:textId="77777777" w:rsidR="001E19CC" w:rsidRPr="004A2139" w:rsidRDefault="001E19CC" w:rsidP="001E19CC">
            <w:pPr>
              <w:spacing w:after="60" w:line="276" w:lineRule="auto"/>
              <w:rPr>
                <w:rFonts w:cstheme="minorHAnsi"/>
                <w:sz w:val="18"/>
                <w:szCs w:val="18"/>
              </w:rPr>
            </w:pPr>
            <w:r w:rsidRPr="004A2139">
              <w:rPr>
                <w:rFonts w:cstheme="minorHAnsi"/>
                <w:sz w:val="18"/>
                <w:szCs w:val="18"/>
              </w:rPr>
              <w:t xml:space="preserve">D.S.13/11 “Norma de emisión para Centrales Termoeléctricas” </w:t>
            </w:r>
            <w:r w:rsidRPr="004A2139">
              <w:rPr>
                <w:rFonts w:cstheme="minorHAnsi"/>
                <w:b/>
                <w:sz w:val="18"/>
                <w:szCs w:val="18"/>
              </w:rPr>
              <w:t>artículo 12</w:t>
            </w:r>
            <w:r w:rsidRPr="004A2139">
              <w:rPr>
                <w:rFonts w:cstheme="minorHAnsi"/>
                <w:sz w:val="18"/>
                <w:szCs w:val="18"/>
              </w:rPr>
              <w:t>°: “</w:t>
            </w:r>
            <w:r w:rsidRPr="004A2139">
              <w:rPr>
                <w:rFonts w:cstheme="minorHAnsi"/>
                <w:i/>
                <w:sz w:val="18"/>
                <w:szCs w:val="18"/>
              </w:rPr>
              <w:t>los titulares de las fuentes emisoras presentaran a la SMA un reporte del monitoreo continuo de emisiones, trimestralmente, durante un año calendario...”</w:t>
            </w:r>
          </w:p>
        </w:tc>
        <w:tc>
          <w:tcPr>
            <w:tcW w:w="2436" w:type="pct"/>
            <w:vAlign w:val="center"/>
          </w:tcPr>
          <w:p w14:paraId="747CC75E" w14:textId="03FFD037" w:rsidR="00077AEF" w:rsidRPr="004A2139" w:rsidRDefault="00077AEF" w:rsidP="00077AEF">
            <w:pPr>
              <w:pStyle w:val="Prrafodelista"/>
              <w:spacing w:before="240" w:line="276" w:lineRule="auto"/>
              <w:ind w:left="0"/>
              <w:rPr>
                <w:rFonts w:cstheme="minorHAnsi"/>
                <w:sz w:val="18"/>
                <w:szCs w:val="18"/>
              </w:rPr>
            </w:pPr>
            <w:r w:rsidRPr="004A2139">
              <w:rPr>
                <w:rFonts w:cstheme="minorHAnsi"/>
                <w:sz w:val="18"/>
                <w:szCs w:val="18"/>
              </w:rPr>
              <w:t xml:space="preserve">El titular no ha reportado en la plataforma de termoeléctricas de la SMA ninguno de los 4 Reportes trimestrales requeridos por </w:t>
            </w:r>
            <w:r w:rsidR="00F72760">
              <w:rPr>
                <w:rFonts w:cstheme="minorHAnsi"/>
                <w:sz w:val="18"/>
                <w:szCs w:val="18"/>
              </w:rPr>
              <w:t xml:space="preserve">el D.S.13/2011 </w:t>
            </w:r>
            <w:r w:rsidRPr="004A2139">
              <w:rPr>
                <w:rFonts w:cstheme="minorHAnsi"/>
                <w:sz w:val="18"/>
                <w:szCs w:val="18"/>
              </w:rPr>
              <w:t>para el año de evaluación 2015.</w:t>
            </w:r>
          </w:p>
          <w:p w14:paraId="4443F016" w14:textId="56C8E818" w:rsidR="001E19CC" w:rsidRPr="004A2139" w:rsidRDefault="001E19CC" w:rsidP="00100794">
            <w:pPr>
              <w:spacing w:line="276" w:lineRule="auto"/>
              <w:jc w:val="left"/>
              <w:rPr>
                <w:rFonts w:cstheme="minorHAnsi"/>
                <w:sz w:val="18"/>
                <w:szCs w:val="18"/>
              </w:rPr>
            </w:pPr>
          </w:p>
        </w:tc>
      </w:tr>
      <w:tr w:rsidR="00077AEF" w:rsidRPr="003A54B6" w14:paraId="51600913" w14:textId="77777777" w:rsidTr="00077AEF">
        <w:trPr>
          <w:trHeight w:val="687"/>
          <w:jc w:val="center"/>
        </w:trPr>
        <w:tc>
          <w:tcPr>
            <w:tcW w:w="592" w:type="pct"/>
            <w:vAlign w:val="center"/>
          </w:tcPr>
          <w:p w14:paraId="273AD31E" w14:textId="143C1799" w:rsidR="00077AEF" w:rsidRPr="004A2139" w:rsidRDefault="00077AEF" w:rsidP="00077AEF">
            <w:pPr>
              <w:widowControl w:val="0"/>
              <w:overflowPunct w:val="0"/>
              <w:autoSpaceDE w:val="0"/>
              <w:autoSpaceDN w:val="0"/>
              <w:adjustRightInd w:val="0"/>
              <w:spacing w:after="60" w:line="276" w:lineRule="auto"/>
              <w:jc w:val="center"/>
              <w:rPr>
                <w:rFonts w:cstheme="minorHAnsi"/>
                <w:sz w:val="18"/>
                <w:szCs w:val="18"/>
              </w:rPr>
            </w:pPr>
            <w:r w:rsidRPr="004A2139">
              <w:rPr>
                <w:rFonts w:cstheme="minorHAnsi"/>
                <w:sz w:val="18"/>
                <w:szCs w:val="18"/>
              </w:rPr>
              <w:t>5.1</w:t>
            </w:r>
          </w:p>
        </w:tc>
        <w:tc>
          <w:tcPr>
            <w:tcW w:w="1972" w:type="pct"/>
            <w:vAlign w:val="center"/>
          </w:tcPr>
          <w:p w14:paraId="6061F59D" w14:textId="77777777" w:rsidR="00077AEF" w:rsidRPr="00972A95" w:rsidRDefault="00077AEF" w:rsidP="00972A95">
            <w:pPr>
              <w:pStyle w:val="Prrafodelista"/>
              <w:numPr>
                <w:ilvl w:val="0"/>
                <w:numId w:val="10"/>
              </w:numPr>
              <w:spacing w:after="60" w:line="276" w:lineRule="auto"/>
              <w:ind w:left="0" w:firstLine="0"/>
              <w:rPr>
                <w:rFonts w:cstheme="minorHAnsi"/>
                <w:i/>
                <w:sz w:val="18"/>
                <w:szCs w:val="18"/>
              </w:rPr>
            </w:pPr>
            <w:r w:rsidRPr="00972A95">
              <w:rPr>
                <w:rFonts w:cstheme="minorHAnsi"/>
                <w:sz w:val="18"/>
                <w:szCs w:val="18"/>
              </w:rPr>
              <w:t xml:space="preserve">D.S.13/11 “Norma de emisión para Centrales Termoeléctricas” </w:t>
            </w:r>
            <w:r w:rsidRPr="00972A95">
              <w:rPr>
                <w:rFonts w:cstheme="minorHAnsi"/>
                <w:b/>
                <w:sz w:val="18"/>
                <w:szCs w:val="18"/>
              </w:rPr>
              <w:t>artículo 8</w:t>
            </w:r>
            <w:r w:rsidRPr="00972A95">
              <w:rPr>
                <w:rFonts w:cstheme="minorHAnsi"/>
                <w:sz w:val="18"/>
                <w:szCs w:val="18"/>
              </w:rPr>
              <w:t>°: “</w:t>
            </w:r>
            <w:r w:rsidRPr="00972A95">
              <w:rPr>
                <w:rFonts w:cstheme="minorHAnsi"/>
                <w:i/>
                <w:sz w:val="18"/>
                <w:szCs w:val="18"/>
              </w:rPr>
              <w:t xml:space="preserve">Las fuentes emisoras existentes y nuevas deberán instalar y certificar un sistema de monitoreo continuo de emisiones para: Material </w:t>
            </w:r>
            <w:proofErr w:type="spellStart"/>
            <w:r w:rsidRPr="00972A95">
              <w:rPr>
                <w:rFonts w:cstheme="minorHAnsi"/>
                <w:i/>
                <w:sz w:val="18"/>
                <w:szCs w:val="18"/>
              </w:rPr>
              <w:t>particulado</w:t>
            </w:r>
            <w:proofErr w:type="spellEnd"/>
            <w:r w:rsidRPr="00972A95">
              <w:rPr>
                <w:rFonts w:cstheme="minorHAnsi"/>
                <w:i/>
                <w:sz w:val="18"/>
                <w:szCs w:val="18"/>
              </w:rPr>
              <w:t xml:space="preserve"> (MP), dióxido de azufre (SO</w:t>
            </w:r>
            <w:r w:rsidRPr="00972A95">
              <w:rPr>
                <w:rFonts w:cstheme="minorHAnsi"/>
                <w:i/>
                <w:sz w:val="18"/>
                <w:szCs w:val="18"/>
                <w:vertAlign w:val="subscript"/>
              </w:rPr>
              <w:t>2</w:t>
            </w:r>
            <w:r w:rsidRPr="00972A95">
              <w:rPr>
                <w:rFonts w:cstheme="minorHAnsi"/>
                <w:i/>
                <w:sz w:val="18"/>
                <w:szCs w:val="18"/>
              </w:rPr>
              <w:t>), óxidos de nitrógeno (NO</w:t>
            </w:r>
            <w:r w:rsidRPr="00972A95">
              <w:rPr>
                <w:rFonts w:cstheme="minorHAnsi"/>
                <w:i/>
                <w:sz w:val="18"/>
                <w:szCs w:val="18"/>
                <w:vertAlign w:val="subscript"/>
              </w:rPr>
              <w:t>X</w:t>
            </w:r>
            <w:r w:rsidRPr="00972A95">
              <w:rPr>
                <w:rFonts w:cstheme="minorHAnsi"/>
                <w:i/>
                <w:sz w:val="18"/>
                <w:szCs w:val="18"/>
              </w:rPr>
              <w:t>) y de otros parámetros de interés… El sistema de monitoreo continuo de emisiones será aprobado mediante resolución fundada de la Superintendencia.”</w:t>
            </w:r>
          </w:p>
          <w:p w14:paraId="2918683F" w14:textId="28EDD14D" w:rsidR="00077AEF" w:rsidRPr="00972A95" w:rsidRDefault="00077AEF" w:rsidP="00972A95">
            <w:pPr>
              <w:pStyle w:val="Prrafodelista"/>
              <w:numPr>
                <w:ilvl w:val="0"/>
                <w:numId w:val="9"/>
              </w:numPr>
              <w:spacing w:after="60" w:line="276" w:lineRule="auto"/>
              <w:ind w:left="0" w:firstLine="0"/>
              <w:rPr>
                <w:rFonts w:cstheme="minorHAnsi"/>
                <w:i/>
                <w:sz w:val="18"/>
                <w:szCs w:val="18"/>
              </w:rPr>
            </w:pPr>
            <w:r w:rsidRPr="00972A95">
              <w:rPr>
                <w:rFonts w:cstheme="minorHAnsi"/>
                <w:sz w:val="18"/>
                <w:szCs w:val="18"/>
              </w:rPr>
              <w:t xml:space="preserve">D.S.13/11 “Norma de emisión para Centrales Termoeléctricas” </w:t>
            </w:r>
            <w:r w:rsidRPr="00972A95">
              <w:rPr>
                <w:rFonts w:cstheme="minorHAnsi"/>
                <w:b/>
                <w:sz w:val="18"/>
                <w:szCs w:val="18"/>
              </w:rPr>
              <w:t>artículo 9</w:t>
            </w:r>
            <w:r w:rsidRPr="00972A95">
              <w:rPr>
                <w:rFonts w:cstheme="minorHAnsi"/>
                <w:sz w:val="18"/>
                <w:szCs w:val="18"/>
              </w:rPr>
              <w:t xml:space="preserve">°: </w:t>
            </w:r>
            <w:r w:rsidRPr="00972A95">
              <w:rPr>
                <w:rFonts w:cstheme="minorHAnsi"/>
                <w:i/>
                <w:sz w:val="18"/>
                <w:szCs w:val="18"/>
              </w:rPr>
              <w:t xml:space="preserve">“Las fuentes emisoras </w:t>
            </w:r>
            <w:r w:rsidR="0067446F" w:rsidRPr="00972A95">
              <w:rPr>
                <w:rFonts w:cstheme="minorHAnsi"/>
                <w:i/>
                <w:sz w:val="18"/>
                <w:szCs w:val="18"/>
              </w:rPr>
              <w:t>nuevas deberán incorporar el sistema de medición continuo desde su puesta en servicio.</w:t>
            </w:r>
            <w:r w:rsidRPr="00972A95">
              <w:rPr>
                <w:rFonts w:cstheme="minorHAnsi"/>
                <w:i/>
                <w:sz w:val="18"/>
                <w:szCs w:val="18"/>
              </w:rPr>
              <w:t>”</w:t>
            </w:r>
          </w:p>
          <w:p w14:paraId="46834B6B" w14:textId="5FBD80B7" w:rsidR="0067446F" w:rsidRPr="004A2139" w:rsidRDefault="0067446F" w:rsidP="00077AEF">
            <w:pPr>
              <w:spacing w:after="60" w:line="276" w:lineRule="auto"/>
              <w:rPr>
                <w:rFonts w:cstheme="minorHAnsi"/>
                <w:i/>
                <w:sz w:val="18"/>
                <w:szCs w:val="18"/>
              </w:rPr>
            </w:pPr>
            <w:r w:rsidRPr="004A2139">
              <w:rPr>
                <w:rFonts w:cstheme="minorHAnsi"/>
                <w:i/>
                <w:sz w:val="18"/>
                <w:szCs w:val="18"/>
              </w:rPr>
              <w:t>De conformidad a la Res. Ex. N°438de 2013, que aprueba el anexo II</w:t>
            </w:r>
            <w:r w:rsidR="00C92CA3">
              <w:rPr>
                <w:rFonts w:cstheme="minorHAnsi"/>
                <w:i/>
                <w:sz w:val="18"/>
                <w:szCs w:val="18"/>
              </w:rPr>
              <w:t xml:space="preserve"> </w:t>
            </w:r>
            <w:proofErr w:type="spellStart"/>
            <w:r w:rsidRPr="004A2139">
              <w:rPr>
                <w:rFonts w:cstheme="minorHAnsi"/>
                <w:i/>
                <w:sz w:val="18"/>
                <w:szCs w:val="18"/>
              </w:rPr>
              <w:t>Monitoreos</w:t>
            </w:r>
            <w:proofErr w:type="spellEnd"/>
            <w:r w:rsidRPr="004A2139">
              <w:rPr>
                <w:rFonts w:cstheme="minorHAnsi"/>
                <w:i/>
                <w:sz w:val="18"/>
                <w:szCs w:val="18"/>
              </w:rPr>
              <w:t xml:space="preserve"> alternativos y </w:t>
            </w:r>
            <w:proofErr w:type="spellStart"/>
            <w:r w:rsidRPr="004A2139">
              <w:rPr>
                <w:rFonts w:cstheme="minorHAnsi"/>
                <w:i/>
                <w:sz w:val="18"/>
                <w:szCs w:val="18"/>
              </w:rPr>
              <w:t>monitoreos</w:t>
            </w:r>
            <w:proofErr w:type="spellEnd"/>
            <w:r w:rsidRPr="004A2139">
              <w:rPr>
                <w:rFonts w:cstheme="minorHAnsi"/>
                <w:i/>
                <w:sz w:val="18"/>
                <w:szCs w:val="18"/>
              </w:rPr>
              <w:t xml:space="preserve"> en fuentes comunes, bypass y múltiple chimeneas, del Protocolo para Validación de Sistemas de Monitoreo Continuo de Emisiones de Centrales </w:t>
            </w:r>
            <w:r w:rsidR="00C92CA3" w:rsidRPr="004A2139">
              <w:rPr>
                <w:rFonts w:cstheme="minorHAnsi"/>
                <w:i/>
                <w:sz w:val="18"/>
                <w:szCs w:val="18"/>
              </w:rPr>
              <w:t>Termoeléctricas</w:t>
            </w:r>
            <w:r w:rsidRPr="004A2139">
              <w:rPr>
                <w:rFonts w:cstheme="minorHAnsi"/>
                <w:i/>
                <w:sz w:val="18"/>
                <w:szCs w:val="18"/>
              </w:rPr>
              <w:t xml:space="preserve"> que señala que existen </w:t>
            </w:r>
            <w:r w:rsidR="00C92CA3" w:rsidRPr="004A2139">
              <w:rPr>
                <w:rFonts w:cstheme="minorHAnsi"/>
                <w:i/>
                <w:sz w:val="18"/>
                <w:szCs w:val="18"/>
              </w:rPr>
              <w:t>casos</w:t>
            </w:r>
            <w:r w:rsidRPr="004A2139">
              <w:rPr>
                <w:rFonts w:cstheme="minorHAnsi"/>
                <w:i/>
                <w:sz w:val="18"/>
                <w:szCs w:val="18"/>
              </w:rPr>
              <w:t xml:space="preserve"> o situaciones en que la instalación, validación y mantención de un CEMS en ciertas unidades para medir sus emisiones pueden resultar técnicamente difíciles de ejecutar, pudiendo llegar incluso a ser contraproducentes desde un punto de vista ambiental y económico .</w:t>
            </w:r>
          </w:p>
          <w:p w14:paraId="16C1DEC6" w14:textId="53D43CDF" w:rsidR="00077AEF" w:rsidRPr="00972A95" w:rsidRDefault="0067446F" w:rsidP="00972A95">
            <w:pPr>
              <w:pStyle w:val="Prrafodelista"/>
              <w:numPr>
                <w:ilvl w:val="0"/>
                <w:numId w:val="8"/>
              </w:numPr>
              <w:spacing w:after="60" w:line="276" w:lineRule="auto"/>
              <w:ind w:left="-5" w:firstLine="5"/>
              <w:rPr>
                <w:rFonts w:cstheme="minorHAnsi"/>
                <w:sz w:val="18"/>
                <w:szCs w:val="18"/>
              </w:rPr>
            </w:pPr>
            <w:r w:rsidRPr="00972A95">
              <w:rPr>
                <w:rFonts w:cstheme="minorHAnsi"/>
                <w:b/>
                <w:i/>
                <w:sz w:val="18"/>
                <w:szCs w:val="18"/>
              </w:rPr>
              <w:t>Res.Ex.649/2015,</w:t>
            </w:r>
            <w:r w:rsidRPr="00972A95">
              <w:rPr>
                <w:rFonts w:cstheme="minorHAnsi"/>
                <w:i/>
                <w:sz w:val="18"/>
                <w:szCs w:val="18"/>
              </w:rPr>
              <w:t xml:space="preserve"> aprueba solicitud de monitoreo alternativo y designa metodología </w:t>
            </w:r>
            <w:r w:rsidR="0062691D" w:rsidRPr="00972A95">
              <w:rPr>
                <w:rFonts w:cstheme="minorHAnsi"/>
                <w:i/>
                <w:sz w:val="18"/>
                <w:szCs w:val="18"/>
              </w:rPr>
              <w:t>a utilizar para la unidad de generación eléctrica los Guindos TG.</w:t>
            </w:r>
          </w:p>
        </w:tc>
        <w:tc>
          <w:tcPr>
            <w:tcW w:w="2436" w:type="pct"/>
            <w:vAlign w:val="center"/>
          </w:tcPr>
          <w:p w14:paraId="7414C635" w14:textId="0997942B" w:rsidR="00077AEF" w:rsidRPr="004A2139" w:rsidRDefault="00077AEF" w:rsidP="00077AEF">
            <w:pPr>
              <w:pStyle w:val="Prrafodelista"/>
              <w:spacing w:before="240" w:line="276" w:lineRule="auto"/>
              <w:ind w:left="0"/>
              <w:rPr>
                <w:rFonts w:cstheme="minorHAnsi"/>
              </w:rPr>
            </w:pPr>
            <w:r w:rsidRPr="004A2139">
              <w:rPr>
                <w:sz w:val="18"/>
                <w:szCs w:val="18"/>
              </w:rPr>
              <w:t>Respecto a</w:t>
            </w:r>
            <w:r w:rsidR="0062691D" w:rsidRPr="004A2139">
              <w:rPr>
                <w:sz w:val="18"/>
                <w:szCs w:val="18"/>
              </w:rPr>
              <w:t xml:space="preserve"> dar cumplimiento a la Res. Ex 649/2015, los muestreos </w:t>
            </w:r>
            <w:proofErr w:type="spellStart"/>
            <w:r w:rsidR="0062691D" w:rsidRPr="004A2139">
              <w:rPr>
                <w:sz w:val="18"/>
                <w:szCs w:val="18"/>
              </w:rPr>
              <w:t>isocinéticos</w:t>
            </w:r>
            <w:proofErr w:type="spellEnd"/>
            <w:r w:rsidR="0062691D" w:rsidRPr="004A2139">
              <w:rPr>
                <w:sz w:val="18"/>
                <w:szCs w:val="18"/>
              </w:rPr>
              <w:t xml:space="preserve"> informados no cumplen con la metodología aplicada, donde los informes de resultados de los  muestreos realizados, entregan valores que no son coherentes entre sí, por presentar una desviación relativa superior a lo señalado en la metodología aplicada.</w:t>
            </w:r>
          </w:p>
          <w:p w14:paraId="5C04D8F0" w14:textId="77777777" w:rsidR="00077AEF" w:rsidRPr="004A2139" w:rsidRDefault="00077AEF" w:rsidP="00077AEF">
            <w:pPr>
              <w:pStyle w:val="Prrafodelista"/>
              <w:spacing w:before="240" w:line="276" w:lineRule="auto"/>
              <w:ind w:left="0"/>
              <w:rPr>
                <w:rFonts w:cstheme="minorHAnsi"/>
              </w:rPr>
            </w:pPr>
          </w:p>
          <w:p w14:paraId="63F1E160" w14:textId="77777777" w:rsidR="00077AEF" w:rsidRPr="004A2139" w:rsidRDefault="00077AEF" w:rsidP="00077AEF">
            <w:pPr>
              <w:spacing w:before="240" w:line="276" w:lineRule="auto"/>
              <w:rPr>
                <w:rFonts w:cstheme="minorHAnsi"/>
                <w:sz w:val="18"/>
                <w:szCs w:val="18"/>
              </w:rPr>
            </w:pPr>
          </w:p>
        </w:tc>
      </w:tr>
    </w:tbl>
    <w:p w14:paraId="366AEF2D" w14:textId="0F3D0FEB" w:rsidR="00CE010E" w:rsidRPr="00AB1B70" w:rsidRDefault="00CE010E" w:rsidP="00893A4E">
      <w:pPr>
        <w:pStyle w:val="Prrafodelista"/>
        <w:ind w:left="0"/>
        <w:rPr>
          <w:rFonts w:cstheme="minorHAnsi"/>
          <w:b/>
          <w:sz w:val="14"/>
          <w:szCs w:val="24"/>
          <w:highlight w:val="yellow"/>
        </w:rPr>
      </w:pPr>
      <w:bookmarkStart w:id="76" w:name="_Toc353998131"/>
      <w:bookmarkStart w:id="77" w:name="_Toc353998204"/>
      <w:bookmarkEnd w:id="68"/>
      <w:bookmarkEnd w:id="69"/>
      <w:bookmarkEnd w:id="70"/>
      <w:bookmarkEnd w:id="71"/>
      <w:bookmarkEnd w:id="72"/>
      <w:bookmarkEnd w:id="73"/>
      <w:bookmarkEnd w:id="74"/>
      <w:bookmarkEnd w:id="75"/>
      <w:bookmarkEnd w:id="76"/>
      <w:bookmarkEnd w:id="77"/>
    </w:p>
    <w:p w14:paraId="115BD237" w14:textId="29B5E172" w:rsidR="00AB1B70" w:rsidRPr="00AB1B70" w:rsidRDefault="006931A2" w:rsidP="002536F5">
      <w:pPr>
        <w:spacing w:line="276" w:lineRule="auto"/>
        <w:rPr>
          <w:b/>
          <w:sz w:val="20"/>
          <w:szCs w:val="20"/>
          <w:highlight w:val="yellow"/>
        </w:rPr>
      </w:pPr>
      <w:r>
        <w:rPr>
          <w:noProof/>
          <w:lang w:eastAsia="es-CL"/>
        </w:rPr>
        <w:drawing>
          <wp:anchor distT="0" distB="0" distL="114300" distR="114300" simplePos="0" relativeHeight="251659264" behindDoc="0" locked="0" layoutInCell="1" allowOverlap="1" wp14:anchorId="1B20CDB8" wp14:editId="48251BC8">
            <wp:simplePos x="0" y="0"/>
            <wp:positionH relativeFrom="column">
              <wp:posOffset>5244465</wp:posOffset>
            </wp:positionH>
            <wp:positionV relativeFrom="paragraph">
              <wp:posOffset>140970</wp:posOffset>
            </wp:positionV>
            <wp:extent cx="702945" cy="605790"/>
            <wp:effectExtent l="0" t="0" r="1905" b="381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702945" cy="605790"/>
                    </a:xfrm>
                    <a:prstGeom prst="rect">
                      <a:avLst/>
                    </a:prstGeom>
                  </pic:spPr>
                </pic:pic>
              </a:graphicData>
            </a:graphic>
            <wp14:sizeRelH relativeFrom="page">
              <wp14:pctWidth>0</wp14:pctWidth>
            </wp14:sizeRelH>
            <wp14:sizeRelV relativeFrom="page">
              <wp14:pctHeight>0</wp14:pctHeight>
            </wp14:sizeRelV>
          </wp:anchor>
        </w:drawing>
      </w:r>
    </w:p>
    <w:p w14:paraId="07958EDD" w14:textId="59FBBE06" w:rsidR="006931A2" w:rsidRDefault="006931A2" w:rsidP="002536F5">
      <w:pPr>
        <w:pStyle w:val="Prrafodelista"/>
        <w:spacing w:after="240" w:line="276" w:lineRule="auto"/>
        <w:ind w:left="360"/>
        <w:rPr>
          <w:sz w:val="20"/>
          <w:szCs w:val="20"/>
        </w:rPr>
      </w:pPr>
    </w:p>
    <w:p w14:paraId="135D2202" w14:textId="77777777" w:rsidR="00FD60A7" w:rsidRDefault="00FD60A7" w:rsidP="002536F5">
      <w:pPr>
        <w:pStyle w:val="Prrafodelista"/>
        <w:spacing w:after="240" w:line="276" w:lineRule="auto"/>
        <w:ind w:left="360"/>
        <w:rPr>
          <w:sz w:val="20"/>
          <w:szCs w:val="20"/>
        </w:rPr>
      </w:pPr>
    </w:p>
    <w:p w14:paraId="5030EBB9" w14:textId="77777777" w:rsidR="00FD60A7" w:rsidRPr="002923E6" w:rsidRDefault="00FD60A7" w:rsidP="00FD60A7">
      <w:pPr>
        <w:pStyle w:val="Ttulo1"/>
      </w:pPr>
      <w:r>
        <w:lastRenderedPageBreak/>
        <w:t>ANEXOS</w:t>
      </w:r>
      <w:r w:rsidRPr="002923E6">
        <w:t>.</w:t>
      </w:r>
    </w:p>
    <w:p w14:paraId="7FCFE647" w14:textId="77777777" w:rsidR="00FD60A7" w:rsidRDefault="00FD60A7" w:rsidP="00FD60A7">
      <w:pPr>
        <w:rPr>
          <w:rFonts w:cstheme="minorHAnsi"/>
          <w:b/>
          <w:sz w:val="20"/>
          <w:szCs w:val="20"/>
        </w:rPr>
      </w:pPr>
    </w:p>
    <w:p w14:paraId="0A814FE1" w14:textId="2C5C8CDB" w:rsidR="002F1E14" w:rsidRPr="002F1E14" w:rsidRDefault="002F1E14" w:rsidP="002F1E14">
      <w:pPr>
        <w:pStyle w:val="Prrafodelista"/>
        <w:numPr>
          <w:ilvl w:val="0"/>
          <w:numId w:val="8"/>
        </w:numPr>
        <w:rPr>
          <w:rFonts w:cstheme="minorHAnsi"/>
          <w:sz w:val="20"/>
          <w:szCs w:val="20"/>
        </w:rPr>
      </w:pPr>
      <w:r w:rsidRPr="002F1E14">
        <w:rPr>
          <w:rFonts w:cstheme="minorHAnsi"/>
          <w:sz w:val="20"/>
          <w:szCs w:val="20"/>
        </w:rPr>
        <w:t>Carta LGGCT-GG-C-SMA-00190 del 27 de julio de 2016</w:t>
      </w:r>
    </w:p>
    <w:p w14:paraId="65C23C55" w14:textId="77777777" w:rsidR="00FD60A7" w:rsidRPr="00990A70" w:rsidRDefault="00FD60A7" w:rsidP="00FD60A7">
      <w:pPr>
        <w:pStyle w:val="Prrafodelista"/>
        <w:numPr>
          <w:ilvl w:val="0"/>
          <w:numId w:val="8"/>
        </w:numPr>
        <w:rPr>
          <w:rFonts w:cstheme="minorHAnsi"/>
          <w:b/>
          <w:sz w:val="20"/>
          <w:szCs w:val="20"/>
        </w:rPr>
      </w:pPr>
      <w:r>
        <w:rPr>
          <w:rFonts w:cstheme="minorHAnsi"/>
          <w:sz w:val="20"/>
          <w:szCs w:val="20"/>
        </w:rPr>
        <w:t>Carta LGGCT-LGGSPA-GG-C-SMA-193 del 30 de agosto de 2016</w:t>
      </w:r>
    </w:p>
    <w:p w14:paraId="7D15C64C" w14:textId="07FCAAD3" w:rsidR="00990A70" w:rsidRPr="002F1E14" w:rsidRDefault="00990A70" w:rsidP="00990A70">
      <w:pPr>
        <w:pStyle w:val="Prrafodelista"/>
        <w:numPr>
          <w:ilvl w:val="0"/>
          <w:numId w:val="8"/>
        </w:numPr>
        <w:rPr>
          <w:rFonts w:cstheme="minorHAnsi"/>
          <w:b/>
          <w:sz w:val="20"/>
          <w:szCs w:val="20"/>
        </w:rPr>
      </w:pPr>
      <w:r>
        <w:rPr>
          <w:rFonts w:cstheme="minorHAnsi"/>
          <w:sz w:val="20"/>
          <w:szCs w:val="20"/>
        </w:rPr>
        <w:t>Carta LGGCT-LGGSPA-GG-C-SMA-0202 del 30 de agosto de 2016</w:t>
      </w:r>
    </w:p>
    <w:p w14:paraId="547005DF" w14:textId="77777777" w:rsidR="00FD60A7" w:rsidRPr="00FD60A7" w:rsidRDefault="00FD60A7" w:rsidP="00FD60A7">
      <w:pPr>
        <w:pStyle w:val="Prrafodelista"/>
        <w:numPr>
          <w:ilvl w:val="0"/>
          <w:numId w:val="8"/>
        </w:numPr>
        <w:rPr>
          <w:rFonts w:cstheme="minorHAnsi"/>
          <w:b/>
          <w:sz w:val="20"/>
          <w:szCs w:val="20"/>
        </w:rPr>
      </w:pPr>
      <w:r>
        <w:rPr>
          <w:rFonts w:cstheme="minorHAnsi"/>
          <w:sz w:val="20"/>
          <w:szCs w:val="20"/>
        </w:rPr>
        <w:t>Ord. N°2358 del 12 de octubre de 2016</w:t>
      </w:r>
    </w:p>
    <w:p w14:paraId="689E1373" w14:textId="77777777" w:rsidR="00FD60A7" w:rsidRPr="00FD60A7" w:rsidRDefault="00FD60A7" w:rsidP="00FD60A7">
      <w:pPr>
        <w:pStyle w:val="Prrafodelista"/>
        <w:numPr>
          <w:ilvl w:val="0"/>
          <w:numId w:val="8"/>
        </w:numPr>
        <w:rPr>
          <w:rFonts w:cstheme="minorHAnsi"/>
          <w:b/>
          <w:sz w:val="20"/>
          <w:szCs w:val="20"/>
        </w:rPr>
      </w:pPr>
      <w:r>
        <w:rPr>
          <w:rFonts w:cstheme="minorHAnsi"/>
          <w:sz w:val="20"/>
          <w:szCs w:val="20"/>
        </w:rPr>
        <w:t>Res. Ex. 649 del 7 de agosto de 2015, Aprueba Solicitud de Monitoreo Alternativo y designa metodología a utilizar para la Unidad de Generación Eléctrica Los Guindos TG</w:t>
      </w:r>
    </w:p>
    <w:p w14:paraId="63CAD789" w14:textId="315C2F37" w:rsidR="002536F5" w:rsidRPr="002536F5" w:rsidRDefault="002536F5" w:rsidP="002536F5">
      <w:pPr>
        <w:pStyle w:val="Prrafodelista"/>
        <w:spacing w:after="240" w:line="276" w:lineRule="auto"/>
        <w:ind w:left="360"/>
        <w:rPr>
          <w:sz w:val="20"/>
          <w:szCs w:val="20"/>
        </w:rPr>
      </w:pPr>
    </w:p>
    <w:sectPr w:rsidR="002536F5" w:rsidRPr="002536F5"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AF82FD" w14:textId="77777777" w:rsidR="002725A7" w:rsidRDefault="002725A7" w:rsidP="00870FF2">
      <w:r>
        <w:separator/>
      </w:r>
    </w:p>
    <w:p w14:paraId="74412456" w14:textId="77777777" w:rsidR="002725A7" w:rsidRDefault="002725A7" w:rsidP="00870FF2"/>
    <w:p w14:paraId="021BDDF9" w14:textId="77777777" w:rsidR="002725A7" w:rsidRDefault="002725A7"/>
  </w:endnote>
  <w:endnote w:type="continuationSeparator" w:id="0">
    <w:p w14:paraId="06053C6F" w14:textId="77777777" w:rsidR="002725A7" w:rsidRDefault="002725A7" w:rsidP="00870FF2">
      <w:r>
        <w:continuationSeparator/>
      </w:r>
    </w:p>
    <w:p w14:paraId="11EC1CC7" w14:textId="77777777" w:rsidR="002725A7" w:rsidRDefault="002725A7" w:rsidP="00870FF2"/>
    <w:p w14:paraId="2A18C1D2" w14:textId="77777777" w:rsidR="002725A7" w:rsidRDefault="002725A7"/>
  </w:endnote>
  <w:endnote w:type="continuationNotice" w:id="1">
    <w:p w14:paraId="5CFB77FF" w14:textId="77777777" w:rsidR="002725A7" w:rsidRDefault="002725A7"/>
    <w:p w14:paraId="36375D7F" w14:textId="77777777" w:rsidR="002725A7" w:rsidRDefault="002725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8250695"/>
      <w:docPartObj>
        <w:docPartGallery w:val="Page Numbers (Bottom of Page)"/>
        <w:docPartUnique/>
      </w:docPartObj>
    </w:sdtPr>
    <w:sdtEndPr/>
    <w:sdtContent>
      <w:p w14:paraId="378B2F71" w14:textId="77777777" w:rsidR="002725A7" w:rsidRDefault="002725A7">
        <w:pPr>
          <w:pStyle w:val="Piedepgina"/>
          <w:jc w:val="right"/>
        </w:pPr>
        <w:r w:rsidRPr="004E5529">
          <w:fldChar w:fldCharType="begin"/>
        </w:r>
        <w:r w:rsidRPr="004E5529">
          <w:instrText>PAGE   \* MERGEFORMAT</w:instrText>
        </w:r>
        <w:r w:rsidRPr="004E5529">
          <w:fldChar w:fldCharType="separate"/>
        </w:r>
        <w:r w:rsidR="0056530F" w:rsidRPr="0056530F">
          <w:rPr>
            <w:noProof/>
            <w:lang w:val="es-ES"/>
          </w:rPr>
          <w:t>11</w:t>
        </w:r>
        <w:r w:rsidRPr="004E5529">
          <w:fldChar w:fldCharType="end"/>
        </w:r>
      </w:p>
    </w:sdtContent>
  </w:sdt>
  <w:p w14:paraId="71A7DC43" w14:textId="77777777" w:rsidR="002725A7" w:rsidRPr="00411E4F" w:rsidRDefault="002725A7" w:rsidP="00421D1D">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4FB9EADA" w14:textId="77777777" w:rsidR="002725A7" w:rsidRDefault="002725A7" w:rsidP="00421D1D">
    <w:pPr>
      <w:tabs>
        <w:tab w:val="left" w:pos="1276"/>
        <w:tab w:val="left" w:pos="1843"/>
        <w:tab w:val="center" w:pos="4419"/>
        <w:tab w:val="right" w:pos="8838"/>
      </w:tabs>
      <w:jc w:val="center"/>
      <w:rPr>
        <w:color w:val="0000FF"/>
        <w:sz w:val="16"/>
        <w:szCs w:val="16"/>
        <w:u w:val="single"/>
      </w:rPr>
    </w:pPr>
    <w:r>
      <w:rPr>
        <w:color w:val="000000" w:themeColor="text1"/>
        <w:sz w:val="16"/>
        <w:szCs w:val="16"/>
      </w:rPr>
      <w:t>Teatinos 280, piso 8</w:t>
    </w:r>
    <w:r w:rsidRPr="00411E4F">
      <w:rPr>
        <w:color w:val="000000" w:themeColor="text1"/>
        <w:sz w:val="16"/>
        <w:szCs w:val="16"/>
      </w:rPr>
      <w:t xml:space="preserve">, Santiago / </w:t>
    </w:r>
    <w:hyperlink r:id="rId1" w:history="1">
      <w:r w:rsidRPr="00411E4F">
        <w:rPr>
          <w:color w:val="0000FF"/>
          <w:sz w:val="16"/>
          <w:szCs w:val="16"/>
          <w:u w:val="single"/>
        </w:rPr>
        <w:t>www.sma.gob.cl</w:t>
      </w:r>
    </w:hyperlink>
  </w:p>
  <w:p w14:paraId="2A73986B" w14:textId="77777777" w:rsidR="002725A7" w:rsidRPr="00421D1D" w:rsidRDefault="002725A7" w:rsidP="00646BB0">
    <w:pPr>
      <w:tabs>
        <w:tab w:val="left" w:pos="1276"/>
        <w:tab w:val="left" w:pos="1843"/>
        <w:tab w:val="center" w:pos="4419"/>
        <w:tab w:val="right" w:pos="8838"/>
      </w:tabs>
      <w:jc w:val="center"/>
      <w:rPr>
        <w:color w:val="000000" w:themeColor="text1"/>
        <w:sz w:val="16"/>
        <w:szCs w:val="16"/>
      </w:rPr>
    </w:pPr>
    <w:r w:rsidRPr="00646BB0">
      <w:rPr>
        <w:color w:val="000000" w:themeColor="text1"/>
        <w:sz w:val="16"/>
        <w:szCs w:val="16"/>
      </w:rPr>
      <w:t>DFZ-2016-2729-VIII-NE-EI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D59A8" w14:textId="77777777" w:rsidR="002725A7" w:rsidRDefault="002725A7" w:rsidP="00870FF2">
    <w:pPr>
      <w:pStyle w:val="Piedepgina"/>
    </w:pPr>
  </w:p>
  <w:p w14:paraId="2F4536A2" w14:textId="77777777" w:rsidR="002725A7" w:rsidRDefault="002725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55D6B4" w14:textId="77777777" w:rsidR="002725A7" w:rsidRDefault="002725A7" w:rsidP="00870FF2">
      <w:r>
        <w:separator/>
      </w:r>
    </w:p>
    <w:p w14:paraId="4B1AA16A" w14:textId="77777777" w:rsidR="002725A7" w:rsidRDefault="002725A7" w:rsidP="00870FF2"/>
    <w:p w14:paraId="57AF3A3F" w14:textId="77777777" w:rsidR="002725A7" w:rsidRDefault="002725A7"/>
  </w:footnote>
  <w:footnote w:type="continuationSeparator" w:id="0">
    <w:p w14:paraId="3D733F71" w14:textId="77777777" w:rsidR="002725A7" w:rsidRDefault="002725A7" w:rsidP="00870FF2">
      <w:r>
        <w:continuationSeparator/>
      </w:r>
    </w:p>
    <w:p w14:paraId="0955A4DA" w14:textId="77777777" w:rsidR="002725A7" w:rsidRDefault="002725A7" w:rsidP="00870FF2"/>
    <w:p w14:paraId="35A1E7A8" w14:textId="77777777" w:rsidR="002725A7" w:rsidRDefault="002725A7"/>
  </w:footnote>
  <w:footnote w:type="continuationNotice" w:id="1">
    <w:p w14:paraId="1A0A43FF" w14:textId="77777777" w:rsidR="002725A7" w:rsidRDefault="002725A7"/>
    <w:p w14:paraId="16DF4B28" w14:textId="77777777" w:rsidR="002725A7" w:rsidRDefault="002725A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2EC70" w14:textId="77777777" w:rsidR="002725A7" w:rsidRDefault="002725A7">
    <w:pPr>
      <w:pStyle w:val="Encabezado"/>
    </w:pPr>
    <w:r>
      <w:rPr>
        <w:rFonts w:ascii="Tahoma" w:hAnsi="Tahoma"/>
        <w:noProof/>
        <w:lang w:eastAsia="es-CL"/>
      </w:rPr>
      <w:drawing>
        <wp:inline distT="0" distB="0" distL="0" distR="0" wp14:anchorId="37F38A2E" wp14:editId="1508EA72">
          <wp:extent cx="1814169" cy="4497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6564" cy="4577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22E93" w14:textId="77777777" w:rsidR="002725A7" w:rsidRDefault="002725A7">
    <w:pPr>
      <w:pStyle w:val="Encabezado"/>
    </w:pPr>
    <w:r w:rsidRPr="0088700E">
      <w:rPr>
        <w:noProof/>
        <w:lang w:eastAsia="es-CL"/>
      </w:rPr>
      <w:drawing>
        <wp:anchor distT="0" distB="0" distL="114300" distR="114300" simplePos="0" relativeHeight="251659264" behindDoc="0" locked="0" layoutInCell="1" allowOverlap="1" wp14:anchorId="1216C1D4" wp14:editId="0E168E27">
          <wp:simplePos x="0" y="0"/>
          <wp:positionH relativeFrom="margin">
            <wp:posOffset>1752600</wp:posOffset>
          </wp:positionH>
          <wp:positionV relativeFrom="margin">
            <wp:posOffset>158115</wp:posOffset>
          </wp:positionV>
          <wp:extent cx="3227784" cy="2382547"/>
          <wp:effectExtent l="0" t="0" r="0" b="0"/>
          <wp:wrapSquare wrapText="bothSides"/>
          <wp:docPr id="2" name="Imagen 2" descr="C:\Users\claudia.quiroga\AppData\Local\Temp\Rar$DI00.148\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laudia.quiroga\AppData\Local\Temp\Rar$DI00.148\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7784" cy="2382547"/>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34BA3"/>
    <w:multiLevelType w:val="hybridMultilevel"/>
    <w:tmpl w:val="CC6E39B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
    <w:nsid w:val="1DD06E69"/>
    <w:multiLevelType w:val="hybridMultilevel"/>
    <w:tmpl w:val="EFE8459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
    <w:nsid w:val="392F7A09"/>
    <w:multiLevelType w:val="hybridMultilevel"/>
    <w:tmpl w:val="1E564EB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nsid w:val="3C164A72"/>
    <w:multiLevelType w:val="hybridMultilevel"/>
    <w:tmpl w:val="53962DEC"/>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45D84100"/>
    <w:multiLevelType w:val="hybridMultilevel"/>
    <w:tmpl w:val="CBCCEE4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74843521"/>
    <w:multiLevelType w:val="hybridMultilevel"/>
    <w:tmpl w:val="D4A2DA28"/>
    <w:lvl w:ilvl="0" w:tplc="340A0005">
      <w:start w:val="1"/>
      <w:numFmt w:val="bullet"/>
      <w:lvlText w:val=""/>
      <w:lvlJc w:val="left"/>
      <w:pPr>
        <w:ind w:left="426" w:hanging="360"/>
      </w:pPr>
      <w:rPr>
        <w:rFonts w:ascii="Wingdings" w:hAnsi="Wingdings" w:hint="default"/>
      </w:rPr>
    </w:lvl>
    <w:lvl w:ilvl="1" w:tplc="340A0003" w:tentative="1">
      <w:start w:val="1"/>
      <w:numFmt w:val="bullet"/>
      <w:lvlText w:val="o"/>
      <w:lvlJc w:val="left"/>
      <w:pPr>
        <w:ind w:left="1146" w:hanging="360"/>
      </w:pPr>
      <w:rPr>
        <w:rFonts w:ascii="Courier New" w:hAnsi="Courier New" w:cs="Courier New" w:hint="default"/>
      </w:rPr>
    </w:lvl>
    <w:lvl w:ilvl="2" w:tplc="340A0005" w:tentative="1">
      <w:start w:val="1"/>
      <w:numFmt w:val="bullet"/>
      <w:lvlText w:val=""/>
      <w:lvlJc w:val="left"/>
      <w:pPr>
        <w:ind w:left="1866" w:hanging="360"/>
      </w:pPr>
      <w:rPr>
        <w:rFonts w:ascii="Wingdings" w:hAnsi="Wingdings" w:hint="default"/>
      </w:rPr>
    </w:lvl>
    <w:lvl w:ilvl="3" w:tplc="340A0001" w:tentative="1">
      <w:start w:val="1"/>
      <w:numFmt w:val="bullet"/>
      <w:lvlText w:val=""/>
      <w:lvlJc w:val="left"/>
      <w:pPr>
        <w:ind w:left="2586" w:hanging="360"/>
      </w:pPr>
      <w:rPr>
        <w:rFonts w:ascii="Symbol" w:hAnsi="Symbol" w:hint="default"/>
      </w:rPr>
    </w:lvl>
    <w:lvl w:ilvl="4" w:tplc="340A0003" w:tentative="1">
      <w:start w:val="1"/>
      <w:numFmt w:val="bullet"/>
      <w:lvlText w:val="o"/>
      <w:lvlJc w:val="left"/>
      <w:pPr>
        <w:ind w:left="3306" w:hanging="360"/>
      </w:pPr>
      <w:rPr>
        <w:rFonts w:ascii="Courier New" w:hAnsi="Courier New" w:cs="Courier New" w:hint="default"/>
      </w:rPr>
    </w:lvl>
    <w:lvl w:ilvl="5" w:tplc="340A0005" w:tentative="1">
      <w:start w:val="1"/>
      <w:numFmt w:val="bullet"/>
      <w:lvlText w:val=""/>
      <w:lvlJc w:val="left"/>
      <w:pPr>
        <w:ind w:left="4026" w:hanging="360"/>
      </w:pPr>
      <w:rPr>
        <w:rFonts w:ascii="Wingdings" w:hAnsi="Wingdings" w:hint="default"/>
      </w:rPr>
    </w:lvl>
    <w:lvl w:ilvl="6" w:tplc="340A0001" w:tentative="1">
      <w:start w:val="1"/>
      <w:numFmt w:val="bullet"/>
      <w:lvlText w:val=""/>
      <w:lvlJc w:val="left"/>
      <w:pPr>
        <w:ind w:left="4746" w:hanging="360"/>
      </w:pPr>
      <w:rPr>
        <w:rFonts w:ascii="Symbol" w:hAnsi="Symbol" w:hint="default"/>
      </w:rPr>
    </w:lvl>
    <w:lvl w:ilvl="7" w:tplc="340A0003" w:tentative="1">
      <w:start w:val="1"/>
      <w:numFmt w:val="bullet"/>
      <w:lvlText w:val="o"/>
      <w:lvlJc w:val="left"/>
      <w:pPr>
        <w:ind w:left="5466" w:hanging="360"/>
      </w:pPr>
      <w:rPr>
        <w:rFonts w:ascii="Courier New" w:hAnsi="Courier New" w:cs="Courier New" w:hint="default"/>
      </w:rPr>
    </w:lvl>
    <w:lvl w:ilvl="8" w:tplc="340A0005" w:tentative="1">
      <w:start w:val="1"/>
      <w:numFmt w:val="bullet"/>
      <w:lvlText w:val=""/>
      <w:lvlJc w:val="left"/>
      <w:pPr>
        <w:ind w:left="6186" w:hanging="360"/>
      </w:pPr>
      <w:rPr>
        <w:rFonts w:ascii="Wingdings" w:hAnsi="Wingdings" w:hint="default"/>
      </w:rPr>
    </w:lvl>
  </w:abstractNum>
  <w:abstractNum w:abstractNumId="9">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D9F0A2E"/>
    <w:multiLevelType w:val="hybridMultilevel"/>
    <w:tmpl w:val="31C810D8"/>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9"/>
  </w:num>
  <w:num w:numId="4">
    <w:abstractNumId w:val="2"/>
  </w:num>
  <w:num w:numId="5">
    <w:abstractNumId w:val="5"/>
  </w:num>
  <w:num w:numId="6">
    <w:abstractNumId w:val="4"/>
  </w:num>
  <w:num w:numId="7">
    <w:abstractNumId w:val="1"/>
  </w:num>
  <w:num w:numId="8">
    <w:abstractNumId w:val="10"/>
  </w:num>
  <w:num w:numId="9">
    <w:abstractNumId w:val="3"/>
  </w:num>
  <w:num w:numId="10">
    <w:abstractNumId w:val="0"/>
  </w:num>
  <w:num w:numId="11">
    <w:abstractNumId w:val="7"/>
  </w:num>
  <w:num w:numId="1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envelopes"/>
    <w:dataType w:val="textFile"/>
    <w:activeRecord w:val="-1"/>
  </w:mailMerge>
  <w:trackRevisions/>
  <w:defaultTabStop w:val="708"/>
  <w:hyphenationZone w:val="425"/>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0E7"/>
    <w:rsid w:val="00000CA5"/>
    <w:rsid w:val="000014DF"/>
    <w:rsid w:val="000014E8"/>
    <w:rsid w:val="00001B55"/>
    <w:rsid w:val="00001ED1"/>
    <w:rsid w:val="00002A64"/>
    <w:rsid w:val="00004C77"/>
    <w:rsid w:val="00004C82"/>
    <w:rsid w:val="00004D1D"/>
    <w:rsid w:val="00004DA9"/>
    <w:rsid w:val="0000504B"/>
    <w:rsid w:val="000050B6"/>
    <w:rsid w:val="000056B1"/>
    <w:rsid w:val="00005BEF"/>
    <w:rsid w:val="000063B5"/>
    <w:rsid w:val="0000671C"/>
    <w:rsid w:val="00006FE0"/>
    <w:rsid w:val="000070A0"/>
    <w:rsid w:val="00007479"/>
    <w:rsid w:val="00007F36"/>
    <w:rsid w:val="00010951"/>
    <w:rsid w:val="000111CD"/>
    <w:rsid w:val="00011B43"/>
    <w:rsid w:val="00011D99"/>
    <w:rsid w:val="00012236"/>
    <w:rsid w:val="0001223F"/>
    <w:rsid w:val="00012AA2"/>
    <w:rsid w:val="00012AEB"/>
    <w:rsid w:val="00012EFD"/>
    <w:rsid w:val="000143C8"/>
    <w:rsid w:val="00015199"/>
    <w:rsid w:val="000151C7"/>
    <w:rsid w:val="000165D1"/>
    <w:rsid w:val="00016950"/>
    <w:rsid w:val="00017147"/>
    <w:rsid w:val="0001781A"/>
    <w:rsid w:val="000179CE"/>
    <w:rsid w:val="0002008E"/>
    <w:rsid w:val="0002019C"/>
    <w:rsid w:val="000201D0"/>
    <w:rsid w:val="000201ED"/>
    <w:rsid w:val="000209B6"/>
    <w:rsid w:val="00021B10"/>
    <w:rsid w:val="00022D91"/>
    <w:rsid w:val="00024A72"/>
    <w:rsid w:val="00024ECF"/>
    <w:rsid w:val="00024F04"/>
    <w:rsid w:val="000254B9"/>
    <w:rsid w:val="00025B2E"/>
    <w:rsid w:val="00025CB5"/>
    <w:rsid w:val="00025D19"/>
    <w:rsid w:val="000261BD"/>
    <w:rsid w:val="00026898"/>
    <w:rsid w:val="00026918"/>
    <w:rsid w:val="0003074D"/>
    <w:rsid w:val="00030FFA"/>
    <w:rsid w:val="000314CF"/>
    <w:rsid w:val="00031A1E"/>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4F3"/>
    <w:rsid w:val="000417C2"/>
    <w:rsid w:val="00041C3F"/>
    <w:rsid w:val="00041FA4"/>
    <w:rsid w:val="00042CA6"/>
    <w:rsid w:val="00043318"/>
    <w:rsid w:val="0004340C"/>
    <w:rsid w:val="000434D2"/>
    <w:rsid w:val="00043B71"/>
    <w:rsid w:val="00044B58"/>
    <w:rsid w:val="00044ED6"/>
    <w:rsid w:val="00045DA2"/>
    <w:rsid w:val="000463A5"/>
    <w:rsid w:val="0004795B"/>
    <w:rsid w:val="00047D2A"/>
    <w:rsid w:val="00050D4E"/>
    <w:rsid w:val="00050FA9"/>
    <w:rsid w:val="00051C01"/>
    <w:rsid w:val="000532FE"/>
    <w:rsid w:val="000534A8"/>
    <w:rsid w:val="00053B98"/>
    <w:rsid w:val="00053EB2"/>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71004"/>
    <w:rsid w:val="0007139D"/>
    <w:rsid w:val="00071ABB"/>
    <w:rsid w:val="0007203B"/>
    <w:rsid w:val="0007229B"/>
    <w:rsid w:val="000728A8"/>
    <w:rsid w:val="000730EC"/>
    <w:rsid w:val="000745F3"/>
    <w:rsid w:val="0007466F"/>
    <w:rsid w:val="000747F0"/>
    <w:rsid w:val="00074BC0"/>
    <w:rsid w:val="00075A70"/>
    <w:rsid w:val="000766E6"/>
    <w:rsid w:val="00077AEF"/>
    <w:rsid w:val="00082230"/>
    <w:rsid w:val="0008249D"/>
    <w:rsid w:val="00082C6F"/>
    <w:rsid w:val="00083084"/>
    <w:rsid w:val="000830DD"/>
    <w:rsid w:val="00083A21"/>
    <w:rsid w:val="00083B04"/>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9D8"/>
    <w:rsid w:val="00095A4A"/>
    <w:rsid w:val="00096213"/>
    <w:rsid w:val="00096366"/>
    <w:rsid w:val="00096587"/>
    <w:rsid w:val="00097913"/>
    <w:rsid w:val="000A004C"/>
    <w:rsid w:val="000A027D"/>
    <w:rsid w:val="000A0A40"/>
    <w:rsid w:val="000A216C"/>
    <w:rsid w:val="000A3133"/>
    <w:rsid w:val="000A321B"/>
    <w:rsid w:val="000A3227"/>
    <w:rsid w:val="000A384A"/>
    <w:rsid w:val="000A38C4"/>
    <w:rsid w:val="000A3A28"/>
    <w:rsid w:val="000A46D4"/>
    <w:rsid w:val="000A48D7"/>
    <w:rsid w:val="000A4D15"/>
    <w:rsid w:val="000A6159"/>
    <w:rsid w:val="000A6543"/>
    <w:rsid w:val="000A6BEE"/>
    <w:rsid w:val="000A701E"/>
    <w:rsid w:val="000A7307"/>
    <w:rsid w:val="000A7B10"/>
    <w:rsid w:val="000B001C"/>
    <w:rsid w:val="000B1041"/>
    <w:rsid w:val="000B12C1"/>
    <w:rsid w:val="000B1300"/>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5064"/>
    <w:rsid w:val="000C63A4"/>
    <w:rsid w:val="000C76C0"/>
    <w:rsid w:val="000D03DA"/>
    <w:rsid w:val="000D079E"/>
    <w:rsid w:val="000D1CFD"/>
    <w:rsid w:val="000D259C"/>
    <w:rsid w:val="000D3013"/>
    <w:rsid w:val="000D3D2A"/>
    <w:rsid w:val="000D4297"/>
    <w:rsid w:val="000D5DA4"/>
    <w:rsid w:val="000D607C"/>
    <w:rsid w:val="000D6468"/>
    <w:rsid w:val="000D6F8D"/>
    <w:rsid w:val="000D703E"/>
    <w:rsid w:val="000D7453"/>
    <w:rsid w:val="000E0232"/>
    <w:rsid w:val="000E0ADA"/>
    <w:rsid w:val="000E0AF3"/>
    <w:rsid w:val="000E0B34"/>
    <w:rsid w:val="000E257A"/>
    <w:rsid w:val="000E4500"/>
    <w:rsid w:val="000E5424"/>
    <w:rsid w:val="000E5869"/>
    <w:rsid w:val="000E6410"/>
    <w:rsid w:val="000E6BBD"/>
    <w:rsid w:val="000E7F5E"/>
    <w:rsid w:val="000E7F69"/>
    <w:rsid w:val="000F0389"/>
    <w:rsid w:val="000F04B7"/>
    <w:rsid w:val="000F2852"/>
    <w:rsid w:val="000F319E"/>
    <w:rsid w:val="000F57A1"/>
    <w:rsid w:val="000F59DD"/>
    <w:rsid w:val="000F672C"/>
    <w:rsid w:val="000F6B45"/>
    <w:rsid w:val="000F75A2"/>
    <w:rsid w:val="000F7853"/>
    <w:rsid w:val="000F7BB4"/>
    <w:rsid w:val="000F7CAB"/>
    <w:rsid w:val="0010059B"/>
    <w:rsid w:val="00100794"/>
    <w:rsid w:val="0010084B"/>
    <w:rsid w:val="00100AA4"/>
    <w:rsid w:val="00101423"/>
    <w:rsid w:val="00101474"/>
    <w:rsid w:val="001016B9"/>
    <w:rsid w:val="00101E3C"/>
    <w:rsid w:val="0010359D"/>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F5A"/>
    <w:rsid w:val="00114819"/>
    <w:rsid w:val="00114CDD"/>
    <w:rsid w:val="00114F6F"/>
    <w:rsid w:val="001157D9"/>
    <w:rsid w:val="001173C8"/>
    <w:rsid w:val="00117CCF"/>
    <w:rsid w:val="00117E5A"/>
    <w:rsid w:val="001213FE"/>
    <w:rsid w:val="00121C48"/>
    <w:rsid w:val="00124581"/>
    <w:rsid w:val="00124E81"/>
    <w:rsid w:val="001258E8"/>
    <w:rsid w:val="00125EBB"/>
    <w:rsid w:val="001262E8"/>
    <w:rsid w:val="001271F2"/>
    <w:rsid w:val="00127654"/>
    <w:rsid w:val="00127992"/>
    <w:rsid w:val="001308C7"/>
    <w:rsid w:val="00131BE3"/>
    <w:rsid w:val="00133D3B"/>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7F8"/>
    <w:rsid w:val="00142BE9"/>
    <w:rsid w:val="00143D2D"/>
    <w:rsid w:val="00145CEB"/>
    <w:rsid w:val="001462E0"/>
    <w:rsid w:val="0015012C"/>
    <w:rsid w:val="001502FD"/>
    <w:rsid w:val="0015069D"/>
    <w:rsid w:val="001516D4"/>
    <w:rsid w:val="00152606"/>
    <w:rsid w:val="001528A4"/>
    <w:rsid w:val="00152BEC"/>
    <w:rsid w:val="00153445"/>
    <w:rsid w:val="00154606"/>
    <w:rsid w:val="00154906"/>
    <w:rsid w:val="00155ECF"/>
    <w:rsid w:val="0015698E"/>
    <w:rsid w:val="00157FB2"/>
    <w:rsid w:val="001600A8"/>
    <w:rsid w:val="001601E6"/>
    <w:rsid w:val="0016103C"/>
    <w:rsid w:val="0016128E"/>
    <w:rsid w:val="001612E8"/>
    <w:rsid w:val="001619D7"/>
    <w:rsid w:val="00161A44"/>
    <w:rsid w:val="00161E94"/>
    <w:rsid w:val="0016238F"/>
    <w:rsid w:val="001625EB"/>
    <w:rsid w:val="0016278E"/>
    <w:rsid w:val="00162AC3"/>
    <w:rsid w:val="001630E3"/>
    <w:rsid w:val="00164587"/>
    <w:rsid w:val="00166F38"/>
    <w:rsid w:val="00167133"/>
    <w:rsid w:val="001672BB"/>
    <w:rsid w:val="00167879"/>
    <w:rsid w:val="001678BF"/>
    <w:rsid w:val="00167E77"/>
    <w:rsid w:val="00170726"/>
    <w:rsid w:val="00170FB4"/>
    <w:rsid w:val="001710A7"/>
    <w:rsid w:val="0017134A"/>
    <w:rsid w:val="0017168F"/>
    <w:rsid w:val="00171C41"/>
    <w:rsid w:val="001721D3"/>
    <w:rsid w:val="00172324"/>
    <w:rsid w:val="001727B0"/>
    <w:rsid w:val="0017295D"/>
    <w:rsid w:val="00172A1E"/>
    <w:rsid w:val="00172EB1"/>
    <w:rsid w:val="00173317"/>
    <w:rsid w:val="001738C0"/>
    <w:rsid w:val="001745DB"/>
    <w:rsid w:val="001749EF"/>
    <w:rsid w:val="00174E81"/>
    <w:rsid w:val="00174EC6"/>
    <w:rsid w:val="00175895"/>
    <w:rsid w:val="001762A9"/>
    <w:rsid w:val="001779AA"/>
    <w:rsid w:val="00177DC5"/>
    <w:rsid w:val="00180229"/>
    <w:rsid w:val="0018023D"/>
    <w:rsid w:val="001806E7"/>
    <w:rsid w:val="0018444B"/>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5C8"/>
    <w:rsid w:val="0019568E"/>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AA6"/>
    <w:rsid w:val="001A4615"/>
    <w:rsid w:val="001A47BC"/>
    <w:rsid w:val="001A58D0"/>
    <w:rsid w:val="001A68CB"/>
    <w:rsid w:val="001A7DC4"/>
    <w:rsid w:val="001B168E"/>
    <w:rsid w:val="001B2111"/>
    <w:rsid w:val="001B2A74"/>
    <w:rsid w:val="001B2C5E"/>
    <w:rsid w:val="001B3287"/>
    <w:rsid w:val="001B35C5"/>
    <w:rsid w:val="001B3D23"/>
    <w:rsid w:val="001B3E84"/>
    <w:rsid w:val="001B40C7"/>
    <w:rsid w:val="001B4C0F"/>
    <w:rsid w:val="001B5335"/>
    <w:rsid w:val="001B559A"/>
    <w:rsid w:val="001B5E27"/>
    <w:rsid w:val="001B68F3"/>
    <w:rsid w:val="001B6EFE"/>
    <w:rsid w:val="001B73DB"/>
    <w:rsid w:val="001C0020"/>
    <w:rsid w:val="001C0959"/>
    <w:rsid w:val="001C0C19"/>
    <w:rsid w:val="001C21EB"/>
    <w:rsid w:val="001C249A"/>
    <w:rsid w:val="001C3AF7"/>
    <w:rsid w:val="001C4159"/>
    <w:rsid w:val="001C450E"/>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9CC"/>
    <w:rsid w:val="001E1A4D"/>
    <w:rsid w:val="001E2073"/>
    <w:rsid w:val="001E296D"/>
    <w:rsid w:val="001E2E03"/>
    <w:rsid w:val="001E3E66"/>
    <w:rsid w:val="001E42ED"/>
    <w:rsid w:val="001E4527"/>
    <w:rsid w:val="001E5BF3"/>
    <w:rsid w:val="001E6904"/>
    <w:rsid w:val="001E6DD9"/>
    <w:rsid w:val="001E7598"/>
    <w:rsid w:val="001F03B3"/>
    <w:rsid w:val="001F0DA6"/>
    <w:rsid w:val="001F13F3"/>
    <w:rsid w:val="001F1613"/>
    <w:rsid w:val="001F19D3"/>
    <w:rsid w:val="001F2440"/>
    <w:rsid w:val="001F2527"/>
    <w:rsid w:val="001F29C4"/>
    <w:rsid w:val="001F2C82"/>
    <w:rsid w:val="001F2D03"/>
    <w:rsid w:val="001F30D1"/>
    <w:rsid w:val="001F316E"/>
    <w:rsid w:val="001F3214"/>
    <w:rsid w:val="001F4C6D"/>
    <w:rsid w:val="001F5098"/>
    <w:rsid w:val="001F510B"/>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3D"/>
    <w:rsid w:val="0020745E"/>
    <w:rsid w:val="002075BD"/>
    <w:rsid w:val="002101DD"/>
    <w:rsid w:val="00210DC6"/>
    <w:rsid w:val="00211110"/>
    <w:rsid w:val="00211207"/>
    <w:rsid w:val="00213626"/>
    <w:rsid w:val="00213FEE"/>
    <w:rsid w:val="002142CA"/>
    <w:rsid w:val="00215AFD"/>
    <w:rsid w:val="00216F4B"/>
    <w:rsid w:val="00220239"/>
    <w:rsid w:val="002205ED"/>
    <w:rsid w:val="00220616"/>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6EDA"/>
    <w:rsid w:val="002273C4"/>
    <w:rsid w:val="00227623"/>
    <w:rsid w:val="00230321"/>
    <w:rsid w:val="00230483"/>
    <w:rsid w:val="00230753"/>
    <w:rsid w:val="00231280"/>
    <w:rsid w:val="00231629"/>
    <w:rsid w:val="00231645"/>
    <w:rsid w:val="00231679"/>
    <w:rsid w:val="00231EAB"/>
    <w:rsid w:val="00232492"/>
    <w:rsid w:val="00232607"/>
    <w:rsid w:val="0023288E"/>
    <w:rsid w:val="002329DF"/>
    <w:rsid w:val="00232E2B"/>
    <w:rsid w:val="00232E90"/>
    <w:rsid w:val="00233386"/>
    <w:rsid w:val="00234A03"/>
    <w:rsid w:val="00234AA0"/>
    <w:rsid w:val="00234EFE"/>
    <w:rsid w:val="00235364"/>
    <w:rsid w:val="00235DC7"/>
    <w:rsid w:val="0023602F"/>
    <w:rsid w:val="00236583"/>
    <w:rsid w:val="002366E9"/>
    <w:rsid w:val="00236F8A"/>
    <w:rsid w:val="002403C0"/>
    <w:rsid w:val="00240BAC"/>
    <w:rsid w:val="0024106B"/>
    <w:rsid w:val="00241AF3"/>
    <w:rsid w:val="0024310D"/>
    <w:rsid w:val="002436EA"/>
    <w:rsid w:val="002437CC"/>
    <w:rsid w:val="002449F3"/>
    <w:rsid w:val="00244B8C"/>
    <w:rsid w:val="00245881"/>
    <w:rsid w:val="00245C77"/>
    <w:rsid w:val="0024620A"/>
    <w:rsid w:val="00247085"/>
    <w:rsid w:val="0024720C"/>
    <w:rsid w:val="002508D1"/>
    <w:rsid w:val="00250E09"/>
    <w:rsid w:val="00250F03"/>
    <w:rsid w:val="002511A9"/>
    <w:rsid w:val="0025129B"/>
    <w:rsid w:val="002513B2"/>
    <w:rsid w:val="00252113"/>
    <w:rsid w:val="00252A13"/>
    <w:rsid w:val="00252BD4"/>
    <w:rsid w:val="002536D9"/>
    <w:rsid w:val="002536F5"/>
    <w:rsid w:val="00255BCB"/>
    <w:rsid w:val="00255D3F"/>
    <w:rsid w:val="0025629B"/>
    <w:rsid w:val="0025679A"/>
    <w:rsid w:val="00256CEC"/>
    <w:rsid w:val="002572C9"/>
    <w:rsid w:val="00257735"/>
    <w:rsid w:val="00257FDA"/>
    <w:rsid w:val="00260F3B"/>
    <w:rsid w:val="002610B0"/>
    <w:rsid w:val="00261EC8"/>
    <w:rsid w:val="00262345"/>
    <w:rsid w:val="0026265A"/>
    <w:rsid w:val="00262705"/>
    <w:rsid w:val="002628E3"/>
    <w:rsid w:val="00265340"/>
    <w:rsid w:val="002660D2"/>
    <w:rsid w:val="002663EA"/>
    <w:rsid w:val="002667BF"/>
    <w:rsid w:val="00270321"/>
    <w:rsid w:val="002706FF"/>
    <w:rsid w:val="00271109"/>
    <w:rsid w:val="00272050"/>
    <w:rsid w:val="002725A7"/>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23E6"/>
    <w:rsid w:val="00293341"/>
    <w:rsid w:val="0029336A"/>
    <w:rsid w:val="0029397F"/>
    <w:rsid w:val="002941AB"/>
    <w:rsid w:val="0029468E"/>
    <w:rsid w:val="00294A5D"/>
    <w:rsid w:val="002962EE"/>
    <w:rsid w:val="00296EB1"/>
    <w:rsid w:val="002A0631"/>
    <w:rsid w:val="002A08E2"/>
    <w:rsid w:val="002A145D"/>
    <w:rsid w:val="002A1F56"/>
    <w:rsid w:val="002A234E"/>
    <w:rsid w:val="002A2426"/>
    <w:rsid w:val="002A2E40"/>
    <w:rsid w:val="002A35CA"/>
    <w:rsid w:val="002A3F87"/>
    <w:rsid w:val="002A5978"/>
    <w:rsid w:val="002A5CB2"/>
    <w:rsid w:val="002A71DD"/>
    <w:rsid w:val="002A7530"/>
    <w:rsid w:val="002A767C"/>
    <w:rsid w:val="002A7933"/>
    <w:rsid w:val="002A7BB9"/>
    <w:rsid w:val="002A7CCA"/>
    <w:rsid w:val="002A7F02"/>
    <w:rsid w:val="002B0541"/>
    <w:rsid w:val="002B0A57"/>
    <w:rsid w:val="002B15D6"/>
    <w:rsid w:val="002B1940"/>
    <w:rsid w:val="002B1ACE"/>
    <w:rsid w:val="002B237A"/>
    <w:rsid w:val="002B38EB"/>
    <w:rsid w:val="002B39D3"/>
    <w:rsid w:val="002B3C69"/>
    <w:rsid w:val="002B3D93"/>
    <w:rsid w:val="002B43F8"/>
    <w:rsid w:val="002B4962"/>
    <w:rsid w:val="002B6084"/>
    <w:rsid w:val="002B6CF4"/>
    <w:rsid w:val="002B70DE"/>
    <w:rsid w:val="002B721F"/>
    <w:rsid w:val="002B745D"/>
    <w:rsid w:val="002B78CB"/>
    <w:rsid w:val="002C0E15"/>
    <w:rsid w:val="002C104B"/>
    <w:rsid w:val="002C12FB"/>
    <w:rsid w:val="002C149B"/>
    <w:rsid w:val="002C2080"/>
    <w:rsid w:val="002C26EF"/>
    <w:rsid w:val="002C2A84"/>
    <w:rsid w:val="002C3114"/>
    <w:rsid w:val="002C31C9"/>
    <w:rsid w:val="002C3879"/>
    <w:rsid w:val="002C3BA1"/>
    <w:rsid w:val="002C3E40"/>
    <w:rsid w:val="002C445A"/>
    <w:rsid w:val="002C4F99"/>
    <w:rsid w:val="002C5BB7"/>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0751"/>
    <w:rsid w:val="002E08AE"/>
    <w:rsid w:val="002E1A50"/>
    <w:rsid w:val="002E28D3"/>
    <w:rsid w:val="002E356D"/>
    <w:rsid w:val="002E49EE"/>
    <w:rsid w:val="002E56AC"/>
    <w:rsid w:val="002E606C"/>
    <w:rsid w:val="002E6CF9"/>
    <w:rsid w:val="002E7609"/>
    <w:rsid w:val="002E7D02"/>
    <w:rsid w:val="002E7E85"/>
    <w:rsid w:val="002F10EE"/>
    <w:rsid w:val="002F1E14"/>
    <w:rsid w:val="002F275D"/>
    <w:rsid w:val="002F2B91"/>
    <w:rsid w:val="002F3175"/>
    <w:rsid w:val="002F4826"/>
    <w:rsid w:val="002F5007"/>
    <w:rsid w:val="002F53E8"/>
    <w:rsid w:val="002F5A3E"/>
    <w:rsid w:val="002F6688"/>
    <w:rsid w:val="002F763A"/>
    <w:rsid w:val="002F7F5A"/>
    <w:rsid w:val="003001D8"/>
    <w:rsid w:val="003001F1"/>
    <w:rsid w:val="003015AF"/>
    <w:rsid w:val="00301A56"/>
    <w:rsid w:val="00301D14"/>
    <w:rsid w:val="00301DCD"/>
    <w:rsid w:val="00302A6A"/>
    <w:rsid w:val="00303666"/>
    <w:rsid w:val="003037FD"/>
    <w:rsid w:val="0030406C"/>
    <w:rsid w:val="00304586"/>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32D"/>
    <w:rsid w:val="003154A4"/>
    <w:rsid w:val="003161C4"/>
    <w:rsid w:val="00316D2F"/>
    <w:rsid w:val="00317531"/>
    <w:rsid w:val="0031764D"/>
    <w:rsid w:val="00317CDB"/>
    <w:rsid w:val="00320050"/>
    <w:rsid w:val="0032011E"/>
    <w:rsid w:val="00320209"/>
    <w:rsid w:val="00320535"/>
    <w:rsid w:val="00321539"/>
    <w:rsid w:val="00322B23"/>
    <w:rsid w:val="00323004"/>
    <w:rsid w:val="003230C2"/>
    <w:rsid w:val="00326669"/>
    <w:rsid w:val="00326E98"/>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F07"/>
    <w:rsid w:val="00344064"/>
    <w:rsid w:val="003440E5"/>
    <w:rsid w:val="00344651"/>
    <w:rsid w:val="0034592D"/>
    <w:rsid w:val="00345CB7"/>
    <w:rsid w:val="00345DA7"/>
    <w:rsid w:val="003469F6"/>
    <w:rsid w:val="00346E93"/>
    <w:rsid w:val="00347146"/>
    <w:rsid w:val="003475AA"/>
    <w:rsid w:val="003476E6"/>
    <w:rsid w:val="0035002F"/>
    <w:rsid w:val="003506F5"/>
    <w:rsid w:val="00350F05"/>
    <w:rsid w:val="00351726"/>
    <w:rsid w:val="00351985"/>
    <w:rsid w:val="0035202D"/>
    <w:rsid w:val="003528FA"/>
    <w:rsid w:val="00353892"/>
    <w:rsid w:val="00353D48"/>
    <w:rsid w:val="00355B73"/>
    <w:rsid w:val="003564D0"/>
    <w:rsid w:val="00356891"/>
    <w:rsid w:val="00356F1D"/>
    <w:rsid w:val="00357B3F"/>
    <w:rsid w:val="003608D4"/>
    <w:rsid w:val="00360A74"/>
    <w:rsid w:val="003618B3"/>
    <w:rsid w:val="0036257B"/>
    <w:rsid w:val="00362A7D"/>
    <w:rsid w:val="003639D0"/>
    <w:rsid w:val="00364559"/>
    <w:rsid w:val="003653BC"/>
    <w:rsid w:val="003653EF"/>
    <w:rsid w:val="00365780"/>
    <w:rsid w:val="00365929"/>
    <w:rsid w:val="003659C7"/>
    <w:rsid w:val="00365E48"/>
    <w:rsid w:val="00365F91"/>
    <w:rsid w:val="003661A8"/>
    <w:rsid w:val="003714C8"/>
    <w:rsid w:val="003726DF"/>
    <w:rsid w:val="003730DF"/>
    <w:rsid w:val="00373C3B"/>
    <w:rsid w:val="00373F0F"/>
    <w:rsid w:val="00374A12"/>
    <w:rsid w:val="00374B8B"/>
    <w:rsid w:val="003753AB"/>
    <w:rsid w:val="003755FC"/>
    <w:rsid w:val="00375CDF"/>
    <w:rsid w:val="00375F52"/>
    <w:rsid w:val="00376413"/>
    <w:rsid w:val="00377234"/>
    <w:rsid w:val="00377549"/>
    <w:rsid w:val="00380BC0"/>
    <w:rsid w:val="00382CA0"/>
    <w:rsid w:val="00382E82"/>
    <w:rsid w:val="0038320F"/>
    <w:rsid w:val="00383341"/>
    <w:rsid w:val="0038378C"/>
    <w:rsid w:val="0038399B"/>
    <w:rsid w:val="003846D5"/>
    <w:rsid w:val="00384E8E"/>
    <w:rsid w:val="00385A04"/>
    <w:rsid w:val="00386140"/>
    <w:rsid w:val="00386180"/>
    <w:rsid w:val="0038636B"/>
    <w:rsid w:val="0038663C"/>
    <w:rsid w:val="0038698F"/>
    <w:rsid w:val="003903DE"/>
    <w:rsid w:val="00390AC2"/>
    <w:rsid w:val="003911EC"/>
    <w:rsid w:val="00391226"/>
    <w:rsid w:val="003914B1"/>
    <w:rsid w:val="00392405"/>
    <w:rsid w:val="003938E6"/>
    <w:rsid w:val="00393D6E"/>
    <w:rsid w:val="003945FE"/>
    <w:rsid w:val="00394BD6"/>
    <w:rsid w:val="00394DE2"/>
    <w:rsid w:val="003958B2"/>
    <w:rsid w:val="00396086"/>
    <w:rsid w:val="003960EE"/>
    <w:rsid w:val="003964D4"/>
    <w:rsid w:val="0039671E"/>
    <w:rsid w:val="003968F2"/>
    <w:rsid w:val="00396E5D"/>
    <w:rsid w:val="003A0C18"/>
    <w:rsid w:val="003A0DCD"/>
    <w:rsid w:val="003A141A"/>
    <w:rsid w:val="003A14ED"/>
    <w:rsid w:val="003A15A0"/>
    <w:rsid w:val="003A1E28"/>
    <w:rsid w:val="003A231D"/>
    <w:rsid w:val="003A2465"/>
    <w:rsid w:val="003A29C8"/>
    <w:rsid w:val="003A3080"/>
    <w:rsid w:val="003A3B4F"/>
    <w:rsid w:val="003A526C"/>
    <w:rsid w:val="003A617E"/>
    <w:rsid w:val="003A68E5"/>
    <w:rsid w:val="003A68F5"/>
    <w:rsid w:val="003A6D7E"/>
    <w:rsid w:val="003A7450"/>
    <w:rsid w:val="003A7596"/>
    <w:rsid w:val="003A7CCC"/>
    <w:rsid w:val="003B0E67"/>
    <w:rsid w:val="003B2F78"/>
    <w:rsid w:val="003B306C"/>
    <w:rsid w:val="003B4023"/>
    <w:rsid w:val="003B4468"/>
    <w:rsid w:val="003B471E"/>
    <w:rsid w:val="003B4803"/>
    <w:rsid w:val="003B5469"/>
    <w:rsid w:val="003B5DD0"/>
    <w:rsid w:val="003B616A"/>
    <w:rsid w:val="003B644E"/>
    <w:rsid w:val="003B7804"/>
    <w:rsid w:val="003B78F8"/>
    <w:rsid w:val="003B7E73"/>
    <w:rsid w:val="003C0558"/>
    <w:rsid w:val="003C07EE"/>
    <w:rsid w:val="003C0E2F"/>
    <w:rsid w:val="003C115D"/>
    <w:rsid w:val="003C1524"/>
    <w:rsid w:val="003C2165"/>
    <w:rsid w:val="003C2CAA"/>
    <w:rsid w:val="003C3727"/>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310F"/>
    <w:rsid w:val="003D3D38"/>
    <w:rsid w:val="003D3E6E"/>
    <w:rsid w:val="003D448D"/>
    <w:rsid w:val="003D44DA"/>
    <w:rsid w:val="003D4D60"/>
    <w:rsid w:val="003D64E2"/>
    <w:rsid w:val="003D6833"/>
    <w:rsid w:val="003D69F3"/>
    <w:rsid w:val="003D70F8"/>
    <w:rsid w:val="003D75A1"/>
    <w:rsid w:val="003E087A"/>
    <w:rsid w:val="003E22AE"/>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DFA"/>
    <w:rsid w:val="003F0CD0"/>
    <w:rsid w:val="003F2503"/>
    <w:rsid w:val="003F29F5"/>
    <w:rsid w:val="003F2A1E"/>
    <w:rsid w:val="003F2DDE"/>
    <w:rsid w:val="003F2E83"/>
    <w:rsid w:val="003F348F"/>
    <w:rsid w:val="003F42D1"/>
    <w:rsid w:val="003F445D"/>
    <w:rsid w:val="003F45CD"/>
    <w:rsid w:val="003F5557"/>
    <w:rsid w:val="003F6A79"/>
    <w:rsid w:val="004004FE"/>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55AC"/>
    <w:rsid w:val="004155C8"/>
    <w:rsid w:val="00417062"/>
    <w:rsid w:val="004210EA"/>
    <w:rsid w:val="00421B7F"/>
    <w:rsid w:val="00421D1D"/>
    <w:rsid w:val="00421FA9"/>
    <w:rsid w:val="004227AB"/>
    <w:rsid w:val="00423337"/>
    <w:rsid w:val="0042374D"/>
    <w:rsid w:val="00423A56"/>
    <w:rsid w:val="00423AEA"/>
    <w:rsid w:val="00425361"/>
    <w:rsid w:val="00425811"/>
    <w:rsid w:val="00426252"/>
    <w:rsid w:val="00426952"/>
    <w:rsid w:val="0042727C"/>
    <w:rsid w:val="00430040"/>
    <w:rsid w:val="00430271"/>
    <w:rsid w:val="00430772"/>
    <w:rsid w:val="00430B42"/>
    <w:rsid w:val="00430BF8"/>
    <w:rsid w:val="00431E10"/>
    <w:rsid w:val="004322D7"/>
    <w:rsid w:val="004343C5"/>
    <w:rsid w:val="00434883"/>
    <w:rsid w:val="004349E8"/>
    <w:rsid w:val="00435985"/>
    <w:rsid w:val="00435D7F"/>
    <w:rsid w:val="00435F87"/>
    <w:rsid w:val="00436FC3"/>
    <w:rsid w:val="0043732C"/>
    <w:rsid w:val="004379EE"/>
    <w:rsid w:val="00437A64"/>
    <w:rsid w:val="004404C2"/>
    <w:rsid w:val="00440575"/>
    <w:rsid w:val="00440CF3"/>
    <w:rsid w:val="0044246F"/>
    <w:rsid w:val="00442855"/>
    <w:rsid w:val="00442C02"/>
    <w:rsid w:val="004430FA"/>
    <w:rsid w:val="00443E10"/>
    <w:rsid w:val="0044417B"/>
    <w:rsid w:val="00444493"/>
    <w:rsid w:val="00444804"/>
    <w:rsid w:val="004449C5"/>
    <w:rsid w:val="004451A0"/>
    <w:rsid w:val="00445553"/>
    <w:rsid w:val="00446035"/>
    <w:rsid w:val="00446AB4"/>
    <w:rsid w:val="00446BB4"/>
    <w:rsid w:val="0045092A"/>
    <w:rsid w:val="0045093A"/>
    <w:rsid w:val="00450B79"/>
    <w:rsid w:val="00451D48"/>
    <w:rsid w:val="00452486"/>
    <w:rsid w:val="0045292B"/>
    <w:rsid w:val="00452BD8"/>
    <w:rsid w:val="00453471"/>
    <w:rsid w:val="00453DF7"/>
    <w:rsid w:val="00454853"/>
    <w:rsid w:val="00454BAD"/>
    <w:rsid w:val="0045519A"/>
    <w:rsid w:val="0045600B"/>
    <w:rsid w:val="0045696E"/>
    <w:rsid w:val="00456EC8"/>
    <w:rsid w:val="00461B5E"/>
    <w:rsid w:val="004621E8"/>
    <w:rsid w:val="00462BB1"/>
    <w:rsid w:val="004638B4"/>
    <w:rsid w:val="004648A4"/>
    <w:rsid w:val="0046541D"/>
    <w:rsid w:val="00465A70"/>
    <w:rsid w:val="00465F90"/>
    <w:rsid w:val="00466427"/>
    <w:rsid w:val="00466594"/>
    <w:rsid w:val="00466DE1"/>
    <w:rsid w:val="00467477"/>
    <w:rsid w:val="00470E80"/>
    <w:rsid w:val="0047130A"/>
    <w:rsid w:val="00474868"/>
    <w:rsid w:val="0047548F"/>
    <w:rsid w:val="00475A32"/>
    <w:rsid w:val="004765A8"/>
    <w:rsid w:val="00476725"/>
    <w:rsid w:val="004772E3"/>
    <w:rsid w:val="0048056A"/>
    <w:rsid w:val="00480C33"/>
    <w:rsid w:val="00481188"/>
    <w:rsid w:val="00481401"/>
    <w:rsid w:val="00482C11"/>
    <w:rsid w:val="00483B2C"/>
    <w:rsid w:val="00483FB9"/>
    <w:rsid w:val="00485A37"/>
    <w:rsid w:val="00486F12"/>
    <w:rsid w:val="00486F67"/>
    <w:rsid w:val="0048757C"/>
    <w:rsid w:val="00487ACA"/>
    <w:rsid w:val="00490357"/>
    <w:rsid w:val="00492D68"/>
    <w:rsid w:val="004931A6"/>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1CD3"/>
    <w:rsid w:val="004A2139"/>
    <w:rsid w:val="004A22E5"/>
    <w:rsid w:val="004A26F7"/>
    <w:rsid w:val="004A33DC"/>
    <w:rsid w:val="004A3B87"/>
    <w:rsid w:val="004A3E38"/>
    <w:rsid w:val="004A4082"/>
    <w:rsid w:val="004A462A"/>
    <w:rsid w:val="004A636C"/>
    <w:rsid w:val="004A643E"/>
    <w:rsid w:val="004A6995"/>
    <w:rsid w:val="004A6FAF"/>
    <w:rsid w:val="004A7056"/>
    <w:rsid w:val="004A744B"/>
    <w:rsid w:val="004B0636"/>
    <w:rsid w:val="004B0C22"/>
    <w:rsid w:val="004B1613"/>
    <w:rsid w:val="004B1647"/>
    <w:rsid w:val="004B19F7"/>
    <w:rsid w:val="004B1B78"/>
    <w:rsid w:val="004B1F2E"/>
    <w:rsid w:val="004B2F8D"/>
    <w:rsid w:val="004B35AA"/>
    <w:rsid w:val="004B3828"/>
    <w:rsid w:val="004B3990"/>
    <w:rsid w:val="004B429B"/>
    <w:rsid w:val="004B4B9A"/>
    <w:rsid w:val="004B5875"/>
    <w:rsid w:val="004B61BE"/>
    <w:rsid w:val="004B6F25"/>
    <w:rsid w:val="004C0B67"/>
    <w:rsid w:val="004C0C1E"/>
    <w:rsid w:val="004C19B4"/>
    <w:rsid w:val="004C2673"/>
    <w:rsid w:val="004C2838"/>
    <w:rsid w:val="004C3272"/>
    <w:rsid w:val="004C3542"/>
    <w:rsid w:val="004C3DB6"/>
    <w:rsid w:val="004C4105"/>
    <w:rsid w:val="004C4432"/>
    <w:rsid w:val="004C4C3D"/>
    <w:rsid w:val="004C4F88"/>
    <w:rsid w:val="004C5519"/>
    <w:rsid w:val="004C643F"/>
    <w:rsid w:val="004C7361"/>
    <w:rsid w:val="004C743C"/>
    <w:rsid w:val="004C7C79"/>
    <w:rsid w:val="004C7CCD"/>
    <w:rsid w:val="004D0BF8"/>
    <w:rsid w:val="004D1812"/>
    <w:rsid w:val="004D1C20"/>
    <w:rsid w:val="004D2283"/>
    <w:rsid w:val="004D2832"/>
    <w:rsid w:val="004D37E2"/>
    <w:rsid w:val="004D3E8B"/>
    <w:rsid w:val="004D4CB9"/>
    <w:rsid w:val="004D51BF"/>
    <w:rsid w:val="004D5847"/>
    <w:rsid w:val="004D5960"/>
    <w:rsid w:val="004D5D7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67B"/>
    <w:rsid w:val="004E583C"/>
    <w:rsid w:val="004E59A5"/>
    <w:rsid w:val="004E659A"/>
    <w:rsid w:val="004E74FC"/>
    <w:rsid w:val="004E7807"/>
    <w:rsid w:val="004F0276"/>
    <w:rsid w:val="004F074C"/>
    <w:rsid w:val="004F0FF5"/>
    <w:rsid w:val="004F1096"/>
    <w:rsid w:val="004F129C"/>
    <w:rsid w:val="004F1334"/>
    <w:rsid w:val="004F1733"/>
    <w:rsid w:val="004F1B25"/>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5AE9"/>
    <w:rsid w:val="005065F1"/>
    <w:rsid w:val="00506F88"/>
    <w:rsid w:val="00507892"/>
    <w:rsid w:val="005078B6"/>
    <w:rsid w:val="00510002"/>
    <w:rsid w:val="00511A96"/>
    <w:rsid w:val="00511AE3"/>
    <w:rsid w:val="00511B92"/>
    <w:rsid w:val="00512A7D"/>
    <w:rsid w:val="00512B2D"/>
    <w:rsid w:val="00513796"/>
    <w:rsid w:val="00513B7E"/>
    <w:rsid w:val="005140CE"/>
    <w:rsid w:val="005143C1"/>
    <w:rsid w:val="005144B1"/>
    <w:rsid w:val="00514C8B"/>
    <w:rsid w:val="00515A65"/>
    <w:rsid w:val="00515C5D"/>
    <w:rsid w:val="00516E42"/>
    <w:rsid w:val="005212B3"/>
    <w:rsid w:val="00522616"/>
    <w:rsid w:val="00522CBC"/>
    <w:rsid w:val="00522EB1"/>
    <w:rsid w:val="005236BD"/>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5E92"/>
    <w:rsid w:val="005365A3"/>
    <w:rsid w:val="005366A4"/>
    <w:rsid w:val="00537821"/>
    <w:rsid w:val="00537885"/>
    <w:rsid w:val="00540165"/>
    <w:rsid w:val="00540978"/>
    <w:rsid w:val="0054160B"/>
    <w:rsid w:val="00541B6E"/>
    <w:rsid w:val="00542757"/>
    <w:rsid w:val="00542B69"/>
    <w:rsid w:val="005430E2"/>
    <w:rsid w:val="005433FE"/>
    <w:rsid w:val="00544322"/>
    <w:rsid w:val="00544A49"/>
    <w:rsid w:val="005456D6"/>
    <w:rsid w:val="00545BA6"/>
    <w:rsid w:val="005461B1"/>
    <w:rsid w:val="00546E2F"/>
    <w:rsid w:val="0054739D"/>
    <w:rsid w:val="0054784C"/>
    <w:rsid w:val="0055048E"/>
    <w:rsid w:val="00551662"/>
    <w:rsid w:val="00551817"/>
    <w:rsid w:val="00551901"/>
    <w:rsid w:val="00551E33"/>
    <w:rsid w:val="005521FF"/>
    <w:rsid w:val="0055272F"/>
    <w:rsid w:val="00553469"/>
    <w:rsid w:val="005535BE"/>
    <w:rsid w:val="00553D2C"/>
    <w:rsid w:val="00553E0A"/>
    <w:rsid w:val="00556C53"/>
    <w:rsid w:val="0055760F"/>
    <w:rsid w:val="00557733"/>
    <w:rsid w:val="00561FE6"/>
    <w:rsid w:val="00562576"/>
    <w:rsid w:val="005626CB"/>
    <w:rsid w:val="00562E33"/>
    <w:rsid w:val="0056524C"/>
    <w:rsid w:val="0056530F"/>
    <w:rsid w:val="00566134"/>
    <w:rsid w:val="0056791E"/>
    <w:rsid w:val="00567BDF"/>
    <w:rsid w:val="00570699"/>
    <w:rsid w:val="00570BD0"/>
    <w:rsid w:val="00570BEE"/>
    <w:rsid w:val="00570CBA"/>
    <w:rsid w:val="00570CF4"/>
    <w:rsid w:val="00570D04"/>
    <w:rsid w:val="0057110E"/>
    <w:rsid w:val="00571A79"/>
    <w:rsid w:val="00571CB4"/>
    <w:rsid w:val="00571D5D"/>
    <w:rsid w:val="00571F24"/>
    <w:rsid w:val="00572BB6"/>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B45"/>
    <w:rsid w:val="00586F88"/>
    <w:rsid w:val="00587228"/>
    <w:rsid w:val="005902C5"/>
    <w:rsid w:val="00590501"/>
    <w:rsid w:val="00590961"/>
    <w:rsid w:val="00590B3D"/>
    <w:rsid w:val="00590B9E"/>
    <w:rsid w:val="0059159E"/>
    <w:rsid w:val="0059185C"/>
    <w:rsid w:val="00591882"/>
    <w:rsid w:val="005920F3"/>
    <w:rsid w:val="005932E9"/>
    <w:rsid w:val="005941AE"/>
    <w:rsid w:val="005951B3"/>
    <w:rsid w:val="005958F6"/>
    <w:rsid w:val="00595C0A"/>
    <w:rsid w:val="00595FAB"/>
    <w:rsid w:val="00596346"/>
    <w:rsid w:val="0059679E"/>
    <w:rsid w:val="00596DB6"/>
    <w:rsid w:val="005A00CD"/>
    <w:rsid w:val="005A046E"/>
    <w:rsid w:val="005A0753"/>
    <w:rsid w:val="005A19DF"/>
    <w:rsid w:val="005A2238"/>
    <w:rsid w:val="005A29F3"/>
    <w:rsid w:val="005A3194"/>
    <w:rsid w:val="005A36D8"/>
    <w:rsid w:val="005A4317"/>
    <w:rsid w:val="005A4A73"/>
    <w:rsid w:val="005A5169"/>
    <w:rsid w:val="005A6BE1"/>
    <w:rsid w:val="005A707B"/>
    <w:rsid w:val="005A7B47"/>
    <w:rsid w:val="005B004B"/>
    <w:rsid w:val="005B070B"/>
    <w:rsid w:val="005B0A3E"/>
    <w:rsid w:val="005B0CA4"/>
    <w:rsid w:val="005B1122"/>
    <w:rsid w:val="005B309A"/>
    <w:rsid w:val="005B38F1"/>
    <w:rsid w:val="005B39A7"/>
    <w:rsid w:val="005B5515"/>
    <w:rsid w:val="005B5632"/>
    <w:rsid w:val="005B6CC1"/>
    <w:rsid w:val="005B72EA"/>
    <w:rsid w:val="005B73BA"/>
    <w:rsid w:val="005B74C9"/>
    <w:rsid w:val="005B76B0"/>
    <w:rsid w:val="005B7A92"/>
    <w:rsid w:val="005B7D61"/>
    <w:rsid w:val="005C0DC7"/>
    <w:rsid w:val="005C1196"/>
    <w:rsid w:val="005C14D3"/>
    <w:rsid w:val="005C1760"/>
    <w:rsid w:val="005C20AF"/>
    <w:rsid w:val="005C2A02"/>
    <w:rsid w:val="005C2EB3"/>
    <w:rsid w:val="005C3190"/>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E1B47"/>
    <w:rsid w:val="005E4562"/>
    <w:rsid w:val="005E49C4"/>
    <w:rsid w:val="005E5C17"/>
    <w:rsid w:val="005E652B"/>
    <w:rsid w:val="005E6B2C"/>
    <w:rsid w:val="005E72F5"/>
    <w:rsid w:val="005E795F"/>
    <w:rsid w:val="005F0594"/>
    <w:rsid w:val="005F165A"/>
    <w:rsid w:val="005F1C45"/>
    <w:rsid w:val="005F1D40"/>
    <w:rsid w:val="005F2BA2"/>
    <w:rsid w:val="005F32AE"/>
    <w:rsid w:val="005F3632"/>
    <w:rsid w:val="005F401E"/>
    <w:rsid w:val="005F5BB2"/>
    <w:rsid w:val="005F6443"/>
    <w:rsid w:val="005F67E9"/>
    <w:rsid w:val="005F722C"/>
    <w:rsid w:val="005F731A"/>
    <w:rsid w:val="005F7CE3"/>
    <w:rsid w:val="005F7E8C"/>
    <w:rsid w:val="00601380"/>
    <w:rsid w:val="0060261D"/>
    <w:rsid w:val="00602BF4"/>
    <w:rsid w:val="00602DDC"/>
    <w:rsid w:val="00602F5E"/>
    <w:rsid w:val="006030EE"/>
    <w:rsid w:val="00603725"/>
    <w:rsid w:val="00603ED1"/>
    <w:rsid w:val="00604474"/>
    <w:rsid w:val="006044DA"/>
    <w:rsid w:val="0060463B"/>
    <w:rsid w:val="0060607F"/>
    <w:rsid w:val="00606C35"/>
    <w:rsid w:val="00606FA5"/>
    <w:rsid w:val="00607071"/>
    <w:rsid w:val="0060748E"/>
    <w:rsid w:val="006100DA"/>
    <w:rsid w:val="00610124"/>
    <w:rsid w:val="006107B5"/>
    <w:rsid w:val="00610B07"/>
    <w:rsid w:val="00611093"/>
    <w:rsid w:val="00611125"/>
    <w:rsid w:val="0061120A"/>
    <w:rsid w:val="006113AF"/>
    <w:rsid w:val="006115FA"/>
    <w:rsid w:val="00611D4C"/>
    <w:rsid w:val="00611E07"/>
    <w:rsid w:val="006127EB"/>
    <w:rsid w:val="00612E3B"/>
    <w:rsid w:val="00612EF2"/>
    <w:rsid w:val="006139D9"/>
    <w:rsid w:val="006145EF"/>
    <w:rsid w:val="006156B8"/>
    <w:rsid w:val="00615757"/>
    <w:rsid w:val="00616A6B"/>
    <w:rsid w:val="006173F1"/>
    <w:rsid w:val="0061753B"/>
    <w:rsid w:val="00620134"/>
    <w:rsid w:val="00620382"/>
    <w:rsid w:val="00620768"/>
    <w:rsid w:val="00620857"/>
    <w:rsid w:val="0062270E"/>
    <w:rsid w:val="00622A41"/>
    <w:rsid w:val="00622DC1"/>
    <w:rsid w:val="0062316E"/>
    <w:rsid w:val="006231A5"/>
    <w:rsid w:val="006232CE"/>
    <w:rsid w:val="00623394"/>
    <w:rsid w:val="00624559"/>
    <w:rsid w:val="00624861"/>
    <w:rsid w:val="00624C7F"/>
    <w:rsid w:val="006250F4"/>
    <w:rsid w:val="006251A9"/>
    <w:rsid w:val="0062585B"/>
    <w:rsid w:val="00626046"/>
    <w:rsid w:val="0062691D"/>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37EE1"/>
    <w:rsid w:val="0064007E"/>
    <w:rsid w:val="006401B3"/>
    <w:rsid w:val="00641B98"/>
    <w:rsid w:val="00641CF4"/>
    <w:rsid w:val="00641DA9"/>
    <w:rsid w:val="00641DE9"/>
    <w:rsid w:val="00641F01"/>
    <w:rsid w:val="0064217C"/>
    <w:rsid w:val="00642529"/>
    <w:rsid w:val="00642600"/>
    <w:rsid w:val="0064325B"/>
    <w:rsid w:val="0064367E"/>
    <w:rsid w:val="006451DA"/>
    <w:rsid w:val="00645824"/>
    <w:rsid w:val="00646222"/>
    <w:rsid w:val="00646BB0"/>
    <w:rsid w:val="00647476"/>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4ACA"/>
    <w:rsid w:val="006655C3"/>
    <w:rsid w:val="00665ED5"/>
    <w:rsid w:val="00666B2A"/>
    <w:rsid w:val="00667C57"/>
    <w:rsid w:val="0067005A"/>
    <w:rsid w:val="006703F2"/>
    <w:rsid w:val="006707F5"/>
    <w:rsid w:val="00670A2B"/>
    <w:rsid w:val="00671017"/>
    <w:rsid w:val="006711FE"/>
    <w:rsid w:val="006715EE"/>
    <w:rsid w:val="00671A79"/>
    <w:rsid w:val="0067245E"/>
    <w:rsid w:val="00672569"/>
    <w:rsid w:val="0067295E"/>
    <w:rsid w:val="006729AB"/>
    <w:rsid w:val="0067446F"/>
    <w:rsid w:val="006745B4"/>
    <w:rsid w:val="0067540E"/>
    <w:rsid w:val="00675607"/>
    <w:rsid w:val="0067615C"/>
    <w:rsid w:val="00676A0A"/>
    <w:rsid w:val="00677332"/>
    <w:rsid w:val="00677A75"/>
    <w:rsid w:val="00677D30"/>
    <w:rsid w:val="00677E91"/>
    <w:rsid w:val="00677FFE"/>
    <w:rsid w:val="0068114C"/>
    <w:rsid w:val="00681E36"/>
    <w:rsid w:val="00682516"/>
    <w:rsid w:val="0068279C"/>
    <w:rsid w:val="00683143"/>
    <w:rsid w:val="006831A1"/>
    <w:rsid w:val="006835B8"/>
    <w:rsid w:val="00683ECC"/>
    <w:rsid w:val="00684994"/>
    <w:rsid w:val="0068528C"/>
    <w:rsid w:val="0068563D"/>
    <w:rsid w:val="00685700"/>
    <w:rsid w:val="00687152"/>
    <w:rsid w:val="006875CB"/>
    <w:rsid w:val="00690718"/>
    <w:rsid w:val="00690EE4"/>
    <w:rsid w:val="00691394"/>
    <w:rsid w:val="0069152D"/>
    <w:rsid w:val="00692519"/>
    <w:rsid w:val="006925CE"/>
    <w:rsid w:val="006931A2"/>
    <w:rsid w:val="006931B2"/>
    <w:rsid w:val="006931D8"/>
    <w:rsid w:val="00693DC6"/>
    <w:rsid w:val="00693DED"/>
    <w:rsid w:val="0069426F"/>
    <w:rsid w:val="006946B5"/>
    <w:rsid w:val="00694B31"/>
    <w:rsid w:val="00694F27"/>
    <w:rsid w:val="0069524E"/>
    <w:rsid w:val="00695DCE"/>
    <w:rsid w:val="00696095"/>
    <w:rsid w:val="00696921"/>
    <w:rsid w:val="00696EB7"/>
    <w:rsid w:val="00697171"/>
    <w:rsid w:val="00697654"/>
    <w:rsid w:val="00697B17"/>
    <w:rsid w:val="006A0C26"/>
    <w:rsid w:val="006A0D3B"/>
    <w:rsid w:val="006A20BB"/>
    <w:rsid w:val="006A2724"/>
    <w:rsid w:val="006A344E"/>
    <w:rsid w:val="006A3702"/>
    <w:rsid w:val="006A3D75"/>
    <w:rsid w:val="006A3DF9"/>
    <w:rsid w:val="006A4CE9"/>
    <w:rsid w:val="006A53BB"/>
    <w:rsid w:val="006A5F8C"/>
    <w:rsid w:val="006A6500"/>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49"/>
    <w:rsid w:val="006D224E"/>
    <w:rsid w:val="006D2E9C"/>
    <w:rsid w:val="006D3D70"/>
    <w:rsid w:val="006D4238"/>
    <w:rsid w:val="006D5B98"/>
    <w:rsid w:val="006D5CC9"/>
    <w:rsid w:val="006D673F"/>
    <w:rsid w:val="006D7104"/>
    <w:rsid w:val="006E02D5"/>
    <w:rsid w:val="006E145A"/>
    <w:rsid w:val="006E1660"/>
    <w:rsid w:val="006E16B8"/>
    <w:rsid w:val="006E2AF7"/>
    <w:rsid w:val="006E7463"/>
    <w:rsid w:val="006E76D9"/>
    <w:rsid w:val="006F19B0"/>
    <w:rsid w:val="006F2916"/>
    <w:rsid w:val="006F2D31"/>
    <w:rsid w:val="006F38F1"/>
    <w:rsid w:val="006F4936"/>
    <w:rsid w:val="006F4974"/>
    <w:rsid w:val="006F6CAC"/>
    <w:rsid w:val="00700554"/>
    <w:rsid w:val="00700BEE"/>
    <w:rsid w:val="00700FFA"/>
    <w:rsid w:val="00701071"/>
    <w:rsid w:val="007015BE"/>
    <w:rsid w:val="00701801"/>
    <w:rsid w:val="00701906"/>
    <w:rsid w:val="00701A88"/>
    <w:rsid w:val="00702083"/>
    <w:rsid w:val="007020F3"/>
    <w:rsid w:val="007027DC"/>
    <w:rsid w:val="00703ACB"/>
    <w:rsid w:val="0070405D"/>
    <w:rsid w:val="00704C89"/>
    <w:rsid w:val="00705869"/>
    <w:rsid w:val="00705BBA"/>
    <w:rsid w:val="00705D95"/>
    <w:rsid w:val="00706101"/>
    <w:rsid w:val="007064B8"/>
    <w:rsid w:val="00706EFE"/>
    <w:rsid w:val="00707679"/>
    <w:rsid w:val="00707B84"/>
    <w:rsid w:val="00710073"/>
    <w:rsid w:val="00710225"/>
    <w:rsid w:val="007103CE"/>
    <w:rsid w:val="00710781"/>
    <w:rsid w:val="00710D1E"/>
    <w:rsid w:val="00711340"/>
    <w:rsid w:val="0071158D"/>
    <w:rsid w:val="00711A3E"/>
    <w:rsid w:val="00712330"/>
    <w:rsid w:val="007124F5"/>
    <w:rsid w:val="0071270C"/>
    <w:rsid w:val="0071289F"/>
    <w:rsid w:val="0071371F"/>
    <w:rsid w:val="0071379D"/>
    <w:rsid w:val="00713C22"/>
    <w:rsid w:val="0071438E"/>
    <w:rsid w:val="00714B77"/>
    <w:rsid w:val="00714C4E"/>
    <w:rsid w:val="00715D6A"/>
    <w:rsid w:val="007177D0"/>
    <w:rsid w:val="00720178"/>
    <w:rsid w:val="0072047F"/>
    <w:rsid w:val="007217D2"/>
    <w:rsid w:val="007217F4"/>
    <w:rsid w:val="00721C96"/>
    <w:rsid w:val="00721FD5"/>
    <w:rsid w:val="007223A9"/>
    <w:rsid w:val="007227B4"/>
    <w:rsid w:val="00724041"/>
    <w:rsid w:val="00724855"/>
    <w:rsid w:val="00724B0A"/>
    <w:rsid w:val="007252DB"/>
    <w:rsid w:val="00726DAC"/>
    <w:rsid w:val="0072716C"/>
    <w:rsid w:val="0072757A"/>
    <w:rsid w:val="007304B0"/>
    <w:rsid w:val="00731C0C"/>
    <w:rsid w:val="00731C3C"/>
    <w:rsid w:val="00731E62"/>
    <w:rsid w:val="0073249E"/>
    <w:rsid w:val="00732F31"/>
    <w:rsid w:val="007334C3"/>
    <w:rsid w:val="00733D76"/>
    <w:rsid w:val="00733ED7"/>
    <w:rsid w:val="00733F81"/>
    <w:rsid w:val="007351EE"/>
    <w:rsid w:val="00735419"/>
    <w:rsid w:val="00735663"/>
    <w:rsid w:val="00735A8A"/>
    <w:rsid w:val="00736349"/>
    <w:rsid w:val="007367D4"/>
    <w:rsid w:val="00737FBF"/>
    <w:rsid w:val="00740AAA"/>
    <w:rsid w:val="00741A71"/>
    <w:rsid w:val="007423C9"/>
    <w:rsid w:val="00742C5F"/>
    <w:rsid w:val="00743879"/>
    <w:rsid w:val="00744398"/>
    <w:rsid w:val="0074576C"/>
    <w:rsid w:val="00746135"/>
    <w:rsid w:val="007461AB"/>
    <w:rsid w:val="007464C8"/>
    <w:rsid w:val="007468DF"/>
    <w:rsid w:val="00746992"/>
    <w:rsid w:val="00746B14"/>
    <w:rsid w:val="00750425"/>
    <w:rsid w:val="00750DE2"/>
    <w:rsid w:val="00751648"/>
    <w:rsid w:val="00751F36"/>
    <w:rsid w:val="007526E8"/>
    <w:rsid w:val="007533F9"/>
    <w:rsid w:val="00754962"/>
    <w:rsid w:val="00754E46"/>
    <w:rsid w:val="00754F2E"/>
    <w:rsid w:val="0075527A"/>
    <w:rsid w:val="00755E8F"/>
    <w:rsid w:val="00755F53"/>
    <w:rsid w:val="007570CB"/>
    <w:rsid w:val="0075729F"/>
    <w:rsid w:val="007572BE"/>
    <w:rsid w:val="00760457"/>
    <w:rsid w:val="00760531"/>
    <w:rsid w:val="007618F3"/>
    <w:rsid w:val="00761BE8"/>
    <w:rsid w:val="00761F0D"/>
    <w:rsid w:val="00761F40"/>
    <w:rsid w:val="00762039"/>
    <w:rsid w:val="0076498E"/>
    <w:rsid w:val="0076510F"/>
    <w:rsid w:val="00765FAC"/>
    <w:rsid w:val="00766258"/>
    <w:rsid w:val="007662C6"/>
    <w:rsid w:val="00766528"/>
    <w:rsid w:val="007669D5"/>
    <w:rsid w:val="00766A85"/>
    <w:rsid w:val="0076727E"/>
    <w:rsid w:val="00767346"/>
    <w:rsid w:val="0076760B"/>
    <w:rsid w:val="00767EBC"/>
    <w:rsid w:val="00767F33"/>
    <w:rsid w:val="0077091A"/>
    <w:rsid w:val="00770F92"/>
    <w:rsid w:val="007718FE"/>
    <w:rsid w:val="0077192F"/>
    <w:rsid w:val="007719D4"/>
    <w:rsid w:val="0077430F"/>
    <w:rsid w:val="00774918"/>
    <w:rsid w:val="00774CC5"/>
    <w:rsid w:val="00775147"/>
    <w:rsid w:val="007765B6"/>
    <w:rsid w:val="007768B9"/>
    <w:rsid w:val="00776EE3"/>
    <w:rsid w:val="0077725A"/>
    <w:rsid w:val="007778B6"/>
    <w:rsid w:val="00777E94"/>
    <w:rsid w:val="00780B8F"/>
    <w:rsid w:val="00781488"/>
    <w:rsid w:val="00781587"/>
    <w:rsid w:val="007827FB"/>
    <w:rsid w:val="00783953"/>
    <w:rsid w:val="00783AB2"/>
    <w:rsid w:val="00783B82"/>
    <w:rsid w:val="00783C6D"/>
    <w:rsid w:val="00784368"/>
    <w:rsid w:val="0078470F"/>
    <w:rsid w:val="007849CE"/>
    <w:rsid w:val="00784C3B"/>
    <w:rsid w:val="007850B6"/>
    <w:rsid w:val="007853AF"/>
    <w:rsid w:val="007860A0"/>
    <w:rsid w:val="00786A25"/>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F83"/>
    <w:rsid w:val="007A251E"/>
    <w:rsid w:val="007A25AA"/>
    <w:rsid w:val="007A399E"/>
    <w:rsid w:val="007A3A01"/>
    <w:rsid w:val="007A3B50"/>
    <w:rsid w:val="007A3C01"/>
    <w:rsid w:val="007A3DE8"/>
    <w:rsid w:val="007A4189"/>
    <w:rsid w:val="007A434E"/>
    <w:rsid w:val="007A43F4"/>
    <w:rsid w:val="007A4B8F"/>
    <w:rsid w:val="007A552D"/>
    <w:rsid w:val="007A58F5"/>
    <w:rsid w:val="007A5E0C"/>
    <w:rsid w:val="007A771C"/>
    <w:rsid w:val="007A7FAC"/>
    <w:rsid w:val="007B01D0"/>
    <w:rsid w:val="007B40B6"/>
    <w:rsid w:val="007B453F"/>
    <w:rsid w:val="007B4D56"/>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60B"/>
    <w:rsid w:val="007C48DF"/>
    <w:rsid w:val="007C4D33"/>
    <w:rsid w:val="007C4E43"/>
    <w:rsid w:val="007C546E"/>
    <w:rsid w:val="007C547B"/>
    <w:rsid w:val="007C54FE"/>
    <w:rsid w:val="007C550A"/>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A9B"/>
    <w:rsid w:val="007D5007"/>
    <w:rsid w:val="007D5C46"/>
    <w:rsid w:val="007D639C"/>
    <w:rsid w:val="007D6A09"/>
    <w:rsid w:val="007D6D8A"/>
    <w:rsid w:val="007D703D"/>
    <w:rsid w:val="007D7330"/>
    <w:rsid w:val="007D77D5"/>
    <w:rsid w:val="007D7CB5"/>
    <w:rsid w:val="007E0E26"/>
    <w:rsid w:val="007E252B"/>
    <w:rsid w:val="007E2D5C"/>
    <w:rsid w:val="007E37BA"/>
    <w:rsid w:val="007E37F2"/>
    <w:rsid w:val="007E4EAB"/>
    <w:rsid w:val="007E6071"/>
    <w:rsid w:val="007E6664"/>
    <w:rsid w:val="007E698F"/>
    <w:rsid w:val="007E6EBD"/>
    <w:rsid w:val="007E7C90"/>
    <w:rsid w:val="007E7D76"/>
    <w:rsid w:val="007E7F84"/>
    <w:rsid w:val="007E7FA2"/>
    <w:rsid w:val="007F2A76"/>
    <w:rsid w:val="007F35DA"/>
    <w:rsid w:val="007F3D9D"/>
    <w:rsid w:val="007F3FC9"/>
    <w:rsid w:val="007F4E95"/>
    <w:rsid w:val="007F5322"/>
    <w:rsid w:val="007F58CB"/>
    <w:rsid w:val="007F59D0"/>
    <w:rsid w:val="007F5AA1"/>
    <w:rsid w:val="007F5AD0"/>
    <w:rsid w:val="007F5D9D"/>
    <w:rsid w:val="007F6210"/>
    <w:rsid w:val="007F623B"/>
    <w:rsid w:val="007F6685"/>
    <w:rsid w:val="007F69D8"/>
    <w:rsid w:val="007F766C"/>
    <w:rsid w:val="00801D5A"/>
    <w:rsid w:val="00801E75"/>
    <w:rsid w:val="008030B9"/>
    <w:rsid w:val="0080350B"/>
    <w:rsid w:val="00803E5C"/>
    <w:rsid w:val="008053A4"/>
    <w:rsid w:val="00805682"/>
    <w:rsid w:val="00805C4A"/>
    <w:rsid w:val="00805F3E"/>
    <w:rsid w:val="008064D5"/>
    <w:rsid w:val="0080660F"/>
    <w:rsid w:val="008069E9"/>
    <w:rsid w:val="00806BF5"/>
    <w:rsid w:val="008070DA"/>
    <w:rsid w:val="00810B33"/>
    <w:rsid w:val="00811341"/>
    <w:rsid w:val="008118D1"/>
    <w:rsid w:val="00811A16"/>
    <w:rsid w:val="00812355"/>
    <w:rsid w:val="00813866"/>
    <w:rsid w:val="00813B13"/>
    <w:rsid w:val="00815599"/>
    <w:rsid w:val="00815765"/>
    <w:rsid w:val="0081689B"/>
    <w:rsid w:val="00816C77"/>
    <w:rsid w:val="00816E50"/>
    <w:rsid w:val="0081722E"/>
    <w:rsid w:val="0081770A"/>
    <w:rsid w:val="00820A31"/>
    <w:rsid w:val="0082113C"/>
    <w:rsid w:val="00821713"/>
    <w:rsid w:val="008227BF"/>
    <w:rsid w:val="008229FE"/>
    <w:rsid w:val="00823EA7"/>
    <w:rsid w:val="0082492D"/>
    <w:rsid w:val="00826DB9"/>
    <w:rsid w:val="00827D10"/>
    <w:rsid w:val="00830361"/>
    <w:rsid w:val="0083056C"/>
    <w:rsid w:val="008308E5"/>
    <w:rsid w:val="00831E8A"/>
    <w:rsid w:val="0083250C"/>
    <w:rsid w:val="00833225"/>
    <w:rsid w:val="00833532"/>
    <w:rsid w:val="00834C85"/>
    <w:rsid w:val="00835E6B"/>
    <w:rsid w:val="00836848"/>
    <w:rsid w:val="0083686E"/>
    <w:rsid w:val="00837502"/>
    <w:rsid w:val="00837952"/>
    <w:rsid w:val="00840F90"/>
    <w:rsid w:val="0084123C"/>
    <w:rsid w:val="0084164F"/>
    <w:rsid w:val="00842C4E"/>
    <w:rsid w:val="00844132"/>
    <w:rsid w:val="00844837"/>
    <w:rsid w:val="00846F29"/>
    <w:rsid w:val="00847391"/>
    <w:rsid w:val="00847ABE"/>
    <w:rsid w:val="00851DFB"/>
    <w:rsid w:val="008530DC"/>
    <w:rsid w:val="00853370"/>
    <w:rsid w:val="008539A8"/>
    <w:rsid w:val="00853D58"/>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2596"/>
    <w:rsid w:val="0086377C"/>
    <w:rsid w:val="0086381C"/>
    <w:rsid w:val="008642C8"/>
    <w:rsid w:val="00865023"/>
    <w:rsid w:val="0086595E"/>
    <w:rsid w:val="00865BB3"/>
    <w:rsid w:val="00865CB8"/>
    <w:rsid w:val="0086631B"/>
    <w:rsid w:val="008700A3"/>
    <w:rsid w:val="0087054C"/>
    <w:rsid w:val="0087071B"/>
    <w:rsid w:val="00870FF2"/>
    <w:rsid w:val="00871FEC"/>
    <w:rsid w:val="00872287"/>
    <w:rsid w:val="008723E2"/>
    <w:rsid w:val="00872CF9"/>
    <w:rsid w:val="00873408"/>
    <w:rsid w:val="00873D5F"/>
    <w:rsid w:val="00874115"/>
    <w:rsid w:val="008744BF"/>
    <w:rsid w:val="00874E6F"/>
    <w:rsid w:val="0087574D"/>
    <w:rsid w:val="00875FEB"/>
    <w:rsid w:val="00876696"/>
    <w:rsid w:val="008768B5"/>
    <w:rsid w:val="0087691F"/>
    <w:rsid w:val="00876A69"/>
    <w:rsid w:val="008816F2"/>
    <w:rsid w:val="00882292"/>
    <w:rsid w:val="008828BD"/>
    <w:rsid w:val="0088303A"/>
    <w:rsid w:val="0088305A"/>
    <w:rsid w:val="008836D2"/>
    <w:rsid w:val="00883778"/>
    <w:rsid w:val="008837DB"/>
    <w:rsid w:val="0088480B"/>
    <w:rsid w:val="00884A4F"/>
    <w:rsid w:val="0088597A"/>
    <w:rsid w:val="00885B91"/>
    <w:rsid w:val="00886702"/>
    <w:rsid w:val="00886D47"/>
    <w:rsid w:val="0088752C"/>
    <w:rsid w:val="0089019E"/>
    <w:rsid w:val="00890A91"/>
    <w:rsid w:val="00890C0D"/>
    <w:rsid w:val="00891982"/>
    <w:rsid w:val="00891AD8"/>
    <w:rsid w:val="00891F7F"/>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6037"/>
    <w:rsid w:val="008B7341"/>
    <w:rsid w:val="008B773E"/>
    <w:rsid w:val="008B79AC"/>
    <w:rsid w:val="008B7E11"/>
    <w:rsid w:val="008C0040"/>
    <w:rsid w:val="008C0545"/>
    <w:rsid w:val="008C0546"/>
    <w:rsid w:val="008C1301"/>
    <w:rsid w:val="008C1E10"/>
    <w:rsid w:val="008C2A6A"/>
    <w:rsid w:val="008C3190"/>
    <w:rsid w:val="008C329A"/>
    <w:rsid w:val="008C436C"/>
    <w:rsid w:val="008C4867"/>
    <w:rsid w:val="008C495D"/>
    <w:rsid w:val="008C5111"/>
    <w:rsid w:val="008C55D7"/>
    <w:rsid w:val="008C6419"/>
    <w:rsid w:val="008C6764"/>
    <w:rsid w:val="008C69E5"/>
    <w:rsid w:val="008C7A84"/>
    <w:rsid w:val="008D004D"/>
    <w:rsid w:val="008D0465"/>
    <w:rsid w:val="008D12A1"/>
    <w:rsid w:val="008D14E8"/>
    <w:rsid w:val="008D188D"/>
    <w:rsid w:val="008D2E07"/>
    <w:rsid w:val="008D5521"/>
    <w:rsid w:val="008D5A2A"/>
    <w:rsid w:val="008D5FC8"/>
    <w:rsid w:val="008D6661"/>
    <w:rsid w:val="008D7DE9"/>
    <w:rsid w:val="008E05D7"/>
    <w:rsid w:val="008E1670"/>
    <w:rsid w:val="008E1747"/>
    <w:rsid w:val="008E2AAC"/>
    <w:rsid w:val="008E34C9"/>
    <w:rsid w:val="008E3CF7"/>
    <w:rsid w:val="008E406D"/>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BA2"/>
    <w:rsid w:val="008F4C80"/>
    <w:rsid w:val="008F5227"/>
    <w:rsid w:val="008F55BE"/>
    <w:rsid w:val="008F5D99"/>
    <w:rsid w:val="008F5FCE"/>
    <w:rsid w:val="008F642B"/>
    <w:rsid w:val="008F653B"/>
    <w:rsid w:val="008F6DA0"/>
    <w:rsid w:val="008F74FC"/>
    <w:rsid w:val="008F751D"/>
    <w:rsid w:val="00900418"/>
    <w:rsid w:val="00900640"/>
    <w:rsid w:val="009006C8"/>
    <w:rsid w:val="009009EB"/>
    <w:rsid w:val="00901F47"/>
    <w:rsid w:val="0090252F"/>
    <w:rsid w:val="00902969"/>
    <w:rsid w:val="00902FB6"/>
    <w:rsid w:val="009031EC"/>
    <w:rsid w:val="00903909"/>
    <w:rsid w:val="00904793"/>
    <w:rsid w:val="009049CA"/>
    <w:rsid w:val="00904DD0"/>
    <w:rsid w:val="00904ED6"/>
    <w:rsid w:val="009055C7"/>
    <w:rsid w:val="00905A2B"/>
    <w:rsid w:val="00905C7E"/>
    <w:rsid w:val="00906386"/>
    <w:rsid w:val="00906AE0"/>
    <w:rsid w:val="00906E52"/>
    <w:rsid w:val="00907280"/>
    <w:rsid w:val="009075D0"/>
    <w:rsid w:val="00907C8C"/>
    <w:rsid w:val="0091058B"/>
    <w:rsid w:val="00910CB2"/>
    <w:rsid w:val="00910E39"/>
    <w:rsid w:val="00910E8A"/>
    <w:rsid w:val="0091154E"/>
    <w:rsid w:val="0091285E"/>
    <w:rsid w:val="00912F49"/>
    <w:rsid w:val="00914251"/>
    <w:rsid w:val="00914C65"/>
    <w:rsid w:val="0091502F"/>
    <w:rsid w:val="00915097"/>
    <w:rsid w:val="00916722"/>
    <w:rsid w:val="00916732"/>
    <w:rsid w:val="00917121"/>
    <w:rsid w:val="00917358"/>
    <w:rsid w:val="00917CED"/>
    <w:rsid w:val="00921E40"/>
    <w:rsid w:val="0092210C"/>
    <w:rsid w:val="00922269"/>
    <w:rsid w:val="0092340E"/>
    <w:rsid w:val="00923ACE"/>
    <w:rsid w:val="00923D11"/>
    <w:rsid w:val="00923DB2"/>
    <w:rsid w:val="00923F12"/>
    <w:rsid w:val="00924D2B"/>
    <w:rsid w:val="00925F4F"/>
    <w:rsid w:val="009270FB"/>
    <w:rsid w:val="00930583"/>
    <w:rsid w:val="009310C3"/>
    <w:rsid w:val="00931423"/>
    <w:rsid w:val="00933771"/>
    <w:rsid w:val="00933AE1"/>
    <w:rsid w:val="009348E6"/>
    <w:rsid w:val="00934A9F"/>
    <w:rsid w:val="00934F54"/>
    <w:rsid w:val="00935865"/>
    <w:rsid w:val="0093631D"/>
    <w:rsid w:val="00937C17"/>
    <w:rsid w:val="0094023B"/>
    <w:rsid w:val="009402F2"/>
    <w:rsid w:val="00940342"/>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3F2"/>
    <w:rsid w:val="00950A96"/>
    <w:rsid w:val="00951B2F"/>
    <w:rsid w:val="009524F3"/>
    <w:rsid w:val="00952620"/>
    <w:rsid w:val="00952D4E"/>
    <w:rsid w:val="00953453"/>
    <w:rsid w:val="0095362A"/>
    <w:rsid w:val="00953634"/>
    <w:rsid w:val="00953C51"/>
    <w:rsid w:val="00954454"/>
    <w:rsid w:val="00955724"/>
    <w:rsid w:val="0095619B"/>
    <w:rsid w:val="00956C23"/>
    <w:rsid w:val="009578F3"/>
    <w:rsid w:val="00957933"/>
    <w:rsid w:val="00960216"/>
    <w:rsid w:val="009604F6"/>
    <w:rsid w:val="00960662"/>
    <w:rsid w:val="0096071F"/>
    <w:rsid w:val="00961031"/>
    <w:rsid w:val="009612C8"/>
    <w:rsid w:val="00962135"/>
    <w:rsid w:val="00963323"/>
    <w:rsid w:val="0096428C"/>
    <w:rsid w:val="00964F01"/>
    <w:rsid w:val="009650D5"/>
    <w:rsid w:val="00966FA8"/>
    <w:rsid w:val="00967134"/>
    <w:rsid w:val="009674D0"/>
    <w:rsid w:val="00967D8E"/>
    <w:rsid w:val="0097096B"/>
    <w:rsid w:val="00970D41"/>
    <w:rsid w:val="009717A5"/>
    <w:rsid w:val="00972374"/>
    <w:rsid w:val="00972887"/>
    <w:rsid w:val="00972A95"/>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5BD"/>
    <w:rsid w:val="00982E88"/>
    <w:rsid w:val="00983159"/>
    <w:rsid w:val="0098394F"/>
    <w:rsid w:val="00983A8E"/>
    <w:rsid w:val="009847C7"/>
    <w:rsid w:val="00984DBE"/>
    <w:rsid w:val="009855D7"/>
    <w:rsid w:val="009858BD"/>
    <w:rsid w:val="00985990"/>
    <w:rsid w:val="009860C3"/>
    <w:rsid w:val="0098640F"/>
    <w:rsid w:val="009867CF"/>
    <w:rsid w:val="00986A2B"/>
    <w:rsid w:val="00987CD6"/>
    <w:rsid w:val="00987FC9"/>
    <w:rsid w:val="009900D8"/>
    <w:rsid w:val="009902C4"/>
    <w:rsid w:val="0099058E"/>
    <w:rsid w:val="00990620"/>
    <w:rsid w:val="0099082B"/>
    <w:rsid w:val="00990903"/>
    <w:rsid w:val="00990A70"/>
    <w:rsid w:val="00991382"/>
    <w:rsid w:val="009914AB"/>
    <w:rsid w:val="0099175E"/>
    <w:rsid w:val="00991DA4"/>
    <w:rsid w:val="00992B09"/>
    <w:rsid w:val="0099308E"/>
    <w:rsid w:val="009936D1"/>
    <w:rsid w:val="00995041"/>
    <w:rsid w:val="00995276"/>
    <w:rsid w:val="00995411"/>
    <w:rsid w:val="009954FB"/>
    <w:rsid w:val="009958EF"/>
    <w:rsid w:val="00995FC2"/>
    <w:rsid w:val="00996448"/>
    <w:rsid w:val="00997B98"/>
    <w:rsid w:val="009A036C"/>
    <w:rsid w:val="009A1344"/>
    <w:rsid w:val="009A1BC1"/>
    <w:rsid w:val="009A1CAD"/>
    <w:rsid w:val="009A229D"/>
    <w:rsid w:val="009A2C3E"/>
    <w:rsid w:val="009A2CF1"/>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1AE"/>
    <w:rsid w:val="009B139A"/>
    <w:rsid w:val="009B1C89"/>
    <w:rsid w:val="009B2E8F"/>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4537"/>
    <w:rsid w:val="009C4E09"/>
    <w:rsid w:val="009C5488"/>
    <w:rsid w:val="009C60CE"/>
    <w:rsid w:val="009C6AAE"/>
    <w:rsid w:val="009C73A5"/>
    <w:rsid w:val="009C74D5"/>
    <w:rsid w:val="009C7B04"/>
    <w:rsid w:val="009D08D8"/>
    <w:rsid w:val="009D1727"/>
    <w:rsid w:val="009D2491"/>
    <w:rsid w:val="009D2610"/>
    <w:rsid w:val="009D2AE5"/>
    <w:rsid w:val="009D2C75"/>
    <w:rsid w:val="009D36A5"/>
    <w:rsid w:val="009D4283"/>
    <w:rsid w:val="009D4C53"/>
    <w:rsid w:val="009D4D3C"/>
    <w:rsid w:val="009D5F8F"/>
    <w:rsid w:val="009D600F"/>
    <w:rsid w:val="009D622F"/>
    <w:rsid w:val="009D68DF"/>
    <w:rsid w:val="009D6EB5"/>
    <w:rsid w:val="009E0D6A"/>
    <w:rsid w:val="009E166B"/>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1CAA"/>
    <w:rsid w:val="009F2BD4"/>
    <w:rsid w:val="009F3293"/>
    <w:rsid w:val="009F3CF6"/>
    <w:rsid w:val="009F5946"/>
    <w:rsid w:val="009F5B94"/>
    <w:rsid w:val="009F5DB6"/>
    <w:rsid w:val="009F7A6E"/>
    <w:rsid w:val="009F7B8C"/>
    <w:rsid w:val="009F7E49"/>
    <w:rsid w:val="00A00D33"/>
    <w:rsid w:val="00A016D0"/>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2D1"/>
    <w:rsid w:val="00A11393"/>
    <w:rsid w:val="00A11644"/>
    <w:rsid w:val="00A123AA"/>
    <w:rsid w:val="00A126FA"/>
    <w:rsid w:val="00A137D3"/>
    <w:rsid w:val="00A13E24"/>
    <w:rsid w:val="00A1554F"/>
    <w:rsid w:val="00A15B20"/>
    <w:rsid w:val="00A16E8F"/>
    <w:rsid w:val="00A1701D"/>
    <w:rsid w:val="00A20507"/>
    <w:rsid w:val="00A20BD7"/>
    <w:rsid w:val="00A21157"/>
    <w:rsid w:val="00A217DE"/>
    <w:rsid w:val="00A22AE8"/>
    <w:rsid w:val="00A22DDE"/>
    <w:rsid w:val="00A22E32"/>
    <w:rsid w:val="00A23366"/>
    <w:rsid w:val="00A249A6"/>
    <w:rsid w:val="00A24E57"/>
    <w:rsid w:val="00A252E0"/>
    <w:rsid w:val="00A25A85"/>
    <w:rsid w:val="00A2659D"/>
    <w:rsid w:val="00A30059"/>
    <w:rsid w:val="00A30716"/>
    <w:rsid w:val="00A3099D"/>
    <w:rsid w:val="00A315BC"/>
    <w:rsid w:val="00A3196E"/>
    <w:rsid w:val="00A32423"/>
    <w:rsid w:val="00A32C6F"/>
    <w:rsid w:val="00A336AB"/>
    <w:rsid w:val="00A34796"/>
    <w:rsid w:val="00A3497F"/>
    <w:rsid w:val="00A34A5F"/>
    <w:rsid w:val="00A34FCF"/>
    <w:rsid w:val="00A35185"/>
    <w:rsid w:val="00A3538B"/>
    <w:rsid w:val="00A35783"/>
    <w:rsid w:val="00A35D21"/>
    <w:rsid w:val="00A36377"/>
    <w:rsid w:val="00A365E2"/>
    <w:rsid w:val="00A366CA"/>
    <w:rsid w:val="00A37A87"/>
    <w:rsid w:val="00A37C59"/>
    <w:rsid w:val="00A4026E"/>
    <w:rsid w:val="00A40FB0"/>
    <w:rsid w:val="00A41177"/>
    <w:rsid w:val="00A415D5"/>
    <w:rsid w:val="00A43C65"/>
    <w:rsid w:val="00A443AE"/>
    <w:rsid w:val="00A45455"/>
    <w:rsid w:val="00A45ECD"/>
    <w:rsid w:val="00A46A36"/>
    <w:rsid w:val="00A46C2F"/>
    <w:rsid w:val="00A4794E"/>
    <w:rsid w:val="00A47EF9"/>
    <w:rsid w:val="00A50454"/>
    <w:rsid w:val="00A508B5"/>
    <w:rsid w:val="00A511B5"/>
    <w:rsid w:val="00A514F8"/>
    <w:rsid w:val="00A51E07"/>
    <w:rsid w:val="00A5317D"/>
    <w:rsid w:val="00A53B3C"/>
    <w:rsid w:val="00A552BC"/>
    <w:rsid w:val="00A55CAD"/>
    <w:rsid w:val="00A56071"/>
    <w:rsid w:val="00A56141"/>
    <w:rsid w:val="00A56B1E"/>
    <w:rsid w:val="00A57469"/>
    <w:rsid w:val="00A608D5"/>
    <w:rsid w:val="00A61985"/>
    <w:rsid w:val="00A61F91"/>
    <w:rsid w:val="00A635C5"/>
    <w:rsid w:val="00A63A28"/>
    <w:rsid w:val="00A6400C"/>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5D6"/>
    <w:rsid w:val="00A70F8F"/>
    <w:rsid w:val="00A7265C"/>
    <w:rsid w:val="00A72B28"/>
    <w:rsid w:val="00A735FA"/>
    <w:rsid w:val="00A736E5"/>
    <w:rsid w:val="00A74310"/>
    <w:rsid w:val="00A7441D"/>
    <w:rsid w:val="00A755F7"/>
    <w:rsid w:val="00A75789"/>
    <w:rsid w:val="00A764D6"/>
    <w:rsid w:val="00A76663"/>
    <w:rsid w:val="00A7676D"/>
    <w:rsid w:val="00A767F5"/>
    <w:rsid w:val="00A768C0"/>
    <w:rsid w:val="00A77984"/>
    <w:rsid w:val="00A8192B"/>
    <w:rsid w:val="00A81AA8"/>
    <w:rsid w:val="00A823C2"/>
    <w:rsid w:val="00A830EB"/>
    <w:rsid w:val="00A8353A"/>
    <w:rsid w:val="00A83BB7"/>
    <w:rsid w:val="00A83C44"/>
    <w:rsid w:val="00A83D8B"/>
    <w:rsid w:val="00A84B82"/>
    <w:rsid w:val="00A8552B"/>
    <w:rsid w:val="00A85B9B"/>
    <w:rsid w:val="00A86253"/>
    <w:rsid w:val="00A86792"/>
    <w:rsid w:val="00A8710E"/>
    <w:rsid w:val="00A87C51"/>
    <w:rsid w:val="00A90028"/>
    <w:rsid w:val="00A911D3"/>
    <w:rsid w:val="00A91326"/>
    <w:rsid w:val="00A920A2"/>
    <w:rsid w:val="00A92AA4"/>
    <w:rsid w:val="00A92FE2"/>
    <w:rsid w:val="00A938C0"/>
    <w:rsid w:val="00A9424B"/>
    <w:rsid w:val="00A9482C"/>
    <w:rsid w:val="00A96712"/>
    <w:rsid w:val="00A96A22"/>
    <w:rsid w:val="00A96D7D"/>
    <w:rsid w:val="00A975E9"/>
    <w:rsid w:val="00A97775"/>
    <w:rsid w:val="00AA0A35"/>
    <w:rsid w:val="00AA0D84"/>
    <w:rsid w:val="00AA11B0"/>
    <w:rsid w:val="00AA1C25"/>
    <w:rsid w:val="00AA31BD"/>
    <w:rsid w:val="00AA3E7B"/>
    <w:rsid w:val="00AA554E"/>
    <w:rsid w:val="00AA57AB"/>
    <w:rsid w:val="00AA7464"/>
    <w:rsid w:val="00AA7528"/>
    <w:rsid w:val="00AA7E5C"/>
    <w:rsid w:val="00AB04F5"/>
    <w:rsid w:val="00AB0996"/>
    <w:rsid w:val="00AB0E28"/>
    <w:rsid w:val="00AB1B70"/>
    <w:rsid w:val="00AB212F"/>
    <w:rsid w:val="00AB23E0"/>
    <w:rsid w:val="00AB2FCC"/>
    <w:rsid w:val="00AB3D28"/>
    <w:rsid w:val="00AB51EC"/>
    <w:rsid w:val="00AB5B1E"/>
    <w:rsid w:val="00AB5E6C"/>
    <w:rsid w:val="00AB60F4"/>
    <w:rsid w:val="00AB711F"/>
    <w:rsid w:val="00AB7667"/>
    <w:rsid w:val="00AB77BD"/>
    <w:rsid w:val="00AB7C65"/>
    <w:rsid w:val="00AB7D21"/>
    <w:rsid w:val="00AC0243"/>
    <w:rsid w:val="00AC061F"/>
    <w:rsid w:val="00AC1CFA"/>
    <w:rsid w:val="00AC2103"/>
    <w:rsid w:val="00AC243A"/>
    <w:rsid w:val="00AC28DD"/>
    <w:rsid w:val="00AC3602"/>
    <w:rsid w:val="00AC3887"/>
    <w:rsid w:val="00AC4243"/>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66"/>
    <w:rsid w:val="00AD3AA8"/>
    <w:rsid w:val="00AD3B93"/>
    <w:rsid w:val="00AD49E9"/>
    <w:rsid w:val="00AD4ECA"/>
    <w:rsid w:val="00AD5AC1"/>
    <w:rsid w:val="00AD624F"/>
    <w:rsid w:val="00AD6ACD"/>
    <w:rsid w:val="00AE1D04"/>
    <w:rsid w:val="00AE2439"/>
    <w:rsid w:val="00AE3F4C"/>
    <w:rsid w:val="00AE4069"/>
    <w:rsid w:val="00AE52B0"/>
    <w:rsid w:val="00AE549D"/>
    <w:rsid w:val="00AE6B78"/>
    <w:rsid w:val="00AE6F5B"/>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5624"/>
    <w:rsid w:val="00B0594B"/>
    <w:rsid w:val="00B06300"/>
    <w:rsid w:val="00B063F2"/>
    <w:rsid w:val="00B06493"/>
    <w:rsid w:val="00B06670"/>
    <w:rsid w:val="00B10DE2"/>
    <w:rsid w:val="00B1193B"/>
    <w:rsid w:val="00B12680"/>
    <w:rsid w:val="00B12D00"/>
    <w:rsid w:val="00B133EA"/>
    <w:rsid w:val="00B13683"/>
    <w:rsid w:val="00B136BF"/>
    <w:rsid w:val="00B13BF4"/>
    <w:rsid w:val="00B15D50"/>
    <w:rsid w:val="00B1722C"/>
    <w:rsid w:val="00B172D9"/>
    <w:rsid w:val="00B173F7"/>
    <w:rsid w:val="00B175A0"/>
    <w:rsid w:val="00B17E47"/>
    <w:rsid w:val="00B213A4"/>
    <w:rsid w:val="00B21618"/>
    <w:rsid w:val="00B21D89"/>
    <w:rsid w:val="00B21DB3"/>
    <w:rsid w:val="00B2392E"/>
    <w:rsid w:val="00B239A7"/>
    <w:rsid w:val="00B23A82"/>
    <w:rsid w:val="00B23D61"/>
    <w:rsid w:val="00B23D9D"/>
    <w:rsid w:val="00B23F58"/>
    <w:rsid w:val="00B245DB"/>
    <w:rsid w:val="00B24B40"/>
    <w:rsid w:val="00B25211"/>
    <w:rsid w:val="00B25995"/>
    <w:rsid w:val="00B25ACB"/>
    <w:rsid w:val="00B261DA"/>
    <w:rsid w:val="00B30778"/>
    <w:rsid w:val="00B31532"/>
    <w:rsid w:val="00B318E7"/>
    <w:rsid w:val="00B31C3E"/>
    <w:rsid w:val="00B31CD2"/>
    <w:rsid w:val="00B32054"/>
    <w:rsid w:val="00B32288"/>
    <w:rsid w:val="00B32895"/>
    <w:rsid w:val="00B3354E"/>
    <w:rsid w:val="00B336E0"/>
    <w:rsid w:val="00B34588"/>
    <w:rsid w:val="00B34A01"/>
    <w:rsid w:val="00B34B82"/>
    <w:rsid w:val="00B34D80"/>
    <w:rsid w:val="00B34FF5"/>
    <w:rsid w:val="00B351D8"/>
    <w:rsid w:val="00B35541"/>
    <w:rsid w:val="00B35A06"/>
    <w:rsid w:val="00B360D2"/>
    <w:rsid w:val="00B364B3"/>
    <w:rsid w:val="00B36A24"/>
    <w:rsid w:val="00B3758D"/>
    <w:rsid w:val="00B37B52"/>
    <w:rsid w:val="00B4051B"/>
    <w:rsid w:val="00B40A59"/>
    <w:rsid w:val="00B417C3"/>
    <w:rsid w:val="00B41C1F"/>
    <w:rsid w:val="00B42044"/>
    <w:rsid w:val="00B4206A"/>
    <w:rsid w:val="00B421C6"/>
    <w:rsid w:val="00B42446"/>
    <w:rsid w:val="00B4328A"/>
    <w:rsid w:val="00B45152"/>
    <w:rsid w:val="00B45EC3"/>
    <w:rsid w:val="00B464A0"/>
    <w:rsid w:val="00B464BC"/>
    <w:rsid w:val="00B467E5"/>
    <w:rsid w:val="00B47A11"/>
    <w:rsid w:val="00B5122D"/>
    <w:rsid w:val="00B513D3"/>
    <w:rsid w:val="00B51B11"/>
    <w:rsid w:val="00B53363"/>
    <w:rsid w:val="00B53B9B"/>
    <w:rsid w:val="00B53D6D"/>
    <w:rsid w:val="00B54365"/>
    <w:rsid w:val="00B5481C"/>
    <w:rsid w:val="00B54979"/>
    <w:rsid w:val="00B54C06"/>
    <w:rsid w:val="00B551FC"/>
    <w:rsid w:val="00B55C4E"/>
    <w:rsid w:val="00B55DD0"/>
    <w:rsid w:val="00B560F1"/>
    <w:rsid w:val="00B56F0A"/>
    <w:rsid w:val="00B5753B"/>
    <w:rsid w:val="00B61F34"/>
    <w:rsid w:val="00B61F3C"/>
    <w:rsid w:val="00B61FA1"/>
    <w:rsid w:val="00B627F5"/>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34AF"/>
    <w:rsid w:val="00B73B23"/>
    <w:rsid w:val="00B75474"/>
    <w:rsid w:val="00B75F92"/>
    <w:rsid w:val="00B77677"/>
    <w:rsid w:val="00B80715"/>
    <w:rsid w:val="00B80CE3"/>
    <w:rsid w:val="00B81448"/>
    <w:rsid w:val="00B814BB"/>
    <w:rsid w:val="00B825D2"/>
    <w:rsid w:val="00B82B89"/>
    <w:rsid w:val="00B8361B"/>
    <w:rsid w:val="00B83754"/>
    <w:rsid w:val="00B8383E"/>
    <w:rsid w:val="00B83AA5"/>
    <w:rsid w:val="00B841FC"/>
    <w:rsid w:val="00B84DC4"/>
    <w:rsid w:val="00B85920"/>
    <w:rsid w:val="00B85964"/>
    <w:rsid w:val="00B85DC1"/>
    <w:rsid w:val="00B865B5"/>
    <w:rsid w:val="00B86A0B"/>
    <w:rsid w:val="00B8713C"/>
    <w:rsid w:val="00B87A80"/>
    <w:rsid w:val="00B907C8"/>
    <w:rsid w:val="00B90EC4"/>
    <w:rsid w:val="00B91847"/>
    <w:rsid w:val="00B919EC"/>
    <w:rsid w:val="00B929EC"/>
    <w:rsid w:val="00B94C7A"/>
    <w:rsid w:val="00B950E2"/>
    <w:rsid w:val="00B9732F"/>
    <w:rsid w:val="00B9778F"/>
    <w:rsid w:val="00BA0FDE"/>
    <w:rsid w:val="00BA1D2C"/>
    <w:rsid w:val="00BA292C"/>
    <w:rsid w:val="00BA2EA1"/>
    <w:rsid w:val="00BA3822"/>
    <w:rsid w:val="00BA3889"/>
    <w:rsid w:val="00BA4966"/>
    <w:rsid w:val="00BA4D1E"/>
    <w:rsid w:val="00BA5057"/>
    <w:rsid w:val="00BA57F8"/>
    <w:rsid w:val="00BA591E"/>
    <w:rsid w:val="00BA63D5"/>
    <w:rsid w:val="00BA6810"/>
    <w:rsid w:val="00BB0C89"/>
    <w:rsid w:val="00BB11FC"/>
    <w:rsid w:val="00BB1285"/>
    <w:rsid w:val="00BB26CB"/>
    <w:rsid w:val="00BB2AA3"/>
    <w:rsid w:val="00BB2D52"/>
    <w:rsid w:val="00BB2ECB"/>
    <w:rsid w:val="00BB3476"/>
    <w:rsid w:val="00BB40A9"/>
    <w:rsid w:val="00BB413F"/>
    <w:rsid w:val="00BB64AB"/>
    <w:rsid w:val="00BB6A4D"/>
    <w:rsid w:val="00BB7F9D"/>
    <w:rsid w:val="00BC035B"/>
    <w:rsid w:val="00BC05D6"/>
    <w:rsid w:val="00BC0B4F"/>
    <w:rsid w:val="00BC19A0"/>
    <w:rsid w:val="00BC1BC6"/>
    <w:rsid w:val="00BC2D9F"/>
    <w:rsid w:val="00BC3906"/>
    <w:rsid w:val="00BC4897"/>
    <w:rsid w:val="00BC56FA"/>
    <w:rsid w:val="00BC59AA"/>
    <w:rsid w:val="00BC59E7"/>
    <w:rsid w:val="00BC6619"/>
    <w:rsid w:val="00BC6A16"/>
    <w:rsid w:val="00BC77A3"/>
    <w:rsid w:val="00BC7F97"/>
    <w:rsid w:val="00BD0010"/>
    <w:rsid w:val="00BD09BB"/>
    <w:rsid w:val="00BD0C3A"/>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6178"/>
    <w:rsid w:val="00BD6515"/>
    <w:rsid w:val="00BD7904"/>
    <w:rsid w:val="00BD7911"/>
    <w:rsid w:val="00BE188F"/>
    <w:rsid w:val="00BE19E9"/>
    <w:rsid w:val="00BE1DA3"/>
    <w:rsid w:val="00BE2CAB"/>
    <w:rsid w:val="00BE35C5"/>
    <w:rsid w:val="00BE36C3"/>
    <w:rsid w:val="00BE42D5"/>
    <w:rsid w:val="00BE4515"/>
    <w:rsid w:val="00BE49D4"/>
    <w:rsid w:val="00BE54FB"/>
    <w:rsid w:val="00BE5F83"/>
    <w:rsid w:val="00BE617A"/>
    <w:rsid w:val="00BE6698"/>
    <w:rsid w:val="00BE68C0"/>
    <w:rsid w:val="00BE6E36"/>
    <w:rsid w:val="00BE7153"/>
    <w:rsid w:val="00BE7985"/>
    <w:rsid w:val="00BF0C97"/>
    <w:rsid w:val="00BF1AE9"/>
    <w:rsid w:val="00BF1CCA"/>
    <w:rsid w:val="00BF2245"/>
    <w:rsid w:val="00BF255F"/>
    <w:rsid w:val="00BF2CB3"/>
    <w:rsid w:val="00BF33CB"/>
    <w:rsid w:val="00BF4957"/>
    <w:rsid w:val="00BF501D"/>
    <w:rsid w:val="00BF53BB"/>
    <w:rsid w:val="00BF5674"/>
    <w:rsid w:val="00BF5833"/>
    <w:rsid w:val="00BF6264"/>
    <w:rsid w:val="00BF643E"/>
    <w:rsid w:val="00BF7010"/>
    <w:rsid w:val="00BF7234"/>
    <w:rsid w:val="00C0025D"/>
    <w:rsid w:val="00C0057A"/>
    <w:rsid w:val="00C00947"/>
    <w:rsid w:val="00C01444"/>
    <w:rsid w:val="00C016AB"/>
    <w:rsid w:val="00C01E79"/>
    <w:rsid w:val="00C024A8"/>
    <w:rsid w:val="00C027FB"/>
    <w:rsid w:val="00C02CBA"/>
    <w:rsid w:val="00C02ED3"/>
    <w:rsid w:val="00C03B80"/>
    <w:rsid w:val="00C03CEF"/>
    <w:rsid w:val="00C03E48"/>
    <w:rsid w:val="00C041CC"/>
    <w:rsid w:val="00C046FC"/>
    <w:rsid w:val="00C04AA1"/>
    <w:rsid w:val="00C04C0A"/>
    <w:rsid w:val="00C05167"/>
    <w:rsid w:val="00C0541B"/>
    <w:rsid w:val="00C0631E"/>
    <w:rsid w:val="00C06C92"/>
    <w:rsid w:val="00C07655"/>
    <w:rsid w:val="00C076D8"/>
    <w:rsid w:val="00C07EBA"/>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5E42"/>
    <w:rsid w:val="00C25F27"/>
    <w:rsid w:val="00C2799E"/>
    <w:rsid w:val="00C30833"/>
    <w:rsid w:val="00C30F00"/>
    <w:rsid w:val="00C31811"/>
    <w:rsid w:val="00C320CD"/>
    <w:rsid w:val="00C3257A"/>
    <w:rsid w:val="00C32C7E"/>
    <w:rsid w:val="00C33030"/>
    <w:rsid w:val="00C333F3"/>
    <w:rsid w:val="00C33ACA"/>
    <w:rsid w:val="00C344A1"/>
    <w:rsid w:val="00C3500F"/>
    <w:rsid w:val="00C37013"/>
    <w:rsid w:val="00C3748F"/>
    <w:rsid w:val="00C37579"/>
    <w:rsid w:val="00C37DEB"/>
    <w:rsid w:val="00C40993"/>
    <w:rsid w:val="00C42310"/>
    <w:rsid w:val="00C426ED"/>
    <w:rsid w:val="00C42A31"/>
    <w:rsid w:val="00C42B93"/>
    <w:rsid w:val="00C4366B"/>
    <w:rsid w:val="00C4449B"/>
    <w:rsid w:val="00C444CF"/>
    <w:rsid w:val="00C44806"/>
    <w:rsid w:val="00C4485B"/>
    <w:rsid w:val="00C448FC"/>
    <w:rsid w:val="00C4511A"/>
    <w:rsid w:val="00C452D7"/>
    <w:rsid w:val="00C463A1"/>
    <w:rsid w:val="00C475B6"/>
    <w:rsid w:val="00C476C4"/>
    <w:rsid w:val="00C476F5"/>
    <w:rsid w:val="00C47A6B"/>
    <w:rsid w:val="00C47AD6"/>
    <w:rsid w:val="00C47D40"/>
    <w:rsid w:val="00C47D51"/>
    <w:rsid w:val="00C514DE"/>
    <w:rsid w:val="00C51BB5"/>
    <w:rsid w:val="00C51EFB"/>
    <w:rsid w:val="00C52E77"/>
    <w:rsid w:val="00C5323D"/>
    <w:rsid w:val="00C53572"/>
    <w:rsid w:val="00C53723"/>
    <w:rsid w:val="00C538AA"/>
    <w:rsid w:val="00C53A1A"/>
    <w:rsid w:val="00C540BB"/>
    <w:rsid w:val="00C549BF"/>
    <w:rsid w:val="00C56952"/>
    <w:rsid w:val="00C56E7C"/>
    <w:rsid w:val="00C56F21"/>
    <w:rsid w:val="00C57E35"/>
    <w:rsid w:val="00C60057"/>
    <w:rsid w:val="00C609E7"/>
    <w:rsid w:val="00C61157"/>
    <w:rsid w:val="00C616AF"/>
    <w:rsid w:val="00C63033"/>
    <w:rsid w:val="00C636F8"/>
    <w:rsid w:val="00C63CBA"/>
    <w:rsid w:val="00C64025"/>
    <w:rsid w:val="00C6404C"/>
    <w:rsid w:val="00C644B9"/>
    <w:rsid w:val="00C649FD"/>
    <w:rsid w:val="00C65033"/>
    <w:rsid w:val="00C655FB"/>
    <w:rsid w:val="00C65C51"/>
    <w:rsid w:val="00C65CAD"/>
    <w:rsid w:val="00C664DB"/>
    <w:rsid w:val="00C67037"/>
    <w:rsid w:val="00C6720B"/>
    <w:rsid w:val="00C678F7"/>
    <w:rsid w:val="00C67F64"/>
    <w:rsid w:val="00C71210"/>
    <w:rsid w:val="00C71838"/>
    <w:rsid w:val="00C71F0D"/>
    <w:rsid w:val="00C72709"/>
    <w:rsid w:val="00C728DE"/>
    <w:rsid w:val="00C75104"/>
    <w:rsid w:val="00C76DBD"/>
    <w:rsid w:val="00C77247"/>
    <w:rsid w:val="00C773EA"/>
    <w:rsid w:val="00C81090"/>
    <w:rsid w:val="00C81456"/>
    <w:rsid w:val="00C8180B"/>
    <w:rsid w:val="00C82327"/>
    <w:rsid w:val="00C847E7"/>
    <w:rsid w:val="00C84C69"/>
    <w:rsid w:val="00C854E4"/>
    <w:rsid w:val="00C85545"/>
    <w:rsid w:val="00C8580D"/>
    <w:rsid w:val="00C85B56"/>
    <w:rsid w:val="00C86752"/>
    <w:rsid w:val="00C86D0B"/>
    <w:rsid w:val="00C871C7"/>
    <w:rsid w:val="00C87D64"/>
    <w:rsid w:val="00C87FC8"/>
    <w:rsid w:val="00C9098B"/>
    <w:rsid w:val="00C90F84"/>
    <w:rsid w:val="00C91525"/>
    <w:rsid w:val="00C91BD0"/>
    <w:rsid w:val="00C92CA3"/>
    <w:rsid w:val="00C931BB"/>
    <w:rsid w:val="00C93288"/>
    <w:rsid w:val="00C9351C"/>
    <w:rsid w:val="00C93811"/>
    <w:rsid w:val="00C94191"/>
    <w:rsid w:val="00C9467D"/>
    <w:rsid w:val="00C94689"/>
    <w:rsid w:val="00C94C39"/>
    <w:rsid w:val="00C94C56"/>
    <w:rsid w:val="00C94F11"/>
    <w:rsid w:val="00C95046"/>
    <w:rsid w:val="00C95380"/>
    <w:rsid w:val="00C95504"/>
    <w:rsid w:val="00C958D0"/>
    <w:rsid w:val="00C95BB4"/>
    <w:rsid w:val="00C96448"/>
    <w:rsid w:val="00C96A58"/>
    <w:rsid w:val="00C974A1"/>
    <w:rsid w:val="00C974D5"/>
    <w:rsid w:val="00C97715"/>
    <w:rsid w:val="00CA0510"/>
    <w:rsid w:val="00CA0FB0"/>
    <w:rsid w:val="00CA11D5"/>
    <w:rsid w:val="00CA279C"/>
    <w:rsid w:val="00CA3F78"/>
    <w:rsid w:val="00CA44D2"/>
    <w:rsid w:val="00CA4693"/>
    <w:rsid w:val="00CA525A"/>
    <w:rsid w:val="00CA53FD"/>
    <w:rsid w:val="00CA61DB"/>
    <w:rsid w:val="00CA6620"/>
    <w:rsid w:val="00CA713E"/>
    <w:rsid w:val="00CA76ED"/>
    <w:rsid w:val="00CB07BA"/>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C03A7"/>
    <w:rsid w:val="00CC076B"/>
    <w:rsid w:val="00CC0F95"/>
    <w:rsid w:val="00CC1273"/>
    <w:rsid w:val="00CC2CE4"/>
    <w:rsid w:val="00CC30A3"/>
    <w:rsid w:val="00CC390A"/>
    <w:rsid w:val="00CC39FE"/>
    <w:rsid w:val="00CC3A4F"/>
    <w:rsid w:val="00CC4D97"/>
    <w:rsid w:val="00CC50E6"/>
    <w:rsid w:val="00CC5E4B"/>
    <w:rsid w:val="00CC5E66"/>
    <w:rsid w:val="00CC5F87"/>
    <w:rsid w:val="00CC7235"/>
    <w:rsid w:val="00CD1295"/>
    <w:rsid w:val="00CD263C"/>
    <w:rsid w:val="00CD3244"/>
    <w:rsid w:val="00CD3643"/>
    <w:rsid w:val="00CD3E54"/>
    <w:rsid w:val="00CD4873"/>
    <w:rsid w:val="00CD4CBC"/>
    <w:rsid w:val="00CD4CFC"/>
    <w:rsid w:val="00CD511E"/>
    <w:rsid w:val="00CD558A"/>
    <w:rsid w:val="00CD6491"/>
    <w:rsid w:val="00CD66DE"/>
    <w:rsid w:val="00CD6E57"/>
    <w:rsid w:val="00CD74F1"/>
    <w:rsid w:val="00CD7E0B"/>
    <w:rsid w:val="00CE010E"/>
    <w:rsid w:val="00CE08BD"/>
    <w:rsid w:val="00CE15CB"/>
    <w:rsid w:val="00CE18B2"/>
    <w:rsid w:val="00CE29A9"/>
    <w:rsid w:val="00CE3BBB"/>
    <w:rsid w:val="00CE4A93"/>
    <w:rsid w:val="00CE4AD5"/>
    <w:rsid w:val="00CE505A"/>
    <w:rsid w:val="00CE5380"/>
    <w:rsid w:val="00CE5E8F"/>
    <w:rsid w:val="00CE6369"/>
    <w:rsid w:val="00CE63CD"/>
    <w:rsid w:val="00CE6795"/>
    <w:rsid w:val="00CE7C7A"/>
    <w:rsid w:val="00CF0646"/>
    <w:rsid w:val="00CF0863"/>
    <w:rsid w:val="00CF1B87"/>
    <w:rsid w:val="00CF2166"/>
    <w:rsid w:val="00CF2530"/>
    <w:rsid w:val="00CF2EA6"/>
    <w:rsid w:val="00CF4394"/>
    <w:rsid w:val="00CF687F"/>
    <w:rsid w:val="00CF68E5"/>
    <w:rsid w:val="00CF6EE7"/>
    <w:rsid w:val="00CF7C2F"/>
    <w:rsid w:val="00D0095D"/>
    <w:rsid w:val="00D00F57"/>
    <w:rsid w:val="00D0121B"/>
    <w:rsid w:val="00D0182D"/>
    <w:rsid w:val="00D01F8A"/>
    <w:rsid w:val="00D03836"/>
    <w:rsid w:val="00D03E8A"/>
    <w:rsid w:val="00D03F37"/>
    <w:rsid w:val="00D0456D"/>
    <w:rsid w:val="00D04A32"/>
    <w:rsid w:val="00D04DB5"/>
    <w:rsid w:val="00D05002"/>
    <w:rsid w:val="00D05C25"/>
    <w:rsid w:val="00D064D5"/>
    <w:rsid w:val="00D0655F"/>
    <w:rsid w:val="00D11000"/>
    <w:rsid w:val="00D110D4"/>
    <w:rsid w:val="00D112A1"/>
    <w:rsid w:val="00D128CB"/>
    <w:rsid w:val="00D14EA8"/>
    <w:rsid w:val="00D14EB5"/>
    <w:rsid w:val="00D152CF"/>
    <w:rsid w:val="00D1626B"/>
    <w:rsid w:val="00D16926"/>
    <w:rsid w:val="00D16F25"/>
    <w:rsid w:val="00D17007"/>
    <w:rsid w:val="00D17284"/>
    <w:rsid w:val="00D1782B"/>
    <w:rsid w:val="00D17CB6"/>
    <w:rsid w:val="00D20651"/>
    <w:rsid w:val="00D207B6"/>
    <w:rsid w:val="00D20991"/>
    <w:rsid w:val="00D20C2A"/>
    <w:rsid w:val="00D21006"/>
    <w:rsid w:val="00D22A9E"/>
    <w:rsid w:val="00D2315A"/>
    <w:rsid w:val="00D235C7"/>
    <w:rsid w:val="00D240DC"/>
    <w:rsid w:val="00D24A4F"/>
    <w:rsid w:val="00D25326"/>
    <w:rsid w:val="00D25333"/>
    <w:rsid w:val="00D26767"/>
    <w:rsid w:val="00D279C6"/>
    <w:rsid w:val="00D27F7A"/>
    <w:rsid w:val="00D304E7"/>
    <w:rsid w:val="00D30623"/>
    <w:rsid w:val="00D31243"/>
    <w:rsid w:val="00D31A5A"/>
    <w:rsid w:val="00D31B4E"/>
    <w:rsid w:val="00D33105"/>
    <w:rsid w:val="00D33859"/>
    <w:rsid w:val="00D33ADE"/>
    <w:rsid w:val="00D3411C"/>
    <w:rsid w:val="00D34F14"/>
    <w:rsid w:val="00D35A1A"/>
    <w:rsid w:val="00D37352"/>
    <w:rsid w:val="00D377D7"/>
    <w:rsid w:val="00D42111"/>
    <w:rsid w:val="00D43010"/>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0E20"/>
    <w:rsid w:val="00D520B3"/>
    <w:rsid w:val="00D526FD"/>
    <w:rsid w:val="00D52F07"/>
    <w:rsid w:val="00D55400"/>
    <w:rsid w:val="00D55861"/>
    <w:rsid w:val="00D55D5E"/>
    <w:rsid w:val="00D5620A"/>
    <w:rsid w:val="00D569CE"/>
    <w:rsid w:val="00D56ECD"/>
    <w:rsid w:val="00D56FC8"/>
    <w:rsid w:val="00D57331"/>
    <w:rsid w:val="00D578E2"/>
    <w:rsid w:val="00D57E64"/>
    <w:rsid w:val="00D6150F"/>
    <w:rsid w:val="00D62C7C"/>
    <w:rsid w:val="00D63CD6"/>
    <w:rsid w:val="00D63E36"/>
    <w:rsid w:val="00D6404C"/>
    <w:rsid w:val="00D64262"/>
    <w:rsid w:val="00D65EE0"/>
    <w:rsid w:val="00D65F23"/>
    <w:rsid w:val="00D6772E"/>
    <w:rsid w:val="00D701C7"/>
    <w:rsid w:val="00D70312"/>
    <w:rsid w:val="00D70AB8"/>
    <w:rsid w:val="00D70CF5"/>
    <w:rsid w:val="00D719AD"/>
    <w:rsid w:val="00D71B77"/>
    <w:rsid w:val="00D72441"/>
    <w:rsid w:val="00D72663"/>
    <w:rsid w:val="00D72734"/>
    <w:rsid w:val="00D72C06"/>
    <w:rsid w:val="00D73531"/>
    <w:rsid w:val="00D735AF"/>
    <w:rsid w:val="00D73FE5"/>
    <w:rsid w:val="00D76376"/>
    <w:rsid w:val="00D81229"/>
    <w:rsid w:val="00D8131C"/>
    <w:rsid w:val="00D81C34"/>
    <w:rsid w:val="00D84313"/>
    <w:rsid w:val="00D8486B"/>
    <w:rsid w:val="00D84A17"/>
    <w:rsid w:val="00D84ACF"/>
    <w:rsid w:val="00D84BD0"/>
    <w:rsid w:val="00D84E71"/>
    <w:rsid w:val="00D851DD"/>
    <w:rsid w:val="00D85C73"/>
    <w:rsid w:val="00D85D5E"/>
    <w:rsid w:val="00D86113"/>
    <w:rsid w:val="00D86114"/>
    <w:rsid w:val="00D86230"/>
    <w:rsid w:val="00D866B2"/>
    <w:rsid w:val="00D869B8"/>
    <w:rsid w:val="00D869D7"/>
    <w:rsid w:val="00D878CB"/>
    <w:rsid w:val="00D87A2E"/>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77EB"/>
    <w:rsid w:val="00DA7841"/>
    <w:rsid w:val="00DB0281"/>
    <w:rsid w:val="00DB13D1"/>
    <w:rsid w:val="00DB1ADB"/>
    <w:rsid w:val="00DB2101"/>
    <w:rsid w:val="00DB25C3"/>
    <w:rsid w:val="00DB30D7"/>
    <w:rsid w:val="00DB327E"/>
    <w:rsid w:val="00DB3CFF"/>
    <w:rsid w:val="00DB3E29"/>
    <w:rsid w:val="00DB4ADF"/>
    <w:rsid w:val="00DB526D"/>
    <w:rsid w:val="00DB52B0"/>
    <w:rsid w:val="00DB5884"/>
    <w:rsid w:val="00DB58D3"/>
    <w:rsid w:val="00DB59CA"/>
    <w:rsid w:val="00DB5CD8"/>
    <w:rsid w:val="00DB5FA8"/>
    <w:rsid w:val="00DB6E19"/>
    <w:rsid w:val="00DB74AF"/>
    <w:rsid w:val="00DB77EA"/>
    <w:rsid w:val="00DC05D1"/>
    <w:rsid w:val="00DC0688"/>
    <w:rsid w:val="00DC0C01"/>
    <w:rsid w:val="00DC10C2"/>
    <w:rsid w:val="00DC1491"/>
    <w:rsid w:val="00DC1DB4"/>
    <w:rsid w:val="00DC247C"/>
    <w:rsid w:val="00DC2890"/>
    <w:rsid w:val="00DC2E56"/>
    <w:rsid w:val="00DC32B4"/>
    <w:rsid w:val="00DC3DF6"/>
    <w:rsid w:val="00DC44B8"/>
    <w:rsid w:val="00DC46C3"/>
    <w:rsid w:val="00DC4733"/>
    <w:rsid w:val="00DC49B5"/>
    <w:rsid w:val="00DC57B3"/>
    <w:rsid w:val="00DC6E9A"/>
    <w:rsid w:val="00DD032D"/>
    <w:rsid w:val="00DD06FC"/>
    <w:rsid w:val="00DD0A7B"/>
    <w:rsid w:val="00DD0BC8"/>
    <w:rsid w:val="00DD118E"/>
    <w:rsid w:val="00DD16A0"/>
    <w:rsid w:val="00DD1EF0"/>
    <w:rsid w:val="00DD1FAD"/>
    <w:rsid w:val="00DD20D2"/>
    <w:rsid w:val="00DD2172"/>
    <w:rsid w:val="00DD22B9"/>
    <w:rsid w:val="00DD24A6"/>
    <w:rsid w:val="00DD3396"/>
    <w:rsid w:val="00DD34C0"/>
    <w:rsid w:val="00DD3C5C"/>
    <w:rsid w:val="00DD4B76"/>
    <w:rsid w:val="00DD508D"/>
    <w:rsid w:val="00DD5DA3"/>
    <w:rsid w:val="00DD726F"/>
    <w:rsid w:val="00DD7953"/>
    <w:rsid w:val="00DD79B6"/>
    <w:rsid w:val="00DD7F9F"/>
    <w:rsid w:val="00DE0AF4"/>
    <w:rsid w:val="00DE24C6"/>
    <w:rsid w:val="00DE2C76"/>
    <w:rsid w:val="00DE2CB4"/>
    <w:rsid w:val="00DE2F31"/>
    <w:rsid w:val="00DE35D8"/>
    <w:rsid w:val="00DE3CA7"/>
    <w:rsid w:val="00DE4429"/>
    <w:rsid w:val="00DE49E5"/>
    <w:rsid w:val="00DE4C12"/>
    <w:rsid w:val="00DE4E9E"/>
    <w:rsid w:val="00DE65E4"/>
    <w:rsid w:val="00DE7039"/>
    <w:rsid w:val="00DE7656"/>
    <w:rsid w:val="00DF077D"/>
    <w:rsid w:val="00DF1013"/>
    <w:rsid w:val="00DF115E"/>
    <w:rsid w:val="00DF1545"/>
    <w:rsid w:val="00DF3D48"/>
    <w:rsid w:val="00DF4206"/>
    <w:rsid w:val="00DF4A4A"/>
    <w:rsid w:val="00DF4CE8"/>
    <w:rsid w:val="00DF4F80"/>
    <w:rsid w:val="00DF5091"/>
    <w:rsid w:val="00DF57A5"/>
    <w:rsid w:val="00DF5922"/>
    <w:rsid w:val="00DF6930"/>
    <w:rsid w:val="00DF7173"/>
    <w:rsid w:val="00DF7888"/>
    <w:rsid w:val="00DF7BD2"/>
    <w:rsid w:val="00DF7C4F"/>
    <w:rsid w:val="00E00299"/>
    <w:rsid w:val="00E0242B"/>
    <w:rsid w:val="00E0394F"/>
    <w:rsid w:val="00E03A75"/>
    <w:rsid w:val="00E044D8"/>
    <w:rsid w:val="00E047E4"/>
    <w:rsid w:val="00E05A5B"/>
    <w:rsid w:val="00E05F00"/>
    <w:rsid w:val="00E0684E"/>
    <w:rsid w:val="00E078C4"/>
    <w:rsid w:val="00E10D02"/>
    <w:rsid w:val="00E1177E"/>
    <w:rsid w:val="00E11937"/>
    <w:rsid w:val="00E11B48"/>
    <w:rsid w:val="00E124DB"/>
    <w:rsid w:val="00E1381D"/>
    <w:rsid w:val="00E1385D"/>
    <w:rsid w:val="00E13F9F"/>
    <w:rsid w:val="00E14570"/>
    <w:rsid w:val="00E15654"/>
    <w:rsid w:val="00E15860"/>
    <w:rsid w:val="00E1596B"/>
    <w:rsid w:val="00E15C15"/>
    <w:rsid w:val="00E15D41"/>
    <w:rsid w:val="00E16546"/>
    <w:rsid w:val="00E200A3"/>
    <w:rsid w:val="00E2010B"/>
    <w:rsid w:val="00E20CAA"/>
    <w:rsid w:val="00E21235"/>
    <w:rsid w:val="00E21646"/>
    <w:rsid w:val="00E21D0E"/>
    <w:rsid w:val="00E21F78"/>
    <w:rsid w:val="00E22AE1"/>
    <w:rsid w:val="00E23B56"/>
    <w:rsid w:val="00E23B91"/>
    <w:rsid w:val="00E24253"/>
    <w:rsid w:val="00E24BEC"/>
    <w:rsid w:val="00E24FCD"/>
    <w:rsid w:val="00E2596A"/>
    <w:rsid w:val="00E25AD8"/>
    <w:rsid w:val="00E25CD6"/>
    <w:rsid w:val="00E26E05"/>
    <w:rsid w:val="00E27531"/>
    <w:rsid w:val="00E276AD"/>
    <w:rsid w:val="00E277B3"/>
    <w:rsid w:val="00E278C7"/>
    <w:rsid w:val="00E3038C"/>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7071"/>
    <w:rsid w:val="00E3738A"/>
    <w:rsid w:val="00E406CE"/>
    <w:rsid w:val="00E411A1"/>
    <w:rsid w:val="00E41326"/>
    <w:rsid w:val="00E414DA"/>
    <w:rsid w:val="00E41B8D"/>
    <w:rsid w:val="00E41DBA"/>
    <w:rsid w:val="00E438D7"/>
    <w:rsid w:val="00E43D02"/>
    <w:rsid w:val="00E43D53"/>
    <w:rsid w:val="00E44A04"/>
    <w:rsid w:val="00E45419"/>
    <w:rsid w:val="00E47677"/>
    <w:rsid w:val="00E50AC3"/>
    <w:rsid w:val="00E511DC"/>
    <w:rsid w:val="00E52480"/>
    <w:rsid w:val="00E52659"/>
    <w:rsid w:val="00E531A6"/>
    <w:rsid w:val="00E539F8"/>
    <w:rsid w:val="00E54BDD"/>
    <w:rsid w:val="00E54D0B"/>
    <w:rsid w:val="00E551AA"/>
    <w:rsid w:val="00E55BD7"/>
    <w:rsid w:val="00E55D1E"/>
    <w:rsid w:val="00E55FD8"/>
    <w:rsid w:val="00E5656F"/>
    <w:rsid w:val="00E5682F"/>
    <w:rsid w:val="00E60D58"/>
    <w:rsid w:val="00E612E4"/>
    <w:rsid w:val="00E619FD"/>
    <w:rsid w:val="00E61EA5"/>
    <w:rsid w:val="00E61F33"/>
    <w:rsid w:val="00E62D9F"/>
    <w:rsid w:val="00E6312C"/>
    <w:rsid w:val="00E63B50"/>
    <w:rsid w:val="00E645B3"/>
    <w:rsid w:val="00E648DA"/>
    <w:rsid w:val="00E648DF"/>
    <w:rsid w:val="00E6492B"/>
    <w:rsid w:val="00E661B0"/>
    <w:rsid w:val="00E66902"/>
    <w:rsid w:val="00E66AF5"/>
    <w:rsid w:val="00E67CBA"/>
    <w:rsid w:val="00E707A0"/>
    <w:rsid w:val="00E70BA9"/>
    <w:rsid w:val="00E70E65"/>
    <w:rsid w:val="00E70E97"/>
    <w:rsid w:val="00E70EB6"/>
    <w:rsid w:val="00E7144D"/>
    <w:rsid w:val="00E71C3A"/>
    <w:rsid w:val="00E73715"/>
    <w:rsid w:val="00E739CB"/>
    <w:rsid w:val="00E73C11"/>
    <w:rsid w:val="00E73ECE"/>
    <w:rsid w:val="00E7400F"/>
    <w:rsid w:val="00E7527E"/>
    <w:rsid w:val="00E75C49"/>
    <w:rsid w:val="00E76242"/>
    <w:rsid w:val="00E76295"/>
    <w:rsid w:val="00E7691E"/>
    <w:rsid w:val="00E76CA8"/>
    <w:rsid w:val="00E80968"/>
    <w:rsid w:val="00E815E2"/>
    <w:rsid w:val="00E824AC"/>
    <w:rsid w:val="00E82562"/>
    <w:rsid w:val="00E82F5B"/>
    <w:rsid w:val="00E838DE"/>
    <w:rsid w:val="00E83EC8"/>
    <w:rsid w:val="00E840A1"/>
    <w:rsid w:val="00E841C7"/>
    <w:rsid w:val="00E8429B"/>
    <w:rsid w:val="00E84997"/>
    <w:rsid w:val="00E84C4D"/>
    <w:rsid w:val="00E856D1"/>
    <w:rsid w:val="00E85D79"/>
    <w:rsid w:val="00E8635E"/>
    <w:rsid w:val="00E864C6"/>
    <w:rsid w:val="00E86E8B"/>
    <w:rsid w:val="00E86E90"/>
    <w:rsid w:val="00E872D6"/>
    <w:rsid w:val="00E87378"/>
    <w:rsid w:val="00E87C1E"/>
    <w:rsid w:val="00E90BE4"/>
    <w:rsid w:val="00E90CA6"/>
    <w:rsid w:val="00E914C4"/>
    <w:rsid w:val="00E91FD3"/>
    <w:rsid w:val="00E92831"/>
    <w:rsid w:val="00E92DBB"/>
    <w:rsid w:val="00E9364A"/>
    <w:rsid w:val="00E936EE"/>
    <w:rsid w:val="00E951D5"/>
    <w:rsid w:val="00E9543E"/>
    <w:rsid w:val="00E95477"/>
    <w:rsid w:val="00E95663"/>
    <w:rsid w:val="00E95BBB"/>
    <w:rsid w:val="00E96B20"/>
    <w:rsid w:val="00E97813"/>
    <w:rsid w:val="00E97837"/>
    <w:rsid w:val="00E97B4B"/>
    <w:rsid w:val="00E97E51"/>
    <w:rsid w:val="00EA0D97"/>
    <w:rsid w:val="00EA12E7"/>
    <w:rsid w:val="00EA1B50"/>
    <w:rsid w:val="00EA2992"/>
    <w:rsid w:val="00EA2DB9"/>
    <w:rsid w:val="00EA4024"/>
    <w:rsid w:val="00EA61DD"/>
    <w:rsid w:val="00EA689E"/>
    <w:rsid w:val="00EA6DA3"/>
    <w:rsid w:val="00EA736B"/>
    <w:rsid w:val="00EA7B6B"/>
    <w:rsid w:val="00EA7C53"/>
    <w:rsid w:val="00EB08B2"/>
    <w:rsid w:val="00EB159B"/>
    <w:rsid w:val="00EB1B1E"/>
    <w:rsid w:val="00EB2BB6"/>
    <w:rsid w:val="00EB349C"/>
    <w:rsid w:val="00EB4622"/>
    <w:rsid w:val="00EB54D2"/>
    <w:rsid w:val="00EB5EC3"/>
    <w:rsid w:val="00EB6CCD"/>
    <w:rsid w:val="00EB6F44"/>
    <w:rsid w:val="00EC00F8"/>
    <w:rsid w:val="00EC0965"/>
    <w:rsid w:val="00EC1033"/>
    <w:rsid w:val="00EC1B88"/>
    <w:rsid w:val="00EC1FC4"/>
    <w:rsid w:val="00EC3DEB"/>
    <w:rsid w:val="00EC4391"/>
    <w:rsid w:val="00EC4920"/>
    <w:rsid w:val="00EC4BE2"/>
    <w:rsid w:val="00EC4C47"/>
    <w:rsid w:val="00EC4F81"/>
    <w:rsid w:val="00EC500B"/>
    <w:rsid w:val="00EC588E"/>
    <w:rsid w:val="00EC5A18"/>
    <w:rsid w:val="00EC6790"/>
    <w:rsid w:val="00EC742A"/>
    <w:rsid w:val="00EC7450"/>
    <w:rsid w:val="00EC7AE1"/>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5B4C"/>
    <w:rsid w:val="00ED685E"/>
    <w:rsid w:val="00ED762E"/>
    <w:rsid w:val="00EE01F7"/>
    <w:rsid w:val="00EE07EA"/>
    <w:rsid w:val="00EE07F4"/>
    <w:rsid w:val="00EE0912"/>
    <w:rsid w:val="00EE145C"/>
    <w:rsid w:val="00EE15D5"/>
    <w:rsid w:val="00EE1635"/>
    <w:rsid w:val="00EE19D5"/>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28CA"/>
    <w:rsid w:val="00EF2D1A"/>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2B5"/>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F8C"/>
    <w:rsid w:val="00F162F9"/>
    <w:rsid w:val="00F16F8F"/>
    <w:rsid w:val="00F17A23"/>
    <w:rsid w:val="00F17B46"/>
    <w:rsid w:val="00F21B35"/>
    <w:rsid w:val="00F21D37"/>
    <w:rsid w:val="00F21D38"/>
    <w:rsid w:val="00F232B7"/>
    <w:rsid w:val="00F2388E"/>
    <w:rsid w:val="00F23FC9"/>
    <w:rsid w:val="00F25038"/>
    <w:rsid w:val="00F25566"/>
    <w:rsid w:val="00F265C2"/>
    <w:rsid w:val="00F265EB"/>
    <w:rsid w:val="00F26991"/>
    <w:rsid w:val="00F26A9A"/>
    <w:rsid w:val="00F26DA3"/>
    <w:rsid w:val="00F26ECD"/>
    <w:rsid w:val="00F27596"/>
    <w:rsid w:val="00F27915"/>
    <w:rsid w:val="00F27BB3"/>
    <w:rsid w:val="00F30200"/>
    <w:rsid w:val="00F30209"/>
    <w:rsid w:val="00F345A3"/>
    <w:rsid w:val="00F34FE9"/>
    <w:rsid w:val="00F3575A"/>
    <w:rsid w:val="00F36F7C"/>
    <w:rsid w:val="00F4078E"/>
    <w:rsid w:val="00F40832"/>
    <w:rsid w:val="00F415B3"/>
    <w:rsid w:val="00F41D2C"/>
    <w:rsid w:val="00F42417"/>
    <w:rsid w:val="00F43294"/>
    <w:rsid w:val="00F44919"/>
    <w:rsid w:val="00F45118"/>
    <w:rsid w:val="00F478FD"/>
    <w:rsid w:val="00F52607"/>
    <w:rsid w:val="00F52A6E"/>
    <w:rsid w:val="00F5451D"/>
    <w:rsid w:val="00F548E8"/>
    <w:rsid w:val="00F551C3"/>
    <w:rsid w:val="00F556DD"/>
    <w:rsid w:val="00F55C39"/>
    <w:rsid w:val="00F55D0C"/>
    <w:rsid w:val="00F55D44"/>
    <w:rsid w:val="00F56063"/>
    <w:rsid w:val="00F5685E"/>
    <w:rsid w:val="00F5688D"/>
    <w:rsid w:val="00F57A3A"/>
    <w:rsid w:val="00F600C1"/>
    <w:rsid w:val="00F618D5"/>
    <w:rsid w:val="00F6195C"/>
    <w:rsid w:val="00F63D03"/>
    <w:rsid w:val="00F64DF2"/>
    <w:rsid w:val="00F659CA"/>
    <w:rsid w:val="00F672A0"/>
    <w:rsid w:val="00F67AA5"/>
    <w:rsid w:val="00F67BC0"/>
    <w:rsid w:val="00F70158"/>
    <w:rsid w:val="00F70321"/>
    <w:rsid w:val="00F71E3A"/>
    <w:rsid w:val="00F71F08"/>
    <w:rsid w:val="00F7216E"/>
    <w:rsid w:val="00F72760"/>
    <w:rsid w:val="00F740FC"/>
    <w:rsid w:val="00F74319"/>
    <w:rsid w:val="00F747E9"/>
    <w:rsid w:val="00F74EBC"/>
    <w:rsid w:val="00F7553B"/>
    <w:rsid w:val="00F75576"/>
    <w:rsid w:val="00F75E9E"/>
    <w:rsid w:val="00F75F10"/>
    <w:rsid w:val="00F77F0E"/>
    <w:rsid w:val="00F8001F"/>
    <w:rsid w:val="00F80CA6"/>
    <w:rsid w:val="00F8104A"/>
    <w:rsid w:val="00F814D0"/>
    <w:rsid w:val="00F81CB0"/>
    <w:rsid w:val="00F81E2F"/>
    <w:rsid w:val="00F8294E"/>
    <w:rsid w:val="00F82E8F"/>
    <w:rsid w:val="00F83F72"/>
    <w:rsid w:val="00F84078"/>
    <w:rsid w:val="00F84CF6"/>
    <w:rsid w:val="00F853E1"/>
    <w:rsid w:val="00F85F89"/>
    <w:rsid w:val="00F90275"/>
    <w:rsid w:val="00F90553"/>
    <w:rsid w:val="00F91989"/>
    <w:rsid w:val="00F91ED4"/>
    <w:rsid w:val="00F93893"/>
    <w:rsid w:val="00F93A91"/>
    <w:rsid w:val="00F93D4F"/>
    <w:rsid w:val="00F93F3E"/>
    <w:rsid w:val="00F943DC"/>
    <w:rsid w:val="00F94CDE"/>
    <w:rsid w:val="00F967E4"/>
    <w:rsid w:val="00F97A3A"/>
    <w:rsid w:val="00F97CD6"/>
    <w:rsid w:val="00F97E5F"/>
    <w:rsid w:val="00FA02DE"/>
    <w:rsid w:val="00FA05AA"/>
    <w:rsid w:val="00FA101E"/>
    <w:rsid w:val="00FA154F"/>
    <w:rsid w:val="00FA1D17"/>
    <w:rsid w:val="00FA2771"/>
    <w:rsid w:val="00FA2B85"/>
    <w:rsid w:val="00FA2F3D"/>
    <w:rsid w:val="00FA3577"/>
    <w:rsid w:val="00FA37A6"/>
    <w:rsid w:val="00FA3D06"/>
    <w:rsid w:val="00FA4FC4"/>
    <w:rsid w:val="00FA509D"/>
    <w:rsid w:val="00FA569C"/>
    <w:rsid w:val="00FA5F2C"/>
    <w:rsid w:val="00FA6607"/>
    <w:rsid w:val="00FA72A6"/>
    <w:rsid w:val="00FA76FB"/>
    <w:rsid w:val="00FA7A17"/>
    <w:rsid w:val="00FB03EE"/>
    <w:rsid w:val="00FB0F57"/>
    <w:rsid w:val="00FB0FED"/>
    <w:rsid w:val="00FB29E6"/>
    <w:rsid w:val="00FB3342"/>
    <w:rsid w:val="00FB3562"/>
    <w:rsid w:val="00FB36CA"/>
    <w:rsid w:val="00FB3E93"/>
    <w:rsid w:val="00FB400D"/>
    <w:rsid w:val="00FB451B"/>
    <w:rsid w:val="00FB4539"/>
    <w:rsid w:val="00FB486D"/>
    <w:rsid w:val="00FB4BA9"/>
    <w:rsid w:val="00FB4E1A"/>
    <w:rsid w:val="00FB54D8"/>
    <w:rsid w:val="00FB6A42"/>
    <w:rsid w:val="00FB7842"/>
    <w:rsid w:val="00FB7C56"/>
    <w:rsid w:val="00FB7F26"/>
    <w:rsid w:val="00FC0918"/>
    <w:rsid w:val="00FC27BF"/>
    <w:rsid w:val="00FC2953"/>
    <w:rsid w:val="00FC340D"/>
    <w:rsid w:val="00FC3995"/>
    <w:rsid w:val="00FC405E"/>
    <w:rsid w:val="00FC423B"/>
    <w:rsid w:val="00FC4DAF"/>
    <w:rsid w:val="00FC5499"/>
    <w:rsid w:val="00FC69D0"/>
    <w:rsid w:val="00FC7262"/>
    <w:rsid w:val="00FC743A"/>
    <w:rsid w:val="00FC7832"/>
    <w:rsid w:val="00FD0F0E"/>
    <w:rsid w:val="00FD1CAD"/>
    <w:rsid w:val="00FD2F8E"/>
    <w:rsid w:val="00FD3209"/>
    <w:rsid w:val="00FD49C2"/>
    <w:rsid w:val="00FD4D8C"/>
    <w:rsid w:val="00FD5551"/>
    <w:rsid w:val="00FD6098"/>
    <w:rsid w:val="00FD60A7"/>
    <w:rsid w:val="00FD6FC0"/>
    <w:rsid w:val="00FD7F19"/>
    <w:rsid w:val="00FE05AE"/>
    <w:rsid w:val="00FE0A2E"/>
    <w:rsid w:val="00FE0CFC"/>
    <w:rsid w:val="00FE0F63"/>
    <w:rsid w:val="00FE113F"/>
    <w:rsid w:val="00FE2E80"/>
    <w:rsid w:val="00FE363A"/>
    <w:rsid w:val="00FE473A"/>
    <w:rsid w:val="00FE54B5"/>
    <w:rsid w:val="00FE6393"/>
    <w:rsid w:val="00FE6841"/>
    <w:rsid w:val="00FE7758"/>
    <w:rsid w:val="00FF058E"/>
    <w:rsid w:val="00FF08D8"/>
    <w:rsid w:val="00FF10A4"/>
    <w:rsid w:val="00FF1A5D"/>
    <w:rsid w:val="00FF3167"/>
    <w:rsid w:val="00FF317C"/>
    <w:rsid w:val="00FF320E"/>
    <w:rsid w:val="00FF33FE"/>
    <w:rsid w:val="00FF3949"/>
    <w:rsid w:val="00FF4531"/>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59FB6984"/>
  <w15:docId w15:val="{E8570B4D-FA9C-4ED6-B582-22171A073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next w:val="Tablaconcuadrcula"/>
    <w:uiPriority w:val="99"/>
    <w:rsid w:val="00AB1B7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32945">
      <w:bodyDiv w:val="1"/>
      <w:marLeft w:val="0"/>
      <w:marRight w:val="0"/>
      <w:marTop w:val="0"/>
      <w:marBottom w:val="0"/>
      <w:divBdr>
        <w:top w:val="none" w:sz="0" w:space="0" w:color="auto"/>
        <w:left w:val="none" w:sz="0" w:space="0" w:color="auto"/>
        <w:bottom w:val="none" w:sz="0" w:space="0" w:color="auto"/>
        <w:right w:val="none" w:sz="0" w:space="0" w:color="auto"/>
      </w:divBdr>
      <w:divsChild>
        <w:div w:id="1059092765">
          <w:marLeft w:val="0"/>
          <w:marRight w:val="0"/>
          <w:marTop w:val="0"/>
          <w:marBottom w:val="0"/>
          <w:divBdr>
            <w:top w:val="none" w:sz="0" w:space="0" w:color="auto"/>
            <w:left w:val="none" w:sz="0" w:space="0" w:color="auto"/>
            <w:bottom w:val="none" w:sz="0" w:space="0" w:color="auto"/>
            <w:right w:val="none" w:sz="0" w:space="0" w:color="auto"/>
          </w:divBdr>
        </w:div>
      </w:divsChild>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0946026">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73447922">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63220880">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+ktXx/9ghupnA2KxSsGEgd5Om1CcE0UpWhlMBjpZ6m0=</DigestValue>
    </Reference>
    <Reference Type="http://www.w3.org/2000/09/xmldsig#Object" URI="#idOfficeObject">
      <DigestMethod Algorithm="http://www.w3.org/2001/04/xmlenc#sha256"/>
      <DigestValue>M+0ElpyBcU5NctaoUZgZiqXd40RW4o7sXHc9gxZiQzk=</DigestValue>
    </Reference>
    <Reference Type="http://uri.etsi.org/01903#SignedProperties" URI="#idSignedProperties">
      <Transforms>
        <Transform Algorithm="http://www.w3.org/TR/2001/REC-xml-c14n-20010315"/>
      </Transforms>
      <DigestMethod Algorithm="http://www.w3.org/2001/04/xmlenc#sha256"/>
      <DigestValue>0gfkQNNf0kp1gsW7nraJVWxMPTO8NwQszHtGDjyLXtM=</DigestValue>
    </Reference>
    <Reference Type="http://www.w3.org/2000/09/xmldsig#Object" URI="#idValidSigLnImg">
      <DigestMethod Algorithm="http://www.w3.org/2001/04/xmlenc#sha256"/>
      <DigestValue>NosLKFLrkuIba7AGubrr7eUTjsZbmy+7iDd/YjbYkvw=</DigestValue>
    </Reference>
    <Reference Type="http://www.w3.org/2000/09/xmldsig#Object" URI="#idInvalidSigLnImg">
      <DigestMethod Algorithm="http://www.w3.org/2001/04/xmlenc#sha256"/>
      <DigestValue>L67prZ/QkNOdxyGZf0i00KhfKVaJcjWv2HFP9BW/eIQ=</DigestValue>
    </Reference>
  </SignedInfo>
  <SignatureValue>iPWPROICwufFMXlYlrRNhRpjZYPSUYu6preX5MSbMj0N2Y2a3kJciTg6GDVTC+CJWv0nwRpUtphT
Nc+L45ZKryr6fwRtTXgPl4k1/UN/8Ltw/wQr9TKFQA1yxVb02NhB9iX32UBiARhUJlpXABBX106R
nkZEMy7wG3NCN3ZgI6eLyjnuSi+q4P84bJVMzXyjXTi4M4ii/tT7swYyJZw0UitVEuBU4fIHHBg/
pSIZgKIzupzQ6hRYBUoHMoTClT+gA4bz/YU4Y+SaFVVwGrNG7RkSP3xKgZ7vzc0XujerUat3Vwem
eaoFFkgPbhltIsGDba7W+SfIuireTiBYCWg3CQ==</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Transform>
          <Transform Algorithm="http://www.w3.org/TR/2001/REC-xml-c14n-20010315"/>
        </Transforms>
        <DigestMethod Algorithm="http://www.w3.org/2001/04/xmlenc#sha256"/>
        <DigestValue>KEJMxYlt/0AofaKpUr94frd6ST8LCz+2YmnXVNMJNR0=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4sZc/qsmTc98snnSb9aSr4wK76GqKtq12VIcZTM7cgI=</DigestValue>
      </Reference>
      <Reference URI="/word/endnotes.xml?ContentType=application/vnd.openxmlformats-officedocument.wordprocessingml.endnotes+xml">
        <DigestMethod Algorithm="http://www.w3.org/2001/04/xmlenc#sha256"/>
        <DigestValue>2d6TS+BTSL2snfbzdZRttNvXaJoMKwQ74LYQPStTogQ=</DigestValue>
      </Reference>
      <Reference URI="/word/fontTable.xml?ContentType=application/vnd.openxmlformats-officedocument.wordprocessingml.fontTable+xml">
        <DigestMethod Algorithm="http://www.w3.org/2001/04/xmlenc#sha256"/>
        <DigestValue>L24X73GR3MIYX3/rV7hEYkwDs2LX2B5Sd3m0JhE7tzY=</DigestValue>
      </Reference>
      <Reference URI="/word/footer1.xml?ContentType=application/vnd.openxmlformats-officedocument.wordprocessingml.footer+xml">
        <DigestMethod Algorithm="http://www.w3.org/2001/04/xmlenc#sha256"/>
        <DigestValue>3CSOfjqANhEbaJSrp/N0gPlzMn4xXCAssKWDpIUjsII=</DigestValue>
      </Reference>
      <Reference URI="/word/footer2.xml?ContentType=application/vnd.openxmlformats-officedocument.wordprocessingml.footer+xml">
        <DigestMethod Algorithm="http://www.w3.org/2001/04/xmlenc#sha256"/>
        <DigestValue>S5yYe4VVeCWPNwunibtFWIQ+ICd40jlZbQcpyYFDpaU=</DigestValue>
      </Reference>
      <Reference URI="/word/footnotes.xml?ContentType=application/vnd.openxmlformats-officedocument.wordprocessingml.footnotes+xml">
        <DigestMethod Algorithm="http://www.w3.org/2001/04/xmlenc#sha256"/>
        <DigestValue>hgcH+sCiijyHAFjLM1aVr+wkqlVpBG+3Qll2lr3p7Rc=</DigestValue>
      </Reference>
      <Reference URI="/word/header1.xml?ContentType=application/vnd.openxmlformats-officedocument.wordprocessingml.header+xml">
        <DigestMethod Algorithm="http://www.w3.org/2001/04/xmlenc#sha256"/>
        <DigestValue>tAMArDd5l2patV2ekCyksnwu19oDuGStNos2RUCptb0=</DigestValue>
      </Reference>
      <Reference URI="/word/header2.xml?ContentType=application/vnd.openxmlformats-officedocument.wordprocessingml.header+xml">
        <DigestMethod Algorithm="http://www.w3.org/2001/04/xmlenc#sha256"/>
        <DigestValue>uKhb0IIavjO9KHjVyAgEMltNPQzrayTJmntrRzrhxk8=</DigestValue>
      </Reference>
      <Reference URI="/word/media/image1.emf?ContentType=image/x-emf">
        <DigestMethod Algorithm="http://www.w3.org/2001/04/xmlenc#sha256"/>
        <DigestValue>B95OUwJ9DmRYZS7p/+xI1KGMrY1X7+mXKn6Nabz5y/0=</DigestValue>
      </Reference>
      <Reference URI="/word/media/image2.emf?ContentType=image/x-emf">
        <DigestMethod Algorithm="http://www.w3.org/2001/04/xmlenc#sha256"/>
        <DigestValue>Q72L04eIxIm0K6+d56rf+gLvKJrqMNHR6DaNAD/YEWI=</DigestValue>
      </Reference>
      <Reference URI="/word/media/image3.emf?ContentType=image/x-emf">
        <DigestMethod Algorithm="http://www.w3.org/2001/04/xmlenc#sha256"/>
        <DigestValue>TuL9ZVyKWsPxsFbpGAfJ3Q76O0/egu8zA3XfO6oE3uA=</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e/7q0ggEqeMtSKtraExKk+v7jr5IitqlR02QFgVU45E=</DigestValue>
      </Reference>
      <Reference URI="/word/media/image6.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QhMlmyOgbvAT8F816ozULiU4292a1rzJFdHZro8MDUo=</DigestValue>
      </Reference>
      <Reference URI="/word/settings.xml?ContentType=application/vnd.openxmlformats-officedocument.wordprocessingml.settings+xml">
        <DigestMethod Algorithm="http://www.w3.org/2001/04/xmlenc#sha256"/>
        <DigestValue>aYiRfgCMGDqeHx9SUyh53R7CygOmwxPeBxk8Mb5uMcc=</DigestValue>
      </Reference>
      <Reference URI="/word/styles.xml?ContentType=application/vnd.openxmlformats-officedocument.wordprocessingml.styles+xml">
        <DigestMethod Algorithm="http://www.w3.org/2001/04/xmlenc#sha256"/>
        <DigestValue>6s04HYWJAjnBENf38q+wfreQEGbxCnEa/JctckVkWNg=</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C5S31zFLBmYMP7QT+Mw9o2Ca0WKljncrAo/Ru+WMsYw=</DigestValue>
      </Reference>
    </Manifest>
    <SignatureProperties>
      <SignatureProperty Id="idSignatureTime" Target="#idPackageSignature">
        <mdssi:SignatureTime xmlns:mdssi="http://schemas.openxmlformats.org/package/2006/digital-signature">
          <mdssi:Format>YYYY-MM-DDThh:mm:ssTZD</mdssi:Format>
          <mdssi:Value>2016-12-20T13:17:36Z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FYAAAA8AAAAAAAAAAAAAAD7CwAAZwgAACBFTUYAAAEA5McAAAwAAAABAAAAAAAAAAAAAAAAAAAAgAcAADgEAAClAgAAfQEAAAAAAAAAAAAAAAAAANVVCgBI0AUARgAAACwAAAAgAAAARU1GKwFAAQAcAAAAEAAAAAIQwNsBAAAAYAAAAGAAAABGAAAACBAAAPwPAABFTUYrIkAEAAwAAAAAAAAAHkAJAAwAAAAAAAAAJEABAAwAAAAAAAAAMEACABAAAAAEAAAAAACAPyFABwAMAAAAAAAAAAhAAAVUDwAAS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5//n/+f/5//3//f/9//3//f/9//3//f/9//3//f/9//3//f/9//3//f/9//3//f/9//3//f/9//3//f/9//3//f/9//3//f/9//3//f/9//3//f/9//3//f/9//3//f/9//3//f/9//3//f/9//3//f/9//38YYxhjGGMYYxhjGGMYYxhjGGMYYxhjGGMYYxhjGGMYYxhjGGMYYxhjGGMYYxhjGGMYYxhjGGMYYxhjGGMYYxhjGmcaYxpnGWMaZxljGWcZYxljGWMZYxhjGWMYYxljGGMYYxhjGGMXYxhjGGM5ZxhjGGMYYxljGGMZYxhjGWMYYxhjGGMYYxhjGGMYYxhjGGM5ZxhjOWcYYzlnGGM5ZxhjOWcYYzlnGGM5ZxhjOWcYYxhjGGMYYxhjGGMYYxhjGGMYYxhjGGMYYxhjGGMYYxhjGGMYYxhjGGMYYxhjGGMYYxhjF2MYYxdjOGMXYxdjF2M3YxdjN2MWYzdjF2M3YxdjOGMYYxhjGGMYYxhjGGMYYxhjGGMYYxhjGGMYYxhjGGMYYxhjGGMYYxhjGGMYYxhjGGMYYxhjGGMYYxhjGGMYYxhjGGMYYxhjGGMYYxhjGGMYYxhjGGMYYxhjGGMYYxhjGGMYYxhjGGMYYxhjTAAAAGQAAAAAAAAAAAAAAFYAAAA8AAAAAAAAAAAAAABX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2016-12-20T13:17:36Z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tNE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DgmAAAAAAI9CSNAAAAAAAAAAAAAAAAAAAAAAAAAAAAAAAAAQAAANBs6YIQ9+CYpqcAAAAAAAD1AAAA8G0tADDoRQOE6UUDUwBlAGcAbwAYVL4QVQBJAIARIbwiAIoBYG4tAPEAAAAUbi0AmjOqaJinXwrxAAAAAQAAACx91Ac0bi0AOjOqaAQAAAADAAAAAAAAAAAAAAAAAAAALH3UByBwLQAk34tpiHFaCgQAAAA47gcHAAAtAKXji2lobi0A4nmdaCAAAAD/////AAAAAAAAAAAVAAAAAAAAAHAAAAABAAAAAQAAACQAAAAkAAAAFgAAAAAAAAAAAAAA4I3NBzjuBwdmFQAAWRUKDyhvLQAoby0A0HipaAAAAACQ7LoPAAAAAAEAAAAAAAAA5G4tALPBtX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</Object>
  <Object Id="idInvalidSigLnImg">AQAAAGwAAAAAAAAAAAAAAP8AAAB/AAAAAAAAAAAAAABDIwAApBEAACBFTUYAAAEAU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4bQAAAAcKDQcKDQcJDQ4WMShFrjFU1TJV1gECBAIDBAECBQoRKyZBowsTMfht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ndrk9RHYeputpGEvraf//AAAAALR1EloAAKSXLQAJAAAAAAAAALCKCAD4li0Agem1dQAAAAAAAENoYXJVcHBlclcAcAcA4HEHAAjPzQdweQcAUJctAECRuHb0q7R2z6u0dlCXLQBkAQAAKW4CdSluAnVwxBEAAAgAAAACAAAAAAAAcJctAH2UAnUAAAAAAAAAAKqYLQAJAAAAmJgtAAkAAAAAAAAAAAAAAJiYLQColy0A8pMCdQAAAAAAAgAAAAAtAAkAAACYmC0ACQAAAJBJBnUAAAAAAAAAAJiYLQAJAAAAAAAAANSXLQAxkwJ1AAAAAAACAACYmC0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OCYAAAAAAj0JI0AAAAAAAAAAAAAAAAAAAAAAAAAAAAAAAABAAAA0GzpghD34JimpwAAAAAtAO3g43aAQi0A7eDjdk21jgD+////5y/ndoIu53a8lGMPyPoIAACTYw8QPC0AfZQCdQAAAAAAAAAARD0tAAYAAAA4PS0ABgAAAAIAAAAAAAAAFJNjD+C0cQ8Uk2MPAAAAAOC0cQ9gPC0AKW4CdSluAnUAAAAAAAgAAAACAAAAAAAAaDwtAH2UAnUAAAAAAAAAAJ49LQAHAAAAkD0tAAcAAAAAAAAAAAAAAJA9LQCgPC0A8pMCdQAAAAAAAgAAAAAtAAcAAACQPS0ABwAAAJBJBnUAAAAAAAAAAJA9LQAHAAAAAAAAAMw8LQAxkwJ1AAAAAAACAACQPS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Od2qZZEdgAAAACo2W4PeDMHAAEAAACQO2IPAAAAAHjUZgoDAAAAeDMHAEjXZgoAAAAAeNRmCuOFnWgDAAAA7IWdaAEAAAAQCXEPaM3OaI5olWjwOy0AQJG4dvSrtHbPq7R28DstAGQBAAApbgJ1KW4CdSCGlgoACAAAAAIAAAAAAAAQPC0AfZQCdQAAAAAAAAAARD0tAAYAAAA4PS0ABgAAAAAAAAAAAAAAOD0tAEg8LQDykwJ1AAAAAAACAAAAAC0ABgAAADg9LQAGAAAAkEkGdQAAAAAAAAAAOD0tAAYAAAAAAAAAdDwtADGTAnUAAAAAAAIAADg9LQ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DgmAAAAAAI9CSNAAAAAAAAAAAAAAAAAAAAAAAAAAAAAAAAAQAAANBs6YIQ9+CYpqcAAAAAzQcAAAAAaMvTD2WwtHbYrMBpLBEBGQAAAAAYVL4QzG8tAMsUIRsiAIoBXvSLaYxuLQAAAAAA4I3NB8xvLQAkiIAS1G4tAFMAZQBnAG8AZQAgAFUASQAAAAAAAAAAACXki2nhAAAASG4tAJozqmiYp18K4QAAAAEAAACGy9MPAAAtADozqmgEAAAABQAAAAAAAAAAAAAAAAAAAIbL0w9UcC0AJN+LaYhxWgoEAAAA4I3NBwAAAACl44tp/////wAAAABTAGUAZwBvAGUAIABVAEkAAAAKfChvLQAoby0A4QAAAAAAAABoy9MPAAAAAAEAAAAAAAAA5G4tALPBtX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/f8MrJYjYaRV17tuCechFIQYtqPRgP05HWzYZEroBQg=</DigestValue>
    </Reference>
    <Reference Type="http://www.w3.org/2000/09/xmldsig#Object" URI="#idOfficeObject">
      <DigestMethod Algorithm="http://www.w3.org/2001/04/xmlenc#sha256"/>
      <DigestValue>OuZAW4kLwWdCoMCLL7XoLnDHMLKia86Z09wQAVQI5aM=</DigestValue>
    </Reference>
    <Reference Type="http://uri.etsi.org/01903#SignedProperties" URI="#idSignedProperties">
      <Transforms>
        <Transform Algorithm="http://www.w3.org/TR/2001/REC-xml-c14n-20010315"/>
      </Transforms>
      <DigestMethod Algorithm="http://www.w3.org/2001/04/xmlenc#sha256"/>
      <DigestValue>BbA7QeerY7u7+qDufjx/zTqr2drz+8bjSFzn3d4fSiA=</DigestValue>
    </Reference>
    <Reference Type="http://www.w3.org/2000/09/xmldsig#Object" URI="#idValidSigLnImg">
      <DigestMethod Algorithm="http://www.w3.org/2001/04/xmlenc#sha256"/>
      <DigestValue>hyOmkjagC9W0re3ago6iOt2ePbPRecoch0FKJozPuVE=</DigestValue>
    </Reference>
    <Reference Type="http://www.w3.org/2000/09/xmldsig#Object" URI="#idInvalidSigLnImg">
      <DigestMethod Algorithm="http://www.w3.org/2001/04/xmlenc#sha256"/>
      <DigestValue>8Yb+GFzMldahxokhJhvCGCP018KAJjTMfgLYWLJ95WM=</DigestValue>
    </Reference>
  </SignedInfo>
  <SignatureValue>sELpaKOvpm6uymfG7AD9kdWYuGB8tXieEj75HES11XWdYngNJA+YKrQsDPC3U2u3oWDjoP9gD9uJ
VBIJME3UkgFSAmd4EB2T/b38AgiRwhCD4titPT8n3FJpiDaKwHOatKaDPkj8pT6dMyBx2RKY1ikF
Vg0RbbVHAAiJyXY8Cejmg06hLjHP4GfN4IGz65d3jkGUxywuemePvfiNtRY/LXCn4MHd9P0gNOkq
Xe6JiG5dwxG/1CdMi8wF/c6IJSWzPHVdgaJ4nxU4VWQTRStiF0mkoXF5GGr/o0slJkgsxhM26E+3
r6WcNfFFcTLm7Vdz2+QAxnfH5pB7+q9WFI5KUw==</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KEJMxYlt/0AofaKpUr94frd6ST8LCz+2YmnXVNMJNR0=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4sZc/qsmTc98snnSb9aSr4wK76GqKtq12VIcZTM7cgI=</DigestValue>
      </Reference>
      <Reference URI="/word/endnotes.xml?ContentType=application/vnd.openxmlformats-officedocument.wordprocessingml.endnotes+xml">
        <DigestMethod Algorithm="http://www.w3.org/2001/04/xmlenc#sha256"/>
        <DigestValue>2d6TS+BTSL2snfbzdZRttNvXaJoMKwQ74LYQPStTogQ=</DigestValue>
      </Reference>
      <Reference URI="/word/fontTable.xml?ContentType=application/vnd.openxmlformats-officedocument.wordprocessingml.fontTable+xml">
        <DigestMethod Algorithm="http://www.w3.org/2001/04/xmlenc#sha256"/>
        <DigestValue>L24X73GR3MIYX3/rV7hEYkwDs2LX2B5Sd3m0JhE7tzY=</DigestValue>
      </Reference>
      <Reference URI="/word/footer1.xml?ContentType=application/vnd.openxmlformats-officedocument.wordprocessingml.footer+xml">
        <DigestMethod Algorithm="http://www.w3.org/2001/04/xmlenc#sha256"/>
        <DigestValue>3CSOfjqANhEbaJSrp/N0gPlzMn4xXCAssKWDpIUjsII=</DigestValue>
      </Reference>
      <Reference URI="/word/footer2.xml?ContentType=application/vnd.openxmlformats-officedocument.wordprocessingml.footer+xml">
        <DigestMethod Algorithm="http://www.w3.org/2001/04/xmlenc#sha256"/>
        <DigestValue>S5yYe4VVeCWPNwunibtFWIQ+ICd40jlZbQcpyYFDpaU=</DigestValue>
      </Reference>
      <Reference URI="/word/footnotes.xml?ContentType=application/vnd.openxmlformats-officedocument.wordprocessingml.footnotes+xml">
        <DigestMethod Algorithm="http://www.w3.org/2001/04/xmlenc#sha256"/>
        <DigestValue>hgcH+sCiijyHAFjLM1aVr+wkqlVpBG+3Qll2lr3p7Rc=</DigestValue>
      </Reference>
      <Reference URI="/word/header1.xml?ContentType=application/vnd.openxmlformats-officedocument.wordprocessingml.header+xml">
        <DigestMethod Algorithm="http://www.w3.org/2001/04/xmlenc#sha256"/>
        <DigestValue>tAMArDd5l2patV2ekCyksnwu19oDuGStNos2RUCptb0=</DigestValue>
      </Reference>
      <Reference URI="/word/header2.xml?ContentType=application/vnd.openxmlformats-officedocument.wordprocessingml.header+xml">
        <DigestMethod Algorithm="http://www.w3.org/2001/04/xmlenc#sha256"/>
        <DigestValue>uKhb0IIavjO9KHjVyAgEMltNPQzrayTJmntrRzrhxk8=</DigestValue>
      </Reference>
      <Reference URI="/word/media/image1.emf?ContentType=image/x-emf">
        <DigestMethod Algorithm="http://www.w3.org/2001/04/xmlenc#sha256"/>
        <DigestValue>B95OUwJ9DmRYZS7p/+xI1KGMrY1X7+mXKn6Nabz5y/0=</DigestValue>
      </Reference>
      <Reference URI="/word/media/image2.emf?ContentType=image/x-emf">
        <DigestMethod Algorithm="http://www.w3.org/2001/04/xmlenc#sha256"/>
        <DigestValue>Q72L04eIxIm0K6+d56rf+gLvKJrqMNHR6DaNAD/YEWI=</DigestValue>
      </Reference>
      <Reference URI="/word/media/image3.emf?ContentType=image/x-emf">
        <DigestMethod Algorithm="http://www.w3.org/2001/04/xmlenc#sha256"/>
        <DigestValue>TuL9ZVyKWsPxsFbpGAfJ3Q76O0/egu8zA3XfO6oE3uA=</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e/7q0ggEqeMtSKtraExKk+v7jr5IitqlR02QFgVU45E=</DigestValue>
      </Reference>
      <Reference URI="/word/media/image6.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QhMlmyOgbvAT8F816ozULiU4292a1rzJFdHZro8MDUo=</DigestValue>
      </Reference>
      <Reference URI="/word/settings.xml?ContentType=application/vnd.openxmlformats-officedocument.wordprocessingml.settings+xml">
        <DigestMethod Algorithm="http://www.w3.org/2001/04/xmlenc#sha256"/>
        <DigestValue>aYiRfgCMGDqeHx9SUyh53R7CygOmwxPeBxk8Mb5uMcc=</DigestValue>
      </Reference>
      <Reference URI="/word/styles.xml?ContentType=application/vnd.openxmlformats-officedocument.wordprocessingml.styles+xml">
        <DigestMethod Algorithm="http://www.w3.org/2001/04/xmlenc#sha256"/>
        <DigestValue>6s04HYWJAjnBENf38q+wfreQEGbxCnEa/JctckVkWNg=</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C5S31zFLBmYMP7QT+Mw9o2Ca0WKljncrAo/Ru+WMsYw=</DigestValue>
      </Reference>
    </Manifest>
    <SignatureProperties>
      <SignatureProperty Id="idSignatureTime" Target="#idPackageSignature">
        <mdssi:SignatureTime xmlns:mdssi="http://schemas.openxmlformats.org/package/2006/digital-signature">
          <mdssi:Format>YYYY-MM-DDThh:mm:ssTZD</mdssi:Format>
          <mdssi:Value>2016-12-20T13:36:37Z</mdssi:Value>
        </mdssi:SignatureTime>
      </SignatureProperty>
    </SignatureProperties>
  </Object>
  <Object Id="idOfficeObject">
    <SignatureProperties>
      <SignatureProperty Id="idOfficeV1Details" Target="#idPackageSignature">
        <SignatureInfoV1 xmlns="http://schemas.microsoft.com/office/2006/digsig">
          <SetupID>{862DC0E4-8F52-4DC3-8C41-706F31F531F5}</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2016-12-20T13:36:37Z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TAKD4///yAQAAAAAAAPwrBASA+P//CABYfvv2//8AAAAAAAAAAOArBASA+P////8AAAAAAAANAAAASxfLVR8Xy1Xi4GVl6GhxCEBzWiFQC+8h1hAhbSIAigFYbTcALG03AMimxhAgDQSE8G83ALHhZWUgDQSEAAAAAOhocQhYDQ8E3G43ANCxjmWEC+8hAAAAANCxjmUgDQAAUAvvIRoAAAAAAAAABwAAAFAL7yEAAAAAAAAAAGBtNwBkzldlIAAAAP////8AAAAAAAAAAA0AAAAAAAAAMAAAAAEAAAABAAAADQAAAA0AAAAQAAAAAAAAAAAAcQhYDQ8EARsBAAAAAACOHQqGIG43ACBuNwB6sWVlAAAAAAAAAAAwZLcTAAAAAAEAAAAAAAAA4G03AC8w73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EAIABVAG4AaQBkAGEAZAAgAE8AcABlAHIAYQB0AGkAdgBhACAAIABEAEYAWgAEAAAABgAAAAQAAAAGAAAAAwAAAAgAAAAHAAAAAwAAAAcAAAAGAAAABwAAAAMAAAAJAAAABwAAAAYAAAAEAAAABgAAAAQAAAADAAAABQAAAAYAAAADAAAAAwAAAAgAAAAGAAAABg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rdx8PPFdYiLFmKCyxZv//AAAAAPZ2floAAKCWNwBxAAAAAAAAAJhzSAD0lTcAUPP3dgAAAAAAAENoYXJVcHBlclcAiUYAUIpGAICXIgfgkUYATJY3AIAB83YOXO524FvudkyWNwBkAQAAjWKAdY1igHUgdw8EAAgAAAACAAAAAAAAbJY3ACJqgHUAAAAAAAAAAKaXNwAJAAAAlJc3AAkAAAAAAAAAAAAAAJSXNwCkljcA7up/dQAAAAAAAgAAAAA3AAkAAACUlzcACQAAAEwSgXUAAAAAAAAAAJSXNwAJAAAAAAAAANCWNwCVLn91AAAAAAACAACUlzc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MAoPj///IBAAAAAAAA/CsEBID4//8IAFh++/b//wAAAAAAAAAA4CsEBID4/////wAAAAA3AAEAAQCCAO5A////////////////AAAAAAAAAABwqTcAAgAAAAAAAAAYAAAA9Kk3AGypNwA/L0dlAABGAAAAAAAQAAAAfKk3AP0uR2UQAAAASKE/EIipNwC8LkdlEAAAAJipNwBuLkdljWKAdY1igHWoqTcAAAgAAAACAAAAAAAA1Kk3ACJqgHUAAAAAAAAAAAqrNwAHAAAA/Ko3AAcAAAAAAAAAAAAAAPyqNwAMqjcA7up/dQAAAAAAAgAAAAA3AAcAAAD8qjcABwAAAEwSgXUAAAAAAAAAAPyqNwAHAAAAAAAAADiqNwCVLn91AAAAAAACAAD8qj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YQUD0FBAAAAADscpMTUD0FBKw5NwCVuFVlrDk3AKw5NwCcnVVlAAAAAPm3VWWMBI9luDyBZbg8gWWAQoFlCKnGEAAAAAD/////AAAAAJ2QVQDoOTcAgAHzdg5c7nbgW+526Dk3AGQBAACNYoB1jWKAdTgd1RAACAAAAAIAAAAAAAAIOjcAImqAdQAAAAAAAAAAPDs3AAYAAAAwOzcABgAAAAAAAAAAAAAAMDs3AEA6NwDu6n91AAAAAAACAAAAADcABgAAADA7NwAGAAAATBKBdQAAAAAAAAAAMDs3AAYAAAAAAAAAbDo3AJUuf3UAAAAAAAIAADA7N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TAKD4///yAQAAAAAAAPwrBASA+P//CABYfvv2//8AAAAAAAAAAOArBASA+P////8AAAAAcQiQ8G8l/p3udm+JtmXLCwEbAAAAAEBzWiHEbjcAeQ4heiIAigFJjLZlhG03AAAAAADoaHEIxG43ACSIgBLMbTcA2Yu2ZVMAZQBnAG8AZQAgAFUASQAAAAAA9Yu2ZZxuNwDhAAAARG03AEvkZmV41n8I4QAAAAEAAACu8G8lAAA3AOrjZmUEAAAABQAAAAAAAAAAAAAAAAAAAK7wbyVQbzcAJYu2ZTASeggEAAAA6GhxCAAAAABJi7ZlAAAAAAAAZQBnAG8AZQAgAFUASQAAAAqGIG43ACBuNwDhAAAAvG03AAAAAACQ8G8lAAAAAAEAAAAAAAAA4G03AC8w73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EAIABVAG4AaQBkAGEAZAAgAE8AcABlAHIAYQB0AGkAdgBhACAAIABEAEYAWgAEAAAABgAAAAQAAAAGAAAAAwAAAAgAAAAHAAAAAwAAAAcAAAAGAAAABwAAAAMAAAAJAAAABwAAAAYAAAAEAAAABgAAAAQAAAADAAAABQAAAAYAAAADAAAAAwAAAAgAAAAGAAAABg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2EBAC9-88F3-46E0-BF92-090EE1D4D177}">
  <ds:schemaRefs>
    <ds:schemaRef ds:uri="http://purl.org/dc/dcmitype/"/>
    <ds:schemaRef ds:uri="http://schemas.microsoft.com/office/2006/documentManagement/types"/>
    <ds:schemaRef ds:uri="http://schemas.openxmlformats.org/package/2006/metadata/core-properties"/>
    <ds:schemaRef ds:uri="21c3207e-4ad9-41ce-b187-b126d6257ffb"/>
    <ds:schemaRef ds:uri="http://purl.org/dc/elements/1.1/"/>
    <ds:schemaRef ds:uri="http://purl.org/dc/terms/"/>
    <ds:schemaRef ds:uri="http://schemas.microsoft.com/office/2006/metadata/properties"/>
    <ds:schemaRef ds:uri="http://schemas.microsoft.com/office/infopath/2007/PartnerControls"/>
    <ds:schemaRef ds:uri="http://www.w3.org/XML/1998/namespace"/>
  </ds:schemaRefs>
</ds:datastoreItem>
</file>

<file path=customXml/itemProps10.xml><?xml version="1.0" encoding="utf-8"?>
<ds:datastoreItem xmlns:ds="http://schemas.openxmlformats.org/officeDocument/2006/customXml" ds:itemID="{8F1E54A3-089A-45DE-84B5-CC6161CBE69B}">
  <ds:schemaRefs>
    <ds:schemaRef ds:uri="http://schemas.openxmlformats.org/officeDocument/2006/bibliography"/>
  </ds:schemaRefs>
</ds:datastoreItem>
</file>

<file path=customXml/itemProps11.xml><?xml version="1.0" encoding="utf-8"?>
<ds:datastoreItem xmlns:ds="http://schemas.openxmlformats.org/officeDocument/2006/customXml" ds:itemID="{78F5A11C-F629-42DF-B88C-46C6C0B7E3F7}">
  <ds:schemaRefs>
    <ds:schemaRef ds:uri="http://schemas.openxmlformats.org/officeDocument/2006/bibliography"/>
  </ds:schemaRefs>
</ds:datastoreItem>
</file>

<file path=customXml/itemProps12.xml><?xml version="1.0" encoding="utf-8"?>
<ds:datastoreItem xmlns:ds="http://schemas.openxmlformats.org/officeDocument/2006/customXml" ds:itemID="{F867087F-118D-4AE7-9A22-EE67B7313459}">
  <ds:schemaRefs>
    <ds:schemaRef ds:uri="http://schemas.openxmlformats.org/officeDocument/2006/bibliography"/>
  </ds:schemaRefs>
</ds:datastoreItem>
</file>

<file path=customXml/itemProps2.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B6FFB6-66B5-4296-94C7-F1C5154F6CB7}">
  <ds:schemaRefs>
    <ds:schemaRef ds:uri="http://schemas.openxmlformats.org/officeDocument/2006/bibliography"/>
  </ds:schemaRefs>
</ds:datastoreItem>
</file>

<file path=customXml/itemProps4.xml><?xml version="1.0" encoding="utf-8"?>
<ds:datastoreItem xmlns:ds="http://schemas.openxmlformats.org/officeDocument/2006/customXml" ds:itemID="{1F401A7D-5121-403E-B530-6670E0A468B4}">
  <ds:schemaRefs>
    <ds:schemaRef ds:uri="http://schemas.openxmlformats.org/officeDocument/2006/bibliography"/>
  </ds:schemaRefs>
</ds:datastoreItem>
</file>

<file path=customXml/itemProps5.xml><?xml version="1.0" encoding="utf-8"?>
<ds:datastoreItem xmlns:ds="http://schemas.openxmlformats.org/officeDocument/2006/customXml" ds:itemID="{4D751B9F-2E73-4672-A0B6-891F38D9FA62}">
  <ds:schemaRefs>
    <ds:schemaRef ds:uri="http://schemas.openxmlformats.org/officeDocument/2006/bibliography"/>
  </ds:schemaRefs>
</ds:datastoreItem>
</file>

<file path=customXml/itemProps6.xml><?xml version="1.0" encoding="utf-8"?>
<ds:datastoreItem xmlns:ds="http://schemas.openxmlformats.org/officeDocument/2006/customXml" ds:itemID="{170B33D1-0182-4642-A468-AA424C9BFADD}">
  <ds:schemaRefs>
    <ds:schemaRef ds:uri="http://schemas.openxmlformats.org/officeDocument/2006/bibliography"/>
  </ds:schemaRefs>
</ds:datastoreItem>
</file>

<file path=customXml/itemProps7.xml><?xml version="1.0" encoding="utf-8"?>
<ds:datastoreItem xmlns:ds="http://schemas.openxmlformats.org/officeDocument/2006/customXml" ds:itemID="{4973C549-F036-4586-AE85-C1FC37378B7F}">
  <ds:schemaRefs>
    <ds:schemaRef ds:uri="http://schemas.openxmlformats.org/officeDocument/2006/bibliography"/>
  </ds:schemaRefs>
</ds:datastoreItem>
</file>

<file path=customXml/itemProps8.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9.xml><?xml version="1.0" encoding="utf-8"?>
<ds:datastoreItem xmlns:ds="http://schemas.openxmlformats.org/officeDocument/2006/customXml" ds:itemID="{3EDB1C3F-973D-493E-9F36-817DCB8906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3058</Words>
  <Characters>17966</Characters>
  <Application>Microsoft Office Word</Application>
  <DocSecurity>0</DocSecurity>
  <Lines>149</Lines>
  <Paragraphs>41</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20983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Claudia Quiroga Muñoz</cp:lastModifiedBy>
  <cp:revision>3</cp:revision>
  <cp:lastPrinted>2015-05-15T15:53:00Z</cp:lastPrinted>
  <dcterms:created xsi:type="dcterms:W3CDTF">2016-12-05T20:22:00Z</dcterms:created>
  <dcterms:modified xsi:type="dcterms:W3CDTF">2016-12-06T12:15:00Z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