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2.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872E2" w14:textId="77777777" w:rsidR="00C07655" w:rsidRPr="0025129B" w:rsidRDefault="00C07655" w:rsidP="00612EF2">
      <w:pPr>
        <w:spacing w:line="276" w:lineRule="auto"/>
        <w:rPr>
          <w:rFonts w:cstheme="minorHAnsi"/>
        </w:rPr>
      </w:pPr>
    </w:p>
    <w:p w14:paraId="3E7C283C" w14:textId="77777777" w:rsidR="00C07655" w:rsidRPr="0025129B" w:rsidRDefault="00C07655" w:rsidP="00612EF2">
      <w:pPr>
        <w:spacing w:line="276" w:lineRule="auto"/>
        <w:rPr>
          <w:rFonts w:cstheme="minorHAnsi"/>
        </w:rPr>
      </w:pPr>
    </w:p>
    <w:p w14:paraId="3C20615C" w14:textId="77777777" w:rsidR="00C07655" w:rsidRPr="0025129B" w:rsidRDefault="00C07655" w:rsidP="00612EF2">
      <w:pPr>
        <w:spacing w:line="276" w:lineRule="auto"/>
        <w:rPr>
          <w:rFonts w:cstheme="minorHAnsi"/>
        </w:rPr>
      </w:pPr>
    </w:p>
    <w:p w14:paraId="4143DEEA" w14:textId="77777777" w:rsidR="00C07655" w:rsidRPr="0025129B" w:rsidRDefault="00C07655" w:rsidP="00612EF2">
      <w:pPr>
        <w:spacing w:line="276" w:lineRule="auto"/>
        <w:rPr>
          <w:rFonts w:cstheme="minorHAnsi"/>
        </w:rPr>
      </w:pPr>
    </w:p>
    <w:p w14:paraId="63CB7E56" w14:textId="77777777" w:rsidR="00C07655" w:rsidRPr="0025129B" w:rsidRDefault="00C07655" w:rsidP="00612EF2">
      <w:pPr>
        <w:spacing w:line="276" w:lineRule="auto"/>
        <w:rPr>
          <w:rFonts w:cstheme="minorHAnsi"/>
        </w:rPr>
      </w:pPr>
    </w:p>
    <w:p w14:paraId="10BAA673" w14:textId="77777777" w:rsidR="00C07655" w:rsidRPr="0025129B" w:rsidRDefault="00C07655" w:rsidP="00612EF2">
      <w:pPr>
        <w:spacing w:line="276" w:lineRule="auto"/>
        <w:rPr>
          <w:rFonts w:cstheme="minorHAnsi"/>
        </w:rPr>
      </w:pPr>
    </w:p>
    <w:p w14:paraId="63905142" w14:textId="77777777" w:rsidR="00C07655" w:rsidRPr="0025129B" w:rsidRDefault="00C07655" w:rsidP="00612EF2">
      <w:pPr>
        <w:spacing w:line="276" w:lineRule="auto"/>
        <w:rPr>
          <w:rFonts w:cstheme="minorHAnsi"/>
        </w:rPr>
      </w:pPr>
    </w:p>
    <w:p w14:paraId="328A35C2" w14:textId="77777777" w:rsidR="00C07655" w:rsidRPr="0025129B" w:rsidRDefault="00C07655" w:rsidP="00612EF2">
      <w:pPr>
        <w:spacing w:line="276" w:lineRule="auto"/>
        <w:rPr>
          <w:rFonts w:cstheme="minorHAnsi"/>
        </w:rPr>
      </w:pPr>
    </w:p>
    <w:p w14:paraId="7B3D12B6" w14:textId="77777777" w:rsidR="00C07655" w:rsidRPr="0025129B" w:rsidRDefault="00C07655" w:rsidP="00612EF2">
      <w:pPr>
        <w:spacing w:line="276" w:lineRule="auto"/>
        <w:rPr>
          <w:rFonts w:cstheme="minorHAnsi"/>
        </w:rPr>
      </w:pPr>
    </w:p>
    <w:p w14:paraId="7103DC01" w14:textId="77777777" w:rsidR="00C07655" w:rsidRPr="0025129B" w:rsidRDefault="00C07655" w:rsidP="00612EF2">
      <w:pPr>
        <w:spacing w:line="276" w:lineRule="auto"/>
        <w:rPr>
          <w:rFonts w:cstheme="minorHAnsi"/>
        </w:rPr>
      </w:pPr>
    </w:p>
    <w:p w14:paraId="3C1C175D" w14:textId="77777777" w:rsidR="000C128D" w:rsidRPr="0025129B" w:rsidRDefault="000C128D" w:rsidP="00612EF2">
      <w:pPr>
        <w:spacing w:line="276" w:lineRule="auto"/>
        <w:rPr>
          <w:rFonts w:cstheme="minorHAnsi"/>
        </w:rPr>
      </w:pPr>
    </w:p>
    <w:p w14:paraId="1CB90E26" w14:textId="77777777" w:rsidR="000C128D" w:rsidRPr="0025129B" w:rsidRDefault="000C128D" w:rsidP="00A4794E">
      <w:pPr>
        <w:spacing w:line="276" w:lineRule="auto"/>
        <w:rPr>
          <w:rFonts w:cstheme="minorHAnsi"/>
        </w:rPr>
      </w:pPr>
    </w:p>
    <w:p w14:paraId="02608699" w14:textId="77777777" w:rsidR="00CA0510" w:rsidRPr="0025129B" w:rsidRDefault="00CA0510" w:rsidP="00A4794E">
      <w:pPr>
        <w:spacing w:line="276" w:lineRule="auto"/>
        <w:rPr>
          <w:rFonts w:cstheme="minorHAnsi"/>
        </w:rPr>
      </w:pPr>
    </w:p>
    <w:p w14:paraId="4C18574D" w14:textId="77777777" w:rsidR="00CA0510" w:rsidRPr="0025129B" w:rsidRDefault="00CA0510" w:rsidP="00A4794E">
      <w:pPr>
        <w:spacing w:line="276" w:lineRule="auto"/>
        <w:rPr>
          <w:rFonts w:cstheme="minorHAnsi"/>
        </w:rPr>
      </w:pPr>
    </w:p>
    <w:p w14:paraId="5CD9F5E5" w14:textId="77777777" w:rsidR="007022AB" w:rsidRPr="00490A89" w:rsidRDefault="007022AB" w:rsidP="007022AB">
      <w:pPr>
        <w:tabs>
          <w:tab w:val="left" w:pos="2835"/>
        </w:tabs>
        <w:spacing w:line="276" w:lineRule="auto"/>
        <w:jc w:val="center"/>
        <w:rPr>
          <w:rFonts w:cstheme="minorHAnsi"/>
          <w:b/>
          <w:sz w:val="32"/>
          <w:szCs w:val="32"/>
        </w:rPr>
      </w:pPr>
      <w:r w:rsidRPr="00490A89">
        <w:rPr>
          <w:rFonts w:cstheme="minorHAnsi"/>
          <w:b/>
          <w:sz w:val="32"/>
          <w:szCs w:val="32"/>
        </w:rPr>
        <w:t>INFORME FI</w:t>
      </w:r>
      <w:r>
        <w:rPr>
          <w:rFonts w:cstheme="minorHAnsi"/>
          <w:b/>
          <w:sz w:val="32"/>
          <w:szCs w:val="32"/>
        </w:rPr>
        <w:t>S</w:t>
      </w:r>
      <w:r w:rsidRPr="00490A89">
        <w:rPr>
          <w:rFonts w:cstheme="minorHAnsi"/>
          <w:b/>
          <w:sz w:val="32"/>
          <w:szCs w:val="32"/>
        </w:rPr>
        <w:t>CALIZACIÓN AMBIENTAL</w:t>
      </w:r>
    </w:p>
    <w:p w14:paraId="30BB49A1" w14:textId="77777777" w:rsidR="007022AB" w:rsidRPr="00490A89" w:rsidRDefault="007022AB" w:rsidP="007022AB">
      <w:pPr>
        <w:spacing w:line="276" w:lineRule="auto"/>
        <w:jc w:val="center"/>
        <w:rPr>
          <w:rFonts w:cstheme="minorHAnsi"/>
          <w:b/>
        </w:rPr>
      </w:pPr>
    </w:p>
    <w:p w14:paraId="1C046D7F" w14:textId="77777777" w:rsidR="007022AB" w:rsidRPr="00490A89" w:rsidRDefault="007022AB" w:rsidP="007022AB">
      <w:pPr>
        <w:spacing w:line="276" w:lineRule="auto"/>
        <w:jc w:val="center"/>
        <w:rPr>
          <w:rFonts w:cstheme="minorHAnsi"/>
          <w:b/>
        </w:rPr>
      </w:pPr>
    </w:p>
    <w:p w14:paraId="70E969F7" w14:textId="77777777" w:rsidR="007022AB" w:rsidRDefault="007022AB" w:rsidP="007022AB">
      <w:pPr>
        <w:spacing w:line="276" w:lineRule="auto"/>
        <w:jc w:val="center"/>
        <w:rPr>
          <w:rFonts w:cstheme="minorHAnsi"/>
          <w:b/>
          <w:sz w:val="28"/>
          <w:szCs w:val="24"/>
        </w:rPr>
      </w:pPr>
      <w:bookmarkStart w:id="0" w:name="_Toc350847215"/>
      <w:bookmarkStart w:id="1" w:name="_Toc350928659"/>
      <w:bookmarkStart w:id="2" w:name="_Toc350937996"/>
      <w:bookmarkStart w:id="3" w:name="_Toc351623558"/>
      <w:r w:rsidRPr="009C2E4A">
        <w:rPr>
          <w:rFonts w:cstheme="minorHAnsi"/>
          <w:b/>
          <w:sz w:val="28"/>
          <w:szCs w:val="24"/>
        </w:rPr>
        <w:t>INSPECCIÓN AMBIENTAL</w:t>
      </w:r>
      <w:bookmarkEnd w:id="0"/>
      <w:bookmarkEnd w:id="1"/>
      <w:bookmarkEnd w:id="2"/>
      <w:bookmarkEnd w:id="3"/>
    </w:p>
    <w:p w14:paraId="0DF7C3F6" w14:textId="752575A0" w:rsidR="00010297" w:rsidRPr="009C2E4A" w:rsidRDefault="00010297" w:rsidP="007022AB">
      <w:pPr>
        <w:spacing w:line="276" w:lineRule="auto"/>
        <w:jc w:val="center"/>
        <w:rPr>
          <w:rFonts w:cstheme="minorHAnsi"/>
          <w:b/>
          <w:sz w:val="28"/>
          <w:szCs w:val="24"/>
        </w:rPr>
      </w:pPr>
      <w:r>
        <w:rPr>
          <w:rFonts w:cstheme="minorHAnsi"/>
          <w:b/>
          <w:sz w:val="28"/>
          <w:szCs w:val="24"/>
        </w:rPr>
        <w:t>2016</w:t>
      </w:r>
    </w:p>
    <w:p w14:paraId="459317D9" w14:textId="77777777" w:rsidR="007022AB" w:rsidRPr="00490A89" w:rsidRDefault="007022AB" w:rsidP="007022AB">
      <w:pPr>
        <w:spacing w:line="276" w:lineRule="auto"/>
        <w:rPr>
          <w:rFonts w:cstheme="minorHAnsi"/>
          <w:b/>
          <w:color w:val="7F7F7F" w:themeColor="text1" w:themeTint="80"/>
          <w:sz w:val="32"/>
          <w:szCs w:val="32"/>
        </w:rPr>
      </w:pPr>
    </w:p>
    <w:p w14:paraId="3706C80F" w14:textId="77777777" w:rsidR="007022AB" w:rsidRDefault="007022AB" w:rsidP="007022AB">
      <w:pPr>
        <w:spacing w:line="276" w:lineRule="auto"/>
        <w:jc w:val="center"/>
        <w:rPr>
          <w:rFonts w:cstheme="minorHAnsi"/>
          <w:b/>
          <w:sz w:val="28"/>
          <w:szCs w:val="24"/>
        </w:rPr>
      </w:pPr>
      <w:r w:rsidRPr="00695657">
        <w:rPr>
          <w:rFonts w:cstheme="minorHAnsi"/>
          <w:b/>
          <w:sz w:val="28"/>
          <w:szCs w:val="24"/>
        </w:rPr>
        <w:t xml:space="preserve">Plan de Descontaminación </w:t>
      </w:r>
      <w:r>
        <w:rPr>
          <w:rFonts w:cstheme="minorHAnsi"/>
          <w:b/>
          <w:sz w:val="28"/>
          <w:szCs w:val="24"/>
        </w:rPr>
        <w:t>del Complejo Industrial las Ventanas</w:t>
      </w:r>
    </w:p>
    <w:p w14:paraId="1A35B454" w14:textId="77777777" w:rsidR="007022AB" w:rsidRDefault="007022AB" w:rsidP="007022AB">
      <w:pPr>
        <w:spacing w:line="276" w:lineRule="auto"/>
        <w:jc w:val="center"/>
        <w:rPr>
          <w:rFonts w:cstheme="minorHAnsi"/>
          <w:sz w:val="24"/>
          <w:szCs w:val="28"/>
        </w:rPr>
      </w:pPr>
      <w:r w:rsidRPr="00695657">
        <w:rPr>
          <w:rFonts w:cstheme="minorHAnsi"/>
          <w:b/>
          <w:sz w:val="28"/>
          <w:szCs w:val="24"/>
        </w:rPr>
        <w:t xml:space="preserve"> </w:t>
      </w:r>
    </w:p>
    <w:p w14:paraId="1953BBEE" w14:textId="77777777" w:rsidR="007022AB" w:rsidRDefault="007022AB" w:rsidP="007022AB">
      <w:pPr>
        <w:tabs>
          <w:tab w:val="left" w:pos="2835"/>
        </w:tabs>
        <w:spacing w:line="276" w:lineRule="auto"/>
        <w:ind w:left="2268"/>
        <w:rPr>
          <w:rFonts w:eastAsia="Times New Roman"/>
          <w:b/>
          <w:color w:val="000000"/>
          <w:sz w:val="28"/>
          <w:szCs w:val="20"/>
          <w:lang w:eastAsia="es-CL"/>
        </w:rPr>
      </w:pPr>
      <w:r>
        <w:rPr>
          <w:rFonts w:eastAsia="Times New Roman"/>
          <w:b/>
          <w:color w:val="000000"/>
          <w:sz w:val="28"/>
          <w:szCs w:val="20"/>
          <w:lang w:eastAsia="es-CL"/>
        </w:rPr>
        <w:t xml:space="preserve">          </w:t>
      </w:r>
      <w:r w:rsidR="00E9596A">
        <w:rPr>
          <w:rFonts w:eastAsia="Times New Roman"/>
          <w:b/>
          <w:color w:val="000000"/>
          <w:sz w:val="28"/>
          <w:szCs w:val="20"/>
          <w:lang w:eastAsia="es-CL"/>
        </w:rPr>
        <w:t xml:space="preserve">        </w:t>
      </w:r>
      <w:r w:rsidRPr="008E4C6E">
        <w:rPr>
          <w:rFonts w:eastAsia="Times New Roman"/>
          <w:b/>
          <w:color w:val="000000"/>
          <w:sz w:val="28"/>
          <w:szCs w:val="20"/>
          <w:lang w:eastAsia="es-CL"/>
        </w:rPr>
        <w:t>DFZ-201</w:t>
      </w:r>
      <w:r w:rsidR="00F45C38">
        <w:rPr>
          <w:rFonts w:eastAsia="Times New Roman"/>
          <w:b/>
          <w:color w:val="000000"/>
          <w:sz w:val="28"/>
          <w:szCs w:val="20"/>
          <w:lang w:eastAsia="es-CL"/>
        </w:rPr>
        <w:t>5</w:t>
      </w:r>
      <w:r w:rsidRPr="008E4C6E">
        <w:rPr>
          <w:rFonts w:eastAsia="Times New Roman"/>
          <w:b/>
          <w:color w:val="000000"/>
          <w:sz w:val="28"/>
          <w:szCs w:val="20"/>
          <w:lang w:eastAsia="es-CL"/>
        </w:rPr>
        <w:t>-</w:t>
      </w:r>
      <w:r w:rsidR="00F45C38">
        <w:rPr>
          <w:rFonts w:eastAsia="Times New Roman"/>
          <w:b/>
          <w:color w:val="000000"/>
          <w:sz w:val="28"/>
          <w:szCs w:val="20"/>
          <w:lang w:eastAsia="es-CL"/>
        </w:rPr>
        <w:t>6852</w:t>
      </w:r>
      <w:r w:rsidRPr="008E4C6E">
        <w:rPr>
          <w:rFonts w:eastAsia="Times New Roman"/>
          <w:b/>
          <w:color w:val="000000"/>
          <w:sz w:val="28"/>
          <w:szCs w:val="20"/>
          <w:lang w:eastAsia="es-CL"/>
        </w:rPr>
        <w:t>-V-PPDA-</w:t>
      </w:r>
      <w:r w:rsidRPr="00EF1FE9">
        <w:rPr>
          <w:rFonts w:eastAsia="Times New Roman"/>
          <w:b/>
          <w:color w:val="000000"/>
          <w:sz w:val="28"/>
          <w:szCs w:val="20"/>
          <w:lang w:eastAsia="es-CL"/>
        </w:rPr>
        <w:t xml:space="preserve"> </w:t>
      </w:r>
      <w:r>
        <w:rPr>
          <w:rFonts w:eastAsia="Times New Roman"/>
          <w:b/>
          <w:color w:val="000000"/>
          <w:sz w:val="28"/>
          <w:szCs w:val="20"/>
          <w:lang w:eastAsia="es-CL"/>
        </w:rPr>
        <w:t>IA</w:t>
      </w:r>
    </w:p>
    <w:p w14:paraId="3C5D62E4" w14:textId="77777777" w:rsidR="00697654" w:rsidRDefault="00697654" w:rsidP="006B4FA6">
      <w:pPr>
        <w:spacing w:line="276" w:lineRule="auto"/>
        <w:jc w:val="center"/>
        <w:rPr>
          <w:rFonts w:cstheme="minorHAnsi"/>
          <w:b/>
          <w:sz w:val="28"/>
          <w:szCs w:val="32"/>
        </w:rPr>
      </w:pPr>
    </w:p>
    <w:p w14:paraId="65A79EF7" w14:textId="77777777" w:rsidR="00A02FA2" w:rsidRPr="009D66DD" w:rsidRDefault="00A02FA2" w:rsidP="00A02FA2">
      <w:pPr>
        <w:spacing w:line="276" w:lineRule="auto"/>
        <w:ind w:left="2268"/>
        <w:rPr>
          <w:rFonts w:cstheme="minorHAnsi"/>
          <w:b/>
          <w:sz w:val="28"/>
          <w:szCs w:val="28"/>
        </w:rPr>
      </w:pP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2179"/>
        <w:gridCol w:w="2641"/>
      </w:tblGrid>
      <w:tr w:rsidR="00A02FA2" w:rsidRPr="006B3CCD" w14:paraId="5C6702C7" w14:textId="77777777" w:rsidTr="00A02FA2">
        <w:trPr>
          <w:trHeight w:val="313"/>
          <w:jc w:val="center"/>
        </w:trPr>
        <w:tc>
          <w:tcPr>
            <w:tcW w:w="1266" w:type="dxa"/>
            <w:shd w:val="clear" w:color="auto" w:fill="D9D9D9" w:themeFill="background1" w:themeFillShade="D9"/>
            <w:vAlign w:val="center"/>
          </w:tcPr>
          <w:p w14:paraId="6A8A5746" w14:textId="77777777" w:rsidR="00A02FA2" w:rsidRPr="00973F88" w:rsidRDefault="00A02FA2" w:rsidP="00A02FA2">
            <w:pPr>
              <w:spacing w:line="276" w:lineRule="auto"/>
              <w:jc w:val="center"/>
              <w:rPr>
                <w:rFonts w:cstheme="minorHAnsi"/>
                <w:b/>
                <w:sz w:val="18"/>
                <w:szCs w:val="18"/>
                <w:highlight w:val="yellow"/>
              </w:rPr>
            </w:pPr>
          </w:p>
        </w:tc>
        <w:tc>
          <w:tcPr>
            <w:tcW w:w="2179" w:type="dxa"/>
            <w:shd w:val="clear" w:color="auto" w:fill="D9D9D9" w:themeFill="background1" w:themeFillShade="D9"/>
            <w:vAlign w:val="center"/>
          </w:tcPr>
          <w:p w14:paraId="584307B2" w14:textId="77777777" w:rsidR="00A02FA2" w:rsidRPr="006B3CCD" w:rsidRDefault="00A02FA2" w:rsidP="00A02FA2">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41" w:type="dxa"/>
            <w:shd w:val="clear" w:color="auto" w:fill="D9D9D9" w:themeFill="background1" w:themeFillShade="D9"/>
            <w:vAlign w:val="center"/>
          </w:tcPr>
          <w:p w14:paraId="1E8B2DC1" w14:textId="77777777" w:rsidR="00A02FA2" w:rsidRPr="006B3CCD" w:rsidRDefault="00A02FA2" w:rsidP="00A02FA2">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A02FA2" w:rsidRPr="006B3CCD" w14:paraId="0A3F4D08" w14:textId="77777777" w:rsidTr="00A02FA2">
        <w:trPr>
          <w:trHeight w:val="552"/>
          <w:jc w:val="center"/>
        </w:trPr>
        <w:tc>
          <w:tcPr>
            <w:tcW w:w="1266" w:type="dxa"/>
            <w:tcBorders>
              <w:top w:val="single" w:sz="4" w:space="0" w:color="auto"/>
              <w:left w:val="single" w:sz="4" w:space="0" w:color="auto"/>
              <w:bottom w:val="single" w:sz="4" w:space="0" w:color="auto"/>
              <w:right w:val="single" w:sz="4" w:space="0" w:color="auto"/>
            </w:tcBorders>
            <w:vAlign w:val="center"/>
          </w:tcPr>
          <w:p w14:paraId="76E278F0" w14:textId="77777777"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Aprobado</w:t>
            </w:r>
          </w:p>
        </w:tc>
        <w:tc>
          <w:tcPr>
            <w:tcW w:w="2179" w:type="dxa"/>
            <w:tcBorders>
              <w:top w:val="single" w:sz="4" w:space="0" w:color="auto"/>
              <w:left w:val="single" w:sz="4" w:space="0" w:color="auto"/>
              <w:bottom w:val="single" w:sz="4" w:space="0" w:color="auto"/>
              <w:right w:val="single" w:sz="4" w:space="0" w:color="auto"/>
            </w:tcBorders>
            <w:vAlign w:val="center"/>
          </w:tcPr>
          <w:p w14:paraId="6946778F" w14:textId="77777777"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Claudia Pastore Herrera</w:t>
            </w:r>
          </w:p>
        </w:tc>
        <w:tc>
          <w:tcPr>
            <w:tcW w:w="2641" w:type="dxa"/>
            <w:tcBorders>
              <w:top w:val="single" w:sz="4" w:space="0" w:color="auto"/>
              <w:left w:val="single" w:sz="4" w:space="0" w:color="auto"/>
              <w:bottom w:val="single" w:sz="4" w:space="0" w:color="auto"/>
              <w:right w:val="single" w:sz="4" w:space="0" w:color="auto"/>
            </w:tcBorders>
            <w:vAlign w:val="center"/>
          </w:tcPr>
          <w:p w14:paraId="4F65AA33" w14:textId="2E82364D" w:rsidR="00A02FA2" w:rsidRPr="009D66DD" w:rsidRDefault="00010297" w:rsidP="00A02FA2">
            <w:pPr>
              <w:spacing w:line="276" w:lineRule="auto"/>
              <w:jc w:val="center"/>
              <w:rPr>
                <w:rFonts w:cstheme="minorHAnsi"/>
                <w:sz w:val="18"/>
                <w:szCs w:val="18"/>
                <w:lang w:val="es-ES_tradnl"/>
              </w:rPr>
            </w:pPr>
            <w:r>
              <w:rPr>
                <w:rFonts w:cstheme="minorHAnsi"/>
                <w:sz w:val="18"/>
                <w:szCs w:val="18"/>
                <w:lang w:val="es-ES_tradnl"/>
              </w:rPr>
              <w:pict w14:anchorId="2260B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91.5pt;height:45pt">
                  <v:imagedata r:id="rId20" o:title=""/>
                  <o:lock v:ext="edit" ungrouping="t" rotation="t" cropping="t" verticies="t" text="t" grouping="t"/>
                  <o:signatureline v:ext="edit" id="{1CC7E1CA-A46B-429A-B661-2BA6FA4B31EE}" provid="{00000000-0000-0000-0000-000000000000}" o:suggestedsigner="Claudia Pastore" o:suggestedsigner2="División de Fiscalización" issignatureline="t"/>
                </v:shape>
              </w:pict>
            </w:r>
          </w:p>
        </w:tc>
      </w:tr>
      <w:tr w:rsidR="00A02FA2" w:rsidRPr="006B3CCD" w14:paraId="5BCBDACD" w14:textId="77777777" w:rsidTr="00A02FA2">
        <w:trPr>
          <w:trHeight w:val="552"/>
          <w:jc w:val="center"/>
        </w:trPr>
        <w:tc>
          <w:tcPr>
            <w:tcW w:w="1266" w:type="dxa"/>
            <w:tcBorders>
              <w:top w:val="single" w:sz="4" w:space="0" w:color="auto"/>
              <w:left w:val="single" w:sz="4" w:space="0" w:color="auto"/>
              <w:bottom w:val="single" w:sz="4" w:space="0" w:color="auto"/>
              <w:right w:val="single" w:sz="4" w:space="0" w:color="auto"/>
            </w:tcBorders>
            <w:vAlign w:val="center"/>
          </w:tcPr>
          <w:p w14:paraId="397AF1F7" w14:textId="77777777"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Revisado</w:t>
            </w:r>
          </w:p>
        </w:tc>
        <w:tc>
          <w:tcPr>
            <w:tcW w:w="2179" w:type="dxa"/>
            <w:tcBorders>
              <w:top w:val="single" w:sz="4" w:space="0" w:color="auto"/>
              <w:left w:val="single" w:sz="4" w:space="0" w:color="auto"/>
              <w:bottom w:val="single" w:sz="4" w:space="0" w:color="auto"/>
              <w:right w:val="single" w:sz="4" w:space="0" w:color="auto"/>
            </w:tcBorders>
            <w:vAlign w:val="center"/>
          </w:tcPr>
          <w:p w14:paraId="3CA16433" w14:textId="77777777" w:rsidR="00A02FA2" w:rsidRPr="009D66DD" w:rsidRDefault="005A13E7" w:rsidP="00A02FA2">
            <w:pPr>
              <w:spacing w:line="276" w:lineRule="auto"/>
              <w:jc w:val="center"/>
              <w:rPr>
                <w:rFonts w:cstheme="minorHAnsi"/>
                <w:b/>
                <w:sz w:val="18"/>
                <w:szCs w:val="18"/>
              </w:rPr>
            </w:pPr>
            <w:r>
              <w:rPr>
                <w:rFonts w:cstheme="minorHAnsi"/>
                <w:b/>
                <w:sz w:val="18"/>
                <w:szCs w:val="18"/>
              </w:rPr>
              <w:t>Andrea Villablanca</w:t>
            </w:r>
          </w:p>
        </w:tc>
        <w:tc>
          <w:tcPr>
            <w:tcW w:w="2641" w:type="dxa"/>
            <w:tcBorders>
              <w:top w:val="single" w:sz="4" w:space="0" w:color="auto"/>
              <w:left w:val="single" w:sz="4" w:space="0" w:color="auto"/>
              <w:bottom w:val="single" w:sz="4" w:space="0" w:color="auto"/>
              <w:right w:val="single" w:sz="4" w:space="0" w:color="auto"/>
            </w:tcBorders>
            <w:vAlign w:val="center"/>
          </w:tcPr>
          <w:p w14:paraId="168DDFB5" w14:textId="2E36368A" w:rsidR="00A02FA2" w:rsidRPr="009D66DD" w:rsidRDefault="00010297" w:rsidP="00A02FA2">
            <w:pPr>
              <w:spacing w:line="276" w:lineRule="auto"/>
              <w:jc w:val="center"/>
              <w:rPr>
                <w:rFonts w:cstheme="minorHAnsi"/>
                <w:sz w:val="18"/>
                <w:szCs w:val="18"/>
              </w:rPr>
            </w:pPr>
            <w:r>
              <w:rPr>
                <w:rFonts w:cstheme="minorHAnsi"/>
                <w:sz w:val="18"/>
                <w:szCs w:val="18"/>
              </w:rPr>
              <w:pict w14:anchorId="264D2C76">
                <v:shape id="_x0000_i1026" type="#_x0000_t75" alt="Línea de firma de Microsoft Office..." style="width:90pt;height:45pt">
                  <v:imagedata r:id="rId21" o:title=""/>
                  <o:lock v:ext="edit" ungrouping="t" rotation="t" cropping="t" verticies="t" text="t" grouping="t"/>
                  <o:signatureline v:ext="edit" id="{97DD7A94-1864-4C80-AB90-06B7EE47B8B5}" provid="{00000000-0000-0000-0000-000000000000}" o:suggestedsigner="Andrea Villablanca T." o:suggestedsigner2="División de Fiscalización" issignatureline="t"/>
                </v:shape>
              </w:pict>
            </w:r>
          </w:p>
        </w:tc>
      </w:tr>
      <w:tr w:rsidR="00A02FA2" w:rsidRPr="00AD1923" w14:paraId="16234361" w14:textId="77777777" w:rsidTr="00A02FA2">
        <w:trPr>
          <w:trHeight w:val="552"/>
          <w:jc w:val="center"/>
        </w:trPr>
        <w:tc>
          <w:tcPr>
            <w:tcW w:w="1266" w:type="dxa"/>
            <w:tcBorders>
              <w:top w:val="single" w:sz="4" w:space="0" w:color="auto"/>
              <w:left w:val="single" w:sz="4" w:space="0" w:color="auto"/>
              <w:bottom w:val="single" w:sz="4" w:space="0" w:color="auto"/>
              <w:right w:val="single" w:sz="4" w:space="0" w:color="auto"/>
            </w:tcBorders>
            <w:vAlign w:val="center"/>
          </w:tcPr>
          <w:p w14:paraId="3695BF38" w14:textId="77777777"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Elaborado</w:t>
            </w:r>
          </w:p>
        </w:tc>
        <w:tc>
          <w:tcPr>
            <w:tcW w:w="2179" w:type="dxa"/>
            <w:tcBorders>
              <w:top w:val="single" w:sz="4" w:space="0" w:color="auto"/>
              <w:left w:val="single" w:sz="4" w:space="0" w:color="auto"/>
              <w:bottom w:val="single" w:sz="4" w:space="0" w:color="auto"/>
              <w:right w:val="single" w:sz="4" w:space="0" w:color="auto"/>
            </w:tcBorders>
            <w:vAlign w:val="center"/>
          </w:tcPr>
          <w:p w14:paraId="29D58B88" w14:textId="77777777" w:rsidR="00A02FA2" w:rsidRPr="009D66DD" w:rsidRDefault="005A13E7" w:rsidP="00A02FA2">
            <w:pPr>
              <w:spacing w:line="276" w:lineRule="auto"/>
              <w:jc w:val="center"/>
              <w:rPr>
                <w:rFonts w:cstheme="minorHAnsi"/>
                <w:b/>
                <w:sz w:val="18"/>
                <w:szCs w:val="18"/>
                <w:lang w:val="es-ES_tradnl"/>
              </w:rPr>
            </w:pPr>
            <w:r>
              <w:rPr>
                <w:rFonts w:cstheme="minorHAnsi"/>
                <w:b/>
                <w:sz w:val="18"/>
                <w:szCs w:val="18"/>
              </w:rPr>
              <w:t>M. Carolina Jiménez</w:t>
            </w:r>
          </w:p>
        </w:tc>
        <w:tc>
          <w:tcPr>
            <w:tcW w:w="2641" w:type="dxa"/>
            <w:tcBorders>
              <w:top w:val="single" w:sz="4" w:space="0" w:color="auto"/>
              <w:left w:val="single" w:sz="4" w:space="0" w:color="auto"/>
              <w:bottom w:val="single" w:sz="4" w:space="0" w:color="auto"/>
              <w:right w:val="single" w:sz="4" w:space="0" w:color="auto"/>
            </w:tcBorders>
            <w:vAlign w:val="center"/>
          </w:tcPr>
          <w:p w14:paraId="00569F20" w14:textId="6663B23F" w:rsidR="00A02FA2" w:rsidRPr="009D66DD" w:rsidRDefault="00010297" w:rsidP="00A02FA2">
            <w:pPr>
              <w:spacing w:line="276" w:lineRule="auto"/>
              <w:jc w:val="center"/>
              <w:rPr>
                <w:rFonts w:cstheme="minorHAnsi"/>
                <w:sz w:val="18"/>
                <w:szCs w:val="18"/>
              </w:rPr>
            </w:pPr>
            <w:r>
              <w:rPr>
                <w:rFonts w:cstheme="minorHAnsi"/>
                <w:sz w:val="18"/>
                <w:szCs w:val="18"/>
              </w:rPr>
              <w:pict w14:anchorId="77C467A1">
                <v:shape id="_x0000_i1027" type="#_x0000_t75" alt="Línea de firma de Microsoft Office..." style="width:91.5pt;height:45pt">
                  <v:imagedata r:id="rId22" o:title=""/>
                  <o:lock v:ext="edit" ungrouping="t" rotation="t" cropping="t" verticies="t" text="t" grouping="t"/>
                  <o:signatureline v:ext="edit" id="{B33B770B-43C5-4896-AC06-6CC6D0DABDF3}" provid="{00000000-0000-0000-0000-000000000000}" o:suggestedsigner="M. Carolina Jiménez T." o:suggestedsigner2="División de Fiscalización" issignatureline="t"/>
                </v:shape>
              </w:pict>
            </w:r>
          </w:p>
        </w:tc>
      </w:tr>
    </w:tbl>
    <w:p w14:paraId="6563BBCB" w14:textId="77777777" w:rsidR="00A02FA2" w:rsidRPr="009D66DD" w:rsidRDefault="00A02FA2" w:rsidP="00A02FA2">
      <w:pPr>
        <w:spacing w:line="276" w:lineRule="auto"/>
        <w:ind w:left="2268"/>
        <w:rPr>
          <w:rFonts w:cstheme="minorHAnsi"/>
          <w:b/>
          <w:sz w:val="28"/>
          <w:szCs w:val="28"/>
        </w:rPr>
      </w:pPr>
    </w:p>
    <w:p w14:paraId="3E2858C7" w14:textId="77777777" w:rsidR="005A13E7" w:rsidRDefault="005A13E7">
      <w:pPr>
        <w:jc w:val="left"/>
        <w:rPr>
          <w:rFonts w:cstheme="minorHAnsi"/>
          <w:b/>
          <w:sz w:val="28"/>
          <w:szCs w:val="32"/>
        </w:rPr>
      </w:pPr>
      <w:r>
        <w:rPr>
          <w:rFonts w:cstheme="minorHAnsi"/>
          <w:b/>
          <w:sz w:val="28"/>
          <w:szCs w:val="32"/>
        </w:rPr>
        <w:br w:type="page"/>
      </w:r>
    </w:p>
    <w:p w14:paraId="2CE291B3" w14:textId="77777777" w:rsidR="007022AB" w:rsidRPr="00AD0F7D" w:rsidRDefault="007022AB" w:rsidP="00552353">
      <w:bookmarkStart w:id="4" w:name="_Toc352940725"/>
      <w:bookmarkStart w:id="5" w:name="_Toc353998174"/>
    </w:p>
    <w:p w14:paraId="0AFC5DD7" w14:textId="77777777" w:rsidR="00F55D44" w:rsidRPr="0025129B" w:rsidRDefault="00655D0C" w:rsidP="00694B31">
      <w:pPr>
        <w:pStyle w:val="Ttulo1"/>
        <w:numPr>
          <w:ilvl w:val="0"/>
          <w:numId w:val="0"/>
        </w:numPr>
        <w:jc w:val="center"/>
        <w:rPr>
          <w:sz w:val="20"/>
        </w:rPr>
      </w:pPr>
      <w:bookmarkStart w:id="6" w:name="_Toc470772849"/>
      <w:r w:rsidRPr="0025129B">
        <w:rPr>
          <w:sz w:val="20"/>
        </w:rPr>
        <w:t>Tabla de Contenidos</w:t>
      </w:r>
      <w:bookmarkEnd w:id="4"/>
      <w:bookmarkEnd w:id="5"/>
      <w:bookmarkEnd w:id="6"/>
    </w:p>
    <w:p w14:paraId="0EA8C478" w14:textId="77777777" w:rsidR="00A8003E"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70772849" w:history="1">
        <w:r w:rsidR="00A8003E" w:rsidRPr="00BD22C0">
          <w:rPr>
            <w:rStyle w:val="Hipervnculo"/>
            <w:noProof/>
          </w:rPr>
          <w:t>Tabla de Contenidos</w:t>
        </w:r>
        <w:r w:rsidR="00A8003E">
          <w:rPr>
            <w:noProof/>
            <w:webHidden/>
          </w:rPr>
          <w:tab/>
        </w:r>
        <w:r w:rsidR="00A8003E">
          <w:rPr>
            <w:noProof/>
            <w:webHidden/>
          </w:rPr>
          <w:fldChar w:fldCharType="begin"/>
        </w:r>
        <w:r w:rsidR="00A8003E">
          <w:rPr>
            <w:noProof/>
            <w:webHidden/>
          </w:rPr>
          <w:instrText xml:space="preserve"> PAGEREF _Toc470772849 \h </w:instrText>
        </w:r>
        <w:r w:rsidR="00A8003E">
          <w:rPr>
            <w:noProof/>
            <w:webHidden/>
          </w:rPr>
        </w:r>
        <w:r w:rsidR="00A8003E">
          <w:rPr>
            <w:noProof/>
            <w:webHidden/>
          </w:rPr>
          <w:fldChar w:fldCharType="separate"/>
        </w:r>
        <w:r w:rsidR="005D34AF">
          <w:rPr>
            <w:noProof/>
            <w:webHidden/>
          </w:rPr>
          <w:t>2</w:t>
        </w:r>
        <w:r w:rsidR="00A8003E">
          <w:rPr>
            <w:noProof/>
            <w:webHidden/>
          </w:rPr>
          <w:fldChar w:fldCharType="end"/>
        </w:r>
      </w:hyperlink>
    </w:p>
    <w:p w14:paraId="7B85EE61" w14:textId="77777777" w:rsidR="00A8003E" w:rsidRDefault="00010297">
      <w:pPr>
        <w:pStyle w:val="TDC1"/>
        <w:rPr>
          <w:rFonts w:eastAsiaTheme="minorEastAsia" w:cstheme="minorBidi"/>
          <w:b w:val="0"/>
          <w:bCs w:val="0"/>
          <w:caps w:val="0"/>
          <w:noProof/>
          <w:sz w:val="22"/>
          <w:szCs w:val="22"/>
          <w:lang w:eastAsia="es-CL"/>
        </w:rPr>
      </w:pPr>
      <w:hyperlink w:anchor="_Toc470772850" w:history="1">
        <w:r w:rsidR="00A8003E" w:rsidRPr="00BD22C0">
          <w:rPr>
            <w:rStyle w:val="Hipervnculo"/>
            <w:noProof/>
          </w:rPr>
          <w:t>1.</w:t>
        </w:r>
        <w:r w:rsidR="00A8003E">
          <w:rPr>
            <w:rFonts w:eastAsiaTheme="minorEastAsia" w:cstheme="minorBidi"/>
            <w:b w:val="0"/>
            <w:bCs w:val="0"/>
            <w:caps w:val="0"/>
            <w:noProof/>
            <w:sz w:val="22"/>
            <w:szCs w:val="22"/>
            <w:lang w:eastAsia="es-CL"/>
          </w:rPr>
          <w:tab/>
        </w:r>
        <w:r w:rsidR="00A8003E" w:rsidRPr="00BD22C0">
          <w:rPr>
            <w:rStyle w:val="Hipervnculo"/>
            <w:noProof/>
          </w:rPr>
          <w:t>RESUMEN.</w:t>
        </w:r>
        <w:r w:rsidR="00A8003E">
          <w:rPr>
            <w:noProof/>
            <w:webHidden/>
          </w:rPr>
          <w:tab/>
        </w:r>
        <w:r w:rsidR="00A8003E">
          <w:rPr>
            <w:noProof/>
            <w:webHidden/>
          </w:rPr>
          <w:fldChar w:fldCharType="begin"/>
        </w:r>
        <w:r w:rsidR="00A8003E">
          <w:rPr>
            <w:noProof/>
            <w:webHidden/>
          </w:rPr>
          <w:instrText xml:space="preserve"> PAGEREF _Toc470772850 \h </w:instrText>
        </w:r>
        <w:r w:rsidR="00A8003E">
          <w:rPr>
            <w:noProof/>
            <w:webHidden/>
          </w:rPr>
        </w:r>
        <w:r w:rsidR="00A8003E">
          <w:rPr>
            <w:noProof/>
            <w:webHidden/>
          </w:rPr>
          <w:fldChar w:fldCharType="separate"/>
        </w:r>
        <w:r w:rsidR="005D34AF">
          <w:rPr>
            <w:noProof/>
            <w:webHidden/>
          </w:rPr>
          <w:t>3</w:t>
        </w:r>
        <w:r w:rsidR="00A8003E">
          <w:rPr>
            <w:noProof/>
            <w:webHidden/>
          </w:rPr>
          <w:fldChar w:fldCharType="end"/>
        </w:r>
      </w:hyperlink>
    </w:p>
    <w:p w14:paraId="5C1707AE" w14:textId="77777777" w:rsidR="00A8003E" w:rsidRDefault="00010297">
      <w:pPr>
        <w:pStyle w:val="TDC1"/>
        <w:rPr>
          <w:rFonts w:eastAsiaTheme="minorEastAsia" w:cstheme="minorBidi"/>
          <w:b w:val="0"/>
          <w:bCs w:val="0"/>
          <w:caps w:val="0"/>
          <w:noProof/>
          <w:sz w:val="22"/>
          <w:szCs w:val="22"/>
          <w:lang w:eastAsia="es-CL"/>
        </w:rPr>
      </w:pPr>
      <w:hyperlink w:anchor="_Toc470772851" w:history="1">
        <w:r w:rsidR="00A8003E" w:rsidRPr="00BD22C0">
          <w:rPr>
            <w:rStyle w:val="Hipervnculo"/>
            <w:noProof/>
          </w:rPr>
          <w:t>2.</w:t>
        </w:r>
        <w:r w:rsidR="00A8003E">
          <w:rPr>
            <w:rFonts w:eastAsiaTheme="minorEastAsia" w:cstheme="minorBidi"/>
            <w:b w:val="0"/>
            <w:bCs w:val="0"/>
            <w:caps w:val="0"/>
            <w:noProof/>
            <w:sz w:val="22"/>
            <w:szCs w:val="22"/>
            <w:lang w:eastAsia="es-CL"/>
          </w:rPr>
          <w:tab/>
        </w:r>
        <w:r w:rsidR="00A8003E" w:rsidRPr="00BD22C0">
          <w:rPr>
            <w:rStyle w:val="Hipervnculo"/>
            <w:noProof/>
          </w:rPr>
          <w:t>IDENTIFICACIÓN DEL PROYECTO, INSTALACIÓN, ACTIVIDAD O FUENTE FISCALIZADA.</w:t>
        </w:r>
        <w:r w:rsidR="00A8003E">
          <w:rPr>
            <w:noProof/>
            <w:webHidden/>
          </w:rPr>
          <w:tab/>
        </w:r>
        <w:r w:rsidR="00A8003E">
          <w:rPr>
            <w:noProof/>
            <w:webHidden/>
          </w:rPr>
          <w:fldChar w:fldCharType="begin"/>
        </w:r>
        <w:r w:rsidR="00A8003E">
          <w:rPr>
            <w:noProof/>
            <w:webHidden/>
          </w:rPr>
          <w:instrText xml:space="preserve"> PAGEREF _Toc470772851 \h </w:instrText>
        </w:r>
        <w:r w:rsidR="00A8003E">
          <w:rPr>
            <w:noProof/>
            <w:webHidden/>
          </w:rPr>
        </w:r>
        <w:r w:rsidR="00A8003E">
          <w:rPr>
            <w:noProof/>
            <w:webHidden/>
          </w:rPr>
          <w:fldChar w:fldCharType="separate"/>
        </w:r>
        <w:r w:rsidR="005D34AF">
          <w:rPr>
            <w:noProof/>
            <w:webHidden/>
          </w:rPr>
          <w:t>4</w:t>
        </w:r>
        <w:r w:rsidR="00A8003E">
          <w:rPr>
            <w:noProof/>
            <w:webHidden/>
          </w:rPr>
          <w:fldChar w:fldCharType="end"/>
        </w:r>
      </w:hyperlink>
    </w:p>
    <w:p w14:paraId="7A8E9592" w14:textId="77777777" w:rsidR="00A8003E" w:rsidRDefault="00010297" w:rsidP="00A8003E">
      <w:pPr>
        <w:pStyle w:val="TDC2"/>
        <w:tabs>
          <w:tab w:val="left" w:pos="880"/>
          <w:tab w:val="right" w:leader="dot" w:pos="9356"/>
        </w:tabs>
        <w:rPr>
          <w:rFonts w:eastAsiaTheme="minorEastAsia" w:cstheme="minorBidi"/>
          <w:smallCaps w:val="0"/>
          <w:noProof/>
          <w:sz w:val="22"/>
          <w:szCs w:val="22"/>
          <w:lang w:eastAsia="es-CL"/>
        </w:rPr>
      </w:pPr>
      <w:hyperlink w:anchor="_Toc470772852" w:history="1">
        <w:r w:rsidR="00A8003E" w:rsidRPr="00BD22C0">
          <w:rPr>
            <w:rStyle w:val="Hipervnculo"/>
            <w:noProof/>
          </w:rPr>
          <w:t>2.1.</w:t>
        </w:r>
        <w:r w:rsidR="00A8003E">
          <w:rPr>
            <w:rFonts w:eastAsiaTheme="minorEastAsia" w:cstheme="minorBidi"/>
            <w:smallCaps w:val="0"/>
            <w:noProof/>
            <w:sz w:val="22"/>
            <w:szCs w:val="22"/>
            <w:lang w:eastAsia="es-CL"/>
          </w:rPr>
          <w:tab/>
        </w:r>
        <w:r w:rsidR="00A8003E" w:rsidRPr="00BD22C0">
          <w:rPr>
            <w:rStyle w:val="Hipervnculo"/>
            <w:noProof/>
          </w:rPr>
          <w:t>Antecedentes Generales.</w:t>
        </w:r>
        <w:r w:rsidR="00A8003E">
          <w:rPr>
            <w:noProof/>
            <w:webHidden/>
          </w:rPr>
          <w:tab/>
        </w:r>
        <w:r w:rsidR="00A8003E">
          <w:rPr>
            <w:noProof/>
            <w:webHidden/>
          </w:rPr>
          <w:fldChar w:fldCharType="begin"/>
        </w:r>
        <w:r w:rsidR="00A8003E">
          <w:rPr>
            <w:noProof/>
            <w:webHidden/>
          </w:rPr>
          <w:instrText xml:space="preserve"> PAGEREF _Toc470772852 \h </w:instrText>
        </w:r>
        <w:r w:rsidR="00A8003E">
          <w:rPr>
            <w:noProof/>
            <w:webHidden/>
          </w:rPr>
        </w:r>
        <w:r w:rsidR="00A8003E">
          <w:rPr>
            <w:noProof/>
            <w:webHidden/>
          </w:rPr>
          <w:fldChar w:fldCharType="separate"/>
        </w:r>
        <w:r w:rsidR="005D34AF">
          <w:rPr>
            <w:noProof/>
            <w:webHidden/>
          </w:rPr>
          <w:t>4</w:t>
        </w:r>
        <w:r w:rsidR="00A8003E">
          <w:rPr>
            <w:noProof/>
            <w:webHidden/>
          </w:rPr>
          <w:fldChar w:fldCharType="end"/>
        </w:r>
      </w:hyperlink>
    </w:p>
    <w:p w14:paraId="4B0CE971" w14:textId="77777777" w:rsidR="00A8003E" w:rsidRDefault="00010297" w:rsidP="00A8003E">
      <w:pPr>
        <w:pStyle w:val="TDC2"/>
        <w:tabs>
          <w:tab w:val="left" w:pos="880"/>
          <w:tab w:val="right" w:leader="dot" w:pos="9356"/>
        </w:tabs>
        <w:rPr>
          <w:rFonts w:eastAsiaTheme="minorEastAsia" w:cstheme="minorBidi"/>
          <w:smallCaps w:val="0"/>
          <w:noProof/>
          <w:sz w:val="22"/>
          <w:szCs w:val="22"/>
          <w:lang w:eastAsia="es-CL"/>
        </w:rPr>
      </w:pPr>
      <w:hyperlink w:anchor="_Toc470772853" w:history="1">
        <w:r w:rsidR="00A8003E" w:rsidRPr="00BD22C0">
          <w:rPr>
            <w:rStyle w:val="Hipervnculo"/>
            <w:noProof/>
          </w:rPr>
          <w:t>2.2.</w:t>
        </w:r>
        <w:r w:rsidR="00A8003E">
          <w:rPr>
            <w:rFonts w:eastAsiaTheme="minorEastAsia" w:cstheme="minorBidi"/>
            <w:smallCaps w:val="0"/>
            <w:noProof/>
            <w:sz w:val="22"/>
            <w:szCs w:val="22"/>
            <w:lang w:eastAsia="es-CL"/>
          </w:rPr>
          <w:tab/>
        </w:r>
        <w:r w:rsidR="00A8003E" w:rsidRPr="00BD22C0">
          <w:rPr>
            <w:rStyle w:val="Hipervnculo"/>
            <w:noProof/>
          </w:rPr>
          <w:t>Ubicación general (Fuente: Google Earth, año 2014).</w:t>
        </w:r>
        <w:r w:rsidR="00A8003E">
          <w:rPr>
            <w:noProof/>
            <w:webHidden/>
          </w:rPr>
          <w:tab/>
        </w:r>
        <w:r w:rsidR="00A8003E">
          <w:rPr>
            <w:noProof/>
            <w:webHidden/>
          </w:rPr>
          <w:fldChar w:fldCharType="begin"/>
        </w:r>
        <w:r w:rsidR="00A8003E">
          <w:rPr>
            <w:noProof/>
            <w:webHidden/>
          </w:rPr>
          <w:instrText xml:space="preserve"> PAGEREF _Toc470772853 \h </w:instrText>
        </w:r>
        <w:r w:rsidR="00A8003E">
          <w:rPr>
            <w:noProof/>
            <w:webHidden/>
          </w:rPr>
        </w:r>
        <w:r w:rsidR="00A8003E">
          <w:rPr>
            <w:noProof/>
            <w:webHidden/>
          </w:rPr>
          <w:fldChar w:fldCharType="separate"/>
        </w:r>
        <w:r w:rsidR="005D34AF">
          <w:rPr>
            <w:noProof/>
            <w:webHidden/>
          </w:rPr>
          <w:t>5</w:t>
        </w:r>
        <w:r w:rsidR="00A8003E">
          <w:rPr>
            <w:noProof/>
            <w:webHidden/>
          </w:rPr>
          <w:fldChar w:fldCharType="end"/>
        </w:r>
      </w:hyperlink>
    </w:p>
    <w:p w14:paraId="49646100" w14:textId="77777777" w:rsidR="00A8003E" w:rsidRDefault="00010297">
      <w:pPr>
        <w:pStyle w:val="TDC1"/>
        <w:rPr>
          <w:rFonts w:eastAsiaTheme="minorEastAsia" w:cstheme="minorBidi"/>
          <w:b w:val="0"/>
          <w:bCs w:val="0"/>
          <w:caps w:val="0"/>
          <w:noProof/>
          <w:sz w:val="22"/>
          <w:szCs w:val="22"/>
          <w:lang w:eastAsia="es-CL"/>
        </w:rPr>
      </w:pPr>
      <w:hyperlink w:anchor="_Toc470772854" w:history="1">
        <w:r w:rsidR="00A8003E" w:rsidRPr="00BD22C0">
          <w:rPr>
            <w:rStyle w:val="Hipervnculo"/>
            <w:noProof/>
          </w:rPr>
          <w:t>3.</w:t>
        </w:r>
        <w:r w:rsidR="00A8003E">
          <w:rPr>
            <w:rFonts w:eastAsiaTheme="minorEastAsia" w:cstheme="minorBidi"/>
            <w:b w:val="0"/>
            <w:bCs w:val="0"/>
            <w:caps w:val="0"/>
            <w:noProof/>
            <w:sz w:val="22"/>
            <w:szCs w:val="22"/>
            <w:lang w:eastAsia="es-CL"/>
          </w:rPr>
          <w:tab/>
        </w:r>
        <w:r w:rsidR="00A8003E" w:rsidRPr="00BD22C0">
          <w:rPr>
            <w:rStyle w:val="Hipervnculo"/>
            <w:noProof/>
          </w:rPr>
          <w:t>INSTRUMENTOS DE GESTIÓN AMBIENTAL QUE REGULAN LA ACTIVIDAD FISCALIZADA.</w:t>
        </w:r>
        <w:r w:rsidR="00A8003E">
          <w:rPr>
            <w:noProof/>
            <w:webHidden/>
          </w:rPr>
          <w:tab/>
        </w:r>
        <w:r w:rsidR="00A8003E">
          <w:rPr>
            <w:noProof/>
            <w:webHidden/>
          </w:rPr>
          <w:fldChar w:fldCharType="begin"/>
        </w:r>
        <w:r w:rsidR="00A8003E">
          <w:rPr>
            <w:noProof/>
            <w:webHidden/>
          </w:rPr>
          <w:instrText xml:space="preserve"> PAGEREF _Toc470772854 \h </w:instrText>
        </w:r>
        <w:r w:rsidR="00A8003E">
          <w:rPr>
            <w:noProof/>
            <w:webHidden/>
          </w:rPr>
        </w:r>
        <w:r w:rsidR="00A8003E">
          <w:rPr>
            <w:noProof/>
            <w:webHidden/>
          </w:rPr>
          <w:fldChar w:fldCharType="separate"/>
        </w:r>
        <w:r w:rsidR="005D34AF">
          <w:rPr>
            <w:noProof/>
            <w:webHidden/>
          </w:rPr>
          <w:t>7</w:t>
        </w:r>
        <w:r w:rsidR="00A8003E">
          <w:rPr>
            <w:noProof/>
            <w:webHidden/>
          </w:rPr>
          <w:fldChar w:fldCharType="end"/>
        </w:r>
      </w:hyperlink>
    </w:p>
    <w:p w14:paraId="2AEA2BBF" w14:textId="77777777" w:rsidR="00A8003E" w:rsidRDefault="00010297">
      <w:pPr>
        <w:pStyle w:val="TDC1"/>
        <w:rPr>
          <w:rFonts w:eastAsiaTheme="minorEastAsia" w:cstheme="minorBidi"/>
          <w:b w:val="0"/>
          <w:bCs w:val="0"/>
          <w:caps w:val="0"/>
          <w:noProof/>
          <w:sz w:val="22"/>
          <w:szCs w:val="22"/>
          <w:lang w:eastAsia="es-CL"/>
        </w:rPr>
      </w:pPr>
      <w:hyperlink w:anchor="_Toc470772855" w:history="1">
        <w:r w:rsidR="00A8003E" w:rsidRPr="00BD22C0">
          <w:rPr>
            <w:rStyle w:val="Hipervnculo"/>
            <w:noProof/>
          </w:rPr>
          <w:t>4.</w:t>
        </w:r>
        <w:r w:rsidR="00A8003E">
          <w:rPr>
            <w:rFonts w:eastAsiaTheme="minorEastAsia" w:cstheme="minorBidi"/>
            <w:b w:val="0"/>
            <w:bCs w:val="0"/>
            <w:caps w:val="0"/>
            <w:noProof/>
            <w:sz w:val="22"/>
            <w:szCs w:val="22"/>
            <w:lang w:eastAsia="es-CL"/>
          </w:rPr>
          <w:tab/>
        </w:r>
        <w:r w:rsidR="00A8003E" w:rsidRPr="00BD22C0">
          <w:rPr>
            <w:rStyle w:val="Hipervnculo"/>
            <w:noProof/>
          </w:rPr>
          <w:t>ANTECEDENTES DE LA ACTIVIDAD DE FISCALIZACIÓN.</w:t>
        </w:r>
        <w:r w:rsidR="00A8003E">
          <w:rPr>
            <w:noProof/>
            <w:webHidden/>
          </w:rPr>
          <w:tab/>
        </w:r>
        <w:r w:rsidR="00A8003E">
          <w:rPr>
            <w:noProof/>
            <w:webHidden/>
          </w:rPr>
          <w:fldChar w:fldCharType="begin"/>
        </w:r>
        <w:r w:rsidR="00A8003E">
          <w:rPr>
            <w:noProof/>
            <w:webHidden/>
          </w:rPr>
          <w:instrText xml:space="preserve"> PAGEREF _Toc470772855 \h </w:instrText>
        </w:r>
        <w:r w:rsidR="00A8003E">
          <w:rPr>
            <w:noProof/>
            <w:webHidden/>
          </w:rPr>
        </w:r>
        <w:r w:rsidR="00A8003E">
          <w:rPr>
            <w:noProof/>
            <w:webHidden/>
          </w:rPr>
          <w:fldChar w:fldCharType="separate"/>
        </w:r>
        <w:r w:rsidR="005D34AF">
          <w:rPr>
            <w:noProof/>
            <w:webHidden/>
          </w:rPr>
          <w:t>7</w:t>
        </w:r>
        <w:r w:rsidR="00A8003E">
          <w:rPr>
            <w:noProof/>
            <w:webHidden/>
          </w:rPr>
          <w:fldChar w:fldCharType="end"/>
        </w:r>
      </w:hyperlink>
    </w:p>
    <w:p w14:paraId="749D03B1" w14:textId="77777777" w:rsidR="00A8003E" w:rsidRDefault="00010297">
      <w:pPr>
        <w:pStyle w:val="TDC1"/>
        <w:rPr>
          <w:rFonts w:eastAsiaTheme="minorEastAsia" w:cstheme="minorBidi"/>
          <w:b w:val="0"/>
          <w:bCs w:val="0"/>
          <w:caps w:val="0"/>
          <w:noProof/>
          <w:sz w:val="22"/>
          <w:szCs w:val="22"/>
          <w:lang w:eastAsia="es-CL"/>
        </w:rPr>
      </w:pPr>
      <w:hyperlink w:anchor="_Toc470772856" w:history="1">
        <w:r w:rsidR="00A8003E" w:rsidRPr="00BD22C0">
          <w:rPr>
            <w:rStyle w:val="Hipervnculo"/>
            <w:noProof/>
          </w:rPr>
          <w:t>5.</w:t>
        </w:r>
        <w:r w:rsidR="00A8003E">
          <w:rPr>
            <w:rFonts w:eastAsiaTheme="minorEastAsia" w:cstheme="minorBidi"/>
            <w:b w:val="0"/>
            <w:bCs w:val="0"/>
            <w:caps w:val="0"/>
            <w:noProof/>
            <w:sz w:val="22"/>
            <w:szCs w:val="22"/>
            <w:lang w:eastAsia="es-CL"/>
          </w:rPr>
          <w:tab/>
        </w:r>
        <w:r w:rsidR="00A8003E" w:rsidRPr="00BD22C0">
          <w:rPr>
            <w:rStyle w:val="Hipervnculo"/>
            <w:noProof/>
          </w:rPr>
          <w:t>DOCUMENTOS REVISADOS</w:t>
        </w:r>
        <w:r w:rsidR="00A8003E">
          <w:rPr>
            <w:noProof/>
            <w:webHidden/>
          </w:rPr>
          <w:tab/>
        </w:r>
        <w:r w:rsidR="00A8003E">
          <w:rPr>
            <w:noProof/>
            <w:webHidden/>
          </w:rPr>
          <w:fldChar w:fldCharType="begin"/>
        </w:r>
        <w:r w:rsidR="00A8003E">
          <w:rPr>
            <w:noProof/>
            <w:webHidden/>
          </w:rPr>
          <w:instrText xml:space="preserve"> PAGEREF _Toc470772856 \h </w:instrText>
        </w:r>
        <w:r w:rsidR="00A8003E">
          <w:rPr>
            <w:noProof/>
            <w:webHidden/>
          </w:rPr>
        </w:r>
        <w:r w:rsidR="00A8003E">
          <w:rPr>
            <w:noProof/>
            <w:webHidden/>
          </w:rPr>
          <w:fldChar w:fldCharType="separate"/>
        </w:r>
        <w:r w:rsidR="005D34AF">
          <w:rPr>
            <w:noProof/>
            <w:webHidden/>
          </w:rPr>
          <w:t>8</w:t>
        </w:r>
        <w:r w:rsidR="00A8003E">
          <w:rPr>
            <w:noProof/>
            <w:webHidden/>
          </w:rPr>
          <w:fldChar w:fldCharType="end"/>
        </w:r>
      </w:hyperlink>
    </w:p>
    <w:p w14:paraId="46A39E2D" w14:textId="77777777" w:rsidR="00A8003E" w:rsidRDefault="00010297">
      <w:pPr>
        <w:pStyle w:val="TDC1"/>
        <w:rPr>
          <w:rFonts w:eastAsiaTheme="minorEastAsia" w:cstheme="minorBidi"/>
          <w:b w:val="0"/>
          <w:bCs w:val="0"/>
          <w:caps w:val="0"/>
          <w:noProof/>
          <w:sz w:val="22"/>
          <w:szCs w:val="22"/>
          <w:lang w:eastAsia="es-CL"/>
        </w:rPr>
      </w:pPr>
      <w:hyperlink w:anchor="_Toc470772857" w:history="1">
        <w:r w:rsidR="00A8003E" w:rsidRPr="00BD22C0">
          <w:rPr>
            <w:rStyle w:val="Hipervnculo"/>
            <w:noProof/>
          </w:rPr>
          <w:t>6.</w:t>
        </w:r>
        <w:r w:rsidR="00A8003E">
          <w:rPr>
            <w:rFonts w:eastAsiaTheme="minorEastAsia" w:cstheme="minorBidi"/>
            <w:b w:val="0"/>
            <w:bCs w:val="0"/>
            <w:caps w:val="0"/>
            <w:noProof/>
            <w:sz w:val="22"/>
            <w:szCs w:val="22"/>
            <w:lang w:eastAsia="es-CL"/>
          </w:rPr>
          <w:tab/>
        </w:r>
        <w:r w:rsidR="00A8003E" w:rsidRPr="00BD22C0">
          <w:rPr>
            <w:rStyle w:val="Hipervnculo"/>
            <w:noProof/>
          </w:rPr>
          <w:t>HECHOS CONSTATADOS.</w:t>
        </w:r>
        <w:r w:rsidR="00A8003E">
          <w:rPr>
            <w:noProof/>
            <w:webHidden/>
          </w:rPr>
          <w:tab/>
        </w:r>
        <w:r w:rsidR="00A8003E">
          <w:rPr>
            <w:noProof/>
            <w:webHidden/>
          </w:rPr>
          <w:fldChar w:fldCharType="begin"/>
        </w:r>
        <w:r w:rsidR="00A8003E">
          <w:rPr>
            <w:noProof/>
            <w:webHidden/>
          </w:rPr>
          <w:instrText xml:space="preserve"> PAGEREF _Toc470772857 \h </w:instrText>
        </w:r>
        <w:r w:rsidR="00A8003E">
          <w:rPr>
            <w:noProof/>
            <w:webHidden/>
          </w:rPr>
        </w:r>
        <w:r w:rsidR="00A8003E">
          <w:rPr>
            <w:noProof/>
            <w:webHidden/>
          </w:rPr>
          <w:fldChar w:fldCharType="separate"/>
        </w:r>
        <w:r w:rsidR="005D34AF">
          <w:rPr>
            <w:noProof/>
            <w:webHidden/>
          </w:rPr>
          <w:t>9</w:t>
        </w:r>
        <w:r w:rsidR="00A8003E">
          <w:rPr>
            <w:noProof/>
            <w:webHidden/>
          </w:rPr>
          <w:fldChar w:fldCharType="end"/>
        </w:r>
      </w:hyperlink>
    </w:p>
    <w:p w14:paraId="0DF80E60" w14:textId="77777777" w:rsidR="00A8003E" w:rsidRDefault="00010297" w:rsidP="00A8003E">
      <w:pPr>
        <w:pStyle w:val="TDC2"/>
        <w:tabs>
          <w:tab w:val="left" w:pos="880"/>
          <w:tab w:val="right" w:leader="dot" w:pos="9356"/>
        </w:tabs>
        <w:rPr>
          <w:rFonts w:eastAsiaTheme="minorEastAsia" w:cstheme="minorBidi"/>
          <w:smallCaps w:val="0"/>
          <w:noProof/>
          <w:sz w:val="22"/>
          <w:szCs w:val="22"/>
          <w:lang w:eastAsia="es-CL"/>
        </w:rPr>
      </w:pPr>
      <w:hyperlink w:anchor="_Toc470772858" w:history="1">
        <w:r w:rsidR="00A8003E" w:rsidRPr="00BD22C0">
          <w:rPr>
            <w:rStyle w:val="Hipervnculo"/>
            <w:bCs/>
            <w:noProof/>
          </w:rPr>
          <w:t>6.1.</w:t>
        </w:r>
        <w:r w:rsidR="00A8003E">
          <w:rPr>
            <w:rFonts w:eastAsiaTheme="minorEastAsia" w:cstheme="minorBidi"/>
            <w:smallCaps w:val="0"/>
            <w:noProof/>
            <w:sz w:val="22"/>
            <w:szCs w:val="22"/>
            <w:lang w:eastAsia="es-CL"/>
          </w:rPr>
          <w:tab/>
        </w:r>
        <w:r w:rsidR="00A8003E" w:rsidRPr="00BD22C0">
          <w:rPr>
            <w:rStyle w:val="Hipervnculo"/>
            <w:bCs/>
            <w:noProof/>
          </w:rPr>
          <w:t>Manejo de emisiones atmosféricas.</w:t>
        </w:r>
        <w:r w:rsidR="00A8003E">
          <w:rPr>
            <w:noProof/>
            <w:webHidden/>
          </w:rPr>
          <w:tab/>
        </w:r>
        <w:r w:rsidR="00A8003E">
          <w:rPr>
            <w:noProof/>
            <w:webHidden/>
          </w:rPr>
          <w:fldChar w:fldCharType="begin"/>
        </w:r>
        <w:r w:rsidR="00A8003E">
          <w:rPr>
            <w:noProof/>
            <w:webHidden/>
          </w:rPr>
          <w:instrText xml:space="preserve"> PAGEREF _Toc470772858 \h </w:instrText>
        </w:r>
        <w:r w:rsidR="00A8003E">
          <w:rPr>
            <w:noProof/>
            <w:webHidden/>
          </w:rPr>
        </w:r>
        <w:r w:rsidR="00A8003E">
          <w:rPr>
            <w:noProof/>
            <w:webHidden/>
          </w:rPr>
          <w:fldChar w:fldCharType="separate"/>
        </w:r>
        <w:r w:rsidR="005D34AF">
          <w:rPr>
            <w:noProof/>
            <w:webHidden/>
          </w:rPr>
          <w:t>9</w:t>
        </w:r>
        <w:r w:rsidR="00A8003E">
          <w:rPr>
            <w:noProof/>
            <w:webHidden/>
          </w:rPr>
          <w:fldChar w:fldCharType="end"/>
        </w:r>
      </w:hyperlink>
    </w:p>
    <w:p w14:paraId="004C2D2E" w14:textId="77777777" w:rsidR="00A8003E" w:rsidRDefault="00010297">
      <w:pPr>
        <w:pStyle w:val="TDC1"/>
        <w:rPr>
          <w:rFonts w:eastAsiaTheme="minorEastAsia" w:cstheme="minorBidi"/>
          <w:b w:val="0"/>
          <w:bCs w:val="0"/>
          <w:caps w:val="0"/>
          <w:noProof/>
          <w:sz w:val="22"/>
          <w:szCs w:val="22"/>
          <w:lang w:eastAsia="es-CL"/>
        </w:rPr>
      </w:pPr>
      <w:hyperlink w:anchor="_Toc470772859" w:history="1">
        <w:r w:rsidR="00A8003E" w:rsidRPr="00BD22C0">
          <w:rPr>
            <w:rStyle w:val="Hipervnculo"/>
            <w:noProof/>
          </w:rPr>
          <w:t>7.</w:t>
        </w:r>
        <w:r w:rsidR="00A8003E">
          <w:rPr>
            <w:rFonts w:eastAsiaTheme="minorEastAsia" w:cstheme="minorBidi"/>
            <w:b w:val="0"/>
            <w:bCs w:val="0"/>
            <w:caps w:val="0"/>
            <w:noProof/>
            <w:sz w:val="22"/>
            <w:szCs w:val="22"/>
            <w:lang w:eastAsia="es-CL"/>
          </w:rPr>
          <w:tab/>
        </w:r>
        <w:r w:rsidR="00A8003E" w:rsidRPr="00BD22C0">
          <w:rPr>
            <w:rStyle w:val="Hipervnculo"/>
            <w:noProof/>
          </w:rPr>
          <w:t>CONCLUSIONES.</w:t>
        </w:r>
        <w:r w:rsidR="00A8003E">
          <w:rPr>
            <w:noProof/>
            <w:webHidden/>
          </w:rPr>
          <w:tab/>
        </w:r>
        <w:r w:rsidR="00A8003E">
          <w:rPr>
            <w:noProof/>
            <w:webHidden/>
          </w:rPr>
          <w:fldChar w:fldCharType="begin"/>
        </w:r>
        <w:r w:rsidR="00A8003E">
          <w:rPr>
            <w:noProof/>
            <w:webHidden/>
          </w:rPr>
          <w:instrText xml:space="preserve"> PAGEREF _Toc470772859 \h </w:instrText>
        </w:r>
        <w:r w:rsidR="00A8003E">
          <w:rPr>
            <w:noProof/>
            <w:webHidden/>
          </w:rPr>
        </w:r>
        <w:r w:rsidR="00A8003E">
          <w:rPr>
            <w:noProof/>
            <w:webHidden/>
          </w:rPr>
          <w:fldChar w:fldCharType="separate"/>
        </w:r>
        <w:r w:rsidR="005D34AF">
          <w:rPr>
            <w:noProof/>
            <w:webHidden/>
          </w:rPr>
          <w:t>14</w:t>
        </w:r>
        <w:r w:rsidR="00A8003E">
          <w:rPr>
            <w:noProof/>
            <w:webHidden/>
          </w:rPr>
          <w:fldChar w:fldCharType="end"/>
        </w:r>
      </w:hyperlink>
    </w:p>
    <w:p w14:paraId="056DE8F3" w14:textId="77777777" w:rsidR="00A8003E" w:rsidRDefault="00010297">
      <w:pPr>
        <w:pStyle w:val="TDC1"/>
        <w:rPr>
          <w:rFonts w:eastAsiaTheme="minorEastAsia" w:cstheme="minorBidi"/>
          <w:b w:val="0"/>
          <w:bCs w:val="0"/>
          <w:caps w:val="0"/>
          <w:noProof/>
          <w:sz w:val="22"/>
          <w:szCs w:val="22"/>
          <w:lang w:eastAsia="es-CL"/>
        </w:rPr>
      </w:pPr>
      <w:hyperlink w:anchor="_Toc470772860" w:history="1">
        <w:r w:rsidR="00A8003E" w:rsidRPr="00BD22C0">
          <w:rPr>
            <w:rStyle w:val="Hipervnculo"/>
            <w:noProof/>
          </w:rPr>
          <w:t>8.</w:t>
        </w:r>
        <w:r w:rsidR="00A8003E">
          <w:rPr>
            <w:rFonts w:eastAsiaTheme="minorEastAsia" w:cstheme="minorBidi"/>
            <w:b w:val="0"/>
            <w:bCs w:val="0"/>
            <w:caps w:val="0"/>
            <w:noProof/>
            <w:sz w:val="22"/>
            <w:szCs w:val="22"/>
            <w:lang w:eastAsia="es-CL"/>
          </w:rPr>
          <w:tab/>
        </w:r>
        <w:r w:rsidR="00A8003E" w:rsidRPr="00BD22C0">
          <w:rPr>
            <w:rStyle w:val="Hipervnculo"/>
            <w:noProof/>
          </w:rPr>
          <w:t>ANEXOS.</w:t>
        </w:r>
        <w:r w:rsidR="00A8003E">
          <w:rPr>
            <w:noProof/>
            <w:webHidden/>
          </w:rPr>
          <w:tab/>
        </w:r>
        <w:r w:rsidR="00A8003E">
          <w:rPr>
            <w:noProof/>
            <w:webHidden/>
          </w:rPr>
          <w:fldChar w:fldCharType="begin"/>
        </w:r>
        <w:r w:rsidR="00A8003E">
          <w:rPr>
            <w:noProof/>
            <w:webHidden/>
          </w:rPr>
          <w:instrText xml:space="preserve"> PAGEREF _Toc470772860 \h </w:instrText>
        </w:r>
        <w:r w:rsidR="00A8003E">
          <w:rPr>
            <w:noProof/>
            <w:webHidden/>
          </w:rPr>
        </w:r>
        <w:r w:rsidR="00A8003E">
          <w:rPr>
            <w:noProof/>
            <w:webHidden/>
          </w:rPr>
          <w:fldChar w:fldCharType="separate"/>
        </w:r>
        <w:r w:rsidR="005D34AF">
          <w:rPr>
            <w:noProof/>
            <w:webHidden/>
          </w:rPr>
          <w:t>14</w:t>
        </w:r>
        <w:r w:rsidR="00A8003E">
          <w:rPr>
            <w:noProof/>
            <w:webHidden/>
          </w:rPr>
          <w:fldChar w:fldCharType="end"/>
        </w:r>
      </w:hyperlink>
    </w:p>
    <w:p w14:paraId="648E5E56" w14:textId="77777777" w:rsidR="00655D0C" w:rsidRPr="0025129B" w:rsidRDefault="003753AB" w:rsidP="00655D0C">
      <w:r w:rsidRPr="0025129B">
        <w:fldChar w:fldCharType="end"/>
      </w:r>
    </w:p>
    <w:p w14:paraId="44C5E9F6" w14:textId="77777777" w:rsidR="00655D0C" w:rsidRPr="0025129B" w:rsidRDefault="001A4615" w:rsidP="004155AC">
      <w:pPr>
        <w:jc w:val="left"/>
        <w:sectPr w:rsidR="00655D0C" w:rsidRPr="0025129B" w:rsidSect="00764787">
          <w:footerReference w:type="default" r:id="rId23"/>
          <w:headerReference w:type="first" r:id="rId24"/>
          <w:footerReference w:type="first" r:id="rId25"/>
          <w:type w:val="continuous"/>
          <w:pgSz w:w="12240" w:h="15840"/>
          <w:pgMar w:top="1134" w:right="1134" w:bottom="1134" w:left="1134" w:header="709" w:footer="709" w:gutter="0"/>
          <w:cols w:space="708"/>
          <w:titlePg/>
          <w:docGrid w:linePitch="360"/>
        </w:sectPr>
      </w:pPr>
      <w:r w:rsidRPr="0025129B">
        <w:br w:type="page"/>
      </w:r>
    </w:p>
    <w:p w14:paraId="77AD5875" w14:textId="77777777" w:rsidR="002C445A" w:rsidRPr="0025129B" w:rsidRDefault="00ED4317" w:rsidP="005749E1">
      <w:pPr>
        <w:pStyle w:val="Ttulo1"/>
      </w:pPr>
      <w:bookmarkStart w:id="7" w:name="_Toc352840376"/>
      <w:bookmarkStart w:id="8" w:name="_Toc352841436"/>
      <w:bookmarkStart w:id="9" w:name="_Toc470772850"/>
      <w:r w:rsidRPr="0025129B">
        <w:lastRenderedPageBreak/>
        <w:t>RESUMEN</w:t>
      </w:r>
      <w:r w:rsidR="00B1722C" w:rsidRPr="0025129B">
        <w:t>.</w:t>
      </w:r>
      <w:bookmarkEnd w:id="7"/>
      <w:bookmarkEnd w:id="8"/>
      <w:bookmarkEnd w:id="9"/>
    </w:p>
    <w:p w14:paraId="50277564" w14:textId="77777777" w:rsidR="00ED4317" w:rsidRPr="0025129B" w:rsidRDefault="00ED4317" w:rsidP="00ED4317">
      <w:pPr>
        <w:jc w:val="left"/>
        <w:rPr>
          <w:rFonts w:cstheme="minorHAnsi"/>
          <w:b/>
          <w:sz w:val="20"/>
          <w:szCs w:val="20"/>
        </w:rPr>
      </w:pPr>
    </w:p>
    <w:p w14:paraId="14CF64F5" w14:textId="0AFEA8A2" w:rsidR="007022AB" w:rsidRDefault="002F46F0" w:rsidP="007022AB">
      <w:pPr>
        <w:rPr>
          <w:rFonts w:cstheme="minorHAnsi"/>
          <w:sz w:val="20"/>
          <w:szCs w:val="20"/>
        </w:rPr>
      </w:pPr>
      <w:r w:rsidRPr="002F46F0">
        <w:rPr>
          <w:rFonts w:cstheme="minorHAnsi"/>
          <w:sz w:val="20"/>
          <w:szCs w:val="20"/>
          <w:lang w:val="es-ES"/>
        </w:rPr>
        <w:t>El presente documento da cuenta de</w:t>
      </w:r>
      <w:r w:rsidR="0051721A">
        <w:rPr>
          <w:rFonts w:cstheme="minorHAnsi"/>
          <w:sz w:val="20"/>
          <w:szCs w:val="20"/>
          <w:lang w:val="es-ES"/>
        </w:rPr>
        <w:t xml:space="preserve"> las actividades </w:t>
      </w:r>
      <w:r w:rsidRPr="002F46F0">
        <w:rPr>
          <w:rFonts w:cstheme="minorHAnsi"/>
          <w:sz w:val="20"/>
          <w:szCs w:val="20"/>
          <w:lang w:val="es-ES"/>
        </w:rPr>
        <w:t xml:space="preserve">de fiscalización ambiental </w:t>
      </w:r>
      <w:r w:rsidR="0051721A">
        <w:rPr>
          <w:rFonts w:cstheme="minorHAnsi"/>
          <w:sz w:val="20"/>
          <w:szCs w:val="20"/>
          <w:lang w:val="es-ES"/>
        </w:rPr>
        <w:t xml:space="preserve">realizadas </w:t>
      </w:r>
      <w:r w:rsidR="00807A35">
        <w:rPr>
          <w:rFonts w:cstheme="minorHAnsi"/>
          <w:sz w:val="20"/>
          <w:szCs w:val="20"/>
          <w:lang w:val="es-ES"/>
        </w:rPr>
        <w:t xml:space="preserve">durante el </w:t>
      </w:r>
      <w:proofErr w:type="spellStart"/>
      <w:r w:rsidR="00010297">
        <w:rPr>
          <w:rFonts w:cstheme="minorHAnsi"/>
          <w:sz w:val="20"/>
          <w:szCs w:val="20"/>
          <w:lang w:val="es-ES"/>
        </w:rPr>
        <w:t>ultimo</w:t>
      </w:r>
      <w:proofErr w:type="spellEnd"/>
      <w:r w:rsidR="00010297">
        <w:rPr>
          <w:rFonts w:cstheme="minorHAnsi"/>
          <w:sz w:val="20"/>
          <w:szCs w:val="20"/>
          <w:lang w:val="es-ES"/>
        </w:rPr>
        <w:t xml:space="preserve"> trimestre del año 2015 hasta el tercer trimestre del </w:t>
      </w:r>
      <w:r w:rsidR="00807A35">
        <w:rPr>
          <w:rFonts w:cstheme="minorHAnsi"/>
          <w:sz w:val="20"/>
          <w:szCs w:val="20"/>
          <w:lang w:val="es-ES"/>
        </w:rPr>
        <w:t>año 2016</w:t>
      </w:r>
      <w:r w:rsidR="00010297">
        <w:rPr>
          <w:rFonts w:cstheme="minorHAnsi"/>
          <w:sz w:val="20"/>
          <w:szCs w:val="20"/>
          <w:lang w:val="es-ES"/>
        </w:rPr>
        <w:t>,</w:t>
      </w:r>
      <w:r w:rsidR="00807A35">
        <w:rPr>
          <w:rFonts w:cstheme="minorHAnsi"/>
          <w:sz w:val="20"/>
          <w:szCs w:val="20"/>
          <w:lang w:val="es-ES"/>
        </w:rPr>
        <w:t xml:space="preserve"> </w:t>
      </w:r>
      <w:r w:rsidR="0051721A" w:rsidRPr="0051721A">
        <w:rPr>
          <w:rFonts w:cstheme="minorHAnsi"/>
          <w:sz w:val="20"/>
          <w:szCs w:val="20"/>
          <w:lang w:val="es-ES"/>
        </w:rPr>
        <w:t>en el marco del “Plan de Descontaminación del Complejo Industrial las Ventanas”</w:t>
      </w:r>
      <w:r w:rsidR="0051721A" w:rsidRPr="00310B56">
        <w:rPr>
          <w:rFonts w:cstheme="minorHAnsi"/>
          <w:sz w:val="20"/>
          <w:szCs w:val="20"/>
          <w:lang w:val="es-ES"/>
        </w:rPr>
        <w:t xml:space="preserve"> </w:t>
      </w:r>
      <w:r w:rsidR="00FD533B">
        <w:rPr>
          <w:rFonts w:cstheme="minorHAnsi"/>
          <w:sz w:val="20"/>
          <w:szCs w:val="20"/>
          <w:lang w:val="es-ES"/>
        </w:rPr>
        <w:t>(</w:t>
      </w:r>
      <w:r w:rsidR="0051721A" w:rsidRPr="00310B56">
        <w:rPr>
          <w:rFonts w:cstheme="minorHAnsi"/>
          <w:sz w:val="20"/>
          <w:szCs w:val="20"/>
          <w:lang w:val="es-ES"/>
        </w:rPr>
        <w:t>D.S. N° 252/1992 del Ministerio de Minería</w:t>
      </w:r>
      <w:r w:rsidR="00FD533B">
        <w:rPr>
          <w:rFonts w:cstheme="minorHAnsi"/>
          <w:sz w:val="20"/>
          <w:szCs w:val="20"/>
          <w:lang w:val="es-ES"/>
        </w:rPr>
        <w:t>),</w:t>
      </w:r>
      <w:r w:rsidR="0051721A" w:rsidRPr="00310B56">
        <w:rPr>
          <w:rFonts w:cstheme="minorHAnsi"/>
          <w:sz w:val="20"/>
          <w:szCs w:val="20"/>
          <w:lang w:val="es-ES"/>
        </w:rPr>
        <w:t xml:space="preserve"> </w:t>
      </w:r>
      <w:r w:rsidR="00F808CC">
        <w:rPr>
          <w:rFonts w:cstheme="minorHAnsi"/>
          <w:sz w:val="20"/>
          <w:szCs w:val="20"/>
          <w:lang w:val="es-ES"/>
        </w:rPr>
        <w:t>con 10</w:t>
      </w:r>
      <w:r w:rsidR="00FB7437">
        <w:rPr>
          <w:rFonts w:cstheme="minorHAnsi"/>
          <w:sz w:val="20"/>
          <w:szCs w:val="20"/>
          <w:lang w:val="es-ES"/>
        </w:rPr>
        <w:t xml:space="preserve"> </w:t>
      </w:r>
      <w:proofErr w:type="spellStart"/>
      <w:r w:rsidR="00FB7437">
        <w:rPr>
          <w:rFonts w:cstheme="minorHAnsi"/>
          <w:sz w:val="20"/>
          <w:szCs w:val="20"/>
          <w:lang w:val="es-ES"/>
        </w:rPr>
        <w:t>examenes</w:t>
      </w:r>
      <w:proofErr w:type="spellEnd"/>
      <w:r w:rsidR="00FB7437">
        <w:rPr>
          <w:rFonts w:cstheme="minorHAnsi"/>
          <w:sz w:val="20"/>
          <w:szCs w:val="20"/>
          <w:lang w:val="es-ES"/>
        </w:rPr>
        <w:t xml:space="preserve"> de información realizados por el</w:t>
      </w:r>
      <w:r w:rsidRPr="00310B56">
        <w:rPr>
          <w:rFonts w:cstheme="minorHAnsi"/>
          <w:sz w:val="20"/>
          <w:szCs w:val="20"/>
          <w:lang w:val="es-ES"/>
        </w:rPr>
        <w:t xml:space="preserve"> Ser</w:t>
      </w:r>
      <w:r w:rsidR="00FB7437">
        <w:rPr>
          <w:rFonts w:cstheme="minorHAnsi"/>
          <w:sz w:val="20"/>
          <w:szCs w:val="20"/>
          <w:lang w:val="es-ES"/>
        </w:rPr>
        <w:t xml:space="preserve">vicio Agrícola y Ganadero (SAG), más un </w:t>
      </w:r>
      <w:r w:rsidR="000D3384">
        <w:rPr>
          <w:rFonts w:cstheme="minorHAnsi"/>
          <w:sz w:val="20"/>
          <w:szCs w:val="20"/>
          <w:lang w:val="es-ES"/>
        </w:rPr>
        <w:t xml:space="preserve"> </w:t>
      </w:r>
      <w:r w:rsidR="000D3384" w:rsidRPr="002F46F0">
        <w:rPr>
          <w:rFonts w:cstheme="minorHAnsi"/>
          <w:sz w:val="20"/>
          <w:szCs w:val="20"/>
          <w:lang w:val="es-ES"/>
        </w:rPr>
        <w:t>examen de información desarrollado por la Superintendencia del Medio Ambiente (SMA) a</w:t>
      </w:r>
      <w:r w:rsidR="00733DF0">
        <w:rPr>
          <w:rFonts w:cstheme="minorHAnsi"/>
          <w:sz w:val="20"/>
          <w:szCs w:val="20"/>
          <w:lang w:val="es-ES"/>
        </w:rPr>
        <w:t xml:space="preserve"> los antecedentes ingresados por Codelco Chile-División Ventana, mediante carta GSAE 237/16 de fecha 27 de diciembre de 2016, y adicionalmente, a </w:t>
      </w:r>
      <w:r w:rsidR="000D3384" w:rsidRPr="002F46F0">
        <w:rPr>
          <w:rFonts w:cstheme="minorHAnsi"/>
          <w:sz w:val="20"/>
          <w:szCs w:val="20"/>
          <w:lang w:val="es-ES"/>
        </w:rPr>
        <w:t>los antecedentes que remitió</w:t>
      </w:r>
      <w:r w:rsidR="00733DF0">
        <w:rPr>
          <w:rFonts w:cstheme="minorHAnsi"/>
          <w:sz w:val="20"/>
          <w:szCs w:val="20"/>
          <w:lang w:val="es-ES"/>
        </w:rPr>
        <w:t xml:space="preserve"> </w:t>
      </w:r>
      <w:r w:rsidR="000D3384">
        <w:rPr>
          <w:rFonts w:cstheme="minorHAnsi"/>
          <w:sz w:val="20"/>
          <w:szCs w:val="20"/>
          <w:lang w:val="es-ES"/>
        </w:rPr>
        <w:t xml:space="preserve">a través </w:t>
      </w:r>
      <w:r w:rsidR="00FB7437">
        <w:rPr>
          <w:rFonts w:cstheme="minorHAnsi"/>
          <w:sz w:val="20"/>
          <w:szCs w:val="20"/>
          <w:lang w:val="es-ES"/>
        </w:rPr>
        <w:t xml:space="preserve">de la Ventanilla Única del RETC, </w:t>
      </w:r>
      <w:r w:rsidR="00FB7437">
        <w:rPr>
          <w:rFonts w:cstheme="minorHAnsi"/>
          <w:sz w:val="20"/>
          <w:szCs w:val="20"/>
        </w:rPr>
        <w:t>de acuerdo a lo establecido en la Resolución Exenta N° 1227 del 29 de diciembre de 2015, que dicta Instrucciones de Carácter General sobre Deberes de  Remisión de Información para Fuentes Estacionarias Reguladas por Normas de Emisión de Contaminantes a la Atmósfera y por Planes de Prevención y/o Descontaminación Atmosférica.</w:t>
      </w:r>
    </w:p>
    <w:p w14:paraId="66980DDD" w14:textId="77777777" w:rsidR="00010297" w:rsidRDefault="00010297" w:rsidP="007022AB">
      <w:pPr>
        <w:rPr>
          <w:rFonts w:cstheme="minorHAnsi"/>
          <w:sz w:val="20"/>
          <w:szCs w:val="20"/>
        </w:rPr>
      </w:pPr>
      <w:bookmarkStart w:id="10" w:name="_GoBack"/>
      <w:bookmarkEnd w:id="10"/>
    </w:p>
    <w:p w14:paraId="7CA32F0C" w14:textId="68A8A520" w:rsidR="00F808CC" w:rsidRDefault="00F808CC" w:rsidP="007022AB">
      <w:pPr>
        <w:rPr>
          <w:rFonts w:cstheme="minorHAnsi"/>
          <w:sz w:val="20"/>
          <w:szCs w:val="20"/>
          <w:lang w:val="es-ES"/>
        </w:rPr>
      </w:pPr>
      <w:r>
        <w:rPr>
          <w:rFonts w:cstheme="minorHAnsi"/>
          <w:sz w:val="20"/>
          <w:szCs w:val="20"/>
        </w:rPr>
        <w:t xml:space="preserve">Cabe señalar que con fecha 04 de enero de 2017, posterior al </w:t>
      </w:r>
      <w:proofErr w:type="spellStart"/>
      <w:r>
        <w:rPr>
          <w:rFonts w:cstheme="minorHAnsi"/>
          <w:sz w:val="20"/>
          <w:szCs w:val="20"/>
        </w:rPr>
        <w:t>exámen</w:t>
      </w:r>
      <w:proofErr w:type="spellEnd"/>
      <w:r>
        <w:rPr>
          <w:rFonts w:cstheme="minorHAnsi"/>
          <w:sz w:val="20"/>
          <w:szCs w:val="20"/>
        </w:rPr>
        <w:t xml:space="preserve"> de información realizado por esta Superintendencia a los antecedentes </w:t>
      </w:r>
      <w:r w:rsidR="005D34AF">
        <w:rPr>
          <w:rFonts w:cstheme="minorHAnsi"/>
          <w:sz w:val="20"/>
          <w:szCs w:val="20"/>
        </w:rPr>
        <w:t xml:space="preserve">correspondientes a </w:t>
      </w:r>
      <w:r>
        <w:rPr>
          <w:rFonts w:cstheme="minorHAnsi"/>
          <w:sz w:val="20"/>
          <w:szCs w:val="20"/>
        </w:rPr>
        <w:t xml:space="preserve">los meses entre julio a septiembre de 2016, las oficinas del SAG de la región de Valparaíso remitieron a la SMA Informe </w:t>
      </w:r>
      <w:proofErr w:type="spellStart"/>
      <w:r w:rsidR="005D34AF">
        <w:rPr>
          <w:rFonts w:cstheme="minorHAnsi"/>
          <w:sz w:val="20"/>
          <w:szCs w:val="20"/>
        </w:rPr>
        <w:t>E</w:t>
      </w:r>
      <w:r>
        <w:rPr>
          <w:rFonts w:cstheme="minorHAnsi"/>
          <w:sz w:val="20"/>
          <w:szCs w:val="20"/>
        </w:rPr>
        <w:t>xámen</w:t>
      </w:r>
      <w:proofErr w:type="spellEnd"/>
      <w:r>
        <w:rPr>
          <w:rFonts w:cstheme="minorHAnsi"/>
          <w:sz w:val="20"/>
          <w:szCs w:val="20"/>
        </w:rPr>
        <w:t xml:space="preserve"> de Información Sobre Plan de Descontaminación Complejo Industrial Las Ventanas, correspondiente al período comprendido entre los meses de julio a septiembre de 2016, mediante Ord. N° 3202 de fecha 29 de diciembre de 2016.</w:t>
      </w:r>
    </w:p>
    <w:p w14:paraId="7360C67F" w14:textId="77777777" w:rsidR="00F244C5" w:rsidRPr="0061385A" w:rsidRDefault="00F244C5" w:rsidP="007022AB">
      <w:pPr>
        <w:rPr>
          <w:rFonts w:cstheme="minorHAnsi"/>
          <w:sz w:val="20"/>
          <w:szCs w:val="20"/>
          <w:lang w:val="es-ES"/>
        </w:rPr>
      </w:pPr>
    </w:p>
    <w:p w14:paraId="62ABD884" w14:textId="77777777" w:rsidR="007022AB" w:rsidRDefault="007022AB" w:rsidP="007022AB">
      <w:pPr>
        <w:rPr>
          <w:rFonts w:cstheme="minorHAnsi"/>
          <w:sz w:val="20"/>
          <w:szCs w:val="20"/>
          <w:lang w:val="es-ES"/>
        </w:rPr>
      </w:pPr>
      <w:r>
        <w:rPr>
          <w:rFonts w:cstheme="minorHAnsi"/>
          <w:sz w:val="20"/>
          <w:szCs w:val="20"/>
          <w:lang w:val="es-ES"/>
        </w:rPr>
        <w:t>El Plan de Descontaminación mencionado</w:t>
      </w:r>
      <w:r w:rsidRPr="008B176F">
        <w:rPr>
          <w:rFonts w:cstheme="minorHAnsi"/>
          <w:sz w:val="20"/>
          <w:szCs w:val="20"/>
          <w:lang w:val="es-ES"/>
        </w:rPr>
        <w:t xml:space="preserve"> </w:t>
      </w:r>
      <w:r>
        <w:rPr>
          <w:rFonts w:cstheme="minorHAnsi"/>
          <w:sz w:val="20"/>
          <w:szCs w:val="20"/>
          <w:lang w:val="es-ES"/>
        </w:rPr>
        <w:t xml:space="preserve">anteriormente </w:t>
      </w:r>
      <w:r w:rsidRPr="008B176F">
        <w:rPr>
          <w:rFonts w:cstheme="minorHAnsi"/>
          <w:sz w:val="20"/>
          <w:szCs w:val="20"/>
          <w:lang w:val="es-ES"/>
        </w:rPr>
        <w:t xml:space="preserve">fue propuesto </w:t>
      </w:r>
      <w:r>
        <w:rPr>
          <w:rFonts w:cstheme="minorHAnsi"/>
          <w:sz w:val="20"/>
          <w:szCs w:val="20"/>
          <w:lang w:val="es-ES"/>
        </w:rPr>
        <w:t xml:space="preserve">en forma </w:t>
      </w:r>
      <w:r w:rsidRPr="008B176F">
        <w:rPr>
          <w:rFonts w:cstheme="minorHAnsi"/>
          <w:sz w:val="20"/>
          <w:szCs w:val="20"/>
          <w:lang w:val="es-ES"/>
        </w:rPr>
        <w:t xml:space="preserve">conjunta por la Empresa Nacional de Minería ENAMI, Fundición y Refinería </w:t>
      </w:r>
      <w:r>
        <w:rPr>
          <w:rFonts w:cstheme="minorHAnsi"/>
          <w:sz w:val="20"/>
          <w:szCs w:val="20"/>
          <w:lang w:val="es-ES"/>
        </w:rPr>
        <w:t>L</w:t>
      </w:r>
      <w:r w:rsidRPr="008B176F">
        <w:rPr>
          <w:rFonts w:cstheme="minorHAnsi"/>
          <w:sz w:val="20"/>
          <w:szCs w:val="20"/>
          <w:lang w:val="es-ES"/>
        </w:rPr>
        <w:t xml:space="preserve">as Ventanas (Actualmente CODELCO división Ventanas) y la Planta Termoeléctrica CHILGENER S.A. (Actualmente AES </w:t>
      </w:r>
      <w:proofErr w:type="spellStart"/>
      <w:r w:rsidRPr="008B176F">
        <w:rPr>
          <w:rFonts w:cstheme="minorHAnsi"/>
          <w:sz w:val="20"/>
          <w:szCs w:val="20"/>
          <w:lang w:val="es-ES"/>
        </w:rPr>
        <w:t>Gener</w:t>
      </w:r>
      <w:proofErr w:type="spellEnd"/>
      <w:r>
        <w:rPr>
          <w:rFonts w:cstheme="minorHAnsi"/>
          <w:sz w:val="20"/>
          <w:szCs w:val="20"/>
          <w:lang w:val="es-ES"/>
        </w:rPr>
        <w:t xml:space="preserve"> S.A.</w:t>
      </w:r>
      <w:r w:rsidRPr="008B176F">
        <w:rPr>
          <w:rFonts w:cstheme="minorHAnsi"/>
          <w:sz w:val="20"/>
          <w:szCs w:val="20"/>
          <w:lang w:val="es-ES"/>
        </w:rPr>
        <w:t>),</w:t>
      </w:r>
      <w:r>
        <w:rPr>
          <w:rFonts w:cstheme="minorHAnsi"/>
          <w:sz w:val="20"/>
          <w:szCs w:val="20"/>
          <w:lang w:val="es-ES"/>
        </w:rPr>
        <w:t xml:space="preserve"> </w:t>
      </w:r>
      <w:r w:rsidRPr="008B176F">
        <w:rPr>
          <w:rFonts w:cstheme="minorHAnsi"/>
          <w:sz w:val="20"/>
          <w:szCs w:val="20"/>
          <w:lang w:val="es-ES"/>
        </w:rPr>
        <w:t>establec</w:t>
      </w:r>
      <w:r>
        <w:rPr>
          <w:rFonts w:cstheme="minorHAnsi"/>
          <w:sz w:val="20"/>
          <w:szCs w:val="20"/>
          <w:lang w:val="es-ES"/>
        </w:rPr>
        <w:t>i</w:t>
      </w:r>
      <w:r w:rsidRPr="008B176F">
        <w:rPr>
          <w:rFonts w:cstheme="minorHAnsi"/>
          <w:sz w:val="20"/>
          <w:szCs w:val="20"/>
          <w:lang w:val="es-ES"/>
        </w:rPr>
        <w:t>e</w:t>
      </w:r>
      <w:r>
        <w:rPr>
          <w:rFonts w:cstheme="minorHAnsi"/>
          <w:sz w:val="20"/>
          <w:szCs w:val="20"/>
          <w:lang w:val="es-ES"/>
        </w:rPr>
        <w:t>ndo</w:t>
      </w:r>
      <w:r w:rsidRPr="008B176F">
        <w:rPr>
          <w:rFonts w:cstheme="minorHAnsi"/>
          <w:sz w:val="20"/>
          <w:szCs w:val="20"/>
          <w:lang w:val="es-ES"/>
        </w:rPr>
        <w:t xml:space="preserve"> para </w:t>
      </w:r>
      <w:r>
        <w:rPr>
          <w:rFonts w:cstheme="minorHAnsi"/>
          <w:sz w:val="20"/>
          <w:szCs w:val="20"/>
          <w:lang w:val="es-ES"/>
        </w:rPr>
        <w:t>cada</w:t>
      </w:r>
      <w:r w:rsidRPr="008B176F">
        <w:rPr>
          <w:rFonts w:cstheme="minorHAnsi"/>
          <w:sz w:val="20"/>
          <w:szCs w:val="20"/>
          <w:lang w:val="es-ES"/>
        </w:rPr>
        <w:t xml:space="preserve"> empresa metas de reducción de emisiones para </w:t>
      </w:r>
      <w:r>
        <w:rPr>
          <w:rFonts w:cstheme="minorHAnsi"/>
          <w:sz w:val="20"/>
          <w:szCs w:val="20"/>
          <w:lang w:val="es-ES"/>
        </w:rPr>
        <w:t>A</w:t>
      </w:r>
      <w:r w:rsidRPr="008B176F">
        <w:rPr>
          <w:rFonts w:cstheme="minorHAnsi"/>
          <w:sz w:val="20"/>
          <w:szCs w:val="20"/>
          <w:lang w:val="es-ES"/>
        </w:rPr>
        <w:t>zufre y MP</w:t>
      </w:r>
      <w:r>
        <w:rPr>
          <w:rFonts w:cstheme="minorHAnsi"/>
          <w:sz w:val="20"/>
          <w:szCs w:val="20"/>
          <w:lang w:val="es-ES"/>
        </w:rPr>
        <w:t xml:space="preserve">, así como también </w:t>
      </w:r>
      <w:r w:rsidRPr="008B176F">
        <w:rPr>
          <w:rFonts w:cstheme="minorHAnsi"/>
          <w:sz w:val="20"/>
          <w:szCs w:val="20"/>
          <w:lang w:val="es-ES"/>
        </w:rPr>
        <w:t xml:space="preserve">la obligación de cumplir con las </w:t>
      </w:r>
      <w:r>
        <w:rPr>
          <w:rFonts w:cstheme="minorHAnsi"/>
          <w:sz w:val="20"/>
          <w:szCs w:val="20"/>
          <w:lang w:val="es-ES"/>
        </w:rPr>
        <w:t>N</w:t>
      </w:r>
      <w:r w:rsidRPr="008B176F">
        <w:rPr>
          <w:rFonts w:cstheme="minorHAnsi"/>
          <w:sz w:val="20"/>
          <w:szCs w:val="20"/>
          <w:lang w:val="es-ES"/>
        </w:rPr>
        <w:t>ormas de Calidad de Aire vigentes para los contaminantes MP</w:t>
      </w:r>
      <w:r w:rsidRPr="008B176F">
        <w:rPr>
          <w:rFonts w:cstheme="minorHAnsi"/>
          <w:sz w:val="20"/>
          <w:szCs w:val="20"/>
          <w:vertAlign w:val="subscript"/>
          <w:lang w:val="es-ES"/>
        </w:rPr>
        <w:t>10</w:t>
      </w:r>
      <w:r w:rsidRPr="008B176F">
        <w:rPr>
          <w:rFonts w:cstheme="minorHAnsi"/>
          <w:sz w:val="20"/>
          <w:szCs w:val="20"/>
          <w:lang w:val="es-ES"/>
        </w:rPr>
        <w:t xml:space="preserve">  </w:t>
      </w:r>
      <w:r>
        <w:rPr>
          <w:rFonts w:cstheme="minorHAnsi"/>
          <w:sz w:val="20"/>
          <w:szCs w:val="20"/>
          <w:lang w:val="es-ES"/>
        </w:rPr>
        <w:t>a</w:t>
      </w:r>
      <w:r w:rsidRPr="008B176F">
        <w:rPr>
          <w:rFonts w:cstheme="minorHAnsi"/>
          <w:sz w:val="20"/>
          <w:szCs w:val="20"/>
          <w:lang w:val="es-ES"/>
        </w:rPr>
        <w:t>l 1° de Enero de 1995</w:t>
      </w:r>
      <w:r>
        <w:rPr>
          <w:rFonts w:cstheme="minorHAnsi"/>
          <w:sz w:val="20"/>
          <w:szCs w:val="20"/>
          <w:lang w:val="es-ES"/>
        </w:rPr>
        <w:t xml:space="preserve">, </w:t>
      </w:r>
      <w:r w:rsidRPr="008B176F">
        <w:rPr>
          <w:rFonts w:cstheme="minorHAnsi"/>
          <w:sz w:val="20"/>
          <w:szCs w:val="20"/>
          <w:lang w:val="es-ES"/>
        </w:rPr>
        <w:t>y SO</w:t>
      </w:r>
      <w:r w:rsidRPr="008B176F">
        <w:rPr>
          <w:rFonts w:cstheme="minorHAnsi"/>
          <w:sz w:val="20"/>
          <w:szCs w:val="20"/>
          <w:vertAlign w:val="subscript"/>
          <w:lang w:val="es-ES"/>
        </w:rPr>
        <w:t>2</w:t>
      </w:r>
      <w:r>
        <w:rPr>
          <w:rFonts w:cstheme="minorHAnsi"/>
          <w:sz w:val="20"/>
          <w:szCs w:val="20"/>
          <w:lang w:val="es-ES"/>
        </w:rPr>
        <w:t xml:space="preserve"> al</w:t>
      </w:r>
      <w:r w:rsidRPr="008B176F">
        <w:rPr>
          <w:rFonts w:cstheme="minorHAnsi"/>
          <w:sz w:val="20"/>
          <w:szCs w:val="20"/>
          <w:lang w:val="es-ES"/>
        </w:rPr>
        <w:t xml:space="preserve"> 30 de Junio de 1999.</w:t>
      </w:r>
    </w:p>
    <w:p w14:paraId="759E2CD2" w14:textId="77777777" w:rsidR="00ED4317" w:rsidRPr="007022AB" w:rsidRDefault="00ED4317" w:rsidP="00ED4317">
      <w:pPr>
        <w:rPr>
          <w:rFonts w:cstheme="minorHAnsi"/>
          <w:sz w:val="20"/>
          <w:szCs w:val="20"/>
          <w:lang w:val="es-ES"/>
        </w:rPr>
      </w:pPr>
    </w:p>
    <w:p w14:paraId="502A7192" w14:textId="77777777" w:rsidR="00A02FA2" w:rsidRDefault="007022AB" w:rsidP="00ED4317">
      <w:pPr>
        <w:rPr>
          <w:rFonts w:cstheme="minorHAnsi"/>
          <w:sz w:val="20"/>
          <w:szCs w:val="20"/>
        </w:rPr>
      </w:pPr>
      <w:r w:rsidRPr="00B5096F">
        <w:rPr>
          <w:rFonts w:cstheme="minorHAnsi"/>
          <w:sz w:val="20"/>
          <w:szCs w:val="20"/>
        </w:rPr>
        <w:t>La materia específica objeto de la fiscalización correspondió a Ma</w:t>
      </w:r>
      <w:r w:rsidR="00310B56">
        <w:rPr>
          <w:rFonts w:cstheme="minorHAnsi"/>
          <w:sz w:val="20"/>
          <w:szCs w:val="20"/>
        </w:rPr>
        <w:t>nejo de emisiones atmosférica</w:t>
      </w:r>
      <w:r w:rsidR="00FD533B">
        <w:rPr>
          <w:rFonts w:cstheme="minorHAnsi"/>
          <w:sz w:val="20"/>
          <w:szCs w:val="20"/>
        </w:rPr>
        <w:t>s</w:t>
      </w:r>
      <w:r w:rsidR="00EC0CC6">
        <w:rPr>
          <w:rFonts w:cstheme="minorHAnsi"/>
          <w:sz w:val="20"/>
          <w:szCs w:val="20"/>
        </w:rPr>
        <w:t>,</w:t>
      </w:r>
      <w:r>
        <w:rPr>
          <w:rFonts w:cstheme="minorHAnsi"/>
          <w:sz w:val="20"/>
          <w:szCs w:val="20"/>
        </w:rPr>
        <w:t xml:space="preserve"> teniendo co</w:t>
      </w:r>
      <w:r w:rsidR="0084244D">
        <w:rPr>
          <w:rFonts w:cstheme="minorHAnsi"/>
          <w:sz w:val="20"/>
          <w:szCs w:val="20"/>
        </w:rPr>
        <w:t xml:space="preserve">mo objetivo </w:t>
      </w:r>
      <w:r w:rsidRPr="008B176F">
        <w:rPr>
          <w:rFonts w:cstheme="minorHAnsi"/>
          <w:sz w:val="20"/>
          <w:szCs w:val="20"/>
          <w:lang w:val="es-ES"/>
        </w:rPr>
        <w:t xml:space="preserve">verificar si </w:t>
      </w:r>
      <w:r>
        <w:rPr>
          <w:rFonts w:cstheme="minorHAnsi"/>
          <w:sz w:val="20"/>
          <w:szCs w:val="20"/>
          <w:lang w:val="es-ES"/>
        </w:rPr>
        <w:t xml:space="preserve">los niveles </w:t>
      </w:r>
      <w:r w:rsidRPr="0025336B">
        <w:rPr>
          <w:rFonts w:cstheme="minorHAnsi"/>
          <w:sz w:val="20"/>
          <w:szCs w:val="20"/>
          <w:lang w:val="es-ES"/>
        </w:rPr>
        <w:t xml:space="preserve">de emisiones de </w:t>
      </w:r>
      <w:r w:rsidRPr="000D3384">
        <w:rPr>
          <w:rFonts w:cstheme="minorHAnsi"/>
          <w:sz w:val="20"/>
          <w:szCs w:val="20"/>
          <w:lang w:val="es-ES"/>
        </w:rPr>
        <w:t>Azufre</w:t>
      </w:r>
      <w:r w:rsidR="00310B56" w:rsidRPr="000D3384">
        <w:rPr>
          <w:rFonts w:cstheme="minorHAnsi"/>
          <w:sz w:val="20"/>
          <w:szCs w:val="20"/>
          <w:lang w:val="es-ES"/>
        </w:rPr>
        <w:t xml:space="preserve">, Arsénico </w:t>
      </w:r>
      <w:r w:rsidRPr="000D3384">
        <w:rPr>
          <w:rFonts w:cstheme="minorHAnsi"/>
          <w:sz w:val="20"/>
          <w:szCs w:val="20"/>
          <w:lang w:val="es-ES"/>
        </w:rPr>
        <w:t>y de</w:t>
      </w:r>
      <w:r w:rsidR="0084244D" w:rsidRPr="000D3384">
        <w:rPr>
          <w:rFonts w:cstheme="minorHAnsi"/>
          <w:sz w:val="20"/>
          <w:szCs w:val="20"/>
          <w:lang w:val="es-ES"/>
        </w:rPr>
        <w:t xml:space="preserve"> Material Particulado</w:t>
      </w:r>
      <w:r w:rsidR="00EA64E1" w:rsidRPr="000D3384">
        <w:rPr>
          <w:rFonts w:cstheme="minorHAnsi"/>
          <w:sz w:val="20"/>
          <w:szCs w:val="20"/>
          <w:lang w:val="es-ES"/>
        </w:rPr>
        <w:t>,</w:t>
      </w:r>
      <w:r w:rsidR="0084244D">
        <w:rPr>
          <w:rFonts w:cstheme="minorHAnsi"/>
          <w:sz w:val="20"/>
          <w:szCs w:val="20"/>
          <w:lang w:val="es-ES"/>
        </w:rPr>
        <w:t xml:space="preserve"> que generó</w:t>
      </w:r>
      <w:r w:rsidRPr="00B5096F">
        <w:rPr>
          <w:rFonts w:cstheme="minorHAnsi"/>
          <w:sz w:val="20"/>
          <w:szCs w:val="20"/>
          <w:lang w:val="es-ES"/>
        </w:rPr>
        <w:t xml:space="preserve"> la Fundición y Refinería Ventanas</w:t>
      </w:r>
      <w:r w:rsidR="00EA64E1">
        <w:rPr>
          <w:rFonts w:cstheme="minorHAnsi"/>
          <w:sz w:val="20"/>
          <w:szCs w:val="20"/>
          <w:lang w:val="es-ES"/>
        </w:rPr>
        <w:t>,</w:t>
      </w:r>
      <w:r w:rsidRPr="00B5096F">
        <w:rPr>
          <w:rFonts w:cstheme="minorHAnsi"/>
          <w:sz w:val="20"/>
          <w:szCs w:val="20"/>
          <w:lang w:val="es-ES"/>
        </w:rPr>
        <w:t xml:space="preserve"> </w:t>
      </w:r>
      <w:r>
        <w:rPr>
          <w:rFonts w:cstheme="minorHAnsi"/>
          <w:sz w:val="20"/>
          <w:szCs w:val="20"/>
          <w:lang w:val="es-ES"/>
        </w:rPr>
        <w:t>cumple</w:t>
      </w:r>
      <w:r w:rsidR="00560283">
        <w:rPr>
          <w:rFonts w:cstheme="minorHAnsi"/>
          <w:sz w:val="20"/>
          <w:szCs w:val="20"/>
          <w:lang w:val="es-ES"/>
        </w:rPr>
        <w:t>n</w:t>
      </w:r>
      <w:r>
        <w:rPr>
          <w:rFonts w:cstheme="minorHAnsi"/>
          <w:sz w:val="20"/>
          <w:szCs w:val="20"/>
          <w:lang w:val="es-ES"/>
        </w:rPr>
        <w:t xml:space="preserve"> </w:t>
      </w:r>
      <w:r w:rsidRPr="00B5096F">
        <w:rPr>
          <w:rFonts w:cstheme="minorHAnsi"/>
          <w:sz w:val="20"/>
          <w:szCs w:val="20"/>
          <w:lang w:val="es-ES"/>
        </w:rPr>
        <w:t xml:space="preserve">con </w:t>
      </w:r>
      <w:r>
        <w:rPr>
          <w:rFonts w:cstheme="minorHAnsi"/>
          <w:sz w:val="20"/>
          <w:szCs w:val="20"/>
          <w:lang w:val="es-ES"/>
        </w:rPr>
        <w:t>los límites</w:t>
      </w:r>
      <w:r w:rsidRPr="00B5096F">
        <w:rPr>
          <w:rFonts w:cstheme="minorHAnsi"/>
          <w:sz w:val="20"/>
          <w:szCs w:val="20"/>
          <w:lang w:val="es-ES"/>
        </w:rPr>
        <w:t xml:space="preserve"> establecid</w:t>
      </w:r>
      <w:r>
        <w:rPr>
          <w:rFonts w:cstheme="minorHAnsi"/>
          <w:sz w:val="20"/>
          <w:szCs w:val="20"/>
          <w:lang w:val="es-ES"/>
        </w:rPr>
        <w:t>o</w:t>
      </w:r>
      <w:r w:rsidRPr="00B5096F">
        <w:rPr>
          <w:rFonts w:cstheme="minorHAnsi"/>
          <w:sz w:val="20"/>
          <w:szCs w:val="20"/>
          <w:lang w:val="es-ES"/>
        </w:rPr>
        <w:t xml:space="preserve">s en el D.S. N°252/1992. Para lo anterior, se consideró la </w:t>
      </w:r>
      <w:r w:rsidRPr="00B5096F">
        <w:rPr>
          <w:rFonts w:cstheme="minorHAnsi"/>
          <w:sz w:val="20"/>
          <w:szCs w:val="20"/>
        </w:rPr>
        <w:t xml:space="preserve">revisión de los registros de emisiones para los meses de </w:t>
      </w:r>
      <w:r w:rsidR="00AF4966">
        <w:rPr>
          <w:rFonts w:cstheme="minorHAnsi"/>
          <w:sz w:val="20"/>
          <w:szCs w:val="20"/>
        </w:rPr>
        <w:t>octubre de 2015</w:t>
      </w:r>
      <w:r w:rsidR="00CF0D98">
        <w:rPr>
          <w:rFonts w:cstheme="minorHAnsi"/>
          <w:sz w:val="20"/>
          <w:szCs w:val="20"/>
        </w:rPr>
        <w:t xml:space="preserve"> a septiembre de 2016.</w:t>
      </w:r>
      <w:r w:rsidRPr="00B5096F">
        <w:rPr>
          <w:rFonts w:cstheme="minorHAnsi"/>
          <w:sz w:val="20"/>
          <w:szCs w:val="20"/>
        </w:rPr>
        <w:t xml:space="preserve"> </w:t>
      </w:r>
    </w:p>
    <w:p w14:paraId="0753BC7E" w14:textId="77777777" w:rsidR="000D3384" w:rsidRDefault="000D3384" w:rsidP="007022AB">
      <w:pPr>
        <w:rPr>
          <w:rFonts w:cstheme="minorHAnsi"/>
          <w:sz w:val="20"/>
          <w:szCs w:val="20"/>
          <w:lang w:val="es-ES"/>
        </w:rPr>
      </w:pPr>
    </w:p>
    <w:p w14:paraId="3272E812" w14:textId="77777777" w:rsidR="007022AB" w:rsidRDefault="007022AB" w:rsidP="007022AB">
      <w:pPr>
        <w:rPr>
          <w:rFonts w:cstheme="minorHAnsi"/>
          <w:sz w:val="20"/>
          <w:szCs w:val="20"/>
          <w:lang w:val="es-ES"/>
        </w:rPr>
      </w:pPr>
      <w:r w:rsidRPr="00C35444">
        <w:rPr>
          <w:rFonts w:cstheme="minorHAnsi"/>
          <w:sz w:val="20"/>
          <w:szCs w:val="20"/>
          <w:lang w:val="es-ES"/>
        </w:rPr>
        <w:t xml:space="preserve">De </w:t>
      </w:r>
      <w:r w:rsidR="00C35444" w:rsidRPr="00C35444">
        <w:rPr>
          <w:rFonts w:cstheme="minorHAnsi"/>
          <w:sz w:val="20"/>
          <w:szCs w:val="20"/>
          <w:lang w:val="es-ES"/>
        </w:rPr>
        <w:t xml:space="preserve">la revisión de los antecedentes anteriormente señalados se constató que la emisión anual máxima de </w:t>
      </w:r>
      <w:r w:rsidR="00C35444">
        <w:rPr>
          <w:rFonts w:cstheme="minorHAnsi"/>
          <w:sz w:val="20"/>
          <w:szCs w:val="20"/>
          <w:lang w:val="es-ES"/>
        </w:rPr>
        <w:t>azufre</w:t>
      </w:r>
      <w:r w:rsidR="00C35444" w:rsidRPr="00C35444">
        <w:rPr>
          <w:rFonts w:cstheme="minorHAnsi"/>
          <w:sz w:val="20"/>
          <w:szCs w:val="20"/>
          <w:lang w:val="es-ES"/>
        </w:rPr>
        <w:t xml:space="preserve"> (ton/año) reportada para el p</w:t>
      </w:r>
      <w:r w:rsidR="00F244C5">
        <w:rPr>
          <w:rFonts w:cstheme="minorHAnsi"/>
          <w:sz w:val="20"/>
          <w:szCs w:val="20"/>
          <w:lang w:val="es-ES"/>
        </w:rPr>
        <w:t xml:space="preserve">eríodo de análisis (octubre 2015 a </w:t>
      </w:r>
      <w:r w:rsidR="00CF0D98">
        <w:rPr>
          <w:rFonts w:cstheme="minorHAnsi"/>
          <w:sz w:val="20"/>
          <w:szCs w:val="20"/>
          <w:lang w:val="es-ES"/>
        </w:rPr>
        <w:t>septiembre</w:t>
      </w:r>
      <w:r w:rsidR="00F244C5">
        <w:rPr>
          <w:rFonts w:cstheme="minorHAnsi"/>
          <w:sz w:val="20"/>
          <w:szCs w:val="20"/>
          <w:lang w:val="es-ES"/>
        </w:rPr>
        <w:t xml:space="preserve"> </w:t>
      </w:r>
      <w:r w:rsidR="00F244C5" w:rsidRPr="000D3384">
        <w:rPr>
          <w:rFonts w:cstheme="minorHAnsi"/>
          <w:sz w:val="20"/>
          <w:szCs w:val="20"/>
          <w:lang w:val="es-ES"/>
        </w:rPr>
        <w:t>2016</w:t>
      </w:r>
      <w:r w:rsidR="00C35444" w:rsidRPr="000D3384">
        <w:rPr>
          <w:rFonts w:cstheme="minorHAnsi"/>
          <w:sz w:val="20"/>
          <w:szCs w:val="20"/>
          <w:lang w:val="es-ES"/>
        </w:rPr>
        <w:t xml:space="preserve">) representó el </w:t>
      </w:r>
      <w:r w:rsidR="00CF0D98">
        <w:rPr>
          <w:rFonts w:cstheme="minorHAnsi"/>
          <w:sz w:val="20"/>
          <w:szCs w:val="20"/>
          <w:lang w:val="es-ES"/>
        </w:rPr>
        <w:t>15</w:t>
      </w:r>
      <w:r w:rsidR="00C35444" w:rsidRPr="000D3384">
        <w:rPr>
          <w:rFonts w:cstheme="minorHAnsi"/>
          <w:sz w:val="20"/>
          <w:szCs w:val="20"/>
          <w:lang w:val="es-ES"/>
        </w:rPr>
        <w:t xml:space="preserve"> % del valor máximo establecido en el Plan de Descontaminación del Complejo Industrial las Ventanas</w:t>
      </w:r>
      <w:r w:rsidR="00405BB8" w:rsidRPr="000D3384">
        <w:rPr>
          <w:rFonts w:cstheme="minorHAnsi"/>
          <w:sz w:val="20"/>
          <w:szCs w:val="20"/>
          <w:lang w:val="es-ES"/>
        </w:rPr>
        <w:t xml:space="preserve">. Asimismo, </w:t>
      </w:r>
      <w:r w:rsidR="00EC0CC6" w:rsidRPr="000D3384">
        <w:rPr>
          <w:rFonts w:cstheme="minorHAnsi"/>
          <w:sz w:val="20"/>
          <w:szCs w:val="20"/>
          <w:lang w:val="es-ES"/>
        </w:rPr>
        <w:t>se constató que las emisiones de arsénico  ascendi</w:t>
      </w:r>
      <w:r w:rsidR="00405BB8" w:rsidRPr="000D3384">
        <w:rPr>
          <w:rFonts w:cstheme="minorHAnsi"/>
          <w:sz w:val="20"/>
          <w:szCs w:val="20"/>
          <w:lang w:val="es-ES"/>
        </w:rPr>
        <w:t>eron</w:t>
      </w:r>
      <w:r w:rsidR="00EC0CC6" w:rsidRPr="000D3384">
        <w:rPr>
          <w:rFonts w:cstheme="minorHAnsi"/>
          <w:sz w:val="20"/>
          <w:szCs w:val="20"/>
          <w:lang w:val="es-ES"/>
        </w:rPr>
        <w:t xml:space="preserve"> a </w:t>
      </w:r>
      <w:r w:rsidR="00CF0D98">
        <w:rPr>
          <w:rFonts w:cstheme="minorHAnsi"/>
          <w:sz w:val="20"/>
          <w:szCs w:val="20"/>
          <w:lang w:val="es-ES"/>
        </w:rPr>
        <w:t>73,342 toneladas</w:t>
      </w:r>
      <w:r w:rsidR="00EC0CC6" w:rsidRPr="000D3384">
        <w:rPr>
          <w:rFonts w:cstheme="minorHAnsi"/>
          <w:sz w:val="20"/>
          <w:szCs w:val="20"/>
          <w:lang w:val="es-ES"/>
        </w:rPr>
        <w:t xml:space="preserve"> durante los doce meses de análisis</w:t>
      </w:r>
      <w:r w:rsidR="00405BB8" w:rsidRPr="000D3384">
        <w:rPr>
          <w:rFonts w:cstheme="minorHAnsi"/>
          <w:sz w:val="20"/>
          <w:szCs w:val="20"/>
          <w:lang w:val="es-ES"/>
        </w:rPr>
        <w:t>,</w:t>
      </w:r>
      <w:r w:rsidR="00EC0CC6" w:rsidRPr="000D3384">
        <w:rPr>
          <w:rFonts w:cstheme="minorHAnsi"/>
          <w:sz w:val="20"/>
          <w:szCs w:val="20"/>
          <w:lang w:val="es-ES"/>
        </w:rPr>
        <w:t xml:space="preserve"> valor inferior a</w:t>
      </w:r>
      <w:r w:rsidR="00405BB8" w:rsidRPr="000D3384">
        <w:rPr>
          <w:rFonts w:cstheme="minorHAnsi"/>
          <w:sz w:val="20"/>
          <w:szCs w:val="20"/>
          <w:lang w:val="es-ES"/>
        </w:rPr>
        <w:t>l límite máximo</w:t>
      </w:r>
      <w:r w:rsidR="00EC0CC6">
        <w:rPr>
          <w:rFonts w:cstheme="minorHAnsi"/>
          <w:sz w:val="20"/>
          <w:szCs w:val="20"/>
          <w:lang w:val="es-ES"/>
        </w:rPr>
        <w:t xml:space="preserve"> establecido en el D.S.</w:t>
      </w:r>
      <w:r w:rsidR="00CF0D98">
        <w:rPr>
          <w:rFonts w:cstheme="minorHAnsi"/>
          <w:sz w:val="20"/>
          <w:szCs w:val="20"/>
          <w:lang w:val="es-ES"/>
        </w:rPr>
        <w:t xml:space="preserve"> N°165/1999</w:t>
      </w:r>
      <w:r w:rsidR="00C35444" w:rsidRPr="00C35444">
        <w:rPr>
          <w:rFonts w:cstheme="minorHAnsi"/>
          <w:sz w:val="20"/>
          <w:szCs w:val="20"/>
          <w:lang w:val="es-ES"/>
        </w:rPr>
        <w:t>.</w:t>
      </w:r>
      <w:r w:rsidR="00CF0D98">
        <w:rPr>
          <w:rFonts w:cstheme="minorHAnsi"/>
          <w:sz w:val="20"/>
          <w:szCs w:val="20"/>
          <w:lang w:val="es-ES"/>
        </w:rPr>
        <w:t xml:space="preserve"> Por otro lado, las emisiones de material particulado representaron el 9,22% del valor máximo permitido en el Plan. </w:t>
      </w:r>
      <w:r w:rsidR="00CF0D98">
        <w:rPr>
          <w:rFonts w:cstheme="minorHAnsi"/>
          <w:sz w:val="20"/>
          <w:szCs w:val="20"/>
        </w:rPr>
        <w:t>En consideración a los hechos constatados es posible concluir que se verifica la conformidad en la materia relevante objeto de la fiscalización.</w:t>
      </w:r>
    </w:p>
    <w:p w14:paraId="7D3DBA26" w14:textId="77777777" w:rsidR="007022AB" w:rsidRDefault="007022AB" w:rsidP="007022AB">
      <w:pPr>
        <w:rPr>
          <w:rFonts w:cstheme="minorHAnsi"/>
          <w:sz w:val="20"/>
          <w:szCs w:val="20"/>
          <w:lang w:val="es-ES"/>
        </w:rPr>
      </w:pPr>
    </w:p>
    <w:p w14:paraId="3A6E001D" w14:textId="77777777" w:rsidR="00673EE0" w:rsidRDefault="00673EE0">
      <w:pPr>
        <w:jc w:val="left"/>
        <w:rPr>
          <w:rFonts w:cstheme="minorHAnsi"/>
          <w:sz w:val="20"/>
          <w:szCs w:val="20"/>
          <w:lang w:val="es-ES"/>
        </w:rPr>
      </w:pPr>
      <w:r>
        <w:rPr>
          <w:rFonts w:cstheme="minorHAnsi"/>
          <w:sz w:val="20"/>
          <w:szCs w:val="20"/>
          <w:lang w:val="es-ES"/>
        </w:rPr>
        <w:br w:type="page"/>
      </w:r>
    </w:p>
    <w:p w14:paraId="29073B5E" w14:textId="77777777" w:rsidR="002908C3" w:rsidRPr="002908C3" w:rsidRDefault="009847C7" w:rsidP="002908C3">
      <w:pPr>
        <w:pStyle w:val="Ttulo1"/>
      </w:pPr>
      <w:bookmarkStart w:id="11" w:name="_Toc470772851"/>
      <w:r w:rsidRPr="0025129B">
        <w:lastRenderedPageBreak/>
        <w:t>IDENTIFICACIÓN DEL PROYECTO,</w:t>
      </w:r>
      <w:r w:rsidR="00677A75">
        <w:t xml:space="preserve"> INSTALACIÓN, </w:t>
      </w:r>
      <w:r w:rsidRPr="0025129B">
        <w:t>ACTIVIDAD O FUENTE FISCALIZADA</w:t>
      </w:r>
      <w:r w:rsidR="002908C3">
        <w:t>.</w:t>
      </w:r>
      <w:bookmarkEnd w:id="11"/>
    </w:p>
    <w:p w14:paraId="157D4F08" w14:textId="77777777" w:rsidR="00ED4317" w:rsidRPr="0025129B" w:rsidRDefault="00ED4317" w:rsidP="00ED4317"/>
    <w:p w14:paraId="034D9D22" w14:textId="77777777"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10047453"/>
      <w:bookmarkStart w:id="22" w:name="_Toc410141576"/>
      <w:bookmarkStart w:id="23" w:name="_Toc412041670"/>
      <w:bookmarkStart w:id="24" w:name="_Toc470772852"/>
      <w:r w:rsidRPr="0025129B">
        <w:t>Antecedentes Generales</w:t>
      </w:r>
      <w:bookmarkEnd w:id="12"/>
      <w:bookmarkEnd w:id="13"/>
      <w:bookmarkEnd w:id="14"/>
      <w:bookmarkEnd w:id="15"/>
      <w:bookmarkEnd w:id="16"/>
      <w:bookmarkEnd w:id="17"/>
      <w:bookmarkEnd w:id="18"/>
      <w:bookmarkEnd w:id="19"/>
      <w:bookmarkEnd w:id="20"/>
      <w:bookmarkEnd w:id="21"/>
      <w:bookmarkEnd w:id="22"/>
      <w:r w:rsidR="0084244D">
        <w:t>.</w:t>
      </w:r>
      <w:bookmarkEnd w:id="23"/>
      <w:bookmarkEnd w:id="24"/>
    </w:p>
    <w:p w14:paraId="5391CFCE" w14:textId="77777777" w:rsidR="00ED4317" w:rsidRPr="0025129B" w:rsidRDefault="00ED4317" w:rsidP="004E5529">
      <w:pPr>
        <w:jc w:val="left"/>
        <w:rPr>
          <w:rFonts w:cstheme="minorHAnsi"/>
          <w:b/>
          <w:sz w:val="24"/>
          <w:szCs w:val="20"/>
        </w:rPr>
      </w:pPr>
      <w:bookmarkStart w:id="25" w:name="_Toc353998105"/>
      <w:bookmarkStart w:id="26" w:name="_Toc353998178"/>
      <w:bookmarkEnd w:id="25"/>
      <w:bookmarkEnd w:id="26"/>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7022AB" w:rsidRPr="00A01068" w14:paraId="67817E73" w14:textId="77777777" w:rsidTr="007C26B9">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DE035B" w14:textId="77777777" w:rsidR="007022AB" w:rsidRPr="00A01068" w:rsidRDefault="007022AB" w:rsidP="007C26B9">
            <w:pPr>
              <w:rPr>
                <w:rFonts w:cs="Calibri"/>
              </w:rPr>
            </w:pPr>
            <w:r w:rsidRPr="00A01068">
              <w:rPr>
                <w:rFonts w:cs="Calibri"/>
                <w:b/>
              </w:rPr>
              <w:t>Identificación de la actividad, proyecto o fuente fiscalizada:</w:t>
            </w:r>
            <w:r w:rsidRPr="00A01068">
              <w:rPr>
                <w:rFonts w:cs="Calibri"/>
              </w:rPr>
              <w:t xml:space="preserve"> </w:t>
            </w:r>
          </w:p>
          <w:p w14:paraId="2F338BA8" w14:textId="77777777" w:rsidR="007022AB" w:rsidRPr="00A01068" w:rsidRDefault="007022AB" w:rsidP="007C26B9">
            <w:pPr>
              <w:rPr>
                <w:rFonts w:cs="Calibri"/>
                <w:sz w:val="20"/>
                <w:szCs w:val="20"/>
              </w:rPr>
            </w:pPr>
            <w:r w:rsidRPr="00A01068">
              <w:rPr>
                <w:rFonts w:ascii="Calibri" w:hAnsi="Calibri" w:cs="Calibri"/>
                <w:sz w:val="20"/>
                <w:szCs w:val="20"/>
              </w:rPr>
              <w:t>Fundición y Refinería Ventanas  (</w:t>
            </w:r>
            <w:r w:rsidRPr="00A01068">
              <w:rPr>
                <w:rFonts w:cstheme="minorHAnsi"/>
                <w:sz w:val="20"/>
                <w:szCs w:val="20"/>
              </w:rPr>
              <w:t>CODELCO División Ventanas</w:t>
            </w:r>
            <w:r w:rsidRPr="00A01068">
              <w:rPr>
                <w:rFonts w:ascii="Calibri" w:hAnsi="Calibri" w:cs="Calibri"/>
                <w:sz w:val="20"/>
                <w:szCs w:val="20"/>
              </w:rPr>
              <w:t>)</w:t>
            </w:r>
          </w:p>
        </w:tc>
      </w:tr>
      <w:tr w:rsidR="007022AB" w:rsidRPr="00A01068" w14:paraId="10950D09" w14:textId="77777777" w:rsidTr="0084244D">
        <w:trPr>
          <w:trHeight w:val="313"/>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DCFA7C" w14:textId="77777777" w:rsidR="007022AB" w:rsidRPr="00A01068" w:rsidRDefault="007022AB" w:rsidP="007C26B9">
            <w:pPr>
              <w:rPr>
                <w:rFonts w:cs="Calibri"/>
                <w:b/>
                <w:sz w:val="20"/>
                <w:szCs w:val="20"/>
              </w:rPr>
            </w:pPr>
            <w:r w:rsidRPr="00A01068">
              <w:rPr>
                <w:rFonts w:cs="Calibri"/>
                <w:b/>
                <w:sz w:val="20"/>
                <w:szCs w:val="20"/>
              </w:rPr>
              <w:t>Región:</w:t>
            </w:r>
            <w:r w:rsidRPr="00A01068">
              <w:rPr>
                <w:rFonts w:cs="Calibri"/>
                <w:sz w:val="20"/>
                <w:szCs w:val="20"/>
              </w:rPr>
              <w:t xml:space="preserve"> </w:t>
            </w:r>
            <w:r w:rsidRPr="00A01068">
              <w:rPr>
                <w:rFonts w:ascii="Calibri" w:hAnsi="Calibri" w:cs="Calibri"/>
                <w:sz w:val="20"/>
                <w:szCs w:val="20"/>
              </w:rPr>
              <w:t xml:space="preserve">V Región del </w:t>
            </w:r>
            <w:r w:rsidR="0084244D">
              <w:rPr>
                <w:rFonts w:cstheme="minorHAnsi"/>
                <w:sz w:val="20"/>
                <w:szCs w:val="20"/>
              </w:rPr>
              <w:t>Valparaíso</w:t>
            </w:r>
          </w:p>
        </w:tc>
        <w:tc>
          <w:tcPr>
            <w:tcW w:w="2296" w:type="pct"/>
            <w:vMerge w:val="restart"/>
            <w:tcBorders>
              <w:top w:val="single" w:sz="4" w:space="0" w:color="auto"/>
              <w:left w:val="single" w:sz="4" w:space="0" w:color="auto"/>
              <w:right w:val="single" w:sz="4" w:space="0" w:color="auto"/>
            </w:tcBorders>
            <w:shd w:val="clear" w:color="auto" w:fill="FFFFFF"/>
            <w:hideMark/>
          </w:tcPr>
          <w:p w14:paraId="518258CA" w14:textId="77777777" w:rsidR="007022AB" w:rsidRPr="0084244D" w:rsidRDefault="007022AB" w:rsidP="0084244D">
            <w:pPr>
              <w:spacing w:after="100" w:line="276" w:lineRule="auto"/>
              <w:ind w:left="46"/>
              <w:rPr>
                <w:rFonts w:ascii="Calibri" w:hAnsi="Calibri" w:cs="Calibri"/>
                <w:sz w:val="20"/>
                <w:szCs w:val="20"/>
              </w:rPr>
            </w:pPr>
            <w:r w:rsidRPr="00A01068">
              <w:rPr>
                <w:rFonts w:cs="Calibri"/>
                <w:b/>
              </w:rPr>
              <w:t>Ubicación de la actividad, proyecto o fuente fiscalizada</w:t>
            </w:r>
            <w:r w:rsidRPr="00A01068">
              <w:rPr>
                <w:rFonts w:cs="Calibri"/>
                <w:b/>
                <w:sz w:val="20"/>
                <w:szCs w:val="20"/>
              </w:rPr>
              <w:t>:</w:t>
            </w:r>
            <w:r w:rsidRPr="00A01068">
              <w:rPr>
                <w:rFonts w:cs="Calibri"/>
                <w:sz w:val="20"/>
                <w:szCs w:val="20"/>
              </w:rPr>
              <w:t xml:space="preserve"> </w:t>
            </w:r>
            <w:r w:rsidRPr="007C34E9">
              <w:rPr>
                <w:rFonts w:ascii="Calibri" w:hAnsi="Calibri" w:cs="Calibri"/>
                <w:sz w:val="20"/>
                <w:szCs w:val="20"/>
              </w:rPr>
              <w:t xml:space="preserve">El Proyecto se emplaza en la comuna de </w:t>
            </w:r>
            <w:proofErr w:type="spellStart"/>
            <w:r w:rsidRPr="007C34E9">
              <w:rPr>
                <w:rFonts w:ascii="Calibri" w:hAnsi="Calibri" w:cs="Calibri"/>
                <w:sz w:val="20"/>
                <w:szCs w:val="20"/>
              </w:rPr>
              <w:t>Puchuncaví</w:t>
            </w:r>
            <w:proofErr w:type="spellEnd"/>
            <w:r w:rsidRPr="007C34E9">
              <w:rPr>
                <w:rFonts w:ascii="Calibri" w:hAnsi="Calibri" w:cs="Calibri"/>
                <w:sz w:val="20"/>
                <w:szCs w:val="20"/>
              </w:rPr>
              <w:t xml:space="preserve">, Provincia de Valparaíso, V Región de Valparaíso a 8 km al norte de Quintero y 170 km. al </w:t>
            </w:r>
            <w:proofErr w:type="spellStart"/>
            <w:r>
              <w:rPr>
                <w:rFonts w:ascii="Calibri" w:hAnsi="Calibri" w:cs="Calibri"/>
                <w:sz w:val="20"/>
                <w:szCs w:val="20"/>
              </w:rPr>
              <w:t>n</w:t>
            </w:r>
            <w:r w:rsidRPr="007C34E9">
              <w:rPr>
                <w:rFonts w:ascii="Calibri" w:hAnsi="Calibri" w:cs="Calibri"/>
                <w:sz w:val="20"/>
                <w:szCs w:val="20"/>
              </w:rPr>
              <w:t>or</w:t>
            </w:r>
            <w:proofErr w:type="spellEnd"/>
            <w:r w:rsidRPr="007C34E9">
              <w:rPr>
                <w:rFonts w:ascii="Calibri" w:hAnsi="Calibri" w:cs="Calibri"/>
                <w:sz w:val="20"/>
                <w:szCs w:val="20"/>
              </w:rPr>
              <w:t>-oeste de Santiago</w:t>
            </w:r>
            <w:r>
              <w:rPr>
                <w:rFonts w:ascii="Calibri" w:hAnsi="Calibri" w:cs="Calibri"/>
                <w:sz w:val="20"/>
                <w:szCs w:val="20"/>
              </w:rPr>
              <w:t>.</w:t>
            </w:r>
          </w:p>
        </w:tc>
      </w:tr>
      <w:tr w:rsidR="007022AB" w:rsidRPr="00A01068" w14:paraId="32AB9C23" w14:textId="77777777" w:rsidTr="0084244D">
        <w:trPr>
          <w:trHeight w:val="306"/>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21C8F8" w14:textId="77777777" w:rsidR="007022AB" w:rsidRPr="00A01068" w:rsidRDefault="007022AB" w:rsidP="007C26B9">
            <w:pPr>
              <w:rPr>
                <w:rFonts w:cs="Calibri"/>
                <w:sz w:val="20"/>
                <w:szCs w:val="20"/>
              </w:rPr>
            </w:pPr>
            <w:r w:rsidRPr="00A01068">
              <w:rPr>
                <w:rFonts w:cs="Calibri"/>
                <w:b/>
              </w:rPr>
              <w:t>Provincia:</w:t>
            </w:r>
            <w:r w:rsidRPr="00A01068">
              <w:rPr>
                <w:rFonts w:cs="Calibri"/>
                <w:sz w:val="20"/>
                <w:szCs w:val="20"/>
              </w:rPr>
              <w:t xml:space="preserve"> </w:t>
            </w:r>
            <w:r w:rsidRPr="00A01068">
              <w:rPr>
                <w:rFonts w:cstheme="minorHAnsi"/>
                <w:sz w:val="20"/>
                <w:szCs w:val="20"/>
              </w:rPr>
              <w:t>Valparaíso</w:t>
            </w:r>
            <w:r w:rsidRPr="00A01068">
              <w:rPr>
                <w:rFonts w:cs="Calibri"/>
                <w:sz w:val="20"/>
                <w:szCs w:val="20"/>
              </w:rPr>
              <w:t xml:space="preserve"> </w:t>
            </w:r>
          </w:p>
        </w:tc>
        <w:tc>
          <w:tcPr>
            <w:tcW w:w="2296" w:type="pct"/>
            <w:vMerge/>
            <w:tcBorders>
              <w:left w:val="single" w:sz="4" w:space="0" w:color="auto"/>
              <w:right w:val="single" w:sz="4" w:space="0" w:color="auto"/>
            </w:tcBorders>
            <w:shd w:val="clear" w:color="auto" w:fill="FFFFFF"/>
          </w:tcPr>
          <w:p w14:paraId="48279C7F" w14:textId="77777777" w:rsidR="007022AB" w:rsidRPr="00A01068" w:rsidRDefault="007022AB" w:rsidP="007C26B9">
            <w:pPr>
              <w:ind w:left="188"/>
              <w:rPr>
                <w:rFonts w:cs="Calibri"/>
                <w:b/>
                <w:sz w:val="20"/>
                <w:szCs w:val="20"/>
              </w:rPr>
            </w:pPr>
          </w:p>
        </w:tc>
      </w:tr>
      <w:tr w:rsidR="007022AB" w:rsidRPr="00A01068" w14:paraId="06D787F6" w14:textId="77777777" w:rsidTr="0084244D">
        <w:trPr>
          <w:trHeight w:val="42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C91C90C" w14:textId="77777777" w:rsidR="007022AB" w:rsidRPr="00A01068" w:rsidRDefault="007022AB" w:rsidP="007C26B9">
            <w:pPr>
              <w:spacing w:after="100" w:line="276" w:lineRule="auto"/>
              <w:rPr>
                <w:rFonts w:cs="Calibri"/>
                <w:sz w:val="20"/>
                <w:szCs w:val="20"/>
              </w:rPr>
            </w:pPr>
            <w:r w:rsidRPr="00A01068">
              <w:rPr>
                <w:rFonts w:cs="Calibri"/>
                <w:b/>
              </w:rPr>
              <w:t>Comuna</w:t>
            </w:r>
            <w:r w:rsidRPr="00A01068">
              <w:rPr>
                <w:rFonts w:cs="Calibri"/>
                <w:b/>
                <w:sz w:val="20"/>
                <w:szCs w:val="20"/>
              </w:rPr>
              <w:t>:</w:t>
            </w:r>
            <w:r w:rsidRPr="00A01068">
              <w:rPr>
                <w:rFonts w:cs="Calibri"/>
                <w:sz w:val="20"/>
                <w:szCs w:val="20"/>
              </w:rPr>
              <w:t xml:space="preserve"> </w:t>
            </w:r>
            <w:proofErr w:type="spellStart"/>
            <w:r w:rsidRPr="00A01068">
              <w:rPr>
                <w:rFonts w:cstheme="minorHAnsi"/>
                <w:sz w:val="20"/>
                <w:szCs w:val="20"/>
              </w:rPr>
              <w:t>Puchuncaví</w:t>
            </w:r>
            <w:proofErr w:type="spellEnd"/>
          </w:p>
        </w:tc>
        <w:tc>
          <w:tcPr>
            <w:tcW w:w="2296" w:type="pct"/>
            <w:vMerge/>
            <w:tcBorders>
              <w:left w:val="single" w:sz="4" w:space="0" w:color="auto"/>
              <w:bottom w:val="single" w:sz="4" w:space="0" w:color="auto"/>
              <w:right w:val="single" w:sz="4" w:space="0" w:color="auto"/>
            </w:tcBorders>
            <w:shd w:val="clear" w:color="auto" w:fill="FFFFFF"/>
          </w:tcPr>
          <w:p w14:paraId="7FDAC57F" w14:textId="77777777" w:rsidR="007022AB" w:rsidRPr="00A01068" w:rsidRDefault="007022AB" w:rsidP="007C26B9">
            <w:pPr>
              <w:ind w:left="188"/>
              <w:rPr>
                <w:rFonts w:cs="Calibri"/>
                <w:b/>
                <w:sz w:val="20"/>
                <w:szCs w:val="20"/>
              </w:rPr>
            </w:pPr>
          </w:p>
        </w:tc>
      </w:tr>
      <w:tr w:rsidR="007022AB" w:rsidRPr="00A01068" w14:paraId="41A7039F" w14:textId="77777777" w:rsidTr="007C26B9">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5878E5C" w14:textId="77777777" w:rsidR="007022AB" w:rsidRPr="00A01068" w:rsidRDefault="007022AB" w:rsidP="007C26B9">
            <w:pPr>
              <w:rPr>
                <w:rFonts w:cs="Calibri"/>
                <w:b/>
              </w:rPr>
            </w:pPr>
            <w:r w:rsidRPr="00A01068">
              <w:rPr>
                <w:rFonts w:cs="Calibri"/>
                <w:b/>
              </w:rPr>
              <w:t xml:space="preserve">Titular de la actividad, proyecto o fuente fiscalizada: </w:t>
            </w:r>
          </w:p>
          <w:p w14:paraId="0C6D166C" w14:textId="77777777" w:rsidR="007022AB" w:rsidRPr="00A01068" w:rsidRDefault="007022AB" w:rsidP="007C26B9">
            <w:pPr>
              <w:rPr>
                <w:rFonts w:cs="Calibri"/>
                <w:sz w:val="20"/>
                <w:szCs w:val="20"/>
                <w:lang w:val="es-ES" w:eastAsia="es-ES"/>
              </w:rPr>
            </w:pPr>
            <w:r w:rsidRPr="00A01068">
              <w:rPr>
                <w:rFonts w:cstheme="minorHAnsi"/>
                <w:sz w:val="20"/>
                <w:szCs w:val="20"/>
              </w:rPr>
              <w:t>CODELCO División Ventanas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001ED26" w14:textId="77777777" w:rsidR="007022AB" w:rsidRPr="00A01068" w:rsidRDefault="007022AB" w:rsidP="007C26B9">
            <w:pPr>
              <w:spacing w:after="100" w:line="276" w:lineRule="auto"/>
              <w:rPr>
                <w:rFonts w:cs="Calibri"/>
                <w:b/>
              </w:rPr>
            </w:pPr>
            <w:r w:rsidRPr="00A01068">
              <w:rPr>
                <w:rFonts w:cs="Calibri"/>
                <w:b/>
              </w:rPr>
              <w:t xml:space="preserve">RUT o RUN: </w:t>
            </w:r>
          </w:p>
          <w:p w14:paraId="74F3A251" w14:textId="77777777" w:rsidR="007022AB" w:rsidRPr="00A01068" w:rsidRDefault="007022AB" w:rsidP="007C26B9">
            <w:pPr>
              <w:rPr>
                <w:rFonts w:cs="Calibri"/>
                <w:sz w:val="20"/>
                <w:szCs w:val="20"/>
                <w:lang w:val="es-ES" w:eastAsia="es-ES"/>
              </w:rPr>
            </w:pPr>
            <w:r w:rsidRPr="00A01068">
              <w:rPr>
                <w:rFonts w:cstheme="minorHAnsi"/>
                <w:sz w:val="20"/>
                <w:szCs w:val="20"/>
              </w:rPr>
              <w:t>61.704.000-K</w:t>
            </w:r>
          </w:p>
        </w:tc>
      </w:tr>
      <w:tr w:rsidR="007022AB" w:rsidRPr="00A01068" w14:paraId="323ACA71" w14:textId="77777777" w:rsidTr="007C26B9">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42D0E4" w14:textId="77777777" w:rsidR="007022AB" w:rsidRPr="00A01068" w:rsidRDefault="007022AB" w:rsidP="007C26B9">
            <w:pPr>
              <w:rPr>
                <w:rFonts w:cs="Calibri"/>
                <w:b/>
              </w:rPr>
            </w:pPr>
            <w:r w:rsidRPr="00A01068">
              <w:rPr>
                <w:rFonts w:cs="Calibri"/>
                <w:b/>
              </w:rPr>
              <w:t xml:space="preserve">Domicilio Titular: </w:t>
            </w:r>
          </w:p>
          <w:p w14:paraId="01548469" w14:textId="77777777" w:rsidR="007022AB" w:rsidRPr="00A01068" w:rsidRDefault="007022AB" w:rsidP="007C26B9">
            <w:pPr>
              <w:rPr>
                <w:rFonts w:cs="Calibri"/>
                <w:sz w:val="20"/>
                <w:szCs w:val="20"/>
              </w:rPr>
            </w:pPr>
            <w:r w:rsidRPr="00A01068">
              <w:rPr>
                <w:rFonts w:cstheme="minorHAnsi"/>
                <w:sz w:val="20"/>
                <w:szCs w:val="20"/>
              </w:rPr>
              <w:t>Huérfanos 1270 Piso 5, Gerencia de Medio Ambiente y Comunidad.</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6871DC" w14:textId="77777777" w:rsidR="007022AB" w:rsidRPr="00A01068" w:rsidRDefault="007022AB" w:rsidP="007C26B9">
            <w:pPr>
              <w:spacing w:after="100" w:line="276" w:lineRule="auto"/>
              <w:rPr>
                <w:rFonts w:cs="Calibri"/>
                <w:b/>
              </w:rPr>
            </w:pPr>
            <w:r w:rsidRPr="00A01068">
              <w:rPr>
                <w:rFonts w:cs="Calibri"/>
                <w:b/>
              </w:rPr>
              <w:t xml:space="preserve">Correo electrónico: </w:t>
            </w:r>
          </w:p>
          <w:p w14:paraId="1BE4C3DE" w14:textId="77777777" w:rsidR="007022AB" w:rsidRPr="00A01068" w:rsidRDefault="00010297" w:rsidP="007C26B9">
            <w:pPr>
              <w:rPr>
                <w:rFonts w:cs="Calibri"/>
                <w:sz w:val="20"/>
                <w:szCs w:val="20"/>
              </w:rPr>
            </w:pPr>
            <w:hyperlink r:id="rId26" w:history="1">
              <w:r w:rsidR="007022AB" w:rsidRPr="00A01068">
                <w:rPr>
                  <w:rStyle w:val="Hipervnculo"/>
                  <w:rFonts w:cs="Calibri"/>
                  <w:sz w:val="20"/>
                  <w:szCs w:val="20"/>
                </w:rPr>
                <w:t>PGUTIERR@CODELCO.CL</w:t>
              </w:r>
            </w:hyperlink>
          </w:p>
        </w:tc>
      </w:tr>
      <w:tr w:rsidR="007022AB" w:rsidRPr="00A01068" w14:paraId="2168B34D" w14:textId="77777777" w:rsidTr="007C26B9">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4752862" w14:textId="77777777" w:rsidR="007022AB" w:rsidRPr="00A01068" w:rsidRDefault="007022AB" w:rsidP="007C26B9">
            <w:pPr>
              <w:jc w:val="left"/>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9AF2D4" w14:textId="77777777" w:rsidR="007022AB" w:rsidRPr="00A01068" w:rsidRDefault="007022AB" w:rsidP="007C26B9">
            <w:pPr>
              <w:spacing w:after="100" w:line="276" w:lineRule="auto"/>
              <w:rPr>
                <w:rFonts w:cs="Calibri"/>
                <w:b/>
              </w:rPr>
            </w:pPr>
            <w:r w:rsidRPr="00A01068">
              <w:rPr>
                <w:rFonts w:cs="Calibri"/>
                <w:b/>
              </w:rPr>
              <w:t xml:space="preserve">Teléfono: </w:t>
            </w:r>
          </w:p>
          <w:p w14:paraId="6C62B28D" w14:textId="77777777" w:rsidR="007022AB" w:rsidRPr="00A01068" w:rsidRDefault="007022AB" w:rsidP="007C26B9">
            <w:pPr>
              <w:rPr>
                <w:rFonts w:cs="Calibri"/>
                <w:sz w:val="20"/>
                <w:szCs w:val="20"/>
              </w:rPr>
            </w:pPr>
            <w:r w:rsidRPr="008D4906">
              <w:rPr>
                <w:rFonts w:cstheme="minorHAnsi"/>
                <w:sz w:val="20"/>
                <w:szCs w:val="20"/>
                <w:lang w:val="es-ES" w:eastAsia="es-ES"/>
              </w:rPr>
              <w:t xml:space="preserve">(+56) </w:t>
            </w:r>
            <w:r w:rsidRPr="008D4906">
              <w:rPr>
                <w:rFonts w:cstheme="minorHAnsi"/>
                <w:sz w:val="20"/>
                <w:szCs w:val="20"/>
              </w:rPr>
              <w:t>226903945</w:t>
            </w:r>
          </w:p>
        </w:tc>
      </w:tr>
      <w:tr w:rsidR="007022AB" w:rsidRPr="00A01068" w14:paraId="27DB0490" w14:textId="77777777" w:rsidTr="007C26B9">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B34FFD" w14:textId="77777777" w:rsidR="007022AB" w:rsidRPr="00A01068" w:rsidRDefault="007022AB" w:rsidP="007C26B9">
            <w:pPr>
              <w:rPr>
                <w:rFonts w:cs="Calibri"/>
                <w:b/>
              </w:rPr>
            </w:pPr>
            <w:r w:rsidRPr="00A01068">
              <w:rPr>
                <w:rFonts w:cs="Calibri"/>
                <w:b/>
              </w:rPr>
              <w:t xml:space="preserve">Identificación del Representante Legal: </w:t>
            </w:r>
          </w:p>
          <w:p w14:paraId="22106D89" w14:textId="77777777" w:rsidR="007022AB" w:rsidRPr="00A01068" w:rsidRDefault="003126D6" w:rsidP="007C26B9">
            <w:pPr>
              <w:rPr>
                <w:rFonts w:cs="Calibri"/>
                <w:sz w:val="20"/>
                <w:szCs w:val="20"/>
              </w:rPr>
            </w:pPr>
            <w:r>
              <w:rPr>
                <w:rFonts w:cstheme="minorHAnsi"/>
                <w:sz w:val="20"/>
                <w:szCs w:val="20"/>
              </w:rPr>
              <w:t>Jorge Lagos Rodriguez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B46E554" w14:textId="77777777" w:rsidR="007022AB" w:rsidRPr="00A01068" w:rsidRDefault="007022AB" w:rsidP="007C26B9">
            <w:pPr>
              <w:spacing w:after="100" w:line="276" w:lineRule="auto"/>
              <w:rPr>
                <w:rFonts w:cs="Calibri"/>
                <w:b/>
              </w:rPr>
            </w:pPr>
            <w:r w:rsidRPr="00A01068">
              <w:rPr>
                <w:rFonts w:cs="Calibri"/>
                <w:b/>
              </w:rPr>
              <w:t xml:space="preserve">RUT o RUN: </w:t>
            </w:r>
          </w:p>
          <w:p w14:paraId="19D8A913" w14:textId="77777777" w:rsidR="007022AB" w:rsidRPr="00A01068" w:rsidRDefault="003126D6" w:rsidP="007C26B9">
            <w:pPr>
              <w:rPr>
                <w:rFonts w:cs="Calibri"/>
                <w:sz w:val="20"/>
                <w:szCs w:val="20"/>
                <w:lang w:val="es-ES" w:eastAsia="es-ES"/>
              </w:rPr>
            </w:pPr>
            <w:r>
              <w:rPr>
                <w:rFonts w:cstheme="minorHAnsi"/>
                <w:sz w:val="20"/>
                <w:szCs w:val="20"/>
              </w:rPr>
              <w:t>10.502.232-8</w:t>
            </w:r>
          </w:p>
        </w:tc>
      </w:tr>
      <w:tr w:rsidR="007022AB" w:rsidRPr="00A01068" w14:paraId="23818FEE" w14:textId="77777777" w:rsidTr="007C26B9">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4AC6CE" w14:textId="77777777" w:rsidR="007022AB" w:rsidRPr="00A01068" w:rsidRDefault="007022AB" w:rsidP="007C26B9">
            <w:pPr>
              <w:rPr>
                <w:rFonts w:cs="Calibri"/>
                <w:b/>
              </w:rPr>
            </w:pPr>
            <w:r w:rsidRPr="00A01068">
              <w:rPr>
                <w:rFonts w:cs="Calibri"/>
                <w:b/>
              </w:rPr>
              <w:t xml:space="preserve">Domicilio Representante Legal: </w:t>
            </w:r>
          </w:p>
          <w:p w14:paraId="07B9930C" w14:textId="77777777" w:rsidR="007022AB" w:rsidRPr="00A01068" w:rsidRDefault="007022AB" w:rsidP="007C26B9">
            <w:pPr>
              <w:rPr>
                <w:rFonts w:cs="Calibri"/>
                <w:sz w:val="20"/>
                <w:szCs w:val="20"/>
                <w:lang w:val="es-ES" w:eastAsia="es-ES"/>
              </w:rPr>
            </w:pPr>
            <w:r w:rsidRPr="00A01068">
              <w:rPr>
                <w:rFonts w:cstheme="minorHAnsi"/>
                <w:sz w:val="20"/>
                <w:szCs w:val="20"/>
              </w:rPr>
              <w:t>Huérfanos 1270 Vicepresidencia de Asuntos Corporativos y Sustentabilidad</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4AEE66" w14:textId="77777777" w:rsidR="007022AB" w:rsidRPr="00A01068" w:rsidRDefault="007022AB" w:rsidP="007C26B9">
            <w:pPr>
              <w:spacing w:after="100" w:line="276" w:lineRule="auto"/>
              <w:rPr>
                <w:rFonts w:cs="Calibri"/>
                <w:b/>
              </w:rPr>
            </w:pPr>
            <w:r w:rsidRPr="00A01068">
              <w:rPr>
                <w:rFonts w:cs="Calibri"/>
                <w:b/>
              </w:rPr>
              <w:t xml:space="preserve">Correo electrónico: </w:t>
            </w:r>
          </w:p>
          <w:p w14:paraId="56A8C45A" w14:textId="77777777" w:rsidR="007022AB" w:rsidRPr="00A01068" w:rsidRDefault="00010297" w:rsidP="007C26B9">
            <w:pPr>
              <w:spacing w:after="100" w:line="276" w:lineRule="auto"/>
              <w:rPr>
                <w:rFonts w:cs="Calibri"/>
                <w:sz w:val="20"/>
                <w:szCs w:val="20"/>
                <w:lang w:val="es-ES" w:eastAsia="es-ES"/>
              </w:rPr>
            </w:pPr>
            <w:hyperlink r:id="rId27" w:history="1">
              <w:r w:rsidR="007022AB" w:rsidRPr="00A01068">
                <w:rPr>
                  <w:rStyle w:val="Hipervnculo"/>
                  <w:rFonts w:cs="Calibri"/>
                  <w:sz w:val="20"/>
                  <w:szCs w:val="20"/>
                  <w:lang w:val="es-ES" w:eastAsia="es-ES"/>
                </w:rPr>
                <w:t>PGUTIERR@CODELCO.CL</w:t>
              </w:r>
            </w:hyperlink>
          </w:p>
        </w:tc>
      </w:tr>
      <w:tr w:rsidR="007022AB" w:rsidRPr="00A01068" w14:paraId="06B01A1E" w14:textId="77777777" w:rsidTr="007C26B9">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C7B7221" w14:textId="77777777" w:rsidR="007022AB" w:rsidRPr="00A01068" w:rsidRDefault="007022AB" w:rsidP="007C26B9">
            <w:pPr>
              <w:jc w:val="left"/>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6D63F91" w14:textId="77777777" w:rsidR="007022AB" w:rsidRPr="00A01068" w:rsidRDefault="007022AB" w:rsidP="007C26B9">
            <w:pPr>
              <w:spacing w:after="100" w:line="276" w:lineRule="auto"/>
              <w:rPr>
                <w:rFonts w:cs="Calibri"/>
                <w:sz w:val="20"/>
                <w:szCs w:val="20"/>
              </w:rPr>
            </w:pPr>
            <w:r w:rsidRPr="00A01068">
              <w:rPr>
                <w:rFonts w:cs="Calibri"/>
                <w:b/>
              </w:rPr>
              <w:t>Teléfono:</w:t>
            </w:r>
            <w:r w:rsidRPr="00A01068">
              <w:rPr>
                <w:rFonts w:cs="Calibri"/>
                <w:sz w:val="20"/>
                <w:szCs w:val="20"/>
              </w:rPr>
              <w:t xml:space="preserve"> </w:t>
            </w:r>
          </w:p>
          <w:p w14:paraId="445186E0" w14:textId="77777777" w:rsidR="007022AB" w:rsidRPr="00A01068" w:rsidRDefault="007022AB" w:rsidP="007C26B9">
            <w:pPr>
              <w:rPr>
                <w:rFonts w:cs="Calibri"/>
                <w:sz w:val="20"/>
                <w:szCs w:val="20"/>
                <w:lang w:val="es-ES" w:eastAsia="es-ES"/>
              </w:rPr>
            </w:pPr>
            <w:r w:rsidRPr="008D4906">
              <w:rPr>
                <w:rFonts w:cstheme="minorHAnsi"/>
                <w:sz w:val="20"/>
                <w:szCs w:val="20"/>
                <w:lang w:val="es-ES" w:eastAsia="es-ES"/>
              </w:rPr>
              <w:t xml:space="preserve">(+56) </w:t>
            </w:r>
            <w:r w:rsidRPr="008D4906">
              <w:rPr>
                <w:rFonts w:cstheme="minorHAnsi"/>
                <w:sz w:val="20"/>
                <w:szCs w:val="20"/>
              </w:rPr>
              <w:t>226903945</w:t>
            </w:r>
          </w:p>
        </w:tc>
      </w:tr>
      <w:tr w:rsidR="007022AB" w:rsidRPr="00A01068" w14:paraId="0F39741C" w14:textId="77777777" w:rsidTr="007C26B9">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CE6A31A" w14:textId="77777777" w:rsidR="007022AB" w:rsidRPr="00A01068" w:rsidRDefault="007022AB" w:rsidP="007C26B9">
            <w:pPr>
              <w:rPr>
                <w:rFonts w:cs="Calibri"/>
                <w:sz w:val="20"/>
                <w:szCs w:val="20"/>
              </w:rPr>
            </w:pPr>
            <w:r w:rsidRPr="00A01068">
              <w:rPr>
                <w:rFonts w:cs="Calibri"/>
                <w:b/>
              </w:rPr>
              <w:t xml:space="preserve">Fase de la actividad, proyecto o fuente fiscalizada: </w:t>
            </w:r>
          </w:p>
          <w:p w14:paraId="270BEABF" w14:textId="77777777" w:rsidR="007022AB" w:rsidRPr="00A01068" w:rsidRDefault="007022AB" w:rsidP="007C26B9">
            <w:pPr>
              <w:rPr>
                <w:rFonts w:cs="Calibri"/>
                <w:sz w:val="20"/>
                <w:szCs w:val="20"/>
              </w:rPr>
            </w:pPr>
            <w:r w:rsidRPr="008D4906">
              <w:rPr>
                <w:rFonts w:cstheme="minorHAnsi"/>
                <w:sz w:val="20"/>
                <w:szCs w:val="20"/>
              </w:rPr>
              <w:t>Operación</w:t>
            </w:r>
          </w:p>
        </w:tc>
      </w:tr>
    </w:tbl>
    <w:p w14:paraId="2A281E08" w14:textId="77777777" w:rsidR="00AF4041" w:rsidRPr="0025129B" w:rsidRDefault="00AF4041" w:rsidP="00C958D0">
      <w:pPr>
        <w:pStyle w:val="Ttulo2"/>
        <w:numPr>
          <w:ilvl w:val="0"/>
          <w:numId w:val="0"/>
        </w:numPr>
        <w:ind w:left="576"/>
        <w:sectPr w:rsidR="00AF4041" w:rsidRPr="0025129B" w:rsidSect="00764787">
          <w:type w:val="continuous"/>
          <w:pgSz w:w="12240" w:h="15840"/>
          <w:pgMar w:top="1134" w:right="1134" w:bottom="1134" w:left="1134" w:header="709" w:footer="709" w:gutter="0"/>
          <w:cols w:space="708"/>
          <w:docGrid w:linePitch="360"/>
        </w:sectPr>
      </w:pPr>
    </w:p>
    <w:p w14:paraId="6014D3CC" w14:textId="77777777" w:rsidR="00ED4317" w:rsidRPr="0025129B" w:rsidRDefault="00AF4041" w:rsidP="00C958D0">
      <w:pPr>
        <w:pStyle w:val="Ttulo2"/>
      </w:pPr>
      <w:bookmarkStart w:id="27" w:name="_Toc352840379"/>
      <w:bookmarkStart w:id="28" w:name="_Toc352841439"/>
      <w:bookmarkStart w:id="29" w:name="_Toc353998106"/>
      <w:bookmarkStart w:id="30" w:name="_Toc353998179"/>
      <w:bookmarkStart w:id="31" w:name="_Toc382383533"/>
      <w:bookmarkStart w:id="32" w:name="_Toc382472355"/>
      <w:bookmarkStart w:id="33" w:name="_Toc390184267"/>
      <w:bookmarkStart w:id="34" w:name="_Toc390359998"/>
      <w:bookmarkStart w:id="35" w:name="_Toc390777019"/>
      <w:bookmarkStart w:id="36" w:name="_Toc410047454"/>
      <w:bookmarkStart w:id="37" w:name="_Toc410141577"/>
      <w:bookmarkStart w:id="38" w:name="_Toc412041671"/>
      <w:bookmarkStart w:id="39" w:name="_Toc470772853"/>
      <w:r w:rsidRPr="0025129B">
        <w:lastRenderedPageBreak/>
        <w:t>Ubicación</w:t>
      </w:r>
      <w:bookmarkEnd w:id="27"/>
      <w:bookmarkEnd w:id="28"/>
      <w:bookmarkEnd w:id="29"/>
      <w:bookmarkEnd w:id="30"/>
      <w:bookmarkEnd w:id="31"/>
      <w:bookmarkEnd w:id="32"/>
      <w:r w:rsidR="003714C8">
        <w:t xml:space="preserve"> </w:t>
      </w:r>
      <w:bookmarkEnd w:id="33"/>
      <w:bookmarkEnd w:id="34"/>
      <w:bookmarkEnd w:id="35"/>
      <w:bookmarkEnd w:id="36"/>
      <w:bookmarkEnd w:id="37"/>
      <w:r w:rsidR="0084244D">
        <w:t xml:space="preserve">general </w:t>
      </w:r>
      <w:r w:rsidR="0084244D" w:rsidRPr="00EF1AD2">
        <w:rPr>
          <w:b w:val="0"/>
          <w:szCs w:val="24"/>
        </w:rPr>
        <w:t xml:space="preserve">(Fuente: Google </w:t>
      </w:r>
      <w:proofErr w:type="spellStart"/>
      <w:r w:rsidR="0084244D" w:rsidRPr="00EF1AD2">
        <w:rPr>
          <w:b w:val="0"/>
          <w:szCs w:val="24"/>
        </w:rPr>
        <w:t>Earth</w:t>
      </w:r>
      <w:proofErr w:type="spellEnd"/>
      <w:r w:rsidR="0084244D" w:rsidRPr="00EF1AD2">
        <w:rPr>
          <w:b w:val="0"/>
          <w:szCs w:val="24"/>
        </w:rPr>
        <w:t>, año 2014)</w:t>
      </w:r>
      <w:r w:rsidR="0084244D">
        <w:rPr>
          <w:szCs w:val="24"/>
        </w:rPr>
        <w:t>.</w:t>
      </w:r>
      <w:bookmarkEnd w:id="38"/>
      <w:bookmarkEnd w:id="39"/>
    </w:p>
    <w:p w14:paraId="1A0E3079"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88"/>
      </w:tblGrid>
      <w:tr w:rsidR="006270FF" w:rsidRPr="0025129B" w14:paraId="498ACD96" w14:textId="77777777" w:rsidTr="007022AB">
        <w:trPr>
          <w:trHeight w:val="7075"/>
          <w:jc w:val="center"/>
        </w:trPr>
        <w:tc>
          <w:tcPr>
            <w:tcW w:w="5000" w:type="pct"/>
            <w:shd w:val="clear" w:color="auto" w:fill="FFFFFF"/>
            <w:tcMar>
              <w:top w:w="58" w:type="dxa"/>
              <w:left w:w="58" w:type="dxa"/>
              <w:bottom w:w="58" w:type="dxa"/>
              <w:right w:w="58" w:type="dxa"/>
            </w:tcMar>
            <w:vAlign w:val="center"/>
            <w:hideMark/>
          </w:tcPr>
          <w:p w14:paraId="2D6652FF" w14:textId="77777777" w:rsidR="006270FF" w:rsidRPr="003714C8" w:rsidRDefault="007022AB" w:rsidP="0084244D">
            <w:pPr>
              <w:jc w:val="center"/>
              <w:rPr>
                <w:rFonts w:cstheme="minorHAnsi"/>
                <w:b/>
                <w:noProof/>
                <w:sz w:val="24"/>
                <w:szCs w:val="20"/>
                <w:lang w:eastAsia="es-CL"/>
              </w:rPr>
            </w:pPr>
            <w:r>
              <w:rPr>
                <w:noProof/>
                <w:lang w:eastAsia="es-CL"/>
              </w:rPr>
              <w:drawing>
                <wp:inline distT="0" distB="0" distL="0" distR="0" wp14:anchorId="1450714C" wp14:editId="6D17310C">
                  <wp:extent cx="7772400" cy="447690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icion.jpg"/>
                          <pic:cNvPicPr/>
                        </pic:nvPicPr>
                        <pic:blipFill>
                          <a:blip r:embed="rId28">
                            <a:extLst>
                              <a:ext uri="{28A0092B-C50C-407E-A947-70E740481C1C}">
                                <a14:useLocalDpi xmlns:a14="http://schemas.microsoft.com/office/drawing/2010/main" val="0"/>
                              </a:ext>
                            </a:extLst>
                          </a:blip>
                          <a:stretch>
                            <a:fillRect/>
                          </a:stretch>
                        </pic:blipFill>
                        <pic:spPr>
                          <a:xfrm>
                            <a:off x="0" y="0"/>
                            <a:ext cx="7770011" cy="4475525"/>
                          </a:xfrm>
                          <a:prstGeom prst="rect">
                            <a:avLst/>
                          </a:prstGeom>
                        </pic:spPr>
                      </pic:pic>
                    </a:graphicData>
                  </a:graphic>
                </wp:inline>
              </w:drawing>
            </w:r>
          </w:p>
        </w:tc>
      </w:tr>
    </w:tbl>
    <w:p w14:paraId="6CFDE23C" w14:textId="77777777" w:rsidR="00E73ECE" w:rsidRPr="0025129B" w:rsidRDefault="00E73ECE" w:rsidP="00497690">
      <w:pPr>
        <w:jc w:val="left"/>
        <w:sectPr w:rsidR="00E73ECE" w:rsidRPr="0025129B" w:rsidSect="00936A9E">
          <w:pgSz w:w="15840" w:h="12240" w:orient="landscape"/>
          <w:pgMar w:top="1134" w:right="1134" w:bottom="1134" w:left="1134" w:header="709" w:footer="709" w:gutter="0"/>
          <w:cols w:space="708"/>
          <w:docGrid w:linePitch="360"/>
        </w:sectPr>
      </w:pPr>
    </w:p>
    <w:p w14:paraId="62DD0378" w14:textId="77777777" w:rsidR="00BA0FDE" w:rsidRPr="0025129B" w:rsidRDefault="00BA0FDE" w:rsidP="00BA0FDE">
      <w:pPr>
        <w:rPr>
          <w:sz w:val="20"/>
        </w:rPr>
      </w:pPr>
      <w:bookmarkStart w:id="40" w:name="_Toc352162448"/>
      <w:bookmarkStart w:id="41" w:name="_Toc352162785"/>
      <w:bookmarkStart w:id="42" w:name="_Toc352840384"/>
      <w:bookmarkStart w:id="43" w:name="_Toc352841444"/>
    </w:p>
    <w:p w14:paraId="53DAED2E" w14:textId="77777777" w:rsidR="005815AC" w:rsidRPr="0084244D" w:rsidRDefault="005815AC" w:rsidP="005815AC">
      <w:pPr>
        <w:rPr>
          <w:b/>
          <w:sz w:val="20"/>
        </w:rPr>
      </w:pPr>
      <w:r w:rsidRPr="0084244D">
        <w:rPr>
          <w:b/>
          <w:sz w:val="20"/>
        </w:rPr>
        <w:t>2.2.</w:t>
      </w:r>
      <w:r w:rsidRPr="0084244D">
        <w:rPr>
          <w:b/>
          <w:sz w:val="20"/>
        </w:rPr>
        <w:tab/>
      </w:r>
      <w:r w:rsidRPr="0084244D">
        <w:rPr>
          <w:rFonts w:cstheme="minorHAnsi"/>
          <w:b/>
          <w:sz w:val="24"/>
          <w:szCs w:val="24"/>
        </w:rPr>
        <w:t xml:space="preserve">Ubicación Local </w:t>
      </w:r>
      <w:r w:rsidRPr="00EF1AD2">
        <w:rPr>
          <w:rFonts w:cstheme="minorHAnsi"/>
          <w:sz w:val="24"/>
          <w:szCs w:val="24"/>
        </w:rPr>
        <w:t xml:space="preserve">(Fuente: Google </w:t>
      </w:r>
      <w:proofErr w:type="spellStart"/>
      <w:r w:rsidRPr="00EF1AD2">
        <w:rPr>
          <w:rFonts w:cstheme="minorHAnsi"/>
          <w:sz w:val="24"/>
          <w:szCs w:val="24"/>
        </w:rPr>
        <w:t>Earth</w:t>
      </w:r>
      <w:proofErr w:type="spellEnd"/>
      <w:r w:rsidRPr="00EF1AD2">
        <w:rPr>
          <w:rFonts w:cstheme="minorHAnsi"/>
          <w:sz w:val="24"/>
          <w:szCs w:val="24"/>
        </w:rPr>
        <w:t>, año 2014</w:t>
      </w:r>
      <w:r w:rsidR="0084244D" w:rsidRPr="00EF1AD2">
        <w:rPr>
          <w:rFonts w:cstheme="minorHAnsi"/>
          <w:sz w:val="24"/>
          <w:szCs w:val="24"/>
        </w:rPr>
        <w:t>)</w:t>
      </w:r>
      <w:r w:rsidR="0084244D">
        <w:rPr>
          <w:rFonts w:cstheme="minorHAnsi"/>
          <w:b/>
          <w:sz w:val="24"/>
          <w:szCs w:val="24"/>
        </w:rPr>
        <w:t>.</w:t>
      </w:r>
    </w:p>
    <w:p w14:paraId="10C9EEB5" w14:textId="77777777" w:rsidR="005815AC" w:rsidRPr="005815AC" w:rsidRDefault="005815AC" w:rsidP="005815AC">
      <w:pPr>
        <w:rPr>
          <w:sz w:val="20"/>
        </w:rPr>
      </w:pPr>
    </w:p>
    <w:tbl>
      <w:tblPr>
        <w:tblpPr w:leftFromText="141" w:rightFromText="141"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1"/>
        <w:gridCol w:w="2423"/>
        <w:gridCol w:w="3436"/>
        <w:gridCol w:w="3868"/>
      </w:tblGrid>
      <w:tr w:rsidR="005815AC" w:rsidRPr="0025129B" w14:paraId="36A2B3CC" w14:textId="77777777" w:rsidTr="005815AC">
        <w:trPr>
          <w:trHeight w:val="6459"/>
        </w:trPr>
        <w:tc>
          <w:tcPr>
            <w:tcW w:w="5000" w:type="pct"/>
            <w:gridSpan w:val="4"/>
            <w:shd w:val="clear" w:color="auto" w:fill="FFFFFF"/>
            <w:tcMar>
              <w:top w:w="58" w:type="dxa"/>
              <w:left w:w="58" w:type="dxa"/>
              <w:bottom w:w="58" w:type="dxa"/>
              <w:right w:w="58" w:type="dxa"/>
            </w:tcMar>
            <w:vAlign w:val="center"/>
            <w:hideMark/>
          </w:tcPr>
          <w:p w14:paraId="2DD745EF" w14:textId="77777777" w:rsidR="005815AC" w:rsidRPr="003714C8" w:rsidRDefault="005815AC" w:rsidP="005815AC">
            <w:pPr>
              <w:jc w:val="center"/>
              <w:rPr>
                <w:rFonts w:cstheme="minorHAnsi"/>
                <w:b/>
                <w:noProof/>
                <w:sz w:val="24"/>
                <w:szCs w:val="20"/>
                <w:lang w:eastAsia="es-CL"/>
              </w:rPr>
            </w:pPr>
            <w:r>
              <w:rPr>
                <w:noProof/>
                <w:lang w:eastAsia="es-CL"/>
              </w:rPr>
              <w:drawing>
                <wp:inline distT="0" distB="0" distL="0" distR="0" wp14:anchorId="2DC17B4B" wp14:editId="72A3AF4E">
                  <wp:extent cx="7758546" cy="406698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icion ventanas 2.jpg"/>
                          <pic:cNvPicPr/>
                        </pic:nvPicPr>
                        <pic:blipFill>
                          <a:blip r:embed="rId29">
                            <a:extLst>
                              <a:ext uri="{28A0092B-C50C-407E-A947-70E740481C1C}">
                                <a14:useLocalDpi xmlns:a14="http://schemas.microsoft.com/office/drawing/2010/main" val="0"/>
                              </a:ext>
                            </a:extLst>
                          </a:blip>
                          <a:stretch>
                            <a:fillRect/>
                          </a:stretch>
                        </pic:blipFill>
                        <pic:spPr>
                          <a:xfrm>
                            <a:off x="0" y="0"/>
                            <a:ext cx="7766339" cy="4071065"/>
                          </a:xfrm>
                          <a:prstGeom prst="rect">
                            <a:avLst/>
                          </a:prstGeom>
                        </pic:spPr>
                      </pic:pic>
                    </a:graphicData>
                  </a:graphic>
                </wp:inline>
              </w:drawing>
            </w:r>
          </w:p>
        </w:tc>
      </w:tr>
      <w:tr w:rsidR="005815AC" w:rsidRPr="0025129B" w14:paraId="7B1AF8D4" w14:textId="77777777" w:rsidTr="005815AC">
        <w:trPr>
          <w:trHeight w:val="229"/>
        </w:trPr>
        <w:tc>
          <w:tcPr>
            <w:tcW w:w="5000" w:type="pct"/>
            <w:gridSpan w:val="4"/>
            <w:shd w:val="clear" w:color="auto" w:fill="FFFFFF"/>
            <w:tcMar>
              <w:top w:w="58" w:type="dxa"/>
              <w:left w:w="58" w:type="dxa"/>
              <w:bottom w:w="58" w:type="dxa"/>
              <w:right w:w="58" w:type="dxa"/>
            </w:tcMar>
          </w:tcPr>
          <w:p w14:paraId="1AD86803" w14:textId="77777777" w:rsidR="005815AC" w:rsidRPr="0084244D" w:rsidRDefault="005815AC" w:rsidP="005815AC">
            <w:pPr>
              <w:jc w:val="left"/>
              <w:rPr>
                <w:rFonts w:cstheme="minorHAnsi"/>
                <w:b/>
                <w:sz w:val="20"/>
                <w:szCs w:val="20"/>
              </w:rPr>
            </w:pPr>
            <w:r w:rsidRPr="0084244D">
              <w:rPr>
                <w:rFonts w:cstheme="minorHAnsi"/>
                <w:b/>
                <w:sz w:val="20"/>
                <w:szCs w:val="20"/>
              </w:rPr>
              <w:t xml:space="preserve">Coordenadas UTM de referencia </w:t>
            </w:r>
            <w:r w:rsidR="0084244D" w:rsidRPr="00EF1AD2">
              <w:rPr>
                <w:rFonts w:cstheme="minorHAnsi"/>
                <w:sz w:val="20"/>
                <w:szCs w:val="20"/>
              </w:rPr>
              <w:t>(E</w:t>
            </w:r>
            <w:r w:rsidRPr="00EF1AD2">
              <w:rPr>
                <w:rFonts w:cstheme="minorHAnsi"/>
                <w:sz w:val="20"/>
                <w:szCs w:val="20"/>
              </w:rPr>
              <w:t>n DATUM WGS 84)</w:t>
            </w:r>
          </w:p>
        </w:tc>
      </w:tr>
      <w:tr w:rsidR="005815AC" w:rsidRPr="0025129B" w14:paraId="56116BB4" w14:textId="77777777" w:rsidTr="005815AC">
        <w:trPr>
          <w:trHeight w:val="229"/>
        </w:trPr>
        <w:tc>
          <w:tcPr>
            <w:tcW w:w="1447" w:type="pct"/>
            <w:shd w:val="clear" w:color="auto" w:fill="FFFFFF"/>
            <w:tcMar>
              <w:top w:w="58" w:type="dxa"/>
              <w:left w:w="58" w:type="dxa"/>
              <w:bottom w:w="58" w:type="dxa"/>
              <w:right w:w="58" w:type="dxa"/>
            </w:tcMar>
            <w:hideMark/>
          </w:tcPr>
          <w:p w14:paraId="54C8D0A1" w14:textId="77777777" w:rsidR="005815AC" w:rsidRPr="0084244D" w:rsidRDefault="005815AC" w:rsidP="005815AC">
            <w:pPr>
              <w:rPr>
                <w:rFonts w:cstheme="minorHAnsi"/>
                <w:b/>
                <w:sz w:val="20"/>
                <w:szCs w:val="20"/>
                <w:lang w:val="en-US"/>
              </w:rPr>
            </w:pPr>
            <w:r w:rsidRPr="0084244D">
              <w:rPr>
                <w:rFonts w:cstheme="minorHAnsi"/>
                <w:b/>
                <w:sz w:val="20"/>
                <w:szCs w:val="20"/>
                <w:lang w:val="en-US"/>
              </w:rPr>
              <w:t xml:space="preserve">Datum: </w:t>
            </w:r>
            <w:r w:rsidRPr="0084244D">
              <w:rPr>
                <w:sz w:val="20"/>
                <w:szCs w:val="20"/>
              </w:rPr>
              <w:t>WGS 84</w:t>
            </w:r>
          </w:p>
        </w:tc>
        <w:tc>
          <w:tcPr>
            <w:tcW w:w="885" w:type="pct"/>
            <w:shd w:val="clear" w:color="auto" w:fill="FFFFFF"/>
          </w:tcPr>
          <w:p w14:paraId="36F894D1" w14:textId="77777777" w:rsidR="005815AC" w:rsidRPr="0084244D" w:rsidRDefault="005815AC" w:rsidP="005815AC">
            <w:pPr>
              <w:rPr>
                <w:rFonts w:cstheme="minorHAnsi"/>
                <w:b/>
                <w:sz w:val="20"/>
                <w:szCs w:val="20"/>
              </w:rPr>
            </w:pPr>
            <w:r w:rsidRPr="0084244D">
              <w:rPr>
                <w:rFonts w:cstheme="minorHAnsi"/>
                <w:b/>
                <w:sz w:val="20"/>
                <w:szCs w:val="20"/>
              </w:rPr>
              <w:t>Huso:</w:t>
            </w:r>
            <w:r w:rsidRPr="0084244D">
              <w:rPr>
                <w:sz w:val="20"/>
                <w:szCs w:val="20"/>
              </w:rPr>
              <w:t xml:space="preserve"> 19 S</w:t>
            </w:r>
          </w:p>
        </w:tc>
        <w:tc>
          <w:tcPr>
            <w:tcW w:w="1255" w:type="pct"/>
            <w:shd w:val="clear" w:color="auto" w:fill="FFFFFF"/>
          </w:tcPr>
          <w:p w14:paraId="7971F814" w14:textId="77777777" w:rsidR="005815AC" w:rsidRPr="0084244D" w:rsidRDefault="005815AC" w:rsidP="005815AC">
            <w:pPr>
              <w:rPr>
                <w:rFonts w:cstheme="minorHAnsi"/>
                <w:b/>
                <w:sz w:val="20"/>
                <w:szCs w:val="20"/>
              </w:rPr>
            </w:pPr>
            <w:r w:rsidRPr="0084244D">
              <w:rPr>
                <w:rFonts w:cstheme="minorHAnsi"/>
                <w:b/>
                <w:sz w:val="20"/>
                <w:szCs w:val="20"/>
              </w:rPr>
              <w:t xml:space="preserve">UTM N: </w:t>
            </w:r>
            <w:r w:rsidRPr="0084244D">
              <w:rPr>
                <w:b/>
                <w:sz w:val="20"/>
                <w:szCs w:val="20"/>
              </w:rPr>
              <w:t xml:space="preserve"> N:</w:t>
            </w:r>
            <w:r w:rsidRPr="0084244D">
              <w:rPr>
                <w:sz w:val="20"/>
                <w:szCs w:val="20"/>
              </w:rPr>
              <w:t xml:space="preserve"> 6.372.345 m.</w:t>
            </w:r>
          </w:p>
        </w:tc>
        <w:tc>
          <w:tcPr>
            <w:tcW w:w="1413" w:type="pct"/>
            <w:shd w:val="clear" w:color="auto" w:fill="FFFFFF"/>
          </w:tcPr>
          <w:p w14:paraId="24471586" w14:textId="77777777" w:rsidR="005815AC" w:rsidRPr="0084244D" w:rsidRDefault="005815AC" w:rsidP="005815AC">
            <w:pPr>
              <w:rPr>
                <w:rFonts w:cstheme="minorHAnsi"/>
                <w:b/>
                <w:sz w:val="20"/>
                <w:szCs w:val="20"/>
              </w:rPr>
            </w:pPr>
            <w:r w:rsidRPr="0084244D">
              <w:rPr>
                <w:rFonts w:cstheme="minorHAnsi"/>
                <w:b/>
                <w:sz w:val="20"/>
                <w:szCs w:val="20"/>
              </w:rPr>
              <w:t xml:space="preserve">UTM E: </w:t>
            </w:r>
            <w:r w:rsidRPr="0084244D">
              <w:rPr>
                <w:b/>
                <w:sz w:val="20"/>
                <w:szCs w:val="20"/>
              </w:rPr>
              <w:t xml:space="preserve"> UTM E</w:t>
            </w:r>
            <w:r w:rsidRPr="0084244D">
              <w:rPr>
                <w:sz w:val="20"/>
                <w:szCs w:val="20"/>
              </w:rPr>
              <w:t>: 267.536 m.</w:t>
            </w:r>
          </w:p>
        </w:tc>
      </w:tr>
      <w:tr w:rsidR="005815AC" w:rsidRPr="0025129B" w14:paraId="2654B591" w14:textId="77777777" w:rsidTr="0084244D">
        <w:trPr>
          <w:trHeight w:val="516"/>
        </w:trPr>
        <w:tc>
          <w:tcPr>
            <w:tcW w:w="5000" w:type="pct"/>
            <w:gridSpan w:val="4"/>
            <w:shd w:val="clear" w:color="auto" w:fill="FFFFFF"/>
            <w:tcMar>
              <w:top w:w="58" w:type="dxa"/>
              <w:left w:w="58" w:type="dxa"/>
              <w:bottom w:w="58" w:type="dxa"/>
              <w:right w:w="58" w:type="dxa"/>
            </w:tcMar>
          </w:tcPr>
          <w:p w14:paraId="755DB0CE" w14:textId="77777777" w:rsidR="005815AC" w:rsidRPr="0025129B" w:rsidRDefault="005815AC" w:rsidP="005815AC">
            <w:pPr>
              <w:rPr>
                <w:rFonts w:cstheme="minorHAnsi"/>
                <w:b/>
                <w:color w:val="FF0000"/>
                <w:sz w:val="20"/>
                <w:szCs w:val="18"/>
              </w:rPr>
            </w:pPr>
            <w:r>
              <w:rPr>
                <w:rFonts w:cstheme="minorHAnsi"/>
                <w:b/>
                <w:sz w:val="20"/>
                <w:szCs w:val="18"/>
              </w:rPr>
              <w:t>Ruta de a</w:t>
            </w:r>
            <w:r w:rsidRPr="0025129B">
              <w:rPr>
                <w:rFonts w:cstheme="minorHAnsi"/>
                <w:b/>
                <w:sz w:val="20"/>
                <w:szCs w:val="18"/>
              </w:rPr>
              <w:t>cceso</w:t>
            </w:r>
            <w:r w:rsidR="00EC0CC6" w:rsidRPr="0025129B">
              <w:rPr>
                <w:rFonts w:cstheme="minorHAnsi"/>
                <w:b/>
                <w:sz w:val="20"/>
                <w:szCs w:val="18"/>
              </w:rPr>
              <w:t xml:space="preserve">: </w:t>
            </w:r>
            <w:r w:rsidR="00EC0CC6">
              <w:t>En</w:t>
            </w:r>
            <w:r w:rsidRPr="0084244D">
              <w:rPr>
                <w:sz w:val="20"/>
                <w:szCs w:val="20"/>
              </w:rPr>
              <w:t xml:space="preserve"> dirección Quinteros – </w:t>
            </w:r>
            <w:proofErr w:type="spellStart"/>
            <w:r w:rsidRPr="0084244D">
              <w:rPr>
                <w:sz w:val="20"/>
                <w:szCs w:val="20"/>
              </w:rPr>
              <w:t>Puchuncaví</w:t>
            </w:r>
            <w:proofErr w:type="spellEnd"/>
            <w:r w:rsidRPr="0084244D">
              <w:rPr>
                <w:sz w:val="20"/>
                <w:szCs w:val="20"/>
              </w:rPr>
              <w:t xml:space="preserve"> hacia el Norte por la Ruta F- 30 –E, se gira hacia el poniente 1,5 km antes del Estero “</w:t>
            </w:r>
            <w:proofErr w:type="spellStart"/>
            <w:r w:rsidRPr="0084244D">
              <w:rPr>
                <w:sz w:val="20"/>
                <w:szCs w:val="20"/>
              </w:rPr>
              <w:t>Campiche</w:t>
            </w:r>
            <w:proofErr w:type="spellEnd"/>
            <w:r w:rsidRPr="0084244D">
              <w:rPr>
                <w:sz w:val="20"/>
                <w:szCs w:val="20"/>
              </w:rPr>
              <w:t>” y se sigue camino de acceso a la Fundición y Refinería Ventanas.</w:t>
            </w:r>
            <w:r w:rsidRPr="0084244D">
              <w:rPr>
                <w:rFonts w:cstheme="minorHAnsi"/>
                <w:b/>
                <w:color w:val="FF0000"/>
                <w:sz w:val="20"/>
                <w:szCs w:val="20"/>
              </w:rPr>
              <w:t xml:space="preserve"> </w:t>
            </w:r>
          </w:p>
        </w:tc>
      </w:tr>
    </w:tbl>
    <w:p w14:paraId="1AC6305A" w14:textId="77777777" w:rsidR="00BA0FDE" w:rsidRPr="005815AC" w:rsidRDefault="00BA0FDE" w:rsidP="005815AC">
      <w:pPr>
        <w:rPr>
          <w:sz w:val="20"/>
        </w:rPr>
        <w:sectPr w:rsidR="00BA0FDE" w:rsidRPr="005815AC" w:rsidSect="00936A9E">
          <w:pgSz w:w="15840" w:h="12240" w:orient="landscape"/>
          <w:pgMar w:top="1134" w:right="1134" w:bottom="1134" w:left="1134" w:header="709" w:footer="709" w:gutter="0"/>
          <w:cols w:space="708"/>
          <w:docGrid w:linePitch="360"/>
        </w:sectPr>
      </w:pPr>
    </w:p>
    <w:p w14:paraId="4039BAC5" w14:textId="77777777" w:rsidR="00B1722C" w:rsidRPr="0025129B" w:rsidRDefault="00B1722C" w:rsidP="00C958D0">
      <w:pPr>
        <w:pStyle w:val="Ttulo1"/>
      </w:pPr>
      <w:bookmarkStart w:id="44" w:name="_Toc470772854"/>
      <w:r w:rsidRPr="0025129B">
        <w:lastRenderedPageBreak/>
        <w:t xml:space="preserve">INSTRUMENTOS DE </w:t>
      </w:r>
      <w:r w:rsidR="005F32AE">
        <w:t xml:space="preserve">GESTIÓN AMBIENTAL QUE REGULAN </w:t>
      </w:r>
      <w:r w:rsidRPr="0025129B">
        <w:t>LA ACTIVIDAD FISCALIZADA.</w:t>
      </w:r>
      <w:bookmarkEnd w:id="40"/>
      <w:bookmarkEnd w:id="41"/>
      <w:bookmarkEnd w:id="42"/>
      <w:bookmarkEnd w:id="43"/>
      <w:bookmarkEnd w:id="44"/>
    </w:p>
    <w:p w14:paraId="01BEFBC0" w14:textId="77777777" w:rsidR="00ED4317" w:rsidRPr="0025129B" w:rsidRDefault="00ED4317" w:rsidP="00C97715">
      <w:pPr>
        <w:rPr>
          <w:sz w:val="20"/>
          <w:szCs w:val="20"/>
        </w:rPr>
      </w:pPr>
    </w:p>
    <w:p w14:paraId="16CCA29C" w14:textId="77777777" w:rsidR="00E73ECE" w:rsidRDefault="00E73ECE" w:rsidP="00317531"/>
    <w:p w14:paraId="4386F472" w14:textId="77777777" w:rsidR="005815AC" w:rsidRDefault="005815AC" w:rsidP="00317531"/>
    <w:tbl>
      <w:tblPr>
        <w:tblpPr w:leftFromText="141" w:rightFromText="141" w:vertAnchor="text" w:horzAnchor="margin" w:tblpX="-72" w:tblpY="-531"/>
        <w:tblOverlap w:val="never"/>
        <w:tblW w:w="10648" w:type="dxa"/>
        <w:tblLayout w:type="fixed"/>
        <w:tblCellMar>
          <w:left w:w="70" w:type="dxa"/>
          <w:right w:w="70" w:type="dxa"/>
        </w:tblCellMar>
        <w:tblLook w:val="04A0" w:firstRow="1" w:lastRow="0" w:firstColumn="1" w:lastColumn="0" w:noHBand="0" w:noVBand="1"/>
      </w:tblPr>
      <w:tblGrid>
        <w:gridCol w:w="467"/>
        <w:gridCol w:w="1510"/>
        <w:gridCol w:w="464"/>
        <w:gridCol w:w="1163"/>
        <w:gridCol w:w="1650"/>
        <w:gridCol w:w="5394"/>
      </w:tblGrid>
      <w:tr w:rsidR="005815AC" w:rsidRPr="00E82A64" w14:paraId="177ECDD3" w14:textId="77777777" w:rsidTr="005815AC">
        <w:trPr>
          <w:trHeight w:val="468"/>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B5C859E" w14:textId="77777777" w:rsidR="005815AC" w:rsidRPr="00A01068" w:rsidRDefault="005815AC" w:rsidP="005815AC">
            <w:pPr>
              <w:rPr>
                <w:b/>
                <w:bCs/>
              </w:rPr>
            </w:pPr>
            <w:bookmarkStart w:id="45" w:name="_Toc372877121"/>
            <w:r w:rsidRPr="00A01068">
              <w:rPr>
                <w:b/>
                <w:bCs/>
              </w:rPr>
              <w:t>Identificación de Instrumentos de Gestión Ambiental que Regulan actividad, proyecto o fuente fiscalizada.</w:t>
            </w:r>
          </w:p>
        </w:tc>
      </w:tr>
      <w:tr w:rsidR="005815AC" w:rsidRPr="00E82A64" w14:paraId="1458DEF8" w14:textId="77777777" w:rsidTr="005815AC">
        <w:trPr>
          <w:trHeight w:val="468"/>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76AADFCE" w14:textId="77777777" w:rsidR="005815AC" w:rsidRPr="00E82A64" w:rsidRDefault="005815AC" w:rsidP="005815AC">
            <w:pPr>
              <w:rPr>
                <w:b/>
                <w:bCs/>
                <w:sz w:val="20"/>
                <w:szCs w:val="20"/>
              </w:rPr>
            </w:pPr>
          </w:p>
        </w:tc>
      </w:tr>
      <w:tr w:rsidR="005815AC" w:rsidRPr="00E82A64" w14:paraId="02A29CB1" w14:textId="77777777" w:rsidTr="005815AC">
        <w:trPr>
          <w:trHeight w:val="468"/>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306E90C2" w14:textId="77777777" w:rsidR="005815AC" w:rsidRPr="00A01068" w:rsidRDefault="005815AC" w:rsidP="005815AC">
            <w:pPr>
              <w:jc w:val="center"/>
              <w:rPr>
                <w:b/>
                <w:bCs/>
              </w:rPr>
            </w:pPr>
            <w:r w:rsidRPr="00A01068">
              <w:rPr>
                <w:b/>
                <w:bCs/>
              </w:rPr>
              <w:t>N°</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432F4" w14:textId="77777777" w:rsidR="005815AC" w:rsidRPr="00A01068" w:rsidRDefault="005815AC" w:rsidP="005815AC">
            <w:pPr>
              <w:jc w:val="center"/>
              <w:rPr>
                <w:b/>
                <w:bCs/>
              </w:rPr>
            </w:pPr>
            <w:r w:rsidRPr="00A01068">
              <w:rPr>
                <w:b/>
                <w:bCs/>
              </w:rPr>
              <w:t>Tipo de Documento</w:t>
            </w:r>
          </w:p>
        </w:tc>
        <w:tc>
          <w:tcPr>
            <w:tcW w:w="218" w:type="pct"/>
            <w:tcBorders>
              <w:top w:val="nil"/>
              <w:left w:val="single" w:sz="4" w:space="0" w:color="auto"/>
              <w:bottom w:val="single" w:sz="4" w:space="0" w:color="auto"/>
              <w:right w:val="single" w:sz="4" w:space="0" w:color="auto"/>
            </w:tcBorders>
            <w:shd w:val="clear" w:color="auto" w:fill="auto"/>
            <w:vAlign w:val="center"/>
            <w:hideMark/>
          </w:tcPr>
          <w:p w14:paraId="48137143" w14:textId="77777777" w:rsidR="005815AC" w:rsidRPr="00A01068" w:rsidRDefault="005815AC" w:rsidP="005815AC">
            <w:pPr>
              <w:jc w:val="center"/>
              <w:rPr>
                <w:b/>
                <w:bCs/>
              </w:rPr>
            </w:pPr>
            <w:r w:rsidRPr="00A01068">
              <w:rPr>
                <w:b/>
                <w:bCs/>
              </w:rPr>
              <w:t>N°</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D0124" w14:textId="77777777" w:rsidR="005815AC" w:rsidRPr="00A01068" w:rsidRDefault="005815AC" w:rsidP="005815AC">
            <w:pPr>
              <w:jc w:val="center"/>
              <w:rPr>
                <w:b/>
                <w:bCs/>
              </w:rPr>
            </w:pPr>
            <w:r w:rsidRPr="00A01068">
              <w:rPr>
                <w:b/>
                <w:bCs/>
              </w:rPr>
              <w:t>Fecha promulgación</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187D7" w14:textId="77777777" w:rsidR="005815AC" w:rsidRPr="00A01068" w:rsidRDefault="005815AC" w:rsidP="005815AC">
            <w:pPr>
              <w:jc w:val="center"/>
              <w:rPr>
                <w:b/>
                <w:bCs/>
              </w:rPr>
            </w:pPr>
            <w:r w:rsidRPr="00A01068">
              <w:rPr>
                <w:b/>
                <w:bCs/>
              </w:rPr>
              <w:t>Comisión / Institución</w:t>
            </w:r>
          </w:p>
        </w:tc>
        <w:tc>
          <w:tcPr>
            <w:tcW w:w="2533" w:type="pct"/>
            <w:tcBorders>
              <w:top w:val="single" w:sz="4" w:space="0" w:color="auto"/>
              <w:left w:val="single" w:sz="4" w:space="0" w:color="auto"/>
              <w:right w:val="single" w:sz="4" w:space="0" w:color="auto"/>
            </w:tcBorders>
            <w:shd w:val="clear" w:color="auto" w:fill="auto"/>
            <w:vAlign w:val="center"/>
            <w:hideMark/>
          </w:tcPr>
          <w:p w14:paraId="21D4FAB4" w14:textId="77777777" w:rsidR="005815AC" w:rsidRPr="00A01068" w:rsidRDefault="005815AC" w:rsidP="005815AC">
            <w:pPr>
              <w:jc w:val="center"/>
              <w:rPr>
                <w:b/>
                <w:bCs/>
              </w:rPr>
            </w:pPr>
            <w:r w:rsidRPr="00A01068">
              <w:rPr>
                <w:b/>
                <w:bCs/>
              </w:rPr>
              <w:t>Nombre y/o Descripción</w:t>
            </w:r>
          </w:p>
        </w:tc>
      </w:tr>
      <w:tr w:rsidR="005815AC" w:rsidRPr="00E82A64" w14:paraId="58AC354B" w14:textId="77777777" w:rsidTr="005815AC">
        <w:trPr>
          <w:trHeight w:val="468"/>
        </w:trPr>
        <w:tc>
          <w:tcPr>
            <w:tcW w:w="219" w:type="pct"/>
            <w:tcBorders>
              <w:top w:val="nil"/>
              <w:left w:val="single" w:sz="4" w:space="0" w:color="auto"/>
              <w:bottom w:val="single" w:sz="4" w:space="0" w:color="auto"/>
              <w:right w:val="single" w:sz="4" w:space="0" w:color="auto"/>
            </w:tcBorders>
            <w:shd w:val="clear" w:color="auto" w:fill="auto"/>
            <w:noWrap/>
            <w:vAlign w:val="center"/>
          </w:tcPr>
          <w:p w14:paraId="3361E8DA" w14:textId="77777777" w:rsidR="005815AC" w:rsidRPr="00E82A64" w:rsidRDefault="005815AC" w:rsidP="005815AC">
            <w:pPr>
              <w:jc w:val="center"/>
              <w:rPr>
                <w:sz w:val="20"/>
                <w:szCs w:val="20"/>
              </w:rPr>
            </w:pPr>
            <w:r w:rsidRPr="00E82A64">
              <w:rPr>
                <w:sz w:val="20"/>
                <w:szCs w:val="20"/>
              </w:rPr>
              <w:t>1</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EAFAA" w14:textId="77777777" w:rsidR="005815AC" w:rsidRPr="00E82A64" w:rsidRDefault="005815AC" w:rsidP="005815AC">
            <w:pPr>
              <w:jc w:val="center"/>
              <w:rPr>
                <w:sz w:val="20"/>
                <w:szCs w:val="20"/>
              </w:rPr>
            </w:pPr>
            <w:r>
              <w:rPr>
                <w:sz w:val="20"/>
                <w:szCs w:val="20"/>
              </w:rPr>
              <w:t>D.S.</w:t>
            </w:r>
          </w:p>
        </w:tc>
        <w:tc>
          <w:tcPr>
            <w:tcW w:w="218" w:type="pct"/>
            <w:tcBorders>
              <w:top w:val="nil"/>
              <w:left w:val="single" w:sz="4" w:space="0" w:color="auto"/>
              <w:bottom w:val="single" w:sz="4" w:space="0" w:color="auto"/>
              <w:right w:val="single" w:sz="4" w:space="0" w:color="auto"/>
            </w:tcBorders>
            <w:shd w:val="clear" w:color="auto" w:fill="auto"/>
            <w:noWrap/>
            <w:vAlign w:val="center"/>
          </w:tcPr>
          <w:p w14:paraId="7015EDA3" w14:textId="77777777" w:rsidR="005815AC" w:rsidRPr="00E82A64" w:rsidRDefault="005815AC" w:rsidP="005815AC">
            <w:pPr>
              <w:jc w:val="center"/>
              <w:rPr>
                <w:sz w:val="20"/>
                <w:szCs w:val="20"/>
              </w:rPr>
            </w:pPr>
            <w:r w:rsidRPr="00E82A64">
              <w:rPr>
                <w:sz w:val="20"/>
                <w:szCs w:val="20"/>
              </w:rPr>
              <w:t>252</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A811A" w14:textId="77777777" w:rsidR="005815AC" w:rsidRPr="00E82A64" w:rsidRDefault="005815AC" w:rsidP="005815AC">
            <w:pPr>
              <w:jc w:val="center"/>
              <w:rPr>
                <w:sz w:val="20"/>
                <w:szCs w:val="20"/>
              </w:rPr>
            </w:pPr>
            <w:r w:rsidRPr="00E82A64">
              <w:rPr>
                <w:sz w:val="20"/>
                <w:szCs w:val="20"/>
              </w:rPr>
              <w:t>30-12-1992</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771BB" w14:textId="77777777" w:rsidR="005815AC" w:rsidRPr="00E82A64" w:rsidRDefault="005815AC" w:rsidP="005815AC">
            <w:pPr>
              <w:rPr>
                <w:sz w:val="20"/>
                <w:szCs w:val="20"/>
              </w:rPr>
            </w:pPr>
            <w:r w:rsidRPr="00E82A64">
              <w:rPr>
                <w:sz w:val="20"/>
                <w:szCs w:val="20"/>
              </w:rPr>
              <w:t xml:space="preserve">Ministerio de Minería </w:t>
            </w:r>
          </w:p>
        </w:tc>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2B7A7" w14:textId="77777777" w:rsidR="005815AC" w:rsidRPr="00E82A64" w:rsidRDefault="005815AC" w:rsidP="005815AC">
            <w:pPr>
              <w:rPr>
                <w:sz w:val="20"/>
                <w:szCs w:val="20"/>
                <w:highlight w:val="yellow"/>
              </w:rPr>
            </w:pPr>
            <w:r>
              <w:rPr>
                <w:rFonts w:cstheme="minorHAnsi"/>
                <w:sz w:val="20"/>
                <w:szCs w:val="20"/>
              </w:rPr>
              <w:t xml:space="preserve">Aprueba </w:t>
            </w:r>
            <w:r w:rsidRPr="005A53D5">
              <w:rPr>
                <w:rFonts w:cstheme="minorHAnsi"/>
                <w:sz w:val="20"/>
                <w:szCs w:val="20"/>
              </w:rPr>
              <w:t xml:space="preserve">Plan de Descontaminación del Complejo Industrial Las Ventanas propuesto conjuntamente por la Empresa Nacional de Minería, Fundición y Refinería Las Ventanas y la Planta Termoeléctrica de </w:t>
            </w:r>
            <w:proofErr w:type="spellStart"/>
            <w:r w:rsidRPr="005A53D5">
              <w:rPr>
                <w:rFonts w:cstheme="minorHAnsi"/>
                <w:sz w:val="20"/>
                <w:szCs w:val="20"/>
              </w:rPr>
              <w:t>Chilgener</w:t>
            </w:r>
            <w:proofErr w:type="spellEnd"/>
            <w:r w:rsidRPr="005A53D5">
              <w:rPr>
                <w:rFonts w:cstheme="minorHAnsi"/>
                <w:sz w:val="20"/>
                <w:szCs w:val="20"/>
              </w:rPr>
              <w:t xml:space="preserve"> S.A.</w:t>
            </w:r>
            <w:r>
              <w:rPr>
                <w:rFonts w:cstheme="minorHAnsi"/>
                <w:sz w:val="20"/>
                <w:szCs w:val="20"/>
              </w:rPr>
              <w:t>, en los términos que se indican</w:t>
            </w:r>
          </w:p>
        </w:tc>
      </w:tr>
      <w:bookmarkEnd w:id="45"/>
    </w:tbl>
    <w:p w14:paraId="61855DDA" w14:textId="77777777" w:rsidR="005815AC" w:rsidRDefault="005815AC" w:rsidP="00317531"/>
    <w:p w14:paraId="546E6BB4" w14:textId="77777777" w:rsidR="00E6389D" w:rsidRPr="00E82A64" w:rsidRDefault="00E6389D" w:rsidP="00E6389D">
      <w:pPr>
        <w:pStyle w:val="Ttulo1"/>
      </w:pPr>
      <w:bookmarkStart w:id="46" w:name="_Toc373934848"/>
      <w:bookmarkStart w:id="47" w:name="_Toc375063934"/>
      <w:bookmarkStart w:id="48" w:name="_Toc408839647"/>
      <w:bookmarkStart w:id="49" w:name="_Toc470772855"/>
      <w:r w:rsidRPr="00E82A64">
        <w:t>ANTECEDENTES DE LA ACTIVIDAD DE FISCALIZACIÓN.</w:t>
      </w:r>
      <w:bookmarkEnd w:id="46"/>
      <w:bookmarkEnd w:id="47"/>
      <w:bookmarkEnd w:id="48"/>
      <w:bookmarkEnd w:id="49"/>
    </w:p>
    <w:p w14:paraId="2B26CDBB" w14:textId="77777777" w:rsidR="00E6389D" w:rsidRDefault="00E6389D" w:rsidP="00E6389D"/>
    <w:p w14:paraId="0AAF43A5" w14:textId="77777777" w:rsidR="00E6389D" w:rsidRDefault="00E6389D" w:rsidP="00306853">
      <w:pPr>
        <w:numPr>
          <w:ilvl w:val="1"/>
          <w:numId w:val="2"/>
        </w:numPr>
        <w:rPr>
          <w:rFonts w:cstheme="minorHAnsi"/>
          <w:b/>
          <w:sz w:val="24"/>
          <w:szCs w:val="24"/>
        </w:rPr>
      </w:pPr>
      <w:bookmarkStart w:id="50" w:name="_Toc377562225"/>
      <w:r w:rsidRPr="00E2198C">
        <w:rPr>
          <w:rFonts w:cstheme="minorHAnsi"/>
          <w:b/>
          <w:sz w:val="24"/>
          <w:szCs w:val="24"/>
        </w:rPr>
        <w:t>Motivo de la Actividad de Fiscalización.</w:t>
      </w:r>
      <w:bookmarkEnd w:id="50"/>
    </w:p>
    <w:p w14:paraId="00C2DA13" w14:textId="77777777" w:rsidR="00E6389D" w:rsidRDefault="00E6389D" w:rsidP="00E6389D">
      <w:pPr>
        <w:ind w:left="432"/>
        <w:rPr>
          <w:rFonts w:cstheme="min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E6389D" w:rsidRPr="00E82A64" w14:paraId="692B314B" w14:textId="77777777" w:rsidTr="007C26B9">
        <w:trPr>
          <w:trHeight w:val="806"/>
          <w:jc w:val="center"/>
        </w:trPr>
        <w:tc>
          <w:tcPr>
            <w:tcW w:w="1142" w:type="pct"/>
            <w:shd w:val="clear" w:color="auto" w:fill="auto"/>
            <w:tcMar>
              <w:top w:w="58" w:type="dxa"/>
              <w:left w:w="58" w:type="dxa"/>
              <w:bottom w:w="58" w:type="dxa"/>
              <w:right w:w="58" w:type="dxa"/>
            </w:tcMar>
            <w:hideMark/>
          </w:tcPr>
          <w:p w14:paraId="4E34C92B" w14:textId="77777777" w:rsidR="00E6389D" w:rsidRPr="00A01068" w:rsidRDefault="00E6389D" w:rsidP="007C26B9">
            <w:pPr>
              <w:ind w:left="432"/>
              <w:rPr>
                <w:rFonts w:cstheme="minorHAnsi"/>
                <w:b/>
                <w:bCs/>
              </w:rPr>
            </w:pPr>
            <w:r w:rsidRPr="00A01068">
              <w:rPr>
                <w:rFonts w:cstheme="minorHAnsi"/>
                <w:b/>
                <w:bCs/>
              </w:rPr>
              <w:t xml:space="preserve">Motivo: </w:t>
            </w:r>
          </w:p>
          <w:p w14:paraId="5A164E49" w14:textId="77777777" w:rsidR="00E6389D" w:rsidRPr="00E82A64" w:rsidRDefault="00E6389D" w:rsidP="007C26B9">
            <w:pPr>
              <w:ind w:left="432"/>
              <w:rPr>
                <w:rFonts w:cstheme="minorHAnsi"/>
                <w:sz w:val="20"/>
                <w:szCs w:val="20"/>
              </w:rPr>
            </w:pPr>
            <w:r w:rsidRPr="00E82A64">
              <w:rPr>
                <w:rFonts w:cstheme="minorHAnsi"/>
                <w:b/>
                <w:sz w:val="20"/>
                <w:szCs w:val="20"/>
              </w:rPr>
              <w:t xml:space="preserve"> </w:t>
            </w:r>
            <w:r w:rsidRPr="00E82A64">
              <w:rPr>
                <w:sz w:val="20"/>
                <w:szCs w:val="20"/>
              </w:rPr>
              <w:t>Programada</w:t>
            </w:r>
          </w:p>
        </w:tc>
        <w:tc>
          <w:tcPr>
            <w:tcW w:w="3858" w:type="pct"/>
            <w:shd w:val="clear" w:color="auto" w:fill="auto"/>
          </w:tcPr>
          <w:p w14:paraId="24C63FC1" w14:textId="77777777" w:rsidR="00E6389D" w:rsidRPr="00EA2768" w:rsidRDefault="00E6389D" w:rsidP="007C26B9">
            <w:pPr>
              <w:ind w:left="432"/>
              <w:rPr>
                <w:rFonts w:cstheme="minorHAnsi"/>
                <w:b/>
                <w:bCs/>
              </w:rPr>
            </w:pPr>
            <w:r w:rsidRPr="00EA2768">
              <w:rPr>
                <w:rFonts w:cstheme="minorHAnsi"/>
                <w:b/>
                <w:bCs/>
              </w:rPr>
              <w:t xml:space="preserve">Descripción del Motivo: </w:t>
            </w:r>
          </w:p>
          <w:p w14:paraId="6488A4E7" w14:textId="77777777" w:rsidR="00E6389D" w:rsidRPr="00E82A64" w:rsidRDefault="00E6389D" w:rsidP="00EA64E1">
            <w:pPr>
              <w:ind w:left="432"/>
              <w:rPr>
                <w:rFonts w:cstheme="minorHAnsi"/>
                <w:b/>
                <w:sz w:val="20"/>
                <w:szCs w:val="20"/>
              </w:rPr>
            </w:pPr>
            <w:r w:rsidRPr="004C2EE7">
              <w:rPr>
                <w:rFonts w:cstheme="minorHAnsi"/>
                <w:sz w:val="20"/>
                <w:szCs w:val="20"/>
              </w:rPr>
              <w:t xml:space="preserve">Resolución Exenta </w:t>
            </w:r>
            <w:r w:rsidR="00EA64E1">
              <w:rPr>
                <w:rFonts w:cstheme="minorHAnsi"/>
                <w:sz w:val="20"/>
                <w:szCs w:val="20"/>
              </w:rPr>
              <w:t xml:space="preserve">1224 </w:t>
            </w:r>
            <w:r w:rsidRPr="004C2EE7">
              <w:rPr>
                <w:rFonts w:cstheme="minorHAnsi"/>
                <w:sz w:val="20"/>
                <w:szCs w:val="20"/>
              </w:rPr>
              <w:t xml:space="preserve">de </w:t>
            </w:r>
            <w:r w:rsidR="00F221B9">
              <w:rPr>
                <w:rFonts w:cstheme="minorHAnsi"/>
                <w:sz w:val="20"/>
                <w:szCs w:val="20"/>
              </w:rPr>
              <w:t>2</w:t>
            </w:r>
            <w:r w:rsidR="00EA64E1">
              <w:rPr>
                <w:rFonts w:cstheme="minorHAnsi"/>
                <w:sz w:val="20"/>
                <w:szCs w:val="20"/>
              </w:rPr>
              <w:t>8</w:t>
            </w:r>
            <w:r w:rsidRPr="004C2EE7">
              <w:rPr>
                <w:rFonts w:cstheme="minorHAnsi"/>
                <w:sz w:val="20"/>
                <w:szCs w:val="20"/>
              </w:rPr>
              <w:t xml:space="preserve"> de </w:t>
            </w:r>
            <w:r w:rsidR="00F221B9">
              <w:rPr>
                <w:rFonts w:cstheme="minorHAnsi"/>
                <w:sz w:val="20"/>
                <w:szCs w:val="20"/>
              </w:rPr>
              <w:t>diciembre</w:t>
            </w:r>
            <w:r w:rsidRPr="004C2EE7">
              <w:rPr>
                <w:rFonts w:cstheme="minorHAnsi"/>
                <w:sz w:val="20"/>
                <w:szCs w:val="20"/>
              </w:rPr>
              <w:t xml:space="preserve"> de 201</w:t>
            </w:r>
            <w:r w:rsidR="00EA64E1">
              <w:rPr>
                <w:rFonts w:cstheme="minorHAnsi"/>
                <w:sz w:val="20"/>
                <w:szCs w:val="20"/>
              </w:rPr>
              <w:t xml:space="preserve">5, que Fijan Programa y </w:t>
            </w:r>
            <w:r w:rsidRPr="004C2EE7">
              <w:rPr>
                <w:rFonts w:cstheme="minorHAnsi"/>
                <w:sz w:val="20"/>
                <w:szCs w:val="20"/>
              </w:rPr>
              <w:t>Subprograma de Fiscalización Ambiental para Planes de Prevención y/o Descontaminación para el año 201</w:t>
            </w:r>
            <w:r w:rsidR="00EA64E1">
              <w:rPr>
                <w:rFonts w:cstheme="minorHAnsi"/>
                <w:sz w:val="20"/>
                <w:szCs w:val="20"/>
              </w:rPr>
              <w:t>6</w:t>
            </w:r>
            <w:r w:rsidRPr="00EA2768">
              <w:rPr>
                <w:rFonts w:cstheme="minorHAnsi"/>
                <w:sz w:val="20"/>
                <w:szCs w:val="20"/>
              </w:rPr>
              <w:t xml:space="preserve">. </w:t>
            </w:r>
          </w:p>
        </w:tc>
      </w:tr>
    </w:tbl>
    <w:p w14:paraId="390F025B" w14:textId="77777777" w:rsidR="00E6389D" w:rsidRDefault="00E6389D" w:rsidP="00E6389D">
      <w:pPr>
        <w:ind w:left="432"/>
        <w:rPr>
          <w:rFonts w:cstheme="minorHAnsi"/>
          <w:b/>
          <w:sz w:val="24"/>
          <w:szCs w:val="24"/>
        </w:rPr>
      </w:pPr>
    </w:p>
    <w:p w14:paraId="0FDA3D6B" w14:textId="77777777" w:rsidR="00E6389D" w:rsidRDefault="00E6389D" w:rsidP="00306853">
      <w:pPr>
        <w:numPr>
          <w:ilvl w:val="1"/>
          <w:numId w:val="2"/>
        </w:numPr>
        <w:rPr>
          <w:rFonts w:cstheme="minorHAnsi"/>
          <w:b/>
          <w:sz w:val="24"/>
          <w:szCs w:val="24"/>
        </w:rPr>
      </w:pPr>
      <w:r>
        <w:rPr>
          <w:rFonts w:cstheme="minorHAnsi"/>
          <w:b/>
          <w:sz w:val="24"/>
          <w:szCs w:val="24"/>
        </w:rPr>
        <w:t>Materia Específica Objeto de la Inspección Ambiental.</w:t>
      </w:r>
    </w:p>
    <w:p w14:paraId="4272FBFA" w14:textId="77777777" w:rsidR="00E6389D" w:rsidRDefault="00E6389D" w:rsidP="00E6389D">
      <w:pPr>
        <w:ind w:left="432"/>
        <w:rPr>
          <w:rFonts w:cstheme="minorHAnsi"/>
          <w:b/>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2"/>
      </w:tblGrid>
      <w:tr w:rsidR="00E6389D" w:rsidRPr="00E82A64" w14:paraId="46D53FBC" w14:textId="77777777" w:rsidTr="00F221B9">
        <w:trPr>
          <w:trHeight w:val="503"/>
          <w:jc w:val="center"/>
        </w:trPr>
        <w:tc>
          <w:tcPr>
            <w:tcW w:w="5000" w:type="pct"/>
            <w:tcBorders>
              <w:top w:val="single" w:sz="4" w:space="0" w:color="auto"/>
              <w:left w:val="single" w:sz="4" w:space="0" w:color="auto"/>
              <w:bottom w:val="single" w:sz="4" w:space="0" w:color="auto"/>
              <w:right w:val="single" w:sz="4" w:space="0" w:color="auto"/>
            </w:tcBorders>
            <w:vAlign w:val="center"/>
          </w:tcPr>
          <w:p w14:paraId="503971F2" w14:textId="77777777" w:rsidR="00E6389D" w:rsidRPr="00EA2768" w:rsidRDefault="00E6389D" w:rsidP="00306853">
            <w:pPr>
              <w:pStyle w:val="Prrafodelista"/>
              <w:numPr>
                <w:ilvl w:val="0"/>
                <w:numId w:val="1"/>
              </w:numPr>
              <w:rPr>
                <w:sz w:val="20"/>
                <w:szCs w:val="20"/>
              </w:rPr>
            </w:pPr>
            <w:r w:rsidRPr="00E82A64">
              <w:rPr>
                <w:sz w:val="20"/>
                <w:szCs w:val="20"/>
              </w:rPr>
              <w:t>Manejo de emisiones atmosféricas</w:t>
            </w:r>
            <w:r>
              <w:rPr>
                <w:sz w:val="20"/>
                <w:szCs w:val="20"/>
              </w:rPr>
              <w:t>.</w:t>
            </w:r>
          </w:p>
        </w:tc>
      </w:tr>
    </w:tbl>
    <w:p w14:paraId="7DFADB92" w14:textId="77777777" w:rsidR="00E6389D" w:rsidRDefault="00E6389D" w:rsidP="00E6389D">
      <w:pPr>
        <w:ind w:left="432"/>
        <w:rPr>
          <w:rFonts w:cstheme="minorHAnsi"/>
          <w:b/>
          <w:sz w:val="24"/>
          <w:szCs w:val="24"/>
        </w:rPr>
      </w:pPr>
    </w:p>
    <w:p w14:paraId="1BC66CCC" w14:textId="77777777" w:rsidR="00E6389D" w:rsidRDefault="00E6389D" w:rsidP="00E6389D">
      <w:pPr>
        <w:ind w:left="432"/>
        <w:rPr>
          <w:rFonts w:cstheme="minorHAnsi"/>
          <w:b/>
          <w:sz w:val="24"/>
          <w:szCs w:val="24"/>
        </w:rPr>
      </w:pPr>
    </w:p>
    <w:p w14:paraId="26489239" w14:textId="77777777" w:rsidR="005815AC" w:rsidRDefault="005815AC" w:rsidP="00317531"/>
    <w:p w14:paraId="491E4C74" w14:textId="77777777" w:rsidR="005815AC" w:rsidRPr="0025129B" w:rsidRDefault="005815AC" w:rsidP="00317531">
      <w:pPr>
        <w:sectPr w:rsidR="005815AC" w:rsidRPr="0025129B" w:rsidSect="00764787">
          <w:pgSz w:w="12240" w:h="15840"/>
          <w:pgMar w:top="1134" w:right="1134" w:bottom="1134" w:left="1134" w:header="567" w:footer="709" w:gutter="0"/>
          <w:cols w:space="708"/>
          <w:docGrid w:linePitch="360"/>
        </w:sectPr>
      </w:pPr>
    </w:p>
    <w:p w14:paraId="2A67DD60" w14:textId="77777777" w:rsidR="00E6389D" w:rsidRPr="00E6389D" w:rsidRDefault="00E6389D" w:rsidP="00E6389D">
      <w:pPr>
        <w:rPr>
          <w:rFonts w:cstheme="minorHAnsi"/>
          <w:sz w:val="14"/>
          <w:szCs w:val="24"/>
        </w:rPr>
      </w:pPr>
    </w:p>
    <w:p w14:paraId="6DA4808B" w14:textId="77777777" w:rsidR="00236CE3" w:rsidRPr="00ED158A" w:rsidRDefault="00FA29B6" w:rsidP="00236CE3">
      <w:pPr>
        <w:pStyle w:val="Ttulo1"/>
      </w:pPr>
      <w:bookmarkStart w:id="51" w:name="_Toc470772856"/>
      <w:bookmarkStart w:id="52" w:name="_Toc352840394"/>
      <w:bookmarkStart w:id="53" w:name="_Toc352841454"/>
      <w:r>
        <w:t>DOCUMENTOS REVISADOS</w:t>
      </w:r>
      <w:bookmarkEnd w:id="51"/>
    </w:p>
    <w:p w14:paraId="5AE43813" w14:textId="77777777" w:rsidR="00236CE3" w:rsidRDefault="00236CE3" w:rsidP="00236CE3"/>
    <w:tbl>
      <w:tblPr>
        <w:tblW w:w="5349" w:type="pct"/>
        <w:tblLayout w:type="fixed"/>
        <w:tblCellMar>
          <w:left w:w="0" w:type="dxa"/>
          <w:right w:w="0" w:type="dxa"/>
        </w:tblCellMar>
        <w:tblLook w:val="04A0" w:firstRow="1" w:lastRow="0" w:firstColumn="1" w:lastColumn="0" w:noHBand="0" w:noVBand="1"/>
      </w:tblPr>
      <w:tblGrid>
        <w:gridCol w:w="438"/>
        <w:gridCol w:w="3072"/>
        <w:gridCol w:w="1844"/>
        <w:gridCol w:w="1362"/>
        <w:gridCol w:w="4078"/>
      </w:tblGrid>
      <w:tr w:rsidR="00F221B9" w:rsidRPr="00EC6754" w14:paraId="09EAEE4F" w14:textId="77777777" w:rsidTr="003042C1">
        <w:trPr>
          <w:trHeight w:val="395"/>
        </w:trPr>
        <w:tc>
          <w:tcPr>
            <w:tcW w:w="20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0481A2E" w14:textId="77777777" w:rsidR="00F221B9" w:rsidRPr="00AB0A58" w:rsidRDefault="00F221B9" w:rsidP="00A02FA2">
            <w:pPr>
              <w:jc w:val="center"/>
              <w:rPr>
                <w:b/>
                <w:bCs/>
              </w:rPr>
            </w:pPr>
            <w:r w:rsidRPr="00AB0A58">
              <w:rPr>
                <w:b/>
                <w:bCs/>
              </w:rPr>
              <w:t>N°</w:t>
            </w:r>
          </w:p>
        </w:tc>
        <w:tc>
          <w:tcPr>
            <w:tcW w:w="142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21120D" w14:textId="77777777" w:rsidR="00F221B9" w:rsidRPr="00AB0A58" w:rsidRDefault="00F221B9" w:rsidP="00A02FA2">
            <w:pPr>
              <w:jc w:val="center"/>
              <w:rPr>
                <w:b/>
                <w:bCs/>
              </w:rPr>
            </w:pPr>
          </w:p>
          <w:p w14:paraId="34BE7788" w14:textId="77777777" w:rsidR="00F221B9" w:rsidRPr="00AB0A58" w:rsidRDefault="00F221B9" w:rsidP="00A02FA2">
            <w:pPr>
              <w:jc w:val="center"/>
              <w:rPr>
                <w:b/>
                <w:bCs/>
              </w:rPr>
            </w:pPr>
            <w:r w:rsidRPr="00AB0A58">
              <w:rPr>
                <w:b/>
                <w:bCs/>
              </w:rPr>
              <w:t xml:space="preserve">N° Oficio </w:t>
            </w:r>
            <w:r>
              <w:rPr>
                <w:b/>
                <w:bCs/>
              </w:rPr>
              <w:t>conductor</w:t>
            </w:r>
            <w:r w:rsidR="00FA29B6">
              <w:rPr>
                <w:b/>
                <w:bCs/>
              </w:rPr>
              <w:t xml:space="preserve"> y/o Informe</w:t>
            </w:r>
          </w:p>
        </w:tc>
        <w:tc>
          <w:tcPr>
            <w:tcW w:w="854" w:type="pct"/>
            <w:tcBorders>
              <w:top w:val="single" w:sz="8" w:space="0" w:color="auto"/>
              <w:left w:val="nil"/>
              <w:bottom w:val="single" w:sz="8" w:space="0" w:color="auto"/>
              <w:right w:val="single" w:sz="8" w:space="0" w:color="auto"/>
            </w:tcBorders>
            <w:shd w:val="clear" w:color="auto" w:fill="D9D9D9"/>
            <w:vAlign w:val="center"/>
            <w:hideMark/>
          </w:tcPr>
          <w:p w14:paraId="09FC7979" w14:textId="77777777" w:rsidR="00F221B9" w:rsidRPr="00AB0A58" w:rsidRDefault="00F221B9" w:rsidP="00A02FA2">
            <w:pPr>
              <w:jc w:val="center"/>
              <w:rPr>
                <w:b/>
                <w:bCs/>
              </w:rPr>
            </w:pPr>
            <w:r w:rsidRPr="00AB0A58">
              <w:rPr>
                <w:b/>
                <w:bCs/>
              </w:rPr>
              <w:t xml:space="preserve">Fecha </w:t>
            </w:r>
            <w:r w:rsidR="00FA29B6">
              <w:rPr>
                <w:b/>
                <w:bCs/>
              </w:rPr>
              <w:t>de Recepción/entrega</w:t>
            </w:r>
          </w:p>
        </w:tc>
        <w:tc>
          <w:tcPr>
            <w:tcW w:w="6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CCBB00" w14:textId="77777777" w:rsidR="00F221B9" w:rsidRPr="00AB0A58" w:rsidRDefault="00F221B9" w:rsidP="00A02FA2">
            <w:pPr>
              <w:jc w:val="center"/>
              <w:rPr>
                <w:b/>
                <w:bCs/>
              </w:rPr>
            </w:pPr>
            <w:r w:rsidRPr="00AB0A58">
              <w:rPr>
                <w:b/>
                <w:bCs/>
              </w:rPr>
              <w:t>Servicio</w:t>
            </w:r>
          </w:p>
        </w:tc>
        <w:tc>
          <w:tcPr>
            <w:tcW w:w="1889" w:type="pct"/>
            <w:tcBorders>
              <w:top w:val="single" w:sz="8" w:space="0" w:color="auto"/>
              <w:left w:val="nil"/>
              <w:bottom w:val="single" w:sz="8" w:space="0" w:color="auto"/>
              <w:right w:val="single" w:sz="8" w:space="0" w:color="auto"/>
            </w:tcBorders>
            <w:shd w:val="clear" w:color="auto" w:fill="D9D9D9"/>
            <w:vAlign w:val="center"/>
            <w:hideMark/>
          </w:tcPr>
          <w:p w14:paraId="0A2EB0A4" w14:textId="77777777" w:rsidR="00F221B9" w:rsidRDefault="00F221B9" w:rsidP="00A02FA2">
            <w:pPr>
              <w:jc w:val="center"/>
              <w:rPr>
                <w:b/>
                <w:bCs/>
              </w:rPr>
            </w:pPr>
          </w:p>
          <w:p w14:paraId="3C3B3B8D" w14:textId="77777777" w:rsidR="00F221B9" w:rsidRPr="00AB0A58" w:rsidRDefault="00F221B9" w:rsidP="00A02FA2">
            <w:pPr>
              <w:jc w:val="center"/>
              <w:rPr>
                <w:b/>
                <w:bCs/>
              </w:rPr>
            </w:pPr>
            <w:r w:rsidRPr="00AB0A58">
              <w:rPr>
                <w:b/>
                <w:bCs/>
              </w:rPr>
              <w:t>Nombre de</w:t>
            </w:r>
            <w:r>
              <w:rPr>
                <w:b/>
                <w:bCs/>
              </w:rPr>
              <w:t xml:space="preserve"> </w:t>
            </w:r>
            <w:r w:rsidR="00117FEC">
              <w:rPr>
                <w:b/>
                <w:bCs/>
              </w:rPr>
              <w:t>I</w:t>
            </w:r>
            <w:r w:rsidRPr="00AB0A58">
              <w:rPr>
                <w:b/>
                <w:bCs/>
              </w:rPr>
              <w:t>nforme</w:t>
            </w:r>
            <w:r>
              <w:rPr>
                <w:b/>
                <w:bCs/>
              </w:rPr>
              <w:t xml:space="preserve"> </w:t>
            </w:r>
          </w:p>
          <w:p w14:paraId="47685E00" w14:textId="77777777" w:rsidR="00F221B9" w:rsidRPr="00AB0A58" w:rsidRDefault="00F221B9" w:rsidP="00A02FA2">
            <w:pPr>
              <w:jc w:val="center"/>
              <w:rPr>
                <w:b/>
                <w:bCs/>
              </w:rPr>
            </w:pPr>
          </w:p>
        </w:tc>
      </w:tr>
      <w:tr w:rsidR="00F221B9" w:rsidRPr="00EC6754" w14:paraId="51601019" w14:textId="77777777" w:rsidTr="003042C1">
        <w:trPr>
          <w:trHeight w:val="345"/>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4C50B0B" w14:textId="77777777" w:rsidR="00F221B9" w:rsidRPr="00AB0A58" w:rsidRDefault="00F221B9" w:rsidP="00A02FA2">
            <w:pPr>
              <w:rPr>
                <w:b/>
                <w:bCs/>
                <w:sz w:val="20"/>
                <w:szCs w:val="20"/>
              </w:rPr>
            </w:pPr>
            <w:r w:rsidRPr="00AB0A58">
              <w:rPr>
                <w:b/>
                <w:bCs/>
                <w:sz w:val="20"/>
                <w:szCs w:val="20"/>
              </w:rPr>
              <w:t>1</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455D44" w14:textId="77777777" w:rsidR="00F221B9" w:rsidRPr="00A021E3" w:rsidRDefault="00F244C5" w:rsidP="00EA64E1">
            <w:pPr>
              <w:ind w:right="115"/>
              <w:jc w:val="left"/>
              <w:rPr>
                <w:bCs/>
                <w:sz w:val="20"/>
                <w:szCs w:val="20"/>
              </w:rPr>
            </w:pPr>
            <w:r w:rsidRPr="00A021E3">
              <w:rPr>
                <w:bCs/>
                <w:sz w:val="20"/>
                <w:szCs w:val="20"/>
              </w:rPr>
              <w:t>Ordinario N° 944, de fecha 29-02-2016</w:t>
            </w:r>
          </w:p>
        </w:tc>
        <w:tc>
          <w:tcPr>
            <w:tcW w:w="854" w:type="pct"/>
            <w:tcBorders>
              <w:top w:val="single" w:sz="4" w:space="0" w:color="auto"/>
              <w:left w:val="nil"/>
              <w:bottom w:val="single" w:sz="4" w:space="0" w:color="auto"/>
              <w:right w:val="single" w:sz="8" w:space="0" w:color="auto"/>
            </w:tcBorders>
            <w:vAlign w:val="center"/>
          </w:tcPr>
          <w:p w14:paraId="0E17E35B" w14:textId="77777777" w:rsidR="00F221B9" w:rsidRPr="00A021E3" w:rsidRDefault="00F244C5" w:rsidP="00A02FA2">
            <w:pPr>
              <w:jc w:val="center"/>
              <w:rPr>
                <w:rFonts w:cstheme="minorHAnsi"/>
                <w:sz w:val="20"/>
                <w:szCs w:val="20"/>
              </w:rPr>
            </w:pPr>
            <w:r w:rsidRPr="00A021E3">
              <w:rPr>
                <w:rFonts w:cstheme="minorHAnsi"/>
                <w:sz w:val="20"/>
                <w:szCs w:val="20"/>
              </w:rPr>
              <w:t>01-03-2016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79D1E1" w14:textId="77777777" w:rsidR="00F221B9" w:rsidRPr="00A021E3" w:rsidRDefault="00F244C5" w:rsidP="00EA64E1">
            <w:pPr>
              <w:jc w:val="center"/>
              <w:rPr>
                <w:rFonts w:cstheme="minorHAnsi"/>
                <w:sz w:val="20"/>
                <w:szCs w:val="20"/>
              </w:rPr>
            </w:pPr>
            <w:r w:rsidRPr="00A021E3">
              <w:rPr>
                <w:rFonts w:cstheme="minorHAnsi"/>
                <w:sz w:val="20"/>
                <w:szCs w:val="20"/>
              </w:rPr>
              <w:t xml:space="preserve">SAG, región </w:t>
            </w:r>
            <w:proofErr w:type="spellStart"/>
            <w:r w:rsidRPr="00A021E3">
              <w:rPr>
                <w:rFonts w:cstheme="minorHAnsi"/>
                <w:sz w:val="20"/>
                <w:szCs w:val="20"/>
              </w:rPr>
              <w:t>Metripolitana</w:t>
            </w:r>
            <w:proofErr w:type="spellEnd"/>
          </w:p>
        </w:tc>
        <w:tc>
          <w:tcPr>
            <w:tcW w:w="1889" w:type="pct"/>
            <w:tcBorders>
              <w:top w:val="single" w:sz="4" w:space="0" w:color="auto"/>
              <w:left w:val="nil"/>
              <w:bottom w:val="single" w:sz="4" w:space="0" w:color="auto"/>
              <w:right w:val="single" w:sz="8" w:space="0" w:color="auto"/>
            </w:tcBorders>
            <w:vAlign w:val="center"/>
          </w:tcPr>
          <w:p w14:paraId="6D758AF0" w14:textId="77777777" w:rsidR="00F221B9" w:rsidRPr="00A021E3" w:rsidRDefault="00F244C5" w:rsidP="00F244C5">
            <w:pPr>
              <w:rPr>
                <w:bCs/>
                <w:sz w:val="20"/>
                <w:szCs w:val="20"/>
              </w:rPr>
            </w:pPr>
            <w:r w:rsidRPr="00A021E3">
              <w:rPr>
                <w:bCs/>
                <w:sz w:val="20"/>
                <w:szCs w:val="20"/>
              </w:rPr>
              <w:t>Informe Trimestral de Examen de Información sobre Plan de Descontaminación DS N° 252, octubre-diciembre de 2015.</w:t>
            </w:r>
          </w:p>
        </w:tc>
      </w:tr>
      <w:tr w:rsidR="00F244C5" w:rsidRPr="00EC6754" w14:paraId="44C252E9" w14:textId="77777777" w:rsidTr="003042C1">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56731C" w14:textId="77777777" w:rsidR="00F244C5" w:rsidRPr="00AB0A58" w:rsidRDefault="00F244C5" w:rsidP="00A02FA2">
            <w:pPr>
              <w:rPr>
                <w:b/>
                <w:bCs/>
                <w:sz w:val="20"/>
                <w:szCs w:val="20"/>
              </w:rPr>
            </w:pPr>
            <w:r w:rsidRPr="00AB0A58">
              <w:rPr>
                <w:b/>
                <w:bCs/>
                <w:sz w:val="20"/>
                <w:szCs w:val="20"/>
              </w:rPr>
              <w:t>2</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88AE5D2" w14:textId="77777777" w:rsidR="00F244C5" w:rsidRPr="00455ED7" w:rsidRDefault="00F244C5" w:rsidP="00F244C5">
            <w:pPr>
              <w:ind w:right="115"/>
              <w:jc w:val="left"/>
              <w:rPr>
                <w:bCs/>
                <w:sz w:val="20"/>
                <w:szCs w:val="20"/>
              </w:rPr>
            </w:pPr>
            <w:r w:rsidRPr="007513F8">
              <w:rPr>
                <w:bCs/>
                <w:sz w:val="20"/>
                <w:szCs w:val="20"/>
              </w:rPr>
              <w:t xml:space="preserve">Ordinario N° </w:t>
            </w:r>
            <w:r>
              <w:rPr>
                <w:bCs/>
                <w:sz w:val="20"/>
                <w:szCs w:val="20"/>
              </w:rPr>
              <w:t>1379</w:t>
            </w:r>
            <w:r w:rsidRPr="00455ED7">
              <w:rPr>
                <w:bCs/>
                <w:sz w:val="20"/>
                <w:szCs w:val="20"/>
              </w:rPr>
              <w:t>, de</w:t>
            </w:r>
            <w:r>
              <w:rPr>
                <w:bCs/>
                <w:sz w:val="20"/>
                <w:szCs w:val="20"/>
              </w:rPr>
              <w:t xml:space="preserve"> fecha</w:t>
            </w:r>
            <w:r w:rsidRPr="00455ED7">
              <w:rPr>
                <w:bCs/>
                <w:sz w:val="20"/>
                <w:szCs w:val="20"/>
              </w:rPr>
              <w:t xml:space="preserve"> </w:t>
            </w:r>
            <w:r>
              <w:rPr>
                <w:bCs/>
                <w:sz w:val="20"/>
                <w:szCs w:val="20"/>
              </w:rPr>
              <w:t>13-06-2016</w:t>
            </w:r>
          </w:p>
        </w:tc>
        <w:tc>
          <w:tcPr>
            <w:tcW w:w="854" w:type="pct"/>
            <w:tcBorders>
              <w:top w:val="single" w:sz="4" w:space="0" w:color="auto"/>
              <w:left w:val="nil"/>
              <w:bottom w:val="single" w:sz="4" w:space="0" w:color="auto"/>
              <w:right w:val="single" w:sz="8" w:space="0" w:color="auto"/>
            </w:tcBorders>
            <w:vAlign w:val="center"/>
          </w:tcPr>
          <w:p w14:paraId="739F6B73" w14:textId="77777777" w:rsidR="00F244C5" w:rsidRDefault="00F244C5" w:rsidP="00F244C5">
            <w:pPr>
              <w:jc w:val="center"/>
              <w:rPr>
                <w:rFonts w:cstheme="minorHAnsi"/>
                <w:sz w:val="20"/>
                <w:szCs w:val="20"/>
              </w:rPr>
            </w:pPr>
            <w:r>
              <w:rPr>
                <w:rFonts w:cstheme="minorHAnsi"/>
                <w:sz w:val="20"/>
                <w:szCs w:val="20"/>
              </w:rPr>
              <w:t>14-06-2016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EA0387" w14:textId="77777777" w:rsidR="00F244C5" w:rsidRPr="00AB0A58" w:rsidRDefault="00F244C5" w:rsidP="00F244C5">
            <w:pPr>
              <w:jc w:val="center"/>
              <w:rPr>
                <w:rFonts w:cstheme="minorHAnsi"/>
                <w:sz w:val="20"/>
                <w:szCs w:val="20"/>
              </w:rPr>
            </w:pPr>
            <w:r w:rsidRPr="00AB0A58">
              <w:rPr>
                <w:rFonts w:cstheme="minorHAnsi"/>
                <w:sz w:val="20"/>
                <w:szCs w:val="20"/>
              </w:rPr>
              <w:t>SAG</w:t>
            </w:r>
            <w:r>
              <w:rPr>
                <w:rFonts w:cstheme="minorHAnsi"/>
                <w:sz w:val="20"/>
                <w:szCs w:val="20"/>
              </w:rPr>
              <w:t>, región de Valparaíso</w:t>
            </w:r>
          </w:p>
        </w:tc>
        <w:tc>
          <w:tcPr>
            <w:tcW w:w="1889" w:type="pct"/>
            <w:tcBorders>
              <w:top w:val="single" w:sz="4" w:space="0" w:color="auto"/>
              <w:left w:val="nil"/>
              <w:bottom w:val="single" w:sz="4" w:space="0" w:color="auto"/>
              <w:right w:val="single" w:sz="8" w:space="0" w:color="auto"/>
            </w:tcBorders>
            <w:vAlign w:val="center"/>
          </w:tcPr>
          <w:p w14:paraId="3D96297C" w14:textId="77777777" w:rsidR="00F244C5" w:rsidRPr="00AB0A58" w:rsidRDefault="00F244C5" w:rsidP="00F244C5">
            <w:pPr>
              <w:rPr>
                <w:bCs/>
                <w:sz w:val="20"/>
                <w:szCs w:val="20"/>
              </w:rPr>
            </w:pPr>
            <w:r w:rsidRPr="00AB0A58">
              <w:rPr>
                <w:bCs/>
                <w:sz w:val="20"/>
                <w:szCs w:val="20"/>
              </w:rPr>
              <w:t xml:space="preserve">Informe Trimestral de Examen de Información sobre Plan de Descontaminación DS N° 252, </w:t>
            </w:r>
            <w:r>
              <w:rPr>
                <w:bCs/>
                <w:sz w:val="20"/>
                <w:szCs w:val="20"/>
              </w:rPr>
              <w:t>enero-marzo de 2016.</w:t>
            </w:r>
          </w:p>
        </w:tc>
      </w:tr>
      <w:tr w:rsidR="00F244C5" w:rsidRPr="00EC6754" w14:paraId="7FD6E767" w14:textId="77777777" w:rsidTr="003042C1">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F39ED1" w14:textId="77777777" w:rsidR="00F244C5" w:rsidRPr="00AB0A58" w:rsidRDefault="00F244C5" w:rsidP="00A02FA2">
            <w:pPr>
              <w:rPr>
                <w:b/>
                <w:bCs/>
                <w:sz w:val="20"/>
                <w:szCs w:val="20"/>
              </w:rPr>
            </w:pPr>
            <w:r>
              <w:rPr>
                <w:b/>
                <w:bCs/>
                <w:sz w:val="20"/>
                <w:szCs w:val="20"/>
              </w:rPr>
              <w:t>3</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620A087" w14:textId="77777777" w:rsidR="00F244C5" w:rsidRPr="00455ED7" w:rsidRDefault="00117FEC" w:rsidP="00F244C5">
            <w:pPr>
              <w:ind w:right="115"/>
              <w:jc w:val="left"/>
              <w:rPr>
                <w:bCs/>
                <w:sz w:val="20"/>
                <w:szCs w:val="20"/>
              </w:rPr>
            </w:pPr>
            <w:r>
              <w:rPr>
                <w:bCs/>
                <w:sz w:val="20"/>
                <w:szCs w:val="20"/>
              </w:rPr>
              <w:t xml:space="preserve">Ordinario N° </w:t>
            </w:r>
            <w:r w:rsidR="00F244C5">
              <w:rPr>
                <w:bCs/>
                <w:sz w:val="20"/>
                <w:szCs w:val="20"/>
              </w:rPr>
              <w:t>2706</w:t>
            </w:r>
            <w:r w:rsidR="00F244C5" w:rsidRPr="00455ED7">
              <w:rPr>
                <w:bCs/>
                <w:sz w:val="20"/>
                <w:szCs w:val="20"/>
              </w:rPr>
              <w:t>, de</w:t>
            </w:r>
            <w:r w:rsidR="00F244C5">
              <w:rPr>
                <w:bCs/>
                <w:sz w:val="20"/>
                <w:szCs w:val="20"/>
              </w:rPr>
              <w:t xml:space="preserve"> fecha</w:t>
            </w:r>
            <w:r w:rsidR="00F244C5" w:rsidRPr="00455ED7">
              <w:rPr>
                <w:bCs/>
                <w:sz w:val="20"/>
                <w:szCs w:val="20"/>
              </w:rPr>
              <w:t xml:space="preserve"> </w:t>
            </w:r>
            <w:r w:rsidR="00F244C5">
              <w:rPr>
                <w:bCs/>
                <w:sz w:val="20"/>
                <w:szCs w:val="20"/>
              </w:rPr>
              <w:t>26-10-2016</w:t>
            </w:r>
            <w:r w:rsidR="00F244C5" w:rsidRPr="00455ED7">
              <w:rPr>
                <w:bCs/>
                <w:sz w:val="20"/>
                <w:szCs w:val="20"/>
              </w:rPr>
              <w:t xml:space="preserve"> </w:t>
            </w:r>
          </w:p>
        </w:tc>
        <w:tc>
          <w:tcPr>
            <w:tcW w:w="854" w:type="pct"/>
            <w:tcBorders>
              <w:top w:val="single" w:sz="4" w:space="0" w:color="auto"/>
              <w:left w:val="nil"/>
              <w:bottom w:val="single" w:sz="4" w:space="0" w:color="auto"/>
              <w:right w:val="single" w:sz="8" w:space="0" w:color="auto"/>
            </w:tcBorders>
            <w:vAlign w:val="center"/>
          </w:tcPr>
          <w:p w14:paraId="1CBB2466" w14:textId="77777777" w:rsidR="00F244C5" w:rsidRDefault="00F244C5" w:rsidP="00F244C5">
            <w:pPr>
              <w:jc w:val="center"/>
              <w:rPr>
                <w:rFonts w:cstheme="minorHAnsi"/>
                <w:sz w:val="20"/>
                <w:szCs w:val="20"/>
              </w:rPr>
            </w:pPr>
            <w:r>
              <w:rPr>
                <w:rFonts w:cstheme="minorHAnsi"/>
                <w:sz w:val="20"/>
                <w:szCs w:val="20"/>
              </w:rPr>
              <w:t>27-10-2016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2703039" w14:textId="77777777" w:rsidR="00F244C5" w:rsidRPr="00AB0A58" w:rsidRDefault="00F244C5" w:rsidP="00F244C5">
            <w:pPr>
              <w:jc w:val="center"/>
              <w:rPr>
                <w:rFonts w:cstheme="minorHAnsi"/>
                <w:sz w:val="20"/>
                <w:szCs w:val="20"/>
              </w:rPr>
            </w:pPr>
            <w:r w:rsidRPr="00AB0A58">
              <w:rPr>
                <w:rFonts w:cstheme="minorHAnsi"/>
                <w:sz w:val="20"/>
                <w:szCs w:val="20"/>
              </w:rPr>
              <w:t>SAG</w:t>
            </w:r>
            <w:r>
              <w:rPr>
                <w:rFonts w:cstheme="minorHAnsi"/>
                <w:sz w:val="20"/>
                <w:szCs w:val="20"/>
              </w:rPr>
              <w:t>, región de Valparaíso</w:t>
            </w:r>
          </w:p>
        </w:tc>
        <w:tc>
          <w:tcPr>
            <w:tcW w:w="1889" w:type="pct"/>
            <w:tcBorders>
              <w:top w:val="single" w:sz="4" w:space="0" w:color="auto"/>
              <w:left w:val="nil"/>
              <w:bottom w:val="single" w:sz="4" w:space="0" w:color="auto"/>
              <w:right w:val="single" w:sz="8" w:space="0" w:color="auto"/>
            </w:tcBorders>
            <w:vAlign w:val="center"/>
          </w:tcPr>
          <w:p w14:paraId="34F6EC60" w14:textId="77777777" w:rsidR="00F244C5" w:rsidRPr="00AB0A58" w:rsidRDefault="00F244C5" w:rsidP="00F244C5">
            <w:pPr>
              <w:rPr>
                <w:b/>
                <w:bCs/>
                <w:sz w:val="20"/>
                <w:szCs w:val="20"/>
              </w:rPr>
            </w:pPr>
            <w:r w:rsidRPr="00AB0A58">
              <w:rPr>
                <w:bCs/>
                <w:sz w:val="20"/>
                <w:szCs w:val="20"/>
              </w:rPr>
              <w:t>Informe Trimestral de Examen de Información sobre Plan de Descontaminación DS N° 252</w:t>
            </w:r>
            <w:r w:rsidRPr="00AB0A58">
              <w:rPr>
                <w:rFonts w:cstheme="minorHAnsi"/>
                <w:sz w:val="20"/>
                <w:szCs w:val="20"/>
              </w:rPr>
              <w:t xml:space="preserve">, </w:t>
            </w:r>
            <w:r>
              <w:rPr>
                <w:rFonts w:cstheme="minorHAnsi"/>
                <w:sz w:val="20"/>
                <w:szCs w:val="20"/>
              </w:rPr>
              <w:t>abril-junio de 2016</w:t>
            </w:r>
          </w:p>
        </w:tc>
      </w:tr>
      <w:tr w:rsidR="00B47BB6" w:rsidRPr="00EC6754" w14:paraId="7A8CB61A" w14:textId="77777777" w:rsidTr="003042C1">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F343910" w14:textId="2D3ACA5D" w:rsidR="00B47BB6" w:rsidRDefault="00B47BB6" w:rsidP="00A02FA2">
            <w:pPr>
              <w:rPr>
                <w:b/>
                <w:bCs/>
                <w:sz w:val="20"/>
                <w:szCs w:val="20"/>
              </w:rPr>
            </w:pPr>
            <w:r>
              <w:rPr>
                <w:b/>
                <w:bCs/>
                <w:sz w:val="20"/>
                <w:szCs w:val="20"/>
              </w:rPr>
              <w:t>4</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17E0C2E" w14:textId="6E430099" w:rsidR="00B47BB6" w:rsidRDefault="00B47BB6" w:rsidP="00F244C5">
            <w:pPr>
              <w:ind w:right="115"/>
              <w:jc w:val="left"/>
              <w:rPr>
                <w:bCs/>
                <w:sz w:val="20"/>
                <w:szCs w:val="20"/>
              </w:rPr>
            </w:pPr>
            <w:r>
              <w:rPr>
                <w:bCs/>
                <w:sz w:val="20"/>
                <w:szCs w:val="20"/>
              </w:rPr>
              <w:t>Ordinario N° 3202, de fecha 29-12-2016</w:t>
            </w:r>
          </w:p>
        </w:tc>
        <w:tc>
          <w:tcPr>
            <w:tcW w:w="854" w:type="pct"/>
            <w:tcBorders>
              <w:top w:val="single" w:sz="4" w:space="0" w:color="auto"/>
              <w:left w:val="nil"/>
              <w:bottom w:val="single" w:sz="4" w:space="0" w:color="auto"/>
              <w:right w:val="single" w:sz="8" w:space="0" w:color="auto"/>
            </w:tcBorders>
            <w:vAlign w:val="center"/>
          </w:tcPr>
          <w:p w14:paraId="1BA613CF" w14:textId="2CCA0F1D" w:rsidR="00B47BB6" w:rsidRDefault="00225200" w:rsidP="00F244C5">
            <w:pPr>
              <w:jc w:val="center"/>
              <w:rPr>
                <w:rFonts w:cstheme="minorHAnsi"/>
                <w:sz w:val="20"/>
                <w:szCs w:val="20"/>
              </w:rPr>
            </w:pPr>
            <w:r>
              <w:rPr>
                <w:rFonts w:cstheme="minorHAnsi"/>
                <w:sz w:val="20"/>
                <w:szCs w:val="20"/>
              </w:rPr>
              <w:t>04-01-2017</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D52B089" w14:textId="1B100882" w:rsidR="00B47BB6" w:rsidRPr="00AB0A58" w:rsidRDefault="00B47BB6" w:rsidP="00F244C5">
            <w:pPr>
              <w:jc w:val="center"/>
              <w:rPr>
                <w:rFonts w:cstheme="minorHAnsi"/>
                <w:sz w:val="20"/>
                <w:szCs w:val="20"/>
              </w:rPr>
            </w:pPr>
            <w:r>
              <w:rPr>
                <w:rFonts w:cstheme="minorHAnsi"/>
                <w:sz w:val="20"/>
                <w:szCs w:val="20"/>
              </w:rPr>
              <w:t xml:space="preserve">SAG, región de Valparaíso </w:t>
            </w:r>
          </w:p>
        </w:tc>
        <w:tc>
          <w:tcPr>
            <w:tcW w:w="1889" w:type="pct"/>
            <w:tcBorders>
              <w:top w:val="single" w:sz="4" w:space="0" w:color="auto"/>
              <w:left w:val="nil"/>
              <w:bottom w:val="single" w:sz="4" w:space="0" w:color="auto"/>
              <w:right w:val="single" w:sz="8" w:space="0" w:color="auto"/>
            </w:tcBorders>
            <w:vAlign w:val="center"/>
          </w:tcPr>
          <w:p w14:paraId="784B446B" w14:textId="0C4F6D46" w:rsidR="00B47BB6" w:rsidRPr="00AB0A58" w:rsidRDefault="00B47BB6" w:rsidP="00B47BB6">
            <w:pPr>
              <w:rPr>
                <w:bCs/>
                <w:sz w:val="20"/>
                <w:szCs w:val="20"/>
              </w:rPr>
            </w:pPr>
            <w:r w:rsidRPr="00AB0A58">
              <w:rPr>
                <w:bCs/>
                <w:sz w:val="20"/>
                <w:szCs w:val="20"/>
              </w:rPr>
              <w:t xml:space="preserve">Informe Trimestral de Examen de Información sobre Plan de Descontaminación DS N° 252, </w:t>
            </w:r>
            <w:r>
              <w:rPr>
                <w:bCs/>
                <w:sz w:val="20"/>
                <w:szCs w:val="20"/>
              </w:rPr>
              <w:t>julio-septiembre de 2016.</w:t>
            </w:r>
          </w:p>
        </w:tc>
      </w:tr>
      <w:tr w:rsidR="00B47BB6" w:rsidRPr="00EC6754" w14:paraId="6B86E41F" w14:textId="77777777" w:rsidTr="003042C1">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197A78B" w14:textId="437217FE" w:rsidR="00B47BB6" w:rsidRDefault="00B47BB6" w:rsidP="00A02FA2">
            <w:pPr>
              <w:rPr>
                <w:b/>
                <w:bCs/>
                <w:sz w:val="20"/>
                <w:szCs w:val="20"/>
              </w:rPr>
            </w:pPr>
            <w:r>
              <w:rPr>
                <w:b/>
                <w:bCs/>
                <w:sz w:val="20"/>
                <w:szCs w:val="20"/>
              </w:rPr>
              <w:t>5</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0359C9" w14:textId="27210B82" w:rsidR="00B47BB6" w:rsidRDefault="00B47BB6" w:rsidP="003042C1">
            <w:pPr>
              <w:ind w:right="115"/>
              <w:jc w:val="left"/>
              <w:rPr>
                <w:bCs/>
                <w:sz w:val="20"/>
                <w:szCs w:val="20"/>
              </w:rPr>
            </w:pPr>
            <w:r>
              <w:rPr>
                <w:bCs/>
                <w:sz w:val="20"/>
                <w:szCs w:val="20"/>
              </w:rPr>
              <w:t>Emisiones azufre_ j</w:t>
            </w:r>
            <w:r w:rsidRPr="003042C1">
              <w:rPr>
                <w:bCs/>
                <w:sz w:val="20"/>
                <w:szCs w:val="20"/>
              </w:rPr>
              <w:t>ulio-2016</w:t>
            </w:r>
          </w:p>
        </w:tc>
        <w:tc>
          <w:tcPr>
            <w:tcW w:w="854" w:type="pct"/>
            <w:tcBorders>
              <w:top w:val="single" w:sz="4" w:space="0" w:color="auto"/>
              <w:left w:val="nil"/>
              <w:bottom w:val="single" w:sz="4" w:space="0" w:color="auto"/>
              <w:right w:val="single" w:sz="8" w:space="0" w:color="auto"/>
            </w:tcBorders>
            <w:vAlign w:val="center"/>
          </w:tcPr>
          <w:p w14:paraId="15984924" w14:textId="5357DF77" w:rsidR="00B47BB6" w:rsidRDefault="00B47BB6" w:rsidP="00F244C5">
            <w:pPr>
              <w:jc w:val="center"/>
              <w:rPr>
                <w:rFonts w:cstheme="minorHAnsi"/>
                <w:sz w:val="20"/>
                <w:szCs w:val="20"/>
              </w:rPr>
            </w:pPr>
            <w:r>
              <w:rPr>
                <w:rFonts w:ascii="Calibri" w:eastAsia="Times New Roman" w:hAnsi="Calibri"/>
                <w:color w:val="000000"/>
                <w:sz w:val="18"/>
                <w:szCs w:val="18"/>
                <w:lang w:eastAsia="es-CL"/>
              </w:rPr>
              <w:t>17-08-2016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E3AAABF" w14:textId="1F1EAA8B" w:rsidR="00B47BB6" w:rsidRPr="00AB0A58" w:rsidRDefault="00B47BB6" w:rsidP="00F244C5">
            <w:pPr>
              <w:jc w:val="center"/>
              <w:rPr>
                <w:rFonts w:cstheme="minorHAnsi"/>
                <w:sz w:val="20"/>
                <w:szCs w:val="20"/>
              </w:rPr>
            </w:pPr>
            <w:r>
              <w:rPr>
                <w:rFonts w:cstheme="minorHAnsi"/>
                <w:sz w:val="20"/>
                <w:szCs w:val="20"/>
              </w:rPr>
              <w:t>MMA-RETC</w:t>
            </w:r>
          </w:p>
        </w:tc>
        <w:tc>
          <w:tcPr>
            <w:tcW w:w="1889" w:type="pct"/>
            <w:tcBorders>
              <w:top w:val="single" w:sz="4" w:space="0" w:color="auto"/>
              <w:left w:val="nil"/>
              <w:bottom w:val="single" w:sz="4" w:space="0" w:color="auto"/>
              <w:right w:val="single" w:sz="8" w:space="0" w:color="auto"/>
            </w:tcBorders>
          </w:tcPr>
          <w:p w14:paraId="7BB50B7E" w14:textId="3121D43D" w:rsidR="00B47BB6" w:rsidRPr="00AB0A58" w:rsidRDefault="00B47BB6" w:rsidP="00F244C5">
            <w:pPr>
              <w:rPr>
                <w:bCs/>
                <w:sz w:val="20"/>
                <w:szCs w:val="20"/>
              </w:rPr>
            </w:pPr>
            <w:r>
              <w:rPr>
                <w:bCs/>
                <w:sz w:val="20"/>
                <w:szCs w:val="20"/>
              </w:rPr>
              <w:t>Emisiones azufre_ j</w:t>
            </w:r>
            <w:r w:rsidRPr="003042C1">
              <w:rPr>
                <w:bCs/>
                <w:sz w:val="20"/>
                <w:szCs w:val="20"/>
              </w:rPr>
              <w:t>ulio-2016</w:t>
            </w:r>
          </w:p>
        </w:tc>
      </w:tr>
      <w:tr w:rsidR="00B47BB6" w:rsidRPr="00EC6754" w14:paraId="7CDBE890" w14:textId="77777777" w:rsidTr="003042C1">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AEE0272" w14:textId="0B0F4CAF" w:rsidR="00B47BB6" w:rsidRDefault="00B47BB6" w:rsidP="00A02FA2">
            <w:pPr>
              <w:rPr>
                <w:b/>
                <w:bCs/>
                <w:sz w:val="20"/>
                <w:szCs w:val="20"/>
              </w:rPr>
            </w:pPr>
            <w:r>
              <w:rPr>
                <w:b/>
                <w:bCs/>
                <w:sz w:val="20"/>
                <w:szCs w:val="20"/>
              </w:rPr>
              <w:t>6</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7E0A3F0" w14:textId="5A34FCDE" w:rsidR="00B47BB6" w:rsidRDefault="00B47BB6" w:rsidP="003042C1">
            <w:pPr>
              <w:ind w:right="115"/>
              <w:jc w:val="left"/>
              <w:rPr>
                <w:bCs/>
                <w:sz w:val="20"/>
                <w:szCs w:val="20"/>
              </w:rPr>
            </w:pPr>
            <w:r>
              <w:rPr>
                <w:bCs/>
                <w:sz w:val="20"/>
                <w:szCs w:val="20"/>
              </w:rPr>
              <w:t>Emisiones azufre_a</w:t>
            </w:r>
            <w:r w:rsidRPr="003042C1">
              <w:rPr>
                <w:bCs/>
                <w:sz w:val="20"/>
                <w:szCs w:val="20"/>
              </w:rPr>
              <w:t>gosto-2016</w:t>
            </w:r>
          </w:p>
        </w:tc>
        <w:tc>
          <w:tcPr>
            <w:tcW w:w="854" w:type="pct"/>
            <w:tcBorders>
              <w:top w:val="single" w:sz="4" w:space="0" w:color="auto"/>
              <w:left w:val="nil"/>
              <w:bottom w:val="single" w:sz="4" w:space="0" w:color="auto"/>
              <w:right w:val="single" w:sz="8" w:space="0" w:color="auto"/>
            </w:tcBorders>
            <w:vAlign w:val="center"/>
          </w:tcPr>
          <w:p w14:paraId="4FFDDD77" w14:textId="6D24BC08" w:rsidR="00B47BB6" w:rsidRDefault="00B47BB6" w:rsidP="00F244C5">
            <w:pPr>
              <w:jc w:val="center"/>
              <w:rPr>
                <w:rFonts w:cstheme="minorHAnsi"/>
                <w:sz w:val="20"/>
                <w:szCs w:val="20"/>
              </w:rPr>
            </w:pPr>
            <w:r>
              <w:rPr>
                <w:rFonts w:ascii="Calibri" w:eastAsia="Times New Roman" w:hAnsi="Calibri"/>
                <w:color w:val="000000"/>
                <w:sz w:val="18"/>
                <w:szCs w:val="18"/>
                <w:lang w:eastAsia="es-CL"/>
              </w:rPr>
              <w:t>14-09-2016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9260FAC" w14:textId="673FFB4E" w:rsidR="00B47BB6" w:rsidRPr="00AB0A58" w:rsidRDefault="00B47BB6" w:rsidP="00F244C5">
            <w:pPr>
              <w:jc w:val="center"/>
              <w:rPr>
                <w:rFonts w:cstheme="minorHAnsi"/>
                <w:sz w:val="20"/>
                <w:szCs w:val="20"/>
              </w:rPr>
            </w:pPr>
            <w:r w:rsidRPr="00DB41B7">
              <w:rPr>
                <w:rFonts w:cstheme="minorHAnsi"/>
                <w:sz w:val="20"/>
                <w:szCs w:val="20"/>
              </w:rPr>
              <w:t>MMA-RETC</w:t>
            </w:r>
          </w:p>
        </w:tc>
        <w:tc>
          <w:tcPr>
            <w:tcW w:w="1889" w:type="pct"/>
            <w:tcBorders>
              <w:top w:val="single" w:sz="4" w:space="0" w:color="auto"/>
              <w:left w:val="nil"/>
              <w:bottom w:val="single" w:sz="4" w:space="0" w:color="auto"/>
              <w:right w:val="single" w:sz="8" w:space="0" w:color="auto"/>
            </w:tcBorders>
          </w:tcPr>
          <w:p w14:paraId="2434137A" w14:textId="79D7EDB1" w:rsidR="00B47BB6" w:rsidRPr="00AB0A58" w:rsidRDefault="00B47BB6" w:rsidP="00F244C5">
            <w:pPr>
              <w:rPr>
                <w:bCs/>
                <w:sz w:val="20"/>
                <w:szCs w:val="20"/>
              </w:rPr>
            </w:pPr>
            <w:r>
              <w:rPr>
                <w:bCs/>
                <w:sz w:val="20"/>
                <w:szCs w:val="20"/>
              </w:rPr>
              <w:t>Emisiones azufre_a</w:t>
            </w:r>
            <w:r w:rsidRPr="003042C1">
              <w:rPr>
                <w:bCs/>
                <w:sz w:val="20"/>
                <w:szCs w:val="20"/>
              </w:rPr>
              <w:t>gosto-2016</w:t>
            </w:r>
          </w:p>
        </w:tc>
      </w:tr>
      <w:tr w:rsidR="00B47BB6" w:rsidRPr="00EC6754" w14:paraId="2B4380BE" w14:textId="77777777" w:rsidTr="003042C1">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56C916D" w14:textId="64FD8E25" w:rsidR="00B47BB6" w:rsidRDefault="00B47BB6" w:rsidP="00A02FA2">
            <w:pPr>
              <w:rPr>
                <w:b/>
                <w:bCs/>
                <w:sz w:val="20"/>
                <w:szCs w:val="20"/>
              </w:rPr>
            </w:pPr>
            <w:r>
              <w:rPr>
                <w:b/>
                <w:bCs/>
                <w:sz w:val="20"/>
                <w:szCs w:val="20"/>
              </w:rPr>
              <w:t>7</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1140220" w14:textId="71A1164D" w:rsidR="00B47BB6" w:rsidRDefault="00B47BB6" w:rsidP="003042C1">
            <w:pPr>
              <w:ind w:right="115"/>
              <w:jc w:val="left"/>
              <w:rPr>
                <w:bCs/>
                <w:sz w:val="20"/>
                <w:szCs w:val="20"/>
              </w:rPr>
            </w:pPr>
            <w:r>
              <w:rPr>
                <w:bCs/>
                <w:sz w:val="20"/>
                <w:szCs w:val="20"/>
              </w:rPr>
              <w:t>Emisiones azufre_s</w:t>
            </w:r>
            <w:r w:rsidRPr="003042C1">
              <w:rPr>
                <w:bCs/>
                <w:sz w:val="20"/>
                <w:szCs w:val="20"/>
              </w:rPr>
              <w:t>eptiembre-</w:t>
            </w:r>
            <w:r>
              <w:rPr>
                <w:bCs/>
                <w:sz w:val="20"/>
                <w:szCs w:val="20"/>
              </w:rPr>
              <w:t>2</w:t>
            </w:r>
            <w:r w:rsidRPr="003042C1">
              <w:rPr>
                <w:bCs/>
                <w:sz w:val="20"/>
                <w:szCs w:val="20"/>
              </w:rPr>
              <w:t>016</w:t>
            </w:r>
          </w:p>
        </w:tc>
        <w:tc>
          <w:tcPr>
            <w:tcW w:w="854" w:type="pct"/>
            <w:tcBorders>
              <w:top w:val="single" w:sz="4" w:space="0" w:color="auto"/>
              <w:left w:val="nil"/>
              <w:bottom w:val="single" w:sz="4" w:space="0" w:color="auto"/>
              <w:right w:val="single" w:sz="8" w:space="0" w:color="auto"/>
            </w:tcBorders>
            <w:vAlign w:val="center"/>
          </w:tcPr>
          <w:p w14:paraId="57A2654F" w14:textId="354E7D03" w:rsidR="00B47BB6" w:rsidRDefault="00B47BB6" w:rsidP="00F244C5">
            <w:pPr>
              <w:jc w:val="center"/>
              <w:rPr>
                <w:rFonts w:cstheme="minorHAnsi"/>
                <w:sz w:val="20"/>
                <w:szCs w:val="20"/>
              </w:rPr>
            </w:pPr>
            <w:r>
              <w:rPr>
                <w:rFonts w:ascii="Calibri" w:eastAsia="Times New Roman" w:hAnsi="Calibri"/>
                <w:color w:val="000000"/>
                <w:sz w:val="18"/>
                <w:szCs w:val="18"/>
                <w:lang w:eastAsia="es-CL"/>
              </w:rPr>
              <w:t>17-10-2016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155FD2" w14:textId="1C98DE1E" w:rsidR="00B47BB6" w:rsidRPr="00AB0A58" w:rsidRDefault="00B47BB6" w:rsidP="00F244C5">
            <w:pPr>
              <w:jc w:val="center"/>
              <w:rPr>
                <w:rFonts w:cstheme="minorHAnsi"/>
                <w:sz w:val="20"/>
                <w:szCs w:val="20"/>
              </w:rPr>
            </w:pPr>
            <w:r w:rsidRPr="00DB41B7">
              <w:rPr>
                <w:rFonts w:cstheme="minorHAnsi"/>
                <w:sz w:val="20"/>
                <w:szCs w:val="20"/>
              </w:rPr>
              <w:t>MMA-RETC</w:t>
            </w:r>
          </w:p>
        </w:tc>
        <w:tc>
          <w:tcPr>
            <w:tcW w:w="1889" w:type="pct"/>
            <w:tcBorders>
              <w:top w:val="single" w:sz="4" w:space="0" w:color="auto"/>
              <w:left w:val="nil"/>
              <w:bottom w:val="single" w:sz="4" w:space="0" w:color="auto"/>
              <w:right w:val="single" w:sz="8" w:space="0" w:color="auto"/>
            </w:tcBorders>
          </w:tcPr>
          <w:p w14:paraId="2B099FC8" w14:textId="6BC68EB8" w:rsidR="00B47BB6" w:rsidRPr="00AB0A58" w:rsidRDefault="00B47BB6" w:rsidP="00F244C5">
            <w:pPr>
              <w:rPr>
                <w:bCs/>
                <w:sz w:val="20"/>
                <w:szCs w:val="20"/>
              </w:rPr>
            </w:pPr>
            <w:r>
              <w:rPr>
                <w:bCs/>
                <w:sz w:val="20"/>
                <w:szCs w:val="20"/>
              </w:rPr>
              <w:t>Emisiones azufre_s</w:t>
            </w:r>
            <w:r w:rsidRPr="003042C1">
              <w:rPr>
                <w:bCs/>
                <w:sz w:val="20"/>
                <w:szCs w:val="20"/>
              </w:rPr>
              <w:t>eptiembre-</w:t>
            </w:r>
            <w:r>
              <w:rPr>
                <w:bCs/>
                <w:sz w:val="20"/>
                <w:szCs w:val="20"/>
              </w:rPr>
              <w:t>2</w:t>
            </w:r>
            <w:r w:rsidRPr="003042C1">
              <w:rPr>
                <w:bCs/>
                <w:sz w:val="20"/>
                <w:szCs w:val="20"/>
              </w:rPr>
              <w:t>016</w:t>
            </w:r>
          </w:p>
        </w:tc>
      </w:tr>
      <w:tr w:rsidR="00B47BB6" w:rsidRPr="00EC6754" w14:paraId="572CC602" w14:textId="77777777" w:rsidTr="005D34AF">
        <w:trPr>
          <w:trHeight w:val="360"/>
        </w:trPr>
        <w:tc>
          <w:tcPr>
            <w:tcW w:w="2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2785406" w14:textId="2E3DDE8F" w:rsidR="00B47BB6" w:rsidRDefault="005D34AF" w:rsidP="00A02FA2">
            <w:pPr>
              <w:rPr>
                <w:b/>
                <w:bCs/>
                <w:sz w:val="20"/>
                <w:szCs w:val="20"/>
              </w:rPr>
            </w:pPr>
            <w:r>
              <w:rPr>
                <w:b/>
                <w:bCs/>
                <w:sz w:val="20"/>
                <w:szCs w:val="20"/>
              </w:rPr>
              <w:t>8</w:t>
            </w:r>
          </w:p>
        </w:tc>
        <w:tc>
          <w:tcPr>
            <w:tcW w:w="142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D3C62E5" w14:textId="77777777" w:rsidR="00B47BB6" w:rsidRDefault="00B47BB6" w:rsidP="00F244C5">
            <w:pPr>
              <w:ind w:right="115"/>
              <w:jc w:val="left"/>
              <w:rPr>
                <w:bCs/>
                <w:sz w:val="20"/>
                <w:szCs w:val="20"/>
              </w:rPr>
            </w:pPr>
            <w:r>
              <w:rPr>
                <w:bCs/>
                <w:sz w:val="20"/>
                <w:szCs w:val="20"/>
              </w:rPr>
              <w:t xml:space="preserve">Informe emisiones de material particulado 1° semestre 2016 </w:t>
            </w:r>
          </w:p>
        </w:tc>
        <w:tc>
          <w:tcPr>
            <w:tcW w:w="854" w:type="pct"/>
            <w:tcBorders>
              <w:top w:val="single" w:sz="4" w:space="0" w:color="auto"/>
              <w:left w:val="nil"/>
              <w:bottom w:val="single" w:sz="4" w:space="0" w:color="auto"/>
              <w:right w:val="single" w:sz="8" w:space="0" w:color="auto"/>
            </w:tcBorders>
            <w:vAlign w:val="center"/>
          </w:tcPr>
          <w:p w14:paraId="60AA9047" w14:textId="77777777" w:rsidR="00B47BB6" w:rsidRDefault="00B47BB6" w:rsidP="00F244C5">
            <w:pPr>
              <w:jc w:val="center"/>
              <w:rPr>
                <w:rFonts w:cstheme="minorHAnsi"/>
                <w:sz w:val="20"/>
                <w:szCs w:val="20"/>
              </w:rPr>
            </w:pPr>
            <w:r>
              <w:rPr>
                <w:rFonts w:cstheme="minorHAnsi"/>
                <w:sz w:val="20"/>
                <w:szCs w:val="20"/>
              </w:rPr>
              <w:t>21-07-2016</w:t>
            </w:r>
          </w:p>
        </w:tc>
        <w:tc>
          <w:tcPr>
            <w:tcW w:w="63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6DF0A1" w14:textId="77777777" w:rsidR="00B47BB6" w:rsidRPr="00AB0A58" w:rsidRDefault="00B47BB6" w:rsidP="00F244C5">
            <w:pPr>
              <w:jc w:val="center"/>
              <w:rPr>
                <w:rFonts w:cstheme="minorHAnsi"/>
                <w:sz w:val="20"/>
                <w:szCs w:val="20"/>
              </w:rPr>
            </w:pPr>
            <w:r>
              <w:rPr>
                <w:rFonts w:cstheme="minorHAnsi"/>
                <w:sz w:val="20"/>
                <w:szCs w:val="20"/>
              </w:rPr>
              <w:t>MMA-RETC</w:t>
            </w:r>
          </w:p>
        </w:tc>
        <w:tc>
          <w:tcPr>
            <w:tcW w:w="1889" w:type="pct"/>
            <w:tcBorders>
              <w:top w:val="single" w:sz="4" w:space="0" w:color="auto"/>
              <w:left w:val="nil"/>
              <w:bottom w:val="single" w:sz="4" w:space="0" w:color="auto"/>
              <w:right w:val="single" w:sz="8" w:space="0" w:color="auto"/>
            </w:tcBorders>
            <w:vAlign w:val="center"/>
          </w:tcPr>
          <w:p w14:paraId="36B4F521" w14:textId="77777777" w:rsidR="00B47BB6" w:rsidRPr="00AB0A58" w:rsidRDefault="00B47BB6" w:rsidP="00F244C5">
            <w:pPr>
              <w:rPr>
                <w:bCs/>
                <w:sz w:val="20"/>
                <w:szCs w:val="20"/>
              </w:rPr>
            </w:pPr>
            <w:r>
              <w:rPr>
                <w:bCs/>
                <w:sz w:val="20"/>
                <w:szCs w:val="20"/>
              </w:rPr>
              <w:t>Informe emisiones de material particulado 1° semestre 2016</w:t>
            </w:r>
          </w:p>
        </w:tc>
      </w:tr>
      <w:tr w:rsidR="005D34AF" w:rsidRPr="00EC6754" w14:paraId="2DC9B552" w14:textId="77777777" w:rsidTr="003042C1">
        <w:trPr>
          <w:trHeight w:val="360"/>
        </w:trPr>
        <w:tc>
          <w:tcPr>
            <w:tcW w:w="2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9EFAA6" w14:textId="168FF0A3" w:rsidR="005D34AF" w:rsidRDefault="005D34AF" w:rsidP="00A02FA2">
            <w:pPr>
              <w:rPr>
                <w:b/>
                <w:bCs/>
                <w:sz w:val="20"/>
                <w:szCs w:val="20"/>
              </w:rPr>
            </w:pPr>
            <w:r>
              <w:rPr>
                <w:b/>
                <w:bCs/>
                <w:sz w:val="20"/>
                <w:szCs w:val="20"/>
              </w:rPr>
              <w:t>9</w:t>
            </w:r>
          </w:p>
        </w:tc>
        <w:tc>
          <w:tcPr>
            <w:tcW w:w="142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0029FED" w14:textId="23F1D263" w:rsidR="005D34AF" w:rsidRDefault="005D34AF" w:rsidP="005D34AF">
            <w:pPr>
              <w:ind w:right="115"/>
              <w:jc w:val="left"/>
              <w:rPr>
                <w:bCs/>
                <w:sz w:val="20"/>
                <w:szCs w:val="20"/>
              </w:rPr>
            </w:pPr>
            <w:r w:rsidRPr="005D34AF">
              <w:rPr>
                <w:bCs/>
                <w:sz w:val="20"/>
                <w:szCs w:val="20"/>
              </w:rPr>
              <w:t>Carta GSAE-237/16</w:t>
            </w:r>
            <w:r>
              <w:rPr>
                <w:rFonts w:cstheme="minorHAnsi"/>
              </w:rPr>
              <w:t xml:space="preserve"> </w:t>
            </w:r>
          </w:p>
        </w:tc>
        <w:tc>
          <w:tcPr>
            <w:tcW w:w="854" w:type="pct"/>
            <w:tcBorders>
              <w:top w:val="single" w:sz="4" w:space="0" w:color="auto"/>
              <w:left w:val="nil"/>
              <w:bottom w:val="single" w:sz="8" w:space="0" w:color="auto"/>
              <w:right w:val="single" w:sz="8" w:space="0" w:color="auto"/>
            </w:tcBorders>
            <w:vAlign w:val="center"/>
          </w:tcPr>
          <w:p w14:paraId="1FBE16F9" w14:textId="7EA1AEA1" w:rsidR="005D34AF" w:rsidRDefault="005D34AF" w:rsidP="00F244C5">
            <w:pPr>
              <w:jc w:val="center"/>
              <w:rPr>
                <w:rFonts w:cstheme="minorHAnsi"/>
                <w:sz w:val="20"/>
                <w:szCs w:val="20"/>
              </w:rPr>
            </w:pPr>
            <w:r>
              <w:rPr>
                <w:rFonts w:cstheme="minorHAnsi"/>
                <w:sz w:val="20"/>
                <w:szCs w:val="20"/>
              </w:rPr>
              <w:t>27-12-2016</w:t>
            </w:r>
          </w:p>
        </w:tc>
        <w:tc>
          <w:tcPr>
            <w:tcW w:w="63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A841A0F" w14:textId="0F20EDD2" w:rsidR="005D34AF" w:rsidRDefault="005D34AF" w:rsidP="00F244C5">
            <w:pPr>
              <w:jc w:val="center"/>
              <w:rPr>
                <w:rFonts w:cstheme="minorHAnsi"/>
                <w:sz w:val="20"/>
                <w:szCs w:val="20"/>
              </w:rPr>
            </w:pPr>
            <w:r>
              <w:rPr>
                <w:rFonts w:cstheme="minorHAnsi"/>
                <w:sz w:val="20"/>
                <w:szCs w:val="20"/>
              </w:rPr>
              <w:t>SMA</w:t>
            </w:r>
          </w:p>
        </w:tc>
        <w:tc>
          <w:tcPr>
            <w:tcW w:w="1889" w:type="pct"/>
            <w:tcBorders>
              <w:top w:val="single" w:sz="4" w:space="0" w:color="auto"/>
              <w:left w:val="nil"/>
              <w:bottom w:val="single" w:sz="8" w:space="0" w:color="auto"/>
              <w:right w:val="single" w:sz="8" w:space="0" w:color="auto"/>
            </w:tcBorders>
            <w:vAlign w:val="center"/>
          </w:tcPr>
          <w:p w14:paraId="18E895DB" w14:textId="09D5971D" w:rsidR="005D34AF" w:rsidRDefault="005D34AF" w:rsidP="00F244C5">
            <w:pPr>
              <w:rPr>
                <w:bCs/>
                <w:sz w:val="20"/>
                <w:szCs w:val="20"/>
              </w:rPr>
            </w:pPr>
            <w:r>
              <w:rPr>
                <w:bCs/>
                <w:sz w:val="20"/>
                <w:szCs w:val="20"/>
              </w:rPr>
              <w:t>Complementa Informe de Emisiones de material particulado 1° semestre de 2016.</w:t>
            </w:r>
          </w:p>
        </w:tc>
      </w:tr>
    </w:tbl>
    <w:p w14:paraId="6BB51E74" w14:textId="77777777" w:rsidR="00383C34" w:rsidRDefault="00383C34" w:rsidP="00BD3FD5"/>
    <w:p w14:paraId="1E5E3F47" w14:textId="77777777" w:rsidR="003F4C55" w:rsidRDefault="003F4C55">
      <w:pPr>
        <w:jc w:val="left"/>
      </w:pPr>
      <w:r>
        <w:br w:type="page"/>
      </w:r>
    </w:p>
    <w:p w14:paraId="20AE5971" w14:textId="77777777" w:rsidR="003F4C55" w:rsidRDefault="003F4C55" w:rsidP="00BD3FD5">
      <w:pPr>
        <w:sectPr w:rsidR="003F4C55" w:rsidSect="00764787">
          <w:pgSz w:w="12240" w:h="15840"/>
          <w:pgMar w:top="1134" w:right="1134" w:bottom="1134" w:left="1134" w:header="567" w:footer="0" w:gutter="0"/>
          <w:cols w:space="708"/>
          <w:docGrid w:linePitch="360"/>
        </w:sectPr>
      </w:pPr>
    </w:p>
    <w:p w14:paraId="5BAA04F0" w14:textId="77777777" w:rsidR="002908C3" w:rsidRDefault="004E583C" w:rsidP="002908C3">
      <w:pPr>
        <w:pStyle w:val="Ttulo1"/>
      </w:pPr>
      <w:bookmarkStart w:id="54" w:name="_Toc470772857"/>
      <w:r w:rsidRPr="0025129B">
        <w:lastRenderedPageBreak/>
        <w:t>H</w:t>
      </w:r>
      <w:r w:rsidR="0024720C" w:rsidRPr="0025129B">
        <w:t>ECHOS CONSTATADOS</w:t>
      </w:r>
      <w:r w:rsidR="002908C3">
        <w:t>.</w:t>
      </w:r>
      <w:bookmarkEnd w:id="54"/>
    </w:p>
    <w:p w14:paraId="248C5091" w14:textId="77777777" w:rsidR="002908C3" w:rsidRPr="00652105" w:rsidRDefault="002908C3" w:rsidP="002908C3">
      <w:pPr>
        <w:pStyle w:val="Ttulo2"/>
        <w:ind w:left="432"/>
        <w:rPr>
          <w:bCs/>
        </w:rPr>
      </w:pPr>
      <w:bookmarkStart w:id="55" w:name="_Toc412041678"/>
      <w:bookmarkStart w:id="56" w:name="_Toc470772858"/>
      <w:r w:rsidRPr="00652105">
        <w:rPr>
          <w:bCs/>
        </w:rPr>
        <w:t>Manejo de emisiones atmosféricas</w:t>
      </w:r>
      <w:r>
        <w:rPr>
          <w:bCs/>
        </w:rPr>
        <w:t>.</w:t>
      </w:r>
      <w:bookmarkEnd w:id="55"/>
      <w:bookmarkEnd w:id="56"/>
    </w:p>
    <w:tbl>
      <w:tblPr>
        <w:tblStyle w:val="Tablaconcuadrcula"/>
        <w:tblW w:w="5097" w:type="pct"/>
        <w:jc w:val="center"/>
        <w:tblLook w:val="04A0" w:firstRow="1" w:lastRow="0" w:firstColumn="1" w:lastColumn="0" w:noHBand="0" w:noVBand="1"/>
      </w:tblPr>
      <w:tblGrid>
        <w:gridCol w:w="5285"/>
        <w:gridCol w:w="11"/>
        <w:gridCol w:w="8675"/>
        <w:gridCol w:w="84"/>
      </w:tblGrid>
      <w:tr w:rsidR="007C26B9" w:rsidRPr="00B16743" w14:paraId="57854BF6" w14:textId="77777777" w:rsidTr="00D139E8">
        <w:trPr>
          <w:trHeight w:val="303"/>
          <w:jc w:val="center"/>
        </w:trPr>
        <w:tc>
          <w:tcPr>
            <w:tcW w:w="1884" w:type="pct"/>
            <w:gridSpan w:val="2"/>
            <w:shd w:val="clear" w:color="auto" w:fill="D9D9D9" w:themeFill="background1" w:themeFillShade="D9"/>
            <w:vAlign w:val="center"/>
          </w:tcPr>
          <w:bookmarkEnd w:id="52"/>
          <w:bookmarkEnd w:id="53"/>
          <w:p w14:paraId="35FB9B4D" w14:textId="77777777" w:rsidR="007C26B9" w:rsidRPr="00B16743" w:rsidRDefault="007C26B9" w:rsidP="007C26B9">
            <w:pPr>
              <w:jc w:val="center"/>
              <w:rPr>
                <w:rFonts w:ascii="Calibri" w:hAnsi="Calibri"/>
                <w:b/>
              </w:rPr>
            </w:pPr>
            <w:r w:rsidRPr="00B16743">
              <w:rPr>
                <w:rFonts w:ascii="Calibri" w:hAnsi="Calibri"/>
                <w:b/>
              </w:rPr>
              <w:t>Exigencia asociada N°</w:t>
            </w:r>
            <w:r>
              <w:rPr>
                <w:rFonts w:ascii="Calibri" w:hAnsi="Calibri"/>
                <w:b/>
              </w:rPr>
              <w:t>1</w:t>
            </w:r>
          </w:p>
        </w:tc>
        <w:tc>
          <w:tcPr>
            <w:tcW w:w="3116" w:type="pct"/>
            <w:gridSpan w:val="2"/>
            <w:shd w:val="clear" w:color="auto" w:fill="D9D9D9" w:themeFill="background1" w:themeFillShade="D9"/>
            <w:vAlign w:val="center"/>
          </w:tcPr>
          <w:p w14:paraId="10819D89" w14:textId="77777777" w:rsidR="007C26B9" w:rsidRPr="00B16743" w:rsidRDefault="007C26B9" w:rsidP="00994C26">
            <w:pPr>
              <w:jc w:val="center"/>
              <w:rPr>
                <w:rFonts w:ascii="Calibri" w:hAnsi="Calibri"/>
                <w:b/>
              </w:rPr>
            </w:pPr>
            <w:r w:rsidRPr="00B16743">
              <w:rPr>
                <w:rFonts w:ascii="Calibri" w:hAnsi="Calibri"/>
                <w:b/>
              </w:rPr>
              <w:t xml:space="preserve">Descripción de </w:t>
            </w:r>
            <w:r w:rsidR="00994C26">
              <w:rPr>
                <w:rFonts w:ascii="Calibri" w:hAnsi="Calibri"/>
                <w:b/>
              </w:rPr>
              <w:t>los hecho(s) y/o resultado(s)</w:t>
            </w:r>
          </w:p>
        </w:tc>
      </w:tr>
      <w:tr w:rsidR="007C26B9" w:rsidRPr="00B16743" w14:paraId="527B04AD" w14:textId="77777777" w:rsidTr="00C72C3B">
        <w:tblPrEx>
          <w:tblCellMar>
            <w:left w:w="70" w:type="dxa"/>
            <w:right w:w="70" w:type="dxa"/>
          </w:tblCellMar>
        </w:tblPrEx>
        <w:trPr>
          <w:trHeight w:val="70"/>
          <w:jc w:val="center"/>
        </w:trPr>
        <w:tc>
          <w:tcPr>
            <w:tcW w:w="1884" w:type="pct"/>
            <w:gridSpan w:val="2"/>
          </w:tcPr>
          <w:p w14:paraId="2FC0093D" w14:textId="77777777" w:rsidR="007C26B9" w:rsidRDefault="007C26B9" w:rsidP="007C26B9">
            <w:pPr>
              <w:rPr>
                <w:rFonts w:eastAsia="Times New Roman"/>
                <w:bCs/>
                <w:i/>
                <w:color w:val="000000"/>
                <w:lang w:eastAsia="es-CL"/>
              </w:rPr>
            </w:pPr>
            <w:r w:rsidRPr="00A01068">
              <w:rPr>
                <w:rFonts w:eastAsia="Times New Roman"/>
                <w:b/>
                <w:bCs/>
                <w:color w:val="000000"/>
                <w:lang w:eastAsia="es-CL"/>
              </w:rPr>
              <w:t>PDA 252/1992, del Ministerio de Minería, artículo 2º</w:t>
            </w:r>
            <w:r w:rsidRPr="00E82A64">
              <w:rPr>
                <w:rFonts w:eastAsia="Times New Roman"/>
                <w:bCs/>
                <w:i/>
                <w:color w:val="000000"/>
                <w:lang w:eastAsia="es-CL"/>
              </w:rPr>
              <w:t>:</w:t>
            </w:r>
            <w:r>
              <w:rPr>
                <w:rFonts w:eastAsia="Times New Roman"/>
                <w:bCs/>
                <w:i/>
                <w:color w:val="000000"/>
                <w:lang w:eastAsia="es-CL"/>
              </w:rPr>
              <w:t>”</w:t>
            </w:r>
            <w:r w:rsidRPr="00E82A64">
              <w:rPr>
                <w:rFonts w:eastAsia="Times New Roman"/>
                <w:bCs/>
                <w:i/>
                <w:color w:val="000000"/>
                <w:lang w:eastAsia="es-CL"/>
              </w:rPr>
              <w:t xml:space="preserve"> La Fundición Refinería y Las Ventanas de ENAMI, deberá cumplir, la</w:t>
            </w:r>
            <w:r>
              <w:rPr>
                <w:rFonts w:eastAsia="Times New Roman"/>
                <w:bCs/>
                <w:i/>
                <w:color w:val="000000"/>
                <w:lang w:eastAsia="es-CL"/>
              </w:rPr>
              <w:t>s</w:t>
            </w:r>
            <w:r w:rsidRPr="00E82A64">
              <w:rPr>
                <w:rFonts w:eastAsia="Times New Roman"/>
                <w:bCs/>
                <w:i/>
                <w:color w:val="000000"/>
                <w:lang w:eastAsia="es-CL"/>
              </w:rPr>
              <w:t xml:space="preserve"> normas de calidad de aire de anhídrido sulfuroso, a más tardar el 30 de junio de 1999</w:t>
            </w:r>
            <w:r>
              <w:rPr>
                <w:rFonts w:eastAsia="Times New Roman"/>
                <w:bCs/>
                <w:i/>
                <w:color w:val="000000"/>
                <w:lang w:eastAsia="es-CL"/>
              </w:rPr>
              <w:t>”</w:t>
            </w:r>
            <w:r w:rsidRPr="00E82A64">
              <w:rPr>
                <w:rFonts w:eastAsia="Times New Roman"/>
                <w:bCs/>
                <w:i/>
                <w:color w:val="000000"/>
                <w:lang w:eastAsia="es-CL"/>
              </w:rPr>
              <w:t>.</w:t>
            </w:r>
          </w:p>
          <w:p w14:paraId="752F4013" w14:textId="77777777" w:rsidR="007C26B9" w:rsidRPr="00E82A64" w:rsidRDefault="007C26B9" w:rsidP="007C26B9">
            <w:pPr>
              <w:rPr>
                <w:rFonts w:eastAsia="Times New Roman"/>
                <w:bCs/>
                <w:i/>
                <w:color w:val="000000"/>
                <w:lang w:eastAsia="es-CL"/>
              </w:rPr>
            </w:pPr>
          </w:p>
          <w:p w14:paraId="30BA0DB8" w14:textId="77777777" w:rsidR="007C26B9" w:rsidRPr="00E82A64" w:rsidRDefault="007C26B9" w:rsidP="007C26B9">
            <w:pPr>
              <w:rPr>
                <w:rFonts w:eastAsia="Times New Roman"/>
                <w:b/>
                <w:bCs/>
                <w:i/>
                <w:color w:val="000000"/>
                <w:u w:val="single"/>
                <w:lang w:eastAsia="es-CL"/>
              </w:rPr>
            </w:pPr>
            <w:r w:rsidRPr="00A01068">
              <w:rPr>
                <w:rFonts w:eastAsia="Times New Roman"/>
                <w:b/>
                <w:bCs/>
                <w:color w:val="000000"/>
                <w:lang w:eastAsia="es-CL"/>
              </w:rPr>
              <w:t>PDA 252/1992, del Ministerio de Minería, a</w:t>
            </w:r>
            <w:r w:rsidRPr="00A01068">
              <w:rPr>
                <w:rFonts w:eastAsia="Times New Roman"/>
                <w:b/>
                <w:bCs/>
                <w:i/>
                <w:color w:val="000000"/>
                <w:lang w:eastAsia="es-CL"/>
              </w:rPr>
              <w:t>rtículo 4°</w:t>
            </w:r>
            <w:r w:rsidRPr="00A01068">
              <w:rPr>
                <w:rFonts w:eastAsia="Times New Roman"/>
                <w:bCs/>
                <w:i/>
                <w:color w:val="000000"/>
                <w:lang w:eastAsia="es-CL"/>
              </w:rPr>
              <w:t>:</w:t>
            </w:r>
            <w:r>
              <w:rPr>
                <w:rFonts w:eastAsia="Times New Roman"/>
                <w:bCs/>
                <w:i/>
                <w:color w:val="000000"/>
                <w:lang w:eastAsia="es-CL"/>
              </w:rPr>
              <w:t>”</w:t>
            </w:r>
            <w:r w:rsidRPr="00E82A64">
              <w:rPr>
                <w:rFonts w:eastAsia="Times New Roman"/>
                <w:bCs/>
                <w:i/>
                <w:color w:val="000000"/>
                <w:lang w:eastAsia="es-CL"/>
              </w:rPr>
              <w:t xml:space="preserve"> La Fundición Refinería Las Ventanas de ENAMI (…)., deberá reducir las emisiones anuales de azufre de acuerdo al siguiente cronograma:</w:t>
            </w:r>
            <w:r w:rsidRPr="00E82A64">
              <w:rPr>
                <w:rFonts w:eastAsia="Times New Roman"/>
                <w:b/>
                <w:bCs/>
                <w:i/>
                <w:color w:val="000000"/>
                <w:u w:val="single"/>
                <w:lang w:eastAsia="es-CL"/>
              </w:rPr>
              <w:t xml:space="preserve"> </w:t>
            </w:r>
          </w:p>
          <w:p w14:paraId="6CAD0636" w14:textId="77777777" w:rsidR="007C26B9" w:rsidRPr="00E82A64" w:rsidRDefault="007C26B9" w:rsidP="007C26B9">
            <w:pPr>
              <w:rPr>
                <w:rFonts w:eastAsia="Times New Roman"/>
                <w:b/>
                <w:bCs/>
                <w:color w:val="000000"/>
                <w:u w:val="single"/>
                <w:lang w:eastAsia="es-CL"/>
              </w:rPr>
            </w:pPr>
          </w:p>
          <w:p w14:paraId="44D43290" w14:textId="77777777" w:rsidR="007C26B9" w:rsidRPr="00E82A64" w:rsidRDefault="007C26B9" w:rsidP="007C26B9">
            <w:pPr>
              <w:rPr>
                <w:rFonts w:eastAsia="Times New Roman"/>
                <w:b/>
                <w:bCs/>
                <w:color w:val="000000"/>
                <w:u w:val="single"/>
                <w:lang w:eastAsia="es-CL"/>
              </w:rPr>
            </w:pPr>
          </w:p>
          <w:tbl>
            <w:tblPr>
              <w:tblStyle w:val="Tablaconcuadrcula"/>
              <w:tblW w:w="5009" w:type="dxa"/>
              <w:jc w:val="center"/>
              <w:tblLook w:val="04A0" w:firstRow="1" w:lastRow="0" w:firstColumn="1" w:lastColumn="0" w:noHBand="0" w:noVBand="1"/>
            </w:tblPr>
            <w:tblGrid>
              <w:gridCol w:w="1538"/>
              <w:gridCol w:w="960"/>
              <w:gridCol w:w="922"/>
              <w:gridCol w:w="1589"/>
            </w:tblGrid>
            <w:tr w:rsidR="007C26B9" w:rsidRPr="00E82A64" w14:paraId="1598EF58" w14:textId="77777777" w:rsidTr="002D0D4A">
              <w:trPr>
                <w:trHeight w:val="385"/>
                <w:jc w:val="center"/>
              </w:trPr>
              <w:tc>
                <w:tcPr>
                  <w:tcW w:w="1538" w:type="dxa"/>
                  <w:vMerge w:val="restart"/>
                  <w:vAlign w:val="center"/>
                </w:tcPr>
                <w:p w14:paraId="1BA49C5A"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Año</w:t>
                  </w:r>
                </w:p>
              </w:tc>
              <w:tc>
                <w:tcPr>
                  <w:tcW w:w="1882" w:type="dxa"/>
                  <w:gridSpan w:val="2"/>
                  <w:vAlign w:val="center"/>
                </w:tcPr>
                <w:p w14:paraId="150EDA9A"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Emisiones</w:t>
                  </w:r>
                </w:p>
                <w:p w14:paraId="75E4F85E" w14:textId="77777777" w:rsidR="007C26B9" w:rsidRDefault="007C26B9" w:rsidP="007C26B9">
                  <w:pPr>
                    <w:jc w:val="center"/>
                    <w:rPr>
                      <w:rFonts w:eastAsia="Times New Roman"/>
                      <w:b/>
                      <w:bCs/>
                      <w:i/>
                      <w:color w:val="000000"/>
                      <w:sz w:val="22"/>
                      <w:szCs w:val="22"/>
                      <w:lang w:eastAsia="es-CL"/>
                    </w:rPr>
                  </w:pPr>
                </w:p>
              </w:tc>
              <w:tc>
                <w:tcPr>
                  <w:tcW w:w="1589" w:type="dxa"/>
                  <w:vMerge w:val="restart"/>
                  <w:vAlign w:val="center"/>
                </w:tcPr>
                <w:p w14:paraId="6C1937B7" w14:textId="77777777" w:rsidR="007C26B9" w:rsidRPr="00E82A64" w:rsidRDefault="007C26B9" w:rsidP="007C26B9">
                  <w:pPr>
                    <w:jc w:val="center"/>
                    <w:rPr>
                      <w:rFonts w:eastAsia="Times New Roman"/>
                      <w:b/>
                      <w:bCs/>
                      <w:i/>
                      <w:color w:val="000000"/>
                      <w:lang w:eastAsia="es-CL"/>
                    </w:rPr>
                  </w:pPr>
                </w:p>
                <w:p w14:paraId="1E7B5434"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CHILGENER</w:t>
                  </w:r>
                </w:p>
                <w:p w14:paraId="7C5A17F1"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Anhídrido Sulfuroso</w:t>
                  </w:r>
                </w:p>
                <w:p w14:paraId="27557C94" w14:textId="77777777" w:rsidR="007C26B9" w:rsidRPr="00E82A64" w:rsidRDefault="007C26B9" w:rsidP="007C26B9">
                  <w:pPr>
                    <w:jc w:val="center"/>
                    <w:rPr>
                      <w:rFonts w:eastAsia="Times New Roman"/>
                      <w:b/>
                      <w:bCs/>
                      <w:i/>
                      <w:color w:val="000000"/>
                      <w:lang w:eastAsia="es-CL"/>
                    </w:rPr>
                  </w:pPr>
                </w:p>
              </w:tc>
            </w:tr>
            <w:tr w:rsidR="007C26B9" w:rsidRPr="00E82A64" w14:paraId="19F97EA6" w14:textId="77777777" w:rsidTr="002D0D4A">
              <w:trPr>
                <w:trHeight w:val="295"/>
                <w:jc w:val="center"/>
              </w:trPr>
              <w:tc>
                <w:tcPr>
                  <w:tcW w:w="1538" w:type="dxa"/>
                  <w:vMerge/>
                  <w:vAlign w:val="center"/>
                </w:tcPr>
                <w:p w14:paraId="2722B193" w14:textId="77777777" w:rsidR="007C26B9" w:rsidRPr="00E82A64" w:rsidRDefault="007C26B9" w:rsidP="007C26B9">
                  <w:pPr>
                    <w:jc w:val="center"/>
                    <w:rPr>
                      <w:rFonts w:eastAsia="Times New Roman"/>
                      <w:b/>
                      <w:bCs/>
                      <w:i/>
                      <w:color w:val="000000"/>
                      <w:lang w:eastAsia="es-CL"/>
                    </w:rPr>
                  </w:pPr>
                </w:p>
              </w:tc>
              <w:tc>
                <w:tcPr>
                  <w:tcW w:w="1882" w:type="dxa"/>
                  <w:gridSpan w:val="2"/>
                  <w:vAlign w:val="center"/>
                </w:tcPr>
                <w:p w14:paraId="79032D7D"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ENAMI - Ventanas</w:t>
                  </w:r>
                </w:p>
              </w:tc>
              <w:tc>
                <w:tcPr>
                  <w:tcW w:w="1589" w:type="dxa"/>
                  <w:vMerge/>
                  <w:vAlign w:val="center"/>
                </w:tcPr>
                <w:p w14:paraId="09F5137E" w14:textId="77777777" w:rsidR="007C26B9" w:rsidRPr="00E82A64" w:rsidRDefault="007C26B9" w:rsidP="007C26B9">
                  <w:pPr>
                    <w:jc w:val="center"/>
                    <w:rPr>
                      <w:rFonts w:eastAsia="Times New Roman"/>
                      <w:b/>
                      <w:bCs/>
                      <w:i/>
                      <w:color w:val="000000"/>
                      <w:lang w:eastAsia="es-CL"/>
                    </w:rPr>
                  </w:pPr>
                </w:p>
              </w:tc>
            </w:tr>
            <w:tr w:rsidR="007C26B9" w:rsidRPr="00E82A64" w14:paraId="321B6AC2" w14:textId="77777777" w:rsidTr="002D0D4A">
              <w:trPr>
                <w:trHeight w:val="394"/>
                <w:jc w:val="center"/>
              </w:trPr>
              <w:tc>
                <w:tcPr>
                  <w:tcW w:w="1538" w:type="dxa"/>
                  <w:vMerge/>
                  <w:vAlign w:val="center"/>
                </w:tcPr>
                <w:p w14:paraId="137C70C9" w14:textId="77777777" w:rsidR="007C26B9" w:rsidRPr="00E82A64" w:rsidRDefault="007C26B9" w:rsidP="007C26B9">
                  <w:pPr>
                    <w:jc w:val="center"/>
                    <w:rPr>
                      <w:rFonts w:eastAsia="Times New Roman"/>
                      <w:b/>
                      <w:bCs/>
                      <w:i/>
                      <w:color w:val="000000"/>
                      <w:lang w:eastAsia="es-CL"/>
                    </w:rPr>
                  </w:pPr>
                </w:p>
              </w:tc>
              <w:tc>
                <w:tcPr>
                  <w:tcW w:w="1882" w:type="dxa"/>
                  <w:gridSpan w:val="2"/>
                  <w:vAlign w:val="center"/>
                </w:tcPr>
                <w:p w14:paraId="27FF97A0"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Azufre</w:t>
                  </w:r>
                </w:p>
              </w:tc>
              <w:tc>
                <w:tcPr>
                  <w:tcW w:w="1589" w:type="dxa"/>
                  <w:vMerge/>
                  <w:vAlign w:val="center"/>
                </w:tcPr>
                <w:p w14:paraId="1368AF57" w14:textId="77777777" w:rsidR="007C26B9" w:rsidRPr="00E82A64" w:rsidRDefault="007C26B9" w:rsidP="007C26B9">
                  <w:pPr>
                    <w:jc w:val="center"/>
                    <w:rPr>
                      <w:rFonts w:eastAsia="Times New Roman"/>
                      <w:b/>
                      <w:bCs/>
                      <w:i/>
                      <w:color w:val="000000"/>
                      <w:lang w:eastAsia="es-CL"/>
                    </w:rPr>
                  </w:pPr>
                </w:p>
              </w:tc>
            </w:tr>
            <w:tr w:rsidR="007C26B9" w:rsidRPr="00E82A64" w14:paraId="40EF8F24" w14:textId="77777777" w:rsidTr="002D0D4A">
              <w:trPr>
                <w:trHeight w:val="260"/>
                <w:jc w:val="center"/>
              </w:trPr>
              <w:tc>
                <w:tcPr>
                  <w:tcW w:w="1538" w:type="dxa"/>
                  <w:vMerge/>
                  <w:vAlign w:val="center"/>
                </w:tcPr>
                <w:p w14:paraId="60DB5942" w14:textId="77777777" w:rsidR="007C26B9" w:rsidRPr="00E82A64" w:rsidRDefault="007C26B9" w:rsidP="007C26B9">
                  <w:pPr>
                    <w:jc w:val="center"/>
                    <w:rPr>
                      <w:rFonts w:eastAsia="Times New Roman"/>
                      <w:b/>
                      <w:bCs/>
                      <w:i/>
                      <w:color w:val="000000"/>
                      <w:lang w:eastAsia="es-CL"/>
                    </w:rPr>
                  </w:pPr>
                </w:p>
              </w:tc>
              <w:tc>
                <w:tcPr>
                  <w:tcW w:w="960" w:type="dxa"/>
                  <w:vAlign w:val="center"/>
                </w:tcPr>
                <w:p w14:paraId="59FC2F70" w14:textId="77777777"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T/ año</w:t>
                  </w:r>
                </w:p>
              </w:tc>
              <w:tc>
                <w:tcPr>
                  <w:tcW w:w="922" w:type="dxa"/>
                  <w:vAlign w:val="center"/>
                </w:tcPr>
                <w:p w14:paraId="3AB4BC32" w14:textId="77777777" w:rsidR="007C26B9" w:rsidRPr="00134B97" w:rsidRDefault="007C26B9" w:rsidP="007C26B9">
                  <w:pPr>
                    <w:jc w:val="center"/>
                    <w:rPr>
                      <w:rFonts w:eastAsia="Times New Roman"/>
                      <w:b/>
                      <w:bCs/>
                      <w:i/>
                      <w:color w:val="000000"/>
                      <w:vertAlign w:val="superscript"/>
                      <w:lang w:eastAsia="es-CL"/>
                    </w:rPr>
                  </w:pPr>
                  <w:r w:rsidRPr="00E82A64">
                    <w:rPr>
                      <w:rFonts w:eastAsia="Times New Roman"/>
                      <w:b/>
                      <w:bCs/>
                      <w:i/>
                      <w:color w:val="000000"/>
                      <w:lang w:eastAsia="es-CL"/>
                    </w:rPr>
                    <w:t>T/día</w:t>
                  </w:r>
                  <w:r w:rsidR="00134B97">
                    <w:rPr>
                      <w:rFonts w:eastAsia="Times New Roman"/>
                      <w:b/>
                      <w:bCs/>
                      <w:i/>
                      <w:color w:val="000000"/>
                      <w:vertAlign w:val="superscript"/>
                      <w:lang w:eastAsia="es-CL"/>
                    </w:rPr>
                    <w:t>*</w:t>
                  </w:r>
                </w:p>
              </w:tc>
              <w:tc>
                <w:tcPr>
                  <w:tcW w:w="1589" w:type="dxa"/>
                  <w:vMerge/>
                  <w:vAlign w:val="center"/>
                </w:tcPr>
                <w:p w14:paraId="42A4A234" w14:textId="77777777" w:rsidR="007C26B9" w:rsidRPr="00E82A64" w:rsidRDefault="007C26B9" w:rsidP="007C26B9">
                  <w:pPr>
                    <w:jc w:val="center"/>
                    <w:rPr>
                      <w:rFonts w:eastAsia="Times New Roman"/>
                      <w:b/>
                      <w:bCs/>
                      <w:i/>
                      <w:color w:val="000000"/>
                      <w:lang w:eastAsia="es-CL"/>
                    </w:rPr>
                  </w:pPr>
                </w:p>
              </w:tc>
            </w:tr>
            <w:tr w:rsidR="007C26B9" w:rsidRPr="00E82A64" w14:paraId="4015BA55" w14:textId="77777777" w:rsidTr="002D0D4A">
              <w:trPr>
                <w:trHeight w:val="402"/>
                <w:jc w:val="center"/>
              </w:trPr>
              <w:tc>
                <w:tcPr>
                  <w:tcW w:w="1538" w:type="dxa"/>
                  <w:vAlign w:val="center"/>
                </w:tcPr>
                <w:p w14:paraId="41532149"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1993</w:t>
                  </w:r>
                </w:p>
              </w:tc>
              <w:tc>
                <w:tcPr>
                  <w:tcW w:w="960" w:type="dxa"/>
                  <w:vAlign w:val="center"/>
                </w:tcPr>
                <w:p w14:paraId="2D30B2C1"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14:paraId="404669A9"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restart"/>
                  <w:vAlign w:val="center"/>
                </w:tcPr>
                <w:p w14:paraId="6850402C"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 xml:space="preserve">Deberá cumplir con la norma de emisión de 1.13 Kg de </w:t>
                  </w:r>
                  <w:r w:rsidRPr="00E82A64">
                    <w:rPr>
                      <w:rFonts w:cstheme="minorHAnsi"/>
                    </w:rPr>
                    <w:t>SO</w:t>
                  </w:r>
                  <w:r w:rsidRPr="00E82A64">
                    <w:rPr>
                      <w:rFonts w:cstheme="minorHAnsi"/>
                      <w:vertAlign w:val="subscript"/>
                    </w:rPr>
                    <w:t xml:space="preserve">2 </w:t>
                  </w:r>
                  <w:r w:rsidRPr="00E82A64">
                    <w:rPr>
                      <w:rFonts w:eastAsia="Times New Roman"/>
                      <w:bCs/>
                      <w:i/>
                      <w:color w:val="000000"/>
                      <w:lang w:eastAsia="es-CL"/>
                    </w:rPr>
                    <w:t>por millón de BTU</w:t>
                  </w:r>
                </w:p>
                <w:p w14:paraId="69BAD8A2" w14:textId="77777777" w:rsidR="007C26B9" w:rsidRPr="00E82A64" w:rsidRDefault="007C26B9" w:rsidP="007C26B9">
                  <w:pPr>
                    <w:jc w:val="center"/>
                    <w:rPr>
                      <w:rFonts w:eastAsia="Times New Roman"/>
                      <w:bCs/>
                      <w:i/>
                      <w:color w:val="000000"/>
                      <w:lang w:eastAsia="es-CL"/>
                    </w:rPr>
                  </w:pPr>
                </w:p>
              </w:tc>
            </w:tr>
            <w:tr w:rsidR="007C26B9" w:rsidRPr="00E82A64" w14:paraId="4225A5DC" w14:textId="77777777" w:rsidTr="002D0D4A">
              <w:trPr>
                <w:trHeight w:val="89"/>
                <w:jc w:val="center"/>
              </w:trPr>
              <w:tc>
                <w:tcPr>
                  <w:tcW w:w="1538" w:type="dxa"/>
                  <w:vAlign w:val="center"/>
                </w:tcPr>
                <w:p w14:paraId="1C9A35E8"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1994</w:t>
                  </w:r>
                </w:p>
              </w:tc>
              <w:tc>
                <w:tcPr>
                  <w:tcW w:w="960" w:type="dxa"/>
                  <w:vAlign w:val="center"/>
                </w:tcPr>
                <w:p w14:paraId="6312D5C1"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14:paraId="649F2A19"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14:paraId="491EEAE1" w14:textId="77777777" w:rsidR="007C26B9" w:rsidRPr="00E82A64" w:rsidRDefault="007C26B9" w:rsidP="007C26B9">
                  <w:pPr>
                    <w:jc w:val="center"/>
                    <w:rPr>
                      <w:rFonts w:eastAsia="Times New Roman"/>
                      <w:bCs/>
                      <w:i/>
                      <w:color w:val="000000"/>
                      <w:lang w:eastAsia="es-CL"/>
                    </w:rPr>
                  </w:pPr>
                </w:p>
              </w:tc>
            </w:tr>
            <w:tr w:rsidR="007C26B9" w:rsidRPr="00E82A64" w14:paraId="16960A32" w14:textId="77777777" w:rsidTr="002D0D4A">
              <w:trPr>
                <w:trHeight w:val="262"/>
                <w:jc w:val="center"/>
              </w:trPr>
              <w:tc>
                <w:tcPr>
                  <w:tcW w:w="1538" w:type="dxa"/>
                  <w:vAlign w:val="center"/>
                </w:tcPr>
                <w:p w14:paraId="3958C6E2"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1995</w:t>
                  </w:r>
                </w:p>
              </w:tc>
              <w:tc>
                <w:tcPr>
                  <w:tcW w:w="960" w:type="dxa"/>
                  <w:vAlign w:val="center"/>
                </w:tcPr>
                <w:p w14:paraId="1DD29D67"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14:paraId="33ED2EF8"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14:paraId="2D2F9C90" w14:textId="77777777" w:rsidR="007C26B9" w:rsidRPr="00E82A64" w:rsidRDefault="007C26B9" w:rsidP="007C26B9">
                  <w:pPr>
                    <w:jc w:val="center"/>
                    <w:rPr>
                      <w:rFonts w:eastAsia="Times New Roman"/>
                      <w:bCs/>
                      <w:i/>
                      <w:color w:val="000000"/>
                      <w:lang w:eastAsia="es-CL"/>
                    </w:rPr>
                  </w:pPr>
                </w:p>
              </w:tc>
            </w:tr>
            <w:tr w:rsidR="007C26B9" w:rsidRPr="00E82A64" w14:paraId="71F32409" w14:textId="77777777" w:rsidTr="002D0D4A">
              <w:trPr>
                <w:trHeight w:val="282"/>
                <w:jc w:val="center"/>
              </w:trPr>
              <w:tc>
                <w:tcPr>
                  <w:tcW w:w="1538" w:type="dxa"/>
                  <w:vAlign w:val="center"/>
                </w:tcPr>
                <w:p w14:paraId="1511D764"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1996</w:t>
                  </w:r>
                </w:p>
              </w:tc>
              <w:tc>
                <w:tcPr>
                  <w:tcW w:w="960" w:type="dxa"/>
                  <w:vAlign w:val="center"/>
                </w:tcPr>
                <w:p w14:paraId="6880C5C8"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14:paraId="2F307B2D"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14:paraId="71F227F0" w14:textId="77777777" w:rsidR="007C26B9" w:rsidRPr="00E82A64" w:rsidRDefault="007C26B9" w:rsidP="007C26B9">
                  <w:pPr>
                    <w:jc w:val="center"/>
                    <w:rPr>
                      <w:rFonts w:eastAsia="Times New Roman"/>
                      <w:bCs/>
                      <w:i/>
                      <w:color w:val="000000"/>
                      <w:lang w:eastAsia="es-CL"/>
                    </w:rPr>
                  </w:pPr>
                </w:p>
              </w:tc>
            </w:tr>
            <w:tr w:rsidR="007C26B9" w:rsidRPr="00E82A64" w14:paraId="6F632318" w14:textId="77777777" w:rsidTr="002D0D4A">
              <w:trPr>
                <w:trHeight w:val="262"/>
                <w:jc w:val="center"/>
              </w:trPr>
              <w:tc>
                <w:tcPr>
                  <w:tcW w:w="1538" w:type="dxa"/>
                  <w:vAlign w:val="center"/>
                </w:tcPr>
                <w:p w14:paraId="17BA653C"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1997</w:t>
                  </w:r>
                </w:p>
              </w:tc>
              <w:tc>
                <w:tcPr>
                  <w:tcW w:w="960" w:type="dxa"/>
                  <w:vAlign w:val="center"/>
                </w:tcPr>
                <w:p w14:paraId="64CA5AED"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14:paraId="420F35C7"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14:paraId="5C8EDA8C" w14:textId="77777777" w:rsidR="007C26B9" w:rsidRPr="00E82A64" w:rsidRDefault="007C26B9" w:rsidP="007C26B9">
                  <w:pPr>
                    <w:jc w:val="center"/>
                    <w:rPr>
                      <w:rFonts w:eastAsia="Times New Roman"/>
                      <w:bCs/>
                      <w:i/>
                      <w:color w:val="000000"/>
                      <w:lang w:eastAsia="es-CL"/>
                    </w:rPr>
                  </w:pPr>
                </w:p>
              </w:tc>
            </w:tr>
            <w:tr w:rsidR="007C26B9" w:rsidRPr="00E82A64" w14:paraId="684FFA76" w14:textId="77777777" w:rsidTr="002D0D4A">
              <w:trPr>
                <w:trHeight w:val="395"/>
                <w:jc w:val="center"/>
              </w:trPr>
              <w:tc>
                <w:tcPr>
                  <w:tcW w:w="1538" w:type="dxa"/>
                  <w:vAlign w:val="center"/>
                </w:tcPr>
                <w:p w14:paraId="494641AF"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1998</w:t>
                  </w:r>
                </w:p>
              </w:tc>
              <w:tc>
                <w:tcPr>
                  <w:tcW w:w="960" w:type="dxa"/>
                  <w:vAlign w:val="center"/>
                </w:tcPr>
                <w:p w14:paraId="2752BB0E"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45.000</w:t>
                  </w:r>
                </w:p>
              </w:tc>
              <w:tc>
                <w:tcPr>
                  <w:tcW w:w="922" w:type="dxa"/>
                  <w:vAlign w:val="center"/>
                </w:tcPr>
                <w:p w14:paraId="2BDED1D1" w14:textId="77777777"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123</w:t>
                  </w:r>
                </w:p>
              </w:tc>
              <w:tc>
                <w:tcPr>
                  <w:tcW w:w="1589" w:type="dxa"/>
                  <w:vMerge/>
                  <w:vAlign w:val="center"/>
                </w:tcPr>
                <w:p w14:paraId="1E240E94" w14:textId="77777777" w:rsidR="007C26B9" w:rsidRPr="00E82A64" w:rsidRDefault="007C26B9" w:rsidP="007C26B9">
                  <w:pPr>
                    <w:jc w:val="center"/>
                    <w:rPr>
                      <w:rFonts w:eastAsia="Times New Roman"/>
                      <w:bCs/>
                      <w:i/>
                      <w:color w:val="000000"/>
                      <w:lang w:eastAsia="es-CL"/>
                    </w:rPr>
                  </w:pPr>
                </w:p>
              </w:tc>
            </w:tr>
          </w:tbl>
          <w:p w14:paraId="5F4871A2" w14:textId="77777777" w:rsidR="007C26B9" w:rsidRDefault="007C26B9" w:rsidP="007C26B9">
            <w:pPr>
              <w:rPr>
                <w:rFonts w:eastAsia="Times New Roman"/>
                <w:bCs/>
                <w:i/>
                <w:color w:val="000000"/>
                <w:lang w:eastAsia="es-CL"/>
              </w:rPr>
            </w:pPr>
          </w:p>
          <w:p w14:paraId="793C3BD9" w14:textId="77777777" w:rsidR="007C26B9" w:rsidRPr="00134B97" w:rsidRDefault="00134B97" w:rsidP="00134B97">
            <w:pPr>
              <w:rPr>
                <w:rFonts w:eastAsia="Times New Roman"/>
                <w:bCs/>
                <w:i/>
                <w:color w:val="000000"/>
                <w:lang w:eastAsia="es-CL"/>
              </w:rPr>
            </w:pPr>
            <w:r w:rsidRPr="00134B97">
              <w:rPr>
                <w:rFonts w:eastAsia="Times New Roman"/>
                <w:bCs/>
                <w:i/>
                <w:color w:val="000000"/>
                <w:lang w:eastAsia="es-CL"/>
              </w:rPr>
              <w:t>*</w:t>
            </w:r>
            <w:r>
              <w:rPr>
                <w:rFonts w:eastAsia="Times New Roman"/>
                <w:bCs/>
                <w:i/>
                <w:color w:val="000000"/>
                <w:lang w:eastAsia="es-CL"/>
              </w:rPr>
              <w:t xml:space="preserve"> </w:t>
            </w:r>
            <w:r w:rsidR="007C26B9" w:rsidRPr="00134B97">
              <w:rPr>
                <w:rFonts w:eastAsia="Times New Roman"/>
                <w:bCs/>
                <w:i/>
                <w:color w:val="000000"/>
                <w:lang w:eastAsia="es-CL"/>
              </w:rPr>
              <w:t>Los valores diarios se han calculado dividiendo la emisión anual por 365 días y no representan una limitación a las emisiones diarias”.</w:t>
            </w:r>
          </w:p>
          <w:p w14:paraId="16D0F888" w14:textId="77777777" w:rsidR="007C26B9" w:rsidRDefault="007C26B9" w:rsidP="007C26B9">
            <w:pPr>
              <w:rPr>
                <w:rFonts w:eastAsia="Times New Roman"/>
                <w:bCs/>
                <w:i/>
                <w:color w:val="000000"/>
                <w:lang w:eastAsia="es-CL"/>
              </w:rPr>
            </w:pPr>
          </w:p>
          <w:p w14:paraId="69DB4741" w14:textId="77777777" w:rsidR="007A5BC6" w:rsidRDefault="007A5BC6" w:rsidP="007C26B9">
            <w:pPr>
              <w:rPr>
                <w:rFonts w:eastAsia="Times New Roman"/>
                <w:bCs/>
                <w:i/>
                <w:color w:val="000000"/>
                <w:lang w:eastAsia="es-CL"/>
              </w:rPr>
            </w:pPr>
          </w:p>
          <w:p w14:paraId="1C497E41" w14:textId="77777777" w:rsidR="007A5BC6" w:rsidRDefault="007A5BC6" w:rsidP="007C26B9">
            <w:pPr>
              <w:rPr>
                <w:rFonts w:eastAsia="Times New Roman"/>
                <w:bCs/>
                <w:i/>
                <w:color w:val="000000"/>
                <w:lang w:eastAsia="es-CL"/>
              </w:rPr>
            </w:pPr>
          </w:p>
          <w:p w14:paraId="4A7D3DD5" w14:textId="77777777" w:rsidR="007A5BC6" w:rsidRDefault="007A5BC6" w:rsidP="007C26B9">
            <w:pPr>
              <w:rPr>
                <w:rFonts w:eastAsia="Times New Roman"/>
                <w:bCs/>
                <w:i/>
                <w:color w:val="000000"/>
                <w:lang w:eastAsia="es-CL"/>
              </w:rPr>
            </w:pPr>
          </w:p>
          <w:p w14:paraId="41B9F363" w14:textId="77777777" w:rsidR="007A5BC6" w:rsidRDefault="007A5BC6" w:rsidP="007C26B9">
            <w:pPr>
              <w:rPr>
                <w:rFonts w:eastAsia="Times New Roman"/>
                <w:bCs/>
                <w:i/>
                <w:color w:val="000000"/>
                <w:lang w:eastAsia="es-CL"/>
              </w:rPr>
            </w:pPr>
          </w:p>
          <w:p w14:paraId="15BB0318" w14:textId="77777777" w:rsidR="007A5BC6" w:rsidRDefault="007A5BC6" w:rsidP="007C26B9">
            <w:pPr>
              <w:rPr>
                <w:rFonts w:eastAsia="Times New Roman"/>
                <w:bCs/>
                <w:i/>
                <w:color w:val="000000"/>
                <w:lang w:eastAsia="es-CL"/>
              </w:rPr>
            </w:pPr>
          </w:p>
          <w:p w14:paraId="4272794C" w14:textId="77777777" w:rsidR="007A5BC6" w:rsidRDefault="007A5BC6" w:rsidP="007C26B9">
            <w:pPr>
              <w:rPr>
                <w:rFonts w:eastAsia="Times New Roman"/>
                <w:bCs/>
                <w:i/>
                <w:color w:val="000000"/>
                <w:lang w:eastAsia="es-CL"/>
              </w:rPr>
            </w:pPr>
          </w:p>
          <w:p w14:paraId="3CA440AF" w14:textId="77777777" w:rsidR="007A5BC6" w:rsidRPr="00B16743" w:rsidRDefault="007A5BC6" w:rsidP="007A5BC6">
            <w:pPr>
              <w:rPr>
                <w:rFonts w:ascii="Calibri" w:hAnsi="Calibri"/>
                <w:b/>
              </w:rPr>
            </w:pPr>
          </w:p>
        </w:tc>
        <w:tc>
          <w:tcPr>
            <w:tcW w:w="3116" w:type="pct"/>
            <w:gridSpan w:val="2"/>
          </w:tcPr>
          <w:p w14:paraId="04525EE2" w14:textId="77777777" w:rsidR="00362FDA" w:rsidRPr="00DB47E5" w:rsidRDefault="00362FDA" w:rsidP="00362FDA">
            <w:pPr>
              <w:rPr>
                <w:b/>
              </w:rPr>
            </w:pPr>
            <w:r>
              <w:rPr>
                <w:b/>
              </w:rPr>
              <w:t>Examen de información</w:t>
            </w:r>
            <w:r w:rsidRPr="00DB47E5">
              <w:rPr>
                <w:b/>
              </w:rPr>
              <w:t>:</w:t>
            </w:r>
          </w:p>
          <w:p w14:paraId="670EA764" w14:textId="6D508C57" w:rsidR="00362FDA" w:rsidRDefault="00362FDA" w:rsidP="00362FDA">
            <w:pPr>
              <w:rPr>
                <w:rFonts w:ascii="Calibri" w:hAnsi="Calibri" w:cstheme="minorHAnsi"/>
              </w:rPr>
            </w:pPr>
            <w:r w:rsidRPr="002C388A">
              <w:rPr>
                <w:rFonts w:ascii="Calibri" w:hAnsi="Calibri" w:cstheme="minorHAnsi"/>
              </w:rPr>
              <w:t xml:space="preserve">Respecto del examen de información realizado por el SAG y remitido a la SMA a través de los ORD. N° </w:t>
            </w:r>
            <w:r w:rsidR="00FB1C82">
              <w:rPr>
                <w:rFonts w:ascii="Calibri" w:hAnsi="Calibri" w:cstheme="minorHAnsi"/>
              </w:rPr>
              <w:t>944/2015, 137/2016</w:t>
            </w:r>
            <w:r w:rsidR="00F808CC">
              <w:rPr>
                <w:rFonts w:ascii="Calibri" w:hAnsi="Calibri" w:cstheme="minorHAnsi"/>
              </w:rPr>
              <w:t xml:space="preserve"> y</w:t>
            </w:r>
            <w:r w:rsidR="00523379" w:rsidRPr="002C388A">
              <w:rPr>
                <w:rFonts w:ascii="Calibri" w:hAnsi="Calibri" w:cstheme="minorHAnsi"/>
              </w:rPr>
              <w:t xml:space="preserve"> 2706</w:t>
            </w:r>
            <w:r w:rsidR="00FB1C82">
              <w:rPr>
                <w:rFonts w:ascii="Calibri" w:hAnsi="Calibri" w:cstheme="minorHAnsi"/>
              </w:rPr>
              <w:t>/2016</w:t>
            </w:r>
            <w:r w:rsidRPr="002C388A">
              <w:rPr>
                <w:rFonts w:ascii="Calibri" w:hAnsi="Calibri" w:cstheme="minorHAnsi"/>
              </w:rPr>
              <w:t xml:space="preserve">, </w:t>
            </w:r>
            <w:r w:rsidR="00FB1C82">
              <w:rPr>
                <w:rFonts w:ascii="Calibri" w:hAnsi="Calibri" w:cstheme="minorHAnsi"/>
              </w:rPr>
              <w:t>los cuales incluyeron</w:t>
            </w:r>
            <w:r w:rsidRPr="002C388A">
              <w:rPr>
                <w:rFonts w:ascii="Calibri" w:hAnsi="Calibri" w:cstheme="minorHAnsi"/>
              </w:rPr>
              <w:t xml:space="preserve"> la revisión de los antecedentes correspondientes </w:t>
            </w:r>
            <w:r w:rsidR="00523379" w:rsidRPr="002C388A">
              <w:rPr>
                <w:rFonts w:ascii="Calibri" w:hAnsi="Calibri" w:cstheme="minorHAnsi"/>
              </w:rPr>
              <w:t>al perí</w:t>
            </w:r>
            <w:r w:rsidR="00FA29B6">
              <w:rPr>
                <w:rFonts w:ascii="Calibri" w:hAnsi="Calibri" w:cstheme="minorHAnsi"/>
              </w:rPr>
              <w:t xml:space="preserve">odo entre </w:t>
            </w:r>
            <w:r w:rsidR="00FB1C82">
              <w:rPr>
                <w:rFonts w:ascii="Calibri" w:hAnsi="Calibri" w:cstheme="minorHAnsi"/>
              </w:rPr>
              <w:t xml:space="preserve">octubre de 2015 a </w:t>
            </w:r>
            <w:r w:rsidR="00225200">
              <w:rPr>
                <w:rFonts w:ascii="Calibri" w:hAnsi="Calibri" w:cstheme="minorHAnsi"/>
              </w:rPr>
              <w:t>septiembre</w:t>
            </w:r>
            <w:r w:rsidR="00FB1C82">
              <w:rPr>
                <w:rFonts w:ascii="Calibri" w:hAnsi="Calibri" w:cstheme="minorHAnsi"/>
              </w:rPr>
              <w:t xml:space="preserve"> de 2016 </w:t>
            </w:r>
            <w:r w:rsidR="00FA29B6">
              <w:rPr>
                <w:rFonts w:ascii="Calibri" w:hAnsi="Calibri" w:cstheme="minorHAnsi"/>
              </w:rPr>
              <w:t>y al examen de información real</w:t>
            </w:r>
            <w:r w:rsidR="00C94E27">
              <w:rPr>
                <w:rFonts w:ascii="Calibri" w:hAnsi="Calibri" w:cstheme="minorHAnsi"/>
              </w:rPr>
              <w:t>i</w:t>
            </w:r>
            <w:r w:rsidR="00FA29B6">
              <w:rPr>
                <w:rFonts w:ascii="Calibri" w:hAnsi="Calibri" w:cstheme="minorHAnsi"/>
              </w:rPr>
              <w:t>zado por</w:t>
            </w:r>
            <w:r w:rsidR="00C94E27">
              <w:rPr>
                <w:rFonts w:ascii="Calibri" w:hAnsi="Calibri" w:cstheme="minorHAnsi"/>
              </w:rPr>
              <w:t xml:space="preserve"> personal de esta Superintendencia</w:t>
            </w:r>
            <w:r w:rsidR="00FA29B6">
              <w:rPr>
                <w:rFonts w:ascii="Calibri" w:hAnsi="Calibri" w:cstheme="minorHAnsi"/>
              </w:rPr>
              <w:t xml:space="preserve"> a los reportes cargados en la Ventanilla Única del RETC, correspondiente </w:t>
            </w:r>
            <w:r w:rsidR="00EC7424">
              <w:rPr>
                <w:rFonts w:ascii="Calibri" w:hAnsi="Calibri" w:cstheme="minorHAnsi"/>
              </w:rPr>
              <w:t>al per</w:t>
            </w:r>
            <w:r w:rsidR="006E0177">
              <w:rPr>
                <w:rFonts w:ascii="Calibri" w:hAnsi="Calibri" w:cstheme="minorHAnsi"/>
              </w:rPr>
              <w:t>í</w:t>
            </w:r>
            <w:r w:rsidR="00EC7424">
              <w:rPr>
                <w:rFonts w:ascii="Calibri" w:hAnsi="Calibri" w:cstheme="minorHAnsi"/>
              </w:rPr>
              <w:t xml:space="preserve">odo </w:t>
            </w:r>
            <w:r w:rsidR="00FA29B6">
              <w:rPr>
                <w:rFonts w:ascii="Calibri" w:hAnsi="Calibri" w:cstheme="minorHAnsi"/>
              </w:rPr>
              <w:t>entre</w:t>
            </w:r>
            <w:r w:rsidR="006E0177">
              <w:rPr>
                <w:rFonts w:ascii="Calibri" w:hAnsi="Calibri" w:cstheme="minorHAnsi"/>
              </w:rPr>
              <w:t xml:space="preserve"> julio a </w:t>
            </w:r>
            <w:r w:rsidR="00EC7424">
              <w:rPr>
                <w:rFonts w:ascii="Calibri" w:hAnsi="Calibri" w:cstheme="minorHAnsi"/>
              </w:rPr>
              <w:t>septiembre</w:t>
            </w:r>
            <w:r w:rsidR="00FB1C82">
              <w:rPr>
                <w:rFonts w:ascii="Calibri" w:hAnsi="Calibri" w:cstheme="minorHAnsi"/>
              </w:rPr>
              <w:t>-2016,</w:t>
            </w:r>
            <w:r w:rsidR="00FA29B6">
              <w:rPr>
                <w:rFonts w:ascii="Calibri" w:hAnsi="Calibri" w:cstheme="minorHAnsi"/>
              </w:rPr>
              <w:t xml:space="preserve"> </w:t>
            </w:r>
            <w:r w:rsidRPr="002C388A">
              <w:rPr>
                <w:rFonts w:ascii="Calibri" w:hAnsi="Calibri" w:cstheme="minorHAnsi"/>
              </w:rPr>
              <w:t xml:space="preserve">respecto de las emisiones atmosféricas de azufre, </w:t>
            </w:r>
            <w:r w:rsidR="00CC31F6">
              <w:rPr>
                <w:rFonts w:ascii="Calibri" w:hAnsi="Calibri" w:cstheme="minorHAnsi"/>
              </w:rPr>
              <w:t>es posible indicar lo siguiente:</w:t>
            </w:r>
          </w:p>
          <w:p w14:paraId="3838965F" w14:textId="77777777" w:rsidR="00CC31F6" w:rsidRDefault="00CC31F6" w:rsidP="00362FDA">
            <w:pPr>
              <w:rPr>
                <w:rFonts w:ascii="Calibri" w:hAnsi="Calibri" w:cstheme="minorHAnsi"/>
              </w:rPr>
            </w:pPr>
          </w:p>
          <w:p w14:paraId="6DED9BB1" w14:textId="77777777" w:rsidR="00592B5C" w:rsidRDefault="00FB1C82" w:rsidP="00592B5C">
            <w:pPr>
              <w:rPr>
                <w:rFonts w:eastAsia="Times New Roman"/>
                <w:bCs/>
                <w:color w:val="000000"/>
                <w:lang w:eastAsia="es-CL"/>
              </w:rPr>
            </w:pPr>
            <w:r>
              <w:rPr>
                <w:rFonts w:eastAsia="Times New Roman" w:cs="Calibri"/>
                <w:bCs/>
                <w:kern w:val="32"/>
              </w:rPr>
              <w:t>Los</w:t>
            </w:r>
            <w:r w:rsidR="00F6507D">
              <w:rPr>
                <w:rFonts w:eastAsia="Times New Roman" w:cs="Calibri"/>
                <w:bCs/>
                <w:kern w:val="32"/>
              </w:rPr>
              <w:t xml:space="preserve"> antece</w:t>
            </w:r>
            <w:r>
              <w:rPr>
                <w:rFonts w:eastAsia="Times New Roman" w:cs="Calibri"/>
                <w:bCs/>
                <w:kern w:val="32"/>
              </w:rPr>
              <w:t>dentes revisados</w:t>
            </w:r>
            <w:r w:rsidR="00F6507D">
              <w:rPr>
                <w:rFonts w:eastAsia="Times New Roman" w:cs="Calibri"/>
                <w:bCs/>
                <w:kern w:val="32"/>
              </w:rPr>
              <w:t xml:space="preserve">, se </w:t>
            </w:r>
            <w:r w:rsidR="001659B6">
              <w:rPr>
                <w:rFonts w:eastAsia="Times New Roman" w:cs="Calibri"/>
                <w:bCs/>
                <w:kern w:val="32"/>
              </w:rPr>
              <w:t>presentan en el siguiente gráfico</w:t>
            </w:r>
            <w:r w:rsidR="00EC7424">
              <w:rPr>
                <w:rFonts w:eastAsia="Times New Roman" w:cs="Calibri"/>
                <w:bCs/>
                <w:kern w:val="32"/>
              </w:rPr>
              <w:t>,</w:t>
            </w:r>
            <w:r w:rsidR="001659B6">
              <w:rPr>
                <w:rFonts w:eastAsia="Times New Roman" w:cs="Calibri"/>
                <w:bCs/>
                <w:kern w:val="32"/>
              </w:rPr>
              <w:t xml:space="preserve"> en donde </w:t>
            </w:r>
            <w:r w:rsidR="00CC31F6">
              <w:rPr>
                <w:rFonts w:eastAsia="Times New Roman" w:cs="Calibri"/>
                <w:bCs/>
                <w:kern w:val="32"/>
              </w:rPr>
              <w:t>es posible</w:t>
            </w:r>
            <w:r w:rsidR="00C72C3B">
              <w:rPr>
                <w:rFonts w:eastAsia="Times New Roman" w:cs="Calibri"/>
                <w:bCs/>
                <w:kern w:val="32"/>
              </w:rPr>
              <w:t xml:space="preserve"> observar las emisiones de azufre</w:t>
            </w:r>
            <w:r w:rsidR="001659B6">
              <w:rPr>
                <w:rFonts w:eastAsia="Times New Roman" w:cs="Calibri"/>
                <w:bCs/>
                <w:kern w:val="32"/>
              </w:rPr>
              <w:t xml:space="preserve"> mensuales y el total anual acumulado,</w:t>
            </w:r>
            <w:r w:rsidR="00F6507D">
              <w:rPr>
                <w:rFonts w:eastAsia="Times New Roman" w:cs="Calibri"/>
                <w:bCs/>
                <w:kern w:val="32"/>
              </w:rPr>
              <w:t xml:space="preserve"> en base al </w:t>
            </w:r>
            <w:r w:rsidR="00F6507D" w:rsidRPr="00FD3EBF">
              <w:rPr>
                <w:rFonts w:eastAsia="Times New Roman"/>
                <w:bCs/>
                <w:color w:val="000000"/>
                <w:lang w:eastAsia="es-CL"/>
              </w:rPr>
              <w:t>balance de masa mensual de azufre</w:t>
            </w:r>
            <w:r w:rsidR="00F6507D">
              <w:rPr>
                <w:rFonts w:eastAsia="Times New Roman"/>
                <w:bCs/>
                <w:color w:val="000000"/>
                <w:lang w:eastAsia="es-CL"/>
              </w:rPr>
              <w:t xml:space="preserve"> informado por el titular.</w:t>
            </w:r>
          </w:p>
          <w:p w14:paraId="4F7AC5B1" w14:textId="77777777" w:rsidR="00362FDA" w:rsidRDefault="00362FDA" w:rsidP="00592B5C">
            <w:pPr>
              <w:rPr>
                <w:rFonts w:eastAsia="Times New Roman"/>
                <w:bCs/>
                <w:color w:val="000000"/>
                <w:lang w:eastAsia="es-CL"/>
              </w:rPr>
            </w:pPr>
          </w:p>
          <w:p w14:paraId="33FF02D3" w14:textId="77777777" w:rsidR="000F5C84" w:rsidRDefault="00C72C3B" w:rsidP="000F5C84">
            <w:pPr>
              <w:widowControl w:val="0"/>
              <w:overflowPunct w:val="0"/>
              <w:autoSpaceDE w:val="0"/>
              <w:autoSpaceDN w:val="0"/>
              <w:adjustRightInd w:val="0"/>
              <w:jc w:val="center"/>
              <w:rPr>
                <w:rFonts w:ascii="Calibri" w:hAnsi="Calibri" w:cs="Calibri"/>
                <w:b/>
                <w:color w:val="000000"/>
              </w:rPr>
            </w:pPr>
            <w:r>
              <w:rPr>
                <w:b/>
              </w:rPr>
              <w:t>Gráfico 1</w:t>
            </w:r>
            <w:r w:rsidR="000F5C84" w:rsidRPr="00F31011">
              <w:t>.</w:t>
            </w:r>
            <w:r w:rsidR="000F5C84">
              <w:rPr>
                <w:rFonts w:ascii="Calibri" w:hAnsi="Calibri" w:cs="Calibri"/>
                <w:color w:val="000000"/>
              </w:rPr>
              <w:t xml:space="preserve"> </w:t>
            </w:r>
            <w:r>
              <w:rPr>
                <w:rFonts w:ascii="Calibri" w:hAnsi="Calibri" w:cs="Calibri"/>
                <w:color w:val="000000"/>
              </w:rPr>
              <w:t>E</w:t>
            </w:r>
            <w:r w:rsidR="000F5C84" w:rsidRPr="00903BF3">
              <w:rPr>
                <w:rFonts w:ascii="Calibri" w:hAnsi="Calibri" w:cs="Calibri"/>
                <w:b/>
                <w:color w:val="000000"/>
              </w:rPr>
              <w:t xml:space="preserve">misiones de </w:t>
            </w:r>
            <w:r w:rsidR="000F5C84">
              <w:rPr>
                <w:rFonts w:ascii="Calibri" w:hAnsi="Calibri" w:cs="Calibri"/>
                <w:b/>
                <w:color w:val="000000"/>
              </w:rPr>
              <w:t>Azufre</w:t>
            </w:r>
          </w:p>
          <w:p w14:paraId="591C253A" w14:textId="77777777" w:rsidR="001659B6" w:rsidRDefault="00C72C3B" w:rsidP="000F5C84">
            <w:pPr>
              <w:jc w:val="center"/>
              <w:rPr>
                <w:sz w:val="18"/>
                <w:szCs w:val="18"/>
              </w:rPr>
            </w:pPr>
            <w:r>
              <w:rPr>
                <w:noProof/>
                <w:lang w:eastAsia="es-CL"/>
              </w:rPr>
              <w:drawing>
                <wp:inline distT="0" distB="0" distL="0" distR="0" wp14:anchorId="0C8932FC" wp14:editId="0675938A">
                  <wp:extent cx="4680000" cy="2340000"/>
                  <wp:effectExtent l="0" t="0" r="25400" b="222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7CD1456" w14:textId="77777777" w:rsidR="007C26B9" w:rsidRDefault="001659B6" w:rsidP="000F5C84">
            <w:pPr>
              <w:jc w:val="center"/>
              <w:rPr>
                <w:sz w:val="18"/>
                <w:szCs w:val="18"/>
              </w:rPr>
            </w:pPr>
            <w:r>
              <w:rPr>
                <w:sz w:val="18"/>
                <w:szCs w:val="18"/>
              </w:rPr>
              <w:t xml:space="preserve">Fuente: </w:t>
            </w:r>
            <w:r w:rsidR="007C26B9" w:rsidRPr="00E254BB">
              <w:rPr>
                <w:sz w:val="18"/>
                <w:szCs w:val="18"/>
              </w:rPr>
              <w:t xml:space="preserve">Elaboración propia, en base a </w:t>
            </w:r>
            <w:r>
              <w:rPr>
                <w:sz w:val="18"/>
                <w:szCs w:val="18"/>
              </w:rPr>
              <w:t xml:space="preserve">información remitida por el </w:t>
            </w:r>
            <w:r w:rsidR="007C26B9" w:rsidRPr="00E254BB">
              <w:rPr>
                <w:sz w:val="18"/>
                <w:szCs w:val="18"/>
              </w:rPr>
              <w:t>SAG</w:t>
            </w:r>
            <w:r>
              <w:rPr>
                <w:sz w:val="18"/>
                <w:szCs w:val="18"/>
              </w:rPr>
              <w:t>, y</w:t>
            </w:r>
            <w:r w:rsidR="00BA22D5" w:rsidRPr="00E254BB">
              <w:rPr>
                <w:sz w:val="18"/>
                <w:szCs w:val="18"/>
              </w:rPr>
              <w:t xml:space="preserve"> </w:t>
            </w:r>
            <w:r>
              <w:rPr>
                <w:sz w:val="18"/>
                <w:szCs w:val="18"/>
              </w:rPr>
              <w:t>por el titular a través de RETC.</w:t>
            </w:r>
          </w:p>
          <w:p w14:paraId="01920129" w14:textId="77777777" w:rsidR="00FA6142" w:rsidRDefault="008164F3" w:rsidP="000F5C84">
            <w:pPr>
              <w:jc w:val="center"/>
              <w:rPr>
                <w:rFonts w:ascii="Calibri" w:eastAsia="Times New Roman" w:hAnsi="Calibri"/>
                <w:color w:val="000000"/>
                <w:sz w:val="16"/>
                <w:szCs w:val="16"/>
                <w:lang w:eastAsia="es-CL"/>
              </w:rPr>
            </w:pPr>
            <w:r w:rsidRPr="008F4DF8">
              <w:rPr>
                <w:rFonts w:ascii="Calibri" w:eastAsia="Times New Roman" w:hAnsi="Calibri"/>
                <w:color w:val="000000"/>
                <w:sz w:val="16"/>
                <w:szCs w:val="16"/>
                <w:lang w:eastAsia="es-CL"/>
              </w:rPr>
              <w:t xml:space="preserve"> </w:t>
            </w:r>
            <w:r w:rsidR="008F4DF8" w:rsidRPr="00CC31F6">
              <w:rPr>
                <w:rFonts w:ascii="Calibri" w:eastAsia="Times New Roman" w:hAnsi="Calibri"/>
                <w:color w:val="000000"/>
                <w:sz w:val="16"/>
                <w:szCs w:val="16"/>
                <w:lang w:eastAsia="es-CL"/>
              </w:rPr>
              <w:t xml:space="preserve">(*) </w:t>
            </w:r>
            <w:r w:rsidR="006E0177" w:rsidRPr="00CC31F6">
              <w:rPr>
                <w:rFonts w:ascii="Calibri" w:eastAsia="Times New Roman" w:hAnsi="Calibri"/>
                <w:color w:val="000000"/>
                <w:sz w:val="16"/>
                <w:szCs w:val="16"/>
                <w:lang w:eastAsia="es-CL"/>
              </w:rPr>
              <w:t>Según el SAG, e</w:t>
            </w:r>
            <w:r w:rsidR="00523379" w:rsidRPr="00CC31F6">
              <w:rPr>
                <w:rFonts w:ascii="Calibri" w:eastAsia="Times New Roman" w:hAnsi="Calibri"/>
                <w:color w:val="000000"/>
                <w:sz w:val="16"/>
                <w:szCs w:val="16"/>
                <w:lang w:eastAsia="es-CL"/>
              </w:rPr>
              <w:t>n el mes de enero</w:t>
            </w:r>
            <w:r w:rsidR="002C388A" w:rsidRPr="00CC31F6">
              <w:rPr>
                <w:rFonts w:ascii="Calibri" w:eastAsia="Times New Roman" w:hAnsi="Calibri"/>
                <w:color w:val="000000"/>
                <w:sz w:val="16"/>
                <w:szCs w:val="16"/>
                <w:lang w:eastAsia="es-CL"/>
              </w:rPr>
              <w:t>-2016</w:t>
            </w:r>
            <w:r w:rsidR="00523379" w:rsidRPr="00CC31F6">
              <w:rPr>
                <w:rFonts w:ascii="Calibri" w:eastAsia="Times New Roman" w:hAnsi="Calibri"/>
                <w:color w:val="000000"/>
                <w:sz w:val="16"/>
                <w:szCs w:val="16"/>
                <w:lang w:eastAsia="es-CL"/>
              </w:rPr>
              <w:t xml:space="preserve"> existe una inconsistencia entre las tablas N°7 y N°15, </w:t>
            </w:r>
            <w:r w:rsidR="007245FF" w:rsidRPr="00CC31F6">
              <w:rPr>
                <w:rFonts w:ascii="Calibri" w:eastAsia="Times New Roman" w:hAnsi="Calibri"/>
                <w:color w:val="000000"/>
                <w:sz w:val="16"/>
                <w:szCs w:val="16"/>
                <w:lang w:eastAsia="es-CL"/>
              </w:rPr>
              <w:t>el valor es de 696 T/mes.</w:t>
            </w:r>
          </w:p>
          <w:p w14:paraId="5943342C" w14:textId="77777777" w:rsidR="007245FF" w:rsidRDefault="007245FF" w:rsidP="000F5C84">
            <w:pPr>
              <w:jc w:val="center"/>
              <w:rPr>
                <w:rFonts w:ascii="Calibri" w:eastAsia="Times New Roman" w:hAnsi="Calibri"/>
                <w:color w:val="000000"/>
                <w:sz w:val="16"/>
                <w:szCs w:val="16"/>
                <w:lang w:eastAsia="es-CL"/>
              </w:rPr>
            </w:pPr>
          </w:p>
          <w:p w14:paraId="02355142" w14:textId="77777777" w:rsidR="00B56C9C" w:rsidRPr="00C6725D" w:rsidRDefault="004563EB" w:rsidP="004563EB">
            <w:pPr>
              <w:rPr>
                <w:rFonts w:eastAsia="Times New Roman" w:cs="Calibri"/>
                <w:bCs/>
                <w:kern w:val="32"/>
              </w:rPr>
            </w:pPr>
            <w:r>
              <w:rPr>
                <w:rFonts w:ascii="Calibri" w:hAnsi="Calibri" w:cstheme="minorHAnsi"/>
              </w:rPr>
              <w:t>D</w:t>
            </w:r>
            <w:r w:rsidR="00AF4966">
              <w:rPr>
                <w:rFonts w:ascii="Calibri" w:hAnsi="Calibri" w:cstheme="minorHAnsi"/>
              </w:rPr>
              <w:t>e</w:t>
            </w:r>
            <w:r>
              <w:rPr>
                <w:rFonts w:ascii="Calibri" w:hAnsi="Calibri" w:cstheme="minorHAnsi"/>
              </w:rPr>
              <w:t xml:space="preserve"> los datos analizados, es posible indicar que l</w:t>
            </w:r>
            <w:r w:rsidR="00CC31F6">
              <w:rPr>
                <w:rFonts w:ascii="Calibri" w:hAnsi="Calibri" w:cstheme="minorHAnsi"/>
              </w:rPr>
              <w:t>as emisiones reportadas de 12 meses (octubre-2015 a septiembre de 2016), presentaron un</w:t>
            </w:r>
            <w:r>
              <w:rPr>
                <w:rFonts w:ascii="Calibri" w:hAnsi="Calibri" w:cstheme="minorHAnsi"/>
              </w:rPr>
              <w:t>a emisión</w:t>
            </w:r>
            <w:r w:rsidR="00CC31F6">
              <w:rPr>
                <w:rFonts w:ascii="Calibri" w:hAnsi="Calibri" w:cstheme="minorHAnsi"/>
              </w:rPr>
              <w:t xml:space="preserve"> acumulad</w:t>
            </w:r>
            <w:r>
              <w:rPr>
                <w:rFonts w:ascii="Calibri" w:hAnsi="Calibri" w:cstheme="minorHAnsi"/>
              </w:rPr>
              <w:t>a</w:t>
            </w:r>
            <w:r w:rsidR="00CC31F6">
              <w:rPr>
                <w:rFonts w:ascii="Calibri" w:hAnsi="Calibri" w:cstheme="minorHAnsi"/>
              </w:rPr>
              <w:t xml:space="preserve"> de 6.746 toneladas de azufre.</w:t>
            </w:r>
            <w:r>
              <w:rPr>
                <w:rFonts w:ascii="Calibri" w:hAnsi="Calibri" w:cstheme="minorHAnsi"/>
              </w:rPr>
              <w:t xml:space="preserve"> Asimismo, se indica que </w:t>
            </w:r>
            <w:r>
              <w:rPr>
                <w:rFonts w:eastAsia="Times New Roman" w:cs="Calibri"/>
                <w:bCs/>
                <w:kern w:val="32"/>
              </w:rPr>
              <w:t>las emisiones de SO</w:t>
            </w:r>
            <w:r>
              <w:rPr>
                <w:rFonts w:eastAsia="Times New Roman" w:cs="Calibri"/>
                <w:bCs/>
                <w:kern w:val="32"/>
                <w:vertAlign w:val="subscript"/>
              </w:rPr>
              <w:t>2</w:t>
            </w:r>
            <w:r w:rsidR="00CC31F6">
              <w:rPr>
                <w:rFonts w:eastAsia="Times New Roman" w:cs="Calibri"/>
                <w:bCs/>
                <w:kern w:val="32"/>
              </w:rPr>
              <w:t xml:space="preserve"> representan un 15% del valor máximo permitido, establecido en el DS N° 252/1992, verificándose la conformidad en lo requerido.</w:t>
            </w:r>
          </w:p>
        </w:tc>
      </w:tr>
      <w:tr w:rsidR="007C26B9" w:rsidRPr="00B16743" w14:paraId="37025AC6" w14:textId="77777777" w:rsidTr="001659B6">
        <w:trPr>
          <w:gridAfter w:val="1"/>
          <w:wAfter w:w="30" w:type="pct"/>
          <w:trHeight w:val="236"/>
          <w:jc w:val="center"/>
        </w:trPr>
        <w:tc>
          <w:tcPr>
            <w:tcW w:w="1880" w:type="pct"/>
            <w:shd w:val="clear" w:color="auto" w:fill="D9D9D9" w:themeFill="background1" w:themeFillShade="D9"/>
            <w:vAlign w:val="center"/>
          </w:tcPr>
          <w:p w14:paraId="546F476D" w14:textId="77777777" w:rsidR="007C26B9" w:rsidRPr="00B16743" w:rsidRDefault="007C26B9" w:rsidP="007C26B9">
            <w:pPr>
              <w:jc w:val="center"/>
              <w:rPr>
                <w:rFonts w:ascii="Calibri" w:hAnsi="Calibri"/>
                <w:b/>
              </w:rPr>
            </w:pPr>
            <w:r w:rsidRPr="00B16743">
              <w:rPr>
                <w:rFonts w:ascii="Calibri" w:hAnsi="Calibri"/>
                <w:b/>
              </w:rPr>
              <w:lastRenderedPageBreak/>
              <w:t>Exigencia asociada N°</w:t>
            </w:r>
            <w:r>
              <w:rPr>
                <w:rFonts w:ascii="Calibri" w:hAnsi="Calibri"/>
                <w:b/>
              </w:rPr>
              <w:t>2</w:t>
            </w:r>
          </w:p>
        </w:tc>
        <w:tc>
          <w:tcPr>
            <w:tcW w:w="3090" w:type="pct"/>
            <w:gridSpan w:val="2"/>
            <w:shd w:val="clear" w:color="auto" w:fill="D9D9D9" w:themeFill="background1" w:themeFillShade="D9"/>
            <w:vAlign w:val="center"/>
          </w:tcPr>
          <w:p w14:paraId="4C1404A0" w14:textId="77777777" w:rsidR="007C26B9" w:rsidRPr="00B16743" w:rsidRDefault="00994C26" w:rsidP="007C26B9">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7C26B9" w:rsidRPr="00B16743" w14:paraId="380FD61F" w14:textId="77777777" w:rsidTr="001659B6">
        <w:tblPrEx>
          <w:tblCellMar>
            <w:left w:w="70" w:type="dxa"/>
            <w:right w:w="70" w:type="dxa"/>
          </w:tblCellMar>
        </w:tblPrEx>
        <w:trPr>
          <w:gridAfter w:val="1"/>
          <w:wAfter w:w="30" w:type="pct"/>
          <w:trHeight w:val="698"/>
          <w:jc w:val="center"/>
        </w:trPr>
        <w:tc>
          <w:tcPr>
            <w:tcW w:w="1880" w:type="pct"/>
          </w:tcPr>
          <w:p w14:paraId="70611FF0" w14:textId="77777777" w:rsidR="007C26B9" w:rsidRPr="000F1A79" w:rsidRDefault="007C26B9" w:rsidP="007C26B9">
            <w:pPr>
              <w:rPr>
                <w:rFonts w:eastAsia="Times New Roman"/>
                <w:bCs/>
                <w:i/>
                <w:color w:val="000000"/>
                <w:lang w:eastAsia="es-CL"/>
              </w:rPr>
            </w:pPr>
            <w:r w:rsidRPr="000F1A79">
              <w:rPr>
                <w:rFonts w:eastAsia="Times New Roman"/>
                <w:b/>
                <w:bCs/>
                <w:color w:val="000000"/>
                <w:lang w:eastAsia="es-CL"/>
              </w:rPr>
              <w:t>PDA 252/1992, del Ministerio de Minería, a</w:t>
            </w:r>
            <w:r w:rsidRPr="000F1A79">
              <w:rPr>
                <w:rFonts w:eastAsia="Times New Roman"/>
                <w:b/>
                <w:bCs/>
                <w:i/>
                <w:color w:val="000000"/>
                <w:lang w:eastAsia="es-CL"/>
              </w:rPr>
              <w:t>rtículo 5: (…) “</w:t>
            </w:r>
            <w:r w:rsidRPr="000F1A79">
              <w:rPr>
                <w:rFonts w:eastAsia="Times New Roman"/>
                <w:bCs/>
                <w:i/>
                <w:color w:val="000000"/>
                <w:lang w:eastAsia="es-CL"/>
              </w:rPr>
              <w:t>La Fundición y Refinería Ventanas deberá reducir sus emisiones de material particulado de acuerdo al siguiente cronograma”.</w:t>
            </w:r>
          </w:p>
          <w:p w14:paraId="59133B5D" w14:textId="77777777" w:rsidR="007C26B9" w:rsidRPr="000F1A79" w:rsidRDefault="007C26B9" w:rsidP="007C26B9">
            <w:pPr>
              <w:rPr>
                <w:rFonts w:eastAsia="Times New Roman"/>
                <w:bCs/>
                <w:i/>
                <w:color w:val="000000"/>
                <w:lang w:eastAsia="es-CL"/>
              </w:rPr>
            </w:pPr>
          </w:p>
          <w:p w14:paraId="51D93E51" w14:textId="77777777" w:rsidR="00F221B9" w:rsidRPr="000F1A79" w:rsidRDefault="00520C41" w:rsidP="00520C41">
            <w:pPr>
              <w:rPr>
                <w:rFonts w:eastAsia="Times New Roman"/>
                <w:bCs/>
                <w:i/>
                <w:color w:val="000000"/>
                <w:lang w:eastAsia="es-CL"/>
              </w:rPr>
            </w:pPr>
            <w:r w:rsidRPr="000F1A79">
              <w:rPr>
                <w:rFonts w:eastAsia="Times New Roman"/>
                <w:bCs/>
                <w:i/>
                <w:color w:val="000000"/>
                <w:lang w:eastAsia="es-CL"/>
              </w:rPr>
              <w:t>“(…)</w:t>
            </w:r>
            <w:r w:rsidR="001B5202" w:rsidRPr="000F1A79">
              <w:rPr>
                <w:rFonts w:eastAsia="Times New Roman"/>
                <w:bCs/>
                <w:i/>
                <w:color w:val="000000"/>
                <w:lang w:eastAsia="es-CL"/>
              </w:rPr>
              <w:t xml:space="preserve"> </w:t>
            </w:r>
            <w:r w:rsidRPr="000F1A79">
              <w:rPr>
                <w:rFonts w:eastAsia="Times New Roman"/>
                <w:bCs/>
                <w:i/>
                <w:color w:val="000000"/>
                <w:lang w:eastAsia="es-CL"/>
              </w:rPr>
              <w:t>desde el 1º de enero de 1999, La Fundición Refinería y Las Ventanas de ENAMI, no podrán emitir más de 3.000 T/año y 1.000 T/año de material particulado (…)”.</w:t>
            </w:r>
          </w:p>
          <w:tbl>
            <w:tblPr>
              <w:tblStyle w:val="Tablaconcuadrcula"/>
              <w:tblpPr w:leftFromText="141" w:rightFromText="141" w:vertAnchor="text" w:horzAnchor="margin" w:tblpXSpec="center" w:tblpY="101"/>
              <w:tblOverlap w:val="never"/>
              <w:tblW w:w="4168" w:type="dxa"/>
              <w:tblLook w:val="04A0" w:firstRow="1" w:lastRow="0" w:firstColumn="1" w:lastColumn="0" w:noHBand="0" w:noVBand="1"/>
            </w:tblPr>
            <w:tblGrid>
              <w:gridCol w:w="1389"/>
              <w:gridCol w:w="1389"/>
              <w:gridCol w:w="1390"/>
            </w:tblGrid>
            <w:tr w:rsidR="007C26B9" w:rsidRPr="000F1A79" w14:paraId="14779231" w14:textId="77777777" w:rsidTr="002D0D4A">
              <w:trPr>
                <w:trHeight w:val="256"/>
              </w:trPr>
              <w:tc>
                <w:tcPr>
                  <w:tcW w:w="4167" w:type="dxa"/>
                  <w:gridSpan w:val="3"/>
                  <w:vAlign w:val="center"/>
                </w:tcPr>
                <w:p w14:paraId="163899F9"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Emisiones de material Particulado</w:t>
                  </w:r>
                </w:p>
              </w:tc>
            </w:tr>
            <w:tr w:rsidR="007C26B9" w:rsidRPr="000F1A79" w14:paraId="3433D95E" w14:textId="77777777" w:rsidTr="002D0D4A">
              <w:trPr>
                <w:trHeight w:val="273"/>
              </w:trPr>
              <w:tc>
                <w:tcPr>
                  <w:tcW w:w="4167" w:type="dxa"/>
                  <w:gridSpan w:val="3"/>
                  <w:vAlign w:val="center"/>
                </w:tcPr>
                <w:p w14:paraId="4A302623"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ENAMI -Ventanas</w:t>
                  </w:r>
                </w:p>
              </w:tc>
            </w:tr>
            <w:tr w:rsidR="007C26B9" w:rsidRPr="000F1A79" w14:paraId="7AA299AE" w14:textId="77777777" w:rsidTr="002D0D4A">
              <w:trPr>
                <w:trHeight w:val="256"/>
              </w:trPr>
              <w:tc>
                <w:tcPr>
                  <w:tcW w:w="1389" w:type="dxa"/>
                  <w:vAlign w:val="center"/>
                </w:tcPr>
                <w:p w14:paraId="4426BE05"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Año</w:t>
                  </w:r>
                </w:p>
              </w:tc>
              <w:tc>
                <w:tcPr>
                  <w:tcW w:w="1389" w:type="dxa"/>
                  <w:vAlign w:val="center"/>
                </w:tcPr>
                <w:p w14:paraId="1D549B9D"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Ton/año</w:t>
                  </w:r>
                </w:p>
              </w:tc>
              <w:tc>
                <w:tcPr>
                  <w:tcW w:w="1390" w:type="dxa"/>
                  <w:vAlign w:val="center"/>
                </w:tcPr>
                <w:p w14:paraId="51E288B0"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Ton/día*</w:t>
                  </w:r>
                </w:p>
              </w:tc>
            </w:tr>
            <w:tr w:rsidR="007C26B9" w:rsidRPr="000F1A79" w14:paraId="03436B19" w14:textId="77777777" w:rsidTr="002D0D4A">
              <w:trPr>
                <w:trHeight w:val="256"/>
              </w:trPr>
              <w:tc>
                <w:tcPr>
                  <w:tcW w:w="1389" w:type="dxa"/>
                  <w:vAlign w:val="center"/>
                </w:tcPr>
                <w:p w14:paraId="4AEEAEEF"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1993</w:t>
                  </w:r>
                </w:p>
              </w:tc>
              <w:tc>
                <w:tcPr>
                  <w:tcW w:w="1389" w:type="dxa"/>
                  <w:vAlign w:val="center"/>
                </w:tcPr>
                <w:p w14:paraId="41B9D114"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3.400</w:t>
                  </w:r>
                </w:p>
              </w:tc>
              <w:tc>
                <w:tcPr>
                  <w:tcW w:w="1390" w:type="dxa"/>
                  <w:vAlign w:val="center"/>
                </w:tcPr>
                <w:p w14:paraId="1096C655"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9,3</w:t>
                  </w:r>
                </w:p>
              </w:tc>
            </w:tr>
            <w:tr w:rsidR="007C26B9" w:rsidRPr="000F1A79" w14:paraId="506C7104" w14:textId="77777777" w:rsidTr="002D0D4A">
              <w:trPr>
                <w:trHeight w:val="273"/>
              </w:trPr>
              <w:tc>
                <w:tcPr>
                  <w:tcW w:w="1389" w:type="dxa"/>
                  <w:vAlign w:val="center"/>
                </w:tcPr>
                <w:p w14:paraId="4C7044BF"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1994</w:t>
                  </w:r>
                </w:p>
              </w:tc>
              <w:tc>
                <w:tcPr>
                  <w:tcW w:w="1389" w:type="dxa"/>
                  <w:vAlign w:val="center"/>
                </w:tcPr>
                <w:p w14:paraId="0A0A22BE"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3.400</w:t>
                  </w:r>
                </w:p>
              </w:tc>
              <w:tc>
                <w:tcPr>
                  <w:tcW w:w="1390" w:type="dxa"/>
                  <w:vAlign w:val="center"/>
                </w:tcPr>
                <w:p w14:paraId="41E384DA"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9,3</w:t>
                  </w:r>
                </w:p>
              </w:tc>
            </w:tr>
            <w:tr w:rsidR="007C26B9" w:rsidRPr="000F1A79" w14:paraId="26017962" w14:textId="77777777" w:rsidTr="002D0D4A">
              <w:trPr>
                <w:trHeight w:val="256"/>
              </w:trPr>
              <w:tc>
                <w:tcPr>
                  <w:tcW w:w="1389" w:type="dxa"/>
                  <w:vAlign w:val="center"/>
                </w:tcPr>
                <w:p w14:paraId="6B388DC7"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1995</w:t>
                  </w:r>
                </w:p>
              </w:tc>
              <w:tc>
                <w:tcPr>
                  <w:tcW w:w="1389" w:type="dxa"/>
                  <w:vAlign w:val="center"/>
                </w:tcPr>
                <w:p w14:paraId="73A3F7A3"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3.400</w:t>
                  </w:r>
                </w:p>
              </w:tc>
              <w:tc>
                <w:tcPr>
                  <w:tcW w:w="1390" w:type="dxa"/>
                  <w:vAlign w:val="center"/>
                </w:tcPr>
                <w:p w14:paraId="74601B3A"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9,3</w:t>
                  </w:r>
                </w:p>
              </w:tc>
            </w:tr>
            <w:tr w:rsidR="007C26B9" w:rsidRPr="000F1A79" w14:paraId="1F691C1B" w14:textId="77777777" w:rsidTr="002D0D4A">
              <w:trPr>
                <w:trHeight w:val="256"/>
              </w:trPr>
              <w:tc>
                <w:tcPr>
                  <w:tcW w:w="1389" w:type="dxa"/>
                  <w:vAlign w:val="center"/>
                </w:tcPr>
                <w:p w14:paraId="219A5B14"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1996</w:t>
                  </w:r>
                </w:p>
              </w:tc>
              <w:tc>
                <w:tcPr>
                  <w:tcW w:w="1389" w:type="dxa"/>
                  <w:vAlign w:val="center"/>
                </w:tcPr>
                <w:p w14:paraId="39A4C3C4"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3.400</w:t>
                  </w:r>
                </w:p>
              </w:tc>
              <w:tc>
                <w:tcPr>
                  <w:tcW w:w="1390" w:type="dxa"/>
                  <w:vAlign w:val="center"/>
                </w:tcPr>
                <w:p w14:paraId="00F70435"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9,3</w:t>
                  </w:r>
                </w:p>
              </w:tc>
            </w:tr>
            <w:tr w:rsidR="007C26B9" w:rsidRPr="000F1A79" w14:paraId="54731630" w14:textId="77777777" w:rsidTr="002D0D4A">
              <w:trPr>
                <w:trHeight w:val="256"/>
              </w:trPr>
              <w:tc>
                <w:tcPr>
                  <w:tcW w:w="1389" w:type="dxa"/>
                  <w:vAlign w:val="center"/>
                </w:tcPr>
                <w:p w14:paraId="1E67E9CA"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1997</w:t>
                  </w:r>
                </w:p>
              </w:tc>
              <w:tc>
                <w:tcPr>
                  <w:tcW w:w="1389" w:type="dxa"/>
                  <w:vAlign w:val="center"/>
                </w:tcPr>
                <w:p w14:paraId="1380AF48"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3.400</w:t>
                  </w:r>
                </w:p>
              </w:tc>
              <w:tc>
                <w:tcPr>
                  <w:tcW w:w="1390" w:type="dxa"/>
                  <w:vAlign w:val="center"/>
                </w:tcPr>
                <w:p w14:paraId="4AD12486"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9,3</w:t>
                  </w:r>
                </w:p>
              </w:tc>
            </w:tr>
            <w:tr w:rsidR="007C26B9" w:rsidRPr="000F1A79" w14:paraId="6DA38E8A" w14:textId="77777777" w:rsidTr="002D0D4A">
              <w:trPr>
                <w:trHeight w:val="273"/>
              </w:trPr>
              <w:tc>
                <w:tcPr>
                  <w:tcW w:w="1389" w:type="dxa"/>
                  <w:vAlign w:val="center"/>
                </w:tcPr>
                <w:p w14:paraId="5E270800"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1998</w:t>
                  </w:r>
                </w:p>
              </w:tc>
              <w:tc>
                <w:tcPr>
                  <w:tcW w:w="1389" w:type="dxa"/>
                  <w:vAlign w:val="center"/>
                </w:tcPr>
                <w:p w14:paraId="1A6ADCAA"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2.000</w:t>
                  </w:r>
                </w:p>
              </w:tc>
              <w:tc>
                <w:tcPr>
                  <w:tcW w:w="1390" w:type="dxa"/>
                  <w:vAlign w:val="center"/>
                </w:tcPr>
                <w:p w14:paraId="10A0387B"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5,5</w:t>
                  </w:r>
                </w:p>
              </w:tc>
            </w:tr>
            <w:tr w:rsidR="007C26B9" w:rsidRPr="000F1A79" w14:paraId="02033153" w14:textId="77777777" w:rsidTr="002D0D4A">
              <w:trPr>
                <w:trHeight w:val="273"/>
              </w:trPr>
              <w:tc>
                <w:tcPr>
                  <w:tcW w:w="1389" w:type="dxa"/>
                  <w:tcBorders>
                    <w:bottom w:val="single" w:sz="4" w:space="0" w:color="auto"/>
                  </w:tcBorders>
                  <w:vAlign w:val="center"/>
                </w:tcPr>
                <w:p w14:paraId="36A02564"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1999</w:t>
                  </w:r>
                </w:p>
              </w:tc>
              <w:tc>
                <w:tcPr>
                  <w:tcW w:w="1389" w:type="dxa"/>
                  <w:tcBorders>
                    <w:bottom w:val="single" w:sz="4" w:space="0" w:color="auto"/>
                  </w:tcBorders>
                  <w:vAlign w:val="center"/>
                </w:tcPr>
                <w:p w14:paraId="38C73E7A"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1.000</w:t>
                  </w:r>
                </w:p>
              </w:tc>
              <w:tc>
                <w:tcPr>
                  <w:tcW w:w="1390" w:type="dxa"/>
                  <w:tcBorders>
                    <w:bottom w:val="single" w:sz="4" w:space="0" w:color="auto"/>
                  </w:tcBorders>
                  <w:vAlign w:val="center"/>
                </w:tcPr>
                <w:p w14:paraId="4EB49D4B" w14:textId="77777777" w:rsidR="007C26B9" w:rsidRPr="000F1A79" w:rsidRDefault="007C26B9" w:rsidP="007C26B9">
                  <w:pPr>
                    <w:jc w:val="center"/>
                    <w:rPr>
                      <w:rFonts w:eastAsia="Times New Roman"/>
                      <w:bCs/>
                      <w:i/>
                      <w:color w:val="000000"/>
                      <w:sz w:val="18"/>
                      <w:szCs w:val="18"/>
                      <w:lang w:eastAsia="es-CL"/>
                    </w:rPr>
                  </w:pPr>
                  <w:r w:rsidRPr="000F1A79">
                    <w:rPr>
                      <w:rFonts w:eastAsia="Times New Roman"/>
                      <w:bCs/>
                      <w:i/>
                      <w:color w:val="000000"/>
                      <w:sz w:val="18"/>
                      <w:szCs w:val="18"/>
                      <w:lang w:eastAsia="es-CL"/>
                    </w:rPr>
                    <w:t>2,7</w:t>
                  </w:r>
                </w:p>
              </w:tc>
            </w:tr>
          </w:tbl>
          <w:p w14:paraId="4F87DFEB" w14:textId="77777777" w:rsidR="007C26B9" w:rsidRPr="000F1A79" w:rsidRDefault="007C26B9" w:rsidP="007C26B9">
            <w:pPr>
              <w:rPr>
                <w:rFonts w:ascii="Calibri" w:hAnsi="Calibri"/>
                <w:b/>
              </w:rPr>
            </w:pPr>
          </w:p>
        </w:tc>
        <w:tc>
          <w:tcPr>
            <w:tcW w:w="3090" w:type="pct"/>
            <w:gridSpan w:val="2"/>
          </w:tcPr>
          <w:p w14:paraId="2AA61F01" w14:textId="77777777" w:rsidR="001B5202" w:rsidRDefault="001B5202" w:rsidP="001B5202">
            <w:pPr>
              <w:rPr>
                <w:b/>
              </w:rPr>
            </w:pPr>
            <w:r w:rsidRPr="000F1A79">
              <w:rPr>
                <w:b/>
              </w:rPr>
              <w:t>Examen de información:</w:t>
            </w:r>
          </w:p>
          <w:p w14:paraId="420031AB" w14:textId="77777777" w:rsidR="004563EB" w:rsidRPr="000F1A79" w:rsidRDefault="004563EB" w:rsidP="001B5202">
            <w:pPr>
              <w:rPr>
                <w:b/>
              </w:rPr>
            </w:pPr>
          </w:p>
          <w:p w14:paraId="1C7E51D4" w14:textId="77777777" w:rsidR="00473BB4" w:rsidRPr="000F1A79" w:rsidRDefault="00733DF0" w:rsidP="00954116">
            <w:pPr>
              <w:rPr>
                <w:rFonts w:eastAsia="Times New Roman"/>
                <w:bCs/>
                <w:lang w:eastAsia="es-CL"/>
              </w:rPr>
            </w:pPr>
            <w:r>
              <w:rPr>
                <w:rFonts w:eastAsia="Times New Roman"/>
                <w:bCs/>
                <w:lang w:eastAsia="es-CL"/>
              </w:rPr>
              <w:t xml:space="preserve">Se realizó un examen de </w:t>
            </w:r>
            <w:r w:rsidR="004563EB">
              <w:rPr>
                <w:rFonts w:eastAsia="Times New Roman"/>
                <w:bCs/>
                <w:lang w:eastAsia="es-CL"/>
              </w:rPr>
              <w:t xml:space="preserve">información </w:t>
            </w:r>
            <w:r>
              <w:rPr>
                <w:rFonts w:eastAsia="Times New Roman"/>
                <w:bCs/>
                <w:lang w:eastAsia="es-CL"/>
              </w:rPr>
              <w:t>a los antecedentes remitidos por el titular a esta Superintendencia, mediante carta GSAE 237/16</w:t>
            </w:r>
            <w:r w:rsidR="00954116" w:rsidRPr="000F1A79">
              <w:rPr>
                <w:rFonts w:eastAsia="Times New Roman"/>
                <w:bCs/>
                <w:lang w:eastAsia="es-CL"/>
              </w:rPr>
              <w:t xml:space="preserve"> </w:t>
            </w:r>
            <w:r>
              <w:rPr>
                <w:rFonts w:eastAsia="Times New Roman"/>
                <w:bCs/>
                <w:lang w:eastAsia="es-CL"/>
              </w:rPr>
              <w:t xml:space="preserve">de fecha 27 de diciembre de 2016, y </w:t>
            </w:r>
            <w:r w:rsidR="001B5202" w:rsidRPr="000F1A79">
              <w:rPr>
                <w:rFonts w:eastAsia="Times New Roman"/>
                <w:bCs/>
                <w:lang w:eastAsia="es-CL"/>
              </w:rPr>
              <w:t xml:space="preserve">al </w:t>
            </w:r>
            <w:r w:rsidR="00FB1C82">
              <w:rPr>
                <w:rFonts w:eastAsia="Times New Roman"/>
                <w:bCs/>
                <w:lang w:eastAsia="es-CL"/>
              </w:rPr>
              <w:t>I</w:t>
            </w:r>
            <w:r w:rsidR="00954116" w:rsidRPr="000F1A79">
              <w:rPr>
                <w:rFonts w:eastAsia="Times New Roman"/>
                <w:bCs/>
                <w:lang w:eastAsia="es-CL"/>
              </w:rPr>
              <w:t xml:space="preserve">nforme </w:t>
            </w:r>
            <w:r w:rsidR="00FB1C82">
              <w:rPr>
                <w:rFonts w:eastAsia="Times New Roman"/>
                <w:bCs/>
                <w:lang w:eastAsia="es-CL"/>
              </w:rPr>
              <w:t xml:space="preserve">Emisiones de Material Particulado </w:t>
            </w:r>
            <w:r w:rsidR="00954116" w:rsidRPr="000F1A79">
              <w:rPr>
                <w:rFonts w:eastAsia="Times New Roman"/>
                <w:bCs/>
                <w:lang w:eastAsia="es-CL"/>
              </w:rPr>
              <w:t>1°semest</w:t>
            </w:r>
            <w:r w:rsidR="00136202">
              <w:rPr>
                <w:rFonts w:eastAsia="Times New Roman"/>
                <w:bCs/>
                <w:lang w:eastAsia="es-CL"/>
              </w:rPr>
              <w:t>re 2016</w:t>
            </w:r>
            <w:r w:rsidR="006F1C56" w:rsidRPr="000F1A79">
              <w:rPr>
                <w:rFonts w:eastAsia="Times New Roman"/>
                <w:bCs/>
                <w:lang w:eastAsia="es-CL"/>
              </w:rPr>
              <w:t>,</w:t>
            </w:r>
            <w:r w:rsidR="00136202">
              <w:rPr>
                <w:rFonts w:eastAsia="Times New Roman"/>
                <w:bCs/>
                <w:lang w:eastAsia="es-CL"/>
              </w:rPr>
              <w:t xml:space="preserve"> ingresado a la ventanilla única del RETC con fecha 27-07-2016</w:t>
            </w:r>
            <w:r>
              <w:rPr>
                <w:rFonts w:eastAsia="Times New Roman"/>
                <w:bCs/>
                <w:lang w:eastAsia="es-CL"/>
              </w:rPr>
              <w:t>. Del análisis realizado es posible indicar</w:t>
            </w:r>
            <w:r w:rsidR="00473BB4" w:rsidRPr="000F1A79">
              <w:rPr>
                <w:rFonts w:eastAsia="Times New Roman"/>
                <w:bCs/>
                <w:lang w:eastAsia="es-CL"/>
              </w:rPr>
              <w:t xml:space="preserve"> lo siguiente:</w:t>
            </w:r>
          </w:p>
          <w:p w14:paraId="3515EA4A" w14:textId="77777777" w:rsidR="005C507D" w:rsidRPr="000F1A79" w:rsidRDefault="005C507D" w:rsidP="00954116">
            <w:pPr>
              <w:rPr>
                <w:rFonts w:eastAsia="Times New Roman"/>
                <w:bCs/>
                <w:lang w:eastAsia="es-CL"/>
              </w:rPr>
            </w:pPr>
          </w:p>
          <w:p w14:paraId="24C9DC2C" w14:textId="77777777" w:rsidR="00462CFB" w:rsidRPr="003E051D" w:rsidRDefault="005C507D" w:rsidP="005C507D">
            <w:pPr>
              <w:pStyle w:val="Prrafodelista"/>
              <w:numPr>
                <w:ilvl w:val="0"/>
                <w:numId w:val="27"/>
              </w:numPr>
              <w:rPr>
                <w:rFonts w:eastAsia="Times New Roman"/>
                <w:bCs/>
                <w:lang w:eastAsia="es-CL"/>
              </w:rPr>
            </w:pPr>
            <w:r w:rsidRPr="000F1A79">
              <w:rPr>
                <w:rFonts w:eastAsia="Times New Roman"/>
                <w:bCs/>
                <w:lang w:eastAsia="es-CL"/>
              </w:rPr>
              <w:t xml:space="preserve">El titular informó la realización de una campaña de mediciones isocinéticas de concentración de Material Particulado y caudal de gases, efectuadas por la Empresa “SERCOAMB </w:t>
            </w:r>
            <w:proofErr w:type="spellStart"/>
            <w:r w:rsidRPr="000F1A79">
              <w:rPr>
                <w:rFonts w:eastAsia="Times New Roman"/>
                <w:bCs/>
                <w:lang w:eastAsia="es-CL"/>
              </w:rPr>
              <w:t>Ltda</w:t>
            </w:r>
            <w:proofErr w:type="spellEnd"/>
            <w:r w:rsidRPr="000F1A79">
              <w:rPr>
                <w:rFonts w:eastAsia="Times New Roman"/>
                <w:bCs/>
                <w:lang w:eastAsia="es-CL"/>
              </w:rPr>
              <w:t>”, corresp</w:t>
            </w:r>
            <w:r w:rsidR="00136202">
              <w:rPr>
                <w:rFonts w:eastAsia="Times New Roman"/>
                <w:bCs/>
                <w:lang w:eastAsia="es-CL"/>
              </w:rPr>
              <w:t>ondiente al primer semestre</w:t>
            </w:r>
            <w:r w:rsidR="003E051D">
              <w:rPr>
                <w:rFonts w:eastAsia="Times New Roman"/>
                <w:bCs/>
                <w:lang w:eastAsia="es-CL"/>
              </w:rPr>
              <w:t xml:space="preserve"> de</w:t>
            </w:r>
            <w:r w:rsidR="00136202">
              <w:rPr>
                <w:rFonts w:eastAsia="Times New Roman"/>
                <w:bCs/>
                <w:lang w:eastAsia="es-CL"/>
              </w:rPr>
              <w:t xml:space="preserve"> 2016</w:t>
            </w:r>
            <w:r w:rsidRPr="000F1A79">
              <w:rPr>
                <w:rFonts w:eastAsia="Times New Roman"/>
                <w:bCs/>
                <w:lang w:eastAsia="es-CL"/>
              </w:rPr>
              <w:t xml:space="preserve">. </w:t>
            </w:r>
            <w:r w:rsidR="00C94E27">
              <w:rPr>
                <w:rFonts w:eastAsia="Times New Roman"/>
                <w:bCs/>
                <w:lang w:eastAsia="es-CL"/>
              </w:rPr>
              <w:t xml:space="preserve">Cabe mencionar que, el </w:t>
            </w:r>
            <w:r w:rsidR="00462CFB">
              <w:rPr>
                <w:rFonts w:eastAsia="Times New Roman"/>
                <w:bCs/>
                <w:lang w:eastAsia="es-CL"/>
              </w:rPr>
              <w:t>titular,</w:t>
            </w:r>
            <w:r w:rsidR="00C94E27">
              <w:rPr>
                <w:rFonts w:eastAsia="Times New Roman"/>
                <w:bCs/>
                <w:lang w:eastAsia="es-CL"/>
              </w:rPr>
              <w:t xml:space="preserve"> indicó que</w:t>
            </w:r>
            <w:r w:rsidR="00462CFB">
              <w:rPr>
                <w:rFonts w:eastAsia="Times New Roman"/>
                <w:bCs/>
                <w:lang w:eastAsia="es-CL"/>
              </w:rPr>
              <w:t xml:space="preserve"> l</w:t>
            </w:r>
            <w:r w:rsidRPr="000F1A79">
              <w:rPr>
                <w:rFonts w:eastAsia="Times New Roman"/>
                <w:bCs/>
                <w:lang w:eastAsia="es-CL"/>
              </w:rPr>
              <w:t xml:space="preserve">as mediciones se efectuaron </w:t>
            </w:r>
            <w:r w:rsidR="00033774">
              <w:rPr>
                <w:rFonts w:eastAsia="Times New Roman"/>
                <w:bCs/>
                <w:lang w:eastAsia="es-CL"/>
              </w:rPr>
              <w:t xml:space="preserve">entre los </w:t>
            </w:r>
            <w:r w:rsidRPr="000F1A79">
              <w:rPr>
                <w:rFonts w:eastAsia="Times New Roman"/>
                <w:bCs/>
                <w:lang w:eastAsia="es-CL"/>
              </w:rPr>
              <w:t>día</w:t>
            </w:r>
            <w:r w:rsidR="00033774">
              <w:rPr>
                <w:rFonts w:eastAsia="Times New Roman"/>
                <w:bCs/>
                <w:lang w:eastAsia="es-CL"/>
              </w:rPr>
              <w:t>s</w:t>
            </w:r>
            <w:r w:rsidRPr="000F1A79">
              <w:rPr>
                <w:rFonts w:eastAsia="Times New Roman"/>
                <w:bCs/>
                <w:lang w:eastAsia="es-CL"/>
              </w:rPr>
              <w:t xml:space="preserve"> </w:t>
            </w:r>
            <w:r w:rsidR="00136202">
              <w:rPr>
                <w:rFonts w:eastAsia="Times New Roman"/>
                <w:bCs/>
                <w:lang w:eastAsia="es-CL"/>
              </w:rPr>
              <w:t>31</w:t>
            </w:r>
            <w:r w:rsidRPr="000F1A79">
              <w:rPr>
                <w:rFonts w:eastAsia="Times New Roman"/>
                <w:bCs/>
                <w:lang w:eastAsia="es-CL"/>
              </w:rPr>
              <w:t xml:space="preserve"> de </w:t>
            </w:r>
            <w:r w:rsidR="00136202">
              <w:rPr>
                <w:rFonts w:eastAsia="Times New Roman"/>
                <w:bCs/>
                <w:lang w:eastAsia="es-CL"/>
              </w:rPr>
              <w:t>mayo</w:t>
            </w:r>
            <w:r w:rsidRPr="000F1A79">
              <w:rPr>
                <w:rFonts w:eastAsia="Times New Roman"/>
                <w:bCs/>
                <w:lang w:eastAsia="es-CL"/>
              </w:rPr>
              <w:t xml:space="preserve"> de 201</w:t>
            </w:r>
            <w:r w:rsidR="00462CFB">
              <w:rPr>
                <w:rFonts w:eastAsia="Times New Roman"/>
                <w:bCs/>
                <w:lang w:eastAsia="es-CL"/>
              </w:rPr>
              <w:t xml:space="preserve">6 y el </w:t>
            </w:r>
            <w:r w:rsidR="003E051D">
              <w:rPr>
                <w:rFonts w:eastAsia="Times New Roman"/>
                <w:bCs/>
                <w:lang w:eastAsia="es-CL"/>
              </w:rPr>
              <w:t>16 de junio de 2016, sin embargo</w:t>
            </w:r>
            <w:r w:rsidR="00462CFB">
              <w:rPr>
                <w:rFonts w:eastAsia="Times New Roman"/>
                <w:bCs/>
                <w:lang w:eastAsia="es-CL"/>
              </w:rPr>
              <w:t>,</w:t>
            </w:r>
            <w:r w:rsidR="003E051D">
              <w:rPr>
                <w:rFonts w:eastAsia="Times New Roman"/>
                <w:bCs/>
                <w:lang w:eastAsia="es-CL"/>
              </w:rPr>
              <w:t xml:space="preserve"> la empresa </w:t>
            </w:r>
            <w:proofErr w:type="spellStart"/>
            <w:r w:rsidR="003E051D">
              <w:rPr>
                <w:rFonts w:eastAsia="Times New Roman"/>
                <w:bCs/>
                <w:lang w:eastAsia="es-CL"/>
              </w:rPr>
              <w:t>Sercoamb</w:t>
            </w:r>
            <w:proofErr w:type="spellEnd"/>
            <w:r w:rsidR="00AA7159">
              <w:rPr>
                <w:rFonts w:eastAsia="Times New Roman"/>
                <w:bCs/>
                <w:lang w:eastAsia="es-CL"/>
              </w:rPr>
              <w:t xml:space="preserve"> Ltda.</w:t>
            </w:r>
            <w:r w:rsidR="003E051D">
              <w:rPr>
                <w:rFonts w:eastAsia="Times New Roman"/>
                <w:bCs/>
                <w:lang w:eastAsia="es-CL"/>
              </w:rPr>
              <w:t xml:space="preserve"> indica </w:t>
            </w:r>
            <w:r w:rsidR="00136202">
              <w:rPr>
                <w:rFonts w:eastAsia="Times New Roman"/>
                <w:bCs/>
                <w:lang w:eastAsia="es-CL"/>
              </w:rPr>
              <w:t xml:space="preserve">que las mediciones se realizaron </w:t>
            </w:r>
            <w:r w:rsidR="00033774">
              <w:rPr>
                <w:rFonts w:eastAsia="Times New Roman"/>
                <w:bCs/>
                <w:lang w:eastAsia="es-CL"/>
              </w:rPr>
              <w:t>entre los</w:t>
            </w:r>
            <w:r w:rsidR="00136202">
              <w:rPr>
                <w:rFonts w:eastAsia="Times New Roman"/>
                <w:bCs/>
                <w:lang w:eastAsia="es-CL"/>
              </w:rPr>
              <w:t xml:space="preserve"> día</w:t>
            </w:r>
            <w:r w:rsidR="00033774">
              <w:rPr>
                <w:rFonts w:eastAsia="Times New Roman"/>
                <w:bCs/>
                <w:lang w:eastAsia="es-CL"/>
              </w:rPr>
              <w:t>s</w:t>
            </w:r>
            <w:r w:rsidR="00136202">
              <w:rPr>
                <w:rFonts w:eastAsia="Times New Roman"/>
                <w:bCs/>
                <w:lang w:eastAsia="es-CL"/>
              </w:rPr>
              <w:t xml:space="preserve"> 31 de mayo y 22 de junio de </w:t>
            </w:r>
            <w:r w:rsidR="00C94E27">
              <w:rPr>
                <w:rFonts w:eastAsia="Times New Roman"/>
                <w:bCs/>
                <w:lang w:eastAsia="es-CL"/>
              </w:rPr>
              <w:t>2016, presentándose una diferencia menor en el período de muestreo informado.</w:t>
            </w:r>
          </w:p>
          <w:p w14:paraId="6F103BCE" w14:textId="77777777" w:rsidR="008C2D7F" w:rsidRPr="000F1A79" w:rsidRDefault="00A02EFB" w:rsidP="00954116">
            <w:pPr>
              <w:pStyle w:val="Prrafodelista"/>
              <w:numPr>
                <w:ilvl w:val="0"/>
                <w:numId w:val="27"/>
              </w:numPr>
              <w:rPr>
                <w:rFonts w:eastAsia="Times New Roman"/>
                <w:bCs/>
                <w:lang w:eastAsia="es-CL"/>
              </w:rPr>
            </w:pPr>
            <w:r w:rsidRPr="000F1A79">
              <w:rPr>
                <w:rFonts w:eastAsia="Times New Roman"/>
                <w:bCs/>
                <w:lang w:eastAsia="es-CL"/>
              </w:rPr>
              <w:t>Se constató</w:t>
            </w:r>
            <w:r w:rsidR="003E051D">
              <w:rPr>
                <w:rFonts w:eastAsia="Times New Roman"/>
                <w:bCs/>
                <w:lang w:eastAsia="es-CL"/>
              </w:rPr>
              <w:t>,</w:t>
            </w:r>
            <w:r w:rsidRPr="000F1A79">
              <w:rPr>
                <w:rFonts w:eastAsia="Times New Roman"/>
                <w:bCs/>
                <w:lang w:eastAsia="es-CL"/>
              </w:rPr>
              <w:t xml:space="preserve"> mediante</w:t>
            </w:r>
            <w:r w:rsidR="005C507D" w:rsidRPr="000F1A79">
              <w:rPr>
                <w:rFonts w:eastAsia="Times New Roman"/>
                <w:bCs/>
                <w:lang w:eastAsia="es-CL"/>
              </w:rPr>
              <w:t xml:space="preserve"> la revisión de </w:t>
            </w:r>
            <w:r w:rsidRPr="000F1A79">
              <w:rPr>
                <w:rFonts w:eastAsia="Times New Roman"/>
                <w:bCs/>
                <w:lang w:eastAsia="es-CL"/>
              </w:rPr>
              <w:t>certificados</w:t>
            </w:r>
            <w:r w:rsidR="003E051D">
              <w:rPr>
                <w:rFonts w:eastAsia="Times New Roman"/>
                <w:bCs/>
                <w:lang w:eastAsia="es-CL"/>
              </w:rPr>
              <w:t>,</w:t>
            </w:r>
            <w:r w:rsidRPr="000F1A79">
              <w:rPr>
                <w:rFonts w:eastAsia="Times New Roman"/>
                <w:bCs/>
                <w:lang w:eastAsia="es-CL"/>
              </w:rPr>
              <w:t xml:space="preserve"> que los equipos </w:t>
            </w:r>
            <w:r w:rsidR="005C507D" w:rsidRPr="000F1A79">
              <w:rPr>
                <w:rFonts w:eastAsia="Times New Roman"/>
                <w:bCs/>
                <w:lang w:eastAsia="es-CL"/>
              </w:rPr>
              <w:t xml:space="preserve">empleados en las </w:t>
            </w:r>
            <w:r w:rsidR="005C507D" w:rsidRPr="000F1A79">
              <w:t>mediciones efectuadas c</w:t>
            </w:r>
            <w:r w:rsidR="000C31D2" w:rsidRPr="000F1A79">
              <w:t>o</w:t>
            </w:r>
            <w:r w:rsidR="005C507D" w:rsidRPr="000F1A79">
              <w:t>nta</w:t>
            </w:r>
            <w:r w:rsidR="000C31D2" w:rsidRPr="000F1A79">
              <w:t>ba</w:t>
            </w:r>
            <w:r w:rsidR="005C507D" w:rsidRPr="000F1A79">
              <w:t>n con</w:t>
            </w:r>
            <w:r w:rsidRPr="000F1A79">
              <w:rPr>
                <w:rFonts w:eastAsia="Times New Roman"/>
                <w:bCs/>
                <w:lang w:eastAsia="es-CL"/>
              </w:rPr>
              <w:t xml:space="preserve"> calibración vigente.</w:t>
            </w:r>
          </w:p>
          <w:p w14:paraId="5CD33409" w14:textId="77777777" w:rsidR="00941330" w:rsidRDefault="00A02EFB" w:rsidP="00941330">
            <w:pPr>
              <w:pStyle w:val="Prrafodelista"/>
              <w:numPr>
                <w:ilvl w:val="0"/>
                <w:numId w:val="27"/>
              </w:numPr>
              <w:rPr>
                <w:rFonts w:eastAsia="Times New Roman"/>
                <w:bCs/>
                <w:lang w:eastAsia="es-CL"/>
              </w:rPr>
            </w:pPr>
            <w:r w:rsidRPr="000F1A79">
              <w:rPr>
                <w:rFonts w:eastAsia="Times New Roman"/>
                <w:bCs/>
                <w:lang w:eastAsia="es-CL"/>
              </w:rPr>
              <w:t>Según lo establecido en el Artículo 5° del D.S. 252/ 1992, el límite de emisión diaria es de 2,</w:t>
            </w:r>
            <w:r w:rsidR="00941330" w:rsidRPr="000F1A79">
              <w:rPr>
                <w:rFonts w:eastAsia="Times New Roman"/>
                <w:bCs/>
                <w:lang w:eastAsia="es-CL"/>
              </w:rPr>
              <w:t>7</w:t>
            </w:r>
            <w:r w:rsidRPr="000F1A79">
              <w:rPr>
                <w:rFonts w:eastAsia="Times New Roman"/>
                <w:bCs/>
                <w:lang w:eastAsia="es-CL"/>
              </w:rPr>
              <w:t xml:space="preserve"> Ton/día de MP, el que de acuerdo al cronograma se debe cumplir a</w:t>
            </w:r>
            <w:r w:rsidR="0077161D" w:rsidRPr="000F1A79">
              <w:rPr>
                <w:rFonts w:eastAsia="Times New Roman"/>
                <w:bCs/>
                <w:lang w:eastAsia="es-CL"/>
              </w:rPr>
              <w:t xml:space="preserve"> co</w:t>
            </w:r>
            <w:r w:rsidR="00385DB3" w:rsidRPr="000F1A79">
              <w:rPr>
                <w:rFonts w:eastAsia="Times New Roman"/>
                <w:bCs/>
                <w:lang w:eastAsia="es-CL"/>
              </w:rPr>
              <w:t>n</w:t>
            </w:r>
            <w:r w:rsidR="0077161D" w:rsidRPr="000F1A79">
              <w:rPr>
                <w:rFonts w:eastAsia="Times New Roman"/>
                <w:bCs/>
                <w:lang w:eastAsia="es-CL"/>
              </w:rPr>
              <w:t>tar de</w:t>
            </w:r>
            <w:r w:rsidRPr="000F1A79">
              <w:rPr>
                <w:rFonts w:eastAsia="Times New Roman"/>
                <w:bCs/>
                <w:lang w:eastAsia="es-CL"/>
              </w:rPr>
              <w:t>l año 1999. Al re</w:t>
            </w:r>
            <w:r w:rsidR="00B56C9C" w:rsidRPr="000F1A79">
              <w:rPr>
                <w:rFonts w:eastAsia="Times New Roman"/>
                <w:bCs/>
                <w:lang w:eastAsia="es-CL"/>
              </w:rPr>
              <w:t>s</w:t>
            </w:r>
            <w:r w:rsidRPr="000F1A79">
              <w:rPr>
                <w:rFonts w:eastAsia="Times New Roman"/>
                <w:bCs/>
                <w:lang w:eastAsia="es-CL"/>
              </w:rPr>
              <w:t>pecto, el titular acreditó la reducción de emisiones de MP, la que ascendió a 0,</w:t>
            </w:r>
            <w:r w:rsidR="00AC5B23">
              <w:rPr>
                <w:rFonts w:eastAsia="Times New Roman"/>
                <w:bCs/>
                <w:lang w:eastAsia="es-CL"/>
              </w:rPr>
              <w:t>25</w:t>
            </w:r>
            <w:r w:rsidRPr="000F1A79">
              <w:rPr>
                <w:rFonts w:eastAsia="Times New Roman"/>
                <w:bCs/>
                <w:lang w:eastAsia="es-CL"/>
              </w:rPr>
              <w:t xml:space="preserve"> Ton/día</w:t>
            </w:r>
            <w:r w:rsidR="0077161D" w:rsidRPr="000F1A79">
              <w:rPr>
                <w:rFonts w:eastAsia="Times New Roman"/>
                <w:bCs/>
                <w:lang w:eastAsia="es-CL"/>
              </w:rPr>
              <w:t>.</w:t>
            </w:r>
            <w:r w:rsidR="00941330" w:rsidRPr="000F1A79">
              <w:rPr>
                <w:rFonts w:eastAsia="Times New Roman"/>
                <w:bCs/>
                <w:lang w:eastAsia="es-CL"/>
              </w:rPr>
              <w:t xml:space="preserve"> </w:t>
            </w:r>
          </w:p>
          <w:p w14:paraId="2D80342F" w14:textId="77777777" w:rsidR="00A02EFB" w:rsidRPr="0034358E" w:rsidRDefault="003E051D" w:rsidP="0034358E">
            <w:pPr>
              <w:pStyle w:val="Prrafodelista"/>
              <w:numPr>
                <w:ilvl w:val="0"/>
                <w:numId w:val="27"/>
              </w:numPr>
              <w:rPr>
                <w:rFonts w:eastAsia="Times New Roman"/>
                <w:bCs/>
                <w:lang w:eastAsia="es-CL"/>
              </w:rPr>
            </w:pPr>
            <w:r w:rsidRPr="0034358E">
              <w:rPr>
                <w:rFonts w:eastAsia="Times New Roman"/>
                <w:bCs/>
                <w:lang w:eastAsia="es-CL"/>
              </w:rPr>
              <w:t xml:space="preserve">Según lo informado por </w:t>
            </w:r>
            <w:r w:rsidR="0034358E" w:rsidRPr="0034358E">
              <w:rPr>
                <w:rFonts w:eastAsia="Times New Roman"/>
                <w:bCs/>
                <w:lang w:eastAsia="es-CL"/>
              </w:rPr>
              <w:t>el titular</w:t>
            </w:r>
            <w:r w:rsidRPr="0034358E">
              <w:rPr>
                <w:rFonts w:eastAsia="Times New Roman"/>
                <w:bCs/>
                <w:lang w:eastAsia="es-CL"/>
              </w:rPr>
              <w:t xml:space="preserve">, en relación al cálculo y revisión de la cantidad total de Material Particulado emitido a la atmósfera, se obtiene como resultado una emisión total de </w:t>
            </w:r>
            <w:r w:rsidR="0034358E" w:rsidRPr="0034358E">
              <w:rPr>
                <w:rFonts w:eastAsia="Times New Roman"/>
                <w:bCs/>
                <w:lang w:eastAsia="es-CL"/>
              </w:rPr>
              <w:t xml:space="preserve">42,133 </w:t>
            </w:r>
            <w:r w:rsidRPr="0034358E">
              <w:rPr>
                <w:rFonts w:eastAsia="Times New Roman"/>
                <w:bCs/>
                <w:lang w:eastAsia="es-CL"/>
              </w:rPr>
              <w:t xml:space="preserve">toneladas durante el primer semestre de 2016. </w:t>
            </w:r>
          </w:p>
          <w:p w14:paraId="2A5EACAB" w14:textId="77777777" w:rsidR="00AA7159" w:rsidRDefault="00AA7159" w:rsidP="000F6F44">
            <w:pPr>
              <w:widowControl w:val="0"/>
              <w:overflowPunct w:val="0"/>
              <w:autoSpaceDE w:val="0"/>
              <w:autoSpaceDN w:val="0"/>
              <w:adjustRightInd w:val="0"/>
              <w:jc w:val="center"/>
              <w:rPr>
                <w:b/>
              </w:rPr>
            </w:pPr>
          </w:p>
          <w:p w14:paraId="0D12DB70" w14:textId="77777777" w:rsidR="00AA7159" w:rsidRPr="00231E6B" w:rsidRDefault="00231E6B" w:rsidP="00231E6B">
            <w:pPr>
              <w:rPr>
                <w:rFonts w:eastAsia="Times New Roman"/>
                <w:bCs/>
                <w:lang w:eastAsia="es-CL"/>
              </w:rPr>
            </w:pPr>
            <w:r w:rsidRPr="00231E6B">
              <w:rPr>
                <w:rFonts w:eastAsia="Times New Roman"/>
                <w:bCs/>
                <w:lang w:eastAsia="es-CL"/>
              </w:rPr>
              <w:t>En el siguiente gráfico se presenta un resumen de las emisiones de MP emitidos por la Fundición y Refinería Ventanas</w:t>
            </w:r>
            <w:r>
              <w:rPr>
                <w:rFonts w:eastAsia="Times New Roman"/>
                <w:bCs/>
                <w:lang w:eastAsia="es-CL"/>
              </w:rPr>
              <w:t xml:space="preserve"> desde el año 2005 a la fecha.</w:t>
            </w:r>
          </w:p>
          <w:p w14:paraId="27791DD2" w14:textId="77777777" w:rsidR="00AA7159" w:rsidRDefault="00AA7159" w:rsidP="000F6F44">
            <w:pPr>
              <w:widowControl w:val="0"/>
              <w:overflowPunct w:val="0"/>
              <w:autoSpaceDE w:val="0"/>
              <w:autoSpaceDN w:val="0"/>
              <w:adjustRightInd w:val="0"/>
              <w:jc w:val="center"/>
              <w:rPr>
                <w:b/>
              </w:rPr>
            </w:pPr>
          </w:p>
          <w:p w14:paraId="6C79DBBA" w14:textId="77777777" w:rsidR="00AA7159" w:rsidRDefault="00AA7159" w:rsidP="000F6F44">
            <w:pPr>
              <w:widowControl w:val="0"/>
              <w:overflowPunct w:val="0"/>
              <w:autoSpaceDE w:val="0"/>
              <w:autoSpaceDN w:val="0"/>
              <w:adjustRightInd w:val="0"/>
              <w:jc w:val="center"/>
              <w:rPr>
                <w:b/>
              </w:rPr>
            </w:pPr>
          </w:p>
          <w:p w14:paraId="19EF51A1" w14:textId="77777777" w:rsidR="00AA7159" w:rsidRDefault="00AA7159" w:rsidP="000F6F44">
            <w:pPr>
              <w:widowControl w:val="0"/>
              <w:overflowPunct w:val="0"/>
              <w:autoSpaceDE w:val="0"/>
              <w:autoSpaceDN w:val="0"/>
              <w:adjustRightInd w:val="0"/>
              <w:jc w:val="center"/>
              <w:rPr>
                <w:b/>
              </w:rPr>
            </w:pPr>
          </w:p>
          <w:p w14:paraId="0D1B4610" w14:textId="77777777" w:rsidR="0034358E" w:rsidRDefault="0034358E" w:rsidP="000F6F44">
            <w:pPr>
              <w:widowControl w:val="0"/>
              <w:overflowPunct w:val="0"/>
              <w:autoSpaceDE w:val="0"/>
              <w:autoSpaceDN w:val="0"/>
              <w:adjustRightInd w:val="0"/>
              <w:jc w:val="center"/>
              <w:rPr>
                <w:b/>
              </w:rPr>
            </w:pPr>
          </w:p>
          <w:p w14:paraId="6A5B8C9B" w14:textId="77777777" w:rsidR="0034358E" w:rsidRDefault="0034358E" w:rsidP="000F6F44">
            <w:pPr>
              <w:widowControl w:val="0"/>
              <w:overflowPunct w:val="0"/>
              <w:autoSpaceDE w:val="0"/>
              <w:autoSpaceDN w:val="0"/>
              <w:adjustRightInd w:val="0"/>
              <w:jc w:val="center"/>
              <w:rPr>
                <w:b/>
              </w:rPr>
            </w:pPr>
          </w:p>
          <w:p w14:paraId="552E0A5F" w14:textId="77777777" w:rsidR="0034358E" w:rsidRDefault="0034358E" w:rsidP="000F6F44">
            <w:pPr>
              <w:widowControl w:val="0"/>
              <w:overflowPunct w:val="0"/>
              <w:autoSpaceDE w:val="0"/>
              <w:autoSpaceDN w:val="0"/>
              <w:adjustRightInd w:val="0"/>
              <w:jc w:val="center"/>
              <w:rPr>
                <w:b/>
              </w:rPr>
            </w:pPr>
          </w:p>
          <w:p w14:paraId="6250C636" w14:textId="77777777" w:rsidR="0034358E" w:rsidRDefault="0034358E" w:rsidP="000F6F44">
            <w:pPr>
              <w:widowControl w:val="0"/>
              <w:overflowPunct w:val="0"/>
              <w:autoSpaceDE w:val="0"/>
              <w:autoSpaceDN w:val="0"/>
              <w:adjustRightInd w:val="0"/>
              <w:jc w:val="center"/>
              <w:rPr>
                <w:b/>
              </w:rPr>
            </w:pPr>
          </w:p>
          <w:p w14:paraId="4FD0EE71" w14:textId="77777777" w:rsidR="0034358E" w:rsidRDefault="0034358E" w:rsidP="000F6F44">
            <w:pPr>
              <w:widowControl w:val="0"/>
              <w:overflowPunct w:val="0"/>
              <w:autoSpaceDE w:val="0"/>
              <w:autoSpaceDN w:val="0"/>
              <w:adjustRightInd w:val="0"/>
              <w:jc w:val="center"/>
              <w:rPr>
                <w:b/>
              </w:rPr>
            </w:pPr>
          </w:p>
          <w:p w14:paraId="1D584350" w14:textId="77777777" w:rsidR="00AA7159" w:rsidRDefault="00AA7159" w:rsidP="000F6F44">
            <w:pPr>
              <w:widowControl w:val="0"/>
              <w:overflowPunct w:val="0"/>
              <w:autoSpaceDE w:val="0"/>
              <w:autoSpaceDN w:val="0"/>
              <w:adjustRightInd w:val="0"/>
              <w:jc w:val="center"/>
              <w:rPr>
                <w:b/>
              </w:rPr>
            </w:pPr>
          </w:p>
          <w:p w14:paraId="5E1B1ADE" w14:textId="77777777" w:rsidR="00AA7159" w:rsidRDefault="00AA7159" w:rsidP="000F6F44">
            <w:pPr>
              <w:widowControl w:val="0"/>
              <w:overflowPunct w:val="0"/>
              <w:autoSpaceDE w:val="0"/>
              <w:autoSpaceDN w:val="0"/>
              <w:adjustRightInd w:val="0"/>
              <w:jc w:val="center"/>
              <w:rPr>
                <w:b/>
              </w:rPr>
            </w:pPr>
          </w:p>
          <w:p w14:paraId="50E2A970" w14:textId="77777777" w:rsidR="00AA7159" w:rsidRDefault="00AA7159" w:rsidP="000F6F44">
            <w:pPr>
              <w:widowControl w:val="0"/>
              <w:overflowPunct w:val="0"/>
              <w:autoSpaceDE w:val="0"/>
              <w:autoSpaceDN w:val="0"/>
              <w:adjustRightInd w:val="0"/>
              <w:jc w:val="center"/>
              <w:rPr>
                <w:b/>
              </w:rPr>
            </w:pPr>
          </w:p>
          <w:p w14:paraId="228B1205" w14:textId="77777777" w:rsidR="00AA7159" w:rsidRDefault="00AA7159" w:rsidP="000F6F44">
            <w:pPr>
              <w:widowControl w:val="0"/>
              <w:overflowPunct w:val="0"/>
              <w:autoSpaceDE w:val="0"/>
              <w:autoSpaceDN w:val="0"/>
              <w:adjustRightInd w:val="0"/>
              <w:jc w:val="center"/>
              <w:rPr>
                <w:b/>
              </w:rPr>
            </w:pPr>
          </w:p>
          <w:p w14:paraId="4C3F059C" w14:textId="77777777" w:rsidR="00AA7159" w:rsidRDefault="00AA7159" w:rsidP="000F6F44">
            <w:pPr>
              <w:widowControl w:val="0"/>
              <w:overflowPunct w:val="0"/>
              <w:autoSpaceDE w:val="0"/>
              <w:autoSpaceDN w:val="0"/>
              <w:adjustRightInd w:val="0"/>
              <w:jc w:val="center"/>
              <w:rPr>
                <w:b/>
              </w:rPr>
            </w:pPr>
          </w:p>
          <w:p w14:paraId="28C70991" w14:textId="77777777" w:rsidR="00AA7159" w:rsidRDefault="00AA7159" w:rsidP="000F6F44">
            <w:pPr>
              <w:widowControl w:val="0"/>
              <w:overflowPunct w:val="0"/>
              <w:autoSpaceDE w:val="0"/>
              <w:autoSpaceDN w:val="0"/>
              <w:adjustRightInd w:val="0"/>
              <w:jc w:val="center"/>
              <w:rPr>
                <w:b/>
              </w:rPr>
            </w:pPr>
          </w:p>
          <w:p w14:paraId="76C6B59F" w14:textId="77777777" w:rsidR="00AA7159" w:rsidRDefault="00AA7159" w:rsidP="000F6F44">
            <w:pPr>
              <w:widowControl w:val="0"/>
              <w:overflowPunct w:val="0"/>
              <w:autoSpaceDE w:val="0"/>
              <w:autoSpaceDN w:val="0"/>
              <w:adjustRightInd w:val="0"/>
              <w:jc w:val="center"/>
              <w:rPr>
                <w:b/>
              </w:rPr>
            </w:pPr>
          </w:p>
          <w:p w14:paraId="40328C93" w14:textId="77777777" w:rsidR="00AA7159" w:rsidRDefault="00AA7159" w:rsidP="000F6F44">
            <w:pPr>
              <w:widowControl w:val="0"/>
              <w:overflowPunct w:val="0"/>
              <w:autoSpaceDE w:val="0"/>
              <w:autoSpaceDN w:val="0"/>
              <w:adjustRightInd w:val="0"/>
              <w:jc w:val="center"/>
              <w:rPr>
                <w:b/>
              </w:rPr>
            </w:pPr>
          </w:p>
          <w:p w14:paraId="6E47A7F6" w14:textId="77777777" w:rsidR="000F6F44" w:rsidRPr="000F1A79" w:rsidRDefault="000F6F44" w:rsidP="000F6F44">
            <w:pPr>
              <w:widowControl w:val="0"/>
              <w:overflowPunct w:val="0"/>
              <w:autoSpaceDE w:val="0"/>
              <w:autoSpaceDN w:val="0"/>
              <w:adjustRightInd w:val="0"/>
              <w:jc w:val="center"/>
              <w:rPr>
                <w:rFonts w:ascii="Calibri" w:hAnsi="Calibri" w:cs="Calibri"/>
                <w:b/>
                <w:color w:val="000000"/>
              </w:rPr>
            </w:pPr>
            <w:r w:rsidRPr="000F1A79">
              <w:rPr>
                <w:b/>
              </w:rPr>
              <w:t xml:space="preserve">Grafico </w:t>
            </w:r>
            <w:r w:rsidR="00E254BB" w:rsidRPr="000F1A79">
              <w:rPr>
                <w:b/>
              </w:rPr>
              <w:t>1</w:t>
            </w:r>
            <w:r w:rsidRPr="000F1A79">
              <w:t>.</w:t>
            </w:r>
            <w:r w:rsidRPr="000F1A79">
              <w:rPr>
                <w:rFonts w:ascii="Calibri" w:hAnsi="Calibri" w:cs="Calibri"/>
                <w:color w:val="000000"/>
              </w:rPr>
              <w:t xml:space="preserve"> </w:t>
            </w:r>
            <w:r w:rsidRPr="000F1A79">
              <w:rPr>
                <w:rFonts w:ascii="Calibri" w:hAnsi="Calibri" w:cs="Calibri"/>
                <w:b/>
                <w:color w:val="000000"/>
              </w:rPr>
              <w:t>Resumen emisiones</w:t>
            </w:r>
            <w:r w:rsidR="00231E6B">
              <w:rPr>
                <w:rFonts w:ascii="Calibri" w:hAnsi="Calibri" w:cs="Calibri"/>
                <w:b/>
                <w:color w:val="000000"/>
              </w:rPr>
              <w:t xml:space="preserve"> anuales de MP.</w:t>
            </w:r>
          </w:p>
          <w:p w14:paraId="4E0369EC" w14:textId="77777777" w:rsidR="00E254BB" w:rsidRPr="000F1A79" w:rsidRDefault="00533EA1" w:rsidP="000F6F44">
            <w:pPr>
              <w:widowControl w:val="0"/>
              <w:overflowPunct w:val="0"/>
              <w:autoSpaceDE w:val="0"/>
              <w:autoSpaceDN w:val="0"/>
              <w:adjustRightInd w:val="0"/>
              <w:jc w:val="center"/>
              <w:rPr>
                <w:rFonts w:ascii="Calibri" w:hAnsi="Calibri" w:cs="Calibri"/>
                <w:b/>
                <w:color w:val="000000"/>
              </w:rPr>
            </w:pPr>
            <w:r>
              <w:rPr>
                <w:rFonts w:ascii="Calibri" w:hAnsi="Calibri" w:cs="Calibri"/>
                <w:b/>
                <w:noProof/>
                <w:color w:val="000000"/>
                <w:lang w:eastAsia="es-CL"/>
              </w:rPr>
              <w:drawing>
                <wp:inline distT="0" distB="0" distL="0" distR="0" wp14:anchorId="67A9CC21" wp14:editId="7808F443">
                  <wp:extent cx="5204733" cy="203021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240" cy="2032363"/>
                          </a:xfrm>
                          <a:prstGeom prst="rect">
                            <a:avLst/>
                          </a:prstGeom>
                          <a:noFill/>
                        </pic:spPr>
                      </pic:pic>
                    </a:graphicData>
                  </a:graphic>
                </wp:inline>
              </w:drawing>
            </w:r>
          </w:p>
          <w:p w14:paraId="74036FC1" w14:textId="77777777" w:rsidR="002D0D4A" w:rsidRDefault="002D0D4A" w:rsidP="002D0D4A">
            <w:pPr>
              <w:jc w:val="center"/>
              <w:rPr>
                <w:sz w:val="18"/>
                <w:szCs w:val="18"/>
              </w:rPr>
            </w:pPr>
            <w:r w:rsidRPr="000F1A79">
              <w:rPr>
                <w:sz w:val="18"/>
                <w:szCs w:val="18"/>
              </w:rPr>
              <w:t>Fuente: Elaboración propia, en base a Info</w:t>
            </w:r>
            <w:r w:rsidR="00231E6B">
              <w:rPr>
                <w:sz w:val="18"/>
                <w:szCs w:val="18"/>
              </w:rPr>
              <w:t>rme Isocinético 1° semestre 2016</w:t>
            </w:r>
          </w:p>
          <w:p w14:paraId="42E323F8" w14:textId="77777777" w:rsidR="00AA7159" w:rsidRPr="000F1A79" w:rsidRDefault="00AA7159" w:rsidP="002D0D4A">
            <w:pPr>
              <w:jc w:val="center"/>
              <w:rPr>
                <w:sz w:val="18"/>
                <w:szCs w:val="18"/>
              </w:rPr>
            </w:pPr>
          </w:p>
          <w:p w14:paraId="1EE7A774" w14:textId="224D29A4" w:rsidR="007C26B9" w:rsidRPr="000F1A79" w:rsidRDefault="00231E6B" w:rsidP="004563EB">
            <w:pPr>
              <w:widowControl w:val="0"/>
              <w:overflowPunct w:val="0"/>
              <w:autoSpaceDE w:val="0"/>
              <w:autoSpaceDN w:val="0"/>
              <w:adjustRightInd w:val="0"/>
              <w:rPr>
                <w:rFonts w:ascii="Calibri" w:hAnsi="Calibri"/>
              </w:rPr>
            </w:pPr>
            <w:r>
              <w:rPr>
                <w:rFonts w:ascii="Calibri" w:hAnsi="Calibri"/>
              </w:rPr>
              <w:t xml:space="preserve">Del análisis de los datos, es posible indicar que </w:t>
            </w:r>
            <w:r w:rsidRPr="000F1A79">
              <w:rPr>
                <w:rFonts w:eastAsia="Times New Roman"/>
                <w:bCs/>
                <w:lang w:eastAsia="es-CL"/>
              </w:rPr>
              <w:t xml:space="preserve">el titular acreditó la reducción de emisiones </w:t>
            </w:r>
            <w:r w:rsidR="00A24234">
              <w:rPr>
                <w:rFonts w:eastAsia="Times New Roman"/>
                <w:bCs/>
                <w:lang w:eastAsia="es-CL"/>
              </w:rPr>
              <w:t>anuales</w:t>
            </w:r>
            <w:r w:rsidR="00C64F03">
              <w:rPr>
                <w:rFonts w:eastAsia="Times New Roman"/>
                <w:bCs/>
                <w:lang w:eastAsia="es-CL"/>
              </w:rPr>
              <w:t xml:space="preserve"> de material particulado</w:t>
            </w:r>
            <w:r w:rsidR="004563EB">
              <w:rPr>
                <w:rFonts w:eastAsia="Times New Roman"/>
                <w:bCs/>
                <w:lang w:eastAsia="es-CL"/>
              </w:rPr>
              <w:t>, la cual</w:t>
            </w:r>
            <w:r w:rsidRPr="000F1A79">
              <w:rPr>
                <w:rFonts w:eastAsia="Times New Roman"/>
                <w:bCs/>
                <w:lang w:eastAsia="es-CL"/>
              </w:rPr>
              <w:t xml:space="preserve"> ascendió a</w:t>
            </w:r>
            <w:r w:rsidR="004563EB">
              <w:rPr>
                <w:rFonts w:eastAsia="Times New Roman"/>
                <w:bCs/>
                <w:lang w:eastAsia="es-CL"/>
              </w:rPr>
              <w:t xml:space="preserve"> un total de</w:t>
            </w:r>
            <w:r w:rsidRPr="000F1A79">
              <w:rPr>
                <w:rFonts w:eastAsia="Times New Roman"/>
                <w:bCs/>
                <w:lang w:eastAsia="es-CL"/>
              </w:rPr>
              <w:t xml:space="preserve"> </w:t>
            </w:r>
            <w:r w:rsidR="004563EB">
              <w:rPr>
                <w:rFonts w:eastAsia="Times New Roman"/>
                <w:bCs/>
                <w:lang w:eastAsia="es-CL"/>
              </w:rPr>
              <w:t xml:space="preserve">42,13 toneladas para el primer </w:t>
            </w:r>
            <w:proofErr w:type="spellStart"/>
            <w:r w:rsidR="004563EB">
              <w:rPr>
                <w:rFonts w:eastAsia="Times New Roman"/>
                <w:bCs/>
                <w:lang w:eastAsia="es-CL"/>
              </w:rPr>
              <w:t>semetre</w:t>
            </w:r>
            <w:proofErr w:type="spellEnd"/>
            <w:r w:rsidR="004563EB">
              <w:rPr>
                <w:rFonts w:eastAsia="Times New Roman"/>
                <w:bCs/>
                <w:lang w:eastAsia="es-CL"/>
              </w:rPr>
              <w:t xml:space="preserve"> del 2016</w:t>
            </w:r>
            <w:r>
              <w:rPr>
                <w:rFonts w:eastAsia="Times New Roman"/>
                <w:bCs/>
                <w:lang w:eastAsia="es-CL"/>
              </w:rPr>
              <w:t xml:space="preserve">, lo que representa </w:t>
            </w:r>
            <w:r w:rsidR="007D1ABB">
              <w:rPr>
                <w:rFonts w:eastAsia="Times New Roman"/>
                <w:bCs/>
                <w:lang w:eastAsia="es-CL"/>
              </w:rPr>
              <w:t>un</w:t>
            </w:r>
            <w:r w:rsidR="004563EB">
              <w:rPr>
                <w:rFonts w:eastAsia="Times New Roman"/>
                <w:bCs/>
                <w:lang w:eastAsia="es-CL"/>
              </w:rPr>
              <w:t xml:space="preserve"> 4,21%</w:t>
            </w:r>
            <w:r w:rsidR="007D1ABB">
              <w:rPr>
                <w:rFonts w:eastAsia="Times New Roman"/>
                <w:bCs/>
                <w:lang w:eastAsia="es-CL"/>
              </w:rPr>
              <w:t xml:space="preserve">  del</w:t>
            </w:r>
            <w:r w:rsidR="004563EB">
              <w:rPr>
                <w:rFonts w:eastAsia="Times New Roman"/>
                <w:bCs/>
                <w:lang w:eastAsia="es-CL"/>
              </w:rPr>
              <w:t xml:space="preserve"> límite</w:t>
            </w:r>
            <w:r w:rsidR="007D1ABB">
              <w:rPr>
                <w:rFonts w:eastAsia="Times New Roman"/>
                <w:bCs/>
                <w:lang w:eastAsia="es-CL"/>
              </w:rPr>
              <w:t xml:space="preserve"> máximo </w:t>
            </w:r>
            <w:r w:rsidR="004563EB">
              <w:rPr>
                <w:rFonts w:eastAsia="Times New Roman"/>
                <w:bCs/>
                <w:lang w:eastAsia="es-CL"/>
              </w:rPr>
              <w:t xml:space="preserve">anual </w:t>
            </w:r>
            <w:r w:rsidR="007D1ABB">
              <w:rPr>
                <w:rFonts w:eastAsia="Times New Roman"/>
                <w:bCs/>
                <w:lang w:eastAsia="es-CL"/>
              </w:rPr>
              <w:t xml:space="preserve">permitido. Analizando los datos </w:t>
            </w:r>
            <w:r w:rsidR="004563EB">
              <w:rPr>
                <w:rFonts w:eastAsia="Times New Roman"/>
                <w:bCs/>
                <w:lang w:eastAsia="es-CL"/>
              </w:rPr>
              <w:t>diariamente</w:t>
            </w:r>
            <w:r w:rsidR="007D1ABB">
              <w:rPr>
                <w:rFonts w:eastAsia="Times New Roman"/>
                <w:bCs/>
                <w:lang w:eastAsia="es-CL"/>
              </w:rPr>
              <w:t>, es posible indicar que las emisiones de MP</w:t>
            </w:r>
            <w:r w:rsidR="00C64F03">
              <w:rPr>
                <w:rFonts w:eastAsia="Times New Roman"/>
                <w:bCs/>
                <w:lang w:eastAsia="es-CL"/>
              </w:rPr>
              <w:t xml:space="preserve"> (</w:t>
            </w:r>
            <w:r w:rsidR="004563EB">
              <w:rPr>
                <w:rFonts w:eastAsia="Times New Roman"/>
                <w:bCs/>
                <w:lang w:eastAsia="es-CL"/>
              </w:rPr>
              <w:t>0,25 ton/día</w:t>
            </w:r>
            <w:r w:rsidR="00C64F03">
              <w:rPr>
                <w:rFonts w:eastAsia="Times New Roman"/>
                <w:bCs/>
                <w:lang w:eastAsia="es-CL"/>
              </w:rPr>
              <w:t>)</w:t>
            </w:r>
            <w:r w:rsidR="007D1ABB">
              <w:rPr>
                <w:rFonts w:eastAsia="Times New Roman"/>
                <w:bCs/>
                <w:lang w:eastAsia="es-CL"/>
              </w:rPr>
              <w:t xml:space="preserve">, al primer semestre del año 2016, representan un </w:t>
            </w:r>
            <w:r w:rsidR="004563EB">
              <w:rPr>
                <w:rFonts w:eastAsia="Times New Roman"/>
                <w:bCs/>
                <w:lang w:eastAsia="es-CL"/>
              </w:rPr>
              <w:t>9,22% del límite máximo establecido en el DS N° 252/1992.</w:t>
            </w:r>
          </w:p>
        </w:tc>
      </w:tr>
    </w:tbl>
    <w:p w14:paraId="529639F4" w14:textId="77777777" w:rsidR="007C26B9" w:rsidRDefault="007C26B9" w:rsidP="007C26B9"/>
    <w:tbl>
      <w:tblPr>
        <w:tblStyle w:val="Tablaconcuadrcula"/>
        <w:tblW w:w="5034" w:type="pct"/>
        <w:jc w:val="center"/>
        <w:tblLook w:val="04A0" w:firstRow="1" w:lastRow="0" w:firstColumn="1" w:lastColumn="0" w:noHBand="0" w:noVBand="1"/>
      </w:tblPr>
      <w:tblGrid>
        <w:gridCol w:w="4905"/>
        <w:gridCol w:w="50"/>
        <w:gridCol w:w="8896"/>
        <w:gridCol w:w="31"/>
      </w:tblGrid>
      <w:tr w:rsidR="007C26B9" w:rsidRPr="00B16743" w14:paraId="5CC19497" w14:textId="77777777" w:rsidTr="007157A2">
        <w:trPr>
          <w:gridAfter w:val="1"/>
          <w:wAfter w:w="11" w:type="pct"/>
          <w:trHeight w:val="251"/>
          <w:jc w:val="center"/>
        </w:trPr>
        <w:tc>
          <w:tcPr>
            <w:tcW w:w="1785" w:type="pct"/>
            <w:gridSpan w:val="2"/>
            <w:shd w:val="clear" w:color="auto" w:fill="D9D9D9" w:themeFill="background1" w:themeFillShade="D9"/>
            <w:vAlign w:val="center"/>
          </w:tcPr>
          <w:p w14:paraId="683A258C" w14:textId="77777777" w:rsidR="007C26B9" w:rsidRPr="00B16743" w:rsidRDefault="007C26B9" w:rsidP="007C26B9">
            <w:pPr>
              <w:jc w:val="center"/>
              <w:rPr>
                <w:rFonts w:ascii="Calibri" w:hAnsi="Calibri"/>
                <w:b/>
              </w:rPr>
            </w:pPr>
            <w:r>
              <w:rPr>
                <w:rFonts w:ascii="Calibri" w:hAnsi="Calibri"/>
                <w:b/>
              </w:rPr>
              <w:t>Exigencia asociada N°3</w:t>
            </w:r>
          </w:p>
        </w:tc>
        <w:tc>
          <w:tcPr>
            <w:tcW w:w="3204" w:type="pct"/>
            <w:shd w:val="clear" w:color="auto" w:fill="D9D9D9" w:themeFill="background1" w:themeFillShade="D9"/>
            <w:vAlign w:val="center"/>
          </w:tcPr>
          <w:p w14:paraId="19BF58E2" w14:textId="77777777" w:rsidR="007C26B9" w:rsidRPr="00B16743" w:rsidRDefault="00BA42E1" w:rsidP="007C26B9">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8A4A8A" w:rsidRPr="00B16743" w14:paraId="1CA8B4F7" w14:textId="77777777" w:rsidTr="007157A2">
        <w:trPr>
          <w:gridAfter w:val="1"/>
          <w:wAfter w:w="11" w:type="pct"/>
          <w:trHeight w:val="451"/>
          <w:jc w:val="center"/>
        </w:trPr>
        <w:tc>
          <w:tcPr>
            <w:tcW w:w="1785" w:type="pct"/>
            <w:gridSpan w:val="2"/>
          </w:tcPr>
          <w:p w14:paraId="096E516E" w14:textId="77777777" w:rsidR="008A4A8A" w:rsidRPr="007B62EF" w:rsidRDefault="008A4A8A" w:rsidP="008A4A8A">
            <w:pPr>
              <w:rPr>
                <w:rFonts w:eastAsia="Times New Roman"/>
                <w:bCs/>
                <w:i/>
                <w:color w:val="000000"/>
                <w:lang w:eastAsia="es-CL"/>
              </w:rPr>
            </w:pPr>
            <w:r w:rsidRPr="00A13A28">
              <w:rPr>
                <w:rFonts w:eastAsia="Times New Roman"/>
                <w:b/>
                <w:bCs/>
                <w:color w:val="000000"/>
                <w:lang w:eastAsia="es-CL"/>
              </w:rPr>
              <w:t>PDA 252/1992, del Ministerio de Minería, a</w:t>
            </w:r>
            <w:r w:rsidRPr="00A13A28">
              <w:rPr>
                <w:rFonts w:eastAsia="Times New Roman"/>
                <w:b/>
                <w:bCs/>
                <w:i/>
                <w:color w:val="000000"/>
                <w:lang w:eastAsia="es-CL"/>
              </w:rPr>
              <w:t>rtículo 8°:</w:t>
            </w:r>
            <w:r w:rsidRPr="00E82A64">
              <w:rPr>
                <w:rFonts w:eastAsia="Times New Roman"/>
                <w:bCs/>
                <w:color w:val="000000"/>
                <w:lang w:eastAsia="es-CL"/>
              </w:rPr>
              <w:t xml:space="preserve"> </w:t>
            </w:r>
            <w:r>
              <w:rPr>
                <w:rFonts w:eastAsia="Times New Roman"/>
                <w:bCs/>
                <w:color w:val="000000"/>
                <w:lang w:eastAsia="es-CL"/>
              </w:rPr>
              <w:t>“(…)</w:t>
            </w:r>
            <w:r w:rsidR="003F4C55">
              <w:rPr>
                <w:rFonts w:eastAsia="Times New Roman"/>
                <w:bCs/>
                <w:color w:val="000000"/>
                <w:lang w:eastAsia="es-CL"/>
              </w:rPr>
              <w:t xml:space="preserve"> </w:t>
            </w:r>
            <w:r w:rsidRPr="007B62EF">
              <w:rPr>
                <w:rFonts w:eastAsia="Times New Roman"/>
                <w:bCs/>
                <w:i/>
                <w:color w:val="000000"/>
                <w:lang w:eastAsia="es-CL"/>
              </w:rPr>
              <w:t>Para estos efectos, la Gerencia General de la empresa deberá informar periódicamente a la Comisión Conjunta las emisiones de azufre y de material particulado.</w:t>
            </w:r>
          </w:p>
          <w:p w14:paraId="6836A401" w14:textId="77777777" w:rsidR="008A4A8A" w:rsidRPr="007B62EF" w:rsidRDefault="008A4A8A" w:rsidP="008A4A8A">
            <w:pPr>
              <w:rPr>
                <w:rFonts w:eastAsia="Times New Roman"/>
                <w:bCs/>
                <w:i/>
                <w:color w:val="000000"/>
                <w:lang w:eastAsia="es-CL"/>
              </w:rPr>
            </w:pPr>
          </w:p>
          <w:p w14:paraId="133E994D" w14:textId="77777777" w:rsidR="008A4A8A" w:rsidRPr="007B62EF" w:rsidRDefault="008A4A8A" w:rsidP="00306853">
            <w:pPr>
              <w:pStyle w:val="Prrafodelista"/>
              <w:numPr>
                <w:ilvl w:val="0"/>
                <w:numId w:val="3"/>
              </w:numPr>
              <w:rPr>
                <w:rFonts w:eastAsia="Times New Roman"/>
                <w:bCs/>
                <w:i/>
                <w:color w:val="000000"/>
                <w:lang w:eastAsia="es-CL"/>
              </w:rPr>
            </w:pPr>
            <w:r w:rsidRPr="007B62EF">
              <w:rPr>
                <w:rFonts w:eastAsia="Times New Roman"/>
                <w:bCs/>
                <w:i/>
                <w:color w:val="000000"/>
                <w:lang w:eastAsia="es-CL"/>
              </w:rPr>
              <w:t>ENAMI – Ventanas deberá informar lo siguiente:</w:t>
            </w:r>
          </w:p>
          <w:p w14:paraId="638BD7C4" w14:textId="77777777" w:rsidR="008A4A8A" w:rsidRPr="007B62EF" w:rsidRDefault="008A4A8A" w:rsidP="008A4A8A">
            <w:pPr>
              <w:ind w:left="360"/>
              <w:rPr>
                <w:rFonts w:eastAsia="Times New Roman"/>
                <w:bCs/>
                <w:i/>
                <w:color w:val="000000"/>
                <w:lang w:eastAsia="es-CL"/>
              </w:rPr>
            </w:pPr>
            <w:r w:rsidRPr="007B62EF">
              <w:rPr>
                <w:rFonts w:eastAsia="Times New Roman"/>
                <w:bCs/>
                <w:i/>
                <w:color w:val="000000"/>
                <w:lang w:eastAsia="es-CL"/>
              </w:rPr>
              <w:t>Emisiones de azufre, determinadas por balance de masa o por monitoreo continuo, mediante informes mensuales que contendrá el promedio mensual de las emisiones.</w:t>
            </w:r>
          </w:p>
          <w:p w14:paraId="06E16E45" w14:textId="77777777" w:rsidR="008A4A8A" w:rsidRDefault="008A4A8A" w:rsidP="008A4A8A">
            <w:pPr>
              <w:ind w:left="360"/>
              <w:rPr>
                <w:rFonts w:eastAsia="Times New Roman"/>
                <w:bCs/>
                <w:i/>
                <w:color w:val="000000"/>
                <w:lang w:eastAsia="es-CL"/>
              </w:rPr>
            </w:pPr>
            <w:r w:rsidRPr="007B62EF">
              <w:rPr>
                <w:rFonts w:eastAsia="Times New Roman"/>
                <w:bCs/>
                <w:i/>
                <w:color w:val="000000"/>
                <w:lang w:eastAsia="es-CL"/>
              </w:rPr>
              <w:t xml:space="preserve">Emisiones de material particulado, determinado por monitoreo continuo o por muestreo Isocinético definido en el numerando 5°, del Decreto N° 32, de 1990 y mediante informes semestrales que contendrán valores promedios de mediciones de una </w:t>
            </w:r>
            <w:r w:rsidRPr="007B62EF">
              <w:rPr>
                <w:rFonts w:eastAsia="Times New Roman"/>
                <w:bCs/>
                <w:i/>
                <w:color w:val="000000"/>
                <w:lang w:eastAsia="es-CL"/>
              </w:rPr>
              <w:lastRenderedPageBreak/>
              <w:t>campaña quincenal realizada en chimenea”.</w:t>
            </w:r>
          </w:p>
          <w:p w14:paraId="11500E68" w14:textId="77777777" w:rsidR="008A4A8A" w:rsidRDefault="008A4A8A" w:rsidP="008A4A8A">
            <w:pPr>
              <w:ind w:left="360"/>
              <w:rPr>
                <w:rFonts w:eastAsia="Times New Roman"/>
                <w:bCs/>
                <w:i/>
                <w:color w:val="000000"/>
                <w:lang w:eastAsia="es-CL"/>
              </w:rPr>
            </w:pPr>
          </w:p>
          <w:p w14:paraId="47456E3E" w14:textId="77777777" w:rsidR="008A4A8A" w:rsidRPr="00AE07DD" w:rsidRDefault="008A4A8A" w:rsidP="00BA605C">
            <w:pPr>
              <w:ind w:left="32"/>
              <w:rPr>
                <w:rFonts w:eastAsia="Times New Roman"/>
                <w:b/>
                <w:bCs/>
                <w:color w:val="000000"/>
                <w:lang w:eastAsia="es-CL"/>
              </w:rPr>
            </w:pPr>
            <w:r w:rsidRPr="00AE07DD">
              <w:rPr>
                <w:rFonts w:eastAsia="Times New Roman"/>
                <w:b/>
                <w:bCs/>
                <w:color w:val="000000"/>
                <w:lang w:eastAsia="es-CL"/>
              </w:rPr>
              <w:t>Decreto N° 32, de 1990 “Reglamento de Funcionamiento de Fuentes Emisoras de Contaminantes Atmosféricos que indica, en Situaciones de Emergencia de Contaminación Atmosférica.</w:t>
            </w:r>
          </w:p>
          <w:p w14:paraId="4DA31EC8" w14:textId="77777777" w:rsidR="008A4A8A" w:rsidRPr="00AE07DD" w:rsidRDefault="008A4A8A" w:rsidP="008A4A8A">
            <w:pPr>
              <w:ind w:left="360"/>
              <w:rPr>
                <w:rFonts w:eastAsia="Times New Roman"/>
                <w:bCs/>
                <w:i/>
                <w:color w:val="000000"/>
                <w:lang w:eastAsia="es-CL"/>
              </w:rPr>
            </w:pPr>
          </w:p>
          <w:p w14:paraId="05E0CBD5" w14:textId="77777777" w:rsidR="007B62EF" w:rsidRPr="00CC5007" w:rsidRDefault="008A4A8A" w:rsidP="00CC5007">
            <w:pPr>
              <w:autoSpaceDE w:val="0"/>
              <w:autoSpaceDN w:val="0"/>
              <w:adjustRightInd w:val="0"/>
              <w:rPr>
                <w:rFonts w:eastAsia="Times New Roman"/>
                <w:bCs/>
                <w:i/>
                <w:lang w:eastAsia="es-CL"/>
              </w:rPr>
            </w:pPr>
            <w:r w:rsidRPr="00AE07DD">
              <w:rPr>
                <w:rFonts w:eastAsia="Times New Roman"/>
                <w:bCs/>
                <w:i/>
                <w:lang w:eastAsia="es-CL"/>
              </w:rPr>
              <w:t xml:space="preserve">A través de su numerando 5, señala “respecto del muestreo Isocinético, </w:t>
            </w:r>
            <w:r w:rsidR="00CC5007" w:rsidRPr="00AE07DD">
              <w:rPr>
                <w:rFonts w:eastAsia="Times New Roman"/>
                <w:bCs/>
                <w:i/>
                <w:lang w:eastAsia="es-CL"/>
              </w:rPr>
              <w:t>deberá ser realizado a plena carga, entendiéndose por tal lo definido por el artículo 7 del D. S. Nº 812/95 del Ministerio de Salud</w:t>
            </w:r>
            <w:r w:rsidR="007B62EF" w:rsidRPr="00AE07DD">
              <w:rPr>
                <w:rFonts w:eastAsia="Times New Roman"/>
                <w:bCs/>
                <w:i/>
                <w:lang w:eastAsia="es-CL"/>
              </w:rPr>
              <w:t xml:space="preserve"> </w:t>
            </w:r>
            <w:r w:rsidRPr="00AE07DD">
              <w:rPr>
                <w:rFonts w:eastAsia="Times New Roman"/>
                <w:bCs/>
                <w:i/>
                <w:lang w:eastAsia="es-CL"/>
              </w:rPr>
              <w:t>y de acuerdo al método CH-5 (Determinación de las emisiones de partículas desde fuentes estacionarias) en cada una de las chimeneas de descarga a la atmósfera”.</w:t>
            </w:r>
          </w:p>
          <w:p w14:paraId="1BF85072" w14:textId="77777777" w:rsidR="00CC5007" w:rsidRDefault="00CC5007" w:rsidP="00CC5007">
            <w:pPr>
              <w:autoSpaceDE w:val="0"/>
              <w:autoSpaceDN w:val="0"/>
              <w:adjustRightInd w:val="0"/>
              <w:jc w:val="left"/>
              <w:rPr>
                <w:rFonts w:eastAsia="Times New Roman"/>
                <w:bCs/>
                <w:i/>
                <w:color w:val="000000"/>
                <w:lang w:eastAsia="es-CL"/>
              </w:rPr>
            </w:pPr>
          </w:p>
          <w:p w14:paraId="2032E362" w14:textId="77777777" w:rsidR="007A5BC6" w:rsidRPr="00962B5A" w:rsidRDefault="00493792" w:rsidP="008A4A8A">
            <w:pPr>
              <w:widowControl w:val="0"/>
              <w:overflowPunct w:val="0"/>
              <w:autoSpaceDE w:val="0"/>
              <w:autoSpaceDN w:val="0"/>
              <w:adjustRightInd w:val="0"/>
              <w:rPr>
                <w:rFonts w:eastAsia="Times New Roman" w:cs="Calibri"/>
                <w:b/>
                <w:bCs/>
                <w:color w:val="FF0000"/>
                <w:kern w:val="32"/>
              </w:rPr>
            </w:pPr>
            <w:r w:rsidRPr="00962B5A">
              <w:rPr>
                <w:b/>
              </w:rPr>
              <w:t>D.S. 812/95</w:t>
            </w:r>
            <w:r w:rsidR="00962B5A">
              <w:rPr>
                <w:b/>
              </w:rPr>
              <w:t xml:space="preserve"> del Ministerio de Salud “</w:t>
            </w:r>
            <w:r w:rsidRPr="00962B5A">
              <w:rPr>
                <w:b/>
              </w:rPr>
              <w:t xml:space="preserve">Complementa Procedimiento de </w:t>
            </w:r>
            <w:r w:rsidR="00962B5A" w:rsidRPr="00962B5A">
              <w:rPr>
                <w:b/>
              </w:rPr>
              <w:t>Compensación</w:t>
            </w:r>
            <w:r w:rsidRPr="00962B5A">
              <w:rPr>
                <w:b/>
              </w:rPr>
              <w:t xml:space="preserve"> de Emisiones para Fuentes Estacionarias Puntuales que indica</w:t>
            </w:r>
            <w:r w:rsidR="00962B5A">
              <w:rPr>
                <w:b/>
              </w:rPr>
              <w:t>”.</w:t>
            </w:r>
          </w:p>
          <w:p w14:paraId="5B49E265" w14:textId="77777777" w:rsidR="007A5BC6" w:rsidRPr="00962B5A" w:rsidRDefault="007A5BC6" w:rsidP="008A4A8A">
            <w:pPr>
              <w:widowControl w:val="0"/>
              <w:overflowPunct w:val="0"/>
              <w:autoSpaceDE w:val="0"/>
              <w:autoSpaceDN w:val="0"/>
              <w:adjustRightInd w:val="0"/>
              <w:rPr>
                <w:rFonts w:eastAsia="Times New Roman" w:cs="Calibri"/>
                <w:b/>
                <w:bCs/>
                <w:color w:val="FF0000"/>
                <w:kern w:val="32"/>
              </w:rPr>
            </w:pPr>
          </w:p>
          <w:p w14:paraId="3C7F1495" w14:textId="77777777" w:rsidR="007A5BC6" w:rsidRDefault="00962B5A" w:rsidP="008A4A8A">
            <w:pPr>
              <w:widowControl w:val="0"/>
              <w:overflowPunct w:val="0"/>
              <w:autoSpaceDE w:val="0"/>
              <w:autoSpaceDN w:val="0"/>
              <w:adjustRightInd w:val="0"/>
              <w:rPr>
                <w:rFonts w:eastAsia="Times New Roman" w:cs="Calibri"/>
                <w:bCs/>
                <w:i/>
                <w:color w:val="FF0000"/>
                <w:kern w:val="32"/>
              </w:rPr>
            </w:pPr>
            <w:r w:rsidRPr="00962B5A">
              <w:rPr>
                <w:i/>
              </w:rPr>
              <w:t>Artículo 7</w:t>
            </w:r>
            <w:r>
              <w:rPr>
                <w:i/>
              </w:rPr>
              <w:t>) L</w:t>
            </w:r>
            <w:r w:rsidRPr="00962B5A">
              <w:rPr>
                <w:i/>
              </w:rPr>
              <w:t>os decretos supremos N° 32, de 1990, modificado y complementado por el decreto supremo N° 322, de 1991, y N° 4, de 1992, todos del Ministerio de Salud, corresponde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El titular de la fuente podrá medir a una capacidad de funcionamiento diferente de la señalada en el inciso anterior, debiendo acreditar que no la supera, mediante instrumentos de registro aprobados por el Servicio. Esta capacidad de funcionamiento será considerada como plena carga de la fuente</w:t>
            </w:r>
            <w:r>
              <w:t>.</w:t>
            </w:r>
          </w:p>
          <w:p w14:paraId="72457470" w14:textId="77777777" w:rsidR="007A5BC6" w:rsidRDefault="007A5BC6" w:rsidP="008A4A8A">
            <w:pPr>
              <w:widowControl w:val="0"/>
              <w:overflowPunct w:val="0"/>
              <w:autoSpaceDE w:val="0"/>
              <w:autoSpaceDN w:val="0"/>
              <w:adjustRightInd w:val="0"/>
              <w:rPr>
                <w:rFonts w:eastAsia="Times New Roman" w:cs="Calibri"/>
                <w:bCs/>
                <w:i/>
                <w:color w:val="FF0000"/>
                <w:kern w:val="32"/>
              </w:rPr>
            </w:pPr>
          </w:p>
          <w:p w14:paraId="6D90E47F" w14:textId="77777777" w:rsidR="007A5BC6" w:rsidRPr="007A5BC6" w:rsidRDefault="007A5BC6" w:rsidP="008A4A8A">
            <w:pPr>
              <w:widowControl w:val="0"/>
              <w:overflowPunct w:val="0"/>
              <w:autoSpaceDE w:val="0"/>
              <w:autoSpaceDN w:val="0"/>
              <w:adjustRightInd w:val="0"/>
              <w:rPr>
                <w:rFonts w:eastAsia="Times New Roman" w:cs="Calibri"/>
                <w:bCs/>
                <w:i/>
                <w:color w:val="FF0000"/>
                <w:kern w:val="32"/>
              </w:rPr>
            </w:pPr>
          </w:p>
          <w:p w14:paraId="6A9AC70F" w14:textId="77777777" w:rsidR="00FD2C12" w:rsidRPr="009B2014" w:rsidRDefault="00FD2C12" w:rsidP="00391CE7">
            <w:pPr>
              <w:rPr>
                <w:rFonts w:eastAsia="Times New Roman"/>
                <w:b/>
                <w:bCs/>
                <w:color w:val="000000"/>
                <w:lang w:eastAsia="es-CL"/>
              </w:rPr>
            </w:pPr>
            <w:r>
              <w:rPr>
                <w:rFonts w:eastAsia="Times New Roman"/>
                <w:b/>
                <w:bCs/>
                <w:color w:val="000000"/>
                <w:lang w:eastAsia="es-CL"/>
              </w:rPr>
              <w:t xml:space="preserve">R. </w:t>
            </w:r>
            <w:r w:rsidRPr="009B2014">
              <w:rPr>
                <w:rFonts w:eastAsia="Times New Roman"/>
                <w:b/>
                <w:bCs/>
                <w:color w:val="000000"/>
                <w:lang w:eastAsia="es-CL"/>
              </w:rPr>
              <w:t>E</w:t>
            </w:r>
            <w:r>
              <w:rPr>
                <w:rFonts w:eastAsia="Times New Roman"/>
                <w:b/>
                <w:bCs/>
                <w:color w:val="000000"/>
                <w:lang w:eastAsia="es-CL"/>
              </w:rPr>
              <w:t>.</w:t>
            </w:r>
            <w:r w:rsidRPr="009B2014">
              <w:rPr>
                <w:rFonts w:eastAsia="Times New Roman"/>
                <w:b/>
                <w:bCs/>
                <w:color w:val="000000"/>
                <w:lang w:eastAsia="es-CL"/>
              </w:rPr>
              <w:t xml:space="preserve"> N°37</w:t>
            </w:r>
            <w:r>
              <w:rPr>
                <w:rFonts w:eastAsia="Times New Roman"/>
                <w:b/>
                <w:bCs/>
                <w:color w:val="000000"/>
                <w:lang w:eastAsia="es-CL"/>
              </w:rPr>
              <w:t>/ 2013</w:t>
            </w:r>
            <w:r w:rsidRPr="009B2014">
              <w:rPr>
                <w:rFonts w:eastAsia="Times New Roman"/>
                <w:b/>
                <w:bCs/>
                <w:color w:val="000000"/>
                <w:lang w:eastAsia="es-CL"/>
              </w:rPr>
              <w:t xml:space="preserve"> SMA – </w:t>
            </w:r>
            <w:r w:rsidR="00391CE7">
              <w:rPr>
                <w:rFonts w:eastAsia="Times New Roman"/>
                <w:b/>
                <w:bCs/>
                <w:color w:val="000000"/>
                <w:lang w:eastAsia="es-CL"/>
              </w:rPr>
              <w:t>“</w:t>
            </w:r>
            <w:r w:rsidRPr="00391CE7">
              <w:rPr>
                <w:rFonts w:eastAsia="Times New Roman"/>
                <w:bCs/>
                <w:color w:val="000000"/>
                <w:lang w:eastAsia="es-CL"/>
              </w:rPr>
              <w:t>Dicta e instruye normas de carácter general sobre entidades de inspección ambiental y validez de reportes</w:t>
            </w:r>
            <w:r w:rsidR="00391CE7">
              <w:rPr>
                <w:rFonts w:eastAsia="Times New Roman"/>
                <w:b/>
                <w:bCs/>
                <w:color w:val="000000"/>
                <w:lang w:eastAsia="es-CL"/>
              </w:rPr>
              <w:t>”</w:t>
            </w:r>
            <w:r w:rsidRPr="009B2014">
              <w:rPr>
                <w:rFonts w:eastAsia="Times New Roman"/>
                <w:b/>
                <w:bCs/>
                <w:color w:val="000000"/>
                <w:lang w:eastAsia="es-CL"/>
              </w:rPr>
              <w:t>.</w:t>
            </w:r>
          </w:p>
          <w:p w14:paraId="4ED36C15" w14:textId="77777777" w:rsidR="00FD2C12" w:rsidRPr="009B2014" w:rsidRDefault="00FD2C12" w:rsidP="00FD2C12">
            <w:pPr>
              <w:jc w:val="left"/>
              <w:rPr>
                <w:rFonts w:eastAsia="Times New Roman"/>
                <w:bCs/>
                <w:color w:val="000000"/>
                <w:lang w:eastAsia="es-CL"/>
              </w:rPr>
            </w:pPr>
            <w:r w:rsidRPr="009B2014">
              <w:rPr>
                <w:rFonts w:eastAsia="Times New Roman"/>
                <w:b/>
                <w:bCs/>
                <w:color w:val="000000"/>
                <w:lang w:eastAsia="es-CL"/>
              </w:rPr>
              <w:lastRenderedPageBreak/>
              <w:t xml:space="preserve"> </w:t>
            </w:r>
          </w:p>
          <w:p w14:paraId="1FE62F1B" w14:textId="77777777" w:rsidR="002C7FB5" w:rsidRPr="00B16743" w:rsidRDefault="00FD2C12" w:rsidP="000B7973">
            <w:pPr>
              <w:widowControl w:val="0"/>
              <w:overflowPunct w:val="0"/>
              <w:autoSpaceDE w:val="0"/>
              <w:autoSpaceDN w:val="0"/>
              <w:adjustRightInd w:val="0"/>
              <w:rPr>
                <w:rFonts w:ascii="Calibri" w:hAnsi="Calibri"/>
                <w:i/>
              </w:rPr>
            </w:pPr>
            <w:r>
              <w:rPr>
                <w:rFonts w:eastAsia="Times New Roman"/>
                <w:bCs/>
                <w:color w:val="000000"/>
                <w:lang w:eastAsia="es-CL"/>
              </w:rPr>
              <w:t>“</w:t>
            </w:r>
            <w:r w:rsidRPr="00CB7CD1">
              <w:rPr>
                <w:rFonts w:eastAsia="Times New Roman"/>
                <w:bCs/>
                <w:i/>
                <w:color w:val="000000"/>
                <w:lang w:eastAsia="es-CL"/>
              </w:rPr>
              <w:t>Los reportes que requieran de muestreo, análisis y/o medición, que deban ser remitidos a la Superintendencia por parte de los sujetos fiscalizados, sea directamente o a través de terceros, para ser considerados válidos, deberán adjuntar la acreditación, certificación o autorización vigente ante un organismo de la administración del estado o en el Sistema Nacional de Acreditación de la entidad que los ha generado</w:t>
            </w:r>
            <w:r>
              <w:rPr>
                <w:rFonts w:eastAsia="Times New Roman"/>
                <w:bCs/>
                <w:color w:val="000000"/>
                <w:lang w:eastAsia="es-CL"/>
              </w:rPr>
              <w:t>”</w:t>
            </w:r>
            <w:r w:rsidRPr="009B2014">
              <w:rPr>
                <w:rFonts w:eastAsia="Times New Roman"/>
                <w:bCs/>
                <w:color w:val="000000"/>
                <w:lang w:eastAsia="es-CL"/>
              </w:rPr>
              <w:t>.</w:t>
            </w:r>
          </w:p>
        </w:tc>
        <w:tc>
          <w:tcPr>
            <w:tcW w:w="3204" w:type="pct"/>
            <w:vAlign w:val="center"/>
          </w:tcPr>
          <w:p w14:paraId="5CA9F19A" w14:textId="77777777" w:rsidR="00E31F6B" w:rsidRDefault="00E31F6B" w:rsidP="00E31F6B">
            <w:pPr>
              <w:rPr>
                <w:b/>
              </w:rPr>
            </w:pPr>
            <w:r>
              <w:rPr>
                <w:b/>
              </w:rPr>
              <w:lastRenderedPageBreak/>
              <w:t>Examen de información</w:t>
            </w:r>
            <w:r w:rsidRPr="00DB47E5">
              <w:rPr>
                <w:b/>
              </w:rPr>
              <w:t>:</w:t>
            </w:r>
          </w:p>
          <w:p w14:paraId="7EA69621" w14:textId="77777777" w:rsidR="004563EB" w:rsidRPr="00DB47E5" w:rsidRDefault="004563EB" w:rsidP="00E31F6B">
            <w:pPr>
              <w:rPr>
                <w:b/>
              </w:rPr>
            </w:pPr>
          </w:p>
          <w:p w14:paraId="57DA737C" w14:textId="74C17EA1" w:rsidR="004433CF" w:rsidRPr="004433CF" w:rsidRDefault="003B2C64" w:rsidP="004433CF">
            <w:pPr>
              <w:rPr>
                <w:rFonts w:eastAsia="Times New Roman" w:cs="Calibri"/>
                <w:bCs/>
                <w:kern w:val="32"/>
              </w:rPr>
            </w:pPr>
            <w:r>
              <w:rPr>
                <w:rFonts w:eastAsia="Times New Roman" w:cs="Calibri"/>
                <w:bCs/>
                <w:kern w:val="32"/>
              </w:rPr>
              <w:t>Los</w:t>
            </w:r>
            <w:r w:rsidR="004433CF" w:rsidRPr="004433CF">
              <w:rPr>
                <w:rFonts w:eastAsia="Times New Roman" w:cs="Calibri"/>
                <w:bCs/>
                <w:kern w:val="32"/>
              </w:rPr>
              <w:t xml:space="preserve"> informes que dan cuenta de las emisiones </w:t>
            </w:r>
            <w:r w:rsidR="0051136D">
              <w:rPr>
                <w:rFonts w:eastAsia="Times New Roman" w:cs="Calibri"/>
                <w:bCs/>
                <w:kern w:val="32"/>
              </w:rPr>
              <w:t>de material particulado</w:t>
            </w:r>
            <w:r w:rsidR="00F03D54">
              <w:rPr>
                <w:rFonts w:eastAsia="Times New Roman" w:cs="Calibri"/>
                <w:bCs/>
                <w:kern w:val="32"/>
              </w:rPr>
              <w:t xml:space="preserve"> (semestral)</w:t>
            </w:r>
            <w:r w:rsidR="0051136D">
              <w:rPr>
                <w:rFonts w:eastAsia="Times New Roman" w:cs="Calibri"/>
                <w:bCs/>
                <w:kern w:val="32"/>
              </w:rPr>
              <w:t xml:space="preserve"> y azufre</w:t>
            </w:r>
            <w:r w:rsidR="00F03D54">
              <w:rPr>
                <w:rFonts w:eastAsia="Times New Roman" w:cs="Calibri"/>
                <w:bCs/>
                <w:kern w:val="32"/>
              </w:rPr>
              <w:t xml:space="preserve"> (mensual)</w:t>
            </w:r>
            <w:r w:rsidR="00C64F03">
              <w:rPr>
                <w:rFonts w:eastAsia="Times New Roman" w:cs="Calibri"/>
                <w:bCs/>
                <w:kern w:val="32"/>
              </w:rPr>
              <w:t xml:space="preserve">, </w:t>
            </w:r>
            <w:r w:rsidR="004433CF" w:rsidRPr="004433CF">
              <w:rPr>
                <w:rFonts w:eastAsia="Times New Roman" w:cs="Calibri"/>
                <w:bCs/>
                <w:kern w:val="32"/>
              </w:rPr>
              <w:t>generadas por la Fundición y Refinería Ventanas</w:t>
            </w:r>
            <w:r>
              <w:rPr>
                <w:rFonts w:eastAsia="Times New Roman" w:cs="Calibri"/>
                <w:bCs/>
                <w:kern w:val="32"/>
              </w:rPr>
              <w:t>, fueron ingresados</w:t>
            </w:r>
            <w:r w:rsidR="000D73C1">
              <w:rPr>
                <w:rFonts w:eastAsia="Times New Roman" w:cs="Calibri"/>
                <w:bCs/>
                <w:kern w:val="32"/>
              </w:rPr>
              <w:t xml:space="preserve"> a</w:t>
            </w:r>
            <w:r w:rsidR="00C64F03">
              <w:rPr>
                <w:rFonts w:eastAsia="Times New Roman" w:cs="Calibri"/>
                <w:bCs/>
                <w:kern w:val="32"/>
              </w:rPr>
              <w:t xml:space="preserve"> las oficinas de Servicio Agrícola y Ganadero y</w:t>
            </w:r>
            <w:r w:rsidR="000D73C1">
              <w:rPr>
                <w:rFonts w:eastAsia="Times New Roman" w:cs="Calibri"/>
                <w:bCs/>
                <w:kern w:val="32"/>
              </w:rPr>
              <w:t xml:space="preserve"> través de la ventanilla </w:t>
            </w:r>
            <w:proofErr w:type="spellStart"/>
            <w:r w:rsidR="000D73C1">
              <w:rPr>
                <w:rFonts w:eastAsia="Times New Roman" w:cs="Calibri"/>
                <w:bCs/>
                <w:kern w:val="32"/>
              </w:rPr>
              <w:t>únical</w:t>
            </w:r>
            <w:proofErr w:type="spellEnd"/>
            <w:r w:rsidR="000D73C1">
              <w:rPr>
                <w:rFonts w:eastAsia="Times New Roman" w:cs="Calibri"/>
                <w:bCs/>
                <w:kern w:val="32"/>
              </w:rPr>
              <w:t xml:space="preserve"> del RETC</w:t>
            </w:r>
            <w:r w:rsidR="008F34C5">
              <w:rPr>
                <w:rFonts w:eastAsia="Times New Roman" w:cs="Calibri"/>
                <w:bCs/>
                <w:kern w:val="32"/>
              </w:rPr>
              <w:t>,</w:t>
            </w:r>
            <w:r w:rsidR="004433CF" w:rsidRPr="004433CF">
              <w:rPr>
                <w:rFonts w:eastAsia="Times New Roman" w:cs="Calibri"/>
                <w:bCs/>
                <w:kern w:val="32"/>
              </w:rPr>
              <w:t xml:space="preserve"> </w:t>
            </w:r>
            <w:r>
              <w:rPr>
                <w:rFonts w:eastAsia="Times New Roman" w:cs="Calibri"/>
                <w:bCs/>
                <w:kern w:val="32"/>
              </w:rPr>
              <w:t xml:space="preserve">en la periodicidad que se indica </w:t>
            </w:r>
            <w:r w:rsidR="004433CF" w:rsidRPr="004433CF">
              <w:rPr>
                <w:rFonts w:eastAsia="Times New Roman" w:cs="Calibri"/>
                <w:bCs/>
                <w:kern w:val="32"/>
              </w:rPr>
              <w:t>a continuación:</w:t>
            </w:r>
          </w:p>
          <w:p w14:paraId="728D53DB" w14:textId="77777777" w:rsidR="004433CF" w:rsidRDefault="004433CF" w:rsidP="004433CF">
            <w:pPr>
              <w:rPr>
                <w:rFonts w:eastAsia="Times New Roman" w:cs="Calibri"/>
                <w:bCs/>
                <w:kern w:val="32"/>
              </w:rPr>
            </w:pPr>
          </w:p>
          <w:p w14:paraId="075A76E2" w14:textId="77777777" w:rsidR="00C64F03" w:rsidRDefault="00C64F03" w:rsidP="004433CF">
            <w:pPr>
              <w:rPr>
                <w:rFonts w:eastAsia="Times New Roman" w:cs="Calibri"/>
                <w:bCs/>
                <w:kern w:val="32"/>
              </w:rPr>
            </w:pPr>
          </w:p>
          <w:p w14:paraId="4624CB6F" w14:textId="77777777" w:rsidR="00225200" w:rsidRDefault="00225200" w:rsidP="004433CF">
            <w:pPr>
              <w:rPr>
                <w:rFonts w:eastAsia="Times New Roman" w:cs="Calibri"/>
                <w:bCs/>
                <w:kern w:val="32"/>
              </w:rPr>
            </w:pPr>
          </w:p>
          <w:p w14:paraId="0C9D40DC" w14:textId="77777777" w:rsidR="00225200" w:rsidRDefault="00225200" w:rsidP="004433CF">
            <w:pPr>
              <w:rPr>
                <w:rFonts w:eastAsia="Times New Roman" w:cs="Calibri"/>
                <w:bCs/>
                <w:kern w:val="32"/>
              </w:rPr>
            </w:pPr>
          </w:p>
          <w:p w14:paraId="07CE021B" w14:textId="77777777" w:rsidR="00225200" w:rsidRDefault="00225200" w:rsidP="004433CF">
            <w:pPr>
              <w:rPr>
                <w:rFonts w:eastAsia="Times New Roman" w:cs="Calibri"/>
                <w:bCs/>
                <w:kern w:val="32"/>
              </w:rPr>
            </w:pPr>
          </w:p>
          <w:p w14:paraId="0533728B" w14:textId="77777777" w:rsidR="00225200" w:rsidRDefault="00225200" w:rsidP="004433CF">
            <w:pPr>
              <w:rPr>
                <w:rFonts w:eastAsia="Times New Roman" w:cs="Calibri"/>
                <w:bCs/>
                <w:kern w:val="32"/>
              </w:rPr>
            </w:pPr>
          </w:p>
          <w:p w14:paraId="348F7BB7" w14:textId="77777777" w:rsidR="00C64F03" w:rsidRDefault="00C64F03" w:rsidP="004433CF">
            <w:pPr>
              <w:rPr>
                <w:rFonts w:eastAsia="Times New Roman" w:cs="Calibri"/>
                <w:bCs/>
                <w:kern w:val="32"/>
              </w:rPr>
            </w:pPr>
          </w:p>
          <w:p w14:paraId="7F89FD7C" w14:textId="77777777" w:rsidR="00C64F03" w:rsidRDefault="00C64F03" w:rsidP="004433CF">
            <w:pPr>
              <w:rPr>
                <w:rFonts w:eastAsia="Times New Roman" w:cs="Calibri"/>
                <w:bCs/>
                <w:kern w:val="32"/>
              </w:rPr>
            </w:pPr>
          </w:p>
          <w:p w14:paraId="6BCE6E5D" w14:textId="77777777" w:rsidR="00C64F03" w:rsidRDefault="00C64F03" w:rsidP="004433CF">
            <w:pPr>
              <w:rPr>
                <w:rFonts w:eastAsia="Times New Roman" w:cs="Calibri"/>
                <w:bCs/>
                <w:kern w:val="32"/>
              </w:rPr>
            </w:pPr>
          </w:p>
          <w:p w14:paraId="696CCA69" w14:textId="77777777" w:rsidR="00C64F03" w:rsidRDefault="00C64F03" w:rsidP="004433CF">
            <w:pPr>
              <w:rPr>
                <w:rFonts w:eastAsia="Times New Roman" w:cs="Calibri"/>
                <w:bCs/>
                <w:kern w:val="32"/>
              </w:rPr>
            </w:pPr>
          </w:p>
          <w:p w14:paraId="0D9E1C41" w14:textId="77777777" w:rsidR="00C64F03" w:rsidRDefault="00C64F03" w:rsidP="004433CF">
            <w:pPr>
              <w:rPr>
                <w:rFonts w:eastAsia="Times New Roman" w:cs="Calibri"/>
                <w:bCs/>
                <w:kern w:val="32"/>
              </w:rPr>
            </w:pPr>
          </w:p>
          <w:p w14:paraId="05AE91A1" w14:textId="3E23DE60" w:rsidR="00464210" w:rsidRPr="00063941" w:rsidRDefault="00464210" w:rsidP="00464210">
            <w:pPr>
              <w:widowControl w:val="0"/>
              <w:overflowPunct w:val="0"/>
              <w:autoSpaceDE w:val="0"/>
              <w:autoSpaceDN w:val="0"/>
              <w:adjustRightInd w:val="0"/>
              <w:jc w:val="center"/>
              <w:rPr>
                <w:b/>
              </w:rPr>
            </w:pPr>
            <w:r w:rsidRPr="00C64F03">
              <w:rPr>
                <w:b/>
              </w:rPr>
              <w:t xml:space="preserve">Tabla </w:t>
            </w:r>
            <w:r w:rsidR="00063941" w:rsidRPr="00C64F03">
              <w:rPr>
                <w:b/>
              </w:rPr>
              <w:t>3</w:t>
            </w:r>
            <w:r w:rsidRPr="00C64F03">
              <w:rPr>
                <w:b/>
              </w:rPr>
              <w:t xml:space="preserve">. </w:t>
            </w:r>
            <w:r w:rsidR="000D73C1" w:rsidRPr="00C64F03">
              <w:rPr>
                <w:b/>
              </w:rPr>
              <w:t xml:space="preserve">Reporte </w:t>
            </w:r>
            <w:proofErr w:type="spellStart"/>
            <w:r w:rsidR="000D73C1" w:rsidRPr="00C64F03">
              <w:rPr>
                <w:b/>
              </w:rPr>
              <w:t>mesual</w:t>
            </w:r>
            <w:proofErr w:type="spellEnd"/>
            <w:r w:rsidR="000D73C1" w:rsidRPr="00C64F03">
              <w:rPr>
                <w:b/>
              </w:rPr>
              <w:t xml:space="preserve"> </w:t>
            </w:r>
            <w:r w:rsidR="00F03D54">
              <w:rPr>
                <w:b/>
              </w:rPr>
              <w:t xml:space="preserve">y semestral </w:t>
            </w:r>
            <w:r w:rsidR="00C64F03">
              <w:rPr>
                <w:b/>
              </w:rPr>
              <w:t>de emisiones.</w:t>
            </w:r>
          </w:p>
          <w:tbl>
            <w:tblPr>
              <w:tblW w:w="5947" w:type="dxa"/>
              <w:jc w:val="center"/>
              <w:tblCellMar>
                <w:left w:w="70" w:type="dxa"/>
                <w:right w:w="70" w:type="dxa"/>
              </w:tblCellMar>
              <w:tblLook w:val="04A0" w:firstRow="1" w:lastRow="0" w:firstColumn="1" w:lastColumn="0" w:noHBand="0" w:noVBand="1"/>
            </w:tblPr>
            <w:tblGrid>
              <w:gridCol w:w="1790"/>
              <w:gridCol w:w="2007"/>
              <w:gridCol w:w="2150"/>
            </w:tblGrid>
            <w:tr w:rsidR="00432DE3" w:rsidRPr="00432DE3" w14:paraId="65561818" w14:textId="77777777" w:rsidTr="00AA7159">
              <w:trPr>
                <w:trHeight w:val="304"/>
                <w:jc w:val="center"/>
              </w:trPr>
              <w:tc>
                <w:tcPr>
                  <w:tcW w:w="17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51580D1" w14:textId="77777777" w:rsidR="00432DE3" w:rsidRPr="000D73C1" w:rsidRDefault="000D73C1" w:rsidP="00432DE3">
                  <w:pPr>
                    <w:jc w:val="center"/>
                    <w:rPr>
                      <w:rFonts w:ascii="Calibri" w:eastAsia="Times New Roman" w:hAnsi="Calibri"/>
                      <w:b/>
                      <w:color w:val="FFFFFF" w:themeColor="background1"/>
                      <w:sz w:val="18"/>
                      <w:szCs w:val="18"/>
                      <w:lang w:eastAsia="es-CL"/>
                    </w:rPr>
                  </w:pPr>
                  <w:r w:rsidRPr="000D73C1">
                    <w:rPr>
                      <w:rFonts w:ascii="Calibri" w:eastAsia="Times New Roman" w:hAnsi="Calibri"/>
                      <w:b/>
                      <w:color w:val="FFFFFF" w:themeColor="background1"/>
                      <w:sz w:val="18"/>
                      <w:szCs w:val="18"/>
                      <w:lang w:eastAsia="es-CL"/>
                    </w:rPr>
                    <w:t>Mes</w:t>
                  </w:r>
                </w:p>
              </w:tc>
              <w:tc>
                <w:tcPr>
                  <w:tcW w:w="200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4FB95A8" w14:textId="77777777" w:rsidR="00432DE3" w:rsidRPr="000D73C1" w:rsidRDefault="00AA7159" w:rsidP="00432DE3">
                  <w:pPr>
                    <w:jc w:val="center"/>
                    <w:rPr>
                      <w:rFonts w:ascii="Calibri" w:eastAsia="Times New Roman" w:hAnsi="Calibri"/>
                      <w:b/>
                      <w:color w:val="FFFFFF" w:themeColor="background1"/>
                      <w:sz w:val="18"/>
                      <w:szCs w:val="18"/>
                      <w:lang w:eastAsia="es-CL"/>
                    </w:rPr>
                  </w:pPr>
                  <w:r>
                    <w:rPr>
                      <w:rFonts w:ascii="Calibri" w:eastAsia="Times New Roman" w:hAnsi="Calibri"/>
                      <w:b/>
                      <w:color w:val="FFFFFF" w:themeColor="background1"/>
                      <w:sz w:val="18"/>
                      <w:szCs w:val="18"/>
                      <w:lang w:eastAsia="es-CL"/>
                    </w:rPr>
                    <w:t>Carta/</w:t>
                  </w:r>
                  <w:r w:rsidR="000D73C1">
                    <w:rPr>
                      <w:rFonts w:ascii="Calibri" w:eastAsia="Times New Roman" w:hAnsi="Calibri"/>
                      <w:b/>
                      <w:color w:val="FFFFFF" w:themeColor="background1"/>
                      <w:sz w:val="18"/>
                      <w:szCs w:val="18"/>
                      <w:lang w:eastAsia="es-CL"/>
                    </w:rPr>
                    <w:t>Comprobante de recepción RETC</w:t>
                  </w:r>
                </w:p>
              </w:tc>
              <w:tc>
                <w:tcPr>
                  <w:tcW w:w="215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2A95606" w14:textId="77777777" w:rsidR="00432DE3" w:rsidRPr="000D73C1" w:rsidRDefault="000D73C1" w:rsidP="000D73C1">
                  <w:pPr>
                    <w:jc w:val="center"/>
                    <w:rPr>
                      <w:rFonts w:ascii="Calibri" w:eastAsia="Times New Roman" w:hAnsi="Calibri"/>
                      <w:b/>
                      <w:color w:val="FFFFFF" w:themeColor="background1"/>
                      <w:sz w:val="18"/>
                      <w:szCs w:val="18"/>
                      <w:lang w:eastAsia="es-CL"/>
                    </w:rPr>
                  </w:pPr>
                  <w:r>
                    <w:rPr>
                      <w:rFonts w:ascii="Calibri" w:eastAsia="Times New Roman" w:hAnsi="Calibri"/>
                      <w:b/>
                      <w:color w:val="FFFFFF" w:themeColor="background1"/>
                      <w:sz w:val="18"/>
                      <w:szCs w:val="18"/>
                      <w:lang w:eastAsia="es-CL"/>
                    </w:rPr>
                    <w:t>Fecha de recepción</w:t>
                  </w:r>
                </w:p>
              </w:tc>
            </w:tr>
            <w:tr w:rsidR="00AA7159" w:rsidRPr="00432DE3" w14:paraId="35CDC865"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32E72A8F" w14:textId="77777777" w:rsidR="00AA7159" w:rsidRDefault="00AA7159" w:rsidP="00D60EB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Octubre-2015</w:t>
                  </w:r>
                </w:p>
              </w:tc>
              <w:tc>
                <w:tcPr>
                  <w:tcW w:w="2007" w:type="dxa"/>
                  <w:tcBorders>
                    <w:top w:val="nil"/>
                    <w:left w:val="nil"/>
                    <w:bottom w:val="single" w:sz="4" w:space="0" w:color="auto"/>
                    <w:right w:val="single" w:sz="4" w:space="0" w:color="auto"/>
                  </w:tcBorders>
                  <w:shd w:val="clear" w:color="auto" w:fill="auto"/>
                  <w:vAlign w:val="center"/>
                </w:tcPr>
                <w:p w14:paraId="6958819E" w14:textId="77777777" w:rsidR="00AA7159" w:rsidRDefault="00AA7159"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GSAE 175/15</w:t>
                  </w:r>
                </w:p>
              </w:tc>
              <w:tc>
                <w:tcPr>
                  <w:tcW w:w="2150" w:type="dxa"/>
                  <w:tcBorders>
                    <w:top w:val="nil"/>
                    <w:left w:val="nil"/>
                    <w:bottom w:val="single" w:sz="4" w:space="0" w:color="auto"/>
                    <w:right w:val="single" w:sz="4" w:space="0" w:color="auto"/>
                  </w:tcBorders>
                  <w:shd w:val="clear" w:color="auto" w:fill="auto"/>
                  <w:vAlign w:val="center"/>
                </w:tcPr>
                <w:p w14:paraId="03718A28" w14:textId="77777777" w:rsidR="00AA7159" w:rsidRDefault="00AA7159"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20-11-2015</w:t>
                  </w:r>
                </w:p>
              </w:tc>
            </w:tr>
            <w:tr w:rsidR="00AA7159" w:rsidRPr="00432DE3" w14:paraId="0B88CC37"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328D9672" w14:textId="77777777" w:rsidR="00AA7159" w:rsidRDefault="00AA7159" w:rsidP="00D60EB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Noviembre-2015</w:t>
                  </w:r>
                </w:p>
              </w:tc>
              <w:tc>
                <w:tcPr>
                  <w:tcW w:w="2007" w:type="dxa"/>
                  <w:tcBorders>
                    <w:top w:val="nil"/>
                    <w:left w:val="nil"/>
                    <w:bottom w:val="single" w:sz="4" w:space="0" w:color="auto"/>
                    <w:right w:val="single" w:sz="4" w:space="0" w:color="auto"/>
                  </w:tcBorders>
                  <w:shd w:val="clear" w:color="auto" w:fill="auto"/>
                  <w:vAlign w:val="center"/>
                </w:tcPr>
                <w:p w14:paraId="7CD15F63" w14:textId="77777777" w:rsidR="00AA7159" w:rsidRDefault="00AA7159"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GSAE 190/15</w:t>
                  </w:r>
                </w:p>
              </w:tc>
              <w:tc>
                <w:tcPr>
                  <w:tcW w:w="2150" w:type="dxa"/>
                  <w:tcBorders>
                    <w:top w:val="nil"/>
                    <w:left w:val="nil"/>
                    <w:bottom w:val="single" w:sz="4" w:space="0" w:color="auto"/>
                    <w:right w:val="single" w:sz="4" w:space="0" w:color="auto"/>
                  </w:tcBorders>
                  <w:shd w:val="clear" w:color="auto" w:fill="auto"/>
                  <w:vAlign w:val="center"/>
                </w:tcPr>
                <w:p w14:paraId="07456037" w14:textId="77777777" w:rsidR="00AA7159" w:rsidRDefault="00AA7159"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21-12-2015</w:t>
                  </w:r>
                </w:p>
              </w:tc>
            </w:tr>
            <w:tr w:rsidR="00AA7159" w:rsidRPr="00432DE3" w14:paraId="28727E64"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1A0F103B" w14:textId="77777777" w:rsidR="00AA7159" w:rsidRDefault="00AA7159" w:rsidP="00D60EB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Diciembre-2015</w:t>
                  </w:r>
                </w:p>
              </w:tc>
              <w:tc>
                <w:tcPr>
                  <w:tcW w:w="2007" w:type="dxa"/>
                  <w:tcBorders>
                    <w:top w:val="nil"/>
                    <w:left w:val="nil"/>
                    <w:bottom w:val="single" w:sz="4" w:space="0" w:color="auto"/>
                    <w:right w:val="single" w:sz="4" w:space="0" w:color="auto"/>
                  </w:tcBorders>
                  <w:shd w:val="clear" w:color="auto" w:fill="auto"/>
                  <w:vAlign w:val="center"/>
                </w:tcPr>
                <w:p w14:paraId="4EEE6E64" w14:textId="77777777" w:rsidR="00AA7159"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GSAE 009/16</w:t>
                  </w:r>
                </w:p>
              </w:tc>
              <w:tc>
                <w:tcPr>
                  <w:tcW w:w="2150" w:type="dxa"/>
                  <w:tcBorders>
                    <w:top w:val="nil"/>
                    <w:left w:val="nil"/>
                    <w:bottom w:val="single" w:sz="4" w:space="0" w:color="auto"/>
                    <w:right w:val="single" w:sz="4" w:space="0" w:color="auto"/>
                  </w:tcBorders>
                  <w:shd w:val="clear" w:color="auto" w:fill="auto"/>
                  <w:vAlign w:val="center"/>
                </w:tcPr>
                <w:p w14:paraId="2C0DCCB1" w14:textId="77777777" w:rsidR="00AA7159" w:rsidRDefault="0051789D"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20-01-2016</w:t>
                  </w:r>
                </w:p>
              </w:tc>
            </w:tr>
            <w:tr w:rsidR="00432DE3" w:rsidRPr="00432DE3" w14:paraId="73176128"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4B677EDF" w14:textId="77777777" w:rsidR="00432DE3" w:rsidRPr="00432DE3" w:rsidRDefault="000D73C1" w:rsidP="00D60EB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Enero</w:t>
                  </w:r>
                  <w:r w:rsidR="00AA7159">
                    <w:rPr>
                      <w:rFonts w:ascii="Calibri" w:eastAsia="Times New Roman" w:hAnsi="Calibri"/>
                      <w:color w:val="000000"/>
                      <w:sz w:val="18"/>
                      <w:szCs w:val="18"/>
                      <w:lang w:eastAsia="es-CL"/>
                    </w:rPr>
                    <w:t>-2016</w:t>
                  </w:r>
                </w:p>
              </w:tc>
              <w:tc>
                <w:tcPr>
                  <w:tcW w:w="2007" w:type="dxa"/>
                  <w:tcBorders>
                    <w:top w:val="nil"/>
                    <w:left w:val="nil"/>
                    <w:bottom w:val="single" w:sz="4" w:space="0" w:color="auto"/>
                    <w:right w:val="single" w:sz="4" w:space="0" w:color="auto"/>
                  </w:tcBorders>
                  <w:shd w:val="clear" w:color="auto" w:fill="auto"/>
                  <w:vAlign w:val="center"/>
                </w:tcPr>
                <w:p w14:paraId="5C7B01DC" w14:textId="77777777" w:rsidR="00432DE3" w:rsidRPr="00432DE3" w:rsidRDefault="000D73C1"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N°69</w:t>
                  </w:r>
                </w:p>
              </w:tc>
              <w:tc>
                <w:tcPr>
                  <w:tcW w:w="2150" w:type="dxa"/>
                  <w:tcBorders>
                    <w:top w:val="nil"/>
                    <w:left w:val="nil"/>
                    <w:bottom w:val="single" w:sz="4" w:space="0" w:color="auto"/>
                    <w:right w:val="single" w:sz="4" w:space="0" w:color="auto"/>
                  </w:tcBorders>
                  <w:shd w:val="clear" w:color="auto" w:fill="auto"/>
                  <w:vAlign w:val="center"/>
                </w:tcPr>
                <w:p w14:paraId="76032E62"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19-02-2016</w:t>
                  </w:r>
                </w:p>
              </w:tc>
            </w:tr>
            <w:tr w:rsidR="00432DE3" w:rsidRPr="00432DE3" w14:paraId="47C2DF18"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62F72999"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Febrero</w:t>
                  </w:r>
                  <w:r w:rsidR="00AA7159">
                    <w:rPr>
                      <w:rFonts w:ascii="Calibri" w:eastAsia="Times New Roman" w:hAnsi="Calibri"/>
                      <w:color w:val="000000"/>
                      <w:sz w:val="18"/>
                      <w:szCs w:val="18"/>
                      <w:lang w:eastAsia="es-CL"/>
                    </w:rPr>
                    <w:t>-2016</w:t>
                  </w:r>
                </w:p>
              </w:tc>
              <w:tc>
                <w:tcPr>
                  <w:tcW w:w="2007" w:type="dxa"/>
                  <w:tcBorders>
                    <w:top w:val="nil"/>
                    <w:left w:val="nil"/>
                    <w:bottom w:val="single" w:sz="4" w:space="0" w:color="auto"/>
                    <w:right w:val="single" w:sz="4" w:space="0" w:color="auto"/>
                  </w:tcBorders>
                  <w:shd w:val="clear" w:color="auto" w:fill="auto"/>
                  <w:vAlign w:val="center"/>
                </w:tcPr>
                <w:p w14:paraId="3F03CC57" w14:textId="77777777" w:rsidR="00432DE3" w:rsidRPr="00432DE3" w:rsidRDefault="000D73C1"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N°98</w:t>
                  </w:r>
                </w:p>
              </w:tc>
              <w:tc>
                <w:tcPr>
                  <w:tcW w:w="2150" w:type="dxa"/>
                  <w:tcBorders>
                    <w:top w:val="nil"/>
                    <w:left w:val="nil"/>
                    <w:bottom w:val="single" w:sz="4" w:space="0" w:color="auto"/>
                    <w:right w:val="single" w:sz="4" w:space="0" w:color="auto"/>
                  </w:tcBorders>
                  <w:shd w:val="clear" w:color="auto" w:fill="auto"/>
                  <w:vAlign w:val="center"/>
                </w:tcPr>
                <w:p w14:paraId="0FC305D1"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17-03-2016</w:t>
                  </w:r>
                </w:p>
              </w:tc>
            </w:tr>
            <w:tr w:rsidR="00432DE3" w:rsidRPr="00432DE3" w14:paraId="43EA6097"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19F57017"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Marzo</w:t>
                  </w:r>
                  <w:r w:rsidR="00AA7159">
                    <w:rPr>
                      <w:rFonts w:ascii="Calibri" w:eastAsia="Times New Roman" w:hAnsi="Calibri"/>
                      <w:color w:val="000000"/>
                      <w:sz w:val="18"/>
                      <w:szCs w:val="18"/>
                      <w:lang w:eastAsia="es-CL"/>
                    </w:rPr>
                    <w:t>-2016</w:t>
                  </w:r>
                </w:p>
              </w:tc>
              <w:tc>
                <w:tcPr>
                  <w:tcW w:w="2007" w:type="dxa"/>
                  <w:tcBorders>
                    <w:top w:val="nil"/>
                    <w:left w:val="nil"/>
                    <w:bottom w:val="single" w:sz="4" w:space="0" w:color="auto"/>
                    <w:right w:val="single" w:sz="4" w:space="0" w:color="auto"/>
                  </w:tcBorders>
                  <w:shd w:val="clear" w:color="auto" w:fill="auto"/>
                  <w:vAlign w:val="center"/>
                </w:tcPr>
                <w:p w14:paraId="77D9EA0F" w14:textId="77777777" w:rsidR="00432DE3" w:rsidRPr="00432DE3" w:rsidRDefault="000D73C1"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N°175</w:t>
                  </w:r>
                </w:p>
              </w:tc>
              <w:tc>
                <w:tcPr>
                  <w:tcW w:w="2150" w:type="dxa"/>
                  <w:tcBorders>
                    <w:top w:val="nil"/>
                    <w:left w:val="nil"/>
                    <w:bottom w:val="single" w:sz="4" w:space="0" w:color="auto"/>
                    <w:right w:val="single" w:sz="4" w:space="0" w:color="auto"/>
                  </w:tcBorders>
                  <w:shd w:val="clear" w:color="auto" w:fill="auto"/>
                  <w:vAlign w:val="center"/>
                </w:tcPr>
                <w:p w14:paraId="7DF53B21"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19-04-2016</w:t>
                  </w:r>
                </w:p>
              </w:tc>
            </w:tr>
            <w:tr w:rsidR="00432DE3" w:rsidRPr="00432DE3" w14:paraId="04ADF3F5"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11886796"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Abril</w:t>
                  </w:r>
                  <w:r w:rsidR="00AA7159">
                    <w:rPr>
                      <w:rFonts w:ascii="Calibri" w:eastAsia="Times New Roman" w:hAnsi="Calibri"/>
                      <w:color w:val="000000"/>
                      <w:sz w:val="18"/>
                      <w:szCs w:val="18"/>
                      <w:lang w:eastAsia="es-CL"/>
                    </w:rPr>
                    <w:t>-2016</w:t>
                  </w:r>
                </w:p>
              </w:tc>
              <w:tc>
                <w:tcPr>
                  <w:tcW w:w="2007" w:type="dxa"/>
                  <w:tcBorders>
                    <w:top w:val="nil"/>
                    <w:left w:val="nil"/>
                    <w:bottom w:val="single" w:sz="4" w:space="0" w:color="auto"/>
                    <w:right w:val="single" w:sz="4" w:space="0" w:color="auto"/>
                  </w:tcBorders>
                  <w:shd w:val="clear" w:color="auto" w:fill="auto"/>
                  <w:vAlign w:val="center"/>
                </w:tcPr>
                <w:p w14:paraId="38FA9A18" w14:textId="77777777" w:rsidR="00432DE3" w:rsidRPr="00432DE3" w:rsidRDefault="000D73C1" w:rsidP="000D73C1">
                  <w:pPr>
                    <w:jc w:val="center"/>
                    <w:rPr>
                      <w:rFonts w:ascii="Calibri" w:eastAsia="Times New Roman" w:hAnsi="Calibri"/>
                      <w:color w:val="000000"/>
                      <w:sz w:val="18"/>
                      <w:szCs w:val="18"/>
                      <w:lang w:eastAsia="es-CL"/>
                    </w:rPr>
                  </w:pPr>
                  <w:proofErr w:type="spellStart"/>
                  <w:r>
                    <w:rPr>
                      <w:rFonts w:ascii="Calibri" w:eastAsia="Times New Roman" w:hAnsi="Calibri"/>
                      <w:color w:val="000000"/>
                      <w:sz w:val="18"/>
                      <w:szCs w:val="18"/>
                      <w:lang w:eastAsia="es-CL"/>
                    </w:rPr>
                    <w:t>Cerificado</w:t>
                  </w:r>
                  <w:proofErr w:type="spellEnd"/>
                  <w:r>
                    <w:rPr>
                      <w:rFonts w:ascii="Calibri" w:eastAsia="Times New Roman" w:hAnsi="Calibri"/>
                      <w:color w:val="000000"/>
                      <w:sz w:val="18"/>
                      <w:szCs w:val="18"/>
                      <w:lang w:eastAsia="es-CL"/>
                    </w:rPr>
                    <w:t xml:space="preserve"> N°213</w:t>
                  </w:r>
                </w:p>
              </w:tc>
              <w:tc>
                <w:tcPr>
                  <w:tcW w:w="2150" w:type="dxa"/>
                  <w:tcBorders>
                    <w:top w:val="nil"/>
                    <w:left w:val="nil"/>
                    <w:bottom w:val="single" w:sz="4" w:space="0" w:color="auto"/>
                    <w:right w:val="single" w:sz="4" w:space="0" w:color="auto"/>
                  </w:tcBorders>
                  <w:shd w:val="clear" w:color="auto" w:fill="auto"/>
                  <w:vAlign w:val="center"/>
                </w:tcPr>
                <w:p w14:paraId="00F651D4"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18-05-2016</w:t>
                  </w:r>
                </w:p>
              </w:tc>
            </w:tr>
            <w:tr w:rsidR="00432DE3" w:rsidRPr="00432DE3" w14:paraId="3FF84871"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2074AB7D"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Mayo</w:t>
                  </w:r>
                  <w:r w:rsidR="00AA7159">
                    <w:rPr>
                      <w:rFonts w:ascii="Calibri" w:eastAsia="Times New Roman" w:hAnsi="Calibri"/>
                      <w:color w:val="000000"/>
                      <w:sz w:val="18"/>
                      <w:szCs w:val="18"/>
                      <w:lang w:eastAsia="es-CL"/>
                    </w:rPr>
                    <w:t>-2016</w:t>
                  </w:r>
                </w:p>
              </w:tc>
              <w:tc>
                <w:tcPr>
                  <w:tcW w:w="2007" w:type="dxa"/>
                  <w:tcBorders>
                    <w:top w:val="nil"/>
                    <w:left w:val="nil"/>
                    <w:bottom w:val="single" w:sz="4" w:space="0" w:color="auto"/>
                    <w:right w:val="single" w:sz="4" w:space="0" w:color="auto"/>
                  </w:tcBorders>
                  <w:shd w:val="clear" w:color="auto" w:fill="auto"/>
                  <w:vAlign w:val="center"/>
                </w:tcPr>
                <w:p w14:paraId="36E3A333" w14:textId="77777777" w:rsidR="00432DE3" w:rsidRPr="00432DE3" w:rsidRDefault="000D73C1"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N°259</w:t>
                  </w:r>
                </w:p>
              </w:tc>
              <w:tc>
                <w:tcPr>
                  <w:tcW w:w="2150" w:type="dxa"/>
                  <w:tcBorders>
                    <w:top w:val="nil"/>
                    <w:left w:val="nil"/>
                    <w:bottom w:val="single" w:sz="4" w:space="0" w:color="auto"/>
                    <w:right w:val="single" w:sz="4" w:space="0" w:color="auto"/>
                  </w:tcBorders>
                  <w:shd w:val="clear" w:color="auto" w:fill="auto"/>
                  <w:vAlign w:val="center"/>
                </w:tcPr>
                <w:p w14:paraId="55F8AC56" w14:textId="77777777" w:rsidR="00432DE3" w:rsidRPr="00432DE3" w:rsidRDefault="000D73C1"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20-06-2016</w:t>
                  </w:r>
                </w:p>
              </w:tc>
            </w:tr>
            <w:tr w:rsidR="00432DE3" w:rsidRPr="00432DE3" w14:paraId="2CDED27D"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32FFF1CA" w14:textId="77777777" w:rsidR="00432DE3" w:rsidRPr="00432DE3" w:rsidRDefault="000D73C1"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Junio</w:t>
                  </w:r>
                  <w:r w:rsidR="00AA7159">
                    <w:rPr>
                      <w:rFonts w:ascii="Calibri" w:eastAsia="Times New Roman" w:hAnsi="Calibri"/>
                      <w:color w:val="000000"/>
                      <w:sz w:val="18"/>
                      <w:szCs w:val="18"/>
                      <w:lang w:eastAsia="es-CL"/>
                    </w:rPr>
                    <w:t>-2016</w:t>
                  </w:r>
                </w:p>
              </w:tc>
              <w:tc>
                <w:tcPr>
                  <w:tcW w:w="2007" w:type="dxa"/>
                  <w:tcBorders>
                    <w:top w:val="nil"/>
                    <w:left w:val="nil"/>
                    <w:bottom w:val="single" w:sz="4" w:space="0" w:color="auto"/>
                    <w:right w:val="single" w:sz="4" w:space="0" w:color="auto"/>
                  </w:tcBorders>
                  <w:shd w:val="clear" w:color="auto" w:fill="auto"/>
                  <w:vAlign w:val="center"/>
                </w:tcPr>
                <w:p w14:paraId="1FEBAAF3" w14:textId="77777777" w:rsidR="00432DE3" w:rsidRPr="00432DE3" w:rsidRDefault="000D73C1"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N°310</w:t>
                  </w:r>
                </w:p>
              </w:tc>
              <w:tc>
                <w:tcPr>
                  <w:tcW w:w="2150" w:type="dxa"/>
                  <w:tcBorders>
                    <w:top w:val="nil"/>
                    <w:left w:val="nil"/>
                    <w:bottom w:val="single" w:sz="4" w:space="0" w:color="auto"/>
                    <w:right w:val="single" w:sz="4" w:space="0" w:color="auto"/>
                  </w:tcBorders>
                  <w:shd w:val="clear" w:color="auto" w:fill="auto"/>
                  <w:vAlign w:val="center"/>
                </w:tcPr>
                <w:p w14:paraId="2F09FA94" w14:textId="77777777" w:rsidR="00432DE3" w:rsidRPr="00432DE3" w:rsidRDefault="000D73C1" w:rsidP="00A913A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21-07-2016</w:t>
                  </w:r>
                </w:p>
              </w:tc>
            </w:tr>
            <w:tr w:rsidR="00F03D54" w:rsidRPr="00432DE3" w14:paraId="2562AD7C" w14:textId="77777777" w:rsidTr="00AA7159">
              <w:trPr>
                <w:trHeight w:val="304"/>
                <w:jc w:val="center"/>
              </w:trPr>
              <w:tc>
                <w:tcPr>
                  <w:tcW w:w="1790" w:type="dxa"/>
                  <w:tcBorders>
                    <w:top w:val="nil"/>
                    <w:left w:val="single" w:sz="4" w:space="0" w:color="auto"/>
                    <w:bottom w:val="single" w:sz="4" w:space="0" w:color="auto"/>
                    <w:right w:val="single" w:sz="4" w:space="0" w:color="auto"/>
                  </w:tcBorders>
                  <w:shd w:val="clear" w:color="auto" w:fill="auto"/>
                  <w:vAlign w:val="center"/>
                </w:tcPr>
                <w:p w14:paraId="345785B5" w14:textId="273E21BB" w:rsidR="00F03D54" w:rsidRDefault="00F03D54"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Informe primer semestre MP</w:t>
                  </w:r>
                </w:p>
              </w:tc>
              <w:tc>
                <w:tcPr>
                  <w:tcW w:w="2007" w:type="dxa"/>
                  <w:tcBorders>
                    <w:top w:val="nil"/>
                    <w:left w:val="nil"/>
                    <w:bottom w:val="single" w:sz="4" w:space="0" w:color="auto"/>
                    <w:right w:val="single" w:sz="4" w:space="0" w:color="auto"/>
                  </w:tcBorders>
                  <w:shd w:val="clear" w:color="auto" w:fill="auto"/>
                  <w:vAlign w:val="center"/>
                </w:tcPr>
                <w:p w14:paraId="1CB14C78" w14:textId="0D2D2771" w:rsidR="00F03D54" w:rsidRDefault="00C64D8A" w:rsidP="000D73C1">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N°309</w:t>
                  </w:r>
                </w:p>
              </w:tc>
              <w:tc>
                <w:tcPr>
                  <w:tcW w:w="2150" w:type="dxa"/>
                  <w:tcBorders>
                    <w:top w:val="nil"/>
                    <w:left w:val="nil"/>
                    <w:bottom w:val="single" w:sz="4" w:space="0" w:color="auto"/>
                    <w:right w:val="single" w:sz="4" w:space="0" w:color="auto"/>
                  </w:tcBorders>
                  <w:shd w:val="clear" w:color="auto" w:fill="auto"/>
                  <w:vAlign w:val="center"/>
                </w:tcPr>
                <w:p w14:paraId="58CF57A8" w14:textId="15A0D2E3" w:rsidR="00F03D54" w:rsidRDefault="00F03D54" w:rsidP="00A913A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27-07-2016</w:t>
                  </w:r>
                </w:p>
              </w:tc>
            </w:tr>
            <w:tr w:rsidR="0051789D" w:rsidRPr="00432DE3" w14:paraId="7F0726ED" w14:textId="77777777" w:rsidTr="00AA7159">
              <w:trPr>
                <w:trHeight w:val="304"/>
                <w:jc w:val="center"/>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7B3DCD43" w14:textId="77777777" w:rsidR="0051789D" w:rsidRDefault="0051789D" w:rsidP="00AA7159">
                  <w:pPr>
                    <w:jc w:val="center"/>
                  </w:pPr>
                  <w:r>
                    <w:rPr>
                      <w:rFonts w:ascii="Calibri" w:eastAsia="Times New Roman" w:hAnsi="Calibri"/>
                      <w:color w:val="000000"/>
                      <w:sz w:val="18"/>
                      <w:szCs w:val="18"/>
                      <w:lang w:eastAsia="es-CL"/>
                    </w:rPr>
                    <w:t>Jul</w:t>
                  </w:r>
                  <w:r w:rsidRPr="0009671A">
                    <w:rPr>
                      <w:rFonts w:ascii="Calibri" w:eastAsia="Times New Roman" w:hAnsi="Calibri"/>
                      <w:color w:val="000000"/>
                      <w:sz w:val="18"/>
                      <w:szCs w:val="18"/>
                      <w:lang w:eastAsia="es-CL"/>
                    </w:rPr>
                    <w:t>io-2016</w:t>
                  </w:r>
                </w:p>
              </w:tc>
              <w:tc>
                <w:tcPr>
                  <w:tcW w:w="2007" w:type="dxa"/>
                  <w:tcBorders>
                    <w:top w:val="single" w:sz="4" w:space="0" w:color="auto"/>
                    <w:left w:val="nil"/>
                    <w:bottom w:val="single" w:sz="4" w:space="0" w:color="auto"/>
                    <w:right w:val="single" w:sz="4" w:space="0" w:color="auto"/>
                  </w:tcBorders>
                  <w:shd w:val="clear" w:color="auto" w:fill="auto"/>
                  <w:vAlign w:val="center"/>
                </w:tcPr>
                <w:p w14:paraId="0CF88AF7" w14:textId="77777777" w:rsidR="0051789D" w:rsidRPr="00432DE3"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N°333</w:t>
                  </w:r>
                </w:p>
              </w:tc>
              <w:tc>
                <w:tcPr>
                  <w:tcW w:w="2150" w:type="dxa"/>
                  <w:tcBorders>
                    <w:top w:val="single" w:sz="4" w:space="0" w:color="auto"/>
                    <w:left w:val="nil"/>
                    <w:bottom w:val="single" w:sz="4" w:space="0" w:color="auto"/>
                    <w:right w:val="single" w:sz="4" w:space="0" w:color="auto"/>
                  </w:tcBorders>
                  <w:shd w:val="clear" w:color="auto" w:fill="auto"/>
                  <w:vAlign w:val="center"/>
                </w:tcPr>
                <w:p w14:paraId="35F7D084" w14:textId="77777777" w:rsidR="0051789D" w:rsidRPr="00432DE3"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17-08-2016</w:t>
                  </w:r>
                </w:p>
              </w:tc>
            </w:tr>
            <w:tr w:rsidR="0051789D" w:rsidRPr="00432DE3" w14:paraId="0E490FD1" w14:textId="77777777" w:rsidTr="00AA7159">
              <w:trPr>
                <w:trHeight w:val="304"/>
                <w:jc w:val="center"/>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506D3D2B" w14:textId="77777777" w:rsidR="0051789D" w:rsidRDefault="0051789D" w:rsidP="00AA7159">
                  <w:pPr>
                    <w:jc w:val="center"/>
                  </w:pPr>
                  <w:r>
                    <w:rPr>
                      <w:rFonts w:ascii="Calibri" w:eastAsia="Times New Roman" w:hAnsi="Calibri"/>
                      <w:color w:val="000000"/>
                      <w:sz w:val="18"/>
                      <w:szCs w:val="18"/>
                      <w:lang w:eastAsia="es-CL"/>
                    </w:rPr>
                    <w:t>Agosto</w:t>
                  </w:r>
                  <w:r w:rsidRPr="0009671A">
                    <w:rPr>
                      <w:rFonts w:ascii="Calibri" w:eastAsia="Times New Roman" w:hAnsi="Calibri"/>
                      <w:color w:val="000000"/>
                      <w:sz w:val="18"/>
                      <w:szCs w:val="18"/>
                      <w:lang w:eastAsia="es-CL"/>
                    </w:rPr>
                    <w:t>-2016</w:t>
                  </w:r>
                </w:p>
              </w:tc>
              <w:tc>
                <w:tcPr>
                  <w:tcW w:w="2007" w:type="dxa"/>
                  <w:tcBorders>
                    <w:top w:val="single" w:sz="4" w:space="0" w:color="auto"/>
                    <w:left w:val="nil"/>
                    <w:bottom w:val="single" w:sz="4" w:space="0" w:color="auto"/>
                    <w:right w:val="single" w:sz="4" w:space="0" w:color="auto"/>
                  </w:tcBorders>
                  <w:shd w:val="clear" w:color="auto" w:fill="auto"/>
                  <w:vAlign w:val="center"/>
                </w:tcPr>
                <w:p w14:paraId="09D08A31" w14:textId="77777777" w:rsidR="0051789D" w:rsidRPr="00432DE3"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N°366</w:t>
                  </w:r>
                </w:p>
              </w:tc>
              <w:tc>
                <w:tcPr>
                  <w:tcW w:w="2150" w:type="dxa"/>
                  <w:tcBorders>
                    <w:top w:val="single" w:sz="4" w:space="0" w:color="auto"/>
                    <w:left w:val="nil"/>
                    <w:bottom w:val="single" w:sz="4" w:space="0" w:color="auto"/>
                    <w:right w:val="single" w:sz="4" w:space="0" w:color="auto"/>
                  </w:tcBorders>
                  <w:shd w:val="clear" w:color="auto" w:fill="auto"/>
                  <w:vAlign w:val="center"/>
                </w:tcPr>
                <w:p w14:paraId="20523F09" w14:textId="77777777" w:rsidR="0051789D" w:rsidRPr="00432DE3"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14-09-2016</w:t>
                  </w:r>
                </w:p>
              </w:tc>
            </w:tr>
            <w:tr w:rsidR="0051789D" w:rsidRPr="00432DE3" w14:paraId="769DF48F" w14:textId="77777777" w:rsidTr="00AA7159">
              <w:trPr>
                <w:trHeight w:val="304"/>
                <w:jc w:val="center"/>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23F08CB6" w14:textId="77777777" w:rsidR="0051789D" w:rsidRDefault="0051789D" w:rsidP="00AA7159">
                  <w:pPr>
                    <w:jc w:val="center"/>
                  </w:pPr>
                  <w:r>
                    <w:rPr>
                      <w:rFonts w:ascii="Calibri" w:eastAsia="Times New Roman" w:hAnsi="Calibri"/>
                      <w:color w:val="000000"/>
                      <w:sz w:val="18"/>
                      <w:szCs w:val="18"/>
                      <w:lang w:eastAsia="es-CL"/>
                    </w:rPr>
                    <w:t>Septiembre</w:t>
                  </w:r>
                  <w:r w:rsidRPr="0009671A">
                    <w:rPr>
                      <w:rFonts w:ascii="Calibri" w:eastAsia="Times New Roman" w:hAnsi="Calibri"/>
                      <w:color w:val="000000"/>
                      <w:sz w:val="18"/>
                      <w:szCs w:val="18"/>
                      <w:lang w:eastAsia="es-CL"/>
                    </w:rPr>
                    <w:t>-2016</w:t>
                  </w:r>
                </w:p>
              </w:tc>
              <w:tc>
                <w:tcPr>
                  <w:tcW w:w="2007" w:type="dxa"/>
                  <w:tcBorders>
                    <w:top w:val="single" w:sz="4" w:space="0" w:color="auto"/>
                    <w:left w:val="nil"/>
                    <w:bottom w:val="single" w:sz="4" w:space="0" w:color="auto"/>
                    <w:right w:val="single" w:sz="4" w:space="0" w:color="auto"/>
                  </w:tcBorders>
                  <w:shd w:val="clear" w:color="auto" w:fill="auto"/>
                  <w:vAlign w:val="center"/>
                </w:tcPr>
                <w:p w14:paraId="5E52D60A" w14:textId="77777777" w:rsidR="0051789D" w:rsidRPr="00432DE3"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Certificado N°401</w:t>
                  </w:r>
                </w:p>
              </w:tc>
              <w:tc>
                <w:tcPr>
                  <w:tcW w:w="2150" w:type="dxa"/>
                  <w:tcBorders>
                    <w:top w:val="single" w:sz="4" w:space="0" w:color="auto"/>
                    <w:left w:val="nil"/>
                    <w:bottom w:val="single" w:sz="4" w:space="0" w:color="auto"/>
                    <w:right w:val="single" w:sz="4" w:space="0" w:color="auto"/>
                  </w:tcBorders>
                  <w:shd w:val="clear" w:color="auto" w:fill="auto"/>
                  <w:vAlign w:val="center"/>
                </w:tcPr>
                <w:p w14:paraId="2AEA391E" w14:textId="77777777" w:rsidR="0051789D" w:rsidRPr="00432DE3" w:rsidRDefault="0051789D" w:rsidP="0051789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17-10-2016</w:t>
                  </w:r>
                </w:p>
              </w:tc>
            </w:tr>
          </w:tbl>
          <w:p w14:paraId="24BC08CA" w14:textId="77777777" w:rsidR="00227D13" w:rsidRPr="0051789D" w:rsidRDefault="00227D13" w:rsidP="00227D13">
            <w:pPr>
              <w:jc w:val="center"/>
              <w:rPr>
                <w:sz w:val="16"/>
                <w:szCs w:val="16"/>
              </w:rPr>
            </w:pPr>
            <w:r w:rsidRPr="0051789D">
              <w:rPr>
                <w:sz w:val="16"/>
                <w:szCs w:val="16"/>
              </w:rPr>
              <w:t xml:space="preserve">Fuente: Elaboración propia, </w:t>
            </w:r>
            <w:r w:rsidR="000D73C1" w:rsidRPr="0051789D">
              <w:rPr>
                <w:sz w:val="16"/>
                <w:szCs w:val="16"/>
              </w:rPr>
              <w:t>en base a información entregada por el</w:t>
            </w:r>
            <w:r w:rsidRPr="0051789D">
              <w:rPr>
                <w:sz w:val="16"/>
                <w:szCs w:val="16"/>
              </w:rPr>
              <w:t xml:space="preserve"> SAG</w:t>
            </w:r>
            <w:r w:rsidR="0051789D" w:rsidRPr="0051789D">
              <w:rPr>
                <w:sz w:val="16"/>
                <w:szCs w:val="16"/>
              </w:rPr>
              <w:t xml:space="preserve"> y Ventanilla Única del RETC</w:t>
            </w:r>
            <w:r w:rsidR="00A62C5E" w:rsidRPr="0051789D">
              <w:rPr>
                <w:sz w:val="16"/>
                <w:szCs w:val="16"/>
              </w:rPr>
              <w:t>.</w:t>
            </w:r>
          </w:p>
          <w:p w14:paraId="5CA9E427" w14:textId="77777777" w:rsidR="007A5BC6" w:rsidRDefault="007A5BC6" w:rsidP="00227D13">
            <w:pPr>
              <w:jc w:val="center"/>
              <w:rPr>
                <w:sz w:val="18"/>
                <w:szCs w:val="18"/>
              </w:rPr>
            </w:pPr>
          </w:p>
          <w:p w14:paraId="7CA2A3E6" w14:textId="77777777" w:rsidR="000D73C1" w:rsidRDefault="000D73C1" w:rsidP="000D73C1">
            <w:r w:rsidRPr="00AB5817">
              <w:t xml:space="preserve">En relación a los plazos establecidos para la remisión de información, el titular cumplió </w:t>
            </w:r>
            <w:r w:rsidR="00C94E27">
              <w:t xml:space="preserve">con </w:t>
            </w:r>
            <w:r w:rsidRPr="00AB5817">
              <w:t>lo establecido en artículo N° 8 del DS N°252/1992.</w:t>
            </w:r>
          </w:p>
          <w:p w14:paraId="0676B8CD" w14:textId="77777777" w:rsidR="00C64F03" w:rsidRPr="00AB5817" w:rsidRDefault="00C64F03" w:rsidP="000D73C1"/>
          <w:p w14:paraId="139C48E6" w14:textId="00174311" w:rsidR="004433CF" w:rsidRPr="00AB5817" w:rsidRDefault="00AE07DD" w:rsidP="004433CF">
            <w:r w:rsidRPr="00AB5817">
              <w:t>En relación a la remisión de los informes semestrales de material particulado, se indica que el titular cargó el informe correspondiente al primer semestre de 2016 a través de la ventanilla únic</w:t>
            </w:r>
            <w:r w:rsidR="00EC033A">
              <w:t>a del RETC con fecha 2</w:t>
            </w:r>
            <w:r w:rsidR="00C64D8A">
              <w:t>1</w:t>
            </w:r>
            <w:r w:rsidR="00EC033A">
              <w:t>-07-2016, dando cumplimiento a lo establecido en el Plan.</w:t>
            </w:r>
          </w:p>
          <w:p w14:paraId="6DA54A69" w14:textId="77777777" w:rsidR="004433CF" w:rsidRDefault="004433CF" w:rsidP="004433CF"/>
          <w:p w14:paraId="79249A73" w14:textId="77777777" w:rsidR="007A5BC6" w:rsidRPr="000511E3" w:rsidRDefault="007A5BC6" w:rsidP="007A5BC6">
            <w:pPr>
              <w:rPr>
                <w:rFonts w:eastAsia="Times New Roman" w:cs="Calibri"/>
                <w:bCs/>
                <w:kern w:val="32"/>
              </w:rPr>
            </w:pPr>
            <w:r w:rsidRPr="00AE07DD">
              <w:rPr>
                <w:rFonts w:eastAsia="Times New Roman" w:cs="Calibri"/>
                <w:bCs/>
                <w:kern w:val="32"/>
              </w:rPr>
              <w:t xml:space="preserve">De acuerdo a lo establecido en el artículo </w:t>
            </w:r>
            <w:r w:rsidR="00A913AD" w:rsidRPr="00AE07DD">
              <w:rPr>
                <w:rFonts w:eastAsia="Times New Roman" w:cs="Calibri"/>
                <w:bCs/>
                <w:kern w:val="32"/>
              </w:rPr>
              <w:t xml:space="preserve">8 del PDA </w:t>
            </w:r>
            <w:r w:rsidRPr="00AE07DD">
              <w:rPr>
                <w:rFonts w:eastAsia="Times New Roman" w:cs="Calibri"/>
                <w:bCs/>
                <w:kern w:val="32"/>
              </w:rPr>
              <w:t>para la realización del reporte de emisiones de Material Particulado</w:t>
            </w:r>
            <w:r w:rsidRPr="00AE07DD">
              <w:rPr>
                <w:rFonts w:eastAsia="Times New Roman"/>
                <w:bCs/>
                <w:color w:val="000000"/>
                <w:lang w:eastAsia="es-CL"/>
              </w:rPr>
              <w:t>, el titular debe regirse de acuerdo a lo señalado en el numerando 5° del Decreto N° 32 de 1990</w:t>
            </w:r>
            <w:r w:rsidR="009145AF" w:rsidRPr="00AE07DD">
              <w:rPr>
                <w:rFonts w:eastAsia="Times New Roman"/>
                <w:bCs/>
                <w:color w:val="000000"/>
                <w:lang w:eastAsia="es-CL"/>
              </w:rPr>
              <w:t>. Al respecto,</w:t>
            </w:r>
            <w:r w:rsidRPr="00AE07DD">
              <w:rPr>
                <w:rFonts w:eastAsia="Times New Roman"/>
                <w:bCs/>
                <w:color w:val="000000"/>
                <w:lang w:eastAsia="es-CL"/>
              </w:rPr>
              <w:t xml:space="preserve"> d</w:t>
            </w:r>
            <w:r w:rsidRPr="00AE07DD">
              <w:rPr>
                <w:rFonts w:eastAsia="Times New Roman" w:cs="Calibri"/>
                <w:bCs/>
                <w:kern w:val="32"/>
              </w:rPr>
              <w:t>el examen de información realizado</w:t>
            </w:r>
            <w:r w:rsidR="00A73A12">
              <w:rPr>
                <w:rFonts w:eastAsia="Times New Roman" w:cs="Calibri"/>
                <w:bCs/>
                <w:kern w:val="32"/>
              </w:rPr>
              <w:t xml:space="preserve"> </w:t>
            </w:r>
            <w:r w:rsidR="00BA42E1">
              <w:rPr>
                <w:rFonts w:eastAsia="Times New Roman" w:cs="Calibri"/>
                <w:bCs/>
                <w:kern w:val="32"/>
              </w:rPr>
              <w:t>al Informe d</w:t>
            </w:r>
            <w:r w:rsidR="00EC033A">
              <w:rPr>
                <w:rFonts w:eastAsia="Times New Roman" w:cs="Calibri"/>
                <w:bCs/>
                <w:kern w:val="32"/>
              </w:rPr>
              <w:t>el primer semestre del año 2016 y a los antecedentes ingresados por el titular, mediante carta GSAE-237/2016,</w:t>
            </w:r>
            <w:r w:rsidRPr="00AE07DD">
              <w:rPr>
                <w:rFonts w:eastAsia="Times New Roman"/>
                <w:bCs/>
                <w:color w:val="000000"/>
                <w:lang w:eastAsia="es-CL"/>
              </w:rPr>
              <w:t xml:space="preserve"> se constató lo siguiente:</w:t>
            </w:r>
          </w:p>
          <w:p w14:paraId="0C4614CF" w14:textId="77777777" w:rsidR="007A5BC6" w:rsidRDefault="007A5BC6" w:rsidP="007A5BC6"/>
          <w:p w14:paraId="7798F361" w14:textId="77777777" w:rsidR="007A5BC6" w:rsidRPr="00A73A12" w:rsidRDefault="00AB5817" w:rsidP="00A73A12">
            <w:pPr>
              <w:pStyle w:val="Prrafodelista"/>
              <w:numPr>
                <w:ilvl w:val="0"/>
                <w:numId w:val="27"/>
              </w:numPr>
              <w:rPr>
                <w:rFonts w:eastAsia="Times New Roman"/>
                <w:bCs/>
                <w:lang w:eastAsia="es-CL"/>
              </w:rPr>
            </w:pPr>
            <w:r w:rsidRPr="00A73A12">
              <w:rPr>
                <w:rFonts w:eastAsia="Times New Roman"/>
                <w:bCs/>
                <w:lang w:eastAsia="es-CL"/>
              </w:rPr>
              <w:t xml:space="preserve">La empresa SERCOAMB </w:t>
            </w:r>
            <w:proofErr w:type="spellStart"/>
            <w:r w:rsidRPr="00A73A12">
              <w:rPr>
                <w:rFonts w:eastAsia="Times New Roman"/>
                <w:bCs/>
                <w:lang w:eastAsia="es-CL"/>
              </w:rPr>
              <w:t>Ltda</w:t>
            </w:r>
            <w:proofErr w:type="spellEnd"/>
            <w:r w:rsidRPr="00A73A12">
              <w:rPr>
                <w:rFonts w:eastAsia="Times New Roman"/>
                <w:bCs/>
                <w:lang w:eastAsia="es-CL"/>
              </w:rPr>
              <w:t>,</w:t>
            </w:r>
            <w:r w:rsidR="007A5BC6" w:rsidRPr="00A73A12">
              <w:rPr>
                <w:rFonts w:eastAsia="Times New Roman"/>
                <w:bCs/>
                <w:lang w:eastAsia="es-CL"/>
              </w:rPr>
              <w:t xml:space="preserve"> </w:t>
            </w:r>
            <w:r w:rsidRPr="00A73A12">
              <w:rPr>
                <w:rFonts w:eastAsia="Times New Roman"/>
                <w:bCs/>
                <w:lang w:eastAsia="es-CL"/>
              </w:rPr>
              <w:t>quien</w:t>
            </w:r>
            <w:r w:rsidR="0051789D">
              <w:rPr>
                <w:rFonts w:eastAsia="Times New Roman"/>
                <w:bCs/>
                <w:lang w:eastAsia="es-CL"/>
              </w:rPr>
              <w:t xml:space="preserve"> realizó</w:t>
            </w:r>
            <w:r w:rsidRPr="00A73A12">
              <w:rPr>
                <w:rFonts w:eastAsia="Times New Roman"/>
                <w:bCs/>
                <w:lang w:eastAsia="es-CL"/>
              </w:rPr>
              <w:t xml:space="preserve"> las mediciones isocinéticas en la Fundición y Refinería Ventanas,</w:t>
            </w:r>
            <w:r w:rsidR="009145AF" w:rsidRPr="00A73A12">
              <w:rPr>
                <w:rFonts w:eastAsia="Times New Roman"/>
                <w:bCs/>
                <w:lang w:eastAsia="es-CL"/>
              </w:rPr>
              <w:t xml:space="preserve"> </w:t>
            </w:r>
            <w:r w:rsidR="007B3D05" w:rsidRPr="00A73A12">
              <w:rPr>
                <w:rFonts w:eastAsia="Times New Roman"/>
                <w:bCs/>
                <w:lang w:eastAsia="es-CL"/>
              </w:rPr>
              <w:t xml:space="preserve">cuenta con </w:t>
            </w:r>
            <w:r w:rsidR="007A5BC6" w:rsidRPr="00A73A12">
              <w:rPr>
                <w:rFonts w:eastAsia="Times New Roman"/>
                <w:bCs/>
                <w:lang w:eastAsia="es-CL"/>
              </w:rPr>
              <w:t xml:space="preserve">la autorización de la SEREMI de Salud para realizar </w:t>
            </w:r>
            <w:r w:rsidR="007B3D05" w:rsidRPr="00A73A12">
              <w:rPr>
                <w:rFonts w:eastAsia="Times New Roman"/>
                <w:bCs/>
                <w:lang w:eastAsia="es-CL"/>
              </w:rPr>
              <w:t>dicha medición, adjuntando la resolución respectiva de autorización en informe “Servicios de Mediciones Isocinéticas en Fuentes Fijas División Ventanas”, primer semestre de 2016.</w:t>
            </w:r>
          </w:p>
          <w:p w14:paraId="41BDDA8E" w14:textId="77777777" w:rsidR="007A5BC6" w:rsidRPr="00A73A12" w:rsidRDefault="00051277" w:rsidP="00A73A12">
            <w:pPr>
              <w:pStyle w:val="Prrafodelista"/>
              <w:numPr>
                <w:ilvl w:val="0"/>
                <w:numId w:val="27"/>
              </w:numPr>
              <w:rPr>
                <w:rFonts w:eastAsia="Times New Roman"/>
                <w:bCs/>
                <w:lang w:eastAsia="es-CL"/>
              </w:rPr>
            </w:pPr>
            <w:r>
              <w:rPr>
                <w:rFonts w:eastAsia="Times New Roman"/>
                <w:bCs/>
                <w:lang w:eastAsia="es-CL"/>
              </w:rPr>
              <w:lastRenderedPageBreak/>
              <w:t>E</w:t>
            </w:r>
            <w:r w:rsidR="007A5BC6" w:rsidRPr="00D31622">
              <w:rPr>
                <w:rFonts w:eastAsia="Times New Roman"/>
                <w:bCs/>
                <w:lang w:eastAsia="es-CL"/>
              </w:rPr>
              <w:t xml:space="preserve">n relación al método empleado, el informe incluyó </w:t>
            </w:r>
            <w:r w:rsidR="001B48A7" w:rsidRPr="00D31622">
              <w:rPr>
                <w:rFonts w:eastAsia="Times New Roman"/>
                <w:bCs/>
                <w:lang w:eastAsia="es-CL"/>
              </w:rPr>
              <w:t xml:space="preserve">la </w:t>
            </w:r>
            <w:r w:rsidR="007A5BC6" w:rsidRPr="00D31622">
              <w:rPr>
                <w:rFonts w:eastAsia="Times New Roman"/>
                <w:bCs/>
                <w:lang w:eastAsia="es-CL"/>
              </w:rPr>
              <w:t>Resolución Sanitaria N°014943 de fecha 07 de marzo 2013</w:t>
            </w:r>
            <w:r w:rsidR="001B48A7" w:rsidRPr="00D31622">
              <w:rPr>
                <w:rFonts w:eastAsia="Times New Roman"/>
                <w:bCs/>
                <w:lang w:eastAsia="es-CL"/>
              </w:rPr>
              <w:t>,</w:t>
            </w:r>
            <w:r w:rsidR="007A5BC6" w:rsidRPr="00A73A12">
              <w:rPr>
                <w:rFonts w:eastAsia="Times New Roman"/>
                <w:bCs/>
                <w:lang w:eastAsia="es-CL"/>
              </w:rPr>
              <w:t xml:space="preserve"> </w:t>
            </w:r>
            <w:r w:rsidR="007A5BC6" w:rsidRPr="00D31622">
              <w:rPr>
                <w:rFonts w:eastAsia="Times New Roman"/>
                <w:bCs/>
                <w:lang w:eastAsia="es-CL"/>
              </w:rPr>
              <w:t xml:space="preserve">la cual autorizó al laboratorio </w:t>
            </w:r>
            <w:r w:rsidR="007A5BC6" w:rsidRPr="00A73A12">
              <w:rPr>
                <w:rFonts w:eastAsia="Times New Roman"/>
                <w:bCs/>
                <w:lang w:eastAsia="es-CL"/>
              </w:rPr>
              <w:t>“SERCOAMB Ltda.” para realizar mediciones de Material Particulado mediante método CH</w:t>
            </w:r>
            <w:r w:rsidR="00D31622" w:rsidRPr="00A73A12">
              <w:rPr>
                <w:rFonts w:eastAsia="Times New Roman"/>
                <w:bCs/>
                <w:lang w:eastAsia="es-CL"/>
              </w:rPr>
              <w:t>-</w:t>
            </w:r>
            <w:r w:rsidR="007A5BC6" w:rsidRPr="00A73A12">
              <w:rPr>
                <w:rFonts w:eastAsia="Times New Roman"/>
                <w:bCs/>
                <w:lang w:eastAsia="es-CL"/>
              </w:rPr>
              <w:t>5.</w:t>
            </w:r>
          </w:p>
          <w:p w14:paraId="2B765F6A" w14:textId="77777777" w:rsidR="0051789D" w:rsidRDefault="0051789D" w:rsidP="0051789D">
            <w:pPr>
              <w:ind w:left="360"/>
              <w:rPr>
                <w:rFonts w:eastAsia="Times New Roman"/>
                <w:bCs/>
                <w:lang w:eastAsia="es-CL"/>
              </w:rPr>
            </w:pPr>
          </w:p>
          <w:p w14:paraId="77373993" w14:textId="77777777" w:rsidR="0018216D" w:rsidRPr="00FD2C12" w:rsidRDefault="00895EDA" w:rsidP="00EC033A">
            <w:r>
              <w:rPr>
                <w:rFonts w:eastAsia="Times New Roman" w:cs="Calibri"/>
                <w:bCs/>
                <w:kern w:val="32"/>
              </w:rPr>
              <w:t xml:space="preserve">Del análisis de la información, es posible indicar que el titular </w:t>
            </w:r>
            <w:proofErr w:type="spellStart"/>
            <w:r>
              <w:rPr>
                <w:rFonts w:eastAsia="Times New Roman" w:cs="Calibri"/>
                <w:bCs/>
                <w:kern w:val="32"/>
              </w:rPr>
              <w:t>remitío</w:t>
            </w:r>
            <w:proofErr w:type="spellEnd"/>
            <w:r>
              <w:rPr>
                <w:rFonts w:eastAsia="Times New Roman" w:cs="Calibri"/>
                <w:bCs/>
                <w:kern w:val="32"/>
              </w:rPr>
              <w:t xml:space="preserve"> la información </w:t>
            </w:r>
            <w:r w:rsidR="00EC033A">
              <w:rPr>
                <w:rFonts w:eastAsia="Times New Roman" w:cs="Calibri"/>
                <w:bCs/>
                <w:kern w:val="32"/>
              </w:rPr>
              <w:t xml:space="preserve">acorde con la metodología aludida en el </w:t>
            </w:r>
            <w:proofErr w:type="spellStart"/>
            <w:r w:rsidR="00EC033A">
              <w:rPr>
                <w:rFonts w:eastAsia="Times New Roman" w:cs="Calibri"/>
                <w:bCs/>
                <w:kern w:val="32"/>
              </w:rPr>
              <w:t>artícolo</w:t>
            </w:r>
            <w:proofErr w:type="spellEnd"/>
            <w:r w:rsidR="00EC033A">
              <w:rPr>
                <w:rFonts w:eastAsia="Times New Roman" w:cs="Calibri"/>
                <w:bCs/>
                <w:kern w:val="32"/>
              </w:rPr>
              <w:t xml:space="preserve"> 8 del Plan</w:t>
            </w:r>
            <w:r>
              <w:rPr>
                <w:rFonts w:eastAsia="Times New Roman" w:cs="Calibri"/>
                <w:bCs/>
                <w:kern w:val="32"/>
              </w:rPr>
              <w:t>, estableciendo la conformidad en lo requerido.</w:t>
            </w:r>
          </w:p>
        </w:tc>
      </w:tr>
      <w:tr w:rsidR="007C26B9" w:rsidRPr="00B16743" w14:paraId="0E7177D7" w14:textId="77777777" w:rsidTr="007157A2">
        <w:trPr>
          <w:trHeight w:val="231"/>
          <w:jc w:val="center"/>
        </w:trPr>
        <w:tc>
          <w:tcPr>
            <w:tcW w:w="1767" w:type="pct"/>
            <w:shd w:val="clear" w:color="auto" w:fill="D9D9D9" w:themeFill="background1" w:themeFillShade="D9"/>
            <w:vAlign w:val="center"/>
          </w:tcPr>
          <w:p w14:paraId="0F332540" w14:textId="77777777" w:rsidR="007C26B9" w:rsidRPr="00B16743" w:rsidRDefault="007C26B9" w:rsidP="007C26B9">
            <w:pPr>
              <w:jc w:val="center"/>
              <w:rPr>
                <w:rFonts w:ascii="Calibri" w:hAnsi="Calibri"/>
                <w:b/>
              </w:rPr>
            </w:pPr>
            <w:r>
              <w:rPr>
                <w:rFonts w:ascii="Calibri" w:hAnsi="Calibri"/>
                <w:b/>
              </w:rPr>
              <w:lastRenderedPageBreak/>
              <w:t>Exigencia asociada N°4</w:t>
            </w:r>
          </w:p>
        </w:tc>
        <w:tc>
          <w:tcPr>
            <w:tcW w:w="3233" w:type="pct"/>
            <w:gridSpan w:val="3"/>
            <w:shd w:val="clear" w:color="auto" w:fill="D9D9D9" w:themeFill="background1" w:themeFillShade="D9"/>
            <w:vAlign w:val="center"/>
          </w:tcPr>
          <w:p w14:paraId="3828C099" w14:textId="77777777" w:rsidR="007C26B9" w:rsidRPr="00B16743" w:rsidRDefault="00994C26" w:rsidP="007C26B9">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8A4A8A" w:rsidRPr="00B16743" w14:paraId="695604C2" w14:textId="77777777" w:rsidTr="00C72C3B">
        <w:tblPrEx>
          <w:tblCellMar>
            <w:left w:w="70" w:type="dxa"/>
            <w:right w:w="70" w:type="dxa"/>
          </w:tblCellMar>
        </w:tblPrEx>
        <w:trPr>
          <w:trHeight w:val="416"/>
          <w:jc w:val="center"/>
        </w:trPr>
        <w:tc>
          <w:tcPr>
            <w:tcW w:w="1767" w:type="pct"/>
          </w:tcPr>
          <w:p w14:paraId="320F26CF" w14:textId="77777777" w:rsidR="008A4A8A" w:rsidRDefault="008A4A8A" w:rsidP="008A4A8A">
            <w:pPr>
              <w:rPr>
                <w:rFonts w:eastAsia="Times New Roman"/>
                <w:bCs/>
                <w:i/>
                <w:color w:val="000000"/>
                <w:lang w:eastAsia="es-CL"/>
              </w:rPr>
            </w:pPr>
            <w:r w:rsidRPr="00A13A28">
              <w:rPr>
                <w:rFonts w:eastAsia="Times New Roman"/>
                <w:b/>
                <w:bCs/>
                <w:color w:val="000000"/>
                <w:lang w:eastAsia="es-CL"/>
              </w:rPr>
              <w:t>PDA 252/1992, del Ministerio de Minería, a</w:t>
            </w:r>
            <w:r w:rsidRPr="00A13A28">
              <w:rPr>
                <w:rFonts w:eastAsia="Times New Roman"/>
                <w:b/>
                <w:bCs/>
                <w:i/>
                <w:color w:val="000000"/>
                <w:lang w:eastAsia="es-CL"/>
              </w:rPr>
              <w:t xml:space="preserve">rtículo </w:t>
            </w:r>
            <w:r>
              <w:rPr>
                <w:rFonts w:eastAsia="Times New Roman"/>
                <w:b/>
                <w:bCs/>
                <w:i/>
                <w:color w:val="000000"/>
                <w:lang w:eastAsia="es-CL"/>
              </w:rPr>
              <w:t>9</w:t>
            </w:r>
            <w:r w:rsidRPr="00A13A28">
              <w:rPr>
                <w:rFonts w:eastAsia="Times New Roman"/>
                <w:b/>
                <w:bCs/>
                <w:i/>
                <w:color w:val="000000"/>
                <w:lang w:eastAsia="es-CL"/>
              </w:rPr>
              <w:t>°:</w:t>
            </w:r>
            <w:r w:rsidRPr="00A13A28">
              <w:rPr>
                <w:rFonts w:eastAsia="Times New Roman"/>
                <w:b/>
                <w:bCs/>
                <w:color w:val="000000"/>
                <w:lang w:eastAsia="es-CL"/>
              </w:rPr>
              <w:t xml:space="preserve"> </w:t>
            </w:r>
            <w:r>
              <w:rPr>
                <w:rFonts w:eastAsia="Times New Roman"/>
                <w:b/>
                <w:bCs/>
                <w:color w:val="000000"/>
                <w:lang w:eastAsia="es-CL"/>
              </w:rPr>
              <w:t>“</w:t>
            </w:r>
            <w:r w:rsidRPr="00E82A64">
              <w:rPr>
                <w:rFonts w:eastAsia="Times New Roman"/>
                <w:bCs/>
                <w:i/>
                <w:color w:val="000000"/>
                <w:lang w:eastAsia="es-CL"/>
              </w:rPr>
              <w:t xml:space="preserve">La </w:t>
            </w:r>
            <w:r>
              <w:rPr>
                <w:rFonts w:eastAsia="Times New Roman"/>
                <w:bCs/>
                <w:i/>
                <w:color w:val="000000"/>
                <w:lang w:eastAsia="es-CL"/>
              </w:rPr>
              <w:t>Fundición y Refinería Las Ventanas de ENAMI deberá limitar el contenido de arsénico en el concentrado que procesa con el objeto de cumplir con lo establecido en el Artículo 5°, y el Artículo 8° transitorio del Decreto Supremo N°185 de 1991, del Ministerio de Minería, ”</w:t>
            </w:r>
            <w:r w:rsidRPr="00E276B5">
              <w:rPr>
                <w:rFonts w:eastAsia="Times New Roman"/>
                <w:bCs/>
                <w:i/>
                <w:color w:val="000000"/>
                <w:lang w:eastAsia="es-CL"/>
              </w:rPr>
              <w:t>Reglamenta Funcionamiento de Establecimientos Emisores de Anhídrido Sulfuroso, Material Particulado y Arsénico en todo el Territorio de la Republica</w:t>
            </w:r>
            <w:r>
              <w:rPr>
                <w:rFonts w:eastAsia="Times New Roman"/>
                <w:bCs/>
                <w:i/>
                <w:color w:val="000000"/>
                <w:lang w:eastAsia="es-CL"/>
              </w:rPr>
              <w:t>” y en el Artículo 7° del mismo Decreto Supremo, si corresponde”.</w:t>
            </w:r>
          </w:p>
          <w:p w14:paraId="0A50936B" w14:textId="77777777" w:rsidR="008A4A8A" w:rsidRPr="00E82A64" w:rsidRDefault="008A4A8A" w:rsidP="008A4A8A">
            <w:pPr>
              <w:jc w:val="left"/>
              <w:rPr>
                <w:rFonts w:eastAsia="Times New Roman"/>
                <w:bCs/>
                <w:i/>
                <w:color w:val="000000"/>
                <w:lang w:eastAsia="es-CL"/>
              </w:rPr>
            </w:pPr>
          </w:p>
          <w:p w14:paraId="50341689" w14:textId="77777777" w:rsidR="008A4A8A" w:rsidRDefault="008A4A8A" w:rsidP="008A4A8A">
            <w:pPr>
              <w:rPr>
                <w:rFonts w:eastAsia="Times New Roman"/>
                <w:b/>
                <w:bCs/>
                <w:color w:val="000000"/>
                <w:lang w:eastAsia="es-CL"/>
              </w:rPr>
            </w:pPr>
            <w:r w:rsidRPr="00F431DD">
              <w:rPr>
                <w:rFonts w:eastAsia="Times New Roman"/>
                <w:bCs/>
                <w:color w:val="000000"/>
                <w:lang w:eastAsia="es-CL"/>
              </w:rPr>
              <w:t>De acuerdo a lo señalado en el Artículo 5</w:t>
            </w:r>
            <w:r w:rsidRPr="007A040F">
              <w:rPr>
                <w:rFonts w:eastAsia="Times New Roman"/>
                <w:bCs/>
                <w:color w:val="000000"/>
                <w:lang w:eastAsia="es-CL"/>
              </w:rPr>
              <w:t>° del D.S. N°185</w:t>
            </w:r>
            <w:r>
              <w:rPr>
                <w:rFonts w:eastAsia="Times New Roman"/>
                <w:bCs/>
                <w:i/>
                <w:color w:val="000000"/>
                <w:lang w:eastAsia="es-CL"/>
              </w:rPr>
              <w:t xml:space="preserve"> “(…)se propondrá al </w:t>
            </w:r>
            <w:r w:rsidRPr="00404EC1">
              <w:rPr>
                <w:rFonts w:eastAsia="Times New Roman"/>
                <w:bCs/>
                <w:i/>
                <w:color w:val="000000"/>
                <w:lang w:eastAsia="es-CL"/>
              </w:rPr>
              <w:t>Ministerio</w:t>
            </w:r>
            <w:r>
              <w:rPr>
                <w:rFonts w:eastAsia="Times New Roman"/>
                <w:bCs/>
                <w:i/>
                <w:color w:val="000000"/>
                <w:lang w:eastAsia="es-CL"/>
              </w:rPr>
              <w:t xml:space="preserve"> </w:t>
            </w:r>
            <w:r w:rsidRPr="00404EC1">
              <w:rPr>
                <w:rFonts w:eastAsia="Times New Roman"/>
                <w:bCs/>
                <w:i/>
                <w:color w:val="000000"/>
                <w:lang w:eastAsia="es-CL"/>
              </w:rPr>
              <w:t>de Salud, una norma primaria de calidad del aire para el</w:t>
            </w:r>
            <w:r>
              <w:rPr>
                <w:rFonts w:eastAsia="Times New Roman"/>
                <w:bCs/>
                <w:i/>
                <w:color w:val="000000"/>
                <w:lang w:eastAsia="es-CL"/>
              </w:rPr>
              <w:t xml:space="preserve"> </w:t>
            </w:r>
            <w:r w:rsidRPr="00404EC1">
              <w:rPr>
                <w:rFonts w:eastAsia="Times New Roman"/>
                <w:bCs/>
                <w:i/>
                <w:color w:val="000000"/>
                <w:lang w:eastAsia="es-CL"/>
              </w:rPr>
              <w:t>elemento arsénico en todo el país</w:t>
            </w:r>
            <w:r>
              <w:rPr>
                <w:rFonts w:eastAsia="Times New Roman"/>
                <w:bCs/>
                <w:i/>
                <w:color w:val="000000"/>
                <w:lang w:eastAsia="es-CL"/>
              </w:rPr>
              <w:t>”</w:t>
            </w:r>
            <w:r w:rsidRPr="00404EC1">
              <w:rPr>
                <w:rFonts w:eastAsia="Times New Roman"/>
                <w:bCs/>
                <w:i/>
                <w:color w:val="000000"/>
                <w:lang w:eastAsia="es-CL"/>
              </w:rPr>
              <w:t xml:space="preserve">, </w:t>
            </w:r>
            <w:r w:rsidRPr="002700C6">
              <w:rPr>
                <w:rFonts w:eastAsia="Times New Roman"/>
                <w:bCs/>
                <w:color w:val="000000"/>
                <w:lang w:eastAsia="es-CL"/>
              </w:rPr>
              <w:t>señalar que esta norma no ha sido implementada en el país, por lo tanto este parámetro debe ser evaluado de acuerdo a lo señalado en la Norma de emisión de Arsénico mediante,</w:t>
            </w:r>
            <w:r>
              <w:rPr>
                <w:rFonts w:eastAsia="Times New Roman"/>
                <w:bCs/>
                <w:color w:val="000000"/>
                <w:lang w:eastAsia="es-CL"/>
              </w:rPr>
              <w:t xml:space="preserve"> </w:t>
            </w:r>
            <w:r w:rsidRPr="002700C6">
              <w:rPr>
                <w:rFonts w:eastAsia="Times New Roman"/>
                <w:bCs/>
                <w:i/>
                <w:color w:val="000000"/>
                <w:lang w:eastAsia="es-CL"/>
              </w:rPr>
              <w:t>el D. S. N°165/1999 del Ministerio Secretaría General de la Presidencia, que “Establece Norma de Emisión para la Regulación del Contaminante Arsénico emitido al aire</w:t>
            </w:r>
            <w:r w:rsidRPr="002700C6">
              <w:rPr>
                <w:rFonts w:eastAsia="Times New Roman"/>
                <w:b/>
                <w:bCs/>
                <w:i/>
                <w:color w:val="000000"/>
                <w:lang w:eastAsia="es-CL"/>
              </w:rPr>
              <w:t>”.</w:t>
            </w:r>
          </w:p>
          <w:p w14:paraId="7951551E" w14:textId="77777777" w:rsidR="008A4A8A" w:rsidRPr="00404EC1" w:rsidRDefault="008A4A8A" w:rsidP="008A4A8A">
            <w:pPr>
              <w:rPr>
                <w:rFonts w:eastAsia="Times New Roman"/>
                <w:bCs/>
                <w:color w:val="000000"/>
                <w:lang w:eastAsia="es-CL"/>
              </w:rPr>
            </w:pPr>
          </w:p>
          <w:p w14:paraId="403B4773" w14:textId="77777777" w:rsidR="00391CE7" w:rsidRPr="00391CE7" w:rsidRDefault="008A4A8A" w:rsidP="00391CE7">
            <w:pPr>
              <w:rPr>
                <w:rFonts w:eastAsia="Times New Roman"/>
                <w:bCs/>
                <w:i/>
                <w:color w:val="000000"/>
                <w:lang w:eastAsia="es-CL"/>
              </w:rPr>
            </w:pPr>
            <w:r w:rsidRPr="00F431DD">
              <w:rPr>
                <w:rFonts w:eastAsia="Times New Roman"/>
                <w:bCs/>
                <w:color w:val="000000"/>
                <w:lang w:eastAsia="es-CL"/>
              </w:rPr>
              <w:t>De acuerdo a lo señalado en</w:t>
            </w:r>
            <w:r>
              <w:rPr>
                <w:rFonts w:eastAsia="Times New Roman"/>
                <w:bCs/>
                <w:color w:val="000000"/>
                <w:lang w:eastAsia="es-CL"/>
              </w:rPr>
              <w:t xml:space="preserve"> el artículo 10</w:t>
            </w:r>
            <w:r w:rsidR="00FE2D8A">
              <w:rPr>
                <w:rFonts w:eastAsia="Times New Roman"/>
                <w:bCs/>
                <w:color w:val="000000"/>
                <w:lang w:eastAsia="es-CL"/>
              </w:rPr>
              <w:t xml:space="preserve"> del D.S. 165/1999</w:t>
            </w:r>
            <w:r>
              <w:rPr>
                <w:rFonts w:eastAsia="Times New Roman"/>
                <w:bCs/>
                <w:color w:val="000000"/>
                <w:lang w:eastAsia="es-CL"/>
              </w:rPr>
              <w:t xml:space="preserve"> “(…) </w:t>
            </w:r>
            <w:r w:rsidRPr="007A040F">
              <w:rPr>
                <w:rFonts w:eastAsia="Times New Roman"/>
                <w:bCs/>
                <w:i/>
                <w:color w:val="000000"/>
                <w:lang w:eastAsia="es-CL"/>
              </w:rPr>
              <w:t>las cantidades máximas permitidas de emisión de arsénico al aire por aquellas fuentes existentes, ubicadas en la Provincia de Valparaíso, V Región de Valparaíso, cuya capacidad actual de producción sea igual o superior a 400.000 ton/año de concentrado de cobre, deberán emitir, desde el año 2000 inclusive</w:t>
            </w:r>
            <w:r w:rsidRPr="00C72C3B">
              <w:rPr>
                <w:rFonts w:eastAsia="Times New Roman"/>
                <w:b/>
                <w:bCs/>
                <w:i/>
                <w:color w:val="000000"/>
                <w:lang w:eastAsia="es-CL"/>
              </w:rPr>
              <w:t>, una cantidad inferior o igual a 120 ton/año</w:t>
            </w:r>
            <w:r w:rsidR="00391CE7" w:rsidRPr="00C72C3B">
              <w:rPr>
                <w:rFonts w:eastAsia="Times New Roman"/>
                <w:b/>
                <w:bCs/>
                <w:i/>
                <w:color w:val="000000"/>
                <w:lang w:eastAsia="es-CL"/>
              </w:rPr>
              <w:t>.</w:t>
            </w:r>
          </w:p>
        </w:tc>
        <w:tc>
          <w:tcPr>
            <w:tcW w:w="3233" w:type="pct"/>
            <w:gridSpan w:val="3"/>
          </w:tcPr>
          <w:p w14:paraId="3D30E1D1" w14:textId="77777777" w:rsidR="00F05564" w:rsidRPr="00DB47E5" w:rsidRDefault="00F05564" w:rsidP="00F05564">
            <w:pPr>
              <w:rPr>
                <w:b/>
              </w:rPr>
            </w:pPr>
            <w:r>
              <w:rPr>
                <w:b/>
              </w:rPr>
              <w:t>Examen de información</w:t>
            </w:r>
            <w:r w:rsidRPr="00DB47E5">
              <w:rPr>
                <w:b/>
              </w:rPr>
              <w:t>:</w:t>
            </w:r>
          </w:p>
          <w:p w14:paraId="1753DD01" w14:textId="77777777" w:rsidR="00F05564" w:rsidRDefault="00F05564" w:rsidP="008A4A8A">
            <w:pPr>
              <w:widowControl w:val="0"/>
              <w:overflowPunct w:val="0"/>
              <w:autoSpaceDE w:val="0"/>
              <w:autoSpaceDN w:val="0"/>
              <w:adjustRightInd w:val="0"/>
              <w:rPr>
                <w:rFonts w:eastAsia="Times New Roman"/>
                <w:bCs/>
                <w:color w:val="000000"/>
                <w:lang w:eastAsia="es-CL"/>
              </w:rPr>
            </w:pPr>
          </w:p>
          <w:p w14:paraId="07522D2F" w14:textId="7AA4E0B3" w:rsidR="008A4A8A" w:rsidRDefault="008A4A8A" w:rsidP="008A4A8A">
            <w:pPr>
              <w:widowControl w:val="0"/>
              <w:overflowPunct w:val="0"/>
              <w:autoSpaceDE w:val="0"/>
              <w:autoSpaceDN w:val="0"/>
              <w:adjustRightInd w:val="0"/>
              <w:rPr>
                <w:rFonts w:eastAsia="Times New Roman"/>
                <w:bCs/>
                <w:color w:val="000000"/>
                <w:lang w:eastAsia="es-CL"/>
              </w:rPr>
            </w:pPr>
            <w:r w:rsidRPr="00F05564">
              <w:rPr>
                <w:rFonts w:eastAsia="Times New Roman"/>
                <w:bCs/>
                <w:color w:val="000000"/>
                <w:lang w:eastAsia="es-CL"/>
              </w:rPr>
              <w:t xml:space="preserve">La Fundición y Refinería Ventanas </w:t>
            </w:r>
            <w:r w:rsidR="00F27EBC">
              <w:rPr>
                <w:rFonts w:eastAsia="Times New Roman"/>
                <w:bCs/>
                <w:color w:val="000000"/>
                <w:lang w:eastAsia="es-CL"/>
              </w:rPr>
              <w:t>remiti</w:t>
            </w:r>
            <w:r w:rsidR="007272C3">
              <w:rPr>
                <w:rFonts w:eastAsia="Times New Roman"/>
                <w:bCs/>
                <w:color w:val="000000"/>
                <w:lang w:eastAsia="es-CL"/>
              </w:rPr>
              <w:t>ó</w:t>
            </w:r>
            <w:r w:rsidR="00F27EBC">
              <w:rPr>
                <w:rFonts w:eastAsia="Times New Roman"/>
                <w:bCs/>
                <w:color w:val="000000"/>
                <w:lang w:eastAsia="es-CL"/>
              </w:rPr>
              <w:t xml:space="preserve"> a la ventanilla única del RETC</w:t>
            </w:r>
            <w:r w:rsidR="007157A2">
              <w:rPr>
                <w:rFonts w:eastAsia="Times New Roman"/>
                <w:bCs/>
                <w:color w:val="000000"/>
                <w:lang w:eastAsia="es-CL"/>
              </w:rPr>
              <w:t xml:space="preserve"> y al SAG,</w:t>
            </w:r>
            <w:r w:rsidR="00F27EBC">
              <w:rPr>
                <w:rFonts w:eastAsia="Times New Roman"/>
                <w:bCs/>
                <w:color w:val="000000"/>
                <w:lang w:eastAsia="es-CL"/>
              </w:rPr>
              <w:t xml:space="preserve"> </w:t>
            </w:r>
            <w:r w:rsidRPr="00F05564">
              <w:rPr>
                <w:rFonts w:eastAsia="Times New Roman"/>
                <w:bCs/>
                <w:color w:val="000000"/>
                <w:lang w:eastAsia="es-CL"/>
              </w:rPr>
              <w:t>los</w:t>
            </w:r>
            <w:r w:rsidR="0069044D">
              <w:rPr>
                <w:rFonts w:eastAsia="Times New Roman"/>
                <w:bCs/>
                <w:color w:val="000000"/>
                <w:lang w:eastAsia="es-CL"/>
              </w:rPr>
              <w:t xml:space="preserve"> reportes mensuales de a</w:t>
            </w:r>
            <w:r>
              <w:rPr>
                <w:rFonts w:eastAsia="Times New Roman"/>
                <w:bCs/>
                <w:color w:val="000000"/>
                <w:lang w:eastAsia="es-CL"/>
              </w:rPr>
              <w:t>rsénico, determinados mediante Balance de masa de</w:t>
            </w:r>
            <w:r w:rsidR="0022692E">
              <w:rPr>
                <w:rFonts w:eastAsia="Times New Roman"/>
                <w:bCs/>
                <w:color w:val="000000"/>
                <w:lang w:eastAsia="es-CL"/>
              </w:rPr>
              <w:t>l mismo</w:t>
            </w:r>
            <w:r>
              <w:rPr>
                <w:rFonts w:eastAsia="Times New Roman"/>
                <w:bCs/>
                <w:color w:val="000000"/>
                <w:lang w:eastAsia="es-CL"/>
              </w:rPr>
              <w:t>. Al respecto, l</w:t>
            </w:r>
            <w:r w:rsidR="00A64C76">
              <w:rPr>
                <w:rFonts w:eastAsia="Times New Roman"/>
                <w:bCs/>
                <w:color w:val="000000"/>
                <w:lang w:eastAsia="es-CL"/>
              </w:rPr>
              <w:t xml:space="preserve">as emisiones correspondientes al período entre </w:t>
            </w:r>
            <w:r w:rsidR="00B9666B">
              <w:rPr>
                <w:rFonts w:eastAsia="Times New Roman"/>
                <w:bCs/>
                <w:color w:val="000000"/>
                <w:lang w:eastAsia="es-CL"/>
              </w:rPr>
              <w:t>octubre de 2015 a septiembre</w:t>
            </w:r>
            <w:r w:rsidR="00B31368">
              <w:rPr>
                <w:rFonts w:eastAsia="Times New Roman"/>
                <w:bCs/>
                <w:color w:val="000000"/>
                <w:lang w:eastAsia="es-CL"/>
              </w:rPr>
              <w:t xml:space="preserve"> de 2016</w:t>
            </w:r>
            <w:r w:rsidR="00A64C76">
              <w:rPr>
                <w:rFonts w:eastAsia="Times New Roman"/>
                <w:bCs/>
                <w:color w:val="000000"/>
                <w:lang w:eastAsia="es-CL"/>
              </w:rPr>
              <w:t xml:space="preserve">, </w:t>
            </w:r>
            <w:r w:rsidR="00B31368">
              <w:rPr>
                <w:rFonts w:eastAsia="Times New Roman"/>
                <w:bCs/>
                <w:color w:val="000000"/>
                <w:lang w:eastAsia="es-CL"/>
              </w:rPr>
              <w:t xml:space="preserve">se </w:t>
            </w:r>
            <w:r w:rsidR="00C72C3B">
              <w:rPr>
                <w:rFonts w:eastAsia="Times New Roman"/>
                <w:bCs/>
                <w:color w:val="000000"/>
                <w:lang w:eastAsia="es-CL"/>
              </w:rPr>
              <w:t xml:space="preserve">presentan en el siguiente gráfico, </w:t>
            </w:r>
            <w:r>
              <w:rPr>
                <w:rFonts w:eastAsia="Times New Roman"/>
                <w:bCs/>
                <w:color w:val="000000"/>
                <w:lang w:eastAsia="es-CL"/>
              </w:rPr>
              <w:t xml:space="preserve">de la cual se </w:t>
            </w:r>
            <w:r w:rsidR="0022692E">
              <w:rPr>
                <w:rFonts w:eastAsia="Times New Roman"/>
                <w:bCs/>
                <w:color w:val="000000"/>
                <w:lang w:eastAsia="es-CL"/>
              </w:rPr>
              <w:t>constató</w:t>
            </w:r>
            <w:r>
              <w:rPr>
                <w:rFonts w:eastAsia="Times New Roman"/>
                <w:bCs/>
                <w:color w:val="000000"/>
                <w:lang w:eastAsia="es-CL"/>
              </w:rPr>
              <w:t xml:space="preserve"> </w:t>
            </w:r>
            <w:r w:rsidRPr="00F431DD">
              <w:rPr>
                <w:rFonts w:eastAsia="Times New Roman"/>
                <w:bCs/>
                <w:color w:val="000000"/>
                <w:lang w:eastAsia="es-CL"/>
              </w:rPr>
              <w:t xml:space="preserve">que el total de emisiones de arsénico </w:t>
            </w:r>
            <w:r w:rsidR="00EC033A">
              <w:rPr>
                <w:rFonts w:eastAsia="Times New Roman"/>
                <w:bCs/>
                <w:color w:val="000000"/>
                <w:lang w:eastAsia="es-CL"/>
              </w:rPr>
              <w:t>acumulada</w:t>
            </w:r>
            <w:r>
              <w:rPr>
                <w:rFonts w:eastAsia="Times New Roman"/>
                <w:bCs/>
                <w:color w:val="000000"/>
                <w:lang w:eastAsia="es-CL"/>
              </w:rPr>
              <w:t xml:space="preserve">s </w:t>
            </w:r>
            <w:r w:rsidRPr="00F431DD">
              <w:rPr>
                <w:rFonts w:eastAsia="Times New Roman"/>
                <w:bCs/>
                <w:color w:val="000000"/>
                <w:lang w:eastAsia="es-CL"/>
              </w:rPr>
              <w:t>para los meses de análisis</w:t>
            </w:r>
            <w:r w:rsidR="00B9666B">
              <w:rPr>
                <w:rFonts w:eastAsia="Times New Roman"/>
                <w:bCs/>
                <w:color w:val="000000"/>
                <w:lang w:eastAsia="es-CL"/>
              </w:rPr>
              <w:t>,</w:t>
            </w:r>
            <w:r>
              <w:rPr>
                <w:rFonts w:eastAsia="Times New Roman"/>
                <w:bCs/>
                <w:color w:val="000000"/>
                <w:lang w:eastAsia="es-CL"/>
              </w:rPr>
              <w:t xml:space="preserve"> correspondió a </w:t>
            </w:r>
            <w:r w:rsidR="00C72C3B">
              <w:rPr>
                <w:rFonts w:ascii="Calibri" w:eastAsia="Times New Roman" w:hAnsi="Calibri"/>
                <w:b/>
                <w:bCs/>
                <w:sz w:val="18"/>
                <w:szCs w:val="18"/>
                <w:lang w:eastAsia="es-CL"/>
              </w:rPr>
              <w:t>73,342</w:t>
            </w:r>
            <w:r w:rsidR="00F05564">
              <w:rPr>
                <w:rFonts w:ascii="Calibri" w:eastAsia="Times New Roman" w:hAnsi="Calibri"/>
                <w:b/>
                <w:bCs/>
                <w:sz w:val="18"/>
                <w:szCs w:val="18"/>
                <w:lang w:eastAsia="es-CL"/>
              </w:rPr>
              <w:t xml:space="preserve"> </w:t>
            </w:r>
            <w:r w:rsidRPr="00F431DD">
              <w:rPr>
                <w:rFonts w:eastAsia="Times New Roman"/>
                <w:bCs/>
                <w:color w:val="000000"/>
                <w:lang w:eastAsia="es-CL"/>
              </w:rPr>
              <w:t>toneladas</w:t>
            </w:r>
            <w:r w:rsidR="00F05564">
              <w:rPr>
                <w:rFonts w:eastAsia="Times New Roman"/>
                <w:bCs/>
                <w:color w:val="000000"/>
                <w:lang w:eastAsia="es-CL"/>
              </w:rPr>
              <w:t>,</w:t>
            </w:r>
            <w:r w:rsidR="00EC033A">
              <w:rPr>
                <w:rFonts w:eastAsia="Times New Roman"/>
                <w:bCs/>
                <w:color w:val="000000"/>
                <w:lang w:eastAsia="es-CL"/>
              </w:rPr>
              <w:t xml:space="preserve"> valor que</w:t>
            </w:r>
            <w:r w:rsidR="00C72C3B">
              <w:rPr>
                <w:rFonts w:eastAsia="Times New Roman"/>
                <w:bCs/>
                <w:color w:val="000000"/>
                <w:lang w:eastAsia="es-CL"/>
              </w:rPr>
              <w:t xml:space="preserve"> corresponde a</w:t>
            </w:r>
            <w:r w:rsidR="00EC033A">
              <w:rPr>
                <w:rFonts w:eastAsia="Times New Roman"/>
                <w:bCs/>
                <w:color w:val="000000"/>
                <w:lang w:eastAsia="es-CL"/>
              </w:rPr>
              <w:t xml:space="preserve">l </w:t>
            </w:r>
            <w:r w:rsidR="00C72C3B">
              <w:rPr>
                <w:rFonts w:eastAsia="Times New Roman"/>
                <w:bCs/>
                <w:color w:val="000000"/>
                <w:lang w:eastAsia="es-CL"/>
              </w:rPr>
              <w:t>61</w:t>
            </w:r>
            <w:r w:rsidR="00CF0D98">
              <w:rPr>
                <w:rFonts w:eastAsia="Times New Roman"/>
                <w:bCs/>
                <w:color w:val="000000"/>
                <w:lang w:eastAsia="es-CL"/>
              </w:rPr>
              <w:t>,</w:t>
            </w:r>
            <w:r w:rsidR="00C72C3B">
              <w:rPr>
                <w:rFonts w:eastAsia="Times New Roman"/>
                <w:bCs/>
                <w:color w:val="000000"/>
                <w:lang w:eastAsia="es-CL"/>
              </w:rPr>
              <w:t xml:space="preserve">12% del valor máximo permitido, dando cumplimiento a lo establecido en el </w:t>
            </w:r>
            <w:r w:rsidR="00F05564">
              <w:rPr>
                <w:rFonts w:eastAsia="Times New Roman"/>
                <w:bCs/>
                <w:color w:val="000000"/>
                <w:lang w:eastAsia="es-CL"/>
              </w:rPr>
              <w:t xml:space="preserve"> D.S. </w:t>
            </w:r>
            <w:r w:rsidR="00F05564" w:rsidRPr="00F05564">
              <w:rPr>
                <w:rFonts w:eastAsia="Times New Roman"/>
                <w:bCs/>
                <w:color w:val="000000"/>
                <w:lang w:eastAsia="es-CL"/>
              </w:rPr>
              <w:t>N°165/1999 del Ministerio Secretaría General de la Presidencia</w:t>
            </w:r>
            <w:r w:rsidR="00F05564" w:rsidRPr="002700C6">
              <w:rPr>
                <w:rFonts w:eastAsia="Times New Roman"/>
                <w:bCs/>
                <w:i/>
                <w:color w:val="000000"/>
                <w:lang w:eastAsia="es-CL"/>
              </w:rPr>
              <w:t xml:space="preserve">, </w:t>
            </w:r>
            <w:r w:rsidR="00F05564" w:rsidRPr="00F05564">
              <w:rPr>
                <w:rFonts w:eastAsia="Times New Roman"/>
                <w:bCs/>
                <w:color w:val="000000"/>
                <w:lang w:eastAsia="es-CL"/>
              </w:rPr>
              <w:t>que</w:t>
            </w:r>
            <w:r w:rsidR="00F05564" w:rsidRPr="002700C6">
              <w:rPr>
                <w:rFonts w:eastAsia="Times New Roman"/>
                <w:bCs/>
                <w:i/>
                <w:color w:val="000000"/>
                <w:lang w:eastAsia="es-CL"/>
              </w:rPr>
              <w:t xml:space="preserve"> “Establece Norma de Emisión para la Regulación del Contaminante Arsénico emitido al aire</w:t>
            </w:r>
            <w:r w:rsidR="00F05564" w:rsidRPr="002700C6">
              <w:rPr>
                <w:rFonts w:eastAsia="Times New Roman"/>
                <w:b/>
                <w:bCs/>
                <w:i/>
                <w:color w:val="000000"/>
                <w:lang w:eastAsia="es-CL"/>
              </w:rPr>
              <w:t>”</w:t>
            </w:r>
            <w:r>
              <w:rPr>
                <w:rFonts w:eastAsia="Times New Roman"/>
                <w:bCs/>
                <w:color w:val="000000"/>
                <w:lang w:eastAsia="es-CL"/>
              </w:rPr>
              <w:t>.</w:t>
            </w:r>
          </w:p>
          <w:p w14:paraId="769C11ED" w14:textId="77777777" w:rsidR="00FE3CDE" w:rsidRDefault="00FE3CDE" w:rsidP="008A4A8A">
            <w:pPr>
              <w:widowControl w:val="0"/>
              <w:overflowPunct w:val="0"/>
              <w:autoSpaceDE w:val="0"/>
              <w:autoSpaceDN w:val="0"/>
              <w:adjustRightInd w:val="0"/>
              <w:rPr>
                <w:rFonts w:eastAsia="Times New Roman"/>
                <w:bCs/>
                <w:color w:val="000000"/>
                <w:lang w:eastAsia="es-CL"/>
              </w:rPr>
            </w:pPr>
          </w:p>
          <w:p w14:paraId="5C68B798" w14:textId="21BE02D5" w:rsidR="00F05564" w:rsidRDefault="00C72C3B" w:rsidP="0022692E">
            <w:pPr>
              <w:widowControl w:val="0"/>
              <w:overflowPunct w:val="0"/>
              <w:autoSpaceDE w:val="0"/>
              <w:autoSpaceDN w:val="0"/>
              <w:adjustRightInd w:val="0"/>
              <w:jc w:val="center"/>
              <w:rPr>
                <w:rFonts w:ascii="Calibri" w:hAnsi="Calibri" w:cs="Calibri"/>
                <w:b/>
                <w:color w:val="000000"/>
                <w:sz w:val="18"/>
                <w:szCs w:val="18"/>
              </w:rPr>
            </w:pPr>
            <w:r>
              <w:rPr>
                <w:b/>
              </w:rPr>
              <w:t>Gráfico 2:</w:t>
            </w:r>
            <w:r w:rsidR="008A4A8A" w:rsidRPr="00063941">
              <w:rPr>
                <w:b/>
              </w:rPr>
              <w:t xml:space="preserve"> </w:t>
            </w:r>
            <w:r w:rsidR="008A4A8A" w:rsidRPr="00CB7CD1">
              <w:rPr>
                <w:b/>
              </w:rPr>
              <w:t>Emisiones de</w:t>
            </w:r>
            <w:r w:rsidR="008A4A8A" w:rsidRPr="00063941">
              <w:rPr>
                <w:b/>
              </w:rPr>
              <w:t xml:space="preserve"> Arsénico</w:t>
            </w:r>
          </w:p>
          <w:p w14:paraId="38581DDB" w14:textId="77777777" w:rsidR="00C72C3B" w:rsidRDefault="00C72C3B" w:rsidP="008A4A8A">
            <w:pPr>
              <w:widowControl w:val="0"/>
              <w:overflowPunct w:val="0"/>
              <w:autoSpaceDE w:val="0"/>
              <w:autoSpaceDN w:val="0"/>
              <w:adjustRightInd w:val="0"/>
              <w:jc w:val="center"/>
              <w:rPr>
                <w:rFonts w:eastAsia="Times New Roman" w:cs="Calibri"/>
                <w:bCs/>
                <w:kern w:val="32"/>
                <w:sz w:val="16"/>
                <w:szCs w:val="16"/>
              </w:rPr>
            </w:pPr>
            <w:r>
              <w:rPr>
                <w:noProof/>
                <w:lang w:eastAsia="es-CL"/>
              </w:rPr>
              <w:drawing>
                <wp:inline distT="0" distB="0" distL="0" distR="0" wp14:anchorId="0A8FAC39" wp14:editId="44CEC02D">
                  <wp:extent cx="4680000" cy="2340000"/>
                  <wp:effectExtent l="0" t="0" r="25400" b="222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77E3A05" w14:textId="77777777" w:rsidR="008A4A8A" w:rsidRDefault="00EC0CC6" w:rsidP="008A4A8A">
            <w:pPr>
              <w:widowControl w:val="0"/>
              <w:overflowPunct w:val="0"/>
              <w:autoSpaceDE w:val="0"/>
              <w:autoSpaceDN w:val="0"/>
              <w:adjustRightInd w:val="0"/>
              <w:jc w:val="center"/>
              <w:rPr>
                <w:rFonts w:ascii="Calibri" w:hAnsi="Calibri"/>
              </w:rPr>
            </w:pPr>
            <w:r>
              <w:rPr>
                <w:rFonts w:eastAsia="Times New Roman" w:cs="Calibri"/>
                <w:bCs/>
                <w:kern w:val="32"/>
                <w:sz w:val="16"/>
                <w:szCs w:val="16"/>
              </w:rPr>
              <w:t xml:space="preserve">Fuente: </w:t>
            </w:r>
            <w:r w:rsidRPr="003350C1">
              <w:rPr>
                <w:rFonts w:eastAsia="Times New Roman" w:cs="Calibri"/>
                <w:bCs/>
                <w:kern w:val="32"/>
                <w:sz w:val="16"/>
                <w:szCs w:val="16"/>
              </w:rPr>
              <w:t>Elaboración</w:t>
            </w:r>
            <w:r w:rsidR="008A4A8A" w:rsidRPr="003350C1">
              <w:rPr>
                <w:rFonts w:eastAsia="Times New Roman" w:cs="Calibri"/>
                <w:bCs/>
                <w:kern w:val="32"/>
                <w:sz w:val="16"/>
                <w:szCs w:val="16"/>
              </w:rPr>
              <w:t xml:space="preserve"> propia</w:t>
            </w:r>
            <w:r w:rsidR="004C08E3">
              <w:rPr>
                <w:rFonts w:eastAsia="Times New Roman" w:cs="Calibri"/>
                <w:bCs/>
                <w:kern w:val="32"/>
                <w:sz w:val="16"/>
                <w:szCs w:val="16"/>
              </w:rPr>
              <w:t>,</w:t>
            </w:r>
            <w:r w:rsidR="008A4A8A" w:rsidRPr="003350C1">
              <w:rPr>
                <w:rFonts w:eastAsia="Times New Roman" w:cs="Calibri"/>
                <w:bCs/>
                <w:kern w:val="32"/>
                <w:sz w:val="16"/>
                <w:szCs w:val="16"/>
              </w:rPr>
              <w:t xml:space="preserve"> en base a la revisión de antecedentes </w:t>
            </w:r>
            <w:r w:rsidR="008A4A8A" w:rsidRPr="00843ABE">
              <w:rPr>
                <w:rFonts w:eastAsia="Times New Roman" w:cs="Calibri"/>
                <w:bCs/>
                <w:kern w:val="32"/>
                <w:sz w:val="16"/>
                <w:szCs w:val="16"/>
              </w:rPr>
              <w:t xml:space="preserve">remitidos por </w:t>
            </w:r>
            <w:r w:rsidR="00F05564" w:rsidRPr="00843ABE">
              <w:rPr>
                <w:rFonts w:eastAsia="Times New Roman" w:cs="Calibri"/>
                <w:bCs/>
                <w:kern w:val="32"/>
                <w:sz w:val="16"/>
                <w:szCs w:val="16"/>
              </w:rPr>
              <w:t xml:space="preserve">el </w:t>
            </w:r>
            <w:r w:rsidR="00333969" w:rsidRPr="00843ABE">
              <w:rPr>
                <w:rFonts w:eastAsia="Times New Roman" w:cs="Calibri"/>
                <w:bCs/>
                <w:kern w:val="32"/>
                <w:sz w:val="16"/>
                <w:szCs w:val="16"/>
              </w:rPr>
              <w:t xml:space="preserve">SAG </w:t>
            </w:r>
            <w:r w:rsidR="00843ABE" w:rsidRPr="00843ABE">
              <w:rPr>
                <w:rFonts w:eastAsia="Times New Roman" w:cs="Calibri"/>
                <w:bCs/>
                <w:kern w:val="32"/>
                <w:sz w:val="16"/>
                <w:szCs w:val="16"/>
              </w:rPr>
              <w:t>y</w:t>
            </w:r>
            <w:r w:rsidR="00843ABE">
              <w:rPr>
                <w:rFonts w:eastAsia="Times New Roman" w:cs="Calibri"/>
                <w:bCs/>
                <w:kern w:val="32"/>
                <w:sz w:val="16"/>
                <w:szCs w:val="16"/>
              </w:rPr>
              <w:t xml:space="preserve"> revisión del RETC</w:t>
            </w:r>
          </w:p>
          <w:p w14:paraId="30849507" w14:textId="77777777" w:rsidR="008A4A8A" w:rsidRPr="00B16743" w:rsidRDefault="008A4A8A" w:rsidP="008A4A8A">
            <w:pPr>
              <w:rPr>
                <w:rFonts w:ascii="Calibri" w:hAnsi="Calibri"/>
              </w:rPr>
            </w:pPr>
          </w:p>
        </w:tc>
      </w:tr>
    </w:tbl>
    <w:p w14:paraId="240170CD" w14:textId="77777777" w:rsidR="00936A9E" w:rsidRDefault="00936A9E" w:rsidP="00764787">
      <w:pPr>
        <w:jc w:val="left"/>
        <w:sectPr w:rsidR="00936A9E" w:rsidSect="00936A9E">
          <w:pgSz w:w="15840" w:h="12240" w:orient="landscape"/>
          <w:pgMar w:top="1134" w:right="1134" w:bottom="1134" w:left="1134" w:header="567" w:footer="0" w:gutter="0"/>
          <w:cols w:space="708"/>
          <w:docGrid w:linePitch="360"/>
        </w:sectPr>
      </w:pPr>
    </w:p>
    <w:p w14:paraId="665138A5" w14:textId="77777777" w:rsidR="00764787" w:rsidRDefault="00764787" w:rsidP="00764787">
      <w:pPr>
        <w:jc w:val="left"/>
      </w:pPr>
    </w:p>
    <w:p w14:paraId="54F6F96B" w14:textId="77777777" w:rsidR="002908C3" w:rsidRDefault="002908C3" w:rsidP="00552353">
      <w:pPr>
        <w:pStyle w:val="Ttulo1"/>
        <w:numPr>
          <w:ilvl w:val="0"/>
          <w:numId w:val="26"/>
        </w:numPr>
      </w:pPr>
      <w:bookmarkStart w:id="57" w:name="_Toc470772859"/>
      <w:r w:rsidRPr="00892D13">
        <w:t>C</w:t>
      </w:r>
      <w:r w:rsidRPr="007C26B9">
        <w:t>ONCLUSIONES</w:t>
      </w:r>
      <w:r>
        <w:t>.</w:t>
      </w:r>
      <w:bookmarkEnd w:id="57"/>
    </w:p>
    <w:p w14:paraId="21CB51CB" w14:textId="77777777" w:rsidR="00764787" w:rsidRPr="00764787" w:rsidRDefault="00764787" w:rsidP="00764787"/>
    <w:p w14:paraId="100D9D02" w14:textId="77777777" w:rsidR="007C26B9" w:rsidRDefault="007C26B9" w:rsidP="007C26B9">
      <w:pPr>
        <w:rPr>
          <w:rFonts w:eastAsia="Times New Roman" w:cs="Calibri"/>
          <w:bCs/>
          <w:kern w:val="32"/>
          <w:sz w:val="20"/>
          <w:szCs w:val="20"/>
        </w:rPr>
      </w:pPr>
      <w:bookmarkStart w:id="58" w:name="_Toc353998131"/>
      <w:bookmarkStart w:id="59" w:name="_Toc353998204"/>
      <w:bookmarkEnd w:id="58"/>
      <w:bookmarkEnd w:id="59"/>
    </w:p>
    <w:p w14:paraId="754D1B68" w14:textId="77777777" w:rsidR="009A2D83" w:rsidRDefault="00CB0F8B" w:rsidP="009A2D83">
      <w:pPr>
        <w:rPr>
          <w:rFonts w:eastAsia="Times New Roman" w:cs="Calibri"/>
          <w:bCs/>
          <w:kern w:val="32"/>
          <w:sz w:val="20"/>
          <w:szCs w:val="20"/>
        </w:rPr>
      </w:pPr>
      <w:r>
        <w:rPr>
          <w:rFonts w:eastAsia="Times New Roman" w:cs="Calibri"/>
          <w:bCs/>
          <w:kern w:val="32"/>
          <w:sz w:val="20"/>
          <w:szCs w:val="20"/>
        </w:rPr>
        <w:t>La actividad de fiscalización ambiental realizada, consideró la verificación de las exigencias relativas a emisiones atmosféricas, asociadas al Plan de Descontaminación del Complejo Industrial las Ventanas (D.S. N°252/</w:t>
      </w:r>
      <w:r w:rsidR="004C08E3">
        <w:rPr>
          <w:rFonts w:eastAsia="Times New Roman" w:cs="Calibri"/>
          <w:bCs/>
          <w:kern w:val="32"/>
          <w:sz w:val="20"/>
          <w:szCs w:val="20"/>
        </w:rPr>
        <w:t>1992</w:t>
      </w:r>
      <w:r>
        <w:rPr>
          <w:rFonts w:eastAsia="Times New Roman" w:cs="Calibri"/>
          <w:bCs/>
          <w:kern w:val="32"/>
          <w:sz w:val="20"/>
          <w:szCs w:val="20"/>
        </w:rPr>
        <w:t xml:space="preserve"> del Ministerio de Minería</w:t>
      </w:r>
      <w:r w:rsidR="00405BB8">
        <w:rPr>
          <w:rFonts w:eastAsia="Times New Roman" w:cs="Calibri"/>
          <w:bCs/>
          <w:kern w:val="32"/>
          <w:sz w:val="20"/>
          <w:szCs w:val="20"/>
        </w:rPr>
        <w:t>)</w:t>
      </w:r>
      <w:r>
        <w:rPr>
          <w:rFonts w:eastAsia="Times New Roman" w:cs="Calibri"/>
          <w:bCs/>
          <w:kern w:val="32"/>
          <w:sz w:val="20"/>
          <w:szCs w:val="20"/>
        </w:rPr>
        <w:t xml:space="preserve"> para la fuente </w:t>
      </w:r>
      <w:r w:rsidRPr="00CB0F8B">
        <w:rPr>
          <w:rFonts w:eastAsia="Times New Roman" w:cs="Calibri"/>
          <w:bCs/>
          <w:kern w:val="32"/>
          <w:sz w:val="20"/>
          <w:szCs w:val="20"/>
        </w:rPr>
        <w:t>Fundición y Refinería las Ventanas</w:t>
      </w:r>
      <w:r w:rsidR="004C08E3">
        <w:rPr>
          <w:rFonts w:eastAsia="Times New Roman" w:cs="Calibri"/>
          <w:bCs/>
          <w:kern w:val="32"/>
          <w:sz w:val="20"/>
          <w:szCs w:val="20"/>
        </w:rPr>
        <w:t xml:space="preserve">, durante los meses de </w:t>
      </w:r>
      <w:r w:rsidR="00821E76">
        <w:rPr>
          <w:rFonts w:eastAsia="Times New Roman" w:cs="Calibri"/>
          <w:bCs/>
          <w:kern w:val="32"/>
          <w:sz w:val="20"/>
          <w:szCs w:val="20"/>
        </w:rPr>
        <w:t>octubre</w:t>
      </w:r>
      <w:r w:rsidR="00B9666B">
        <w:rPr>
          <w:rFonts w:eastAsia="Times New Roman" w:cs="Calibri"/>
          <w:bCs/>
          <w:kern w:val="32"/>
          <w:sz w:val="20"/>
          <w:szCs w:val="20"/>
        </w:rPr>
        <w:t xml:space="preserve"> de 2015 a </w:t>
      </w:r>
      <w:r w:rsidR="00B9666B" w:rsidRPr="00C64D8A">
        <w:rPr>
          <w:rFonts w:eastAsia="Times New Roman"/>
          <w:bCs/>
          <w:color w:val="000000"/>
          <w:sz w:val="20"/>
          <w:szCs w:val="20"/>
          <w:lang w:eastAsia="es-CL"/>
        </w:rPr>
        <w:t>septiembre</w:t>
      </w:r>
      <w:r w:rsidR="00821E76" w:rsidRPr="00FE2D8A">
        <w:rPr>
          <w:rFonts w:eastAsia="Times New Roman" w:cs="Calibri"/>
          <w:bCs/>
          <w:kern w:val="32"/>
          <w:sz w:val="20"/>
          <w:szCs w:val="20"/>
        </w:rPr>
        <w:t xml:space="preserve"> </w:t>
      </w:r>
      <w:r w:rsidR="00821E76">
        <w:rPr>
          <w:rFonts w:eastAsia="Times New Roman" w:cs="Calibri"/>
          <w:bCs/>
          <w:kern w:val="32"/>
          <w:sz w:val="20"/>
          <w:szCs w:val="20"/>
        </w:rPr>
        <w:t>de 2016, en el caso de l</w:t>
      </w:r>
      <w:r w:rsidR="00B9666B">
        <w:rPr>
          <w:rFonts w:eastAsia="Times New Roman" w:cs="Calibri"/>
          <w:bCs/>
          <w:kern w:val="32"/>
          <w:sz w:val="20"/>
          <w:szCs w:val="20"/>
        </w:rPr>
        <w:t>a emisión de arsénico y azufre</w:t>
      </w:r>
      <w:r w:rsidR="00BE1585">
        <w:rPr>
          <w:rFonts w:eastAsia="Times New Roman" w:cs="Calibri"/>
          <w:bCs/>
          <w:kern w:val="32"/>
          <w:sz w:val="20"/>
          <w:szCs w:val="20"/>
        </w:rPr>
        <w:t xml:space="preserve">, </w:t>
      </w:r>
      <w:r w:rsidR="00B9666B">
        <w:rPr>
          <w:rFonts w:eastAsia="Times New Roman" w:cs="Calibri"/>
          <w:bCs/>
          <w:kern w:val="32"/>
          <w:sz w:val="20"/>
          <w:szCs w:val="20"/>
        </w:rPr>
        <w:t xml:space="preserve">y </w:t>
      </w:r>
      <w:r w:rsidR="00BE1585">
        <w:rPr>
          <w:rFonts w:eastAsia="Times New Roman" w:cs="Calibri"/>
          <w:bCs/>
          <w:kern w:val="32"/>
          <w:sz w:val="20"/>
          <w:szCs w:val="20"/>
        </w:rPr>
        <w:t>para el primer semestre de 2016</w:t>
      </w:r>
      <w:r w:rsidR="00821E76">
        <w:rPr>
          <w:rFonts w:eastAsia="Times New Roman" w:cs="Calibri"/>
          <w:bCs/>
          <w:kern w:val="32"/>
          <w:sz w:val="20"/>
          <w:szCs w:val="20"/>
        </w:rPr>
        <w:t>, en el caso de material particulado</w:t>
      </w:r>
      <w:r w:rsidR="004C08E3">
        <w:rPr>
          <w:rFonts w:eastAsia="Times New Roman" w:cs="Calibri"/>
          <w:bCs/>
          <w:kern w:val="32"/>
          <w:sz w:val="20"/>
          <w:szCs w:val="20"/>
        </w:rPr>
        <w:t xml:space="preserve">. </w:t>
      </w:r>
      <w:r w:rsidR="00EF6FA3">
        <w:rPr>
          <w:rFonts w:eastAsia="Times New Roman" w:cs="Calibri"/>
          <w:bCs/>
          <w:kern w:val="32"/>
          <w:sz w:val="20"/>
          <w:szCs w:val="20"/>
        </w:rPr>
        <w:t>D</w:t>
      </w:r>
      <w:r w:rsidRPr="0022692E">
        <w:rPr>
          <w:rFonts w:eastAsia="Times New Roman" w:cs="Calibri"/>
          <w:bCs/>
          <w:kern w:val="32"/>
          <w:sz w:val="20"/>
          <w:szCs w:val="20"/>
        </w:rPr>
        <w:t>el examen de información realizado por el Servicio Agrícola y Ganadero y la SMA</w:t>
      </w:r>
      <w:r w:rsidR="00821E76">
        <w:rPr>
          <w:rFonts w:eastAsia="Times New Roman" w:cs="Calibri"/>
          <w:bCs/>
          <w:kern w:val="32"/>
          <w:sz w:val="20"/>
          <w:szCs w:val="20"/>
        </w:rPr>
        <w:t xml:space="preserve">, </w:t>
      </w:r>
      <w:r w:rsidR="00B9666B">
        <w:rPr>
          <w:rFonts w:eastAsia="Times New Roman" w:cs="Calibri"/>
          <w:bCs/>
          <w:kern w:val="32"/>
          <w:sz w:val="20"/>
          <w:szCs w:val="20"/>
        </w:rPr>
        <w:t xml:space="preserve">a </w:t>
      </w:r>
      <w:r w:rsidR="00BE1585">
        <w:rPr>
          <w:rFonts w:eastAsia="Times New Roman" w:cs="Calibri"/>
          <w:bCs/>
          <w:kern w:val="32"/>
          <w:sz w:val="20"/>
          <w:szCs w:val="20"/>
        </w:rPr>
        <w:t xml:space="preserve">los antecedentes presentados por el titular a través de oficina de partes de esta Superintendencia y a </w:t>
      </w:r>
      <w:r w:rsidR="00B9666B">
        <w:rPr>
          <w:rFonts w:eastAsia="Times New Roman" w:cs="Calibri"/>
          <w:bCs/>
          <w:kern w:val="32"/>
          <w:sz w:val="20"/>
          <w:szCs w:val="20"/>
        </w:rPr>
        <w:t xml:space="preserve">la información presentada por el titular </w:t>
      </w:r>
      <w:r w:rsidR="00821E76">
        <w:rPr>
          <w:rFonts w:eastAsia="Times New Roman" w:cs="Calibri"/>
          <w:bCs/>
          <w:kern w:val="32"/>
          <w:sz w:val="20"/>
          <w:szCs w:val="20"/>
        </w:rPr>
        <w:t>a través de la Ventanilla Única del RETC</w:t>
      </w:r>
      <w:r w:rsidRPr="0022692E">
        <w:rPr>
          <w:rFonts w:eastAsia="Times New Roman" w:cs="Calibri"/>
          <w:bCs/>
          <w:kern w:val="32"/>
          <w:sz w:val="20"/>
          <w:szCs w:val="20"/>
        </w:rPr>
        <w:t xml:space="preserve">, </w:t>
      </w:r>
      <w:r w:rsidR="00BE1585">
        <w:rPr>
          <w:rFonts w:eastAsia="Times New Roman" w:cs="Calibri"/>
          <w:bCs/>
          <w:kern w:val="32"/>
          <w:sz w:val="20"/>
          <w:szCs w:val="20"/>
        </w:rPr>
        <w:t>se verificó que el titular ha dado cumplimiento a las exigencias relacionadas a las emisiones de azufre, arsénico y material particulado establecidas en el PDA de Ventanas.</w:t>
      </w:r>
    </w:p>
    <w:p w14:paraId="2A216223" w14:textId="77777777" w:rsidR="00BE1585" w:rsidRDefault="00BE1585" w:rsidP="00BE1585">
      <w:pPr>
        <w:rPr>
          <w:rFonts w:eastAsia="Times New Roman" w:cs="Calibri"/>
          <w:bCs/>
          <w:kern w:val="32"/>
          <w:sz w:val="20"/>
          <w:szCs w:val="20"/>
        </w:rPr>
      </w:pPr>
    </w:p>
    <w:p w14:paraId="5DBEAE35" w14:textId="77777777" w:rsidR="00BE1585" w:rsidRDefault="00BE1585" w:rsidP="00BE1585">
      <w:pPr>
        <w:rPr>
          <w:rFonts w:eastAsia="Times New Roman" w:cs="Calibri"/>
          <w:bCs/>
          <w:kern w:val="32"/>
          <w:sz w:val="20"/>
          <w:szCs w:val="20"/>
        </w:rPr>
      </w:pPr>
      <w:r>
        <w:rPr>
          <w:rFonts w:eastAsia="Times New Roman" w:cs="Calibri"/>
          <w:bCs/>
          <w:kern w:val="32"/>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E0AC1" w14:textId="77777777" w:rsidR="001D29B7" w:rsidRDefault="001D29B7" w:rsidP="001D29B7"/>
    <w:p w14:paraId="3C5F96B5" w14:textId="77777777" w:rsidR="00964577" w:rsidRDefault="00964577" w:rsidP="001D29B7"/>
    <w:p w14:paraId="3A257CB0" w14:textId="77777777" w:rsidR="009900B0" w:rsidRPr="001D29B7" w:rsidRDefault="001E4A29" w:rsidP="00AD0F7D">
      <w:pPr>
        <w:pStyle w:val="Ttulo1"/>
      </w:pPr>
      <w:bookmarkStart w:id="60" w:name="_Toc470772860"/>
      <w:r w:rsidRPr="001D29B7">
        <w:t>ANEXOS.</w:t>
      </w:r>
      <w:bookmarkEnd w:id="60"/>
    </w:p>
    <w:p w14:paraId="4B2D4B19" w14:textId="77777777" w:rsidR="001D29B7" w:rsidRPr="001D29B7" w:rsidRDefault="001D29B7" w:rsidP="001D29B7"/>
    <w:tbl>
      <w:tblPr>
        <w:tblStyle w:val="Tablaconcuadrcula"/>
        <w:tblW w:w="5000" w:type="pct"/>
        <w:tblLook w:val="04A0" w:firstRow="1" w:lastRow="0" w:firstColumn="1" w:lastColumn="0" w:noHBand="0" w:noVBand="1"/>
      </w:tblPr>
      <w:tblGrid>
        <w:gridCol w:w="1100"/>
        <w:gridCol w:w="9088"/>
      </w:tblGrid>
      <w:tr w:rsidR="008A4A8A" w:rsidRPr="003C56A7" w14:paraId="6DC24EE1" w14:textId="77777777" w:rsidTr="00D72F37">
        <w:trPr>
          <w:trHeight w:val="283"/>
        </w:trPr>
        <w:tc>
          <w:tcPr>
            <w:tcW w:w="540" w:type="pct"/>
            <w:shd w:val="clear" w:color="auto" w:fill="D9D9D9" w:themeFill="background1" w:themeFillShade="D9"/>
          </w:tcPr>
          <w:p w14:paraId="23A6CBC9" w14:textId="77777777" w:rsidR="008A4A8A" w:rsidRPr="00A1366E" w:rsidRDefault="008A4A8A" w:rsidP="00435C5C">
            <w:pPr>
              <w:jc w:val="center"/>
              <w:rPr>
                <w:rFonts w:cstheme="minorHAnsi"/>
                <w:b/>
              </w:rPr>
            </w:pPr>
            <w:r w:rsidRPr="00A1366E">
              <w:rPr>
                <w:rFonts w:cstheme="minorHAnsi"/>
                <w:b/>
              </w:rPr>
              <w:t>N° Anexo</w:t>
            </w:r>
          </w:p>
        </w:tc>
        <w:tc>
          <w:tcPr>
            <w:tcW w:w="4460" w:type="pct"/>
            <w:shd w:val="clear" w:color="auto" w:fill="D9D9D9" w:themeFill="background1" w:themeFillShade="D9"/>
            <w:vAlign w:val="center"/>
          </w:tcPr>
          <w:p w14:paraId="50E49F5B" w14:textId="77777777" w:rsidR="008A4A8A" w:rsidRPr="00A1366E" w:rsidRDefault="008A4A8A" w:rsidP="00435C5C">
            <w:pPr>
              <w:jc w:val="center"/>
              <w:rPr>
                <w:rFonts w:cstheme="minorHAnsi"/>
                <w:b/>
              </w:rPr>
            </w:pPr>
            <w:r w:rsidRPr="00A1366E">
              <w:rPr>
                <w:rFonts w:cstheme="minorHAnsi"/>
                <w:b/>
              </w:rPr>
              <w:t>Nombre Anexo</w:t>
            </w:r>
          </w:p>
        </w:tc>
      </w:tr>
      <w:tr w:rsidR="008A4A8A" w:rsidRPr="003B1B03" w14:paraId="431A9363" w14:textId="77777777" w:rsidTr="00D72F37">
        <w:trPr>
          <w:trHeight w:val="283"/>
        </w:trPr>
        <w:tc>
          <w:tcPr>
            <w:tcW w:w="540" w:type="pct"/>
            <w:vAlign w:val="center"/>
          </w:tcPr>
          <w:p w14:paraId="5259125C" w14:textId="77777777" w:rsidR="008A4A8A" w:rsidRPr="003B1B03" w:rsidRDefault="00A41FA6" w:rsidP="00435C5C">
            <w:pPr>
              <w:jc w:val="center"/>
              <w:rPr>
                <w:rFonts w:cstheme="minorHAnsi"/>
              </w:rPr>
            </w:pPr>
            <w:r w:rsidRPr="003B1B03">
              <w:rPr>
                <w:rFonts w:cstheme="minorHAnsi"/>
              </w:rPr>
              <w:t>1</w:t>
            </w:r>
          </w:p>
        </w:tc>
        <w:tc>
          <w:tcPr>
            <w:tcW w:w="4460" w:type="pct"/>
            <w:vAlign w:val="center"/>
          </w:tcPr>
          <w:p w14:paraId="3E2240BE" w14:textId="77777777" w:rsidR="008A4A8A" w:rsidRPr="003B1B03" w:rsidRDefault="00B9666B" w:rsidP="00B9666B">
            <w:pPr>
              <w:rPr>
                <w:rFonts w:cstheme="minorHAnsi"/>
              </w:rPr>
            </w:pPr>
            <w:r>
              <w:rPr>
                <w:rFonts w:cstheme="minorHAnsi"/>
              </w:rPr>
              <w:t>Ord. SAG N°944</w:t>
            </w:r>
            <w:r w:rsidRPr="003B1B03">
              <w:rPr>
                <w:rFonts w:cstheme="minorHAnsi"/>
              </w:rPr>
              <w:t>/201</w:t>
            </w:r>
            <w:r>
              <w:rPr>
                <w:rFonts w:cstheme="minorHAnsi"/>
              </w:rPr>
              <w:t>6</w:t>
            </w:r>
            <w:r w:rsidRPr="003B1B03">
              <w:rPr>
                <w:rFonts w:cstheme="minorHAnsi"/>
              </w:rPr>
              <w:t xml:space="preserve"> de fecha </w:t>
            </w:r>
            <w:r>
              <w:rPr>
                <w:rFonts w:cstheme="minorHAnsi"/>
              </w:rPr>
              <w:t>29-02-2016</w:t>
            </w:r>
            <w:r w:rsidRPr="003B1B03">
              <w:rPr>
                <w:rFonts w:cstheme="minorHAnsi"/>
              </w:rPr>
              <w:t xml:space="preserve">, remite Informe Trimestral Examen de Información de Planes de Descontaminación, </w:t>
            </w:r>
            <w:r>
              <w:rPr>
                <w:rFonts w:cstheme="minorHAnsi"/>
              </w:rPr>
              <w:t>octubre a diciembre de 2016.</w:t>
            </w:r>
          </w:p>
        </w:tc>
      </w:tr>
      <w:tr w:rsidR="00B9666B" w:rsidRPr="003B1B03" w14:paraId="67ABF355" w14:textId="77777777" w:rsidTr="00D72F37">
        <w:trPr>
          <w:trHeight w:val="283"/>
        </w:trPr>
        <w:tc>
          <w:tcPr>
            <w:tcW w:w="540" w:type="pct"/>
            <w:vAlign w:val="center"/>
          </w:tcPr>
          <w:p w14:paraId="6D95190D" w14:textId="77777777" w:rsidR="00B9666B" w:rsidRPr="003B1B03" w:rsidRDefault="00B9666B" w:rsidP="00435C5C">
            <w:pPr>
              <w:jc w:val="center"/>
              <w:rPr>
                <w:rFonts w:cstheme="minorHAnsi"/>
              </w:rPr>
            </w:pPr>
            <w:r w:rsidRPr="003B1B03">
              <w:rPr>
                <w:rFonts w:cstheme="minorHAnsi"/>
              </w:rPr>
              <w:t>2</w:t>
            </w:r>
          </w:p>
        </w:tc>
        <w:tc>
          <w:tcPr>
            <w:tcW w:w="4460" w:type="pct"/>
            <w:vAlign w:val="center"/>
          </w:tcPr>
          <w:p w14:paraId="0BEEEAA2" w14:textId="77777777" w:rsidR="00B9666B" w:rsidRPr="003B1B03" w:rsidRDefault="00B9666B" w:rsidP="00F90BA8">
            <w:pPr>
              <w:rPr>
                <w:rFonts w:cstheme="minorHAnsi"/>
              </w:rPr>
            </w:pPr>
            <w:r>
              <w:rPr>
                <w:rFonts w:cstheme="minorHAnsi"/>
              </w:rPr>
              <w:t>Ord. SAG N°1379</w:t>
            </w:r>
            <w:r w:rsidRPr="003B1B03">
              <w:rPr>
                <w:rFonts w:cstheme="minorHAnsi"/>
              </w:rPr>
              <w:t>/201</w:t>
            </w:r>
            <w:r>
              <w:rPr>
                <w:rFonts w:cstheme="minorHAnsi"/>
              </w:rPr>
              <w:t>6</w:t>
            </w:r>
            <w:r w:rsidRPr="003B1B03">
              <w:rPr>
                <w:rFonts w:cstheme="minorHAnsi"/>
              </w:rPr>
              <w:t xml:space="preserve"> de fecha </w:t>
            </w:r>
            <w:r>
              <w:rPr>
                <w:rFonts w:cstheme="minorHAnsi"/>
              </w:rPr>
              <w:t>13-06-2016</w:t>
            </w:r>
            <w:r w:rsidRPr="003B1B03">
              <w:rPr>
                <w:rFonts w:cstheme="minorHAnsi"/>
              </w:rPr>
              <w:t xml:space="preserve">, remite Informe Trimestral Examen de Información de Planes de Descontaminación, </w:t>
            </w:r>
            <w:r>
              <w:rPr>
                <w:rFonts w:cstheme="minorHAnsi"/>
              </w:rPr>
              <w:t>enero a marzo de 2016.</w:t>
            </w:r>
          </w:p>
        </w:tc>
      </w:tr>
      <w:tr w:rsidR="00B9666B" w:rsidRPr="003B1B03" w14:paraId="172130E9" w14:textId="77777777" w:rsidTr="00D72F37">
        <w:trPr>
          <w:trHeight w:val="283"/>
        </w:trPr>
        <w:tc>
          <w:tcPr>
            <w:tcW w:w="540" w:type="pct"/>
            <w:vAlign w:val="center"/>
          </w:tcPr>
          <w:p w14:paraId="4AA303B5" w14:textId="77777777" w:rsidR="00B9666B" w:rsidRPr="003B1B03" w:rsidRDefault="00B9666B" w:rsidP="00435C5C">
            <w:pPr>
              <w:jc w:val="center"/>
              <w:rPr>
                <w:rFonts w:cstheme="minorHAnsi"/>
              </w:rPr>
            </w:pPr>
            <w:r w:rsidRPr="003B1B03">
              <w:rPr>
                <w:rFonts w:cstheme="minorHAnsi"/>
              </w:rPr>
              <w:t>3</w:t>
            </w:r>
          </w:p>
        </w:tc>
        <w:tc>
          <w:tcPr>
            <w:tcW w:w="4460" w:type="pct"/>
            <w:vAlign w:val="center"/>
          </w:tcPr>
          <w:p w14:paraId="6AD20BF2" w14:textId="77777777" w:rsidR="00B9666B" w:rsidRPr="003B1B03" w:rsidRDefault="00B9666B" w:rsidP="00F90BA8">
            <w:pPr>
              <w:rPr>
                <w:rFonts w:cstheme="minorHAnsi"/>
              </w:rPr>
            </w:pPr>
            <w:r w:rsidRPr="003B1B03">
              <w:rPr>
                <w:rFonts w:cstheme="minorHAnsi"/>
              </w:rPr>
              <w:t>Ord. SAG N°</w:t>
            </w:r>
            <w:r>
              <w:rPr>
                <w:rFonts w:cstheme="minorHAnsi"/>
              </w:rPr>
              <w:t>2706</w:t>
            </w:r>
            <w:r w:rsidRPr="003B1B03">
              <w:rPr>
                <w:rFonts w:cstheme="minorHAnsi"/>
              </w:rPr>
              <w:t xml:space="preserve"> de fecha </w:t>
            </w:r>
            <w:r>
              <w:rPr>
                <w:rFonts w:cstheme="minorHAnsi"/>
              </w:rPr>
              <w:t>26-10-2016</w:t>
            </w:r>
            <w:r w:rsidRPr="003B1B03">
              <w:rPr>
                <w:rFonts w:cstheme="minorHAnsi"/>
              </w:rPr>
              <w:t xml:space="preserve">, remite Informe Trimestral Examen de Información de Planes de Descontaminación, </w:t>
            </w:r>
            <w:r>
              <w:rPr>
                <w:rFonts w:cstheme="minorHAnsi"/>
              </w:rPr>
              <w:t>abril a junio de 2016</w:t>
            </w:r>
          </w:p>
        </w:tc>
      </w:tr>
      <w:tr w:rsidR="00225200" w:rsidRPr="003B1B03" w14:paraId="6A06A279" w14:textId="77777777" w:rsidTr="00D72F37">
        <w:trPr>
          <w:trHeight w:val="283"/>
        </w:trPr>
        <w:tc>
          <w:tcPr>
            <w:tcW w:w="540" w:type="pct"/>
            <w:vAlign w:val="center"/>
          </w:tcPr>
          <w:p w14:paraId="663AFB15" w14:textId="1B93DC64" w:rsidR="00225200" w:rsidRPr="003B1B03" w:rsidRDefault="00225200" w:rsidP="00435C5C">
            <w:pPr>
              <w:jc w:val="center"/>
              <w:rPr>
                <w:rFonts w:cstheme="minorHAnsi"/>
              </w:rPr>
            </w:pPr>
            <w:r>
              <w:rPr>
                <w:rFonts w:cstheme="minorHAnsi"/>
              </w:rPr>
              <w:t>4</w:t>
            </w:r>
          </w:p>
        </w:tc>
        <w:tc>
          <w:tcPr>
            <w:tcW w:w="4460" w:type="pct"/>
            <w:vAlign w:val="center"/>
          </w:tcPr>
          <w:p w14:paraId="7FBF5401" w14:textId="19BF5DF2" w:rsidR="00225200" w:rsidRPr="003B1B03" w:rsidRDefault="00225200" w:rsidP="00225200">
            <w:pPr>
              <w:rPr>
                <w:rFonts w:cstheme="minorHAnsi"/>
              </w:rPr>
            </w:pPr>
            <w:r w:rsidRPr="003B1B03">
              <w:rPr>
                <w:rFonts w:cstheme="minorHAnsi"/>
              </w:rPr>
              <w:t>Ord. SAG N°</w:t>
            </w:r>
            <w:r>
              <w:rPr>
                <w:rFonts w:cstheme="minorHAnsi"/>
              </w:rPr>
              <w:t>3202</w:t>
            </w:r>
            <w:r w:rsidRPr="003B1B03">
              <w:rPr>
                <w:rFonts w:cstheme="minorHAnsi"/>
              </w:rPr>
              <w:t xml:space="preserve"> de fecha </w:t>
            </w:r>
            <w:r>
              <w:rPr>
                <w:rFonts w:cstheme="minorHAnsi"/>
              </w:rPr>
              <w:t>29-11-2016</w:t>
            </w:r>
            <w:r w:rsidRPr="003B1B03">
              <w:rPr>
                <w:rFonts w:cstheme="minorHAnsi"/>
              </w:rPr>
              <w:t xml:space="preserve">, remite Informe Trimestral Examen de Información de Planes de Descontaminación, </w:t>
            </w:r>
            <w:r>
              <w:rPr>
                <w:rFonts w:cstheme="minorHAnsi"/>
              </w:rPr>
              <w:t>julio a septiembre de 2016</w:t>
            </w:r>
          </w:p>
        </w:tc>
      </w:tr>
      <w:tr w:rsidR="008A4A8A" w:rsidRPr="003B1B03" w14:paraId="5E8CDA10" w14:textId="77777777" w:rsidTr="00D72F37">
        <w:trPr>
          <w:trHeight w:val="283"/>
        </w:trPr>
        <w:tc>
          <w:tcPr>
            <w:tcW w:w="540" w:type="pct"/>
            <w:vAlign w:val="center"/>
          </w:tcPr>
          <w:p w14:paraId="6F5E26FE" w14:textId="77777777" w:rsidR="008A4A8A" w:rsidRPr="003B1B03" w:rsidRDefault="00A41FA6" w:rsidP="00435C5C">
            <w:pPr>
              <w:jc w:val="center"/>
              <w:rPr>
                <w:rFonts w:cstheme="minorHAnsi"/>
              </w:rPr>
            </w:pPr>
            <w:r w:rsidRPr="003B1B03">
              <w:rPr>
                <w:rFonts w:cstheme="minorHAnsi"/>
              </w:rPr>
              <w:t>5</w:t>
            </w:r>
          </w:p>
        </w:tc>
        <w:tc>
          <w:tcPr>
            <w:tcW w:w="4460" w:type="pct"/>
            <w:vAlign w:val="center"/>
          </w:tcPr>
          <w:p w14:paraId="0A0AE200" w14:textId="77777777" w:rsidR="008A4A8A" w:rsidRPr="003B1B03" w:rsidRDefault="009276D0" w:rsidP="003B1B03">
            <w:pPr>
              <w:rPr>
                <w:rFonts w:cstheme="minorHAnsi"/>
              </w:rPr>
            </w:pPr>
            <w:r>
              <w:rPr>
                <w:rFonts w:cstheme="minorHAnsi"/>
              </w:rPr>
              <w:t>Carta GSAE-237/16, de fecha 27-12-2016</w:t>
            </w:r>
          </w:p>
        </w:tc>
      </w:tr>
    </w:tbl>
    <w:p w14:paraId="5C967D44" w14:textId="77777777" w:rsidR="00EC033A" w:rsidRDefault="00EC033A" w:rsidP="00764787">
      <w:pPr>
        <w:jc w:val="left"/>
      </w:pPr>
    </w:p>
    <w:sectPr w:rsidR="00EC033A" w:rsidSect="00764787">
      <w:pgSz w:w="12240" w:h="15840"/>
      <w:pgMar w:top="1134" w:right="1134"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27588" w14:textId="77777777" w:rsidR="00E22B32" w:rsidRDefault="00E22B32" w:rsidP="00870FF2">
      <w:r>
        <w:separator/>
      </w:r>
    </w:p>
    <w:p w14:paraId="4973C6CF" w14:textId="77777777" w:rsidR="00E22B32" w:rsidRDefault="00E22B32" w:rsidP="00870FF2"/>
    <w:p w14:paraId="799EDC52" w14:textId="77777777" w:rsidR="00E22B32" w:rsidRDefault="00E22B32"/>
  </w:endnote>
  <w:endnote w:type="continuationSeparator" w:id="0">
    <w:p w14:paraId="1D764D93" w14:textId="77777777" w:rsidR="00E22B32" w:rsidRDefault="00E22B32" w:rsidP="00870FF2">
      <w:r>
        <w:continuationSeparator/>
      </w:r>
    </w:p>
    <w:p w14:paraId="5E8AB5E6" w14:textId="77777777" w:rsidR="00E22B32" w:rsidRDefault="00E22B32" w:rsidP="00870FF2"/>
    <w:p w14:paraId="0A712CEC" w14:textId="77777777" w:rsidR="00E22B32" w:rsidRDefault="00E22B32"/>
  </w:endnote>
  <w:endnote w:type="continuationNotice" w:id="1">
    <w:p w14:paraId="32E9FC78" w14:textId="77777777" w:rsidR="00E22B32" w:rsidRDefault="00E22B32"/>
    <w:p w14:paraId="5587675A" w14:textId="77777777" w:rsidR="00E22B32" w:rsidRDefault="00E22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14:paraId="453B0F1E" w14:textId="77777777" w:rsidR="00F03D54" w:rsidRDefault="00F03D54" w:rsidP="00FA6142">
        <w:pPr>
          <w:pStyle w:val="Piedepgina"/>
          <w:tabs>
            <w:tab w:val="left" w:pos="4771"/>
            <w:tab w:val="right" w:pos="13572"/>
          </w:tabs>
          <w:jc w:val="left"/>
        </w:pPr>
        <w:r>
          <w:tab/>
        </w:r>
        <w:r>
          <w:tab/>
        </w:r>
        <w:r>
          <w:tab/>
        </w:r>
        <w:r>
          <w:tab/>
        </w:r>
        <w:r w:rsidRPr="004E5529">
          <w:fldChar w:fldCharType="begin"/>
        </w:r>
        <w:r w:rsidRPr="004E5529">
          <w:instrText>PAGE   \* MERGEFORMAT</w:instrText>
        </w:r>
        <w:r w:rsidRPr="004E5529">
          <w:fldChar w:fldCharType="separate"/>
        </w:r>
        <w:r w:rsidR="00010297" w:rsidRPr="00010297">
          <w:rPr>
            <w:noProof/>
            <w:lang w:val="es-ES"/>
          </w:rPr>
          <w:t>7</w:t>
        </w:r>
        <w:r w:rsidRPr="004E5529">
          <w:fldChar w:fldCharType="end"/>
        </w:r>
      </w:p>
    </w:sdtContent>
  </w:sdt>
  <w:p w14:paraId="05BFC286" w14:textId="77777777" w:rsidR="00F03D54" w:rsidRPr="00411E4F" w:rsidRDefault="00F03D54"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896533E" w14:textId="77777777" w:rsidR="00F03D54" w:rsidRPr="00411E4F" w:rsidRDefault="00F03D54"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2A042CB8" w14:textId="77777777" w:rsidR="00F03D54" w:rsidRDefault="00F03D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02AB4" w14:textId="77777777" w:rsidR="00F03D54" w:rsidRDefault="00F03D54" w:rsidP="00870FF2">
    <w:pPr>
      <w:pStyle w:val="Piedepgina"/>
    </w:pPr>
  </w:p>
  <w:p w14:paraId="1583215F" w14:textId="77777777" w:rsidR="00F03D54" w:rsidRDefault="00F03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473D6" w14:textId="77777777" w:rsidR="00E22B32" w:rsidRDefault="00E22B32" w:rsidP="00870FF2">
      <w:r>
        <w:separator/>
      </w:r>
    </w:p>
    <w:p w14:paraId="13FCB655" w14:textId="77777777" w:rsidR="00E22B32" w:rsidRDefault="00E22B32" w:rsidP="00870FF2"/>
    <w:p w14:paraId="60EB8955" w14:textId="77777777" w:rsidR="00E22B32" w:rsidRDefault="00E22B32"/>
  </w:footnote>
  <w:footnote w:type="continuationSeparator" w:id="0">
    <w:p w14:paraId="7757CAA5" w14:textId="77777777" w:rsidR="00E22B32" w:rsidRDefault="00E22B32" w:rsidP="00870FF2">
      <w:r>
        <w:continuationSeparator/>
      </w:r>
    </w:p>
    <w:p w14:paraId="7E061DCA" w14:textId="77777777" w:rsidR="00E22B32" w:rsidRDefault="00E22B32" w:rsidP="00870FF2"/>
    <w:p w14:paraId="4BB1C658" w14:textId="77777777" w:rsidR="00E22B32" w:rsidRDefault="00E22B32"/>
  </w:footnote>
  <w:footnote w:type="continuationNotice" w:id="1">
    <w:p w14:paraId="379FDE8C" w14:textId="77777777" w:rsidR="00E22B32" w:rsidRDefault="00E22B32"/>
    <w:p w14:paraId="0B29681F" w14:textId="77777777" w:rsidR="00E22B32" w:rsidRDefault="00E22B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349C" w14:textId="77777777" w:rsidR="00F03D54" w:rsidRDefault="00F03D54" w:rsidP="00870FF2">
    <w:pPr>
      <w:pStyle w:val="Encabezado"/>
    </w:pPr>
    <w:r>
      <w:rPr>
        <w:noProof/>
        <w:lang w:eastAsia="es-CL"/>
      </w:rPr>
      <w:drawing>
        <wp:anchor distT="0" distB="0" distL="114300" distR="114300" simplePos="0" relativeHeight="251659264" behindDoc="1" locked="0" layoutInCell="1" allowOverlap="1" wp14:anchorId="043E7E9B" wp14:editId="6C8BAAA4">
          <wp:simplePos x="0" y="0"/>
          <wp:positionH relativeFrom="margin">
            <wp:posOffset>1213485</wp:posOffset>
          </wp:positionH>
          <wp:positionV relativeFrom="margin">
            <wp:posOffset>123190</wp:posOffset>
          </wp:positionV>
          <wp:extent cx="3592830" cy="2653665"/>
          <wp:effectExtent l="0" t="0" r="0" b="0"/>
          <wp:wrapThrough wrapText="bothSides">
            <wp:wrapPolygon edited="0">
              <wp:start x="10766" y="930"/>
              <wp:lineTo x="8246" y="2481"/>
              <wp:lineTo x="7330" y="3101"/>
              <wp:lineTo x="7673" y="6978"/>
              <wp:lineTo x="9849" y="8683"/>
              <wp:lineTo x="10766" y="8683"/>
              <wp:lineTo x="6528" y="10079"/>
              <wp:lineTo x="5497" y="10544"/>
              <wp:lineTo x="5383" y="14576"/>
              <wp:lineTo x="6414" y="15506"/>
              <wp:lineTo x="10766" y="16126"/>
              <wp:lineTo x="1260" y="16592"/>
              <wp:lineTo x="1260" y="18452"/>
              <wp:lineTo x="6872" y="18917"/>
              <wp:lineTo x="6986" y="20003"/>
              <wp:lineTo x="15232" y="20003"/>
              <wp:lineTo x="15347" y="19538"/>
              <wp:lineTo x="14889" y="18762"/>
              <wp:lineTo x="20844" y="18142"/>
              <wp:lineTo x="20615" y="16747"/>
              <wp:lineTo x="10766" y="16126"/>
              <wp:lineTo x="14660" y="16126"/>
              <wp:lineTo x="16721" y="15196"/>
              <wp:lineTo x="16378" y="13645"/>
              <wp:lineTo x="15690" y="11164"/>
              <wp:lineTo x="15919" y="10544"/>
              <wp:lineTo x="15003" y="10079"/>
              <wp:lineTo x="10766" y="8683"/>
              <wp:lineTo x="12025" y="8683"/>
              <wp:lineTo x="14431" y="6978"/>
              <wp:lineTo x="14431" y="6202"/>
              <wp:lineTo x="14889" y="3411"/>
              <wp:lineTo x="11338" y="930"/>
              <wp:lineTo x="10766" y="93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30" cy="26536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B57"/>
    <w:multiLevelType w:val="hybridMultilevel"/>
    <w:tmpl w:val="1710355E"/>
    <w:lvl w:ilvl="0" w:tplc="88ACD6B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E317EFD"/>
    <w:multiLevelType w:val="hybridMultilevel"/>
    <w:tmpl w:val="EF1A3888"/>
    <w:lvl w:ilvl="0" w:tplc="AABC9BB0">
      <w:start w:val="16"/>
      <w:numFmt w:val="bullet"/>
      <w:lvlText w:val="-"/>
      <w:lvlJc w:val="left"/>
      <w:pPr>
        <w:ind w:left="1440" w:hanging="360"/>
      </w:pPr>
      <w:rPr>
        <w:rFonts w:ascii="Calibri" w:eastAsia="Calibri" w:hAnsi="Calibri" w:cs="Calibri" w:hint="default"/>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1F9F5F47"/>
    <w:multiLevelType w:val="hybridMultilevel"/>
    <w:tmpl w:val="DFD80EE2"/>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3">
    <w:nsid w:val="200477A9"/>
    <w:multiLevelType w:val="hybridMultilevel"/>
    <w:tmpl w:val="AA6ED89C"/>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AE24DB8"/>
    <w:multiLevelType w:val="hybridMultilevel"/>
    <w:tmpl w:val="9A68261A"/>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D2E41B9"/>
    <w:multiLevelType w:val="hybridMultilevel"/>
    <w:tmpl w:val="410A9F8E"/>
    <w:lvl w:ilvl="0" w:tplc="F282FE60">
      <w:numFmt w:val="bullet"/>
      <w:lvlText w:val="-"/>
      <w:lvlJc w:val="left"/>
      <w:pPr>
        <w:ind w:left="720" w:hanging="360"/>
      </w:pPr>
      <w:rPr>
        <w:rFonts w:ascii="Calibri" w:eastAsia="Times New Roman"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2283B7C"/>
    <w:multiLevelType w:val="multilevel"/>
    <w:tmpl w:val="3C70152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74"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6B845B0"/>
    <w:multiLevelType w:val="hybridMultilevel"/>
    <w:tmpl w:val="70CCD390"/>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A0B3963"/>
    <w:multiLevelType w:val="hybridMultilevel"/>
    <w:tmpl w:val="77626C1E"/>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2DD2339"/>
    <w:multiLevelType w:val="hybridMultilevel"/>
    <w:tmpl w:val="F35A80F6"/>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466B23"/>
    <w:multiLevelType w:val="hybridMultilevel"/>
    <w:tmpl w:val="99F82F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ACF73A1"/>
    <w:multiLevelType w:val="hybridMultilevel"/>
    <w:tmpl w:val="62828EEA"/>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1E72FCB"/>
    <w:multiLevelType w:val="hybridMultilevel"/>
    <w:tmpl w:val="5316FF10"/>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335394C"/>
    <w:multiLevelType w:val="hybridMultilevel"/>
    <w:tmpl w:val="233625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4C93359"/>
    <w:multiLevelType w:val="hybridMultilevel"/>
    <w:tmpl w:val="42BECD36"/>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54316AC"/>
    <w:multiLevelType w:val="hybridMultilevel"/>
    <w:tmpl w:val="05502F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97C7ABA"/>
    <w:multiLevelType w:val="hybridMultilevel"/>
    <w:tmpl w:val="E6DAF3F0"/>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A9F1D10"/>
    <w:multiLevelType w:val="hybridMultilevel"/>
    <w:tmpl w:val="4058C574"/>
    <w:lvl w:ilvl="0" w:tplc="F282FE60">
      <w:numFmt w:val="bullet"/>
      <w:lvlText w:val="-"/>
      <w:lvlJc w:val="left"/>
      <w:pPr>
        <w:ind w:left="720" w:hanging="360"/>
      </w:pPr>
      <w:rPr>
        <w:rFonts w:ascii="Calibri" w:eastAsia="Times New Roman" w:hAnsi="Calibri" w:cs="Times New Roman" w:hint="default"/>
      </w:rPr>
    </w:lvl>
    <w:lvl w:ilvl="1" w:tplc="340A0001">
      <w:start w:val="1"/>
      <w:numFmt w:val="bullet"/>
      <w:lvlText w:val=""/>
      <w:lvlJc w:val="left"/>
      <w:pPr>
        <w:ind w:left="1440" w:hanging="360"/>
      </w:pPr>
      <w:rPr>
        <w:rFonts w:ascii="Symbol" w:hAnsi="Symbol"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F501C2B"/>
    <w:multiLevelType w:val="hybridMultilevel"/>
    <w:tmpl w:val="B34CF5F6"/>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2AC6E16"/>
    <w:multiLevelType w:val="hybridMultilevel"/>
    <w:tmpl w:val="1D5A84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2BC54F3"/>
    <w:multiLevelType w:val="hybridMultilevel"/>
    <w:tmpl w:val="823231FA"/>
    <w:lvl w:ilvl="0" w:tplc="AABC9BB0">
      <w:start w:val="16"/>
      <w:numFmt w:val="bullet"/>
      <w:lvlText w:val="-"/>
      <w:lvlJc w:val="left"/>
      <w:pPr>
        <w:ind w:left="1440" w:hanging="360"/>
      </w:pPr>
      <w:rPr>
        <w:rFonts w:ascii="Calibri" w:eastAsia="Calibri" w:hAnsi="Calibri" w:cs="Calibri" w:hint="default"/>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76C40749"/>
    <w:multiLevelType w:val="hybridMultilevel"/>
    <w:tmpl w:val="3314CF3A"/>
    <w:lvl w:ilvl="0" w:tplc="AABC9BB0">
      <w:start w:val="16"/>
      <w:numFmt w:val="bullet"/>
      <w:lvlText w:val="-"/>
      <w:lvlJc w:val="left"/>
      <w:pPr>
        <w:ind w:left="720" w:hanging="360"/>
      </w:pPr>
      <w:rPr>
        <w:rFonts w:ascii="Calibri" w:eastAsia="Calibri"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7"/>
  </w:num>
  <w:num w:numId="5">
    <w:abstractNumId w:val="6"/>
  </w:num>
  <w:num w:numId="6">
    <w:abstractNumId w:val="18"/>
  </w:num>
  <w:num w:numId="7">
    <w:abstractNumId w:val="11"/>
  </w:num>
  <w:num w:numId="8">
    <w:abstractNumId w:val="3"/>
  </w:num>
  <w:num w:numId="9">
    <w:abstractNumId w:val="4"/>
  </w:num>
  <w:num w:numId="10">
    <w:abstractNumId w:val="8"/>
  </w:num>
  <w:num w:numId="11">
    <w:abstractNumId w:val="0"/>
  </w:num>
  <w:num w:numId="12">
    <w:abstractNumId w:val="21"/>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4"/>
  </w:num>
  <w:num w:numId="29">
    <w:abstractNumId w:val="16"/>
  </w:num>
  <w:num w:numId="30">
    <w:abstractNumId w:val="9"/>
  </w:num>
  <w:num w:numId="31">
    <w:abstractNumId w:val="12"/>
  </w:num>
  <w:num w:numId="32">
    <w:abstractNumId w:val="15"/>
  </w:num>
  <w:num w:numId="33">
    <w:abstractNumId w:val="19"/>
  </w:num>
  <w:num w:numId="34">
    <w:abstractNumId w:val="20"/>
  </w:num>
  <w:num w:numId="35">
    <w:abstractNumId w:val="1"/>
  </w:num>
  <w:num w:numId="36">
    <w:abstractNumId w:val="17"/>
  </w:num>
  <w:num w:numId="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AD"/>
    <w:rsid w:val="000063B5"/>
    <w:rsid w:val="0000671C"/>
    <w:rsid w:val="00006FE0"/>
    <w:rsid w:val="000070A0"/>
    <w:rsid w:val="00007F36"/>
    <w:rsid w:val="00010297"/>
    <w:rsid w:val="00010951"/>
    <w:rsid w:val="000111CD"/>
    <w:rsid w:val="00011B43"/>
    <w:rsid w:val="00012236"/>
    <w:rsid w:val="0001223F"/>
    <w:rsid w:val="00012AA2"/>
    <w:rsid w:val="00012EFD"/>
    <w:rsid w:val="000143C8"/>
    <w:rsid w:val="00014E0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187"/>
    <w:rsid w:val="00027DAD"/>
    <w:rsid w:val="0003074D"/>
    <w:rsid w:val="00030FFA"/>
    <w:rsid w:val="000314CF"/>
    <w:rsid w:val="00031CDC"/>
    <w:rsid w:val="00032BC7"/>
    <w:rsid w:val="00032CE2"/>
    <w:rsid w:val="00032CEC"/>
    <w:rsid w:val="00032D4D"/>
    <w:rsid w:val="00032DB0"/>
    <w:rsid w:val="00033774"/>
    <w:rsid w:val="0003408B"/>
    <w:rsid w:val="00035709"/>
    <w:rsid w:val="0003599B"/>
    <w:rsid w:val="00035E71"/>
    <w:rsid w:val="000361F7"/>
    <w:rsid w:val="00036314"/>
    <w:rsid w:val="00036D37"/>
    <w:rsid w:val="000378D0"/>
    <w:rsid w:val="00037AB2"/>
    <w:rsid w:val="00037D08"/>
    <w:rsid w:val="00037F70"/>
    <w:rsid w:val="00040F4E"/>
    <w:rsid w:val="00041C3F"/>
    <w:rsid w:val="00041FA4"/>
    <w:rsid w:val="00042CA6"/>
    <w:rsid w:val="00042F82"/>
    <w:rsid w:val="00043318"/>
    <w:rsid w:val="0004340C"/>
    <w:rsid w:val="00043B71"/>
    <w:rsid w:val="000444E3"/>
    <w:rsid w:val="00044B58"/>
    <w:rsid w:val="00044ED6"/>
    <w:rsid w:val="00045DA2"/>
    <w:rsid w:val="000463A5"/>
    <w:rsid w:val="0004795B"/>
    <w:rsid w:val="00047D2A"/>
    <w:rsid w:val="00050D4E"/>
    <w:rsid w:val="00050FA9"/>
    <w:rsid w:val="000511E3"/>
    <w:rsid w:val="00051277"/>
    <w:rsid w:val="00051C01"/>
    <w:rsid w:val="000528A3"/>
    <w:rsid w:val="000532FE"/>
    <w:rsid w:val="000534A8"/>
    <w:rsid w:val="00053B98"/>
    <w:rsid w:val="00053FAE"/>
    <w:rsid w:val="0005403F"/>
    <w:rsid w:val="000542ED"/>
    <w:rsid w:val="00054BF2"/>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3941"/>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3F"/>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973"/>
    <w:rsid w:val="000B7F06"/>
    <w:rsid w:val="000C0369"/>
    <w:rsid w:val="000C052E"/>
    <w:rsid w:val="000C07FD"/>
    <w:rsid w:val="000C128D"/>
    <w:rsid w:val="000C2348"/>
    <w:rsid w:val="000C2811"/>
    <w:rsid w:val="000C31D2"/>
    <w:rsid w:val="000C5064"/>
    <w:rsid w:val="000C63A4"/>
    <w:rsid w:val="000C76C0"/>
    <w:rsid w:val="000D03DA"/>
    <w:rsid w:val="000D079E"/>
    <w:rsid w:val="000D1CFD"/>
    <w:rsid w:val="000D259C"/>
    <w:rsid w:val="000D3384"/>
    <w:rsid w:val="000D3D2A"/>
    <w:rsid w:val="000D4297"/>
    <w:rsid w:val="000D5DA4"/>
    <w:rsid w:val="000D607C"/>
    <w:rsid w:val="000D6468"/>
    <w:rsid w:val="000D6F8D"/>
    <w:rsid w:val="000D703E"/>
    <w:rsid w:val="000D73C1"/>
    <w:rsid w:val="000D7453"/>
    <w:rsid w:val="000E0232"/>
    <w:rsid w:val="000E0ADA"/>
    <w:rsid w:val="000E0AF3"/>
    <w:rsid w:val="000E0B34"/>
    <w:rsid w:val="000E0F21"/>
    <w:rsid w:val="000E1FD2"/>
    <w:rsid w:val="000E257A"/>
    <w:rsid w:val="000E4500"/>
    <w:rsid w:val="000E5424"/>
    <w:rsid w:val="000E5869"/>
    <w:rsid w:val="000E6410"/>
    <w:rsid w:val="000E75F1"/>
    <w:rsid w:val="000E7F5E"/>
    <w:rsid w:val="000E7F69"/>
    <w:rsid w:val="000F0359"/>
    <w:rsid w:val="000F0389"/>
    <w:rsid w:val="000F04B7"/>
    <w:rsid w:val="000F1A79"/>
    <w:rsid w:val="000F2852"/>
    <w:rsid w:val="000F319E"/>
    <w:rsid w:val="000F57A1"/>
    <w:rsid w:val="000F59DD"/>
    <w:rsid w:val="000F5C84"/>
    <w:rsid w:val="000F672C"/>
    <w:rsid w:val="000F6B45"/>
    <w:rsid w:val="000F6F44"/>
    <w:rsid w:val="000F75A2"/>
    <w:rsid w:val="000F7853"/>
    <w:rsid w:val="000F7BB4"/>
    <w:rsid w:val="000F7CAB"/>
    <w:rsid w:val="0010059B"/>
    <w:rsid w:val="00100AA4"/>
    <w:rsid w:val="00100F8D"/>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5B02"/>
    <w:rsid w:val="00116359"/>
    <w:rsid w:val="001173C8"/>
    <w:rsid w:val="00117CCF"/>
    <w:rsid w:val="00117FEC"/>
    <w:rsid w:val="001213FE"/>
    <w:rsid w:val="00121D29"/>
    <w:rsid w:val="00124E81"/>
    <w:rsid w:val="001258AB"/>
    <w:rsid w:val="001258E8"/>
    <w:rsid w:val="00125EBB"/>
    <w:rsid w:val="001262E8"/>
    <w:rsid w:val="001271F2"/>
    <w:rsid w:val="00127654"/>
    <w:rsid w:val="00127992"/>
    <w:rsid w:val="00127A24"/>
    <w:rsid w:val="001308C7"/>
    <w:rsid w:val="00131BE3"/>
    <w:rsid w:val="0013237F"/>
    <w:rsid w:val="00133F13"/>
    <w:rsid w:val="0013411C"/>
    <w:rsid w:val="00134757"/>
    <w:rsid w:val="00134B97"/>
    <w:rsid w:val="0013592F"/>
    <w:rsid w:val="00136202"/>
    <w:rsid w:val="00136644"/>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1BAD"/>
    <w:rsid w:val="00152606"/>
    <w:rsid w:val="001528A4"/>
    <w:rsid w:val="00152BEC"/>
    <w:rsid w:val="00153445"/>
    <w:rsid w:val="00154606"/>
    <w:rsid w:val="00154906"/>
    <w:rsid w:val="00155ECF"/>
    <w:rsid w:val="0015698E"/>
    <w:rsid w:val="00157FB2"/>
    <w:rsid w:val="001600A8"/>
    <w:rsid w:val="001601E6"/>
    <w:rsid w:val="00160CBB"/>
    <w:rsid w:val="0016103C"/>
    <w:rsid w:val="0016128E"/>
    <w:rsid w:val="001612E8"/>
    <w:rsid w:val="001619D7"/>
    <w:rsid w:val="00161A44"/>
    <w:rsid w:val="0016238F"/>
    <w:rsid w:val="0016278E"/>
    <w:rsid w:val="00162AC3"/>
    <w:rsid w:val="001630E3"/>
    <w:rsid w:val="001659B6"/>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882"/>
    <w:rsid w:val="001779AA"/>
    <w:rsid w:val="00180229"/>
    <w:rsid w:val="0018023D"/>
    <w:rsid w:val="001806E7"/>
    <w:rsid w:val="0018216D"/>
    <w:rsid w:val="00184755"/>
    <w:rsid w:val="00186447"/>
    <w:rsid w:val="001879F6"/>
    <w:rsid w:val="00187A48"/>
    <w:rsid w:val="0019037C"/>
    <w:rsid w:val="001905F9"/>
    <w:rsid w:val="001913B4"/>
    <w:rsid w:val="00191BC7"/>
    <w:rsid w:val="00193068"/>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B4"/>
    <w:rsid w:val="001A3AA6"/>
    <w:rsid w:val="001A4615"/>
    <w:rsid w:val="001A47BC"/>
    <w:rsid w:val="001A58D0"/>
    <w:rsid w:val="001A5A03"/>
    <w:rsid w:val="001A68CB"/>
    <w:rsid w:val="001B168E"/>
    <w:rsid w:val="001B2A74"/>
    <w:rsid w:val="001B2C5E"/>
    <w:rsid w:val="001B35C5"/>
    <w:rsid w:val="001B3D23"/>
    <w:rsid w:val="001B3E84"/>
    <w:rsid w:val="001B40C7"/>
    <w:rsid w:val="001B48A7"/>
    <w:rsid w:val="001B5202"/>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699E"/>
    <w:rsid w:val="001C73A6"/>
    <w:rsid w:val="001C7ADB"/>
    <w:rsid w:val="001D0E57"/>
    <w:rsid w:val="001D1C40"/>
    <w:rsid w:val="001D29B7"/>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A29"/>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CD1"/>
    <w:rsid w:val="00213FEE"/>
    <w:rsid w:val="002142CA"/>
    <w:rsid w:val="00215AFD"/>
    <w:rsid w:val="00216F4B"/>
    <w:rsid w:val="00220239"/>
    <w:rsid w:val="002205ED"/>
    <w:rsid w:val="00220810"/>
    <w:rsid w:val="0022099E"/>
    <w:rsid w:val="00220D6A"/>
    <w:rsid w:val="0022148F"/>
    <w:rsid w:val="002215AB"/>
    <w:rsid w:val="0022209D"/>
    <w:rsid w:val="00222186"/>
    <w:rsid w:val="00222A33"/>
    <w:rsid w:val="00222AE4"/>
    <w:rsid w:val="00223350"/>
    <w:rsid w:val="00223908"/>
    <w:rsid w:val="002239B3"/>
    <w:rsid w:val="00223D5D"/>
    <w:rsid w:val="00224479"/>
    <w:rsid w:val="00224527"/>
    <w:rsid w:val="00224FEB"/>
    <w:rsid w:val="00225200"/>
    <w:rsid w:val="00225251"/>
    <w:rsid w:val="0022587E"/>
    <w:rsid w:val="0022692E"/>
    <w:rsid w:val="002273C4"/>
    <w:rsid w:val="00227623"/>
    <w:rsid w:val="00227D13"/>
    <w:rsid w:val="00230321"/>
    <w:rsid w:val="00230483"/>
    <w:rsid w:val="00230753"/>
    <w:rsid w:val="00231280"/>
    <w:rsid w:val="00231629"/>
    <w:rsid w:val="00231679"/>
    <w:rsid w:val="00231E6B"/>
    <w:rsid w:val="00231EAB"/>
    <w:rsid w:val="00232492"/>
    <w:rsid w:val="00232607"/>
    <w:rsid w:val="0023288E"/>
    <w:rsid w:val="00232E90"/>
    <w:rsid w:val="00233386"/>
    <w:rsid w:val="00234A03"/>
    <w:rsid w:val="00234AA0"/>
    <w:rsid w:val="00234EFE"/>
    <w:rsid w:val="00235364"/>
    <w:rsid w:val="00235444"/>
    <w:rsid w:val="00235DC7"/>
    <w:rsid w:val="0023602F"/>
    <w:rsid w:val="00236583"/>
    <w:rsid w:val="002366E9"/>
    <w:rsid w:val="00236CE3"/>
    <w:rsid w:val="002403C0"/>
    <w:rsid w:val="00240CA7"/>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084"/>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8C3"/>
    <w:rsid w:val="00290C4F"/>
    <w:rsid w:val="002911A5"/>
    <w:rsid w:val="00291C23"/>
    <w:rsid w:val="00293341"/>
    <w:rsid w:val="0029336A"/>
    <w:rsid w:val="002941AB"/>
    <w:rsid w:val="0029468E"/>
    <w:rsid w:val="00294A5D"/>
    <w:rsid w:val="002962EE"/>
    <w:rsid w:val="00296CFF"/>
    <w:rsid w:val="00296EB1"/>
    <w:rsid w:val="002A0631"/>
    <w:rsid w:val="002A08E2"/>
    <w:rsid w:val="002A145D"/>
    <w:rsid w:val="002A1F56"/>
    <w:rsid w:val="002A234E"/>
    <w:rsid w:val="002A2426"/>
    <w:rsid w:val="002A2E40"/>
    <w:rsid w:val="002A35CA"/>
    <w:rsid w:val="002A364F"/>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CEF"/>
    <w:rsid w:val="002C104B"/>
    <w:rsid w:val="002C12FB"/>
    <w:rsid w:val="002C149B"/>
    <w:rsid w:val="002C2080"/>
    <w:rsid w:val="002C26EF"/>
    <w:rsid w:val="002C2A84"/>
    <w:rsid w:val="002C3114"/>
    <w:rsid w:val="002C31C9"/>
    <w:rsid w:val="002C3879"/>
    <w:rsid w:val="002C388A"/>
    <w:rsid w:val="002C3BA1"/>
    <w:rsid w:val="002C3E40"/>
    <w:rsid w:val="002C445A"/>
    <w:rsid w:val="002C4F99"/>
    <w:rsid w:val="002C5BB7"/>
    <w:rsid w:val="002C6FE7"/>
    <w:rsid w:val="002C7FB5"/>
    <w:rsid w:val="002D0947"/>
    <w:rsid w:val="002D0D4A"/>
    <w:rsid w:val="002D0E74"/>
    <w:rsid w:val="002D1A2C"/>
    <w:rsid w:val="002D1D1D"/>
    <w:rsid w:val="002D226C"/>
    <w:rsid w:val="002D29A4"/>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1EAC"/>
    <w:rsid w:val="002E28D3"/>
    <w:rsid w:val="002E356D"/>
    <w:rsid w:val="002E49EE"/>
    <w:rsid w:val="002E56AC"/>
    <w:rsid w:val="002E606C"/>
    <w:rsid w:val="002E6CF9"/>
    <w:rsid w:val="002E7609"/>
    <w:rsid w:val="002E7D02"/>
    <w:rsid w:val="002E7E85"/>
    <w:rsid w:val="002F10EE"/>
    <w:rsid w:val="002F275D"/>
    <w:rsid w:val="002F2B91"/>
    <w:rsid w:val="002F3175"/>
    <w:rsid w:val="002F46F0"/>
    <w:rsid w:val="002F4826"/>
    <w:rsid w:val="002F5007"/>
    <w:rsid w:val="002F53E8"/>
    <w:rsid w:val="002F5A3E"/>
    <w:rsid w:val="002F763A"/>
    <w:rsid w:val="002F7F5A"/>
    <w:rsid w:val="003001D8"/>
    <w:rsid w:val="003001F1"/>
    <w:rsid w:val="003015AF"/>
    <w:rsid w:val="00301A56"/>
    <w:rsid w:val="00301D14"/>
    <w:rsid w:val="00301DCD"/>
    <w:rsid w:val="003023EC"/>
    <w:rsid w:val="00302A6A"/>
    <w:rsid w:val="00303647"/>
    <w:rsid w:val="00303666"/>
    <w:rsid w:val="003037FD"/>
    <w:rsid w:val="003042C1"/>
    <w:rsid w:val="00304586"/>
    <w:rsid w:val="00304B84"/>
    <w:rsid w:val="00304EE3"/>
    <w:rsid w:val="00305BFA"/>
    <w:rsid w:val="0030651D"/>
    <w:rsid w:val="00306853"/>
    <w:rsid w:val="0030730B"/>
    <w:rsid w:val="003078D8"/>
    <w:rsid w:val="00310B56"/>
    <w:rsid w:val="00311183"/>
    <w:rsid w:val="003117EE"/>
    <w:rsid w:val="003126A6"/>
    <w:rsid w:val="003126D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80D"/>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969"/>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358E"/>
    <w:rsid w:val="003440E5"/>
    <w:rsid w:val="00344651"/>
    <w:rsid w:val="0034592D"/>
    <w:rsid w:val="00345CB7"/>
    <w:rsid w:val="00345DA7"/>
    <w:rsid w:val="003469F6"/>
    <w:rsid w:val="00347146"/>
    <w:rsid w:val="0035002F"/>
    <w:rsid w:val="003506F5"/>
    <w:rsid w:val="00351874"/>
    <w:rsid w:val="00351985"/>
    <w:rsid w:val="0035202D"/>
    <w:rsid w:val="003528FA"/>
    <w:rsid w:val="00353892"/>
    <w:rsid w:val="00353D48"/>
    <w:rsid w:val="00355B73"/>
    <w:rsid w:val="003564D0"/>
    <w:rsid w:val="00356891"/>
    <w:rsid w:val="00356F1D"/>
    <w:rsid w:val="00357B3F"/>
    <w:rsid w:val="00357D62"/>
    <w:rsid w:val="003608D4"/>
    <w:rsid w:val="00360A74"/>
    <w:rsid w:val="003618B3"/>
    <w:rsid w:val="0036257B"/>
    <w:rsid w:val="00362FDA"/>
    <w:rsid w:val="003639D0"/>
    <w:rsid w:val="00364848"/>
    <w:rsid w:val="003653BC"/>
    <w:rsid w:val="003653EF"/>
    <w:rsid w:val="00365780"/>
    <w:rsid w:val="00365929"/>
    <w:rsid w:val="003659C7"/>
    <w:rsid w:val="00365E48"/>
    <w:rsid w:val="00365F91"/>
    <w:rsid w:val="003661A8"/>
    <w:rsid w:val="003708EE"/>
    <w:rsid w:val="003714C8"/>
    <w:rsid w:val="003726DF"/>
    <w:rsid w:val="00372BB3"/>
    <w:rsid w:val="003730DF"/>
    <w:rsid w:val="00373C3B"/>
    <w:rsid w:val="00373F0F"/>
    <w:rsid w:val="00374A12"/>
    <w:rsid w:val="00374B8B"/>
    <w:rsid w:val="003753AB"/>
    <w:rsid w:val="003755FC"/>
    <w:rsid w:val="00375CDF"/>
    <w:rsid w:val="00375F52"/>
    <w:rsid w:val="00376413"/>
    <w:rsid w:val="00377234"/>
    <w:rsid w:val="00377549"/>
    <w:rsid w:val="00380BC0"/>
    <w:rsid w:val="00381F48"/>
    <w:rsid w:val="00382CA0"/>
    <w:rsid w:val="00382E82"/>
    <w:rsid w:val="0038320F"/>
    <w:rsid w:val="00383341"/>
    <w:rsid w:val="0038378C"/>
    <w:rsid w:val="00383C34"/>
    <w:rsid w:val="003846D5"/>
    <w:rsid w:val="00384E8E"/>
    <w:rsid w:val="00385A04"/>
    <w:rsid w:val="00385DB3"/>
    <w:rsid w:val="00386140"/>
    <w:rsid w:val="00386180"/>
    <w:rsid w:val="0038636B"/>
    <w:rsid w:val="0038698F"/>
    <w:rsid w:val="003903DE"/>
    <w:rsid w:val="00390AC2"/>
    <w:rsid w:val="003911EC"/>
    <w:rsid w:val="00391226"/>
    <w:rsid w:val="003914B1"/>
    <w:rsid w:val="00391CE7"/>
    <w:rsid w:val="00392405"/>
    <w:rsid w:val="00393D6E"/>
    <w:rsid w:val="0039403B"/>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5400"/>
    <w:rsid w:val="003A617E"/>
    <w:rsid w:val="003A68E5"/>
    <w:rsid w:val="003A68F5"/>
    <w:rsid w:val="003A6D7E"/>
    <w:rsid w:val="003A7450"/>
    <w:rsid w:val="003A7596"/>
    <w:rsid w:val="003A7CCC"/>
    <w:rsid w:val="003B0E56"/>
    <w:rsid w:val="003B1B03"/>
    <w:rsid w:val="003B2C64"/>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51D"/>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63A"/>
    <w:rsid w:val="003E677C"/>
    <w:rsid w:val="003E7370"/>
    <w:rsid w:val="003E73E7"/>
    <w:rsid w:val="003E7797"/>
    <w:rsid w:val="003E7DFA"/>
    <w:rsid w:val="003F0CD0"/>
    <w:rsid w:val="003F2503"/>
    <w:rsid w:val="003F29F5"/>
    <w:rsid w:val="003F2A1E"/>
    <w:rsid w:val="003F2DDE"/>
    <w:rsid w:val="003F2E83"/>
    <w:rsid w:val="003F2EAA"/>
    <w:rsid w:val="003F348F"/>
    <w:rsid w:val="003F42D1"/>
    <w:rsid w:val="003F445D"/>
    <w:rsid w:val="003F45CD"/>
    <w:rsid w:val="003F4C55"/>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B8"/>
    <w:rsid w:val="00405BF1"/>
    <w:rsid w:val="00406C7D"/>
    <w:rsid w:val="00407008"/>
    <w:rsid w:val="00407249"/>
    <w:rsid w:val="00410B2C"/>
    <w:rsid w:val="00410E97"/>
    <w:rsid w:val="00411E4F"/>
    <w:rsid w:val="00412AF1"/>
    <w:rsid w:val="00413732"/>
    <w:rsid w:val="00413B60"/>
    <w:rsid w:val="00413EC4"/>
    <w:rsid w:val="004142EF"/>
    <w:rsid w:val="004144D0"/>
    <w:rsid w:val="004155AC"/>
    <w:rsid w:val="004155C8"/>
    <w:rsid w:val="00415B12"/>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2DE3"/>
    <w:rsid w:val="004343C5"/>
    <w:rsid w:val="00434883"/>
    <w:rsid w:val="004349E8"/>
    <w:rsid w:val="00435985"/>
    <w:rsid w:val="00435C5C"/>
    <w:rsid w:val="00435D7F"/>
    <w:rsid w:val="00435F87"/>
    <w:rsid w:val="00436FC3"/>
    <w:rsid w:val="00437391"/>
    <w:rsid w:val="004379EE"/>
    <w:rsid w:val="00437A64"/>
    <w:rsid w:val="004404C2"/>
    <w:rsid w:val="00440575"/>
    <w:rsid w:val="00440CF3"/>
    <w:rsid w:val="00442855"/>
    <w:rsid w:val="00442C02"/>
    <w:rsid w:val="004433CF"/>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3EB"/>
    <w:rsid w:val="0045696E"/>
    <w:rsid w:val="00456EC8"/>
    <w:rsid w:val="00461B5E"/>
    <w:rsid w:val="00462BB1"/>
    <w:rsid w:val="00462CFB"/>
    <w:rsid w:val="004638B4"/>
    <w:rsid w:val="00464210"/>
    <w:rsid w:val="004648A4"/>
    <w:rsid w:val="0046541D"/>
    <w:rsid w:val="00465A70"/>
    <w:rsid w:val="00466427"/>
    <w:rsid w:val="00466594"/>
    <w:rsid w:val="00467477"/>
    <w:rsid w:val="00470E80"/>
    <w:rsid w:val="0047130A"/>
    <w:rsid w:val="004731C8"/>
    <w:rsid w:val="00473BB4"/>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0E2C"/>
    <w:rsid w:val="00492D68"/>
    <w:rsid w:val="004931A6"/>
    <w:rsid w:val="00493792"/>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2DB4"/>
    <w:rsid w:val="004A33DC"/>
    <w:rsid w:val="004A3ACE"/>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8E3"/>
    <w:rsid w:val="004C0B67"/>
    <w:rsid w:val="004C0C1E"/>
    <w:rsid w:val="004C19B4"/>
    <w:rsid w:val="004C2673"/>
    <w:rsid w:val="004C2838"/>
    <w:rsid w:val="004C3272"/>
    <w:rsid w:val="004C3542"/>
    <w:rsid w:val="004C4105"/>
    <w:rsid w:val="004C4432"/>
    <w:rsid w:val="004C4C3D"/>
    <w:rsid w:val="004C4F88"/>
    <w:rsid w:val="004C5519"/>
    <w:rsid w:val="004C5F4C"/>
    <w:rsid w:val="004C643F"/>
    <w:rsid w:val="004C743C"/>
    <w:rsid w:val="004C7C79"/>
    <w:rsid w:val="004C7CCD"/>
    <w:rsid w:val="004D0BF8"/>
    <w:rsid w:val="004D1812"/>
    <w:rsid w:val="004D1C20"/>
    <w:rsid w:val="004D2283"/>
    <w:rsid w:val="004D25DC"/>
    <w:rsid w:val="004D2832"/>
    <w:rsid w:val="004D37E2"/>
    <w:rsid w:val="004D3E8B"/>
    <w:rsid w:val="004D4CB9"/>
    <w:rsid w:val="004D51BF"/>
    <w:rsid w:val="004D5847"/>
    <w:rsid w:val="004D5960"/>
    <w:rsid w:val="004D5D71"/>
    <w:rsid w:val="004D5F61"/>
    <w:rsid w:val="004D7210"/>
    <w:rsid w:val="004D7305"/>
    <w:rsid w:val="004E0C67"/>
    <w:rsid w:val="004E10D5"/>
    <w:rsid w:val="004E19E0"/>
    <w:rsid w:val="004E1A9E"/>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CFB"/>
    <w:rsid w:val="004F0FF5"/>
    <w:rsid w:val="004F1096"/>
    <w:rsid w:val="004F129C"/>
    <w:rsid w:val="004F1334"/>
    <w:rsid w:val="004F1733"/>
    <w:rsid w:val="004F1B25"/>
    <w:rsid w:val="004F284D"/>
    <w:rsid w:val="004F29F0"/>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36D"/>
    <w:rsid w:val="00511A96"/>
    <w:rsid w:val="00511AE3"/>
    <w:rsid w:val="00511B92"/>
    <w:rsid w:val="00512A7D"/>
    <w:rsid w:val="00512B2D"/>
    <w:rsid w:val="005130A7"/>
    <w:rsid w:val="00513796"/>
    <w:rsid w:val="00513B7E"/>
    <w:rsid w:val="005140CE"/>
    <w:rsid w:val="0051430C"/>
    <w:rsid w:val="005143C1"/>
    <w:rsid w:val="00514C8B"/>
    <w:rsid w:val="00515A65"/>
    <w:rsid w:val="00516E42"/>
    <w:rsid w:val="00516FB4"/>
    <w:rsid w:val="0051721A"/>
    <w:rsid w:val="0051737B"/>
    <w:rsid w:val="0051789D"/>
    <w:rsid w:val="00520C41"/>
    <w:rsid w:val="005212B3"/>
    <w:rsid w:val="00522616"/>
    <w:rsid w:val="00522CBC"/>
    <w:rsid w:val="00522EB1"/>
    <w:rsid w:val="00523379"/>
    <w:rsid w:val="005236BD"/>
    <w:rsid w:val="00523C18"/>
    <w:rsid w:val="00523C69"/>
    <w:rsid w:val="00523DB2"/>
    <w:rsid w:val="00524A42"/>
    <w:rsid w:val="00525CD9"/>
    <w:rsid w:val="00525FA6"/>
    <w:rsid w:val="0052655E"/>
    <w:rsid w:val="0052658E"/>
    <w:rsid w:val="00527851"/>
    <w:rsid w:val="005279FE"/>
    <w:rsid w:val="00530545"/>
    <w:rsid w:val="005307F6"/>
    <w:rsid w:val="00530BFB"/>
    <w:rsid w:val="00532107"/>
    <w:rsid w:val="00532381"/>
    <w:rsid w:val="005325B1"/>
    <w:rsid w:val="00532660"/>
    <w:rsid w:val="00533637"/>
    <w:rsid w:val="00533EA1"/>
    <w:rsid w:val="00534223"/>
    <w:rsid w:val="00534C73"/>
    <w:rsid w:val="005366A4"/>
    <w:rsid w:val="00537821"/>
    <w:rsid w:val="00537885"/>
    <w:rsid w:val="00540978"/>
    <w:rsid w:val="005409A4"/>
    <w:rsid w:val="00542757"/>
    <w:rsid w:val="00542AC2"/>
    <w:rsid w:val="005430E2"/>
    <w:rsid w:val="00544322"/>
    <w:rsid w:val="00544A49"/>
    <w:rsid w:val="005456D6"/>
    <w:rsid w:val="00545BA6"/>
    <w:rsid w:val="005461B1"/>
    <w:rsid w:val="00546D7B"/>
    <w:rsid w:val="00546E2F"/>
    <w:rsid w:val="0054739D"/>
    <w:rsid w:val="0054784C"/>
    <w:rsid w:val="0055048E"/>
    <w:rsid w:val="00551662"/>
    <w:rsid w:val="00551817"/>
    <w:rsid w:val="00551901"/>
    <w:rsid w:val="00551E33"/>
    <w:rsid w:val="005521FF"/>
    <w:rsid w:val="00552353"/>
    <w:rsid w:val="0055272F"/>
    <w:rsid w:val="00553469"/>
    <w:rsid w:val="00553D2C"/>
    <w:rsid w:val="00553E0A"/>
    <w:rsid w:val="0055412B"/>
    <w:rsid w:val="00556C53"/>
    <w:rsid w:val="0055760F"/>
    <w:rsid w:val="00557733"/>
    <w:rsid w:val="0056028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57DD"/>
    <w:rsid w:val="00576283"/>
    <w:rsid w:val="00576D82"/>
    <w:rsid w:val="00576ED0"/>
    <w:rsid w:val="005774DD"/>
    <w:rsid w:val="00577AFB"/>
    <w:rsid w:val="00577DF0"/>
    <w:rsid w:val="00580036"/>
    <w:rsid w:val="005804AE"/>
    <w:rsid w:val="00580798"/>
    <w:rsid w:val="00580A96"/>
    <w:rsid w:val="0058124E"/>
    <w:rsid w:val="005814A8"/>
    <w:rsid w:val="005815AC"/>
    <w:rsid w:val="00581A33"/>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2B5C"/>
    <w:rsid w:val="005932E9"/>
    <w:rsid w:val="005941AE"/>
    <w:rsid w:val="005958F6"/>
    <w:rsid w:val="00595C0A"/>
    <w:rsid w:val="00595FAB"/>
    <w:rsid w:val="0059630A"/>
    <w:rsid w:val="00596346"/>
    <w:rsid w:val="00596496"/>
    <w:rsid w:val="0059679E"/>
    <w:rsid w:val="00596DB6"/>
    <w:rsid w:val="005A00CD"/>
    <w:rsid w:val="005A046E"/>
    <w:rsid w:val="005A0753"/>
    <w:rsid w:val="005A13E7"/>
    <w:rsid w:val="005A19DF"/>
    <w:rsid w:val="005A2238"/>
    <w:rsid w:val="005A3194"/>
    <w:rsid w:val="005A36D8"/>
    <w:rsid w:val="005A4A73"/>
    <w:rsid w:val="005A5169"/>
    <w:rsid w:val="005A699B"/>
    <w:rsid w:val="005A6BE1"/>
    <w:rsid w:val="005A707B"/>
    <w:rsid w:val="005A7488"/>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07D"/>
    <w:rsid w:val="005C5A92"/>
    <w:rsid w:val="005C71AA"/>
    <w:rsid w:val="005C7820"/>
    <w:rsid w:val="005C7B1F"/>
    <w:rsid w:val="005D0362"/>
    <w:rsid w:val="005D1342"/>
    <w:rsid w:val="005D13E6"/>
    <w:rsid w:val="005D20F1"/>
    <w:rsid w:val="005D281F"/>
    <w:rsid w:val="005D2ED0"/>
    <w:rsid w:val="005D34AF"/>
    <w:rsid w:val="005D34ED"/>
    <w:rsid w:val="005D3716"/>
    <w:rsid w:val="005D4D9F"/>
    <w:rsid w:val="005D53B4"/>
    <w:rsid w:val="005D6975"/>
    <w:rsid w:val="005D6F69"/>
    <w:rsid w:val="005D728A"/>
    <w:rsid w:val="005D74DB"/>
    <w:rsid w:val="005E1B47"/>
    <w:rsid w:val="005E4562"/>
    <w:rsid w:val="005E49C4"/>
    <w:rsid w:val="005E554A"/>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07A7"/>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6F81"/>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2989"/>
    <w:rsid w:val="0064325B"/>
    <w:rsid w:val="0064367E"/>
    <w:rsid w:val="006451DA"/>
    <w:rsid w:val="00645824"/>
    <w:rsid w:val="00646222"/>
    <w:rsid w:val="00646634"/>
    <w:rsid w:val="0064699B"/>
    <w:rsid w:val="00652105"/>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0A7E"/>
    <w:rsid w:val="00671017"/>
    <w:rsid w:val="006711FE"/>
    <w:rsid w:val="00671A79"/>
    <w:rsid w:val="0067245E"/>
    <w:rsid w:val="00672569"/>
    <w:rsid w:val="0067295E"/>
    <w:rsid w:val="006729AB"/>
    <w:rsid w:val="00673EE0"/>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44D"/>
    <w:rsid w:val="00690718"/>
    <w:rsid w:val="00690EE4"/>
    <w:rsid w:val="0069115C"/>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716"/>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EE5"/>
    <w:rsid w:val="006D224E"/>
    <w:rsid w:val="006D2CC0"/>
    <w:rsid w:val="006D2E9C"/>
    <w:rsid w:val="006D3D70"/>
    <w:rsid w:val="006D4238"/>
    <w:rsid w:val="006D5B98"/>
    <w:rsid w:val="006D5CC9"/>
    <w:rsid w:val="006D673F"/>
    <w:rsid w:val="006D7104"/>
    <w:rsid w:val="006E0177"/>
    <w:rsid w:val="006E02D5"/>
    <w:rsid w:val="006E145A"/>
    <w:rsid w:val="006E1660"/>
    <w:rsid w:val="006E16B8"/>
    <w:rsid w:val="006E2AF7"/>
    <w:rsid w:val="006E69BF"/>
    <w:rsid w:val="006E7463"/>
    <w:rsid w:val="006E76D9"/>
    <w:rsid w:val="006F19B0"/>
    <w:rsid w:val="006F1C56"/>
    <w:rsid w:val="006F2916"/>
    <w:rsid w:val="006F4936"/>
    <w:rsid w:val="006F4974"/>
    <w:rsid w:val="006F4E7D"/>
    <w:rsid w:val="006F6CAC"/>
    <w:rsid w:val="00700554"/>
    <w:rsid w:val="00700BEE"/>
    <w:rsid w:val="00700FFA"/>
    <w:rsid w:val="007015BE"/>
    <w:rsid w:val="00701801"/>
    <w:rsid w:val="00701906"/>
    <w:rsid w:val="00701A88"/>
    <w:rsid w:val="007022AB"/>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7A2"/>
    <w:rsid w:val="00715D6A"/>
    <w:rsid w:val="007177D0"/>
    <w:rsid w:val="00717DDF"/>
    <w:rsid w:val="00720178"/>
    <w:rsid w:val="0072047F"/>
    <w:rsid w:val="007217D2"/>
    <w:rsid w:val="007217F4"/>
    <w:rsid w:val="00721C96"/>
    <w:rsid w:val="00721FD5"/>
    <w:rsid w:val="007223A9"/>
    <w:rsid w:val="007227B4"/>
    <w:rsid w:val="007229F5"/>
    <w:rsid w:val="007245FF"/>
    <w:rsid w:val="00724855"/>
    <w:rsid w:val="00724B0A"/>
    <w:rsid w:val="007252DB"/>
    <w:rsid w:val="00726DAC"/>
    <w:rsid w:val="0072716C"/>
    <w:rsid w:val="007272C3"/>
    <w:rsid w:val="0072757A"/>
    <w:rsid w:val="007304B0"/>
    <w:rsid w:val="00731C0C"/>
    <w:rsid w:val="00731C3C"/>
    <w:rsid w:val="0073249E"/>
    <w:rsid w:val="00732F31"/>
    <w:rsid w:val="007334C3"/>
    <w:rsid w:val="00733D15"/>
    <w:rsid w:val="00733D76"/>
    <w:rsid w:val="00733DF0"/>
    <w:rsid w:val="00733ED7"/>
    <w:rsid w:val="00733F81"/>
    <w:rsid w:val="007351EE"/>
    <w:rsid w:val="00735419"/>
    <w:rsid w:val="00735A8A"/>
    <w:rsid w:val="00736349"/>
    <w:rsid w:val="00737397"/>
    <w:rsid w:val="007376E3"/>
    <w:rsid w:val="00737FBF"/>
    <w:rsid w:val="00740AAA"/>
    <w:rsid w:val="00741A71"/>
    <w:rsid w:val="007423C9"/>
    <w:rsid w:val="00743742"/>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787"/>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61D"/>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86E4B"/>
    <w:rsid w:val="00790629"/>
    <w:rsid w:val="00791465"/>
    <w:rsid w:val="00792D32"/>
    <w:rsid w:val="007934D0"/>
    <w:rsid w:val="00793F34"/>
    <w:rsid w:val="007946A1"/>
    <w:rsid w:val="00794AB0"/>
    <w:rsid w:val="00794FE7"/>
    <w:rsid w:val="007951B4"/>
    <w:rsid w:val="007951D2"/>
    <w:rsid w:val="007964FE"/>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5BC6"/>
    <w:rsid w:val="007A771C"/>
    <w:rsid w:val="007A7FAC"/>
    <w:rsid w:val="007B01D0"/>
    <w:rsid w:val="007B3D05"/>
    <w:rsid w:val="007B40B6"/>
    <w:rsid w:val="007B453F"/>
    <w:rsid w:val="007B4F9C"/>
    <w:rsid w:val="007B501C"/>
    <w:rsid w:val="007B5E84"/>
    <w:rsid w:val="007B62EF"/>
    <w:rsid w:val="007B696F"/>
    <w:rsid w:val="007B7525"/>
    <w:rsid w:val="007B7B0F"/>
    <w:rsid w:val="007B7F16"/>
    <w:rsid w:val="007C06CA"/>
    <w:rsid w:val="007C0893"/>
    <w:rsid w:val="007C099C"/>
    <w:rsid w:val="007C1035"/>
    <w:rsid w:val="007C15CC"/>
    <w:rsid w:val="007C2616"/>
    <w:rsid w:val="007C264D"/>
    <w:rsid w:val="007C26B9"/>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1ABB"/>
    <w:rsid w:val="007D256A"/>
    <w:rsid w:val="007D2D6A"/>
    <w:rsid w:val="007D2F2F"/>
    <w:rsid w:val="007D3E26"/>
    <w:rsid w:val="007D4288"/>
    <w:rsid w:val="007D42BA"/>
    <w:rsid w:val="007D46CD"/>
    <w:rsid w:val="007D4A9B"/>
    <w:rsid w:val="007D5446"/>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24D"/>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58F"/>
    <w:rsid w:val="0080660F"/>
    <w:rsid w:val="008069E9"/>
    <w:rsid w:val="00806BF5"/>
    <w:rsid w:val="008070DA"/>
    <w:rsid w:val="00807A35"/>
    <w:rsid w:val="00810B33"/>
    <w:rsid w:val="0081100A"/>
    <w:rsid w:val="00811341"/>
    <w:rsid w:val="008118D1"/>
    <w:rsid w:val="00813866"/>
    <w:rsid w:val="00813B13"/>
    <w:rsid w:val="00815609"/>
    <w:rsid w:val="00815765"/>
    <w:rsid w:val="008164F3"/>
    <w:rsid w:val="0081689B"/>
    <w:rsid w:val="00816C77"/>
    <w:rsid w:val="0081722E"/>
    <w:rsid w:val="00820A31"/>
    <w:rsid w:val="0082113C"/>
    <w:rsid w:val="00821713"/>
    <w:rsid w:val="00821E76"/>
    <w:rsid w:val="008227BF"/>
    <w:rsid w:val="008229FE"/>
    <w:rsid w:val="00823EA7"/>
    <w:rsid w:val="0082492D"/>
    <w:rsid w:val="00826DB9"/>
    <w:rsid w:val="00827D10"/>
    <w:rsid w:val="00830361"/>
    <w:rsid w:val="0083056C"/>
    <w:rsid w:val="00831E8A"/>
    <w:rsid w:val="00833225"/>
    <w:rsid w:val="00833532"/>
    <w:rsid w:val="00833C13"/>
    <w:rsid w:val="00834C85"/>
    <w:rsid w:val="00835E6B"/>
    <w:rsid w:val="00836848"/>
    <w:rsid w:val="00837502"/>
    <w:rsid w:val="0084123C"/>
    <w:rsid w:val="00841AFC"/>
    <w:rsid w:val="0084244D"/>
    <w:rsid w:val="00842C4E"/>
    <w:rsid w:val="00843ABE"/>
    <w:rsid w:val="00844132"/>
    <w:rsid w:val="00844837"/>
    <w:rsid w:val="00846F29"/>
    <w:rsid w:val="00847391"/>
    <w:rsid w:val="00847ABE"/>
    <w:rsid w:val="00851DFB"/>
    <w:rsid w:val="008530DC"/>
    <w:rsid w:val="00853370"/>
    <w:rsid w:val="008539A8"/>
    <w:rsid w:val="00854001"/>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8A8"/>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54B"/>
    <w:rsid w:val="00891AD8"/>
    <w:rsid w:val="00892186"/>
    <w:rsid w:val="008921EB"/>
    <w:rsid w:val="00892629"/>
    <w:rsid w:val="00893521"/>
    <w:rsid w:val="00893A4E"/>
    <w:rsid w:val="008945AC"/>
    <w:rsid w:val="00894C7E"/>
    <w:rsid w:val="00894CDD"/>
    <w:rsid w:val="00894DA5"/>
    <w:rsid w:val="008953F0"/>
    <w:rsid w:val="008959EC"/>
    <w:rsid w:val="00895EDA"/>
    <w:rsid w:val="008962A0"/>
    <w:rsid w:val="00896B2E"/>
    <w:rsid w:val="00896E1E"/>
    <w:rsid w:val="00896E65"/>
    <w:rsid w:val="008A03C1"/>
    <w:rsid w:val="008A1729"/>
    <w:rsid w:val="008A175E"/>
    <w:rsid w:val="008A20FE"/>
    <w:rsid w:val="008A21BB"/>
    <w:rsid w:val="008A24C2"/>
    <w:rsid w:val="008A2A7E"/>
    <w:rsid w:val="008A4063"/>
    <w:rsid w:val="008A4793"/>
    <w:rsid w:val="008A4A8A"/>
    <w:rsid w:val="008A53E3"/>
    <w:rsid w:val="008A56BD"/>
    <w:rsid w:val="008A65EF"/>
    <w:rsid w:val="008A6FA0"/>
    <w:rsid w:val="008A74EB"/>
    <w:rsid w:val="008A7EF8"/>
    <w:rsid w:val="008B0D81"/>
    <w:rsid w:val="008B1371"/>
    <w:rsid w:val="008B16FD"/>
    <w:rsid w:val="008B178D"/>
    <w:rsid w:val="008B1CF0"/>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2D7F"/>
    <w:rsid w:val="008C3190"/>
    <w:rsid w:val="008C329A"/>
    <w:rsid w:val="008C436C"/>
    <w:rsid w:val="008C4867"/>
    <w:rsid w:val="008C495D"/>
    <w:rsid w:val="008C55D7"/>
    <w:rsid w:val="008C6419"/>
    <w:rsid w:val="008C6764"/>
    <w:rsid w:val="008C69E5"/>
    <w:rsid w:val="008C7881"/>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34C5"/>
    <w:rsid w:val="008F4BA2"/>
    <w:rsid w:val="008F4C80"/>
    <w:rsid w:val="008F4DF8"/>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5AF"/>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6D06"/>
    <w:rsid w:val="009270FB"/>
    <w:rsid w:val="009276D0"/>
    <w:rsid w:val="00930583"/>
    <w:rsid w:val="009310C3"/>
    <w:rsid w:val="00931423"/>
    <w:rsid w:val="00931981"/>
    <w:rsid w:val="00933771"/>
    <w:rsid w:val="00934F54"/>
    <w:rsid w:val="00935865"/>
    <w:rsid w:val="00936A9E"/>
    <w:rsid w:val="00937C17"/>
    <w:rsid w:val="0094023B"/>
    <w:rsid w:val="009402F2"/>
    <w:rsid w:val="00940342"/>
    <w:rsid w:val="00941238"/>
    <w:rsid w:val="00941330"/>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116"/>
    <w:rsid w:val="00954454"/>
    <w:rsid w:val="00955724"/>
    <w:rsid w:val="0095619B"/>
    <w:rsid w:val="00956C23"/>
    <w:rsid w:val="009578F3"/>
    <w:rsid w:val="00960216"/>
    <w:rsid w:val="009604F6"/>
    <w:rsid w:val="0096071F"/>
    <w:rsid w:val="00961031"/>
    <w:rsid w:val="009612C8"/>
    <w:rsid w:val="00962135"/>
    <w:rsid w:val="00962B5A"/>
    <w:rsid w:val="00963323"/>
    <w:rsid w:val="0096364B"/>
    <w:rsid w:val="0096428C"/>
    <w:rsid w:val="00964577"/>
    <w:rsid w:val="00964F01"/>
    <w:rsid w:val="0096591A"/>
    <w:rsid w:val="009666EF"/>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21D"/>
    <w:rsid w:val="009847C7"/>
    <w:rsid w:val="00984DBE"/>
    <w:rsid w:val="00984FB7"/>
    <w:rsid w:val="009855D7"/>
    <w:rsid w:val="00985990"/>
    <w:rsid w:val="009860C3"/>
    <w:rsid w:val="0098640F"/>
    <w:rsid w:val="009867CF"/>
    <w:rsid w:val="00986A2B"/>
    <w:rsid w:val="00987CD6"/>
    <w:rsid w:val="00987FC9"/>
    <w:rsid w:val="009900B0"/>
    <w:rsid w:val="009900D8"/>
    <w:rsid w:val="009902C4"/>
    <w:rsid w:val="0099058E"/>
    <w:rsid w:val="00990903"/>
    <w:rsid w:val="00991382"/>
    <w:rsid w:val="009914AB"/>
    <w:rsid w:val="0099175E"/>
    <w:rsid w:val="00991DA4"/>
    <w:rsid w:val="00992B09"/>
    <w:rsid w:val="0099308E"/>
    <w:rsid w:val="00994C26"/>
    <w:rsid w:val="00995041"/>
    <w:rsid w:val="00995276"/>
    <w:rsid w:val="00995411"/>
    <w:rsid w:val="009954FB"/>
    <w:rsid w:val="009958EF"/>
    <w:rsid w:val="00996448"/>
    <w:rsid w:val="00997B98"/>
    <w:rsid w:val="009A1344"/>
    <w:rsid w:val="009A1BC1"/>
    <w:rsid w:val="009A1CAD"/>
    <w:rsid w:val="009A229D"/>
    <w:rsid w:val="009A2C3E"/>
    <w:rsid w:val="009A2CF1"/>
    <w:rsid w:val="009A2D83"/>
    <w:rsid w:val="009A361F"/>
    <w:rsid w:val="009A3D79"/>
    <w:rsid w:val="009A468A"/>
    <w:rsid w:val="009A5258"/>
    <w:rsid w:val="009A5C0A"/>
    <w:rsid w:val="009A5CBA"/>
    <w:rsid w:val="009A6259"/>
    <w:rsid w:val="009A6566"/>
    <w:rsid w:val="009A65D7"/>
    <w:rsid w:val="009A6C5D"/>
    <w:rsid w:val="009A6DA0"/>
    <w:rsid w:val="009A7A51"/>
    <w:rsid w:val="009B0594"/>
    <w:rsid w:val="009B0824"/>
    <w:rsid w:val="009B0D07"/>
    <w:rsid w:val="009B0F6F"/>
    <w:rsid w:val="009B139A"/>
    <w:rsid w:val="009B2234"/>
    <w:rsid w:val="009B2E8F"/>
    <w:rsid w:val="009B5943"/>
    <w:rsid w:val="009B59CC"/>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636"/>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249"/>
    <w:rsid w:val="009F056B"/>
    <w:rsid w:val="009F0A83"/>
    <w:rsid w:val="009F0C43"/>
    <w:rsid w:val="009F0D3E"/>
    <w:rsid w:val="009F15D8"/>
    <w:rsid w:val="009F18DE"/>
    <w:rsid w:val="009F2BD4"/>
    <w:rsid w:val="009F3293"/>
    <w:rsid w:val="009F3CF6"/>
    <w:rsid w:val="009F5946"/>
    <w:rsid w:val="009F5B94"/>
    <w:rsid w:val="009F5DB6"/>
    <w:rsid w:val="009F6349"/>
    <w:rsid w:val="009F7A6E"/>
    <w:rsid w:val="009F7B8C"/>
    <w:rsid w:val="009F7E49"/>
    <w:rsid w:val="00A00D33"/>
    <w:rsid w:val="00A02130"/>
    <w:rsid w:val="00A021E3"/>
    <w:rsid w:val="00A021FF"/>
    <w:rsid w:val="00A02EFB"/>
    <w:rsid w:val="00A02FA2"/>
    <w:rsid w:val="00A0340E"/>
    <w:rsid w:val="00A03532"/>
    <w:rsid w:val="00A03AD6"/>
    <w:rsid w:val="00A03D28"/>
    <w:rsid w:val="00A03E27"/>
    <w:rsid w:val="00A04B1E"/>
    <w:rsid w:val="00A0533C"/>
    <w:rsid w:val="00A058BC"/>
    <w:rsid w:val="00A05A96"/>
    <w:rsid w:val="00A062E1"/>
    <w:rsid w:val="00A063F8"/>
    <w:rsid w:val="00A10706"/>
    <w:rsid w:val="00A10812"/>
    <w:rsid w:val="00A11393"/>
    <w:rsid w:val="00A123AA"/>
    <w:rsid w:val="00A126FA"/>
    <w:rsid w:val="00A137D3"/>
    <w:rsid w:val="00A1554F"/>
    <w:rsid w:val="00A15B20"/>
    <w:rsid w:val="00A16E8F"/>
    <w:rsid w:val="00A1701D"/>
    <w:rsid w:val="00A20507"/>
    <w:rsid w:val="00A20BD7"/>
    <w:rsid w:val="00A21157"/>
    <w:rsid w:val="00A21349"/>
    <w:rsid w:val="00A217DE"/>
    <w:rsid w:val="00A22DDE"/>
    <w:rsid w:val="00A22E32"/>
    <w:rsid w:val="00A23366"/>
    <w:rsid w:val="00A23835"/>
    <w:rsid w:val="00A24234"/>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FA6"/>
    <w:rsid w:val="00A43C65"/>
    <w:rsid w:val="00A443AE"/>
    <w:rsid w:val="00A45ECD"/>
    <w:rsid w:val="00A46A36"/>
    <w:rsid w:val="00A46C2F"/>
    <w:rsid w:val="00A46DEA"/>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2C5E"/>
    <w:rsid w:val="00A635C5"/>
    <w:rsid w:val="00A63773"/>
    <w:rsid w:val="00A63A28"/>
    <w:rsid w:val="00A63C1C"/>
    <w:rsid w:val="00A64445"/>
    <w:rsid w:val="00A64564"/>
    <w:rsid w:val="00A64C76"/>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3A12"/>
    <w:rsid w:val="00A74310"/>
    <w:rsid w:val="00A755F7"/>
    <w:rsid w:val="00A75789"/>
    <w:rsid w:val="00A764D6"/>
    <w:rsid w:val="00A7676D"/>
    <w:rsid w:val="00A767F5"/>
    <w:rsid w:val="00A768C0"/>
    <w:rsid w:val="00A80032"/>
    <w:rsid w:val="00A8003E"/>
    <w:rsid w:val="00A8192B"/>
    <w:rsid w:val="00A823C2"/>
    <w:rsid w:val="00A830EB"/>
    <w:rsid w:val="00A8353A"/>
    <w:rsid w:val="00A83BB7"/>
    <w:rsid w:val="00A83D8B"/>
    <w:rsid w:val="00A84B82"/>
    <w:rsid w:val="00A86792"/>
    <w:rsid w:val="00A8710E"/>
    <w:rsid w:val="00A87C51"/>
    <w:rsid w:val="00A90028"/>
    <w:rsid w:val="00A911D3"/>
    <w:rsid w:val="00A91326"/>
    <w:rsid w:val="00A913AD"/>
    <w:rsid w:val="00A920A2"/>
    <w:rsid w:val="00A92AA4"/>
    <w:rsid w:val="00A938C0"/>
    <w:rsid w:val="00A9424B"/>
    <w:rsid w:val="00A958E8"/>
    <w:rsid w:val="00A96712"/>
    <w:rsid w:val="00A96A22"/>
    <w:rsid w:val="00A96D7D"/>
    <w:rsid w:val="00A975E9"/>
    <w:rsid w:val="00AA0298"/>
    <w:rsid w:val="00AA0A35"/>
    <w:rsid w:val="00AA0D84"/>
    <w:rsid w:val="00AA11B0"/>
    <w:rsid w:val="00AA19DB"/>
    <w:rsid w:val="00AA1C25"/>
    <w:rsid w:val="00AA31BD"/>
    <w:rsid w:val="00AA3E7B"/>
    <w:rsid w:val="00AA554E"/>
    <w:rsid w:val="00AA57AB"/>
    <w:rsid w:val="00AA7159"/>
    <w:rsid w:val="00AA7464"/>
    <w:rsid w:val="00AA7528"/>
    <w:rsid w:val="00AA7E5C"/>
    <w:rsid w:val="00AB04F5"/>
    <w:rsid w:val="00AB0996"/>
    <w:rsid w:val="00AB0E28"/>
    <w:rsid w:val="00AB117C"/>
    <w:rsid w:val="00AB212F"/>
    <w:rsid w:val="00AB23E0"/>
    <w:rsid w:val="00AB2FCC"/>
    <w:rsid w:val="00AB3D28"/>
    <w:rsid w:val="00AB51EC"/>
    <w:rsid w:val="00AB5817"/>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B23"/>
    <w:rsid w:val="00AC5F18"/>
    <w:rsid w:val="00AC67FF"/>
    <w:rsid w:val="00AC74E8"/>
    <w:rsid w:val="00AD0173"/>
    <w:rsid w:val="00AD02E0"/>
    <w:rsid w:val="00AD0C36"/>
    <w:rsid w:val="00AD0F7D"/>
    <w:rsid w:val="00AD1552"/>
    <w:rsid w:val="00AD190F"/>
    <w:rsid w:val="00AD24A4"/>
    <w:rsid w:val="00AD2572"/>
    <w:rsid w:val="00AD2644"/>
    <w:rsid w:val="00AD27E5"/>
    <w:rsid w:val="00AD3AA8"/>
    <w:rsid w:val="00AD3B93"/>
    <w:rsid w:val="00AD4ECA"/>
    <w:rsid w:val="00AD5AC1"/>
    <w:rsid w:val="00AD624F"/>
    <w:rsid w:val="00AE032C"/>
    <w:rsid w:val="00AE07DD"/>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4966"/>
    <w:rsid w:val="00AF537F"/>
    <w:rsid w:val="00AF5E61"/>
    <w:rsid w:val="00AF6071"/>
    <w:rsid w:val="00AF61A0"/>
    <w:rsid w:val="00AF68A8"/>
    <w:rsid w:val="00AF7431"/>
    <w:rsid w:val="00AF7B53"/>
    <w:rsid w:val="00AF7CB8"/>
    <w:rsid w:val="00AF7FC5"/>
    <w:rsid w:val="00B0060D"/>
    <w:rsid w:val="00B00771"/>
    <w:rsid w:val="00B01A1B"/>
    <w:rsid w:val="00B033F9"/>
    <w:rsid w:val="00B0361C"/>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23A1"/>
    <w:rsid w:val="00B239A7"/>
    <w:rsid w:val="00B23A82"/>
    <w:rsid w:val="00B23D61"/>
    <w:rsid w:val="00B23D9D"/>
    <w:rsid w:val="00B23F58"/>
    <w:rsid w:val="00B245DB"/>
    <w:rsid w:val="00B24B40"/>
    <w:rsid w:val="00B25211"/>
    <w:rsid w:val="00B25995"/>
    <w:rsid w:val="00B25ACB"/>
    <w:rsid w:val="00B261DA"/>
    <w:rsid w:val="00B31368"/>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47BB6"/>
    <w:rsid w:val="00B513D3"/>
    <w:rsid w:val="00B51B11"/>
    <w:rsid w:val="00B53B9B"/>
    <w:rsid w:val="00B53D6D"/>
    <w:rsid w:val="00B54365"/>
    <w:rsid w:val="00B5481C"/>
    <w:rsid w:val="00B54979"/>
    <w:rsid w:val="00B54C06"/>
    <w:rsid w:val="00B551FC"/>
    <w:rsid w:val="00B55C4E"/>
    <w:rsid w:val="00B55DD0"/>
    <w:rsid w:val="00B560F1"/>
    <w:rsid w:val="00B56C9C"/>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2B7"/>
    <w:rsid w:val="00B907C8"/>
    <w:rsid w:val="00B90EC4"/>
    <w:rsid w:val="00B91847"/>
    <w:rsid w:val="00B919EC"/>
    <w:rsid w:val="00B929EC"/>
    <w:rsid w:val="00B94C7A"/>
    <w:rsid w:val="00B950E2"/>
    <w:rsid w:val="00B9666B"/>
    <w:rsid w:val="00B9732F"/>
    <w:rsid w:val="00BA0FDE"/>
    <w:rsid w:val="00BA1D2C"/>
    <w:rsid w:val="00BA22D5"/>
    <w:rsid w:val="00BA292C"/>
    <w:rsid w:val="00BA2EA1"/>
    <w:rsid w:val="00BA3822"/>
    <w:rsid w:val="00BA3889"/>
    <w:rsid w:val="00BA42E1"/>
    <w:rsid w:val="00BA4966"/>
    <w:rsid w:val="00BA4D1E"/>
    <w:rsid w:val="00BA5057"/>
    <w:rsid w:val="00BA591E"/>
    <w:rsid w:val="00BA605C"/>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3BC"/>
    <w:rsid w:val="00BD0C3A"/>
    <w:rsid w:val="00BD154F"/>
    <w:rsid w:val="00BD21AE"/>
    <w:rsid w:val="00BD22B6"/>
    <w:rsid w:val="00BD22E7"/>
    <w:rsid w:val="00BD2661"/>
    <w:rsid w:val="00BD28FC"/>
    <w:rsid w:val="00BD3E3A"/>
    <w:rsid w:val="00BD3ED0"/>
    <w:rsid w:val="00BD3FD5"/>
    <w:rsid w:val="00BD4654"/>
    <w:rsid w:val="00BD475F"/>
    <w:rsid w:val="00BD4B0C"/>
    <w:rsid w:val="00BD4DA2"/>
    <w:rsid w:val="00BD4E2F"/>
    <w:rsid w:val="00BD4E3B"/>
    <w:rsid w:val="00BD577F"/>
    <w:rsid w:val="00BD5823"/>
    <w:rsid w:val="00BD6515"/>
    <w:rsid w:val="00BD7904"/>
    <w:rsid w:val="00BD7911"/>
    <w:rsid w:val="00BE1585"/>
    <w:rsid w:val="00BE188F"/>
    <w:rsid w:val="00BE19E9"/>
    <w:rsid w:val="00BE1DA3"/>
    <w:rsid w:val="00BE2CAB"/>
    <w:rsid w:val="00BE35C5"/>
    <w:rsid w:val="00BE36C3"/>
    <w:rsid w:val="00BE4515"/>
    <w:rsid w:val="00BE488A"/>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1B5"/>
    <w:rsid w:val="00C148DE"/>
    <w:rsid w:val="00C1538E"/>
    <w:rsid w:val="00C1544B"/>
    <w:rsid w:val="00C16FE5"/>
    <w:rsid w:val="00C17BC0"/>
    <w:rsid w:val="00C17DEC"/>
    <w:rsid w:val="00C203CA"/>
    <w:rsid w:val="00C2061C"/>
    <w:rsid w:val="00C20F9D"/>
    <w:rsid w:val="00C21754"/>
    <w:rsid w:val="00C21F50"/>
    <w:rsid w:val="00C220A1"/>
    <w:rsid w:val="00C22876"/>
    <w:rsid w:val="00C228D0"/>
    <w:rsid w:val="00C22EAD"/>
    <w:rsid w:val="00C23451"/>
    <w:rsid w:val="00C23BB5"/>
    <w:rsid w:val="00C2486A"/>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5444"/>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4D8A"/>
    <w:rsid w:val="00C64F03"/>
    <w:rsid w:val="00C65033"/>
    <w:rsid w:val="00C655FB"/>
    <w:rsid w:val="00C65C51"/>
    <w:rsid w:val="00C65CAD"/>
    <w:rsid w:val="00C66AFA"/>
    <w:rsid w:val="00C67037"/>
    <w:rsid w:val="00C6720B"/>
    <w:rsid w:val="00C6725D"/>
    <w:rsid w:val="00C678F7"/>
    <w:rsid w:val="00C67F64"/>
    <w:rsid w:val="00C71210"/>
    <w:rsid w:val="00C71838"/>
    <w:rsid w:val="00C71F0D"/>
    <w:rsid w:val="00C72709"/>
    <w:rsid w:val="00C728DE"/>
    <w:rsid w:val="00C72C3B"/>
    <w:rsid w:val="00C744B0"/>
    <w:rsid w:val="00C75104"/>
    <w:rsid w:val="00C76DBD"/>
    <w:rsid w:val="00C77247"/>
    <w:rsid w:val="00C773EA"/>
    <w:rsid w:val="00C80CAD"/>
    <w:rsid w:val="00C81090"/>
    <w:rsid w:val="00C81456"/>
    <w:rsid w:val="00C8180B"/>
    <w:rsid w:val="00C82327"/>
    <w:rsid w:val="00C847E7"/>
    <w:rsid w:val="00C84982"/>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E27"/>
    <w:rsid w:val="00C94F11"/>
    <w:rsid w:val="00C95046"/>
    <w:rsid w:val="00C95504"/>
    <w:rsid w:val="00C958D0"/>
    <w:rsid w:val="00C95BB4"/>
    <w:rsid w:val="00C96448"/>
    <w:rsid w:val="00C96A58"/>
    <w:rsid w:val="00C974A1"/>
    <w:rsid w:val="00C97715"/>
    <w:rsid w:val="00CA0510"/>
    <w:rsid w:val="00CA0FB0"/>
    <w:rsid w:val="00CA11D5"/>
    <w:rsid w:val="00CA279C"/>
    <w:rsid w:val="00CA3926"/>
    <w:rsid w:val="00CA3F78"/>
    <w:rsid w:val="00CA44D2"/>
    <w:rsid w:val="00CA525A"/>
    <w:rsid w:val="00CA53FD"/>
    <w:rsid w:val="00CA61DB"/>
    <w:rsid w:val="00CA6620"/>
    <w:rsid w:val="00CA76ED"/>
    <w:rsid w:val="00CB0AC4"/>
    <w:rsid w:val="00CB0C5F"/>
    <w:rsid w:val="00CB0DA7"/>
    <w:rsid w:val="00CB0F8B"/>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08B"/>
    <w:rsid w:val="00CC076B"/>
    <w:rsid w:val="00CC0F95"/>
    <w:rsid w:val="00CC1273"/>
    <w:rsid w:val="00CC30A3"/>
    <w:rsid w:val="00CC31F6"/>
    <w:rsid w:val="00CC390A"/>
    <w:rsid w:val="00CC39FE"/>
    <w:rsid w:val="00CC3A4F"/>
    <w:rsid w:val="00CC4D97"/>
    <w:rsid w:val="00CC5007"/>
    <w:rsid w:val="00CC5E4B"/>
    <w:rsid w:val="00CC5E66"/>
    <w:rsid w:val="00CC5F87"/>
    <w:rsid w:val="00CD1295"/>
    <w:rsid w:val="00CD263C"/>
    <w:rsid w:val="00CD3244"/>
    <w:rsid w:val="00CD3643"/>
    <w:rsid w:val="00CD39C5"/>
    <w:rsid w:val="00CD3E54"/>
    <w:rsid w:val="00CD4CBC"/>
    <w:rsid w:val="00CD4FDE"/>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0D98"/>
    <w:rsid w:val="00CF140B"/>
    <w:rsid w:val="00CF181B"/>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39E8"/>
    <w:rsid w:val="00D1491A"/>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3FF1"/>
    <w:rsid w:val="00D240DC"/>
    <w:rsid w:val="00D24A4F"/>
    <w:rsid w:val="00D25326"/>
    <w:rsid w:val="00D25333"/>
    <w:rsid w:val="00D26767"/>
    <w:rsid w:val="00D279C6"/>
    <w:rsid w:val="00D27F7A"/>
    <w:rsid w:val="00D30623"/>
    <w:rsid w:val="00D30A17"/>
    <w:rsid w:val="00D31243"/>
    <w:rsid w:val="00D31622"/>
    <w:rsid w:val="00D31B4E"/>
    <w:rsid w:val="00D33105"/>
    <w:rsid w:val="00D33859"/>
    <w:rsid w:val="00D343AD"/>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053"/>
    <w:rsid w:val="00D578E2"/>
    <w:rsid w:val="00D60EBC"/>
    <w:rsid w:val="00D6150F"/>
    <w:rsid w:val="00D63CD6"/>
    <w:rsid w:val="00D63E36"/>
    <w:rsid w:val="00D63E8C"/>
    <w:rsid w:val="00D63F03"/>
    <w:rsid w:val="00D64262"/>
    <w:rsid w:val="00D65EE0"/>
    <w:rsid w:val="00D65F23"/>
    <w:rsid w:val="00D6772E"/>
    <w:rsid w:val="00D701C7"/>
    <w:rsid w:val="00D70312"/>
    <w:rsid w:val="00D70AB8"/>
    <w:rsid w:val="00D70CF5"/>
    <w:rsid w:val="00D719AD"/>
    <w:rsid w:val="00D71B77"/>
    <w:rsid w:val="00D71CC8"/>
    <w:rsid w:val="00D72441"/>
    <w:rsid w:val="00D72663"/>
    <w:rsid w:val="00D72734"/>
    <w:rsid w:val="00D72811"/>
    <w:rsid w:val="00D72C06"/>
    <w:rsid w:val="00D72F37"/>
    <w:rsid w:val="00D7343A"/>
    <w:rsid w:val="00D735AF"/>
    <w:rsid w:val="00D75F57"/>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62A"/>
    <w:rsid w:val="00D95974"/>
    <w:rsid w:val="00D95B5D"/>
    <w:rsid w:val="00D95F91"/>
    <w:rsid w:val="00D961CF"/>
    <w:rsid w:val="00D96600"/>
    <w:rsid w:val="00D96D6A"/>
    <w:rsid w:val="00D96F4A"/>
    <w:rsid w:val="00D97992"/>
    <w:rsid w:val="00D97C63"/>
    <w:rsid w:val="00DA0110"/>
    <w:rsid w:val="00DA045C"/>
    <w:rsid w:val="00DA06FF"/>
    <w:rsid w:val="00DA0CCD"/>
    <w:rsid w:val="00DA1231"/>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125"/>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0F1"/>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6749"/>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159B"/>
    <w:rsid w:val="00DF4206"/>
    <w:rsid w:val="00DF4A4A"/>
    <w:rsid w:val="00DF4CE8"/>
    <w:rsid w:val="00DF4F80"/>
    <w:rsid w:val="00DF5091"/>
    <w:rsid w:val="00DF57A5"/>
    <w:rsid w:val="00DF5922"/>
    <w:rsid w:val="00DF6930"/>
    <w:rsid w:val="00DF7173"/>
    <w:rsid w:val="00DF7BD2"/>
    <w:rsid w:val="00DF7C4F"/>
    <w:rsid w:val="00E002AF"/>
    <w:rsid w:val="00E0242B"/>
    <w:rsid w:val="00E0394F"/>
    <w:rsid w:val="00E03A75"/>
    <w:rsid w:val="00E044D8"/>
    <w:rsid w:val="00E047E4"/>
    <w:rsid w:val="00E048E4"/>
    <w:rsid w:val="00E05A5B"/>
    <w:rsid w:val="00E05F00"/>
    <w:rsid w:val="00E0684E"/>
    <w:rsid w:val="00E07AB7"/>
    <w:rsid w:val="00E10BBE"/>
    <w:rsid w:val="00E10D02"/>
    <w:rsid w:val="00E1177E"/>
    <w:rsid w:val="00E11937"/>
    <w:rsid w:val="00E11B48"/>
    <w:rsid w:val="00E124DB"/>
    <w:rsid w:val="00E1385D"/>
    <w:rsid w:val="00E13F9F"/>
    <w:rsid w:val="00E14570"/>
    <w:rsid w:val="00E15654"/>
    <w:rsid w:val="00E15860"/>
    <w:rsid w:val="00E15C15"/>
    <w:rsid w:val="00E15D41"/>
    <w:rsid w:val="00E15F4C"/>
    <w:rsid w:val="00E16546"/>
    <w:rsid w:val="00E200A3"/>
    <w:rsid w:val="00E2010B"/>
    <w:rsid w:val="00E20CAA"/>
    <w:rsid w:val="00E21235"/>
    <w:rsid w:val="00E21D0E"/>
    <w:rsid w:val="00E21F78"/>
    <w:rsid w:val="00E22AE1"/>
    <w:rsid w:val="00E22B32"/>
    <w:rsid w:val="00E23B56"/>
    <w:rsid w:val="00E23B91"/>
    <w:rsid w:val="00E24253"/>
    <w:rsid w:val="00E24BEC"/>
    <w:rsid w:val="00E24FCD"/>
    <w:rsid w:val="00E2508E"/>
    <w:rsid w:val="00E254BB"/>
    <w:rsid w:val="00E2596A"/>
    <w:rsid w:val="00E25AD8"/>
    <w:rsid w:val="00E25CD6"/>
    <w:rsid w:val="00E260B4"/>
    <w:rsid w:val="00E26E05"/>
    <w:rsid w:val="00E27531"/>
    <w:rsid w:val="00E276AD"/>
    <w:rsid w:val="00E277B3"/>
    <w:rsid w:val="00E30044"/>
    <w:rsid w:val="00E3038C"/>
    <w:rsid w:val="00E309B4"/>
    <w:rsid w:val="00E30C68"/>
    <w:rsid w:val="00E31662"/>
    <w:rsid w:val="00E31BB0"/>
    <w:rsid w:val="00E31F6B"/>
    <w:rsid w:val="00E32A65"/>
    <w:rsid w:val="00E32CFA"/>
    <w:rsid w:val="00E32E5D"/>
    <w:rsid w:val="00E33120"/>
    <w:rsid w:val="00E33AA0"/>
    <w:rsid w:val="00E33C1D"/>
    <w:rsid w:val="00E349AF"/>
    <w:rsid w:val="00E34B8A"/>
    <w:rsid w:val="00E34D61"/>
    <w:rsid w:val="00E34E1D"/>
    <w:rsid w:val="00E3517B"/>
    <w:rsid w:val="00E352D2"/>
    <w:rsid w:val="00E356B9"/>
    <w:rsid w:val="00E37071"/>
    <w:rsid w:val="00E3738A"/>
    <w:rsid w:val="00E37BE6"/>
    <w:rsid w:val="00E406CE"/>
    <w:rsid w:val="00E411A1"/>
    <w:rsid w:val="00E41326"/>
    <w:rsid w:val="00E414DA"/>
    <w:rsid w:val="00E41B8D"/>
    <w:rsid w:val="00E41DBA"/>
    <w:rsid w:val="00E438D7"/>
    <w:rsid w:val="00E43D02"/>
    <w:rsid w:val="00E43D53"/>
    <w:rsid w:val="00E44384"/>
    <w:rsid w:val="00E44A04"/>
    <w:rsid w:val="00E45419"/>
    <w:rsid w:val="00E47677"/>
    <w:rsid w:val="00E50AC3"/>
    <w:rsid w:val="00E511DC"/>
    <w:rsid w:val="00E52480"/>
    <w:rsid w:val="00E52659"/>
    <w:rsid w:val="00E526FA"/>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89D"/>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4F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51D5"/>
    <w:rsid w:val="00E95663"/>
    <w:rsid w:val="00E9596A"/>
    <w:rsid w:val="00E95BBB"/>
    <w:rsid w:val="00E96B20"/>
    <w:rsid w:val="00E9713F"/>
    <w:rsid w:val="00E97B4B"/>
    <w:rsid w:val="00E97E51"/>
    <w:rsid w:val="00EA0D97"/>
    <w:rsid w:val="00EA12E7"/>
    <w:rsid w:val="00EA1B50"/>
    <w:rsid w:val="00EA2768"/>
    <w:rsid w:val="00EA2992"/>
    <w:rsid w:val="00EA2DB9"/>
    <w:rsid w:val="00EA36D6"/>
    <w:rsid w:val="00EA4024"/>
    <w:rsid w:val="00EA61DD"/>
    <w:rsid w:val="00EA64E1"/>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033A"/>
    <w:rsid w:val="00EC0CC6"/>
    <w:rsid w:val="00EC1033"/>
    <w:rsid w:val="00EC1FC4"/>
    <w:rsid w:val="00EC4391"/>
    <w:rsid w:val="00EC4920"/>
    <w:rsid w:val="00EC4BE2"/>
    <w:rsid w:val="00EC4C47"/>
    <w:rsid w:val="00EC4E85"/>
    <w:rsid w:val="00EC4F81"/>
    <w:rsid w:val="00EC500B"/>
    <w:rsid w:val="00EC588E"/>
    <w:rsid w:val="00EC5A18"/>
    <w:rsid w:val="00EC6790"/>
    <w:rsid w:val="00EC7424"/>
    <w:rsid w:val="00EC742A"/>
    <w:rsid w:val="00EC7450"/>
    <w:rsid w:val="00EC7777"/>
    <w:rsid w:val="00EC7EAE"/>
    <w:rsid w:val="00ED0235"/>
    <w:rsid w:val="00ED039B"/>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A48"/>
    <w:rsid w:val="00EE5FBE"/>
    <w:rsid w:val="00EE6149"/>
    <w:rsid w:val="00EE6820"/>
    <w:rsid w:val="00EE7BB3"/>
    <w:rsid w:val="00EF0090"/>
    <w:rsid w:val="00EF0949"/>
    <w:rsid w:val="00EF09E6"/>
    <w:rsid w:val="00EF18AC"/>
    <w:rsid w:val="00EF1AD2"/>
    <w:rsid w:val="00EF28CA"/>
    <w:rsid w:val="00EF414C"/>
    <w:rsid w:val="00EF4596"/>
    <w:rsid w:val="00EF4D23"/>
    <w:rsid w:val="00EF5011"/>
    <w:rsid w:val="00EF510F"/>
    <w:rsid w:val="00EF5AE1"/>
    <w:rsid w:val="00EF5BA8"/>
    <w:rsid w:val="00EF5C8D"/>
    <w:rsid w:val="00EF6342"/>
    <w:rsid w:val="00EF6532"/>
    <w:rsid w:val="00EF6BFE"/>
    <w:rsid w:val="00EF6CDD"/>
    <w:rsid w:val="00EF6CE4"/>
    <w:rsid w:val="00EF6FA3"/>
    <w:rsid w:val="00EF7532"/>
    <w:rsid w:val="00F000B3"/>
    <w:rsid w:val="00F00CB6"/>
    <w:rsid w:val="00F01960"/>
    <w:rsid w:val="00F02841"/>
    <w:rsid w:val="00F029BF"/>
    <w:rsid w:val="00F033B4"/>
    <w:rsid w:val="00F03D54"/>
    <w:rsid w:val="00F04D47"/>
    <w:rsid w:val="00F05442"/>
    <w:rsid w:val="00F05564"/>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21B9"/>
    <w:rsid w:val="00F232B7"/>
    <w:rsid w:val="00F2388E"/>
    <w:rsid w:val="00F23FC9"/>
    <w:rsid w:val="00F244C5"/>
    <w:rsid w:val="00F25566"/>
    <w:rsid w:val="00F265C2"/>
    <w:rsid w:val="00F265EB"/>
    <w:rsid w:val="00F26991"/>
    <w:rsid w:val="00F26A9A"/>
    <w:rsid w:val="00F26DA3"/>
    <w:rsid w:val="00F26ECD"/>
    <w:rsid w:val="00F27596"/>
    <w:rsid w:val="00F27915"/>
    <w:rsid w:val="00F27BB3"/>
    <w:rsid w:val="00F27EBC"/>
    <w:rsid w:val="00F30200"/>
    <w:rsid w:val="00F30209"/>
    <w:rsid w:val="00F345A3"/>
    <w:rsid w:val="00F34FE9"/>
    <w:rsid w:val="00F36F7C"/>
    <w:rsid w:val="00F4078E"/>
    <w:rsid w:val="00F40832"/>
    <w:rsid w:val="00F415B3"/>
    <w:rsid w:val="00F41D2C"/>
    <w:rsid w:val="00F42417"/>
    <w:rsid w:val="00F43294"/>
    <w:rsid w:val="00F44919"/>
    <w:rsid w:val="00F45118"/>
    <w:rsid w:val="00F45C38"/>
    <w:rsid w:val="00F478FD"/>
    <w:rsid w:val="00F52607"/>
    <w:rsid w:val="00F52A6E"/>
    <w:rsid w:val="00F535F9"/>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07D"/>
    <w:rsid w:val="00F659CA"/>
    <w:rsid w:val="00F672A0"/>
    <w:rsid w:val="00F67321"/>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8CC"/>
    <w:rsid w:val="00F80CA6"/>
    <w:rsid w:val="00F8104A"/>
    <w:rsid w:val="00F814D0"/>
    <w:rsid w:val="00F81E2F"/>
    <w:rsid w:val="00F8294E"/>
    <w:rsid w:val="00F82E8F"/>
    <w:rsid w:val="00F83F72"/>
    <w:rsid w:val="00F84078"/>
    <w:rsid w:val="00F84CF6"/>
    <w:rsid w:val="00F853E1"/>
    <w:rsid w:val="00F85F89"/>
    <w:rsid w:val="00F90275"/>
    <w:rsid w:val="00F90553"/>
    <w:rsid w:val="00F90BA8"/>
    <w:rsid w:val="00F91989"/>
    <w:rsid w:val="00F91ED4"/>
    <w:rsid w:val="00F93893"/>
    <w:rsid w:val="00F93A91"/>
    <w:rsid w:val="00F93D4F"/>
    <w:rsid w:val="00F93F3E"/>
    <w:rsid w:val="00F943DC"/>
    <w:rsid w:val="00F94CDE"/>
    <w:rsid w:val="00F967E4"/>
    <w:rsid w:val="00F96D3B"/>
    <w:rsid w:val="00F97A3A"/>
    <w:rsid w:val="00F97CD6"/>
    <w:rsid w:val="00F97E5F"/>
    <w:rsid w:val="00FA02DE"/>
    <w:rsid w:val="00FA05AA"/>
    <w:rsid w:val="00FA101E"/>
    <w:rsid w:val="00FA154F"/>
    <w:rsid w:val="00FA1D17"/>
    <w:rsid w:val="00FA2771"/>
    <w:rsid w:val="00FA29B6"/>
    <w:rsid w:val="00FA2B85"/>
    <w:rsid w:val="00FA2F3D"/>
    <w:rsid w:val="00FA3577"/>
    <w:rsid w:val="00FA37A6"/>
    <w:rsid w:val="00FA3D06"/>
    <w:rsid w:val="00FA4FC4"/>
    <w:rsid w:val="00FA509D"/>
    <w:rsid w:val="00FA569C"/>
    <w:rsid w:val="00FA5F2C"/>
    <w:rsid w:val="00FA6142"/>
    <w:rsid w:val="00FA6607"/>
    <w:rsid w:val="00FA72A6"/>
    <w:rsid w:val="00FA76FB"/>
    <w:rsid w:val="00FA7A17"/>
    <w:rsid w:val="00FB03EE"/>
    <w:rsid w:val="00FB0F57"/>
    <w:rsid w:val="00FB0FED"/>
    <w:rsid w:val="00FB1C82"/>
    <w:rsid w:val="00FB29E6"/>
    <w:rsid w:val="00FB3342"/>
    <w:rsid w:val="00FB3562"/>
    <w:rsid w:val="00FB36CA"/>
    <w:rsid w:val="00FB451B"/>
    <w:rsid w:val="00FB4539"/>
    <w:rsid w:val="00FB486D"/>
    <w:rsid w:val="00FB4BA9"/>
    <w:rsid w:val="00FB4E1A"/>
    <w:rsid w:val="00FB54D8"/>
    <w:rsid w:val="00FB5C01"/>
    <w:rsid w:val="00FB6A42"/>
    <w:rsid w:val="00FB7437"/>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C12"/>
    <w:rsid w:val="00FD2F8E"/>
    <w:rsid w:val="00FD3209"/>
    <w:rsid w:val="00FD49C2"/>
    <w:rsid w:val="00FD4D8C"/>
    <w:rsid w:val="00FD533B"/>
    <w:rsid w:val="00FD5551"/>
    <w:rsid w:val="00FD6098"/>
    <w:rsid w:val="00FD6FC0"/>
    <w:rsid w:val="00FD7F19"/>
    <w:rsid w:val="00FE05AE"/>
    <w:rsid w:val="00FE0A2E"/>
    <w:rsid w:val="00FE0B14"/>
    <w:rsid w:val="00FE0CFC"/>
    <w:rsid w:val="00FE0F63"/>
    <w:rsid w:val="00FE113F"/>
    <w:rsid w:val="00FE2D8A"/>
    <w:rsid w:val="00FE363A"/>
    <w:rsid w:val="00FE3CDE"/>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38D"/>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B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5"/>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5"/>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731922">
      <w:bodyDiv w:val="1"/>
      <w:marLeft w:val="0"/>
      <w:marRight w:val="0"/>
      <w:marTop w:val="0"/>
      <w:marBottom w:val="0"/>
      <w:divBdr>
        <w:top w:val="none" w:sz="0" w:space="0" w:color="auto"/>
        <w:left w:val="none" w:sz="0" w:space="0" w:color="auto"/>
        <w:bottom w:val="none" w:sz="0" w:space="0" w:color="auto"/>
        <w:right w:val="none" w:sz="0" w:space="0" w:color="auto"/>
      </w:divBdr>
    </w:div>
    <w:div w:id="286552754">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2814279">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137690">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0057877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150569">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410864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6455546">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5078182">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447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chart" Target="charts/chart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image" Target="media/image5.jpg"/><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hyperlink" Target="mailto:PGUTIERR@CODELCO.CL" TargetMode="External"/><Relationship Id="rId30"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olina.jimenez\Desktop\Emisiones%20Mega%20fuen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olina.jimenez\Desktop\Emisiones%20Mega%20fu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L"/>
              <a:t>Emisión</a:t>
            </a:r>
            <a:r>
              <a:rPr lang="es-CL" baseline="0"/>
              <a:t> anual de azufre</a:t>
            </a:r>
            <a:endParaRPr lang="es-CL"/>
          </a:p>
        </c:rich>
      </c:tx>
      <c:layout/>
      <c:overlay val="0"/>
    </c:title>
    <c:autoTitleDeleted val="0"/>
    <c:plotArea>
      <c:layout/>
      <c:barChart>
        <c:barDir val="col"/>
        <c:grouping val="clustered"/>
        <c:varyColors val="0"/>
        <c:ser>
          <c:idx val="0"/>
          <c:order val="0"/>
          <c:tx>
            <c:strRef>
              <c:f>'Fundición Ventana'!$J$26</c:f>
              <c:strCache>
                <c:ptCount val="1"/>
                <c:pt idx="0">
                  <c:v>Emisión de S (T/mes)</c:v>
                </c:pt>
              </c:strCache>
            </c:strRef>
          </c:tx>
          <c:invertIfNegative val="0"/>
          <c:cat>
            <c:strRef>
              <c:f>'Fundición Ventana'!$I$27:$I$39</c:f>
              <c:strCache>
                <c:ptCount val="13"/>
                <c:pt idx="0">
                  <c:v>oct-15</c:v>
                </c:pt>
                <c:pt idx="1">
                  <c:v>nov-15</c:v>
                </c:pt>
                <c:pt idx="2">
                  <c:v>dic-15</c:v>
                </c:pt>
                <c:pt idx="3">
                  <c:v>ene-16</c:v>
                </c:pt>
                <c:pt idx="4">
                  <c:v>feb-16</c:v>
                </c:pt>
                <c:pt idx="5">
                  <c:v>mar-16</c:v>
                </c:pt>
                <c:pt idx="6">
                  <c:v>abr-16</c:v>
                </c:pt>
                <c:pt idx="7">
                  <c:v>may-16</c:v>
                </c:pt>
                <c:pt idx="8">
                  <c:v>jun-16</c:v>
                </c:pt>
                <c:pt idx="9">
                  <c:v>jul-16</c:v>
                </c:pt>
                <c:pt idx="10">
                  <c:v>ago-16</c:v>
                </c:pt>
                <c:pt idx="11">
                  <c:v>sep-16</c:v>
                </c:pt>
                <c:pt idx="12">
                  <c:v>Total anual</c:v>
                </c:pt>
              </c:strCache>
            </c:strRef>
          </c:cat>
          <c:val>
            <c:numRef>
              <c:f>'Fundición Ventana'!$J$27:$J$39</c:f>
              <c:numCache>
                <c:formatCode>General</c:formatCode>
                <c:ptCount val="13"/>
                <c:pt idx="0">
                  <c:v>115</c:v>
                </c:pt>
                <c:pt idx="1">
                  <c:v>808</c:v>
                </c:pt>
                <c:pt idx="2">
                  <c:v>469</c:v>
                </c:pt>
                <c:pt idx="3">
                  <c:v>696</c:v>
                </c:pt>
                <c:pt idx="4">
                  <c:v>590</c:v>
                </c:pt>
                <c:pt idx="5">
                  <c:v>738</c:v>
                </c:pt>
                <c:pt idx="6">
                  <c:v>543</c:v>
                </c:pt>
                <c:pt idx="7">
                  <c:v>389.72300000000001</c:v>
                </c:pt>
                <c:pt idx="8">
                  <c:v>483.84</c:v>
                </c:pt>
                <c:pt idx="9" formatCode="0.000">
                  <c:v>595.97302571621185</c:v>
                </c:pt>
                <c:pt idx="10">
                  <c:v>544.44799999999998</c:v>
                </c:pt>
                <c:pt idx="11">
                  <c:v>773.11199999999997</c:v>
                </c:pt>
                <c:pt idx="12">
                  <c:v>6746.0960257162124</c:v>
                </c:pt>
              </c:numCache>
            </c:numRef>
          </c:val>
        </c:ser>
        <c:ser>
          <c:idx val="1"/>
          <c:order val="1"/>
          <c:tx>
            <c:strRef>
              <c:f>'Fundición Ventana'!$K$26</c:f>
              <c:strCache>
                <c:ptCount val="1"/>
                <c:pt idx="0">
                  <c:v>Límite norma</c:v>
                </c:pt>
              </c:strCache>
            </c:strRef>
          </c:tx>
          <c:invertIfNegative val="0"/>
          <c:cat>
            <c:strRef>
              <c:f>'Fundición Ventana'!$I$27:$I$39</c:f>
              <c:strCache>
                <c:ptCount val="13"/>
                <c:pt idx="0">
                  <c:v>oct-15</c:v>
                </c:pt>
                <c:pt idx="1">
                  <c:v>nov-15</c:v>
                </c:pt>
                <c:pt idx="2">
                  <c:v>dic-15</c:v>
                </c:pt>
                <c:pt idx="3">
                  <c:v>ene-16</c:v>
                </c:pt>
                <c:pt idx="4">
                  <c:v>feb-16</c:v>
                </c:pt>
                <c:pt idx="5">
                  <c:v>mar-16</c:v>
                </c:pt>
                <c:pt idx="6">
                  <c:v>abr-16</c:v>
                </c:pt>
                <c:pt idx="7">
                  <c:v>may-16</c:v>
                </c:pt>
                <c:pt idx="8">
                  <c:v>jun-16</c:v>
                </c:pt>
                <c:pt idx="9">
                  <c:v>jul-16</c:v>
                </c:pt>
                <c:pt idx="10">
                  <c:v>ago-16</c:v>
                </c:pt>
                <c:pt idx="11">
                  <c:v>sep-16</c:v>
                </c:pt>
                <c:pt idx="12">
                  <c:v>Total anual</c:v>
                </c:pt>
              </c:strCache>
            </c:strRef>
          </c:cat>
          <c:val>
            <c:numRef>
              <c:f>'Fundición Ventana'!$K$27:$K$39</c:f>
              <c:numCache>
                <c:formatCode>General</c:formatCode>
                <c:ptCount val="13"/>
                <c:pt idx="12">
                  <c:v>45000</c:v>
                </c:pt>
              </c:numCache>
            </c:numRef>
          </c:val>
        </c:ser>
        <c:dLbls>
          <c:showLegendKey val="0"/>
          <c:showVal val="0"/>
          <c:showCatName val="0"/>
          <c:showSerName val="0"/>
          <c:showPercent val="0"/>
          <c:showBubbleSize val="0"/>
        </c:dLbls>
        <c:gapWidth val="150"/>
        <c:axId val="46401408"/>
        <c:axId val="46402944"/>
      </c:barChart>
      <c:catAx>
        <c:axId val="46401408"/>
        <c:scaling>
          <c:orientation val="minMax"/>
        </c:scaling>
        <c:delete val="0"/>
        <c:axPos val="b"/>
        <c:numFmt formatCode="General" sourceLinked="0"/>
        <c:majorTickMark val="out"/>
        <c:minorTickMark val="none"/>
        <c:tickLblPos val="nextTo"/>
        <c:crossAx val="46402944"/>
        <c:crosses val="autoZero"/>
        <c:auto val="1"/>
        <c:lblAlgn val="ctr"/>
        <c:lblOffset val="100"/>
        <c:noMultiLvlLbl val="0"/>
      </c:catAx>
      <c:valAx>
        <c:axId val="46402944"/>
        <c:scaling>
          <c:orientation val="minMax"/>
        </c:scaling>
        <c:delete val="0"/>
        <c:axPos val="l"/>
        <c:majorGridlines/>
        <c:title>
          <c:tx>
            <c:rich>
              <a:bodyPr rot="-5400000" vert="horz"/>
              <a:lstStyle/>
              <a:p>
                <a:pPr>
                  <a:defRPr/>
                </a:pPr>
                <a:r>
                  <a:rPr lang="es-CL"/>
                  <a:t>Toneladas de azufre</a:t>
                </a:r>
              </a:p>
            </c:rich>
          </c:tx>
          <c:layout/>
          <c:overlay val="0"/>
        </c:title>
        <c:numFmt formatCode="General" sourceLinked="1"/>
        <c:majorTickMark val="out"/>
        <c:minorTickMark val="none"/>
        <c:tickLblPos val="nextTo"/>
        <c:crossAx val="464014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L"/>
              <a:t>Emisiones</a:t>
            </a:r>
            <a:r>
              <a:rPr lang="es-CL" baseline="0"/>
              <a:t> anuales de arsénico</a:t>
            </a:r>
            <a:endParaRPr lang="es-CL"/>
          </a:p>
        </c:rich>
      </c:tx>
      <c:layout/>
      <c:overlay val="0"/>
    </c:title>
    <c:autoTitleDeleted val="0"/>
    <c:plotArea>
      <c:layout/>
      <c:barChart>
        <c:barDir val="col"/>
        <c:grouping val="clustered"/>
        <c:varyColors val="0"/>
        <c:ser>
          <c:idx val="0"/>
          <c:order val="0"/>
          <c:tx>
            <c:strRef>
              <c:f>'Fundición Ventana'!$J$49</c:f>
              <c:strCache>
                <c:ptCount val="1"/>
                <c:pt idx="0">
                  <c:v>Emisión de Arsénico (T/mes)</c:v>
                </c:pt>
              </c:strCache>
            </c:strRef>
          </c:tx>
          <c:invertIfNegative val="0"/>
          <c:cat>
            <c:strRef>
              <c:f>'Fundición Ventana'!$I$50:$I$62</c:f>
              <c:strCache>
                <c:ptCount val="13"/>
                <c:pt idx="0">
                  <c:v>oct-15</c:v>
                </c:pt>
                <c:pt idx="1">
                  <c:v>nov-15</c:v>
                </c:pt>
                <c:pt idx="2">
                  <c:v>dic-15</c:v>
                </c:pt>
                <c:pt idx="3">
                  <c:v>ene-16</c:v>
                </c:pt>
                <c:pt idx="4">
                  <c:v>feb-16</c:v>
                </c:pt>
                <c:pt idx="5">
                  <c:v>mar-16</c:v>
                </c:pt>
                <c:pt idx="6">
                  <c:v>abr-16</c:v>
                </c:pt>
                <c:pt idx="7">
                  <c:v>may-16</c:v>
                </c:pt>
                <c:pt idx="8">
                  <c:v>jun-16</c:v>
                </c:pt>
                <c:pt idx="9">
                  <c:v>jul-16</c:v>
                </c:pt>
                <c:pt idx="10">
                  <c:v>ago-16</c:v>
                </c:pt>
                <c:pt idx="11">
                  <c:v>sep-16</c:v>
                </c:pt>
                <c:pt idx="12">
                  <c:v>Total anual</c:v>
                </c:pt>
              </c:strCache>
            </c:strRef>
          </c:cat>
          <c:val>
            <c:numRef>
              <c:f>'Fundición Ventana'!$J$50:$J$62</c:f>
              <c:numCache>
                <c:formatCode>General</c:formatCode>
                <c:ptCount val="13"/>
                <c:pt idx="0">
                  <c:v>3.99</c:v>
                </c:pt>
                <c:pt idx="1">
                  <c:v>7.1630000000000003</c:v>
                </c:pt>
                <c:pt idx="2">
                  <c:v>8.9269999999999996</c:v>
                </c:pt>
                <c:pt idx="3">
                  <c:v>7.9950000000000001</c:v>
                </c:pt>
                <c:pt idx="4">
                  <c:v>6.0979999999999999</c:v>
                </c:pt>
                <c:pt idx="5">
                  <c:v>7.8550000000000004</c:v>
                </c:pt>
                <c:pt idx="6">
                  <c:v>6.5789999999999997</c:v>
                </c:pt>
                <c:pt idx="7">
                  <c:v>3.6379999999999999</c:v>
                </c:pt>
                <c:pt idx="8">
                  <c:v>5.9130000000000003</c:v>
                </c:pt>
                <c:pt idx="9" formatCode="0.000">
                  <c:v>4.4640000000000004</c:v>
                </c:pt>
                <c:pt idx="10">
                  <c:v>4.0010000000000003</c:v>
                </c:pt>
                <c:pt idx="11">
                  <c:v>6.7190000000000003</c:v>
                </c:pt>
                <c:pt idx="12">
                  <c:v>73.341999999999999</c:v>
                </c:pt>
              </c:numCache>
            </c:numRef>
          </c:val>
        </c:ser>
        <c:ser>
          <c:idx val="1"/>
          <c:order val="1"/>
          <c:tx>
            <c:strRef>
              <c:f>'Fundición Ventana'!$K$49</c:f>
              <c:strCache>
                <c:ptCount val="1"/>
                <c:pt idx="0">
                  <c:v>Límite norma</c:v>
                </c:pt>
              </c:strCache>
            </c:strRef>
          </c:tx>
          <c:invertIfNegative val="0"/>
          <c:cat>
            <c:strRef>
              <c:f>'Fundición Ventana'!$I$50:$I$62</c:f>
              <c:strCache>
                <c:ptCount val="13"/>
                <c:pt idx="0">
                  <c:v>oct-15</c:v>
                </c:pt>
                <c:pt idx="1">
                  <c:v>nov-15</c:v>
                </c:pt>
                <c:pt idx="2">
                  <c:v>dic-15</c:v>
                </c:pt>
                <c:pt idx="3">
                  <c:v>ene-16</c:v>
                </c:pt>
                <c:pt idx="4">
                  <c:v>feb-16</c:v>
                </c:pt>
                <c:pt idx="5">
                  <c:v>mar-16</c:v>
                </c:pt>
                <c:pt idx="6">
                  <c:v>abr-16</c:v>
                </c:pt>
                <c:pt idx="7">
                  <c:v>may-16</c:v>
                </c:pt>
                <c:pt idx="8">
                  <c:v>jun-16</c:v>
                </c:pt>
                <c:pt idx="9">
                  <c:v>jul-16</c:v>
                </c:pt>
                <c:pt idx="10">
                  <c:v>ago-16</c:v>
                </c:pt>
                <c:pt idx="11">
                  <c:v>sep-16</c:v>
                </c:pt>
                <c:pt idx="12">
                  <c:v>Total anual</c:v>
                </c:pt>
              </c:strCache>
            </c:strRef>
          </c:cat>
          <c:val>
            <c:numRef>
              <c:f>'Fundición Ventana'!$K$50:$K$62</c:f>
              <c:numCache>
                <c:formatCode>General</c:formatCode>
                <c:ptCount val="13"/>
                <c:pt idx="12">
                  <c:v>120</c:v>
                </c:pt>
              </c:numCache>
            </c:numRef>
          </c:val>
        </c:ser>
        <c:dLbls>
          <c:showLegendKey val="0"/>
          <c:showVal val="0"/>
          <c:showCatName val="0"/>
          <c:showSerName val="0"/>
          <c:showPercent val="0"/>
          <c:showBubbleSize val="0"/>
        </c:dLbls>
        <c:gapWidth val="150"/>
        <c:axId val="46433024"/>
        <c:axId val="46434560"/>
      </c:barChart>
      <c:catAx>
        <c:axId val="46433024"/>
        <c:scaling>
          <c:orientation val="minMax"/>
        </c:scaling>
        <c:delete val="0"/>
        <c:axPos val="b"/>
        <c:numFmt formatCode="General" sourceLinked="0"/>
        <c:majorTickMark val="out"/>
        <c:minorTickMark val="none"/>
        <c:tickLblPos val="nextTo"/>
        <c:crossAx val="46434560"/>
        <c:crosses val="autoZero"/>
        <c:auto val="1"/>
        <c:lblAlgn val="ctr"/>
        <c:lblOffset val="100"/>
        <c:noMultiLvlLbl val="0"/>
      </c:catAx>
      <c:valAx>
        <c:axId val="46434560"/>
        <c:scaling>
          <c:orientation val="minMax"/>
        </c:scaling>
        <c:delete val="0"/>
        <c:axPos val="l"/>
        <c:majorGridlines/>
        <c:title>
          <c:tx>
            <c:rich>
              <a:bodyPr rot="-5400000" vert="horz"/>
              <a:lstStyle/>
              <a:p>
                <a:pPr>
                  <a:defRPr/>
                </a:pPr>
                <a:r>
                  <a:rPr lang="es-CL"/>
                  <a:t>Toneladas</a:t>
                </a:r>
                <a:r>
                  <a:rPr lang="es-CL" baseline="0"/>
                  <a:t> de arsénico</a:t>
                </a:r>
                <a:endParaRPr lang="es-CL"/>
              </a:p>
            </c:rich>
          </c:tx>
          <c:layout/>
          <c:overlay val="0"/>
        </c:title>
        <c:numFmt formatCode="General" sourceLinked="1"/>
        <c:majorTickMark val="out"/>
        <c:minorTickMark val="none"/>
        <c:tickLblPos val="nextTo"/>
        <c:crossAx val="464330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O75fTviYL7WhtEPst1d8OhzzkRs=</DigestValue>
    </Reference>
    <Reference URI="#idOfficeObject" Type="http://www.w3.org/2000/09/xmldsig#Object">
      <DigestMethod Algorithm="http://www.w3.org/2000/09/xmldsig#sha1"/>
      <DigestValue>O7YT7B8uq9Yt9fFshU+MgRCJDPs=</DigestValue>
    </Reference>
    <Reference URI="#idSignedProperties" Type="http://uri.etsi.org/01903#SignedProperties">
      <Transforms>
        <Transform Algorithm="http://www.w3.org/TR/2001/REC-xml-c14n-20010315"/>
      </Transforms>
      <DigestMethod Algorithm="http://www.w3.org/2000/09/xmldsig#sha1"/>
      <DigestValue>0f3KKTrkfpi4X5LN533caO2SUcM=</DigestValue>
    </Reference>
    <Reference URI="#idValidSigLnImg" Type="http://www.w3.org/2000/09/xmldsig#Object">
      <DigestMethod Algorithm="http://www.w3.org/2000/09/xmldsig#sha1"/>
      <DigestValue>v/KrPiw6WEtJ/a9cYGxagQoyj/c=</DigestValue>
    </Reference>
    <Reference URI="#idInvalidSigLnImg" Type="http://www.w3.org/2000/09/xmldsig#Object">
      <DigestMethod Algorithm="http://www.w3.org/2000/09/xmldsig#sha1"/>
      <DigestValue>qiBOfbWCIPwr3gUPdQ8Z/n/TFC0=</DigestValue>
    </Reference>
  </SignedInfo>
  <SignatureValue>jhF6W6VDoDWgf79IoROs6c0V4EbfrljMGgAwBN1UFEmViE5q0I9IGB4XordF67o2Jl3zCX0J91gK
4OCSwu9r/luwB0I8Y0j9YjLbVx1kkbHCzldX7G63AHRXaoWzXzJnks86EKBEEted8ZBcWsThQ53J
gPPaXxxSQwgSaqLWfCNOAo29rZPC5sXa7OqbW/Vh4uowaMqev0cKS6EoX09Or1/k/6udqkMBLLAT
LLnuTKW3VbLeZUCT4OPVQmlD2/UwZyw0kPJeDuM5dMNiCOSMvmceHPEqy5X7NfvPLKYvHGqbtX0y
o3f2ePJAc9wLvBmkCkBsucEAneY0a2Nb6KcsQw==</SignatureValue>
  <KeyInfo>
    <X509Data>
      <X509Certificate>MIIHWDCCBkCgAwIBAgIQCRAwwtDYR3s5sxSwFJ1MdjANBgkqhkiG9w0BAQsFADCB4DELMAkGA1UE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IGRlIENoaWxlIENBMR8wHQYJKoZIhvcNAQkBFhBlLXNpZ25AZS1zaWduLmNsMB4XDTE2MDgzMDAw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</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z3h+Om5XbAw33zzQ4ueVYhFfphY=</DigestValue>
      </Reference>
      <Reference URI="/word/media/image5.jpg?ContentType=image/jpeg">
        <DigestMethod Algorithm="http://www.w3.org/2000/09/xmldsig#sha1"/>
        <DigestValue>384UYjzeCj3QFzSI3LIGsB+nA/o=</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LDiOfME/DAvqhEhlyNvxqQfJsqI=</DigestValue>
      </Reference>
      <Reference URI="/word/media/image7.jpeg?ContentType=image/jpeg">
        <DigestMethod Algorithm="http://www.w3.org/2000/09/xmldsig#sha1"/>
        <DigestValue>MXy1zMaLgFgiBy/YN7OYV9nDsMU=</DigestValue>
      </Reference>
      <Reference URI="/word/media/image4.png?ContentType=image/png">
        <DigestMethod Algorithm="http://www.w3.org/2000/09/xmldsig#sha1"/>
        <DigestValue>DL142EyPdk3S0NuDNGFFCa4/4ls=</DigestValue>
      </Reference>
      <Reference URI="/word/media/image6.jpg?ContentType=image/jpeg">
        <DigestMethod Algorithm="http://www.w3.org/2000/09/xmldsig#sha1"/>
        <DigestValue>Hk4+1QB+aK8fcAELse9kkkREI34=</DigestValue>
      </Reference>
      <Reference URI="/word/charts/chart1.xml?ContentType=application/vnd.openxmlformats-officedocument.drawingml.chart+xml">
        <DigestMethod Algorithm="http://www.w3.org/2000/09/xmldsig#sha1"/>
        <DigestValue>mtaMME/2XJem80SLMpXSZ+0ujeU=</DigestValue>
      </Reference>
      <Reference URI="/word/styles.xml?ContentType=application/vnd.openxmlformats-officedocument.wordprocessingml.styles+xml">
        <DigestMethod Algorithm="http://www.w3.org/2000/09/xmldsig#sha1"/>
        <DigestValue>ZCUbJmHP4pNDsi7wLELOneDcTqQ=</DigestValue>
      </Reference>
      <Reference URI="/word/stylesWithEffects.xml?ContentType=application/vnd.ms-word.stylesWithEffects+xml">
        <DigestMethod Algorithm="http://www.w3.org/2000/09/xmldsig#sha1"/>
        <DigestValue>TnaZ1qMpqjHOCj0pzatrrnj8dbM=</DigestValue>
      </Reference>
      <Reference URI="/word/fontTable.xml?ContentType=application/vnd.openxmlformats-officedocument.wordprocessingml.fontTable+xml">
        <DigestMethod Algorithm="http://www.w3.org/2000/09/xmldsig#sha1"/>
        <DigestValue>XoO3z0nFJcETZYfqIVdbqNVW43Q=</DigestValue>
      </Reference>
      <Reference URI="/word/settings.xml?ContentType=application/vnd.openxmlformats-officedocument.wordprocessingml.settings+xml">
        <DigestMethod Algorithm="http://www.w3.org/2000/09/xmldsig#sha1"/>
        <DigestValue>TODyMKt8IHuIpQCl78W6+6n9moY=</DigestValue>
      </Reference>
      <Reference URI="/word/webSettings.xml?ContentType=application/vnd.openxmlformats-officedocument.wordprocessingml.webSettings+xml">
        <DigestMethod Algorithm="http://www.w3.org/2000/09/xmldsig#sha1"/>
        <DigestValue>j8zLo7yl7sMsDomOra9/nLbH1gI=</DigestValue>
      </Reference>
      <Reference URI="/word/media/image3.emf?ContentType=image/x-emf">
        <DigestMethod Algorithm="http://www.w3.org/2000/09/xmldsig#sha1"/>
        <DigestValue>dmGz4o25eNXblSgf0DPAgx1P5C8=</DigestValue>
      </Reference>
      <Reference URI="/word/charts/chart2.xml?ContentType=application/vnd.openxmlformats-officedocument.drawingml.chart+xml">
        <DigestMethod Algorithm="http://www.w3.org/2000/09/xmldsig#sha1"/>
        <DigestValue>n8bZzJhFLRr+o21pBv5oRNwBZ9k=</DigestValue>
      </Reference>
      <Reference URI="/word/document.xml?ContentType=application/vnd.openxmlformats-officedocument.wordprocessingml.document.main+xml">
        <DigestMethod Algorithm="http://www.w3.org/2000/09/xmldsig#sha1"/>
        <DigestValue>x05egvfGK3jnBV/87OYkXX8T290=</DigestValue>
      </Reference>
      <Reference URI="/word/header1.xml?ContentType=application/vnd.openxmlformats-officedocument.wordprocessingml.header+xml">
        <DigestMethod Algorithm="http://www.w3.org/2000/09/xmldsig#sha1"/>
        <DigestValue>t1vzHW/DV4iIDYoNrJIpgEjdLZI=</DigestValue>
      </Reference>
      <Reference URI="/word/footer1.xml?ContentType=application/vnd.openxmlformats-officedocument.wordprocessingml.footer+xml">
        <DigestMethod Algorithm="http://www.w3.org/2000/09/xmldsig#sha1"/>
        <DigestValue>gV5Yo1WWGBUEIbtYghiN3IhD8FM=</DigestValue>
      </Reference>
      <Reference URI="/word/footer2.xml?ContentType=application/vnd.openxmlformats-officedocument.wordprocessingml.footer+xml">
        <DigestMethod Algorithm="http://www.w3.org/2000/09/xmldsig#sha1"/>
        <DigestValue>i4q3QKTWE0bB4jC82DxuJGDFfVc=</DigestValue>
      </Reference>
      <Reference URI="/word/endnotes.xml?ContentType=application/vnd.openxmlformats-officedocument.wordprocessingml.endnotes+xml">
        <DigestMethod Algorithm="http://www.w3.org/2000/09/xmldsig#sha1"/>
        <DigestValue>hiRGb8PLqChh6SvqH0H/AcDk2rM=</DigestValue>
      </Reference>
      <Reference URI="/word/media/image2.emf?ContentType=image/x-emf">
        <DigestMethod Algorithm="http://www.w3.org/2000/09/xmldsig#sha1"/>
        <DigestValue>EkfuLu09lqP0TJQy8AK43341beM=</DigestValue>
      </Reference>
      <Reference URI="/word/footnotes.xml?ContentType=application/vnd.openxmlformats-officedocument.wordprocessingml.footnotes+xml">
        <DigestMethod Algorithm="http://www.w3.org/2000/09/xmldsig#sha1"/>
        <DigestValue>l05t1bq+Mw8dVAIzEfVsem3krdc=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6yz+pZfr2Z+iitcrUJE1zHhrIKo=</DigestValue>
      </Reference>
      <Reference URI="/word/charts/_rels/chart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6yz+pZfr2Z+iitcrUJE1zHhrIKo=</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17"/>
            <mdssi:RelationshipReference SourceId="rId25"/>
            <mdssi:RelationshipReference SourceId="rId33"/>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sy1GAoYldx733tt/GNa9cZ2bOfg=</DigestValue>
      </Reference>
    </Manifest>
    <SignatureProperties>
      <SignatureProperty Id="idSignatureTime" Target="#idPackageSignature">
        <mdssi:SignatureTime>
          <mdssi:Format>YYYY-MM-DDThh:mm:ssTZD</mdssi:Format>
          <mdssi:Value>2017-01-24T14:56:49Z</mdssi:Value>
        </mdssi:SignatureTime>
      </SignatureProperty>
    </SignatureProperties>
  </Object>
  <Object Id="idOfficeObject">
    <SignatureProperties>
      <SignatureProperty Id="idOfficeV1Details" Target="idPackageSignature">
        <SignatureInfoV1 xmlns="http://schemas.microsoft.com/office/2006/digsig">
          <SetupID>{B33B770B-43C5-4896-AC06-6CC6D0DABDF3}</SetupID>
          <SignatureText/>
          <SignatureImage>AQAAAGwAAAAAAAAAAAAAAG4AAAA8AAAAAAAAAAAAAABJDwAAZwgAACBFTUYAAAEA+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2P/gABBKRklGAAEBAQDIAMgAAP/bAEMACgcHCQcGCgkICQsLCgwPGRAPDg4PHhYXEhkkICYlIyAjIigtOTAoKjYrIiMyRDI2Oz1AQEAmMEZLRT5KOT9APf/bAEMBCwsLDw0PHRAQHT0pIyk9PT09PT09PT09PT09PT09PT09PT09PT09PT09PT09PT09PT09PT09PT09PT09PT09Pf/AABEIAIAA5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e/9//3//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97/3+/cxtfPWP/f/9//3//f/9//3//f/9//3//f/9//3//f/9//3//f/9//3//f/9//3//f/9//3//f/9//3//f/9//3//f/9//3//f/9//3//f/9//3//f/9//3//f/9//3//f/9//3//f/9//3//f/9//3//f/9//3//f/9//3//f/9//3//f/9//3//f/9//3//f/9//3//f/9//3//f/9//3//f/9//3//f/9//3//f/9//3//f/9//3//f/9//3//f/9//3//f/9//3//f/9//3//f/9//3//f/9//3//f/9//3//f/9//3//f/9//3//f/9//3//f/9//3//fwAA/3//f/9//3//f/9//3//f/9//3//f/9//3//f/9//3//f/9//3//f/9//3//f/9//3//f/9//3//f/9//3//f/9//3//f/9//3//f/9//3//f/9//3//f/9//3//f/9//3//f/9//3//f/9//3//f/9//3//f/9//3//f/9//3//f/9//3//f/9//3//f/9//3//f/9//3//f/9//3//f/9//3//f/9//3//f/9//3//f/9//3//f/9//3//f/9//3//f/9//3//f/9//3//e39rcS2zNX9z/3//f/9//n//f/9//3//f/9//3//f/9//3//f/9//3//f/9//3//f/9//3//f/9//3//f/9//3//f/9//3//f/9//3//f/9//3//f/9//3//f/9//3//f/9//3//f/9//3//f/9//3//f/9//3//f/9//3//f/9//3//f/9//3//f/9//3//f/9//3//f/9//3//f/9//3//f/9//3//f/9//3//f/9//3//f/9//3//f/9//3//f/9//3//f/9//3//f/9//3//f/9//3//f/9//3//f/9//3//f/9//3//f/9//3//f/9//3//f/9//3//f/9/AAD/f/9//3//f/9//3//f/9//3//f/9//3//f/9//3//f/9//3//f/9//3//f/9//3//f/9//3//f/9//3//f/9//3//f/9//3//f/9//3//f/9//3//f/9//3//f/9//3//f/9//3//f/9//3//f/9//3//f/9//3//f/9//3//f/9//3//f/9//3//f/9//3//f/9//3//f/9//3//f/9//3//f/9//3//f/9//3//f/9//3//f/9//3//f/9//3//f/9//3//f/9//3//e/97X2cPHTAlf2//f/9//3/+f/9//3//f/9//3//f/9//3//f/9//3//f/9//3//f/9//3//f/9//3//f/9//3//f/9//3//f/9//3//f/9//3//f/9//3//f/9//3//f/9//3//f/9//3//f/9//3//f/9//3//f/9//3//f/9//3//f/9//3//f/9//3//f/9//3//f/9//3//f/9//3//f/9//3//f/9//3//f/9//3//f/9//3//f/9//3//f/9//3//f/9//3//f/9//3//f/9//3//f/9//3//f/9//3//f/9//3//f/9//3//f/9//3//f/9//3//f/9//38AAP9//3//f/9//3//f/9//3//f/9//3//f/9//3//f/9//3//f/9//3//f/9//3//f/9//3//f/9//3//f/9//3//f/9//3//f/9//3//f/9//3//f/9//3//f/9//3//f/9//3//f/9//3//f/9//3//f/9//3//f/9//3//f/9//3//f/9//3//f/9//3//f/9//3//f/9//3//f/9//3//f/9//3//f/9//3//f/9//3//f/9//3//f/9//3//f/9//3//f/9//3//f/9//3sfXzEhlDE/a/9//3//f/5//3//f/9//3//f/9//3//f/9//3//f/9//3//f/9//3//f/9//3//f/9//3//f/9//3//f/9//3//f/9//3//f/9//3//f/9//3//f/9//3//f/9//3//f/9//3//f/9//3//f/9//3//f/9//3//f/9//3//f/9//3//f/9//3//f/9//3//f/9//3//f/9//3//f/9//3//f/9//3//f/9//3//f/9//3//f/9//3//f/9//3//f/9//3//f/9//3//f/9//3//f/9//3//f/9//3//f/9//3//f/9//3//f/9//3//f/9//3//fwAA/3//f/9//3//f/9//3//f/9//3//f/9//3//f/9//3//f/9//3//f/9//3//f/9//3//f/9//3//f/9//3//f/9//3//f/9//3//f/9//3//f/9//3//f/9//3//f/9//3//f/9//3//f/9//3//f/9//3//f/9//3//f/9//3//f/9//3//f/9//3//f/9//3//f/9//3//f/9//3//f/9//3//f/9//3//f/9//3//f/9//3//f/9//3//f/9//3//f/5//3//f/9//3v/e75SMyV0KR9j33v/f/9//n//f/9//3//f/9//3//f/9//3//f/9//3//f/9//3//f/9//3//f/9//3//f/9//3//f/9//3//f/9//3//f/9//3//f/9//3//f/9//3//f/9//3//f/9//3//f/9//3//f/9//3//f/9//3//f/9//3//f/9//3//f/9//3//f/9//3//f/9//3//f/9//3//f/9//3//f/9//3//f/9//3//f/9//3//f/9//3//f/9//3//f/9//3//f/9//3//f/9//3//f/9//3//f/9//3//f/9//3//f/9//3//f/9//3//f/9//3//f/9/AAD/f/9//3//f/9//3//f/9//3//f/9//3//f/9//3//f/9//3//f/9//3//f/9//3//f/9//3//f/9//3//f/9//3//f/9//3//f/9//3//f/9//3//f/9//3//f/9//3//f/9//3//f/9//3//f/9//3//f/9//3//f/9//3//f/9//3//f/9//3//f/9//3//f/9//3//f/9//3//f/9//3//f/9//3//f/9//3//f/9//3//f/9//3//f/9//3//f/9//3/+f/9//3//f/97H18UITQlH2P/f/9//3/+f/9//3//f/9//3//f/9//3//f/9//3//f/9//3//f/9//3//f/9//3//f/9//3//f/9//3//f/9//3//f/9//3//f/9//3//f/9//3//f/9//3//f/9//3//f/9//3//f/9//3//f/9//3//f/9//3//f/9//3//f/9//3//f/9//3//f/9//3//f/9//3//f/9//3//f/9//3//f/9//3//f/9//3//f/9//3//f/9//3//f/9//3//f/9//3//f/9//3//f/9//3//f/9//3//f/9//3//f/9//3//f/9//3//f/9//3//f/9//38AAP9//3//f/9//3//f/9//3//f/9//3//f/9//3//f/9//3//f/9//3//f/9//3//f/9//3//f/9//3//f/9//3//f/9//3//f/9//3//f/9//3//f/9//3//f/9//3//f/9//3//f/9//3//f/9//3//f/9//3//f/9//3//f/9//3//f/9//3//f/9//3//f/9//3//f/9//3//f/9//3//f/9//3//f/9//3//f/9//3//f/9//3//f/9//3//f/9//3/+f/5//n//f/17/3vfVjchNSEfX993/3//f/9//3//f/9//3//f/9//3//f/9//3//f/9//3//f/9//3//f/9//3//f/9//3//f/9//3//f/9//3//f/9//3//f/9//3//f/9//3//f/9//3//f/9//3//f/9//3//f/9//3//f/9//3//f/9//3//f/9//3/+f/5//n/+f/1//3//f/9//3//f/9//3//f/9//n//f/9//3//f/9//3//f/9//3//f/9//3//f/9//3//f/9//3//f/9//3//f/9//3//f/9//3//f/9//3//f/9//3//f/9//3//f/9//3//f/9//3//f/9//3//fwAA/3//f/9//3//f/9//3//f/9//3//f/9//3//f/9//3//f/9//3//f/9//3//f/9//3//f/9//3//f/9//3//f/9//3//f/9//3//f/9//3//f/9//3//f/9//3//f/9//3//f/9//3//f/9//3//f/9//3//f/9//3//f/9//3//f/9//3//f/9//3//f/9//3//f/9//3//f/9//3//f/9//3//f/9//3//f/9//3//f/9//3//f/9//3//f/9//3//f/9//X//f/5//X//ez9fOCFYJf9a/3//f/9//3//f/9//3//f/9//3//f/9//3//f/9//3//f/9//3//f/9//3//f/9//3//f/9//3//f/9//3//f/9//3//f/9//3//f/9//3//f/9//3//f/9//3//f/9//3//f/9//3//f/9//3//f/9//3//f/9//3//f/9//n//f/5//3//f/9//3//f/9//3//f/9//3//f/9//3//f/9//3//f/9//3//f/9//3//f/9//3//f/9//3//f/9//3//f/9//3//f/9//3//f/9//3//f/9//3//f/9//3//f/9//3//f/9//3//f/9//3//f/9/AAD/f/9//3//f/9//3//f/9//3//f/9//3//f/9//3//f/9//3//f/9//3//f/9//3//f/9//3//f/9//3//f/9//3//f/9//3//f/9//3//f/9//3//f/9//3//f/9//3//f/9//3//f/9//3//f/9//3//f/9//3//f/9//3//f/9//3//f/9//3//f/9//3//f/9//3//f/9//3//f/9//3//f/9//3//f/9//3//f/9//3//f/9//3//f/9//3//f/9//n/9f/9//3/9e/97X2c4JTgh31b/e/9/3nv/f/9//3//f/9//3//f/9//3//f/9//3//f/9//3//f/9//3//f/9//3//f/9//3//f/9//3//f/9//3//f/9//3//f/9//n/+f/1//n/+f/9//3//f/9//3//f/9//n/+f/1//X/8f/1//X/+f/5//n//f/9//3//f/9//3//f/9//3//f/9//3//f/9//3//f/9//3//f/9//3//f/5//3//f/9//3//f/9//3//f/9//3//f/9//3//f/9//3//f/9//3//f/9//3//f/9//3//f/9//3//f/9//3//f/9//3//f/9//3//f/9//38AAP9//3//f/9//3//f/9//3//f/9//3//f/9//3//f/9//3//f/9//3//f/9//3//f/9//3//f/9//3//f/9//3//f/9//3//f/9//3//f/9//3//f/9//3//f/9//3//f/9//3//f/9//3//f/9//3//f/9//3//f/9//3//f/9//3//f/9//3//f/9//3//f/9//3//f/9//3//f/9//3//f/9//3//f/9//3//f/9//3//f/9//3//f/9//3//f/9//3/+f/1//3//f/9//3ufbzYhOSV/Sv9//n/+f/9//3//f/9//3//f/9//3//f/9//3//f/9//3//f/9//3//f/9//3//f/9//3//f/9//3//f/9//3//f/9//3//f/9//n/+f/1//n/9f/5//n//f/9//3//f/9//n//f/5//X/8f/1//X/+f/1//3/+f/9//3//f/9//3//f/9//3//f/9//3//f/9//3//f/9//3//f/9//n//f/1//n/+f/9//3//f/9//3//f/9//3//f/9//3//f/9//3//f/9//3//f/9//3//f/9//3//f/9//3//f/9//3//f/9//3//f/9//3//f/9//3//fwAA/3//f/9//3//f/9//3//f/9//3//f/9//3//f/9//3//f/9//3//f/9//3//f/9//3//f/9//3//f/9//3//f/9//3//f/9//3//f/9//3//f/9//3//f/9//3//f/9//3//f/9//3//f/9//3//f/9//3//f/9//3//f/9//3//f/9//3//f/9//3//f/9//3//f/9//3//f/9//3//f/9//3//f/9//3//f/9//3//f/9//3//f/9//3//f/9//3//f/1//X//f/9//3//f59vNSEZIf09/3v+f/57/3//f/9//3//f/9//3//f/9//3//f/9//3//f/9//3//f/9//3//f/9//3//f/9//3//f/9//3//f/9//3//f/9//n//f/5//3/+f/9//n//f/5//3//f/9//3//f/9//3//f/9//3//f/9//3//f/9//3//f/9//3//f/9//3//f/5//3//f/9//3//f/9//3//f/9//3//f/5//n/9f/5//3//f/9//3//f/9//3//f/9//3//f/9//3//f/9//3//f/9//3//f/9//3//f/9//3//f/9//3//f/9//3//f/9//3//f/9//3//f/9/AAD/f/9//3//f/9//3//f/9//3//f/9//3//f/9//3//f/9//3//f/9//3//f/9//3//f/9//3//f/9//3//f/9//3//f/9//3//f/9//3//f/9//3//f/9//3//f/9//3//f/9//3//f/9//3//f/9//3//f/9//3//f/9//3//f/9//3//f/9//3//f/9//3//f/9//3//f/9//3//f/9//3//f/9//3//f/9//3//f/9//3//f/9//3//f/9//3//f/9//X/9f/9//3//f/9/33c0ITshein/e/5//3//f/9//3//f/9//3//f/9//3//f/9//3//f/9//3//f/9//3//f/9//3//f/9//3//f/9//3//f/9//3//f/9//3//f/9//3//f/9//3//f/9//3//f/9//3//f/9//3//f/9//3//f/9//3//f/9//3//f/9//3//f/9//3//f/9//n/+f/9//3//f/9//3//f/9//3//f/9//3/+f/9//n//f/9//3//f/9//3//f/9//3//f/9//3//f/9//3//f/9//3//f/9//3//f/9//3//f/9//3//f/9//3//f/9//3//f/9//3//f/9//38AAP9//3//f/9//3//f/9//3//f/9//3//f/9//3//f/9//3//f/9//3//f/9//3//f/9//3//f/9//3//f/9//3//f/9//3//f/9//3//f/9//3//f/9//3//f/9//3//f/9//3//f/9//3//f/9//3//f/9//3//f/9//3//f/9//3//f/9//3//f/9//3//f/9//3//f/9//3//f/9//3//f/9//3//f/9//3//f/9//3//f/9//3//f/9//3//f/9//3/8f/1//3//f/9//3//d1QlGyEYHd9z/3/+e/9//3//f/9//3//f/9//3//f/9//3//f/9//3//f/9//3//f/9//3//f/9//3//f/9//3//f/9//3//f/9//3//f/9//3//f/9//3//f/9//3//f/9//3//f/9//3//f/9//3//f/9//3//f/9//3//f/9//3//f/9//3//f/9//3/9f/1//X/+f/5//3//f/9//3//f/9//3//f/9//3//f/9//3//f/9//3//f/9//3//f/9//3//f/9//3//f/9//3//f/9//3//f/9//3//f/9//3//f/9//3//f/9//3//f/9//3//f/9//3//fwAA/3//f/9//3//f/9//3//f/9//3//f/9//3//f/9//3//f/9//3//f/9//3//f/9//3//f/9//3//f/9//3//f/9//3//f/9//3//f/9//3//f/9//3//f/9//3//f/9//3//f/9//3//f/9//3//f/9//3//f/9//3//f/9//3//f/9//3//f/9//3//f/9//3//f/9//3//f/9//3//f/9//3//f/9//3//f/9//3//f/9//3//f/9//3//f/9//3//f/1//X//f/9//3//f/9/cyk8JdcY33P/f/9//3//f/9//3//f/9//3//f/9//3//f/9//3//f/9//3//f/9//3//f/9//3//f/9//3//f/9//3//f/9//3//f/9//3vfe99733vfe997/3vfe/9//3//f/9//3//f/9//3//f/9//3//f/9//3//f/9//3//f/9//3//f/9//3//f/9//n//f/5//3/+f/9//3//f/9//3//f/9//3//f/9//3//f/9//3//f/9//3//f/9//3//f/9//3//f/9//3//f/9//3//f/9//3//f/9//3//f/9//3//f/9//3//f/9//3//f/9//3//f/9/AAD/f/9//3//f/9//3//f/9//3//f/9//3//f/9//3//f/9//3//f/9//3//f/9//3//f/9//3//f/9//3//f/9//3//f/9//3//f/9//3//f/9//3//f/9//3//f/9//3//f/9//3//f/9//3//f/9//3//f/9//3//f/9//3//f/9//3//f/9//3//f/9//3//f/9//3//f/9//3//f/9//3//f/9//3//f/9//3//f/9//3//f/9//3//f/9//3//f/9//X/+f/9//3//f/9//3t5RjolXCn9Vv97/3f/f/9//3//f/9//3//f/9//3//f/9//3//f/9//3//f/9//3//f/9//3//f/9//3//f/9//3//f/9//3//f/9//39ZRhQdFyEZIbYUOSU2JRMdEiEzJTUlNiU3JZkx+z1dSn9Sv1bfXh9jP2d/a59zv3f/e/9//3v/e/97/3//f/9//3//f/9//3//e/9//n//f/5//3//f/9//3//f/9//3//f/9//3//f/9//3//f/9//3//f/9//3//f/9//3//f/9//3//f/9//3//f/9//3//f/9//3//f/9//3//f/9//3//f/9//3//f/9//38AAP9//3//f/9//3//f/9//3//f/9//3//f/9//3//f/9//3//f/9//3//f/9//3//f/9//3//f/9//3//f/9//3//f/9//3//f/9//3//f/9//3//f/9//3//f/9//3//f/9//3//f/9//3//f/9//3//f/9//3//f/9//3//f/9//3//f/9//3//f/9//3//f/9//3//f/9//3//f/9//3//f/9//3//f/9//3//f/9//3//f/9//3//f/9//3//f/9//n/+f/5//3//f/9//3//fz5fOCE5IRg6/3v/f/97/3//f/9//3//f/9//3//f/9//3//f/9//3//f/9//3//f/9//3//f/9//3//f/9//3//f/9//3//f/9//3//fzIh9RjXGPscXikbIVklViVVKVUlWClYKVkpNyVWKTUlNiUWITYlFSE1JTQhVSl1KXUttjE5QnpGvFL+Wp9v/3vfe997/3//f/9//3//f/9//3/9e/9//3//f99733//f/9//3//f/9//3//f/9//3//f/9//3//f/9//3//f/9//3//f/9//3//f/9//3//f/9//3//f/9//3//f/9//3//f/9//3//f/9//3//fwAA/3//f/9//3//f/9//3//f/9//3//f/9//3//f/9//3//f/9//3//f/9//3//f/9//3//f/9//3//f/9//3//f/9//3//f/9//3//f/9//3//f/9//3//f/9//3//f/9//3//f/9//3//f/9//3//f/9//3//f/9//3//f/9//3//f/9//3//f/9//3//f/9//3//f/9//3//f/9//3//f/9//3//f/9//3//f/9//3//f/9//3//f/9//3//f/9//3//f/5//3//f/9//3//f/9733P0GDghMyH/e/97/3//f/9//3//f/9//3//f/9//3//f/9//3//f/9//3//f/9//3//f/9//3//f/9//3//f/9//3//f/9//3//f/9/1DV0JdQUeykfPp9O/1r+Vh1bHVv+Vv9a31a+VnlGOELVNbYxlC10KVMlVCUzITQhEx1VJVYpVyk2ITYhNyV4Ldo5v1qfc/9/33v/e/97/3/dd/9//n/9e/17/3//f957/3//f/9//3//f/9//3//f/9//3//f/9//3//f/9//3//f/9//3//f/9//3//f/9//3//f/9//3//f/9//3//f/9//3//f/9//3//f/9/AAD/f/9//3//f/9//3//f/9//3//f/9//3//f/9//3//f/9//3//f/9//3//f/9//3//f/9//3//f/9//3//f/9//3//f/9//3//f/9//3//f/9//3//f/9//3//f/9//3//f/9//3//f/9//3//f/9//3//f/9//3//f/9//3//f/9//3//f/9//3//f/9//3//f/9//3//f/9//3//f/9//3//f/9//3//f/9//3//f/9//3//f/9//3//f/9//3//f/9//3//f/9//3//f/9//3//d3YpWCU2IV9n/3v/f/9//3//f/9//3//f/9//3//f/9//3//f/9//3//f/9//3//f/9//3//f/9//3//f/9//3//f/9//3//f/9//3//d+0QdiX1GNw1/3v/d/97/3v/e/97/3v/f/97/3vfc/97/3f/e99333e/b39rX2cfX55O+j13LVYpNiVXKTYleDFWKTQlMyU4Qj9j/3v/e/9//3//e/5//3/+f/5//n//f/9//3//f/9//3//f/9//3//f/9//3//f/9//3//f/9//3//f/9//3//f/9//3//f/9//3//f/9//3//f/9//3//f/9//3//f/9//38AAP9//3//f/9//3//f/9//3//f/9//3//f/9//3//f/9//3//f/9//3//f/9//3//f/9//3//f/9//3//f/9//3//f/9//3//f/9//3//f/9//3//f/9//3//f/9//3//f/9//3//f/9//3//f/9//3//f/9//3//f/9//3//f/9//3//f/9//3//f/9//3//f/9//3//f/9//3//f/9//3//f/9//3//f/9//3//f/9//3//f/9//3//f/9//3//f/9//3//f/9//3//f/9//3//e/97nEpWJTklX0rfc/9//3//f/9//3//f/9//3//f/9//3//f/9//3//f/9//3//f/9//3//f/9//3//f/9//3//f/9//3//f/9//3//f/97Nj7xGPQYWCX/Wv97/3f/e/97/3v/e/97/3//f/9//3v/f/9//3//f/9//3vfd99333f/e/9//3//e15n3FoZPlQpEiGVLVMl7xjVNV9n/3f/e/9//3//f/17/X//f/9//3//f/9//3//f/9//3//f/9//3//f/9//3//f/9//3//f/9//3//f/9//3//f/9//3//f/9//3//f/9//3//f/9//3//f/9//3//fwAA/3//f/9//3//f/9//3//f/9//3//f/9//3//f/9//3//f/9//3//f/9//3//f/9//3//f/9//3//f/9//3//f/9//3//f/9//3//f/9//3//f/9//3//f/9//3//f/9//3//f/9//3//f/9//3//f/9//3//f/9//3//f/9//3//f/9//3//f/9//3//f/9//3//f/9//3//f/9//3//f/9//3//f/9//3//f/9//3//f/9//3//f/9//3//f/9//3//f/9//3//f/9//3/+f/97/3ufa1UhOyW8Md9z/3//f/9//3//f/9//3//f/9//3//f/9//3//f/9//3//f/9//3//f/9//3//f/9//3//f/9//3//f/9//3//f/9//3v/e5YtFiE4JTQlv3P/f/57/n//f/9//3//f/9//n/+f/5//n/+f/9//3//f/9//3//f/9//3//f/97/3//e/9733cfX9Y1UyV1KZYpEh34Of9a/3v/f/9//3//f/5//3//f/9//3//f/9//3//f/9//3//f/9//3//f/9//3//f/9//3//f/9//3//f/9//3//f/9//3//f/9//3//f/9//3//f/9//3//f/9/AAD/f/9//3//f/9//3//f/9//3//f/9//3//f/9//3//f/9//3//f/9//3//f/9//3//f/9//3//f/9//3//f/9//3//f/9//3//f/9//3//f/9//3//f/9//3//f/9//3//f/9//3//f/9//3//f/9//3//f/9//3//f/9//3//f/9//3//f/9//3//f/9//3//f/9//3//f/9//3//f/9//3//f/9//3//f/9//3//f/9//3//f/9//3//f/9//3//f/9//3//f/9//3/9f/1//nf/e/93+DU8IVsp/Vr/f/9//3//f/9//3//f/9//3//f/9//3//f/9//3//f/9//3//f/9//3//f/9//3//f/9//3//f/9//3//f/9//3//e793X2tZLbUYVy1xLb93/n/+f/9//3//f/9//n/+f/9//3//f/9//3//f/9//3//f/9//3//f/9//3//f/9//3v/d/97/3t/Zxo6NSF3JRUdViUaQl9r/3//f997/3//f/9//3//f/9//3//f/9//3//f/9//3//f/9//3//f/9//3//f/9//3//f/9//3//f/9//3//f/9//3//f/9//3//f/9//3//f/9//38AAP9//3//f/9//3//f/9//3//f/9//3//f/9//3//f/9//3//f/9//3//f/9//3//f/9//3//f/9//3//f/9//3//f/9//3//f/9//3//f/9//3//f/9//3//f/9//3//f/9//3//f/9//3//f/9//3//f/9//3//f/9//3//f/9//3//f/9//3//f/9//3//f/9//3//f/9//3//f/9//3//f/9//3//f/9//3//f/9//3//f/9//3//f/9//3//f/9//3//f/9//3//f/5//X//f/9//3u9Tlsp+Bj4Nd9z/3//f/9//3//f/9//3//f/9//3//f/9//3//f/9//3//f/9//3//f/9//3//f/9//3//f/9//3//f/9//3//f/9//3//f59WeTEUITEh8zn/f/97/3//f/9//3//f/5//3//f/9//3//f/9//3//f/9//3//f/9//3//f/9//3/+e/9//3/fc/9//3u/c35KmDE1JRMhljH/Xv9//3/fe/9//3//f/9//3//f/9//3//f/9//3//f/9//3//f/9//3//f/9//3//f/9//3//f/9//3//f/9//3//f/9//3//f/9//3//f/9//3//fwAA/3//f/9//3//f/9//3//f/9//3//f/9//3//f/9//3/+f/5//3//f/9//3//f/9//3/ef/5//X/be/9//3/fe993X2OfSl5G31bfd/97/3v9e9t3/nv/f/9/33v/f/9//3//f/9//3//f/9//3//f/9//3//f/9//3//f/9//3//f/9//3//f/9//3//f/9//3//f/9//3//f/9//3//f/9//3//f/9//3//f/9//3//f/9//3//f/9//3//f/9//3//f/9//3//f/9//3/+f/5//3//e/97Ex16KTghn07/f/5/vXv/f/5//3/ff/9/33//f/9//3/9f/1//3//f/9//3//f/9//3//f/9//3//f/9//3//f/9//3//f/9//3//f/9//3u/UlYl8xR3Jdcx/3P/d/53/Xv+f/5//3//f/9//3//f/9//3//f/9//3//f/9//3//f/9//3//f/9//3//f/9//3//f/97/3+fcxc+MSFzJVMlfEbfd/9733f/f957/3/ff/9//3//f/5//X/+f/9//3//f/9//3//f/9//3//f/9//3//f/9//3//f/9//3//f/9//3//f/9//3//f/9//3//f/9/AAD/f/9//3//f/9//3//f/9//3//f/9//3//f/9//3//f/5//n//f/9//3//f/9//3//f/9//n/8f/x//3+fd99adikUGVchmClVIfAU9DWdZ/97/3v/f99333v/f/9//n//f/9//3//f/9//3//f/9//3//f/9//3//f/9//3//f/9//3//f/9//3//f/9//3//f/9//3//f/9//3//f/9//3//f/9//3//f/9//3//f/9//3//f/9//3//f/9//3//f/9//3//f/9//3//f/9//n//f/97/38/X3clOiFYJb93/3//f/9/3Xvee/9/v3v/f/9//3//f/5//n//f/9//3//f/9//3//f/9//3//f/9//3//f/9//3//f/9//3//f/5//3//f79znUq4KfQQlyG2Jd9v/3v/f/5//X/+f/9//3//f/9//3//f/9//3//f/9//3//f/9//3//f/9//3//f/9//3//f/9//3//f59v/3t/a7QtUyVUJdk1v3P/f/9//nv/f/9/vn//f99//3/9f/5//3//f/9//3//f/9//3//f/9//3//f/9//3//f/9//3//f/9//3//f/9//3//f/9//3//f/9//38AAP9//3//f/9//3//f/9//3//f/9//3//f/9//3//f/9//n//f/9//3//f/9//3//f/9//3/9f/x//X//f5xSmDE1HVUhUSFxJXElUSESHTQhG0L/f99333f/f/5//nv/f/9//3//f/9//3//f/9//3//f/9//n//f/9//3//f/9//3//f/9//3//f/9//3//f/9//3//f/9//3//f/9//3//f/9//3//f/9//3//f/9//3//f/9//3//f/9//3//f/9//3//f/9//3//f/9//3/+f/9//3//e/972TE3HTch+T3/f/9//3//f/9//3//f/9//3//f/9//3//f/9//3//f/9//3//f/9//3//f/9//3//f/9//3//f/9//3//f99//3//f/9//3v/c5tKdCHyFJgpuC3fc/97/3/+f/5//3//f/9//3//f/9//3//f/9//3//f/9//3//f/5//n//f/9//3//f/9//3//f/9//3//f/97/3cXPhAd1jHXNZ9v33f/f/9//n//f99//3//f/9//3//f/9//3//f/9//3//f/9//3//f/9//3//f/9//3//f/9//3//f/9//3//f/9//3//f/9//3//fwAA/3//f/9//3//f/9//3//f/9//3//f/9//3//f/9//3//f/9//3//f/9//3//f/9//3//f/5//X//f/97uDX0HDQhvVL/d/97v283QlUl9hw5JZkxv3P/f/97/3/+e/9//3//f/9//3//f/9//3//f/9//n//f/5//3//f/9//3//f/9//3//f/9//3//f/9//3//f/9//3//f/9//3//f/9//3//f/9//3//f/9//3//f/9//3//f/9//3//f/9//3//f/9//3//f/9//3//f/9//n//f993/38fX3cpeCk1If9a/3/fd/9//3+dd/9//n/9f/9//3//f/9//3//f/9//3//f/9//3//f/9//3//f/9//3//f/9//3//f/9//3//f/9//3v/f/97v2/cTrct0xRZJZotf2/fe/9//n//f/9//3//f/9//3//f/9//3//f/9//3//f/9//3/+f/9//3//f/9//3//f/9//3//f/9//3+/c/9/X2cwIXMp+Dmfb993/3/9f917/3/ff/9//3//f/9//3//f/9//3//f/9//3//f/9//3//f/9//3//f/9//3//f/9//3//f/9//3//f/9//3//f/9/AAD/f/9//3//f/9//3//f/9//3//f/9//3//f/9//3//f/5//3//f/9//3//f/9//3//f/9//n//f/97HmM1IRYdUyXfd/97/3f/e/9/P2dYKdYYOSmYMT9j33ffc/97/3v+f/9//3//f/9//3//f/9//n/+f/1//n//f/9//3//f/9//3//f/9//3//f/9//3//f/9//3//f/9//3//f/9//3//f/9//3//f/9//3//f/9//3//f/9//3//f/9//3/+f/9//3//f/9//3//f/9//3//f/9//3v/e/9/fEo1IVkleCl/Z/973nf/f/9//3/8f/x//X//f/9//3//f/9//3//f/9//3//f/9//3//f/9//3//f/9//3//f/9//3//f/9//3//e913/3//e/93vVJXKbYUfS15LX9r/3v/e/5//n/+f/9/33//f/9//3//f/9//n//f/57/3v/e/9//3//f/9//3/+f/9//3//f/97/3/fd/9//3v/e79zszEzIZYx33e/b/9//n/+e/9//3//f/9//3//f/9//3//f/9//3//f/9//3//f/9//3//f/9//3//f/9//3//f/9//3//f/9//3//f/9//38AAP9//3//f/9//3//f/9//3//f/9//3//f/9//3//f/9//3//f/9//3//f/9//3//f/9//3//f/9//3tYQhcdOCFZRt93/3vfc/9733f/f793X0o4KfUcFSHfVv97/3v/e/9//3//f/9//3//f/9//3//f/5//3//f/9//3//f/9//3//f/9//3//f/9//3//f/9//3//f/9//3//f/9//3//f/9//3//f/9//3//f/9//3//f/9//3//f/9//3//f/9//n//f/9//3//f/9//3/+f/9//3//e/9//3//e/k5WCH2FFs+33P/f993/3/8f/x//H/9f/5//3//f/9//3//f/9//3//f/9//3//f/9//3//f/9//3//f/9//3//f/9//3//f/9//3/+f/9//3//e99anDX4IHotmC3fc/97/3/9f/9//3//f/9//3/ff/9//3//f/9//3//e/97/3v/f/9//3//f/9//n//f/9//3+9d/9//3+ec/9//39/a5UttzGULd93/3v/f913/3//f/9//3//f/9//n//f/9//3//f/9//3//f/9//3//f/9//3//f/9//3//f/9//3//f/9//3//f/9//3//fwAA/3//f/9//3//f/9//3//f/9//3//f/9//3//f/9//3//f/9//3//f/9//3/+f/9//3//f/57/3//d9YtOR04ITdG/3//f/9//3//f/9//3vfdzpCNiVZKRUdfkr/d79v/3v/f/9//3//f/9//n//f/9//3//f/9//3//f/9//3//f/9//3//f/9//3//f/9//3//f/9//3//f/9//3//f/9//3//f/9//3//f/9//3//f/9//3//f/9//3//f/9//n//f/9//3//f/9//3//f957/3//f/57/3/fd/9/n2uWJVcdNx09Qv97/3/ee/x//H/8f/1//n//f/9//3//f/9//3//f/9//3//f/9//3//f/9//3//f/9//3//f/9//3//f/9//3//f/9//n//f/9/33vfVngt1Bh4KVUlf2ffc/9//3//f/9//3//f/9//3//f/9//3//f/9//3v/f/9//3//f/9//3//f/5//3/+f/9/vXf/f/9/33//f/9/H2MzIZct1zXfd/93/nf/f/9//3//f/9//3//f/9//3//f/9//3//f/9//3//f/9//3//f/9//3//f/9//3//f/9//3//f/9//3//f/9/AAD/f/9//3//f/9//3//f/9//3//f/9//3//f/9//3//f/9//3//f/9//3//f/9//3//f/9//3//f/97dSV8JfcY3Fr/f99733//f953/n/+f/9//3+/VjYhNyE2IRk6/3f/f/9//3//f/9//n/+f/5//3//f/9//3//f/9//3/+f/9//3//f/9//3//f/9//3//f/9//3//f/9//3//f/9//3//f/9//3//f/9//3//f/9//3//f/9//3//f/9//3//f/5//3//f/9//3//f/9//3/+f/9//n//f/9/33f/ez9XlR1ZHRgZ31b/f/9//X/9f/1//3//f/9//3//f/9//3//f/9//3//f/9//3//f/9//3//f/9//3//f/9//3//f/5//3//f/9//3//f/9//3//f/9//VrYNRMZeCV2JX9n33P/f/9//3/+f/9//n//f/9//3//f/9//3//f/9//3//f/9//3//f/9//3//f/9//3//f95//3//f95//3//f1pG8xh3JZ1O/3v/e/9//3//f/9//3//f/9//3//f/9//3//f/9//3//f/9//3//f/9//3//f/9//3//f/9//3//f/9//3//f/9//38AAP9//3//f/9//3//f/9//3//f/9//3//f/9//3//f/9//3//f/9//3//f/9//n//f997/3//e/9//3eVJTsZGh29Vv9//3//f/9//n/9f/5//n//e/97H19VJRQZVyWYLb9v/3v/e/97/n/9f/1//3//f/9/33//f/9//3/9f/5//3//f/9//3//f/9//3//f/9//3//f/9//3//f/9//3//f/9//3//f/9//3//f/9//3//f/9//3//f/9//3//f/5//n//f/9//3//f/9//3//f/9//3//f/5//3//f/9//3M1MpolGx1cKR9j/3v/f/1//X//f/9//3//f/5//3//f/9//3//f/9//3//f/9//3//f/9//3//f/9//3//f/5//3//f/9//3//f/9//3//f/5//3//f15j1zEVGVghViGeSv9z/3v/e/x7/H/+f/9//3/ff/9//3//f/9//3//f/9//3//f/9//3//f/9//3//f/9//3//f/9//3//f/97/3t3KXopFRm/a/93/3//f/9//3//f/9//3//f/9//3//f/9//3//f/9//3//f/9//3//f/9//3//f/9//3//f/9//3//f/9//3//fwAA/3//f/9//3//f/9//3//f/9//3//f/9//3//f/9//3//f/9//3//f/9//3//f/9//3//f/9//3//e5YlOx06Hb1S/3//f/9//3/9f/5//n/+f/9//3v/e39ndSn1GHkply2/c/9//3f+e/1/23f+f/9//3//f/9//3//f/1//X//f/9//3//f/9//3//f/9//3//f/9//3//f/9//3//f/9//3//f/9//3//f/9//3//f/9//3//f/9//3//f/9//3/+f/9//3//f/9//3//f/9//3//f/9//3/+f/9//n/9c/9z+jGdLRshOSV/b/9//3//f/9//3//f/9//3/+f/9//3//f/9//3//f/9//3//f/9//3//f/9//3//f/9//3//f/9//3//f/9//3//f/9//X/8f/5//39/Z11CFxl6IVghGTbfb/93/3v+f/5//3//f/9//3//f/5//3//f/9//3//f/9//3//f/9//3//f/9//3//f/9//3//f/9//3+/d79W1xh7KX9G/3v/d/9//n//f/9//3//f/9//3//f/9//3//f/9//3//f/9//3//f/9//3//f/9//3//f/9//3//f/9//3//f/9/AAD/f/9//3//f/9//3//f/9//3//f/9//3//f/9//3//f/9//3//f/9//3//f/5//3//f/9//3v/f/932DEZGVodWUb/f953/3/+f/9//3//f/9//nv+f/9//3ufa3YpFR13KTIdv2//e91z/n/+f913/3//f99//3//f/9//X/9f/9//3//f/9//3//f/9//3//f/9//3//f/9//3//f/9//3//f/9//3//f/9//3//f/9//3//f/9//3//f/9//3//f/9//3//f/9//3//f/9//3//f/9//3/+f/5//n/+f/1z/3v/d3QlWCVaKXktX2v/f/9//3v/f/9//3/+f/5//3//f/9//3//f/9//3//f/9//3//f/9//3//f/9//3//f/9//3//f/5//3//f/9//n/+f/x//Hv/e/97f2d+RhYZeiFXHZcl/1b/d/97/3//f/5//H/9f/1//n/9f/9//3//f/9//3//f/9//3//f/9//3//f/9//3//f/9//3/+f993v3cXHVslWSF/Z/97/n/9f/1//n//f/9//3//f/9//3//f/9//3//f/9//3//f/9//3//f/9//3//f/9//3//f/9//3//f/9//38AAP9//3//f/9//3//f/9//3//f/9//3//f/9//3//f/9//3//f/9//3//f/9//3//f/9//3//f/9//3taPjkdWR32Of9//3//f/9//3//f/9//3//f9x3/nv/f/9733OWKTQhVSUxHb9v/3//e/9//3//f/9//3//f/9//3/+f/5//3//f/9//3//f/9//3//f/9//3//f/9//3//f/9//3//f/9//3//f/9//3//f/9//3//f/9//3//f/9//3//f/9//3//f/9//3//f/9//3//f/9//3//f/9//n//f/5//3/fd/9/33OVLZktfC1aKX9v33P/f/9//3//f/9//3//f/9//3//f/9//3//f/9//3//f/9//3//f/9//3//f/9//3//f/5//3//f/9//3//f/5//X/8f/5//3v/f/93/1Z4ITcdFRmZKfo5n2//d/9//3/+f/x//H/8f/9//3//f/9//3//f/9//3//f/9//3//f/9//3//f/9//3//f/5//3//fz5CGB0XGX1G/3v/f/1//X/9f/9//3//f/9//3//f/9//3//f/9//3//f/9//3//f/9//3//f/9//3//f/9//3//f/9//3//fwAA/3//f/9//3//f/9//3//f/9//3//f/9//3//f/9//3/+f/9//3//f/9//3//f/9/33//f/9//3//d91ONxk4HXIl/3v/f/9/33v/f/9//n//f7x3/3//f993/3//d99zdCU0HVMhlCnfd/97v3P/f/9//3//f/9//3//f/9//3//f/9//3//f/9//3//f/9//3//f/9//3//f/9//3//f/9//3//f/9//3//f/9//3//f/9//3//f/9//3//f/9//3//f/9//3//f/9//3//f/9//3//f/9//3//f/9//3//f/9//Hv/f79zUyV7KRshnC3/Wv97/3/ed/57/3//f/9//3//f/9//3//f/9//3//f/9//3//f/9//3//f/9//3//f/9//3/+f/9//3//f/9//nv9e/5//3//f/9//3//d39nty1XJRYZWSV4Jd9S/3P/d/57/n/9f/9//3/ff/9//3//f/9//3//f/9//3//f/9//3//f/9//3//f/9//n//f997n281HVcdlynfd/9//3/8f/1//n//f/9//3//f/9//3//f/9//3//f/9//3//f/9//3//f/9//3//f/9//3//f/9//3//f/9/AAD/f/9//3//f/9//3//f/9//3//f/9//3//f/9//3//f/9//n//f/9//3//f/9//3//f/9//3//f/97X2NYIRYZUyFfZ/9//3//f/9//3/+f/5//3/ff/9//3/ed/9//3t/Z3UhVCF2KXUp33f/f/9//3//f/9//n//f/9//3//f/9//3//f/9//3//f/9//3//f/9//3//f/9//3//f/9//3//f/9//3//f/9//3//f/9//3//f/9//3//f/9//3//f/9//3//f/9//3//f/9//3//f/9//3//f/9//3//f79//3/9f9t3/3+/czYhfCk6IZotvlL/d/9//3//f/9//3//f/9//3//f/9//3//f/9//3//f/9//3//f/9//3//f/9//3//f/9//3//f/9//3//f/9//3//f/9//3//f/9//3u/c99Sdyk3IXklFBW3Lb1O/3f/e/9/33f/f/9//3//f/9//3//f/9//3//f/9//3//f/9//3//f/9//3//f/9//3//exk6VR1XIR9f/3//f/1//H/+f/9//3//e/9//3//f/9//3//f/9//3//f/9//3//f/9//3//f/9//3//f/9//3//f/9//38AAP9//3//f/9//3//f/9//3//f/9//3//f/9//3//f/9//n//f/9//3//f/9//3//f99//3//f/9//3v/d5gpOB02IX1K/3v/e/9//3/+f/5//n//f/9/v3f/f/9/23P/e/93n2dVITUheC2YMd9733v/f/5//H/8f/5//3/ff/9//3//f/9//3//f/9//3//f/9//3//f/9//3//f/9//3//f/9//3//f/9//3//f/9//3//f/9//3//f/9//3//f/9//3//f/9//3//f/9//3//f/9//3//f/9//3//f/9//3+df/9//3//e/97v2uWJZslGBlZJd9W/3v/f/5//n//f/9//3//f/9//3//f/9//3//f/9//3//f/9//3//f/1//n//f/9//3//f/97/3/+e/9//3//f797/3//f/9//n//f/9/33e/bxg2dyGaJTkZWh2aKZ9Kv2//e/973Xf+f/9//n//f/9//3//f/9//3//f/9//3//f/9//3//f99//3//f/97204zGTghPkLff/9//H/7f/x//3//e/97/3//f/9//3//f/9//3//f/9//3//f/9//3//f/9//3//f/9//3//f/9//3//fwAA/3//f/9//3//f/9//3//f/9//3//f/9//3//f/9//3//f/9//3//f/9//3//f/9/33//f/9//3//f/97+DV3JVklujH/e/97/3/ef/5//n//f95//3//f/9//n//f/97/3v/d39nViXVGFkp+jn/e/9//X/9f/1//3//f/9/33v/f/9//3//f/9//3//f/9//3//f/9//3//f/9//3//f/9//3//f/9//3//f/9//3//f/9//3//f/9//3//f/9//3//f/9//3//f/9//3//f/9//3//f/9//3//f/9//3//f/5//3//f/9//3v/d59ndiGbKZspmS2dTt93/3/+e/9//3//f/9//3//f/9//n//f/9//3//f/9//3//f/5//n/+f/9//3//f/9//3//f/9//nv/f/9//3//f/9//3//f/5//n//f/9//3sfV/oteiFbHVshWR25LVtCf2f/e/9//3//f/9//3//f/9//3//f/9//3//f/9//3//f/9//3//f/5//ndfXxMZeil7Lf9//3/9f/t//n//f/9//3//f/9//3//f/9//3//f/9//3//f/9//3//f/9//3//f/9//3//f/9//3//f/9/AAD+f/9//3//f/9//3//f/9//3/ff99//3//f/9//3//f99//3/ff/9//3//f/9//3/ff/9/33//f/9//3teZxAdOBlYHZ9n/3v/f95//3/+f/1//3//f/9/33//f/9//3//f99z/3s/X1ol+hx6KTo+/3f+d/97/3v/c/xSNB1XIRYdGzqfa/9//3//f79//3//f/9/33vfe/9//3//e/9//3//f/57/nv/e/9733//f/9//X/8e/17/nf/d99//3//f/9/33v/f/9//3//f/9//3//f/9//3//e/97/3v/f/5//n/9f/5//X/+f/9//39/a/k5NB1VJZYpvU7fc/97/3//f/9/33v/f/9/3H/9f/x//X//f/9//3//f/9//3/+f/9//3//f/9//3//f/9//3//f/9//3//f/9//3//f/9//3//f/9//3v/e/97/3sfW/k1FBlXIXklWCFYIbot/1afb/97/3/+e/5//n//f95//n/+f/9/3n//f/9//3//f/5//n//e79z9hwaIVkp33v/f/x//H//f/9//3//f/5//n/+f/9//3//f/9//3/+f/5//n//f/9//3//f/9//3//f/9//3//f/9//38AAP9//n//f/9//3//f/9//3//f/9//3/ff9573n//f/9//3//f/9//3//f/9//3//f/9//3//f/9//3//f9931TU5GVoZWT7/d/9//3//f/9//n/+f/9//3//f/9//3//f917/3//e/97/1b3GDghVSG7Tv97vmv/ex5bdSE4HRkVGBk3ITQh3lb/f793/3//f/9/vXv/f/9/v3f/e79zmU78Xt93/3/9c/97/3+ff59//3//f/57/HP/e/97/3+/f/9//3v/f/9//3/+f/9//3//f/9//3//f/9//3v/f/97/3/+f/9//n/+f/5//3//f/9/33s5QhIZty2XJRw6/3f/e/9733v/f/9//3//f9t//n/+f/9//3//f/9//3//f/9//3//f/9//3//f/9//3//f/9//3//f/9//3//f/9//3//f/9//3//f/9//3//e/9//3dfYxo6VyU3IVolWSF3JbctvU6/b/9//3//f/9//3/+f/5//n//f/9//3//f/9//n/+f/9/33c4IRshFyH/f/5//H/9f/9//3//f/9//3/+f/9//3//f/9//3//f/9//n/+f/5//3//f/9//3//f/9//3//f/9//3//fwAA/3//f/9//3//f/9//3//f/9//3/+f/9//n/+f/1//X/+f/5//n/+f/1//n/+f/9//n//f993/3//f/9//3e9TvgQfR2YIf93/3//f957/3//f/9//3v/f/9//3/+f/5//n//f/9//3+fb3lKFCE3JXYt3lr/e/9/O0L2GPsYni26MTUlNiEUGVtC/3v/d/9//n/+f/5//3+/e/9/e0p0KTElv3f/e/9/33t7Ulc1FS06Tv9//3P/e/97/nv/f95//3//f/5//n/9f/1//X/+f/5//3//f/9//3//f/5//3//f/9//3//f/9//3//f/9//3v/e/97/1Y0HTgh3zGbLf9733v/f71z/3/ee51z/3//f/9//3//f/9//3//f/9//3//f/9//3//f/9//3//f/9//3//f/9//3//f/9//3//f/9//n/+f/5//n/+f/9//3//f/9//3+/c71WtjE0JTUdVyE3HTgh2zn/Xt97/3/+f/5/u3f+f/9//3//f/9//3//f/x//3//d3clWiUWIf97/3/8f/1//3//f/9//3//f/9//3//f/9//3//f/9//3//f/5//n//f/9//3//f/9//3//f/9//3//f/9/AAD/f/9//3//f/9//3//f/9//3//f/9//3/+f7xz/nv/f/97/3v/e/97/3//f/9//3//f/9//3v/e/97/3f/e39nex07EVoZv07/f/97/3//f/9//3v/e/93/3/+f/5//X/+f99//3/fe/9//3cYPtQcFyUVIb93/3sbPjohHB3/Od97GkJYKXklExUYNv97/3v/f/5//X/+f/9//3+5MRUd8hi/d/97/3+fc9Agkxy1IDYpf2//f/97/3v/f/9//n//f/9//n/9f/1//X/+f/5//3//f/9//3//f/5//n/+f/9//3//f/9//3//f/9//3//f/97/3//d75OVyUZHVoluDH/e/97/3v/e/9//3//f/9//3//f/9//3//f/9//3//f/9//3//f/9//3//f/9//3//f/9//3//f/9//3//f/9//n//f/5//n/+f/5//n//f/9//3+ed/9//3/fe/5eOj6XJVghWyVbKTglGj4/Y/93/3/+e/97/3/+e/9//3//f/9//n/+d/97NB17KXgp/3v/e/1//X//f/9//3//f/9//3//f/9//3//f/9//3//f/9//3/+f/9//3//f/9//3//f/9//3//f/9//38AAP9//3//f/9//3//f/9//3//f/9//3v/f/97/3v/e/97/3f/d/93/3v/d/97/3f/d/93/3v/d/97/3f/d/93/3dfMlkRGRF5Ib9r/3v/e/97/3f/e/93/3v/e/97/Hv8e/x//3//f/9//Xv/e79vmTHXGBkluDH/d55KNBk4GZsp33//fzxCNhlYGVcZ+jGfa/9/3n/cf/5/33//f9s1OB03IR9n33vff39zMy20GDop9hy/Vv97/3/ee/9/3H//f75/33/ff/9//n//f/5//nv/f/9//3//f/5//n/9f/5//3//f/9//3//f/9//n/+f/1//n/+d/93/3e9TlUheSlYJbkx33P/c/97/3//f/9//3//f/9//3//f/9//3//f/9//3//f/9//3//f/9//3//f/9//3//f/9//3//f/9//3//f/9//3//f/9//3//f717/3//f/9//3//f/9//3//d59nWkJVIfUUWSV6KVcl31Lfd/97/3/+e/x7/X/9f/97/3/+e/97X2MUGRYZ+zn/d/9//X/+f/9//3//f/9//3//f/9//3//f/9//3//f/9//3//f/9//n//f/9//3//f/9//3//f/9//3//fwAA/3//f/9//3//f/9//3//f/97/3v/f/9333Ofax9bW0IbNvox2i24KZcpdiV2KVUlNCFUIXUlVCV1JVUlly3ZLRwuehk8GRkVOjocV9lSPFu/b79v/3P/c/93/3f/f/9//3/fe/9//3/9c/93/3s/X1olOyH2GD06v2cSDTcRWB2/d99//3u9RlYVWBVZHdoxv3P/f/5//X//f997+jU4HTkh2zn/f99//3/+YjYhlAz2FJgp/3ufc/9//3//f/9//3//f/9//3//f/9//3//f/9//3//f/9//3//f/9//n//f/9//3//f/9//n/+f/1//H/9f/9//3//f/97X2czJZotWCWVKb9v/3veb/97/3//f/9//3//f/9//3//f/9//3//f/9//3//f/9//3//f/9//3//f/9//3//f/9//3//f/9//3//f/9//3//f/9//3/+f/9//3//f7x3/nv/f/53/3f/e/9zv05WIRYZeSWYKZxK/3f/e/57/X/9f/1//3//f/97/3udSlYh9BSeTv97/3v/f/9//3//f/9//n/+f/5//3//f/9//3//f/9//3//f/9//3//f/5//3//f/9//3//f/9//3//f/9/AAD/f/9//3//f/9//3//f/9//3vfdz9jXEZXIfUU9hQ6HTsdXB0bGRkZ9xQYGTgheSk2IVclViVVJVUhVSVUIZclNhVbGd0Q/hTYEDgdFBl3JVcheSV4Kbot3DU/Rp9O/1p/bz9j/3v/d/9z/3f/a/9zXD4WFVwd1wz/RtgdFwV5Fd5W/3//d/93P1M2FfkQOyE9Qp9z/n/7f/5//3taQnclGR04Id9733//f/9/305WGfQMNBkfX/97/3//f99733ufd99//3//f997/3//f/9//3//f/9//3//f/9//3//f/9//3//f/9//n//f/5//3//f/9/v3v/f/9//3+/c19ndSVXIZgtty0/X/97/3v/e/9//3//f/9//3//f/9//3//f/9//3//f/9//3/+f/9//3//f/5//3/+f/9//n//f/9//3//f/9//3//f/9//3/dd/9//3/+e/17/n/9f9x3/3v/f/97/3f/d/9zvkp2JRIZdCVfY/9/3nf/f/9//n/9f/9//3ufa7gxdyk0IZ9r/3v/f/9//3/ff/9//X/7f/t//H/8f/5//3//f/9//3//f/9//3//f/9//3//f/9//3//f/9//3//f/9//38AAP9//3//f/9//3//f/9//3+/c/c50RT0GFolGRn6FBwZ+hT7FBsZ+RQZGTkh3TU+Qn9Kf0qeTltGW0I5Phc6GToZMrkl+RD8FD4hGxlaJRYZVyFXIVglWCU6JTklWilaKTkleCkyGXMh+C3XKVk6ejo/V1kZXh09FfYEfy45BTgNXD6/b/97/2//cx9TPB39GPkY/D3fd/97/Xf/e/93dyU6HTkdf2v/f/9/33f/b3UZdhUTDdcx/3vff9973Vb3OVtC/1rfd/97/3//f/9//n//f/9//3//f/9//3//f/9//3//f/9//3//f/5//3//f/9//3//f99//3//f/9//3+/b/g1FR14KXgtvlL/f/97/n/9f/5//n//f/9//3//f/9//3//f/9//3//f/9//3//f/9//3//f/9//3//f/9//3//e/9//3//f/9//3//f/9//3//f/9//3/+f/5//n//f/9//3//e/9//3vfc19j1TFRIV9n/3/ff/9//3//f/9/3nv/fzpCViUUHdc1/3v/f/5//3//f/9//3/9f/p//H/8f/5//n//f/9//3//f/9//3//f/9//3//f/9//3//f/9//3//f/9//3//fwAA/3//f/9//3//f/9//3//fzdCUiHQEDYdGB34FNkUGhnXEBcZOB0WGbIQdinfVt97/3v/e/97/3//e/9//3v/e/93/3M6Opkl1xA7Hf9aH1vbUlZCWEb3Ofg5lzGXMVcpOCU4JTYhVyV5IXshOh0aGTwdPiHbDLsIHRE9DfoAOg03FV0+H1dfX39nv2+fUn8t/xgdHZkln2f/c/9733+aMRkVmyE6Pv9//3v/e/9vnjYVBTYRExUfW793+DnyFDUZNBUzEXMhv2v/d/9//3//f/9/3nv/f/9//3v/d/93/3P/e/97vnf/f/5/3Xv/f/9/33//f/9//3//f/9//X//f/97f2f5NTchOylaKRtC/3v+f/x/+Xv7f/5//3//f/9/33//f/9//3//f/9//3//f99//3//f/9//3//f/9//3//e/97/3v/f/97/3//f/9//3v/e/9//3/fe/9//3//f/9//3//f/9//3//f/97/3+/c/I5n3P/f797/3+8e/9//3+/d/9e8xzUGJctX2f/f/1//X//f/9//3//f/t/+n/9f/9/33f/e/9/v3Nea/9//3//f/9//3//f/9//3//f/9//3//f/9//3//f/9/AAD/f/9//3//f/9//3//f/9/NkJRJREdVCFXJRYdOB03Hbgtty0YNvc19jVZRn9r/3//f/9//3//f/9//3//f/9//nv+d99vcyU5ITshP0L/d/97/XP/f/9//3//f/9/n3MfY99av1Z9SjxC3DWdLTwh+Bg5HVshGRXbDPwMOw34ANgA+AzaLXUlMSESIXst/BwfHR8ZOxU1FZxGOT4fZx9CWxn3DLgtv3Pfc/9z/2v/Z5sZGAkXEbopn0o2HbUI1ggXDTcRNBF0HR5bv3P/f/9//3//f/9//Vb2MVIZGC7dSr9v/3//f/97/3//f/9/vn//f99//3//f/9//3//f/9/3XP/e79z3Dl8LTslWS07Rt933Hf9f/x//X//f99//3//f/9//3//f/9/33//f99//3//f/9/33//f/9//3//f/9//3//f/9//3//f/9//3//f797/3//f/9//3//f/9//3//f/9//3//f/9//3//f/9//3//f797/3//f/9/v3+/e79eWC30HDYl31a/c/9//X/8f/9//3//f/9//3//f993/3//f793nFLuHDAl3Fr/f/9//3//f/9//3//f/9//3//f/9//3//f/9//38AAP9//3//f/9//3//f/9//3++b1xjPV+fa79v33Pfc/93/3f/e/97/3vfc/97/3//f/9//3//f/9//3//f/9//3/9e/9//3u6TvcYPCUWGX9r/3v8e/57/3/ee/9//3/fd/9//3//f/9//3v/e993v3ffe79zfmeaSjYZ9ww6FTsNnxncBNgMWCXxHDMpVy0YIfsU/BDaCDoROBVYJXsx1hj3DDcR8xDZMXQp1y24JT8ynh37DBwV+AycJRgR2AT6CPoE+gj3CBYRExX/Vr9333/ff59zPEJWIRUVFRH1CFUV0y2fa/97/3//f/9//3//f/5//H/8e/9//3//f99//3v/e/9z33ffd39OGCHXGHotdy2fb/9//3/cd/9//3/fe99//3//f/9/33//f/9//3/ef/9//3//f/9//3/+f917/n/+f/5//n/ef/9/33//f79/33//f99/v3//f/9/vX/6f/p//H//f/9//3//f/5//n/bd/5//3++e/9/v3/ffz9OXDEwCHcpW0b/e/93/3//f/9//3//f99//3/fe99733t/bxxCVy0VJfIcESHWOf9//3//f/9//3//f/9//3//f/9//3//f/9//3//fwAA/3//f/9//3//f/9//3//f/9//3v/f/97/3//e/9//3v/f/97/3//f/9//n//f917/3//f/9//3//f/9//3//f/9//3//e/973DX5GBgd2DX/e/9//n/+f/17/nv/f/9/33/ff/5//Hv9f/9//3//f/9//3v/f/93nkpYHfcM2gTeAP4E3ylfYx9n/2JbSvo9/DF7HVsVXBXXCFshOSX2GDcVeBn2EBYZFBk1IZkpGBn6ELoI+wzZBDsR2QT7CNsEPhX6CBsRfB0wAHopHj4/Rl9G3TUYHdYQ9xAYEfgM9QwSFTg+f2ffd/9733f/e/9//3//f/9//3//f/97/3//e/93/3v/d/93/3vfVnsp+hw6JZoxX2ffd/9//3+9c/9//3//f/9//3//f/9//3//e/9//3//f/97/3//f/9//3//f/5//n/+f/9//3//f/9//3++f/9//3/ff79/33//f/x/+n/8f/1//3//f/9//3/9f/1/+3v+f/9/339/c3YxGSn4HJktvU7/c/93/3vfc99333fff/9//3+/d/9iX0r2HDglGCXVHNUc9CB2MRlC/3//f/9//3//f/9//3//f/9//3//f/9//3//f/9/AAD/f/9//3//f/9//3//f/9//3//f/9//3/+e/9//3/+e/57/nv+e/9//n//f/9//3//f/9//3//f/9//3//f/9//3/ff/97/3t/ZzgdeiUVGZtK/3vfe/9//nv/f/97/3/fe/9//3v/d79vn29/b39zX2+/d/97/3u/az82+hAdDR0FPAlZFZ5Gv2//f997/3//d/9r30YVETkVWh0eOp9r30o2ERcRWiHcMfw52jl4LXspfiWXAPoI2AD5APwI2wQcERsZGxnYDPgQtgi3DDsdXSHaELkM+hT5EDsZOhW1CPUQ0ww3HdwxujHaNRk6GDoXOldCWEJZQjtCf0p/Sl9Gv1L/Up9n/3O/a/9zP19cJR0dPSE6If9a/3v/d/97/3ddZ79v/3f/e/97/3v/e/97/3f/e/97/3v/e/97/3v/f/9//n/+f/5//n/+f/5//3//f/9//3+ccxpnvnfff/9//3v+e/57/n/+e/97/3v/f/57/Xf+e91z/3vfdzchGSHVFJkp/1a/Z/9z/3P/c99zX2f/WjtGuDlXKTkl+hzaGBgh9hz2HDYlFSV2LXxO/3v/f/9//3//f/9//3//f/9//3//f/9//3//f/9//38AAP9//3//f/9//3//f/9//3/+f957/3/+f/5//n/+f/5//3//f/9//3//f/5//3/+f/9//3//f/9//3//f/9//3//f/9//3/fd/93XT5XHTcdViVfa/9//3//f/9//3e6TjMhNB1TITEdMh0TGTYdGB33GFkleCV4Idstmx0cDT4NPQX5ABYJVRW/b993/3/fd/97/3f/b51CNxXWCJwl/07/czYVWxkZFV9G33vff99/f28fXxgRGQn4ABsFPw3bCJ0tf0pfRv4xORnXCBoNPBX7DJgAGxHZDBgV1hBYIRYVORnXCDoZOhk5HVohWSE3HRQVNBkUFfQQWB16IVodORkYGTYZNBl0IfcxtiVXHXshPR38FF4l+RR4JRo6kiUOGRAZUyHXMRk6e0acSr1KnEacRt5SX2N/Yz9f3U67SnlG33ffd/97/3v/e/97/3v/e/93/3u/b5EpLyEeX/9/33f/e/93/3v/e/97/3v/f/97/3v/d/93/3d/Y7kp1wwbGVoh3C19Qlk6Fi7TIZUhVR0VGRYdNyUVIRUd9RQ5HTohNiHyHFQlGkI/Z993/3//e/9//3//f/9//3//f/9//3//f/9//3//f/9//3//fwAA/n//f/5//3//f/9//3//f/9//3//f/9/3n/+f95/3n//f/97/3//f/9//3//f/9//3//f/9//3//f/9//3//f/x//n//e/97/2+/Z5YlVyHWGD5GX2v/f/97/3+/bzAd9xQbEfoQGhEYERcRFhEXFfkUOxkaFRkROQ1aDfsA2wD7ABoF+QS2AJwluzE9Rt9WnVI/Y39j/3O5JXsZHQ1eGZ9jf0JcHZYINyG/d99//3//f/97+Sk1CdUAGgHbANkMXEb/f993/3e4IRQJFgUZBR8mWw3WAPUMP1tfYx9ffEa0CPgIGRGcHV82PzYXERgR1ww6GdcM1ggYEfYM9Qz9KXohFxX2EDcZFRFWGXcdVxk4FVsZ+hBdHRsZtgwWFTcdtQzXEPcQGRk6HXshWiE5HVkheiFYHTgZFhUWFfYUFxn3FBgZGBk4HTgdWB03HVgdWCFZHXohFxXWDDoZWh1bHVsdfCFbIXshWiF6JVkleSVYJfYYeiVaHfcMfB1aFbYE2Qw7GTkVWhkWDXkZORVbHfkUGh04HTUdMhlyHdMlFTLbTp9r/3v/f/97/3//e/57/n/+f/1//n//f/9//3//f/9//3//f/9//3//f/9/AAD/f/9//3//f/9//3//f/9//3/ff/9//3//f/9//3//f/9//3//f/9//3//f/9//3//f/9//3//f/9//3//f/5//X/9f/9//3v/e/93P1c1HTohGB2/Vv97/3//e/9/Dx0XFfsQHBEbEToVNxE3FTcRfB3aDPwQPRUaCfoEPgkdBfoEGwXaAF4R2QQ7FfcUNx02HVYhFBlWHXsdGw0fCR4Jex3/TjoROhE3Gd9W33/ff99//3sfS3cNWAU6BdoA+hCVKf97/3//d39fNREWBVgFOAE4BRcJ9Az/d/93/3v/e3cdGA3WAJ0d32dfVxgRtgj5EHwhWhn4EDgVtAR6HX9bWh3XEPcQ/jU/Wx9XvkrdRr1CPDbcKRkV+RD6EPkQ+Az6ENoM2gzZDBsVOxk6GRgVeh06GRsV+hD5FPgQ+BT4EPwQ/BA8GTsZex1aHXsdWxmeIRsNPBEcDRsNPBE+FV8ZXxk/GT8dPx0/IT4hXSE8IRsdnykbFRwVPBW4BDsR+Qg7FRoVOhVZFXkdWBk4GRcZnS28MR0+nU5fX99r/3P/d/9//3v/f/9//3//f/9//X/9f/1//X/+f/9//3//f/9//3//f/9//3//f/9//38AAP9//3//f/9//3//f/9//3//f/9//3//f/9//3//f/9//3//f/9//3//f/9//3//f/9//3//f/9//3//f/9//3//f/9//3/+f/1//n+fZ75O9hCcJTUZn2v/e/9/33sdZ/k52zF4JTUdEhUTFTQVVxkZFRwV/RQeFf0QHRH8DBwN2QQ8DfwE2wDbAF4N1wCcGTkROhVeHR0VHhF/Ff4APgnXADkN+AA6BRgJNxX7NT1Cn0qfRl9Pmw04AfgA+gQ7DTYRX1v/d/97v294IXkRFgFXATcB9wi0DP97/3//f/97/0oVCdYEWxW/Ql0ZGhX2DJkl/3efa5cp8xDVENcQ3y3XDNUM9BD/Uv9333P/e/9733P/e79rXT4WFfcM+AgZDV82PzLWBBgRtQQXEb9j32e/Zz46Gxm5DLYMWR01GfUMuQQ8EVgV/07eSr5KH1M/OhkRXRn5BPoEGgl8FR8uPzL/KX8dXxk+GfwUXiEdHV4hPB06GRgROBUYERoR+gz6ENYMmSHZKRk2m0b8Uh5fn3Pff/9//3//f/97/3//e/9//3//f/9//3//f/9//n/+f/5//n/+f/9//3//f/9//3//f/9//3//f/9//3//fwAA/3//f/9//3//f/9//3//f/9//3//f/9//3//f/9//3//f/9//3//f/9//3//f/9//3//f/9//3//f/9//3//f/9//3//f/1//X/+f/9/v2uYITgZVxk7Nt9z/3v/f99//3//e/9//3vfcz9f3k58QpgpeSFbHRoZGxkaGVodWh0YEbUAPA0dBT8JmQA8BfkAWxH5CD4ZXxk/ER4JHQUbAVwNGgU7BRoBGQH4BPgQGRk6HRkR3h06ATsBPAX6BLcA9gCZHVk6OT5/TnwlWxH3ADcBOAEaDfgQf2/fd/9//3dfW5odGA35CN8l2QT4DNUMf0L/d/97/1aZKdUMuAwcFRoV1gz0EL9O/3v/e/9//3v/d/97/3u+RjYVlADXABkJOhH/Rn869QR7GTcRlBn/b/9vdx22CDsdXz7fb39jVx0bDdkEFg0fU/93n2N9QhUV+AzZBPkE2QAZBfcAvyGeGT0RGw1cFXsdfCVbIVshWiF5IXcd2Sk6MtopFhXYEPkUWh0+Ov9z/3ffc/93/3//f/9//3//f/9//3//f/9//3//f/9//3//f/9//3//f/9//3//f/9//3//f/9//3//f/9//3//f/9//3//f/9/AAD/f/9//3//f/9//3//f/9//3//f/9//3//f/9//3//f/9//3//f/9//3//f/9//3//f/9//3//f/9//3//f/9//3//f/9//n/9f/9//3v/e95OdiE1FTQZ31Lfd/9//3//f/9//3//e/97/3v/d/97/3f/e/9zv2sfW5xG9jG1KdgpeB2UABsN+wT7AF0NXBGcGRkR+AxcHTsVOxF8FVsRGw3ZABwJGwX7BFwR+Qx9ITwZHBX8DB0JuQD7APkAGgX5APcANxUXHR0hHx3cBPwA+gA9Bd0EeAD5GDchNh1XHf4tGhG4ALkEPBH5CPkIOBE+Nv9Of2M/V9spFw35CBoJuADWBNQEXjp/Y99v/3f/d/97X1/YLdIIkwD4BBoJOwk8DV0VnzqbGbYAGQ0XDb9CHi43EbUIFhF+Pv93/3NfX7oIugS3BHohHDJ3IdQMFxUaEfoM2Qg8EdkE2QAbDfkEWRWYHXUZlCG1KRc2nEofW99v32v/a/9z/3MfV7cp1BDZFDsdHjqfa/97/3/dd/5//3//f/9//3//f/9//3//f/9//3//f/9//3//f/5//3//f/9//3//f/9//3//f/9//3//f/9//3//f/9//38AAP9//3//f/9//3//f/9//3//f/9//3//f/9//3//f/9//3//f/9//3//f/9//3//f/9//3//f/9//3//f/9//3//f/9//3//f/9//3//f/97/3sXMrcpExWXKX9r/3v/f/5//X//f/97/3//f/9//3v/f/97/3//e/97/3v/e/97v2ufZ5gl9gwaDTwN2QA8EToVeR0WFTYZWB03GXkd9gwZFdkIHA37BPwE+wTZBBsRXRleHV8Zfx0eDdoA+QDYABsB2QAaEfsY3hTfEN0E3QD8APwAHwncCBsVGhVdIV0dPRn7DPsI+gQbCfkE+ATWABcN9QhYFZoZOQ3XAPkA2AAaBRkF9wQ5EXkdNhl3ITUdui1XHfUQ9gg5DRoF+QC3ADwJ2ABaEVkR2QT7CDsN+QgZCRkNORHUCNkpGja6KVshHBn7EDwZ2AwYFfYMtQj3EPcQGRW3CBkRuAQ7DfsE+QR3Fb1C32f/d/97/3v/f/93/3//e/93/3f/e/972lIzIRkdXiVZJbgtX2P/e/9//nv/f/5//3//f/9//3//f/9//3//f/9//3//f/9//3//f/9//3//f/9//3//f/9//3//f/9//3//f/9//3//fwAA/3//f/9//3//f/9//3//f/9//3//f/9//3//f/9//3//f/9//3//f/9//3//f/9//3//f/9//3//f/9//3//f/9//3/+f/9//3//f/9//3//d/93Uh13JVchmCn/e/9//n/9f/9//3//f/9//n/8e/t/+3/7e/17/nv/e/97/3//f/9/X2M1GVkZGhHZBPoMHzK/a59nP1sfW5xKGTqXKTYdORm4CPwM/QwdCV4RPBE7ETsV2hD7FD0Z+gz5CBgB+AD5ANgAPRn/GP8YHhEcBT0FugDcANwEPBEbET4V/QweFT4V/Aj6BNgAGQX4APcAOQk6CRkFOwk8CT0JGwEcAdoAGgH5ABoJGQ0ZEToZOh34EPgM2AjYBLcA2AD6AFwJ1gBZEdQA9gQcDdwE2wD8BPoElwA7DRgNNhVWHVgh9xgYGZUE2AzYCNcE+Ay0BBYRPjq/Stot1AzWCDoR2AAYBTUR3Ur/d/93/nv9e/9//3/fe/9//3v+d/53/3//e19rVyX4GBgdOSVXJXxK33P/e/17/Xv8e/5//3//f/9//3/+f/5//n//f/9//3//f/9//3//f/9//3//f/9//3//f/9//3//f/9//3//f/9/AAD/f/9//3//f/9//3//f/9//3//f/9//3//f/9//3//f/9//3//f/9//3//f/9//3//f/9//3//f/9//3//f/9//3//f/5//3//f/9//3//f/97/3d/ZzMdWCFXIVtC/3v/f/1//3/ff99/33//f/5//H/7f/x//X//f/9//3/fe/9/33f/f3tGFBU5FV0ZGxX3EB9X/3v/d/9//3v/e/9733c/Y90xGxn8DNwAXg3ZAHsZ3SmbLfYYOSHWDLUA9wAXATkBGgn7DB0ZugwZEdYAGQWXABsF+wQ6DRoJXxUeDR4R/Qz7CPkA+QAZAToFGQH5AFwNXQ0cBV4JHQH7APsAPQEbAfoA+gAcDTwRPRX7EBwV2gzZCPoIPA0bBRoB1wAYBfYEVw0YCdsE3AT9BB0FPQnaABsJlQB3HXUh2TE9Qp9KmSk4FToRuADXAFgVH1P/d/93f2sSGVcZ9gg5BRgF8wgZMv97/3v+f/x//3/ef/9//3//f/9//3/ee/9//39fZ9o1Fx05JVklVyF7Rr9v/3v/e/9//nv/f/9//3/+f/5//n//f/9//3//f/9//3//f/9//3//f/9//3//f/9//3//f/9//3//f/9//38AAP9//3//f/9//3//f/9//3//f/9//3//f/9//3//f/9//3//f/9//3//f/9//3//f/9//3//f/9//3//f/9//3//f/9//n//f99//3/ff/9//n//f/97WkJXJTcdNRk/X/9//3//f/9//3//f/9//3//f/5/3H/de757/3//f/9//3//f/9/33NUITYZGhEbFRoVPzp/Z/97/3v/f/9//3//f/97v1J6KdkM/QheCVsJ/SW/Y/97n3N/a/9SFg1YCfQAFgEZBZYAeyGaKZYhlh0VCTkJOgk7CdYAew19ET0NXxU9ETwNGgUaAfgA1wDYANkAXQleEV8RXw1fCR4BHQEbAfoA2QD6ABwJPREcERsV2gz6DPkMGgn5APkA+AAZAdgAGQ0XCfcIHA0eDZoAHAnaABsF+AD1CJ9f/3efb/9/33f/VvQMGA35BBkJNRHfZ/9z/3vfd9Y1ExUWDVoNWg32CDYdv2//f/9//n/+f/9//3/ff99//3//f/9/33//f/9/33c6QhQdFx05IRUZdiX+Vr9v/3v/f/97/n/9f/1//X/+f/5//3//f/9//3//f/9//3//f/9//3//f/9//3//f/9//3//f/9//3//fwAA/3//f/9//3//f/9//3//f/9//3//f/9//3//f/9//3//f/9//3//f/9//3//f/9//3//f/9//3//f/9//3//f/5//3//f/9//3//f/9//3//f/57/3//d5YpVyF4IZcp/3//f/9//3//f/9//3//f/9//3//f/9//3//f99/v3//f95//3//ez9fNBk6GTwZOxm1DL9K/3v/f/9//3/+f/1//3//f35OeyE9FRwFWwVWDX9b/3v/f/9//3cUEfUAVwXTADkN1gg/W/93v2tfWzQRNw22ABoFWg3/Pp823x3fIV4VXREbBVwF+QA7ATsFXAkaBTwNPA08DT0NPQ3aAPkA+AAaBRoFGgn5DPkQOhU5FRgRFw32CBgF+AQZBfkA+QT3CFYRuSE5FfgMfhnaBD0J+gA6DRUJP1f/d/9//3//f/97VR3VCPkIGQ01Ef9z/3v/f/9/P2PxFFcVOQn5BFwZtAyfa/97/3/9f/5//3//f/9//3/ff/9//3//f/9//3//f/973FKWKTYheyU5HVkln0rfc/97/3//f/5//X/+f/5//3/+f/9//3//f/9//3//f/9//3//f/9//3//f/9//3//f/9//3//f/9/AAD/f/9//3//f/9//3//f/9//3//f/9//3//f/9//3//f/9//3//f/9//3//f/9//3//f/9//3//f/9//3//f/9//3//f/9//3//f/9//n//f/9//3/fd/9/f2e2KRYZeSUaQv9/33v9e/1//n//f/9/33//f/9//n/+f/9//3//f99//3/+e/9//3daQvUQXB37EBoVeCE/X/97/nv9f/1//H+7d/9//38bOlkVfREZBVYNFy7/e/9/33v/f3UhNg03BdYA+QTXDB9b/3v/d/97+jX3DBsN+gS4AN8Z9wAZCdgEOw09DRwF2wAdARwB+QD4BDkNFw1YFRcR9wwYETkR9gD2APYEFwkXDRcVFRUUFRMVNBlUGVUVNhH2CLUAGAnXBH8632f/cz9XUxkWERkN+wT8BPkEFQ2aQv9733v/f/9/v3OeRlgZtwAYDRQN32v/e997/3//f3YpOBn5CDwN+gw6Gb9O/3v/f/5//n//f/9/33v/f/9//n/de/9//3//f/97/nv/f3xj9jUWGRsdPiH7GB8+33f/e/9//n/+f/5//X/+f/9//3//f/9//3//f/9//3//f/9//3//f/9//3//f/9//3//f/9//38AAP9//3//f/9//3//f/9//3//f/9//3//f/9//3//f/9//3//f/9//3//f/9//3//f/9//3//f/9//3//f/9//3//f/9//3//f/9//n//f/9//3/ff/9//3/fc91OWCEXGVclnU7/f/57/X/ad997/3//f/9//3/9f/1//n//f/9//3//f/9//3//f19fGzbXDD0Z2gw5Gfs133P/f/5//X/+f/5//3//f79vXTpZEVoReRURDX9n/3//f/9/X1/SBBgJ2AAbDfcMf2f/e/9//3v/WhcZuAAdDRwF2ABaEdYE+AwbDRwJ/QQ/CdwA2wA7CfcE9QiYIbcl2TH5MRs2mCVWFRQJFA0UEZchOzofV39n32/fc/93/3P/czURNxEYDdcE3Cn/d95r/3teX7YlswTZBBwNOw0VDZk+/3f/f/9//3//d19jNRkXERYREhF/Y/9//3//f/9/v1b2FDoV+gj7DPgQXD7/e/97/X/+f91//n//f/9/3Hv+f/5/vHf/f/9//3/8e/x//n/fb31GGB38HP0cXSm7NX9r/3//f/57/3//f/9//nv/f/9//3//f/9//3//f/9//3//f/9//3//f/9//3//f/9//3//fwAA/3//f/9//3//f/9//3//f/9//3//f/9//3//f/9//3//f/9//3//f/9//3//f/9//3//f/9//3//f/9//3//f/9//3//f/9//n/+f/5//3//f99//3//f/97/3M8PhcZGR1YJR5b/3v9c/57/3//f/9//3/+f/1/+3/8f/5//3//f/9//3//f/97/3s/WxYVGxX7EPkQNxmdSv97/3//f/9//3+9e/9//3t/Z7klORFaFdQM+DH/e993/3//e5Ul1QT6CPoI9hC/b/9//3//f39v1RS4CB0N/ATZBDcR0wQYEdkInx2fOv8lPw38ANkAFw36Kf9z/3e/c99z/3v/e3tClSHPCHQh/1b/e/9733f/e/9//3vfc/9ztykUEfYM+gzXCL9r/3f/d/97n2e2KdQIOhH4BNMENjb/c/9//X/9e/9/v2vOEPEQMxlyJf97/3//f757/3+/d9kxFxX4DPoM+AyYJf97/3v/f/9//3//f/9//n/9e/5//3//e/9//3//f/1//Hf9e/9733P/WjchWyn5HBklNiU/Y/97/3/fe/9//3//f/9//3//f/9//3//f/9//3//f/9//3//f/9//3//f/9//3//f/9/AAD/f/9//3//f/9//3//f/9//3//f/9//3//f/9//3//f/9//3//f/9//3//f/9//3//f/9//3//f/9//3//f/9//3//f/9//3/+f/1//3//f/9//3/ff/9//3//e59r/DU7IVoh2C2fa/93/3v/f/9//3//f/9//X/9f/x//n//f/9//3//f/9//nv/f/93fkIXFTsZOxUZFXcl33P/f/97/3/ff/9//3//f/97/1YWFTkVWx31FB9b/3v/e997H1/VDPoI+Qj1DN9v/3//f/9//389Qlsd+wjbAPkIuCHyEDgdGRUbEZ8hXzJ/FdoAOxH2DDUZ33P/e/9//3//f/97/3v/d/97/3v/f/97/3//f/9//n//f/97/3d/ZxMV9hDYCFsZGTb/d/9//3v/f79rMxUXDdgE1gC2IftS/3v/f/9/vXP/ez1fNjq7Tt93/3v/f/5//X//f/9/X2eWJfUQ+RD4DBQVP1//f/9//3//f/9/3nv/f/9//3v/e993/3/ee/5//3//f/9//3//f/97f2d2KTklOiVaKfUc31b/e/9//3//f/9//3//f997/3//f/9//3//f/9//3//f/9//3//f/9//3//f/9//38AAP9//3//f/9//3//f/9//3//f/9//3//f/9//3//f/9//3//f/9//3//f/9//3//f/9//3//f/9//3//f/9//3//f/9//3//f/57/n/+f/9//3//f79//3//f/9//3tfXxcZeyGZJfk1/3f/e59v/3//f/9//3//f/5//3/+f/9//3v/f/9//3/+f/9//3vfc5glOBX5EFsdFRV9Qv97/3//f997/3//f7x3/3/fdxs+9xRcIfkQnCX/c/9333v/fzUZ+AzWBPMMPVv/e/5//3+fc79vkADWBPoEOhF/Y19jViXUFFgd3ilbFRoNGgnXBBcRFBV/Z/93/3//f/1//Xv/d/9333f/e/9//3//f/9//X/9f/17/3+/c99zERk1GdYEeRXPCF9j/3/fd/9//3vUJRUJ+wQdCdcIdiG8Tv93/3f/f/93/3//f/9//3/ee/1//X/9f/5//3v/f5pOEhn3EDkV8hBaQv9733//f99/33v/f/9//3v/e/1atzH+Wv9//3+/d997/3//f/57/Hf/f59vlS1YKfccWik2IX1K33v/f/9/33v/f/9//3//f/9//3//f/9//3//f/9//3//f/9//3//f/9//3//fwAA/3//f/9//3//f/9//3//f/9//3//f/9//3//f/9//3//f/9//3//f/9//3//f/9//3//f/9//3//f/9//3//f/9//3//f/9//3//e/9//3//f79//3//f/9//3//e/97v0o3GXklNh2/Tv9733v/f/9//3//f/9//3//f/9//3//f/9//3//f/9//3/fe/97/1I1FfYMGRV6IRQVf2f/e/9//3//f/9//n//f/9/n3OaLToZHA0aDd9O/3v/f/9/Gzb3DPYI8wxXPv93/3/+f/9//3tzFfUE+gjXCL5K33f/fz9j2DHyEFcVOBH3CPgI1ggWFV9j/3v/f/97/n/9f/5//3//f/9//3/ff/9//3/+f/1/3Hv/f/9//3u9TjQZOBG0ADQVOkL/f/9//3//dz5TFAnbBB8J+wgYDXglW0Lfc/9733f/f9573n//f/9//3//f/5//Hv/f/97/39zKRUVFhEzGfc1/3/ff/9//3//f/9//3//e59rcynzGHct33v/f/9//3/ff/9//3/9f/x//3/fe7c1WCn2GFklFR17Tn9v/3//f/9//3//f/9//3/+f/9//3//f/9//3//f/9//3//f/9//3//f/9/AAD/f/9//3//f/9//3//f/9//3//f/9//3//f/9//3//f/9//3//f/9//3//f/9//3//f/9//3//f/9//3//f/9//3//f/9//3//e/97/3v/f/5//3//f99/33//f/p3/nv/czk2NRl4IfQYX2f/f/5//H/9f/9//3//f/9//3//f/5//3/+f/9//3//f957/3//czs6FhH3EFod1AwaOt9z/3v/f/9//3/+f/9/3n//f99WWB0aCX0VeBnfc/1/3X+/TvYI1gQVEXId/3f/f/9//3/fb3o2FQX6BDsRlin/f/9//3//e19f1SkzETUNFxEZERoZ3zXfVp9v/3//e/1/+3f8f/5//3//f/9//3//f5x7/3/+f/9//3//f39r8xDZABsJVxnRFH9z/3+ec/93/281DdkA/QAcCb8d+BA4HRs6f2v/f/9//3//f317/3//f/9//3/+d/9/33v/f7xWVB0TEZMlmk7/e99/33//f/9/vXf/f/9/PV/wGDgl9xy5Nf9i/3//f/9//n/+f/9//n//f/9//39aQlUh1hRaJfIcGEZ/b/9//3//f/9//3/+f/5//n//f/9//3//f/9//3//f/9//3//f/9//38AAP9//3//f/9//3//f/9//3//f/9//3//f/9//3//f/9//3//f/9//3//f/9//3//f/9//3//f/9//3//f/9//3//f/9//3//f/9//3v/f/9//n//f99/33//f/9//H/8e/9732u3KRUZeCWVKf93/nv9f/1//3//f/9//3//f/9//n/+f/9//3//f/9//3//f/9/f2O4KRYV9xQ4GfUUf2f/e/5//3//f/9//3//f79//391IZwdWxE4FZ1K/3//fz9btQT3CDcV8RD/d/9//3//f/93/E4yDTgVFhUYPv9//3//f/9//3v/e39fOjYUFVkdWiE5HVgl2TWbTr9v/3v/f/9//3//f/9//3//f/9//3/9f/9//n/fe/9//3vfUlsVuAD2DPMUfk6/d39vmkr/c1YVWxX6BBkJ/ylaGTkdWSF5Kd93v3vff/9//3+/f/9/33//f/9//3//f/9//3+aSrQtuk7/e/9//3//f/9//n//f/9//3v/dxEhWCn3IBgheC1aRh5j/3v/f/9//3//f/9//3v/c/97/lJ2JfQUNSHRGNg5f2//f/9//3//f/9//n//f/9//3//f/9//3//f/9//3//f/9//3//fwAA/3//f/9//3//f/9//3//f/9//3//f/9//3//f/9//3//f/9//3//f/9//3//f/9//3//f/9//3//f/9//3//f/9//3//f/9//3//f/9//3//f/9//3//f/9//3/+f/5/3Xf/fz9fViF4IXYZFi7/d/5z/3//f/9/33/ff/9/3Xv+f/9//3//f/9//3//f/9//3f/dx5XVSEWGTod2RR6Kb9z/3/+f/9/33/ff/9//3//f59vViEaGRoZWCG/Z/93/06TBFsdGRleQv97/3f/f/9//39+a3dGFT77Wr9z/3//f/9//3//f/97/3v/d/93OULZNXYpViU1IVclmC3YNR5b33P/e/9/33f/f/9//3/9f/1//X/+f/9//3//f/9/mCUYFdUMNxk3HR9fViEUGZgpPTq6KbopP1u/b1xCFRlcHVwZuinfUt93/3/fe/9/33//f/9//n/9f/5//3//f/9//3//f/9//3//f/9//3/+f/5//n//f997HmOWNbEUGB1aITchNR1VIVo+P1/fc/93/3P/d/97/3f/dztbcSE4HdcQWR2YKX9n/3f/f/9//n/+f/5//3//f/9//3//f/9//3//f/9//3//f/9/AAD/f/9//3//f/9//3//f/9//3//f/9//3//f/9//3//f/9//3//f/9//3//f/9//3//f/9//3//f/9//3//f/9//3//f/9//3//f/9//3//f/9//3//f/9//3//f/9//3//f99//3//UhQRmB11GZtC/3vfd/9/v3/ff/9/3nv/f/9//3//f/9//3//f/9//3//f/9733cXOhUd1hD8GPkYvVK/d/9//3//f/9//3//f/9//3/fVhghHCE5GbxG/3M5NvMQ9xQ5IT5CX2P/f/9//3//f/9//3/ee/5//3//f/9//n//f/9//3//f/9//3v/f79z/1o6PpgxNiFYJVglViV1JTpCX2P/e/97/3//e/9//3//f/9//3//f/9/33sfXxMZ8hT0FPw13DEXHVkl1RRYJR06v06/b/93/3c/W1sZfh05FXkhH1v/e/9//3//f/9//3/+f/5//n//f/9//3//f/9//3//f/9//3//f/9//3//f/9//3+/d/5iXEpYJTgZOBk4HXghVx1VHRMZOjpaPv5WX19/Y99v32/eThkRGxX4EHghe0L/d/9//3//f/5//3//f/9//3//f/9//3//f/9//3//f/9//38AAP9//3//f/9//3//f/9//3//f/9//3//f/9//3//f/9//3//f/9//3//f/9//3//f/9//3//f/9//3//f/9//3//f/9//3//f/9//3//f/9//3//f/9//3//f/9//3//f/9//3//e/93OjoVEXohNRk/X/9//3/+f/9//3/ef/9//3//f/9//3//f/9//3//f71z/3//d/93lilYIfcUGB23NZ9z/3//f/9//3//f/9//3//f997HD73GBgZdSGfY3MdMhnSEFchNB1SJTVCXGf/e/97/3//f/9//3//f/9//3//f/9//3//f/9//3v/f997/3//e/97n2/fVtg1ViVaJZwtWSU2IZcpnU6fa/9//3f/f/9733ffd/9//3//f/9/WEpYSnpOv3e+Upgx1BR6KfgYGB05IfYUuimfRr9Knz5ZFToZeyH3GF5G33v/f/9//n/+f/9//3//f/9//3//f/9//3//f/9//3//f/9//3//f/57/3//f/9//3/fe99SHDo1HRUZNh02IRYdNx32GBcdOSFaJfgYWyVcKRodGhlcIdQMNR3WMf97/3f/f/9//3/+f/9//3//f/9//3//f/9//3//f/9//3//fwAA/3//f/9//3//f/9//3//f/9//3//f/9//3//f/9//3//f/9//3//f/9//3//f/9//3//f/9//3//f/9//3//f/9//3//f/9//3//f/9//3//f/9//3//f/9//3//f/9//3//f/97/3vfc5cpeyUXGbktn2v/f/5//X/be/9/3n//f/9//3//f/9//3//f/9//3//e/9/33MfW9AQ9BT0GBMlP2v/f/57/3//f/9//3//f993/39/a1chFx0WGfoxX1+aRhg61jFSIVEl0zm/c/9//3/+f/5//3//f/9//3//f/9//3//f/9//3//f/9//3//e/97/3v/e99333e/b15GeSkXHVglmi1XJVclly3/Wn9r/3//e/9//3v/d753/3//f/9/v3v/f99733tfZ5gtFR1ZJZopWB1YHZolNhWZIVgZXB1dITwhOSFdRn9r/3//f/9//3//f/9//3//f/9//3//f/9//3//f/9//3//f/5//n/+f/9//3//f/9//3v/d79v/lb4NRIdFB1YJXotGCEZHfkc2hj8HB4l+xg6HfYU9BTxFJpK/3v/f/97/3//f/9//3//f/9//3//f/9//3//f/9//3//f/9/AAD/f/9//3//f/9//3//f/9//3//f/9//3//f/9//3//f/9//3//f/9//3//f/9//3//f/9//3//f/9//3//f/9//3//f/9//3//f/9//3//f/9//3//f/9//3//f/9//3//f/9//3//f993f2v0HDklGB3bNd9v/3v4c/t//X//f/9//3//f/9//3//f/9//3//f/97/3v/f/979jUyHRIdsBT/Yv9//3/+f/9//3//f/9//3//d/97nEoVHTodFxmfZ/93/3f/e/97/3+fc/9//3//f/5//n/+f/9//3//f/9//3//f/9//3//f/9//3/+e/9//3//f/9//3//f/9//3P/e39nGjoVHVolXSk9JTwlOyW8Md9Wv2//e/93/3/+f/5/3n//f/9//3//f/9//3ufa3lGtS1UHVchWSFZIRgZfCEbGfwYXyU8IRgd2jV/Z/97/3v+f9x3/nv/f/9//3//f/9//3//f/9//3//f/9//3/+f/9//3//f/9//3//e/9//3v/e/97/3t/Z7xS1zWWLVYlVykWITglGCE3ITYhExmVKdUxf2f/f/9//3//f/9//3//f/9//3//f/9//3//f/9//3//f/9//38AAP9//3//f/9//3//f/9//3//f/9//3//f/9//3//f/9//3//f/9//3//f/9//3//f/9//3//f/9//3//f/9//3//f/9//3//f/9//3//f/9//3//f/9//3//f/9//3//f/9//3v/f/9//3//f5xSNyUbIfgUfUL/b/1/+3/+f/9//3//f/9//3//f/9//3//f/57/3+9c/9//3c9Xy8h7hgZQn9z/3//f/9//n//f/9//3//f/9//3f/e3UlXCX6HBo6/3P/e/9333f/f/9/33vfe/9//n/9f/5//3//f/9//3//f/9//3//f/9//3//f/9//3//f/5//3//f/9//3v/f/5z/3f/e/97H1/eOdgYOyU7IXspeSlVIXMhmka/b/9//3//f/9//3+9d/97/nvdc/97/3//e/97n2/fVl9G2zEWGRYZWiV8KVshWiU4Ifo1/lb/e/97/3/9e/9//3//f/9//3//f/9//3//f/9//3//f/9//n//f/9//3//f/17/n//f/17/nv/e/9/33f/f/9733d/bz9j3lrfVt9WvlK9Uj9jf2v/f/9//3//f/9//3//f/9//3//f/9//3//f/9//3//f/9//3//fwAA/3//f/9//3//f/9//3//f/9//3//f/9//3//f/9//3//f/9//3//f/9//3//f/9//3//f/9//3//f/9//3//f/9//3//f/9//3//f/9//3//f/9//3//f/9//3//f/9//nv/f/9//3//f717/39aRjohHB0YFf9S/3f9e/1/3H//f/9//3//f/9//3/+f/9//n//f/9/vnP/f/9//3v/f59z/3//f/9//n/9f/9//3/fe/9//X/8d/97vE46IRwh9Bg/X/97/3//e997/3/ff/9//3/9f/5//3//f/9//3//f/9//3//f/9//3/+f/9/3Hv9f/1//n/+f/9//n/+f/57/3//e/93/3f/e/97/3e7Thg6dSVWJXgleiVaJXop2jH/Wv93/3v/d/97/nv+f/57/3//f99733//f99//3//e/97v2/fc/93vk42HVkh9xibLZ9Ov2//e/9//3v/f/9//3//f/9//3//f/9//3//f/9//n//f/9//3//f/9//3//f/5//3//f/9//3//f/97/3//f/9//3//f/97/3//e/9//3v/f/9//3+9d/9//3//f/9//3//f/9//3//f/9//3//f/9//3//f/9/AAD/f/9//3//f/9//3//f/9//3//f/9//3//f/9//3//f/9//3//f/9//3//f/9//3//f/9//3//f/9//3//f/9//3//f/9//3//f/9//3//f/9//3//f/9//3//f/9//3//f/9/33v/f/1//X//f997+zVbIRsZWyEfW/97/n/9f/9//3//f/9//3//f/9//n//f917/3//f/9//3//e/97/3//f99//3//f/5//3//f/9/vXP+f/1//nf/e1kp+Rw6Jdo133f/d/9//3/fe/9//3/+f/5//n//f/9//3//f/9//3//f/9//3//f/9//n//f/5//n/9f/5//n/+f/5//3/+f/5//n/+f/17/Xv+e/9//3efa71O+jVYIVolWyWaKXghliUYNttO/3P/d/97/3/fe/9//3//f/9//3//f/9/33f/f/97/3f/cz9bdyWbKfgcWSV/Tr9z/3v/f/9//3//f/9//3//f/9//3//f/9//3//f/9//3//f/9//3//f/9//3//f/9//nv/f/9//3//f/9//nv/f/9//3//e/9//3v/f997/3//f/9//3//f/9//3//f/9//3//f/9//3//f/9//3//f/9//38AAP9//3//f/9//3//f/9//3//f/9//3//f/9//3//f/9//3//f/9//3//f/9//3//f/9//3//f/9//3//f/9//3//f/9//3//f/9//3//f/9//3//f/9//3//f/9//3//f/97/3//f/5//H/+f/9//3/fc5glOx0cGTshX2v/f/1//3//f/5//n/+f/5//n/+f/5//3//f/9//3//f/9//3//f/9//3//f/9//3/+f/9//3//f/5//X/9e/9/H1/3ID0p1xjdVv9//n//f/9//3//f/9//n//f/9//3//f/9//3//f/9//3//f/9//3//f/5//3/+f/9//n//f/9//3//f/9//n/+f/1//X/9f/5//nv/e/97/3vfd19ne0r4NVUdVh1XIXolWCFZJf05v1a/d/9//3//f/9//3//f/9//3//f/5//Xv9d/97/3efazQhmi34GBklf06/d/93/3/+e/9//n//f95//3//f/9//3//f/9//3//f/9//3//f/9//3//f/9//3//f/9//3//f/9//3//f/9//3//f/9//3//f/9//3/+f/9//3//f/9//3//f/9//3//f/9//3//f/9//3//f/9//3//fwAA/3//f/9//3//f/9//3//f/9//3//f/9//3//f/9//3//f/9//3//f/9//3//f/9//3//f/9//3//f/9//3//f/9//3//f/9//3//f/9//3//f/9//3//f/9//3//f/9//3//f/5//H/+f/5//3//f/93329YITsdXyk6JZ9z/3/fd/9//3/+f/5//n/+f/5//3//f/9//3//f/9//3//f/1//X//f/9//3//f/5//n//f/9//3/+f/1//3+/cx1GuhheLXUt33f/e/5//3//f/9//3//f/9//3//f/9//3//f/9//3//f/9//3//f/9//3//f/9//3//f/9//3//f/9//3//f/9//3/+f/5//n//f/5//3//f/9//3v/f/93X199QtoxeSV8KVwpXCk6Jbw1+z2/Vp9z/3//e/9//3//f/5//n/9f/1//Hv+e/93v3N2LXotey1XJbg1v3P/e/97/3//f/9//3//f/5//3//f/9//3//f/9//3//f/9//3//f/9//3//f/9//3//f/9//3//f/9//3//f/9//3//f/9//3/+f/9//n//f/9//3//f/9//3//f/9//3//f/9//3//f/9//3//f/9/AAD/f/9//3//f/9//3//f/9//3//f/9//3//f/9//3//f/9//3//f/9//3//f/9//3//f/9//3//f/9//3//f/9//3//f/9//3//f/9//3//f/9//3//f/9//3//f/9//3//f/9//X/9f/5//3//f/9//3//ez9bFh3ZGH0teC2/c/9//3/fd/9//3/+f/17/3//f/9//3//f/9//3//f/9/+3/8f/9//3//f/9//n/+f/9//3//f/9//Xv/f/9/X2vaHD4l9BiaTv97/nf/f/9//3//f/9//3//f/9//3//f/9//3//f/9//3//f/9//3//f/9//3//f/9//3//f/9//3//f99//3//f/9//3//f/5//3/+f/9//nv/f/97/3/fe/9/33s/ZztGlzFXKXktWSm8MXotdyXZMf9Wv2v/d/9//3//f/9//X/8f/x3/3//d79vtzEVIfQYeC24MT9j/3v/f/97/3/+e/9//n/+f/9//3//f/9//3//f/9//3//f/9//3//f/9//3//f/9//3//f/9//3//f/9//n//f/9//3/+f/5//n//f/5//3//f/9//3//f/9//3//f/9//3//f/9//3//f/9//38AAP9//3//f/9//3//f/9//3//f/9//3//f/9//3//f/9//3//f/9//3//f/9//3//f/9//3//f/9//3//f/9//3//f/9//3//f/9//3//f/9//3//f/9//3//f/9//3//f/9//3//f/5//3//f/9//3//f/9//3t8SngtGCE5Jbs133f/e/9//3//f/9//n//f/9//3//f/9//3//f/9//n/8f/t//3//f/9//3/+f/5//3//f/9//3/+f/5//3//fz9GuBR4KVMlv3P/e/9//nv/f/9//3//f/9//3//f/9//3//f/9//3//f/9//3//f/9//3//f/9//3//f/9//3//f/9//3//f/9//3//f/9//n//f/9//3//f/5//n//f/9//3/ff/9//3//f19rfEqYMTUdNh14JbgpVR2VJfg1/15/c/9//3//f/9//3//e/9//3vfc/c1ty3zFFghNR0/X79v/3v/e/97/3//f91//3//f/9//3//f/9//3//f/9//3//f/9//3//f/9//3//f/9//3//f/9//3//f/9//3//f/9//n//f/5//3//f/9//3//f/9//3//f/9//3//f/9//3//f/9//3//fwAA/3//f/9//3//f/9//3//f/9//3//f/9//3//f/9//3//f/9//3//f/9//3//f/9//3//f/9//3//f/9//3//f/9//3//f/9//3//f/9//3//f/9//3//f/9//3//f/9//n//f/9//3//f/9//3//f/9//3/fe/9/mk7RFDohGR3ZNV9n/3v/f993/3//f/9//3//f/9//3//f/9//3//f/x//X//f/9//3//f/1//n//f/9//3//f/9//n/+f/9/f2d4JRUdVCEYPv9733f/f/9//3//f/9//3//f/9//3//f/9//3//f/9//3//f/9//3//f/9//3//f/9//3//f/9//3//f/9//3//f/9//3//f/9//3//f/9//3//f/9/vHv/f/9//3//f/9//3//f/9733PbUrQpERWWJbkpmik5JVkpmDE7Rj9j/3//e99333Pfc/93/3cVMrUlNhk3FTUZXEKfa/97/3v/f/5//3/+f/9//3//f/9//3//f/9//3//f/9//3//f/9//3//f/9//3//f/9//3//f/9//3//f/9//3//f/5//n/+f/9//3//f/9//3//f/9//3//f/9//3//f/9//3//f/9/AAD/f/9//3//f/9//3//f/9//3//f/9//3//f/9//3//f/9//3//f/9//3//f/9//3//f/9//3//f/9//3//f/9//3//f/9//3//f/9//3//f/9//3//f/9//3//f/9//3/+f/5//3//f/9//3//f/9//3/de/9//3++b7tONx0YGfQU2jUfY997/3//f/9//3//f/9//3//f/9//3//f/9//3//f/9//3//f/5//n/+f/9//3//f/9//3//f/5//3//e5xGNBk2IRMdX2P/e/9//3//f/9//3//f/9//3//f/9//3//f/9//3//f/9//3//f/9//3//f/9//3//f/9//3//f/9//3//f/9//3//f/9//3//f99//3//f/9/3n//f/5//3/9f/1//X/+f/17/3/ec/97/3u/b3xGly02IVklWSF6KXkpNyUVIds5n1K/c99z/3v/b/9zfTp5GTkV9QwVGfk1/lb/e/97/n/+f/9//n//f/9//3//f/9//3//f/9//3//f/9//3//f/9//3//f/9//3//f/9//3//f/9//3//f/9//3/+f/9//3//f/9//3//f/9//3//f/9//3//f/9//3//f/9//38AAP9//3//f/9//3//f/9//3//f/9//3//f/9//3//f/9//3//f/9//3//f/9//3//f/9//3//f/9//3//f/9//3//f/9//3//f/9//3//f/9//3//f/9//3//f/9//3//f/1//n//f/9//3v/e/97/3/df/5//X/df/9//3edRlYdFx32HHYpvlLfd/9/33v/f/9//3//f/9//3//f/5//3//f/9//3//f/5//n/9f/5//3//f99//3//f/9//n//f/93v2P5MRUZ9BjZNb9z/3//f/9//3//f/5//3//f/9//3//f/9//3//f/9//3//f/9//3//f/9//3//f/9//3/+f/9//n//f/9//3//f/9/33v/f/9//3//f/9//3//f957/3/+e/9//n//f/5//3/+f/9//3//f99//3+/e39v3U4ZNlYdWCF7KVspOSVZKRQdViFWIT42XzZ/Op4Z+ghcGfYQ0xD4Nf93/3/dd/5//X/+f/5//3/+f/9//n/+f/5//3/+e/9//3//f/9//3//f/9//3//f/9//3//f/9//3//f/9//3//f/9//n//f/9//3//f/9//3//f/9//3//f/9//3//f/9//3//fwAA/3//f/9//3//f/9//3//f/9//3//f/9//3//f/9//3//f/9//3//f/9//3//f/9//3//f/9//3//f/9//3//f/9//3//f/9//3//f/9//3//f/9//3//f/9//3//f/9//3//f/9//3//f/97/3//f/9//n/+f/5//3//e99vnUY3ITgl8xwRHXlO33f/f/9//3//f/9//3//f/9//3//f/9//3//f/9//3/+f/9//3//f/9//3/ff/9//3//f/5//Xv/d/5SNiEXGTchH1v/e/9//3//f/9//3//f/9//3//f/9//3//f/9//3//f/9//3//f/9//3//f/9//3/+f/9//3//f/9//3//f/9//3//f/9//3//f/9//n//f/9//3//f/9//3//f/5//3//f/9//3//f/9//3//f/9//3//e/9332//Vh1CeS1YKTclmC1XJXklOB1aGRoRWxU6FRgVNx1VIfg5/3//f/97/n/+f/5//3/+f/9//3//f/5//n/+f/5//n//f/9//3//f/9//3//f/9//3//f/9//3//f/9//3//f/9//3//f/9//3//f/9//3//f/9//3//f/9//3//f/9//3//f/9/AAD/f/9//3//f/9//3//f/9//3//f/9//3//f/9//3//f/9//3//f/9//3//f/9//3//f/9//3//f/9//3//f/9//3//f/9//3//f/9//3//f/9//3//f/9//3//f/9//3//f/9//3//f/9//3//f/9//3//f/9//3//f/9//3//f/k9FSE0JfAYcSnfe997/3//f/9//3//f/5//3/+f/9//3//f/9//3//f/9//3//f/9//3//f/9//3//f/9//3/+f/9//3t0KVolGRlXIf9z/3v/f/9/33v/f/9/3nv/f/9//3//f/9//3//f/9//3//f/9//3//f/9//3//f/9//3//f/9//3//f/9//3//f/9//3//f/9//3//f/9//3//f/9//3//f/9//3//f/9//3//f/9//3//f/9//3//f/9//3//f/9//3+/d19n/l4XPtY1dClVIVUdVyFWHVYdMyHvHJIxPmf/f/9//3v/f/9//3//f/9//3//f/9//3//f/9//3//f/9//3//f/9//3//f/9//3//f/9//3//f/9//3//f/9//3//f/9//3//f/9//3//f/9//3//f/9//3//f/9//3//f/9//38AAP9//3//f/9//3//f/9//3//f/9//3//f/9//3//f/9//3//f/9//3//f/9//3//f/9//3//f/9//3//f/9//3//f/9//3//f/9//3//f/9//3//f/9//3//f/9//3//f/9//3//f/9//3//f/9//3//f/9//3//f/9//3//f/9//387RlIpECE3Rv9//3/fe/9//3//f/9//3//f/9//3//f/9//3//f/9//3//f/9//3//f/9//3//f/9//3//f/9//3//fz9j9RRbIVkhfUL/e/93/3//f99//3//f/9//3//f/9//3//f/9//3//f/9//3//f/9//3//f/9//3//f/9//3//f/9//3//f/9//3//f/9//3//f/9//3//f/9//3//f/9//3//f/9//3//f/9//3//f/9//3//f/9//3/+f/9//3//f/9//3/fd/9//3u/c19j/lZ7Rjk+9zmaUphSHWffe/9//3//f/9//3//f/9//3//f/9//3//f/9//3//f/9//3//f/9//3//f/9//3//f/9//3//f/9//3//f/9//3//f/9//3//f/9//3//f/9//3//f/9//3//f/9//3//f/9//3//fwAA/3//f/9//3//f/9//3//f/9//3//f/9//3//f/9//3//f/9//3//f/9//3//f/9//3//f/9//3//f/9//3//f/9//3//f/9//3//f/9//3//f/9//3//f/9//3//f/9//3//f/9//3//f/9//3//f/9//3//f/9//3//f/9//3//f79zX2ufc793/3/fd/9//3//f/9//3//f/9//3//f/9//3//f/9//3//f/9//3//f/9//3//f/9//3//f/9//3//f/9//3v5NVYdNx01HV9n/3//f/9/nHf/f/9//3//f/9//3//f/9//3//f/9//3//f/9//3//f/9//3//f/9//3//f/9//3//f/9//3//f/9//3//f/9//3//f/9//3//f/9//3//f/9//3//f/9//3//f/9//3//f/9//3//f/9//n//f/9//3//f/9/33f/f/97/3v/e/97/3f/f793/3//f/9//3//f/9//3//f/9//3//f/9//3//f/9//3//f/9//3//f/9//3//f/9//3//f/9//3//f/9//3//f/9//3//f/9//3//f/9//3//f/9//3//f/9//3//f/9//3//f/9//3//f/9/AAD/f/9//3//f/9//3//f/9//3//f/9//3//f/9//3//f/9//3//f/9//3//f/9//3//f/9//3//f/9//3//f/9//3//f/9//3//f/9//3//f/9//3//f/9//3//f/9//3//f/9//3//f/9//3//f/9//3//f/9//3//f/9//3//f/9//3//f/9//3//f/97/3//f/9//3//f/9//3//f/9//3//f/9//3//f/9//3//f/9//3//f/9//3//f/9//3//f757/3/fd99vlCUVGTcd+zn/f/97/n//f/9//3//f/9//3//f/9//3//f/9//3//f/9//3//f/9//3//f/9//3//f/9//3//f/9//3//f/9//3//f/9//3//f/9//3//f/9//3//f/9//3//f/9//3//f/9//3//f/9//3//f/9//3//f/9//3//f/9//3v/f/9//3//f/97/3f/e/9//3//f/9//3//f/9//3//f/9//3//f/9//3//f/9//3//f/9//3//f/9//3//f/9//3//f/9//3//f/9//3//f/9//3//f/9//3//f/9//3//f/9//3//f/9//3//f/9//3//f/9//3//f/9//38AAP9//3//f/9//3//f/9//3//f/9//3//f/9//3//f/9//3//f/9//3//f/9//3//f/9//3//f/9//3//f/9//3//f/9//3//f/9//3//f/9//3//f/9//3//f/9//3//f/9//3//f/9//3//f/9//3//f/9//3//f/9//3//f/9//3v/f75z3nf/f/9//3//f/5//3//f/9//3//f/9//3//f/9//3//f/9//3//f/9//3//f/9//3//f/9//3//f/9/33/fe/9//3f6TvIQWSX2HP9e/3/+f/5//n/fe/9//3//f/9//3//f/9//3//f/9//3//f/9//3//f/9//3//f/9//3//f/9//3//f/9//3//f/9//3//f/9//3//f/9//3//f/9//3//f/9//3//f/9//3//f/9//3//f/9/33//f/9//3//f/9//3//f/97/3//e/97/3v/f/9//3//f/9/33v/f/9//3//f/9//3//f/9//3//f/9//3//f/9//3//f/9//3//f/9//3//f/9//3//f/9//3//f/9//3//f/9//3//f/9//3//f/9//3//f/9//3//f/9//3//f/9//3//f/9//3//fwAA/3//f/9//3//f/9//3//f/9//3//f/9//3//f/9//3//f/9//3//f/9//3//f/9//3//f/9//3//f/9//3//f/9//3//f/9//3//f/9//3//f/9//3//f/9//3//f/9//3//f/9//3//f/9//3//f/9//3//f/9//3//f/9//3/+e/9//3//f/9//Xv/f/5//3//f/9//3//f/9//3//f/9//3//f/9//3//f/9//3//f/9//3//f/9//3//f/9//3/ff/9//3/8c/9vGTb2GBohOCn/f/9//3//f/9//3//f/9//3//f/9//3//f/9//3//f/9//3//f/9//3//f/9//3//f/9//3//f/9//3//f/9//3//f/9//3//f/9//3//f/9//3//f/9//3//f/9//3//f/9//3//f/9//3//f/9//3//f/9//3//f/9//3//f/9//n//f/5//n/9e/9//3//f/9//3/+f/9//3//f/9//3//f/9//3//f/9//3//f/9//3//f/9//3//f/9//3//f/9//3//f/9//3//f/9//3//f/9//3//f/9//3//f/9//3//f/9//3//f/9//3//f/9//3//f/9/AAD/f/9//3//f/9//3//f/9//3//f/9//3//f/9//3//f/9//3//f/9//3//f/9//3//f/9//3//f/9//3//f/9//3//f/9//3//f/9//3//f/9//3//f/9//3//f/9//3//f/9//3//f/9//3//f/9//3//f/9//3//f/9//3//f/9//n/+f9x3/Xv+f/5//X//f/9//3//f/9//3//f/9//3//f/9//3//f/9//3//f/9//3//f/9//3//f/9//3//f/9//3//f/x3/3s/XzYhOiW1FLxS/3v+e/9//3//f/9//3//f/9//3//f/9//3//f/9//3//f/9//3//f/9//3//f/9//3//f/9//3//f/9//3//f/9//3//f/9//3//f/9//3//f/9//3//f/9//3//f/9//3//f/9//3//f/9//3//f/9//3//f/9//3/de/173Xv+f/5//n/9f/5//3//f/9//3//f/5//n//f/9//3//f/9//3//f/9//3//f/9//3//f/9//3//f/9//3//f/9//3//f/9//3//f/9//3//f/9//3//f/9//3//f/9//3//f/9//3//f/9//3//f/9//3//f/9//38AAP9//3//f/9//3//f/9//3//f/9//3//f/9//3//f/9//3//f/9//3//f/9//3//f/9//3//f/9//3//f/9//3//f/9//3//f/9//3//f/9//3//f/9//3//f/9//3//f/9//3//f/9//3//f/9//3//f/9//3//f/9//3//f/9//3+8c/9//3//f/5//3//f/9//3//f/9//3//f/9//3//f/9//3//f/9//3//f/9//3//f/9//3//f/9//3//f/9//3//f/5//X/+e99z+TkYIRghMyWfb/9/3nf/f/9//3//f/9//3//f/9//3//f/9//3//f/9//3//f/9//3//f/9//3//f/9//3//f/9//3//f/9//3//f/9//3//f/9//3//f/9//3//f/9//3//f/9//3//f/9//3//f/9//3//f/9//3//f/9//3//f/9//3//f/5//n/+f/5//n//f/9//3//f/9//3//f/5//3//f/9//3//f/9//3//f/9//3//f/9//3//f/9//3//f/9//3//f/9//3//f/9//3//f/9//3//f/9//3//f/9//3//f/9//3//f/9//3//f/9//3//f/9//3//fwAA/3//f/9//3//f/9//3//f/9//3//f/9//3//f/9//3//f/9//3//f/9//3//f/9//3//f/9//3//f/9//3//f/9//3//f/9//3//f/9//3//f/9//3//f/9//3//f/9//3//f/9//3//f/9//3//f/9//3//f/9//3//f/9//3//f/9//3//f/9//3//f/9//3//f/9//3//f/9//3//f/9//3//f/9//3//f/9//3//f/9//3//f/9//3//f/9//3//f/9//3/9e/9//3v/exUhOSUWIXUt/3v/e/9//3//f/9//3//f/9//3//f/9//3//f/9//3//f/9//3//f/9//3//f/9//3//f/9//3//f/9//3//f/9//3//f/9//3//f/9//3//f/9//3//f/9//3//f/9//3//f/9//3//f/9//3//f/9//3//f/9//3//f/9//3//f/9//3//f/9//3//f/9//3//f/9//3//f/9//3//f/9//3//f/9//3//f/9//3//f/9//3//f/9//3//f/9//3//f/9//3//f/9//3//f/9//3//f/9//3//f/9//3//f/9//3//f/9//3//f/9//3//f/9/AAD/f/9//3//f/9//3//f/9//3//f/9//3//f/9//3//f/9//3//f/9//3//f/9//3//f/9//3//f/9//3//f/9//3//f/9//3//f/9//3//f/9//3//f/9//3//f/9//3//f/9//3//f/9//3//f/9//3//f/9//3//f/9//3//f/9//3//f/9//3//f/9//3//f/9//3//f/9//3//f/9//3//f/9//3//f/9//3//f/9//3//f/9//3//f/9//3//f/9//3//f/9//3//f/97nU6zEFopNiH9Wv9733v/f/9//3//f/9//3//f/9//3//f/9//3//f/9//3//f/9//3//f/9//3//f/9//3//f/9//3//f/9//3//f/9//3//f/9//3//f/9//3//f/9//3//f/9//3//f/9//3//f/9//3//f/9//3//f/9//3//f/9//3//f/9//3//f/9//3//f/9//3//f/9//3//f/9//3//f/9//3//f/9//3//f/9//3//f/9//3//f/9//3//f/9//3//f/9//3//f/9//3//f/9//3//f/9//3//f/9//3//f/9//3//f/9//3//f/9//3//f/9//38AAP9//3//f/9//3//f/9//3//f/9//3//f/9//3//f/9//3//f/9//3//f/9//3//f/9//3//f/9//3//f/9//3//f/9//3//f/9//3//f/9//3//f/9//3//f/9//3//f/9//3//f/9//3//f/9//3//f/9//3//f/9//3//f/9//3//f/9//3//f/9//3//f/9//3//f/9//3//f/9//3//f/9//3//f/9//3//f/9//3//f/9//3//f/9//3//f/9//3//f/9//3//f/17/3vfc3Yp9xgXHXMp33Pfd/9//3//f/9//3//f/9//3//f/9//3//f/9//3//f/9//3//f/9//3//f/9//3//f/9//3//f/9//3//f/9//3//f/9//3//f/9//3//f/9//3//f/9//3//f/9//3//f/9//3//f/9//3//f/9//3//f/9//3//f/9//3//f/9//3//f/9//3//f/9//3//f/9//3//f/9//3//f/9//3//f/9//3//f/9//3//f/9//3//f/9//3//f/9//3//f/9//3//f/9//3//f/9//3//f/9//3//f/9//3//f/9//3//f/9//3//f/9//3//fwAA/3//f/9//3//f/9//3//f/9//3//f/9//3//f/9//3//f/9//3//f/9//3//f/9//3//f/9//3//f/9//3//f/9//3//f/9//3//f/9//3//f/9//3//f/9//3//f/9//3//f/9//3//f/9//3//f/9//3//f/9//3//f/9//3//f/9//3//f/9//3//f/9//3//f/9//3//f/9//3//f/9//3//f/9//3//f/9//3//f/9//3//f/9//3//f/9//3//f/9//3//f/9//n/+e/97P1u0EBgdNCE3Qv9//3v/f/9//3//f/9//3//f/9//3//f/9//3//f/9//3//f/9//3//f/9//3//f/9//3//f/9//3//f/9//3//f/9//3//f/9//3//f/9//3//f/9//3//f/9//3//f/9//3//f/9//3//f/9//3//f/9//3//f/9//3//f/9//3//f/9//3//f/9//3//f/9//3//f/9//3//f/9//3//f/9//3//f/9//3//f/9//3//f/9//3//f/9//3//f/9//3//f/9//3//f/9//3//f/9//3//f/9//3//f/9//3//f/9//3//f/9//3//f/9/AAD/f/9//3//f/9//3//f/9//3//f/9//3//f/9//3//f/9//3//f/9//3//f/9//3//f/9//3//f/9//3//f/9//3//f/9//3//f/9//3//f/9//3//f/9//3//f/9//3//f/9//3//f/9//3//f/9//3//f/9//3//f/9//3//f/9//3//f/9//3//f/9//3//f/9//3//f/9//3//f/9//3//f/9//3//f/9//3//f/9//3//f/9//3//f/9//3//f/9//3//f/9//3/9f/5//3P/d5gpFxkVHTMh+1r/f/9//3//f/9//3//f/9//3//f/9//3//f/9//3//f/9//3//f/9//3//f/9//3//f/9//3//f/9//3//f/9//3//f/9//3//f/9//3//f/9//3//f/9//3//f/9//3//f/9//3//f/9//3//f/9//3//f/9//3//f/9//3//f/9//3//f/9//3//f/9//3//f/9//3//f/9//3//f/9//3//f/9//3//f/9//3//f/9//3//f/9//3//f/9//3//f/9//3//f/9//3//f/9//3//f/9//3//f/9//3//f/9//3//f/9//3//f/9//38AAP9//3//f/9//3//f/9//3//f/9//3//f/9//3//f/9//3//f/9//3//f/9//3//f/9//3//f/9//3//f/9//3//f/9//3//f/9//3//f/9//3//f/9//3//f/9//3//f/9//3//f/9//3//f/9//3//f/9//3//f/9//3//f/9//3//f/9//3//f/9//3//f/9//3//f/9//3//f/9//3//f/9//3//f/9//3//f/9//3//f/9//3//f/9//3//f/9//3//f/9//3//f/9//n//e/93f2MVGdUUFCFQKd97/3//f/9//3//f/9//3//f/9//3//f/9//3//f/9//3//f/9//3//f/9//3//f/9//3//f/9//3//f/9//3//f/9//3//f/9//3//f/9//3//f/9//3//f/9//3//f/9//3//f/9//3//f/9//3//f/9//3//f/9//3//f/9//3//f/9//3//f/9//3//f/9//3//f/9//3//f/9//3//f/9//3//f/9//3//f/9//3//f/9//3//f/9//3//f/9//3//f/9//3//f/9//3//f/9//3//f/9//3//f/9//3//f/9//3//f/9//3//fwAA/3//f/9//3//f/9//3//f/9//3//f/9//3//f/9//3//f/9//3//f/9//3//f/9//3//f/9//3//f/9//3//f/9//3//f/9//3//f/9//3//f/9//3//f/9//3//f/9//3//f/9//3//f/9//3//f/9//3//f/9//3//f/9//3//f/9//n//f/9//3//f/9//3//f/9//3//f/9//3//f/9//3//f/9//3//f/9//3//f/9//3//f/9//3//f/9//3//f/9//3//f/9//n//f/97/3P/cxo2tRBYKXIpv3f/f/9//3//f/9//3//f/9//3//f/9//3//f/9//3//f/9//3//f/9//3//f/9//3//f/9//3//f/9//3//f/9//3//f/9//3//f/9//3//f/9//3//f/9//3//f/9//3//f/9//3//f/9//3//f/9//3//f/9//3//f/9//3//f/9//3//f/9//3//f/9//3//f/9//3//f/9//3//f/9//3//f/9//3//f/9//3//f/9//3//f/9//3//f/9//3//f/9//3//f/9//3//f/9//3//f/9//3//f/9//3//f/9//3//f/9//3//f/9/AAD/f/9//3//f/9//3//f/9//3//f/9//3//f/9//3//f/9//3//f/9//3//f/9//3//f/9//3//f/9//3//f/9//3//f/9//3//f/9//3//f/9//3//f/9//3//f/9//3//f/9//3//f/9//3//f/9//3//f/9//3//f/9//3//f/9//n//f/9//3//f/9//3//f/9//3//f/9//3//f/9//3//f/9//3//f/9//3//f/9//3//f/9//3//f/9//3//f/9//3//f/9//n//f/9//3//e99vP19WJZctP2f/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TAAAAGQAAAAAAAAAAAAAAG4AAAA8AAAAAAAAAAAAAABv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2017-01-24T14:56:49Z</xd:SigningTime>
          <xd:SigningCertificate>
            <xd:Cert>
              <xd:CertDigest>
                <DigestMethod Algorithm="http://www.w3.org/2000/09/xmldsig#sha1"/>
                <DigestValue>nUiQobQ0uouPNUZEliqZiVpvcI0=</DigestValue>
              </xd:CertDigest>
              <xd:IssuerSerial>
                <X509IssuerName>C=CL, O=E-Sign S.A., OU=Symantec Trust Network, OU=Class 2 Managed PKI Individual Subscriber CA, CN=E-Sign Firma Electronica Avanzada para Estado de Chile CA, E=e-sign@e-sign.cl</X509IssuerName>
                <X509SerialNumber>12047117702359650726656622734440483958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2AEB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YA6D4///yAQAAAAAAAPwLxAOA+P//CABYfvv2//8AAAAAAAAAAOALxAOA+P////8AAAAAAAAAAAAAAAAAAAAAAAAAAAAAAAAAAIjD4g0AAAAAJxwhSCIAigH+nUR2AhRZa7sUAdwAAAAAAAAAAHhxLQAAAAAAmG8tANYTWWsUcC0AAAAAAIDkOQB4cS0AAAAAAFxwLQBAEllrFHAtAIDkOQABAAAAgOQ5AAEAAABcEllrAAAAAGBxLQAAZzkAWHEtAIDkOQCAAUl2nxATAMoZCuYAcC0ANoFEdpj1eQYAAAAAgAFJdgBwLQBVgUR2gAFJdgAAAdwAANYKKHAtAJOARHYBAAAAEHAtABAAAABUAGEAJHAtABEZRmtscC0AQHAtAIYXRmsAAEIHVHAtAC8wRX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Object>
  <Object Id="idInvalidSigLnImg">AQAAAGwAAAAAAAAAAAAAAP8AAAB/AAAAAAAAAAAAAABDIwAApBEAACBFTUYAAAEAd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FKktADRzRGsA4TkAFwAABAEAAAAABAAAkKktAFJzRGtm8gbdnqotAAAEAAABAgAAAAAAAOioLQCU/C0AlPwtAESpLQCAAUl2DlxEduBbRHZEqS0AZAEAAAAAAAAAAAAAjWK8do1ivHZYJjkAAAgAAAACAAAAAAAAbKktACJqvHYAAAAAAAAAAJ6qLQAHAAAAkKotAAcAAAAAAAAAAAAAAJCqLQCkqS0A7uq7dgAAAAAAAgAAAAAtAAcAAACQqi0ABwAAAEwSvXYAAAAAAAAAAJCqLQAHAAAA8E4xAtCpLQCVLrt2AAAAAAACAACQqi0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gDoPj///IBAAAAAAAA/AvEA4D4//8IAFh++/b//wAAAAAAAAAA4AvEA4D4/////wAAAAA1AAQAAADwFi8AgBYvALwyOQDQqy0Ag5RDa/AWLwAAHzUAnWlDawAAAACAFi8AvDI5AEA9LwKdaUNrAAAAAIAVLwDwTjECAFhnAvSrLQAUXENrMMh0APwBAAAwrC0ADVtDa/wBAAAAAAAAjWK8do1ivHb8AQAAAAgAAAACAAAAAAAASKwtACJqvHYAAAAAAAAAAHqtLQAHAAAAbK0tAAcAAAAAAAAAAAAAAGytLQCArC0A7uq7dgAAAAAAAgAAAAAtAAcAAABsrS0ABwAAAEwSvXYAAAAAAAAAAGytLQAHAAAA8E4xAqysLQCVLrt2AAAAAAACAABsr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PA5AAAAAAAAAAAEDgAAAAEAAACQNXZrOJ8sAPJ2RGvhBQAEtKAsAAICAACAnywAcJ8sAAIAAAAAAAAAWAAAALSgLABknywAKV5EdgAAcgAOXER24FtEdoyfLABkAQAAAAAAAAAAAACNYrx2jWK8drgnOQAACAAAAAIAAAAAAAC0nywAImq8dgAAAAAAAAAA5KAsAAYAAADYoCwABgAAAAAAAAAAAAAA2KAsAOyfLADu6rt2AAAAAAACAAAAACwABgAAANigLAAGAAAATBK9dgAAAAAAAAAA2KAsAAYAAADwTjECGKAsAJUuu3YAAAAAAAIAANig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YA6D4///yAQAAAAAAAPwLxAOA+P//CABYfvv2//8AAAAAAAAAAOALxAOA+P////8AAAAAAAAAAAAAAAAAAAAAAAAAAAAAaG8tAIjD4g04xbR2uBshoyIAigF0by0AaGmwdgAAAAAAAAAALHAtANaGr3YCAAAAAAAAADIUAeoAAAAA4NNxAgEAAADg03ECAAAAAA8AAAAGAAAAgAFJduDTcQJg+HkGgAFJdo8QEwDmGQoJAAAtADaBRHZg+HkG4NNxAoABSXbgby0AVYFEdoABSXYyFAHqMhQB6ghwLQCTgER2AQAAAPBvLQD+nUR2AhRZawAAAeoAAAAAAAAAAAhyLQAAAAAAKHAtANYTWWukcC0AAAAAAIDkOQAIci0AAAAAAOxwLQBAEllrVHAtAC8wRX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qtoT5YgbfGj+rGReK1QJYi0BjTSYK9GKJcnT51R+zgY=</DigestValue>
    </Reference>
    <Reference Type="http://www.w3.org/2000/09/xmldsig#Object" URI="#idOfficeObject">
      <DigestMethod Algorithm="http://www.w3.org/2001/04/xmlenc#sha256"/>
      <DigestValue>iGKZzzbfYP3EfznsnUGwa2i/k+Ja4O1LWUG/oZ2osRo=</DigestValue>
    </Reference>
    <Reference Type="http://uri.etsi.org/01903#SignedProperties" URI="#idSignedProperties">
      <Transforms>
        <Transform Algorithm="http://www.w3.org/TR/2001/REC-xml-c14n-20010315"/>
      </Transforms>
      <DigestMethod Algorithm="http://www.w3.org/2001/04/xmlenc#sha256"/>
      <DigestValue>P1Nj2iujknBB/qazS7j4sIIkqeS6sjsxnt06NNc86BU=</DigestValue>
    </Reference>
    <Reference Type="http://www.w3.org/2000/09/xmldsig#Object" URI="#idValidSigLnImg">
      <DigestMethod Algorithm="http://www.w3.org/2001/04/xmlenc#sha256"/>
      <DigestValue>nMjkqbqtN1WblIUWDRmSpATWcbUSvLTMAZKdr6dpMps=</DigestValue>
    </Reference>
    <Reference Type="http://www.w3.org/2000/09/xmldsig#Object" URI="#idInvalidSigLnImg">
      <DigestMethod Algorithm="http://www.w3.org/2001/04/xmlenc#sha256"/>
      <DigestValue>ABkvl+Wyr1eC+mG20j9mCHEvJJykREmDqZe/ovzQLdY=</DigestValue>
    </Reference>
  </SignedInfo>
  <SignatureValue>B/pnoRHWuuS78LPFuSL1fSq4CTkOhHY6PSkQk7mT/z7Ro2RCYYX4tdILXf5YLz0cIgz8YEzXhhqv
lPWBFfyHKjqMWsdLP1P6Qz6uKEEgHQYxRHmn+4lezEaYvfoeyiFF1QAQkF821Uap4b7Gt7QSJK1c
uxG+oMHxH/Cktd601tTaJCsuli3/YlyOkPlpFPOyBUDxRGeo/YGO2jEvi8JCj7wiX1JK+EQ6tuAV
1llcI9DokfBmioMQncFOASjj8HnZDkRvsvH0TDaXX9N9xncY8vMAFBP3drXUKHXS38yazDT4ZHfE
XCVdM9Rf0Q76/HLkUBGJ+sUWO0PQCSz6n0iLyA==</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NfjSwXkxKzzG5+bQOtVE75gyYs3iFpWPGue0yl1o7xM=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chart1.xml?ContentType=application/vnd.openxmlformats-officedocument.drawingml.chart+xml">
        <DigestMethod Algorithm="http://www.w3.org/2001/04/xmlenc#sha256"/>
        <DigestValue>/8QJuir3VQlAdNOtUPSDX9kU/Pd8YU89Z9HSPNvYf20=</DigestValue>
      </Reference>
      <Reference URI="/word/charts/chart2.xml?ContentType=application/vnd.openxmlformats-officedocument.drawingml.chart+xml">
        <DigestMethod Algorithm="http://www.w3.org/2001/04/xmlenc#sha256"/>
        <DigestValue>4VMlAwqau/Uyb5CVO4jFtKuO+1sncmT+uV4BDCe00R8=</DigestValue>
      </Reference>
      <Reference URI="/word/document.xml?ContentType=application/vnd.openxmlformats-officedocument.wordprocessingml.document.main+xml">
        <DigestMethod Algorithm="http://www.w3.org/2001/04/xmlenc#sha256"/>
        <DigestValue>BxUM8PFaAJQAoeOvO5S++LcJHlnZInozVdOY3HdWn+0=</DigestValue>
      </Reference>
      <Reference URI="/word/endnotes.xml?ContentType=application/vnd.openxmlformats-officedocument.wordprocessingml.endnotes+xml">
        <DigestMethod Algorithm="http://www.w3.org/2001/04/xmlenc#sha256"/>
        <DigestValue>SmdRYBb31A4Vw119r7ZMyhxpdqMoaH/Ul+F0f7j5vNM=</DigestValue>
      </Reference>
      <Reference URI="/word/fontTable.xml?ContentType=application/vnd.openxmlformats-officedocument.wordprocessingml.fontTable+xml">
        <DigestMethod Algorithm="http://www.w3.org/2001/04/xmlenc#sha256"/>
        <DigestValue>6cd0xsSIKDHgG53OaVSxtjrivRgXn2AyvRE6vkThwlY=</DigestValue>
      </Reference>
      <Reference URI="/word/footer1.xml?ContentType=application/vnd.openxmlformats-officedocument.wordprocessingml.footer+xml">
        <DigestMethod Algorithm="http://www.w3.org/2001/04/xmlenc#sha256"/>
        <DigestValue>lyBTsWPq97oHT6fyJ7kHGeMJYeafXPLkuG77C4Hxnig=</DigestValue>
      </Reference>
      <Reference URI="/word/footer2.xml?ContentType=application/vnd.openxmlformats-officedocument.wordprocessingml.footer+xml">
        <DigestMethod Algorithm="http://www.w3.org/2001/04/xmlenc#sha256"/>
        <DigestValue>svvq2gNgcbVggmnwVrE3O+7Dg73OCDGTpN5KXaR6eeE=</DigestValue>
      </Reference>
      <Reference URI="/word/footnotes.xml?ContentType=application/vnd.openxmlformats-officedocument.wordprocessingml.footnotes+xml">
        <DigestMethod Algorithm="http://www.w3.org/2001/04/xmlenc#sha256"/>
        <DigestValue>Iy3hZrkOUXQE2dHBwwwaZOaHl29waMbtROPp7TEj9QU=</DigestValue>
      </Reference>
      <Reference URI="/word/header1.xml?ContentType=application/vnd.openxmlformats-officedocument.wordprocessingml.header+xml">
        <DigestMethod Algorithm="http://www.w3.org/2001/04/xmlenc#sha256"/>
        <DigestValue>maHMYlyZ7IvuTbX7a/ypa6hKetEl0dZzWPswzO1rTIo=</DigestValue>
      </Reference>
      <Reference URI="/word/media/image1.emf?ContentType=image/x-emf">
        <DigestMethod Algorithm="http://www.w3.org/2001/04/xmlenc#sha256"/>
        <DigestValue>eRUuWIXnxxM2cdPvwZ7J0oL/bu1cPC7u8aqMXZ89Nss=</DigestValue>
      </Reference>
      <Reference URI="/word/media/image2.emf?ContentType=image/x-emf">
        <DigestMethod Algorithm="http://www.w3.org/2001/04/xmlenc#sha256"/>
        <DigestValue>asUAJxdCrvUS7YyA0mFV+gzWOVX9qRd5FHQxvQDgEgc=</DigestValue>
      </Reference>
      <Reference URI="/word/media/image3.emf?ContentType=image/x-emf">
        <DigestMethod Algorithm="http://www.w3.org/2001/04/xmlenc#sha256"/>
        <DigestValue>U7c7kBS1slvQj05z/Umd/Tjx4KOPC0u20AsGJdSbGWI=</DigestValue>
      </Reference>
      <Reference URI="/word/media/image4.png?ContentType=image/png">
        <DigestMethod Algorithm="http://www.w3.org/2001/04/xmlenc#sha256"/>
        <DigestValue>cD8nodw6reSpaIPk/yV/8NRvttXjsfD0B+IeI2BQwmg=</DigestValue>
      </Reference>
      <Reference URI="/word/media/image5.jpg?ContentType=image/jpeg">
        <DigestMethod Algorithm="http://www.w3.org/2001/04/xmlenc#sha256"/>
        <DigestValue>r+XBVzJXJxjDzsZ58ueBhdjp4j7xeT9FTpu9DPpsOTw=</DigestValue>
      </Reference>
      <Reference URI="/word/media/image6.jpg?ContentType=image/jpeg">
        <DigestMethod Algorithm="http://www.w3.org/2001/04/xmlenc#sha256"/>
        <DigestValue>tbXrhwTXoJ3TUElb4d0T5xt2dmBb/xzDTcLiEy8II48=</DigestValue>
      </Reference>
      <Reference URI="/word/media/image7.jpeg?ContentType=image/jpeg">
        <DigestMethod Algorithm="http://www.w3.org/2001/04/xmlenc#sha256"/>
        <DigestValue>ah1lEE5R1OPYwJ32+YoVLWTZli8rd/7TA4ygvdK+Z7U=</DigestValue>
      </Reference>
      <Reference URI="/word/numbering.xml?ContentType=application/vnd.openxmlformats-officedocument.wordprocessingml.numbering+xml">
        <DigestMethod Algorithm="http://www.w3.org/2001/04/xmlenc#sha256"/>
        <DigestValue>IvWu80OPGaQpFVrvZDoSjgg85h8xd4gyUFClKskZ8AA=</DigestValue>
      </Reference>
      <Reference URI="/word/settings.xml?ContentType=application/vnd.openxmlformats-officedocument.wordprocessingml.settings+xml">
        <DigestMethod Algorithm="http://www.w3.org/2001/04/xmlenc#sha256"/>
        <DigestValue>8XQyxEGpShxkg6wfntW54GK5vNC8hENtlIxCwS137Qo=</DigestValue>
      </Reference>
      <Reference URI="/word/styles.xml?ContentType=application/vnd.openxmlformats-officedocument.wordprocessingml.styles+xml">
        <DigestMethod Algorithm="http://www.w3.org/2001/04/xmlenc#sha256"/>
        <DigestValue>7RWnCcLlUazlJWZh1J2KlWiTpROOg8JZo5wpVKAgZyA=</DigestValue>
      </Reference>
      <Reference URI="/word/stylesWithEffects.xml?ContentType=application/vnd.ms-word.stylesWithEffects+xml">
        <DigestMethod Algorithm="http://www.w3.org/2001/04/xmlenc#sha256"/>
        <DigestValue>xZAqJInE9czQVi1cLVNMKFG0XkfPgxxfthCEgISKjMw=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akofPk93XhHfCMx/EhGaIqUIQNEYqEnDEURAI0FVNNE=</DigestValue>
      </Reference>
    </Manifest>
    <SignatureProperties>
      <SignatureProperty Id="idSignatureTime" Target="#idPackageSignature">
        <mdssi:SignatureTime xmlns:mdssi="http://schemas.openxmlformats.org/package/2006/digital-signature">
          <mdssi:Format>YYYY-MM-DDThh:mm:ssTZD</mdssi:Format>
          <mdssi:Value>2017-01-24T17:56:44Z</mdssi:Value>
        </mdssi:SignatureTime>
      </SignatureProperty>
    </SignatureProperties>
  </Object>
  <Object Id="idOfficeObject">
    <SignatureProperties>
      <SignatureProperty Id="idOfficeV1Details" Target="#idPackageSignature">
        <SignatureInfoV1 xmlns="http://schemas.microsoft.com/office/2006/digsig">
          <SetupID>{97DD7A94-1864-4C80-AB90-06B7EE47B8B5}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2017-01-24T17:56:44Z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eA6D4///yAQAAAAAAAPw74wKA+P//CABYfvv2//8AAAAAAAAAAOA74wKA+P////8AAAAAAAD1AAAAMsAh457BIeNTAGUAZwBvAPDqzxZVAEkAARAhqCIAigGsbkMA8wAAAGBuQwBL5KVaGLlhFvMAAAABAAAAeh1YDYBuQwDq46VaBAAAABoAAAAAAAAAAAAAAAAAAAB6HVgNbHBDACWL9Vp4FzUNBAAAABBXmgIEfEMAAAD1WrRuQwBkzpZaIAAAAP////8AAAAAAAAAABUAAAAAAAAAcAAAAAEAAAABAAAAJAAAACQAAAAQAAAAAAAAAAAA3gcQV5oCARsBAP////+GFQrVdG9DAHRvQwB6saRaAAAAAAAAAAAQRRIaAAAAAAEAAAAAAAAANG9DAC8wy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Ig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4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8G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9HwlnZYiPBbKCzwW///AAAAAGp2floAAPSXQwAawDjNAAAAAKhMbgBIl0MAUPNrdgAAAAAAAENoYXJVcHBlclcAjG4AOI5uAFAm2wfIlW4AoJdDAIABznUOXMl14FvJdaCXQwBkAQAAjWJ9do1ifXY4FZsCAAgAAAACAAAAAAAAwJdDACJqfXYAAAAAAAAAAPqYQwAJAAAA6JhDAAkAAAAAAAAAAAAAAOiYQwD4l0MA7up8dgAAAAAAAgAAAABDAAkAAADomEMACQAAAEwSfnYAAAAAAAAAAOiYQwAJAAAAAAAAACSYQwCVLnx2AAAAAAACAADomE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B4DoPj///IBAAAAAAAA/DvjAoD4//8IAFh++/b//wAAAAAAAAAA4DvjAoD4/////wAAAABDAPVxxHc81UMA9XHEdw21agH+////jOO/d/Lgv3dkd6QWkP5wAKh1pBawyUMAImp9dgAAAAAAAAAA6spDAAkAAADYykMACQAAAAAAAAAAAAAAvHWkFohYjBa8daQWAAAAAIhYjBYAykMAjWJ9do1ifXZwD8gHAAgAAAACAAAAAAAACMpDACJqfXYAAAAAAAAAAD7LQwAHAAAAMMtDAAcAAAAAAAAAAAAAADDLQwBAykMA7up8dgAAAAAAAgAAAABDAAcAAAAwy0MABwAAAEwSfnYAAAAAAAAAADDLQwAHAAAAAAAAAGzKQwCVLnx2AAAAAAACAAAwy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N2FG/BwAAAACU7kcX2FG/BzQ+QwCVuJRaND5DADQ+QwCcnZRaAAAAAPm3lFqMBM5auDzAWrg8wFqAQsBauJ2vDQAAAAD/////AAAAAJ2QlABwPkMAgAHOdQ5cyXXgW8l1cD5DAGQBAACNYn12jWJ9dgD3Rw0ACAAAAAIAAAAAAACQPkMAImp9dgAAAAAAAAAAxD9DAAYAAAC4P0MABgAAAAAAAAAAAAAAuD9DAMg+QwDu6nx2AAAAAAACAAAAAEMABgAAALg/QwAGAAAATBJ+dgAAAAAAAAAAuD9DAAYAAAAAAAAA9D5DAJUufHYAAAAAAAIAALg/Q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eA6D4///yAQAAAAAAAPw74wKA+P//CABYfvv2//8AAAAAAAAAAOA74wKA+P////8AAAAA3gegGasW/p3JdW+J9VqaFAEmAAAAAPDqzxYYcEMAeQ8heyIAigFJjPVa2G5DAAAAAADAkN4HGHBDACSIgBIgb0MA2Yv1WlMAZQBnAG8AZQAgAFUASQAAAAAA9Yv1WvBvQwDhAAAAmG5DAEvkpVoYuWEW4QAAAAEAAAC+GasWAABDAOrjpVoEAAAABQAAAAAAAAAAAAAAAAAAAL4ZqxakcEMAJYv1WngXNQ0EAAAAwJDeBwAAAABJi/VaAAAAAAAAZQBnAG8AZQAgAFUASQAAAAoRdG9DAHRvQwDhAAAAEG9DAAAAAACgGasWAAAAAAEAAAAAAAAANG9DAC8wy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I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h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kH31+t3zNb3K1W0ijEJ4doEmf+lXC15xdg/bLHoYFCo=</DigestValue>
    </Reference>
    <Reference Type="http://www.w3.org/2000/09/xmldsig#Object" URI="#idOfficeObject">
      <DigestMethod Algorithm="http://www.w3.org/2001/04/xmlenc#sha256"/>
      <DigestValue>jwGeyPWaFrvqLlrBQ8kyL2A94lWBrRZnrEGZMaKV92A=</DigestValue>
    </Reference>
    <Reference Type="http://uri.etsi.org/01903#SignedProperties" URI="#idSignedProperties">
      <Transforms>
        <Transform Algorithm="http://www.w3.org/TR/2001/REC-xml-c14n-20010315"/>
      </Transforms>
      <DigestMethod Algorithm="http://www.w3.org/2001/04/xmlenc#sha256"/>
      <DigestValue>AYmgJTuZh9tQ/quQtwzh2KlZofMMEW0++Z6QRpqwcBc=</DigestValue>
    </Reference>
    <Reference Type="http://www.w3.org/2000/09/xmldsig#Object" URI="#idValidSigLnImg">
      <DigestMethod Algorithm="http://www.w3.org/2001/04/xmlenc#sha256"/>
      <DigestValue>ow3VsHYOgU9Y90iBRwTXOtBduR+r1ASYM+f5ZecNhyM=</DigestValue>
    </Reference>
    <Reference Type="http://www.w3.org/2000/09/xmldsig#Object" URI="#idInvalidSigLnImg">
      <DigestMethod Algorithm="http://www.w3.org/2001/04/xmlenc#sha256"/>
      <DigestValue>USxDsXISRv0+ya1+vMCK2WOhGcmNEmUSfdecVaZqSLU=</DigestValue>
    </Reference>
  </SignedInfo>
  <SignatureValue>6YSn2W2KMBVadGu2x5tZxvwdKSZK3nLpkAWoM0WyFU7kEQAU/PIztigGlWxtUK+ZAm2Bg6mIg8gM
BH+dX4JbcqSga84O1mRgZT6KJUMbQWtgtHYD5y+4ZUdjy7PRokvPv6hgw/kS06oSn7M+7xvvZUI9
mMS07qpe0PE89qUvTNBVf+aKeIUL6bSr+UAkPcQ9bbr/G7/EST9QN2IoofYm4jlQOHZlTGS0Y5UN
SDzJG/N22U02skD+3qEDgFxK1URAgIo/QDFKXdHjARiwwhjLcHpq5Wg7LoFJzQ1MVp3+yt5dQO1P
ZDLy6zKzhj8FNJttzFTIQa3JK06JjB960ucayg==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NfjSwXkxKzzG5+bQOtVE75gyYs3iFpWPGue0yl1o7xM=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chart1.xml?ContentType=application/vnd.openxmlformats-officedocument.drawingml.chart+xml">
        <DigestMethod Algorithm="http://www.w3.org/2001/04/xmlenc#sha256"/>
        <DigestValue>/8QJuir3VQlAdNOtUPSDX9kU/Pd8YU89Z9HSPNvYf20=</DigestValue>
      </Reference>
      <Reference URI="/word/charts/chart2.xml?ContentType=application/vnd.openxmlformats-officedocument.drawingml.chart+xml">
        <DigestMethod Algorithm="http://www.w3.org/2001/04/xmlenc#sha256"/>
        <DigestValue>4VMlAwqau/Uyb5CVO4jFtKuO+1sncmT+uV4BDCe00R8=</DigestValue>
      </Reference>
      <Reference URI="/word/document.xml?ContentType=application/vnd.openxmlformats-officedocument.wordprocessingml.document.main+xml">
        <DigestMethod Algorithm="http://www.w3.org/2001/04/xmlenc#sha256"/>
        <DigestValue>BxUM8PFaAJQAoeOvO5S++LcJHlnZInozVdOY3HdWn+0=</DigestValue>
      </Reference>
      <Reference URI="/word/endnotes.xml?ContentType=application/vnd.openxmlformats-officedocument.wordprocessingml.endnotes+xml">
        <DigestMethod Algorithm="http://www.w3.org/2001/04/xmlenc#sha256"/>
        <DigestValue>SmdRYBb31A4Vw119r7ZMyhxpdqMoaH/Ul+F0f7j5vNM=</DigestValue>
      </Reference>
      <Reference URI="/word/fontTable.xml?ContentType=application/vnd.openxmlformats-officedocument.wordprocessingml.fontTable+xml">
        <DigestMethod Algorithm="http://www.w3.org/2001/04/xmlenc#sha256"/>
        <DigestValue>6cd0xsSIKDHgG53OaVSxtjrivRgXn2AyvRE6vkThwlY=</DigestValue>
      </Reference>
      <Reference URI="/word/footer1.xml?ContentType=application/vnd.openxmlformats-officedocument.wordprocessingml.footer+xml">
        <DigestMethod Algorithm="http://www.w3.org/2001/04/xmlenc#sha256"/>
        <DigestValue>lyBTsWPq97oHT6fyJ7kHGeMJYeafXPLkuG77C4Hxnig=</DigestValue>
      </Reference>
      <Reference URI="/word/footer2.xml?ContentType=application/vnd.openxmlformats-officedocument.wordprocessingml.footer+xml">
        <DigestMethod Algorithm="http://www.w3.org/2001/04/xmlenc#sha256"/>
        <DigestValue>svvq2gNgcbVggmnwVrE3O+7Dg73OCDGTpN5KXaR6eeE=</DigestValue>
      </Reference>
      <Reference URI="/word/footnotes.xml?ContentType=application/vnd.openxmlformats-officedocument.wordprocessingml.footnotes+xml">
        <DigestMethod Algorithm="http://www.w3.org/2001/04/xmlenc#sha256"/>
        <DigestValue>Iy3hZrkOUXQE2dHBwwwaZOaHl29waMbtROPp7TEj9QU=</DigestValue>
      </Reference>
      <Reference URI="/word/header1.xml?ContentType=application/vnd.openxmlformats-officedocument.wordprocessingml.header+xml">
        <DigestMethod Algorithm="http://www.w3.org/2001/04/xmlenc#sha256"/>
        <DigestValue>maHMYlyZ7IvuTbX7a/ypa6hKetEl0dZzWPswzO1rTIo=</DigestValue>
      </Reference>
      <Reference URI="/word/media/image1.emf?ContentType=image/x-emf">
        <DigestMethod Algorithm="http://www.w3.org/2001/04/xmlenc#sha256"/>
        <DigestValue>eRUuWIXnxxM2cdPvwZ7J0oL/bu1cPC7u8aqMXZ89Nss=</DigestValue>
      </Reference>
      <Reference URI="/word/media/image2.emf?ContentType=image/x-emf">
        <DigestMethod Algorithm="http://www.w3.org/2001/04/xmlenc#sha256"/>
        <DigestValue>asUAJxdCrvUS7YyA0mFV+gzWOVX9qRd5FHQxvQDgEgc=</DigestValue>
      </Reference>
      <Reference URI="/word/media/image3.emf?ContentType=image/x-emf">
        <DigestMethod Algorithm="http://www.w3.org/2001/04/xmlenc#sha256"/>
        <DigestValue>U7c7kBS1slvQj05z/Umd/Tjx4KOPC0u20AsGJdSbGWI=</DigestValue>
      </Reference>
      <Reference URI="/word/media/image4.png?ContentType=image/png">
        <DigestMethod Algorithm="http://www.w3.org/2001/04/xmlenc#sha256"/>
        <DigestValue>cD8nodw6reSpaIPk/yV/8NRvttXjsfD0B+IeI2BQwmg=</DigestValue>
      </Reference>
      <Reference URI="/word/media/image5.jpg?ContentType=image/jpeg">
        <DigestMethod Algorithm="http://www.w3.org/2001/04/xmlenc#sha256"/>
        <DigestValue>r+XBVzJXJxjDzsZ58ueBhdjp4j7xeT9FTpu9DPpsOTw=</DigestValue>
      </Reference>
      <Reference URI="/word/media/image6.jpg?ContentType=image/jpeg">
        <DigestMethod Algorithm="http://www.w3.org/2001/04/xmlenc#sha256"/>
        <DigestValue>tbXrhwTXoJ3TUElb4d0T5xt2dmBb/xzDTcLiEy8II48=</DigestValue>
      </Reference>
      <Reference URI="/word/media/image7.jpeg?ContentType=image/jpeg">
        <DigestMethod Algorithm="http://www.w3.org/2001/04/xmlenc#sha256"/>
        <DigestValue>ah1lEE5R1OPYwJ32+YoVLWTZli8rd/7TA4ygvdK+Z7U=</DigestValue>
      </Reference>
      <Reference URI="/word/numbering.xml?ContentType=application/vnd.openxmlformats-officedocument.wordprocessingml.numbering+xml">
        <DigestMethod Algorithm="http://www.w3.org/2001/04/xmlenc#sha256"/>
        <DigestValue>IvWu80OPGaQpFVrvZDoSjgg85h8xd4gyUFClKskZ8AA=</DigestValue>
      </Reference>
      <Reference URI="/word/settings.xml?ContentType=application/vnd.openxmlformats-officedocument.wordprocessingml.settings+xml">
        <DigestMethod Algorithm="http://www.w3.org/2001/04/xmlenc#sha256"/>
        <DigestValue>8XQyxEGpShxkg6wfntW54GK5vNC8hENtlIxCwS137Qo=</DigestValue>
      </Reference>
      <Reference URI="/word/styles.xml?ContentType=application/vnd.openxmlformats-officedocument.wordprocessingml.styles+xml">
        <DigestMethod Algorithm="http://www.w3.org/2001/04/xmlenc#sha256"/>
        <DigestValue>7RWnCcLlUazlJWZh1J2KlWiTpROOg8JZo5wpVKAgZyA=</DigestValue>
      </Reference>
      <Reference URI="/word/stylesWithEffects.xml?ContentType=application/vnd.ms-word.stylesWithEffects+xml">
        <DigestMethod Algorithm="http://www.w3.org/2001/04/xmlenc#sha256"/>
        <DigestValue>xZAqJInE9czQVi1cLVNMKFG0XkfPgxxfthCEgISKjMw=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akofPk93XhHfCMx/EhGaIqUIQNEYqEnDEURAI0FVNNE=</DigestValue>
      </Reference>
    </Manifest>
    <SignatureProperties>
      <SignatureProperty Id="idSignatureTime" Target="#idPackageSignature">
        <mdssi:SignatureTime xmlns:mdssi="http://schemas.openxmlformats.org/package/2006/digital-signature">
          <mdssi:Format>YYYY-MM-DDThh:mm:ssTZD</mdssi:Format>
          <mdssi:Value>2017-01-25T20:32:01Z</mdssi:Value>
        </mdssi:SignatureTime>
      </SignatureProperty>
    </SignatureProperties>
  </Object>
  <Object Id="idOfficeObject">
    <SignatureProperties>
      <SignatureProperty Id="idOfficeV1Details" Target="#idPackageSignature">
        <SignatureInfoV1 xmlns="http://schemas.microsoft.com/office/2006/digsig">
          <SetupID>{1CC7E1CA-A46B-429A-B661-2BA6FA4B31EE}</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2017-01-25T20:32:01Z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E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x39SRtRwAAAADAKroKMFZUAAEAAABY8+UKAAAAAEDiBhQDAAAAMFZUAJDpBhQAAAAAQOIGFJUeiGMDAAAAnB6IYwEAAACIruIGCIK+Y8BahWMgVUQAgAEudg5cKXbgWyl2IFVEAGQBAACNYgp3jWIKd9DzCwsACAAAAAIAAAAAAABAVUQAImoKdwAAAAAAAAAAdFZEAAYAAABoVkQABgAAAAAAAAAAAAAAaFZEAHhVRADu6gl3AAAAAAACAAAAAEQABgAAAGhWRAAGAAAATBILdwAAAAAAAAAAaFZEAAYAAAAAAAAApFVEAJUuCXcAAAAAAAIAAGhWR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RwSA+P//CABYfvv2//8AAAAAAAAAAOD7RwSA+P////8AAAAAAAD1AAAAyrXX2x6019vi4JVjoABqCBjHxRQU38cKuA0hlCIAigGQbkQAZG5EAFDnBhQgDQCEKHFEALHhlWMgDQCEAAAAAKAAagj4yy8DFHBEANCxvmMW38cKAAAAANCxvmMgDQAAFN/HCgEAAAAAAAAABwAAABTfxwoAAAAAAAAAAJhuRABkzodjIAAAAP////8AAAAAAAAAABUAAAAAAAAAcAAAAAEAAAABAAAAJAAAACQAAAAQAAAAAAAAAAAAagj4yy8DAR0BAP////9GHAqbWG9EAFhvRAB6sZVjAAAAAAAAAACwi4QIAAAAAAEAAAAAAAAAGG9EAC8wK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Fxj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D/fw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r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qD4AAABpj7ZnjrZqj7Zqj7ZnjrZtkbdukrdtkbdnjrZqj7ZojrZ3rdUCAwQJF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cdwnmbUdYiOFkKCzhZP//AAAAAPh0floAANiXRAAMRNPHAAAAAOB9VgAsl0QAUPP5dAAAAAAAAENoYXJVcHBlclcAk1QAmJRUABilZQgonFQAhJdEAIABLnYOXCl24FspdoSXRABkAQAAjWIKd41iCncIDt4GAAgAAAACAAAAAAAApJdEACJqCncAAAAAAAAAAN6YRAAJAAAAzJhEAAkAAAAAAAAAAAAAAMyYRADcl0QA7uoJdwAAAAAAAgAAAABEAAkAAADMmEQACQAAAEwSC3cAAAAAAAAAAMyYRAAJAAAAAAAAAAiYRACVLgl3AAAAAAACAADMmE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ABoPj///IBAAAAAAAA/PtHBID4//8IAFh++/b//wAAAAAAAAAA4PtHBID4/////wAAAABEAPVxYHewW0QA9XFgd/mjcjD+////jONbd/LgW3dES4sImBFXAIhJiwhAVUQAImoKdwAAAAAAAAAAdFZEAAYAAABoVkQABgAAAAIAAAAAAAAAnEmLCKhHLAucSYsIAAAAAKhHLAuQVUQAjWIKd41iCncAAAAAAAgAAAACAAAAAAAAmFVEACJqCncAAAAAAAAAAM5WRAAHAAAAwFZEAAcAAAAAAAAAAAAAAMBWRADQVUQA7uoJdwAAAAAAAgAAAABEAAcAAADAVkQABwAAAEwSC3cAAAAAAAAAAMBWRAAHAAAAAAAAAPxVRACVLgl3AAAAAAACAADAVk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x39SRtRwAAAADAKroKMFZUAAEAAABY8+UKAAAAAEDiBhQDAAAAMFZUAJDpBhQAAAAAQOIGFJUeiGMDAAAAnB6IYwEAAACIruIGCIK+Y8BahWMgVUQAgAEudg5cKXbgWyl2IFVEAGQBAACNYgp3jWIKd9DzCwsACAAAAAIAAAAAAABAVUQAImoKdwAAAAAAAAAAdFZEAAYAAABoVkQABgAAAAAAAAAAAAAAaFZEAHhVRADu6gl3AAAAAAACAAAAAEQABgAAAGhWRAAGAAAATBILdwAAAAAAAAAAaFZEAAYAAAAAAAAApFVEAJUuCXcAAAAAAAIAAGhWR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RwSA+P//CABYfvv2//8AAAAAAAAAAOD7RwSA+P////8AAAAAagj4SCIX/p0pdm+J5mODFgEJAAAAABjHxRT8b0QAHh0hoyIAigFJjOZjvG5EAAAAAACgAGoI/G9EACSIgBIEb0QA2YvmY1MAZQBnAG8AZQAgAFUASQAAAAAA9YvmY9RvRADhAAAAfG5EAEvklmNAingI4QAAAAEAAAAWSSIXAABEAOrjlmMEAAAABQAAAAAAAAAAAAAAAAAAABZJIheIcEQAJYvmY5AJbggEAAAAoABqCAAAAABJi+ZjAAAAAAAAZQBnAG8AZQAgAFUASQAAAAouWG9EAFhvRADhAAAA9G5EAAAAAAD4SCIXAAAAAAEAAAAAAAAAGG9EAC8wK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BzKQ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FB5C83DE-3D35-4EA4-B0B1-66A953DA0031}">
  <ds:schemaRefs>
    <ds:schemaRef ds:uri="http://schemas.openxmlformats.org/officeDocument/2006/bibliography"/>
  </ds:schemaRefs>
</ds:datastoreItem>
</file>

<file path=customXml/itemProps11.xml><?xml version="1.0" encoding="utf-8"?>
<ds:datastoreItem xmlns:ds="http://schemas.openxmlformats.org/officeDocument/2006/customXml" ds:itemID="{95F32D13-7BA5-4585-A303-05E7263B7097}">
  <ds:schemaRefs>
    <ds:schemaRef ds:uri="http://schemas.openxmlformats.org/officeDocument/2006/bibliography"/>
  </ds:schemaRefs>
</ds:datastoreItem>
</file>

<file path=customXml/itemProps12.xml><?xml version="1.0" encoding="utf-8"?>
<ds:datastoreItem xmlns:ds="http://schemas.openxmlformats.org/officeDocument/2006/customXml" ds:itemID="{C5601F76-CB79-4B68-8DCA-3DFA12178F2B}">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CA572D-D394-4FF1-A17F-4D7EA38405F1}">
  <ds:schemaRefs>
    <ds:schemaRef ds:uri="http://schemas.openxmlformats.org/officeDocument/2006/bibliography"/>
  </ds:schemaRefs>
</ds:datastoreItem>
</file>

<file path=customXml/itemProps6.xml><?xml version="1.0" encoding="utf-8"?>
<ds:datastoreItem xmlns:ds="http://schemas.openxmlformats.org/officeDocument/2006/customXml" ds:itemID="{D536319F-7018-4A9C-B04C-24E5DDF5E25C}">
  <ds:schemaRefs>
    <ds:schemaRef ds:uri="http://schemas.openxmlformats.org/officeDocument/2006/bibliography"/>
  </ds:schemaRefs>
</ds:datastoreItem>
</file>

<file path=customXml/itemProps7.xml><?xml version="1.0" encoding="utf-8"?>
<ds:datastoreItem xmlns:ds="http://schemas.openxmlformats.org/officeDocument/2006/customXml" ds:itemID="{3C332A68-A845-4AD2-8615-418AA5348674}">
  <ds:schemaRefs>
    <ds:schemaRef ds:uri="http://schemas.openxmlformats.org/officeDocument/2006/bibliography"/>
  </ds:schemaRefs>
</ds:datastoreItem>
</file>

<file path=customXml/itemProps8.xml><?xml version="1.0" encoding="utf-8"?>
<ds:datastoreItem xmlns:ds="http://schemas.openxmlformats.org/officeDocument/2006/customXml" ds:itemID="{CAAAD81C-A7B9-440A-8205-45DB52E36029}">
  <ds:schemaRefs>
    <ds:schemaRef ds:uri="http://schemas.openxmlformats.org/officeDocument/2006/bibliography"/>
  </ds:schemaRefs>
</ds:datastoreItem>
</file>

<file path=customXml/itemProps9.xml><?xml version="1.0" encoding="utf-8"?>
<ds:datastoreItem xmlns:ds="http://schemas.openxmlformats.org/officeDocument/2006/customXml" ds:itemID="{51B31DB1-E82F-40E8-B8C3-D551896D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3534</Words>
  <Characters>20687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Carolina Jimenez</cp:lastModifiedBy>
  <cp:revision>12</cp:revision>
  <cp:lastPrinted>2015-02-16T15:28:00Z</cp:lastPrinted>
  <dcterms:created xsi:type="dcterms:W3CDTF">2017-01-11T20:08:00Z</dcterms:created>
  <dcterms:modified xsi:type="dcterms:W3CDTF">2017-01-24T14:56:00Z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