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b/>
          <w:bCs/>
          <w:caps/>
          <w:sz w:val="26"/>
          <w:szCs w:val="26"/>
        </w:rPr>
        <w:id w:val="-145980814"/>
        <w:docPartObj>
          <w:docPartGallery w:val="Cover Pages"/>
          <w:docPartUnique/>
        </w:docPartObj>
      </w:sdtPr>
      <w:sdtEndPr>
        <w:rPr>
          <w:bCs w:val="0"/>
        </w:rPr>
      </w:sdtEndPr>
      <w:sdtContent>
        <w:p w14:paraId="397D7B38" w14:textId="77777777" w:rsidR="00D149DA" w:rsidRDefault="00D149DA" w:rsidP="005F5C4B">
          <w:pPr>
            <w:jc w:val="center"/>
            <w:rPr>
              <w:noProof/>
              <w:lang w:eastAsia="es-CL"/>
            </w:rPr>
          </w:pPr>
        </w:p>
        <w:p w14:paraId="326029FB" w14:textId="7C3C8E71" w:rsidR="00CA7C20" w:rsidRPr="007130FE" w:rsidRDefault="00CA7C20" w:rsidP="005F5C4B">
          <w:pPr>
            <w:jc w:val="center"/>
            <w:rPr>
              <w:rFonts w:ascii="Calibri" w:eastAsia="Calibri" w:hAnsi="Calibri" w:cs="Calibri"/>
            </w:rPr>
          </w:pPr>
          <w:r>
            <w:rPr>
              <w:noProof/>
              <w:lang w:eastAsia="es-CL"/>
            </w:rPr>
            <w:drawing>
              <wp:anchor distT="0" distB="0" distL="114300" distR="114300" simplePos="0" relativeHeight="251659264" behindDoc="0" locked="0" layoutInCell="1" allowOverlap="1" wp14:anchorId="3A31894D" wp14:editId="196D1961">
                <wp:simplePos x="0" y="0"/>
                <wp:positionH relativeFrom="margin">
                  <wp:posOffset>1545590</wp:posOffset>
                </wp:positionH>
                <wp:positionV relativeFrom="margin">
                  <wp:posOffset>175260</wp:posOffset>
                </wp:positionV>
                <wp:extent cx="2560320" cy="189103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320" cy="1891030"/>
                        </a:xfrm>
                        <a:prstGeom prst="rect">
                          <a:avLst/>
                        </a:prstGeom>
                      </pic:spPr>
                    </pic:pic>
                  </a:graphicData>
                </a:graphic>
                <wp14:sizeRelH relativeFrom="margin">
                  <wp14:pctWidth>0</wp14:pctWidth>
                </wp14:sizeRelH>
                <wp14:sizeRelV relativeFrom="margin">
                  <wp14:pctHeight>0</wp14:pctHeight>
                </wp14:sizeRelV>
              </wp:anchor>
            </w:drawing>
          </w:r>
        </w:p>
        <w:p w14:paraId="09735FE1" w14:textId="77777777" w:rsidR="00CA7C20" w:rsidRDefault="00CA7C20" w:rsidP="00493A2C">
          <w:pPr>
            <w:pStyle w:val="SubtituloPortada"/>
            <w:rPr>
              <w:sz w:val="28"/>
            </w:rPr>
          </w:pPr>
          <w:bookmarkStart w:id="0" w:name="_Toc350847214"/>
          <w:bookmarkStart w:id="1" w:name="_Toc350928658"/>
          <w:bookmarkStart w:id="2" w:name="_Toc350937995"/>
          <w:bookmarkStart w:id="3" w:name="_Toc351623557"/>
        </w:p>
        <w:p w14:paraId="2A31F2B6" w14:textId="77777777" w:rsidR="00CA7C20" w:rsidRDefault="00CA7C20" w:rsidP="00493A2C">
          <w:pPr>
            <w:pStyle w:val="SubtituloPortada"/>
            <w:rPr>
              <w:sz w:val="28"/>
            </w:rPr>
          </w:pPr>
        </w:p>
        <w:p w14:paraId="5938FDE4" w14:textId="77777777" w:rsidR="00CA7C20" w:rsidRDefault="00CA7C20" w:rsidP="00493A2C">
          <w:pPr>
            <w:pStyle w:val="SubtituloPortada"/>
            <w:rPr>
              <w:sz w:val="28"/>
            </w:rPr>
          </w:pPr>
        </w:p>
        <w:p w14:paraId="7A71027E" w14:textId="77777777" w:rsidR="00CA7C20" w:rsidRDefault="00CA7C20" w:rsidP="00493A2C">
          <w:pPr>
            <w:pStyle w:val="SubtituloPortada"/>
            <w:rPr>
              <w:sz w:val="28"/>
            </w:rPr>
          </w:pPr>
        </w:p>
        <w:p w14:paraId="5C79A6D7" w14:textId="77777777" w:rsidR="00CA7C20" w:rsidRDefault="00CA7C20" w:rsidP="00493A2C">
          <w:pPr>
            <w:pStyle w:val="SubtituloPortada"/>
            <w:rPr>
              <w:sz w:val="28"/>
            </w:rPr>
          </w:pPr>
        </w:p>
        <w:p w14:paraId="420264BD" w14:textId="77777777" w:rsidR="00CA7C20" w:rsidRDefault="00CA7C20" w:rsidP="00493A2C">
          <w:pPr>
            <w:pStyle w:val="SubtituloPortada"/>
            <w:rPr>
              <w:sz w:val="28"/>
            </w:rPr>
          </w:pPr>
        </w:p>
        <w:p w14:paraId="70DF904E" w14:textId="77777777" w:rsidR="00CA7C20" w:rsidRDefault="00CA7C20" w:rsidP="00493A2C">
          <w:pPr>
            <w:pStyle w:val="SubtituloPortada"/>
            <w:rPr>
              <w:sz w:val="28"/>
            </w:rPr>
          </w:pPr>
        </w:p>
        <w:p w14:paraId="4BB004E2" w14:textId="77777777" w:rsidR="00CA7C20" w:rsidRDefault="00CA7C20" w:rsidP="00493A2C">
          <w:pPr>
            <w:pStyle w:val="SubtituloPortada"/>
            <w:rPr>
              <w:sz w:val="28"/>
            </w:rPr>
          </w:pPr>
        </w:p>
        <w:p w14:paraId="3AB83861" w14:textId="77777777" w:rsidR="00CA7C20" w:rsidRDefault="00CA7C20" w:rsidP="00493A2C">
          <w:pPr>
            <w:pStyle w:val="SubtituloPortada"/>
            <w:rPr>
              <w:sz w:val="28"/>
            </w:rPr>
          </w:pPr>
        </w:p>
        <w:p w14:paraId="52A853C5" w14:textId="77777777" w:rsidR="00493A2C" w:rsidRPr="00832BAB" w:rsidRDefault="00493A2C" w:rsidP="00493A2C">
          <w:pPr>
            <w:pStyle w:val="SubtituloPortada"/>
            <w:rPr>
              <w:sz w:val="28"/>
            </w:rPr>
          </w:pPr>
          <w:r w:rsidRPr="00832BAB">
            <w:rPr>
              <w:sz w:val="28"/>
            </w:rPr>
            <w:t xml:space="preserve">INFORME TÉCNICO </w:t>
          </w:r>
        </w:p>
        <w:p w14:paraId="1EA293E5" w14:textId="5E4A4591" w:rsidR="005841A7" w:rsidRPr="00832BAB" w:rsidRDefault="00493A2C" w:rsidP="005841A7">
          <w:pPr>
            <w:pStyle w:val="SubtituloPortada"/>
            <w:rPr>
              <w:sz w:val="28"/>
            </w:rPr>
          </w:pPr>
          <w:r w:rsidRPr="00832BAB">
            <w:rPr>
              <w:sz w:val="28"/>
            </w:rPr>
            <w:t xml:space="preserve">cumplimiento de NORMAs DE CALIDAD DEL </w:t>
          </w:r>
          <w:r w:rsidR="005841A7">
            <w:rPr>
              <w:sz w:val="28"/>
            </w:rPr>
            <w:t>AGUA</w:t>
          </w:r>
        </w:p>
        <w:p w14:paraId="00D8F52F" w14:textId="77777777" w:rsidR="000F0769" w:rsidRPr="005841A7" w:rsidRDefault="000F0769" w:rsidP="007073E5">
          <w:pPr>
            <w:pStyle w:val="SubtituloPortada"/>
            <w:rPr>
              <w:sz w:val="20"/>
              <w:szCs w:val="20"/>
            </w:rPr>
          </w:pPr>
        </w:p>
        <w:p w14:paraId="4FCB08D4" w14:textId="77777777" w:rsidR="005841A7" w:rsidRPr="005841A7" w:rsidRDefault="005841A7" w:rsidP="007073E5">
          <w:pPr>
            <w:pStyle w:val="SubtituloPortada"/>
            <w:rPr>
              <w:sz w:val="20"/>
              <w:szCs w:val="20"/>
            </w:rPr>
          </w:pPr>
        </w:p>
        <w:p w14:paraId="1E42A9D3" w14:textId="6D7EC4A6" w:rsidR="008854C5" w:rsidRDefault="005841A7" w:rsidP="005841A7">
          <w:pPr>
            <w:jc w:val="center"/>
            <w:rPr>
              <w:b/>
              <w:sz w:val="28"/>
            </w:rPr>
          </w:pPr>
          <w:r w:rsidRPr="005841A7">
            <w:rPr>
              <w:rFonts w:ascii="Calibri" w:eastAsia="Calibri" w:hAnsi="Calibri" w:cs="Calibri"/>
              <w:b/>
              <w:caps/>
              <w:sz w:val="28"/>
              <w:szCs w:val="32"/>
            </w:rPr>
            <w:t xml:space="preserve">NORMA SECUNDARIA DE CALIDAD AMBIENTAL PARA LA PROTECCIÓN DE LAS AGUAS DEL </w:t>
          </w:r>
          <w:r w:rsidRPr="005841A7">
            <w:rPr>
              <w:b/>
              <w:sz w:val="28"/>
            </w:rPr>
            <w:t>LAGO LLANQUIHUE</w:t>
          </w:r>
        </w:p>
        <w:p w14:paraId="40092B68" w14:textId="77777777" w:rsidR="005841A7" w:rsidRPr="00493A2C" w:rsidRDefault="005841A7" w:rsidP="005841A7">
          <w:pPr>
            <w:spacing w:after="0"/>
            <w:jc w:val="center"/>
            <w:rPr>
              <w:sz w:val="28"/>
            </w:rPr>
          </w:pPr>
        </w:p>
        <w:bookmarkEnd w:id="0"/>
        <w:bookmarkEnd w:id="1"/>
        <w:bookmarkEnd w:id="2"/>
        <w:bookmarkEnd w:id="3"/>
        <w:p w14:paraId="3D0D40D3" w14:textId="54336332" w:rsidR="006E50F5" w:rsidRPr="006E50F5" w:rsidRDefault="004D3332" w:rsidP="00D149DA">
          <w:pPr>
            <w:spacing w:after="0" w:line="240" w:lineRule="auto"/>
            <w:jc w:val="center"/>
            <w:rPr>
              <w:rFonts w:ascii="Calibri" w:eastAsia="Calibri" w:hAnsi="Calibri" w:cs="Times New Roman"/>
              <w:b/>
              <w:sz w:val="28"/>
              <w:szCs w:val="28"/>
            </w:rPr>
          </w:pPr>
          <w:r>
            <w:rPr>
              <w:rFonts w:ascii="Calibri" w:eastAsia="Calibri" w:hAnsi="Calibri" w:cs="Times New Roman"/>
              <w:b/>
              <w:sz w:val="28"/>
              <w:szCs w:val="28"/>
            </w:rPr>
            <w:t>Sección Técnica</w:t>
          </w:r>
        </w:p>
        <w:p w14:paraId="407CC1A2" w14:textId="77777777" w:rsidR="006E50F5" w:rsidRDefault="006E50F5" w:rsidP="00D149DA">
          <w:pPr>
            <w:spacing w:after="0" w:line="240" w:lineRule="auto"/>
            <w:jc w:val="center"/>
            <w:rPr>
              <w:rFonts w:ascii="Calibri" w:eastAsia="Calibri" w:hAnsi="Calibri" w:cs="Times New Roman"/>
              <w:b/>
              <w:sz w:val="28"/>
              <w:szCs w:val="28"/>
            </w:rPr>
          </w:pPr>
          <w:r w:rsidRPr="006E50F5">
            <w:rPr>
              <w:rFonts w:ascii="Calibri" w:eastAsia="Calibri" w:hAnsi="Calibri" w:cs="Times New Roman"/>
              <w:b/>
              <w:sz w:val="28"/>
              <w:szCs w:val="28"/>
            </w:rPr>
            <w:t>División de Fiscalización</w:t>
          </w:r>
        </w:p>
        <w:p w14:paraId="31DC8E37" w14:textId="77777777" w:rsidR="008933DC" w:rsidRPr="006E50F5" w:rsidRDefault="008933DC" w:rsidP="00D149DA">
          <w:pPr>
            <w:spacing w:after="0" w:line="240" w:lineRule="auto"/>
            <w:jc w:val="center"/>
            <w:rPr>
              <w:rFonts w:ascii="Calibri" w:eastAsia="Calibri" w:hAnsi="Calibri" w:cs="Times New Roman"/>
              <w:b/>
              <w:sz w:val="28"/>
              <w:szCs w:val="28"/>
            </w:rPr>
          </w:pPr>
        </w:p>
        <w:p w14:paraId="44A696E9" w14:textId="7B3F0195" w:rsidR="00493A2C" w:rsidRDefault="007343F7" w:rsidP="00493A2C">
          <w:pPr>
            <w:jc w:val="center"/>
            <w:rPr>
              <w:b/>
            </w:rPr>
          </w:pPr>
          <w:r w:rsidRPr="007343F7">
            <w:rPr>
              <w:b/>
            </w:rPr>
            <w:t>DFZ-201</w:t>
          </w:r>
          <w:r w:rsidR="00CA7C20">
            <w:rPr>
              <w:b/>
            </w:rPr>
            <w:t>6</w:t>
          </w:r>
          <w:r w:rsidRPr="007343F7">
            <w:rPr>
              <w:b/>
            </w:rPr>
            <w:t>-</w:t>
          </w:r>
          <w:r w:rsidR="00CA7C20">
            <w:rPr>
              <w:b/>
            </w:rPr>
            <w:t>4696</w:t>
          </w:r>
          <w:r w:rsidRPr="007343F7">
            <w:rPr>
              <w:b/>
            </w:rPr>
            <w:t>-X-NC-EI</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20"/>
            <w:gridCol w:w="3556"/>
          </w:tblGrid>
          <w:tr w:rsidR="005841A7" w:rsidRPr="00363911" w14:paraId="5E357199" w14:textId="77777777" w:rsidTr="005841A7">
            <w:trPr>
              <w:trHeight w:val="607"/>
              <w:jc w:val="center"/>
            </w:trPr>
            <w:tc>
              <w:tcPr>
                <w:tcW w:w="1271" w:type="dxa"/>
                <w:shd w:val="clear" w:color="auto" w:fill="D9D9D9" w:themeFill="background1" w:themeFillShade="D9"/>
                <w:vAlign w:val="center"/>
              </w:tcPr>
              <w:p w14:paraId="05FFF8F3" w14:textId="77777777" w:rsidR="005841A7" w:rsidRPr="00363911" w:rsidRDefault="005841A7" w:rsidP="005841A7">
                <w:pPr>
                  <w:spacing w:after="0"/>
                  <w:jc w:val="center"/>
                  <w:rPr>
                    <w:rFonts w:ascii="Calibri" w:eastAsia="Calibri" w:hAnsi="Calibri" w:cs="Calibri"/>
                    <w:b/>
                    <w:sz w:val="18"/>
                    <w:szCs w:val="18"/>
                    <w:highlight w:val="yellow"/>
                  </w:rPr>
                </w:pPr>
                <w:bookmarkStart w:id="4" w:name="_Toc205640089"/>
              </w:p>
            </w:tc>
            <w:tc>
              <w:tcPr>
                <w:tcW w:w="2520" w:type="dxa"/>
                <w:shd w:val="clear" w:color="auto" w:fill="D9D9D9" w:themeFill="background1" w:themeFillShade="D9"/>
                <w:vAlign w:val="center"/>
              </w:tcPr>
              <w:p w14:paraId="47FE390D" w14:textId="77777777" w:rsidR="005841A7" w:rsidRPr="00363911" w:rsidRDefault="005841A7" w:rsidP="005841A7">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556" w:type="dxa"/>
                <w:shd w:val="clear" w:color="auto" w:fill="D9D9D9" w:themeFill="background1" w:themeFillShade="D9"/>
                <w:vAlign w:val="center"/>
              </w:tcPr>
              <w:p w14:paraId="7EDF7917" w14:textId="77777777" w:rsidR="005841A7" w:rsidRPr="00363911" w:rsidRDefault="005841A7" w:rsidP="005841A7">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E316C0" w:rsidRPr="00E316C0" w14:paraId="23756F19" w14:textId="77777777" w:rsidTr="00E63E47">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4353D95E" w14:textId="77777777" w:rsidR="00E316C0" w:rsidRPr="00EF602E" w:rsidRDefault="00E316C0" w:rsidP="00EF602E">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Aprobado</w:t>
                </w:r>
              </w:p>
            </w:tc>
            <w:tc>
              <w:tcPr>
                <w:tcW w:w="2520" w:type="dxa"/>
                <w:tcBorders>
                  <w:top w:val="single" w:sz="4" w:space="0" w:color="auto"/>
                  <w:left w:val="single" w:sz="4" w:space="0" w:color="auto"/>
                  <w:bottom w:val="single" w:sz="4" w:space="0" w:color="auto"/>
                  <w:right w:val="single" w:sz="4" w:space="0" w:color="auto"/>
                </w:tcBorders>
                <w:vAlign w:val="center"/>
              </w:tcPr>
              <w:p w14:paraId="02C6BC60" w14:textId="67F63A31" w:rsidR="00E316C0" w:rsidRPr="00E63E47" w:rsidRDefault="008E3ED9" w:rsidP="00EF602E">
                <w:pPr>
                  <w:spacing w:after="0"/>
                  <w:jc w:val="center"/>
                  <w:rPr>
                    <w:rFonts w:ascii="Calibri" w:eastAsia="Calibri" w:hAnsi="Calibri" w:cs="Calibri"/>
                    <w:b/>
                    <w:sz w:val="18"/>
                    <w:szCs w:val="18"/>
                  </w:rPr>
                </w:pPr>
                <w:r>
                  <w:rPr>
                    <w:b/>
                    <w:sz w:val="18"/>
                    <w:szCs w:val="18"/>
                  </w:rPr>
                  <w:t>Juan Pablo Rodríguez F.</w:t>
                </w:r>
              </w:p>
            </w:tc>
            <w:tc>
              <w:tcPr>
                <w:tcW w:w="3556" w:type="dxa"/>
                <w:tcBorders>
                  <w:top w:val="single" w:sz="4" w:space="0" w:color="auto"/>
                  <w:left w:val="single" w:sz="4" w:space="0" w:color="auto"/>
                  <w:bottom w:val="single" w:sz="4" w:space="0" w:color="auto"/>
                  <w:right w:val="single" w:sz="4" w:space="0" w:color="auto"/>
                </w:tcBorders>
                <w:vAlign w:val="center"/>
              </w:tcPr>
              <w:p w14:paraId="1D355E75" w14:textId="419FF465" w:rsidR="00E316C0" w:rsidRPr="00EF602E" w:rsidRDefault="00D80A29">
                <w:pPr>
                  <w:spacing w:after="0"/>
                  <w:jc w:val="center"/>
                  <w:rPr>
                    <w:rFonts w:ascii="Calibri" w:eastAsia="Calibri" w:hAnsi="Calibri" w:cs="Calibri"/>
                    <w:sz w:val="18"/>
                    <w:szCs w:val="18"/>
                  </w:rPr>
                </w:pPr>
                <w:r>
                  <w:rPr>
                    <w:rFonts w:cs="Calibri"/>
                    <w:sz w:val="18"/>
                    <w:szCs w:val="18"/>
                  </w:rPr>
                  <w:pict w14:anchorId="3F913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95pt">
                      <v:imagedata r:id="rId10" o:title=""/>
                      <o:lock v:ext="edit" ungrouping="t" rotation="t" cropping="t" verticies="t" text="t" grouping="t"/>
                      <o:signatureline v:ext="edit" id="{71B795E3-DF6F-4C1E-A95B-9B8EE78CCD8A}" provid="{00000000-0000-0000-0000-000000000000}" o:suggestedsigner="Juan Pablo Rodríguez F." o:suggestedsigner2="Jefe Sección Técnica (S)" issignatureline="t"/>
                    </v:shape>
                  </w:pict>
                </w:r>
              </w:p>
            </w:tc>
          </w:tr>
          <w:tr w:rsidR="00E316C0" w:rsidRPr="00E316C0" w14:paraId="0EEF9150" w14:textId="77777777" w:rsidTr="00E63E47">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6B33CC39" w14:textId="77777777" w:rsidR="00E316C0" w:rsidRPr="00EF602E" w:rsidRDefault="00E316C0" w:rsidP="00EF602E">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Revisado</w:t>
                </w:r>
              </w:p>
            </w:tc>
            <w:tc>
              <w:tcPr>
                <w:tcW w:w="2520" w:type="dxa"/>
                <w:tcBorders>
                  <w:top w:val="single" w:sz="4" w:space="0" w:color="auto"/>
                  <w:left w:val="single" w:sz="4" w:space="0" w:color="auto"/>
                  <w:bottom w:val="single" w:sz="4" w:space="0" w:color="auto"/>
                  <w:right w:val="single" w:sz="4" w:space="0" w:color="auto"/>
                </w:tcBorders>
                <w:vAlign w:val="center"/>
              </w:tcPr>
              <w:p w14:paraId="3D2EA51D" w14:textId="296306D0" w:rsidR="00E316C0" w:rsidRPr="00E63E47" w:rsidRDefault="00E316C0" w:rsidP="00EF602E">
                <w:pPr>
                  <w:spacing w:after="0"/>
                  <w:jc w:val="center"/>
                  <w:rPr>
                    <w:rFonts w:ascii="Calibri" w:eastAsia="Calibri" w:hAnsi="Calibri" w:cs="Calibri"/>
                    <w:b/>
                    <w:sz w:val="18"/>
                    <w:szCs w:val="18"/>
                    <w:highlight w:val="yellow"/>
                  </w:rPr>
                </w:pPr>
                <w:r w:rsidRPr="00E63E47">
                  <w:rPr>
                    <w:b/>
                    <w:sz w:val="18"/>
                    <w:szCs w:val="18"/>
                  </w:rPr>
                  <w:t>Verónica González D.</w:t>
                </w:r>
              </w:p>
            </w:tc>
            <w:tc>
              <w:tcPr>
                <w:tcW w:w="3556" w:type="dxa"/>
                <w:tcBorders>
                  <w:top w:val="single" w:sz="4" w:space="0" w:color="auto"/>
                  <w:left w:val="single" w:sz="4" w:space="0" w:color="auto"/>
                  <w:bottom w:val="single" w:sz="4" w:space="0" w:color="auto"/>
                  <w:right w:val="single" w:sz="4" w:space="0" w:color="auto"/>
                </w:tcBorders>
                <w:vAlign w:val="center"/>
              </w:tcPr>
              <w:p w14:paraId="41810D7F" w14:textId="1B42329D" w:rsidR="00E316C0" w:rsidRPr="00EF602E" w:rsidRDefault="00D80A29">
                <w:pPr>
                  <w:spacing w:after="0"/>
                  <w:jc w:val="center"/>
                  <w:rPr>
                    <w:rFonts w:ascii="Calibri" w:eastAsia="Calibri" w:hAnsi="Calibri" w:cs="Calibri"/>
                    <w:noProof/>
                    <w:sz w:val="18"/>
                    <w:szCs w:val="18"/>
                    <w:highlight w:val="yellow"/>
                    <w:lang w:eastAsia="es-CL"/>
                  </w:rPr>
                </w:pPr>
                <w:r>
                  <w:rPr>
                    <w:rFonts w:cs="Calibri"/>
                    <w:sz w:val="18"/>
                    <w:szCs w:val="18"/>
                  </w:rPr>
                  <w:pict w14:anchorId="04325DB9">
                    <v:shape id="_x0000_i1026" type="#_x0000_t75" alt="Línea de firma de Microsoft Office..." style="width:113.95pt;height:56.95pt">
                      <v:imagedata r:id="rId11" o:title=""/>
                      <o:lock v:ext="edit" ungrouping="t" rotation="t" cropping="t" verticies="t" text="t" grouping="t"/>
                      <o:signatureline v:ext="edit" id="{DE9662C3-554F-499E-B4C3-DB36673840DC}" provid="{00000000-0000-0000-0000-000000000000}" o:suggestedsigner="Verónica González Delfín" o:suggestedsigner2="Profesional DFZ" issignatureline="t"/>
                    </v:shape>
                  </w:pict>
                </w:r>
              </w:p>
            </w:tc>
          </w:tr>
          <w:tr w:rsidR="00E316C0" w:rsidRPr="00E316C0" w14:paraId="2E7FE433" w14:textId="77777777" w:rsidTr="00E63E47">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17A66B2E" w14:textId="77777777" w:rsidR="00E316C0" w:rsidRPr="00EF602E" w:rsidRDefault="00E316C0" w:rsidP="00EF602E">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Elaborado</w:t>
                </w:r>
              </w:p>
            </w:tc>
            <w:tc>
              <w:tcPr>
                <w:tcW w:w="2520" w:type="dxa"/>
                <w:tcBorders>
                  <w:top w:val="single" w:sz="4" w:space="0" w:color="auto"/>
                  <w:left w:val="single" w:sz="4" w:space="0" w:color="auto"/>
                  <w:bottom w:val="single" w:sz="4" w:space="0" w:color="auto"/>
                  <w:right w:val="single" w:sz="4" w:space="0" w:color="auto"/>
                </w:tcBorders>
                <w:vAlign w:val="center"/>
              </w:tcPr>
              <w:p w14:paraId="666A7144" w14:textId="4752B7CF" w:rsidR="00E316C0" w:rsidRPr="00E63E47" w:rsidRDefault="00E316C0" w:rsidP="00EF602E">
                <w:pPr>
                  <w:spacing w:after="0"/>
                  <w:jc w:val="center"/>
                  <w:rPr>
                    <w:rFonts w:ascii="Calibri" w:eastAsia="Calibri" w:hAnsi="Calibri" w:cs="Calibri"/>
                    <w:b/>
                    <w:sz w:val="18"/>
                    <w:szCs w:val="18"/>
                  </w:rPr>
                </w:pPr>
                <w:r>
                  <w:rPr>
                    <w:b/>
                    <w:sz w:val="18"/>
                    <w:szCs w:val="18"/>
                  </w:rPr>
                  <w:t>Elizabeth Sepúlveda E.</w:t>
                </w:r>
              </w:p>
            </w:tc>
            <w:tc>
              <w:tcPr>
                <w:tcW w:w="3556" w:type="dxa"/>
                <w:tcBorders>
                  <w:top w:val="single" w:sz="4" w:space="0" w:color="auto"/>
                  <w:left w:val="single" w:sz="4" w:space="0" w:color="auto"/>
                  <w:bottom w:val="single" w:sz="4" w:space="0" w:color="auto"/>
                  <w:right w:val="single" w:sz="4" w:space="0" w:color="auto"/>
                </w:tcBorders>
                <w:vAlign w:val="center"/>
              </w:tcPr>
              <w:p w14:paraId="1C882854" w14:textId="6DBCF0C2" w:rsidR="00E316C0" w:rsidRPr="00EF602E" w:rsidRDefault="00D80A29">
                <w:pPr>
                  <w:spacing w:after="0"/>
                  <w:jc w:val="center"/>
                  <w:rPr>
                    <w:rFonts w:ascii="Calibri" w:eastAsia="Calibri" w:hAnsi="Calibri" w:cs="Calibri"/>
                    <w:sz w:val="18"/>
                    <w:szCs w:val="18"/>
                  </w:rPr>
                </w:pPr>
                <w:bookmarkStart w:id="5" w:name="_GoBack"/>
                <w:r>
                  <w:rPr>
                    <w:rFonts w:cs="Calibri"/>
                    <w:sz w:val="18"/>
                    <w:szCs w:val="18"/>
                  </w:rPr>
                  <w:pict w14:anchorId="559C718C">
                    <v:shape id="_x0000_i1027" type="#_x0000_t75" alt="Línea de firma de Microsoft Office..." style="width:113.95pt;height:56.95pt">
                      <v:imagedata r:id="rId12" o:title=""/>
                      <o:lock v:ext="edit" ungrouping="t" rotation="t" cropping="t" verticies="t" text="t" grouping="t"/>
                      <o:signatureline v:ext="edit" id="{57551C17-F099-415F-A2C7-6B1E668345BF}" provid="{00000000-0000-0000-0000-000000000000}" o:suggestedsigner="Elizabeth Sepúlveda Epple" o:suggestedsigner2="Fiscalizador DFZ" showsigndate="f" issignatureline="t"/>
                    </v:shape>
                  </w:pict>
                </w:r>
                <w:bookmarkEnd w:id="5"/>
              </w:p>
            </w:tc>
          </w:tr>
          <w:bookmarkEnd w:id="4"/>
        </w:tbl>
        <w:p w14:paraId="44DF39D0" w14:textId="39F20282" w:rsidR="005841A7" w:rsidRDefault="005841A7" w:rsidP="00493A2C">
          <w:pPr>
            <w:jc w:val="center"/>
            <w:rPr>
              <w:b/>
            </w:rPr>
          </w:pPr>
          <w:r>
            <w:rPr>
              <w:b/>
            </w:rPr>
            <w:br w:type="page"/>
          </w: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14:paraId="569BD10F" w14:textId="77777777" w:rsidR="00D149DA" w:rsidRPr="00D661A7" w:rsidRDefault="00D07797" w:rsidP="00D07797">
              <w:pPr>
                <w:keepLines/>
                <w:spacing w:before="480" w:after="0" w:line="240" w:lineRule="auto"/>
                <w:ind w:left="574" w:hanging="432"/>
                <w:contextualSpacing/>
                <w:jc w:val="center"/>
                <w:rPr>
                  <w:rFonts w:eastAsia="Calibri" w:cs="Calibri"/>
                  <w:b/>
                  <w:sz w:val="28"/>
                  <w:szCs w:val="28"/>
                  <w:lang w:val="es-ES" w:eastAsia="es-CL"/>
                </w:rPr>
              </w:pPr>
              <w:r w:rsidRPr="00D661A7">
                <w:rPr>
                  <w:rFonts w:eastAsia="Calibri" w:cs="Calibri"/>
                  <w:b/>
                  <w:sz w:val="28"/>
                  <w:szCs w:val="28"/>
                  <w:lang w:val="es-ES" w:eastAsia="es-CL"/>
                </w:rPr>
                <w:t>CONTENIDO</w:t>
              </w:r>
            </w:p>
            <w:p w14:paraId="32B00CA9" w14:textId="77777777" w:rsidR="00D661A7" w:rsidRPr="0024013E"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14:paraId="1232E9C4" w14:textId="77777777" w:rsidR="005115D5" w:rsidRDefault="00D149DA" w:rsidP="00527023">
              <w:pPr>
                <w:pStyle w:val="TDC1"/>
                <w:rPr>
                  <w:rFonts w:eastAsiaTheme="minorEastAsia"/>
                  <w:noProof/>
                  <w:lang w:eastAsia="es-CL"/>
                </w:rPr>
              </w:pPr>
              <w:r w:rsidRPr="00D149DA">
                <w:rPr>
                  <w:rFonts w:eastAsia="Calibri" w:cs="Times New Roman"/>
                  <w:b/>
                  <w:bCs/>
                  <w:caps/>
                  <w:sz w:val="20"/>
                  <w:szCs w:val="20"/>
                </w:rPr>
                <w:fldChar w:fldCharType="begin"/>
              </w:r>
              <w:r w:rsidRPr="00D149DA">
                <w:rPr>
                  <w:rFonts w:eastAsia="Calibri" w:cs="Times New Roman"/>
                  <w:b/>
                  <w:bCs/>
                  <w:caps/>
                  <w:sz w:val="20"/>
                  <w:szCs w:val="20"/>
                </w:rPr>
                <w:instrText xml:space="preserve"> TOC \o "1-3" \h \z \u </w:instrText>
              </w:r>
              <w:r w:rsidRPr="00D149DA">
                <w:rPr>
                  <w:rFonts w:eastAsia="Calibri" w:cs="Times New Roman"/>
                  <w:b/>
                  <w:bCs/>
                  <w:caps/>
                  <w:sz w:val="20"/>
                  <w:szCs w:val="20"/>
                </w:rPr>
                <w:fldChar w:fldCharType="separate"/>
              </w:r>
              <w:hyperlink w:anchor="_Toc475617822" w:history="1">
                <w:r w:rsidR="005115D5" w:rsidRPr="00266305">
                  <w:rPr>
                    <w:rStyle w:val="Hipervnculo"/>
                    <w:noProof/>
                  </w:rPr>
                  <w:t>1.</w:t>
                </w:r>
                <w:r w:rsidR="005115D5">
                  <w:rPr>
                    <w:rFonts w:eastAsiaTheme="minorEastAsia"/>
                    <w:noProof/>
                    <w:lang w:eastAsia="es-CL"/>
                  </w:rPr>
                  <w:tab/>
                </w:r>
                <w:r w:rsidR="005115D5" w:rsidRPr="00266305">
                  <w:rPr>
                    <w:rStyle w:val="Hipervnculo"/>
                    <w:noProof/>
                  </w:rPr>
                  <w:t>RESUMEN EJECUTIVO</w:t>
                </w:r>
                <w:r w:rsidR="005115D5">
                  <w:rPr>
                    <w:noProof/>
                    <w:webHidden/>
                  </w:rPr>
                  <w:tab/>
                </w:r>
                <w:r w:rsidR="005115D5">
                  <w:rPr>
                    <w:noProof/>
                    <w:webHidden/>
                  </w:rPr>
                  <w:fldChar w:fldCharType="begin"/>
                </w:r>
                <w:r w:rsidR="005115D5">
                  <w:rPr>
                    <w:noProof/>
                    <w:webHidden/>
                  </w:rPr>
                  <w:instrText xml:space="preserve"> PAGEREF _Toc475617822 \h </w:instrText>
                </w:r>
                <w:r w:rsidR="005115D5">
                  <w:rPr>
                    <w:noProof/>
                    <w:webHidden/>
                  </w:rPr>
                </w:r>
                <w:r w:rsidR="005115D5">
                  <w:rPr>
                    <w:noProof/>
                    <w:webHidden/>
                  </w:rPr>
                  <w:fldChar w:fldCharType="separate"/>
                </w:r>
                <w:r w:rsidR="005115D5">
                  <w:rPr>
                    <w:noProof/>
                    <w:webHidden/>
                  </w:rPr>
                  <w:t>3</w:t>
                </w:r>
                <w:r w:rsidR="005115D5">
                  <w:rPr>
                    <w:noProof/>
                    <w:webHidden/>
                  </w:rPr>
                  <w:fldChar w:fldCharType="end"/>
                </w:r>
              </w:hyperlink>
            </w:p>
            <w:p w14:paraId="463EB32F" w14:textId="77777777" w:rsidR="005115D5" w:rsidRDefault="00D80A29" w:rsidP="00527023">
              <w:pPr>
                <w:pStyle w:val="TDC1"/>
                <w:rPr>
                  <w:rFonts w:eastAsiaTheme="minorEastAsia"/>
                  <w:noProof/>
                  <w:lang w:eastAsia="es-CL"/>
                </w:rPr>
              </w:pPr>
              <w:hyperlink w:anchor="_Toc475617823" w:history="1">
                <w:r w:rsidR="005115D5" w:rsidRPr="00266305">
                  <w:rPr>
                    <w:rStyle w:val="Hipervnculo"/>
                    <w:noProof/>
                  </w:rPr>
                  <w:t>2.</w:t>
                </w:r>
                <w:r w:rsidR="005115D5">
                  <w:rPr>
                    <w:rFonts w:eastAsiaTheme="minorEastAsia"/>
                    <w:noProof/>
                    <w:lang w:eastAsia="es-CL"/>
                  </w:rPr>
                  <w:tab/>
                </w:r>
                <w:r w:rsidR="005115D5" w:rsidRPr="00266305">
                  <w:rPr>
                    <w:rStyle w:val="Hipervnculo"/>
                    <w:noProof/>
                  </w:rPr>
                  <w:t>INTRODUCCIÓN</w:t>
                </w:r>
                <w:r w:rsidR="005115D5">
                  <w:rPr>
                    <w:noProof/>
                    <w:webHidden/>
                  </w:rPr>
                  <w:tab/>
                </w:r>
                <w:r w:rsidR="005115D5">
                  <w:rPr>
                    <w:noProof/>
                    <w:webHidden/>
                  </w:rPr>
                  <w:fldChar w:fldCharType="begin"/>
                </w:r>
                <w:r w:rsidR="005115D5">
                  <w:rPr>
                    <w:noProof/>
                    <w:webHidden/>
                  </w:rPr>
                  <w:instrText xml:space="preserve"> PAGEREF _Toc475617823 \h </w:instrText>
                </w:r>
                <w:r w:rsidR="005115D5">
                  <w:rPr>
                    <w:noProof/>
                    <w:webHidden/>
                  </w:rPr>
                </w:r>
                <w:r w:rsidR="005115D5">
                  <w:rPr>
                    <w:noProof/>
                    <w:webHidden/>
                  </w:rPr>
                  <w:fldChar w:fldCharType="separate"/>
                </w:r>
                <w:r w:rsidR="005115D5">
                  <w:rPr>
                    <w:noProof/>
                    <w:webHidden/>
                  </w:rPr>
                  <w:t>5</w:t>
                </w:r>
                <w:r w:rsidR="005115D5">
                  <w:rPr>
                    <w:noProof/>
                    <w:webHidden/>
                  </w:rPr>
                  <w:fldChar w:fldCharType="end"/>
                </w:r>
              </w:hyperlink>
            </w:p>
            <w:p w14:paraId="6E6CE7A4" w14:textId="77777777" w:rsidR="005115D5" w:rsidRDefault="00D80A29" w:rsidP="00527023">
              <w:pPr>
                <w:pStyle w:val="TDC1"/>
                <w:rPr>
                  <w:rFonts w:eastAsiaTheme="minorEastAsia"/>
                  <w:noProof/>
                  <w:lang w:eastAsia="es-CL"/>
                </w:rPr>
              </w:pPr>
              <w:hyperlink w:anchor="_Toc475617824" w:history="1">
                <w:r w:rsidR="005115D5" w:rsidRPr="00266305">
                  <w:rPr>
                    <w:rStyle w:val="Hipervnculo"/>
                    <w:noProof/>
                  </w:rPr>
                  <w:t>3.</w:t>
                </w:r>
                <w:r w:rsidR="005115D5">
                  <w:rPr>
                    <w:rFonts w:eastAsiaTheme="minorEastAsia"/>
                    <w:noProof/>
                    <w:lang w:eastAsia="es-CL"/>
                  </w:rPr>
                  <w:tab/>
                </w:r>
                <w:r w:rsidR="005115D5" w:rsidRPr="00266305">
                  <w:rPr>
                    <w:rStyle w:val="Hipervnculo"/>
                    <w:noProof/>
                  </w:rPr>
                  <w:t>OBJETIVOS</w:t>
                </w:r>
                <w:r w:rsidR="005115D5">
                  <w:rPr>
                    <w:noProof/>
                    <w:webHidden/>
                  </w:rPr>
                  <w:tab/>
                </w:r>
                <w:r w:rsidR="005115D5">
                  <w:rPr>
                    <w:noProof/>
                    <w:webHidden/>
                  </w:rPr>
                  <w:fldChar w:fldCharType="begin"/>
                </w:r>
                <w:r w:rsidR="005115D5">
                  <w:rPr>
                    <w:noProof/>
                    <w:webHidden/>
                  </w:rPr>
                  <w:instrText xml:space="preserve"> PAGEREF _Toc475617824 \h </w:instrText>
                </w:r>
                <w:r w:rsidR="005115D5">
                  <w:rPr>
                    <w:noProof/>
                    <w:webHidden/>
                  </w:rPr>
                </w:r>
                <w:r w:rsidR="005115D5">
                  <w:rPr>
                    <w:noProof/>
                    <w:webHidden/>
                  </w:rPr>
                  <w:fldChar w:fldCharType="separate"/>
                </w:r>
                <w:r w:rsidR="005115D5">
                  <w:rPr>
                    <w:noProof/>
                    <w:webHidden/>
                  </w:rPr>
                  <w:t>6</w:t>
                </w:r>
                <w:r w:rsidR="005115D5">
                  <w:rPr>
                    <w:noProof/>
                    <w:webHidden/>
                  </w:rPr>
                  <w:fldChar w:fldCharType="end"/>
                </w:r>
              </w:hyperlink>
            </w:p>
            <w:p w14:paraId="62FF690D" w14:textId="77777777" w:rsidR="005115D5" w:rsidRDefault="00D80A29" w:rsidP="00527023">
              <w:pPr>
                <w:pStyle w:val="TDC1"/>
                <w:rPr>
                  <w:rFonts w:eastAsiaTheme="minorEastAsia"/>
                  <w:noProof/>
                  <w:lang w:eastAsia="es-CL"/>
                </w:rPr>
              </w:pPr>
              <w:hyperlink w:anchor="_Toc475617825" w:history="1">
                <w:r w:rsidR="005115D5" w:rsidRPr="00266305">
                  <w:rPr>
                    <w:rStyle w:val="Hipervnculo"/>
                    <w:noProof/>
                  </w:rPr>
                  <w:t>4.</w:t>
                </w:r>
                <w:r w:rsidR="005115D5">
                  <w:rPr>
                    <w:rFonts w:eastAsiaTheme="minorEastAsia"/>
                    <w:noProof/>
                    <w:lang w:eastAsia="es-CL"/>
                  </w:rPr>
                  <w:tab/>
                </w:r>
                <w:r w:rsidR="005115D5" w:rsidRPr="00266305">
                  <w:rPr>
                    <w:rStyle w:val="Hipervnculo"/>
                    <w:noProof/>
                  </w:rPr>
                  <w:t>ALCANCE</w:t>
                </w:r>
                <w:r w:rsidR="005115D5">
                  <w:rPr>
                    <w:noProof/>
                    <w:webHidden/>
                  </w:rPr>
                  <w:tab/>
                </w:r>
                <w:r w:rsidR="005115D5">
                  <w:rPr>
                    <w:noProof/>
                    <w:webHidden/>
                  </w:rPr>
                  <w:fldChar w:fldCharType="begin"/>
                </w:r>
                <w:r w:rsidR="005115D5">
                  <w:rPr>
                    <w:noProof/>
                    <w:webHidden/>
                  </w:rPr>
                  <w:instrText xml:space="preserve"> PAGEREF _Toc475617825 \h </w:instrText>
                </w:r>
                <w:r w:rsidR="005115D5">
                  <w:rPr>
                    <w:noProof/>
                    <w:webHidden/>
                  </w:rPr>
                </w:r>
                <w:r w:rsidR="005115D5">
                  <w:rPr>
                    <w:noProof/>
                    <w:webHidden/>
                  </w:rPr>
                  <w:fldChar w:fldCharType="separate"/>
                </w:r>
                <w:r w:rsidR="005115D5">
                  <w:rPr>
                    <w:noProof/>
                    <w:webHidden/>
                  </w:rPr>
                  <w:t>6</w:t>
                </w:r>
                <w:r w:rsidR="005115D5">
                  <w:rPr>
                    <w:noProof/>
                    <w:webHidden/>
                  </w:rPr>
                  <w:fldChar w:fldCharType="end"/>
                </w:r>
              </w:hyperlink>
            </w:p>
            <w:p w14:paraId="7B6DF5E7" w14:textId="77777777" w:rsidR="005115D5" w:rsidRDefault="00D80A29" w:rsidP="00527023">
              <w:pPr>
                <w:pStyle w:val="TDC1"/>
                <w:rPr>
                  <w:rFonts w:eastAsiaTheme="minorEastAsia"/>
                  <w:noProof/>
                  <w:lang w:eastAsia="es-CL"/>
                </w:rPr>
              </w:pPr>
              <w:hyperlink w:anchor="_Toc475617826" w:history="1">
                <w:r w:rsidR="005115D5" w:rsidRPr="00266305">
                  <w:rPr>
                    <w:rStyle w:val="Hipervnculo"/>
                    <w:noProof/>
                  </w:rPr>
                  <w:t>5.</w:t>
                </w:r>
                <w:r w:rsidR="005115D5">
                  <w:rPr>
                    <w:rFonts w:eastAsiaTheme="minorEastAsia"/>
                    <w:noProof/>
                    <w:lang w:eastAsia="es-CL"/>
                  </w:rPr>
                  <w:tab/>
                </w:r>
                <w:r w:rsidR="005115D5" w:rsidRPr="00266305">
                  <w:rPr>
                    <w:rStyle w:val="Hipervnculo"/>
                    <w:noProof/>
                  </w:rPr>
                  <w:t>VALIDEZ DE LOS DATOS RED DE CONTROL</w:t>
                </w:r>
                <w:r w:rsidR="005115D5">
                  <w:rPr>
                    <w:noProof/>
                    <w:webHidden/>
                  </w:rPr>
                  <w:tab/>
                </w:r>
                <w:r w:rsidR="005115D5">
                  <w:rPr>
                    <w:noProof/>
                    <w:webHidden/>
                  </w:rPr>
                  <w:fldChar w:fldCharType="begin"/>
                </w:r>
                <w:r w:rsidR="005115D5">
                  <w:rPr>
                    <w:noProof/>
                    <w:webHidden/>
                  </w:rPr>
                  <w:instrText xml:space="preserve"> PAGEREF _Toc475617826 \h </w:instrText>
                </w:r>
                <w:r w:rsidR="005115D5">
                  <w:rPr>
                    <w:noProof/>
                    <w:webHidden/>
                  </w:rPr>
                </w:r>
                <w:r w:rsidR="005115D5">
                  <w:rPr>
                    <w:noProof/>
                    <w:webHidden/>
                  </w:rPr>
                  <w:fldChar w:fldCharType="separate"/>
                </w:r>
                <w:r w:rsidR="005115D5">
                  <w:rPr>
                    <w:noProof/>
                    <w:webHidden/>
                  </w:rPr>
                  <w:t>7</w:t>
                </w:r>
                <w:r w:rsidR="005115D5">
                  <w:rPr>
                    <w:noProof/>
                    <w:webHidden/>
                  </w:rPr>
                  <w:fldChar w:fldCharType="end"/>
                </w:r>
              </w:hyperlink>
            </w:p>
            <w:p w14:paraId="447FAB7C" w14:textId="77777777" w:rsidR="005115D5" w:rsidRDefault="00D80A29" w:rsidP="00527023">
              <w:pPr>
                <w:pStyle w:val="TDC2"/>
                <w:tabs>
                  <w:tab w:val="left" w:pos="880"/>
                  <w:tab w:val="right" w:leader="dot" w:pos="8789"/>
                  <w:tab w:val="right" w:leader="dot" w:pos="8830"/>
                </w:tabs>
                <w:rPr>
                  <w:rFonts w:eastAsiaTheme="minorEastAsia"/>
                  <w:noProof/>
                  <w:lang w:eastAsia="es-CL"/>
                </w:rPr>
              </w:pPr>
              <w:hyperlink w:anchor="_Toc475617827" w:history="1">
                <w:r w:rsidR="005115D5" w:rsidRPr="00266305">
                  <w:rPr>
                    <w:rStyle w:val="Hipervnculo"/>
                    <w:noProof/>
                  </w:rPr>
                  <w:t>5.1.</w:t>
                </w:r>
                <w:r w:rsidR="005115D5">
                  <w:rPr>
                    <w:rFonts w:eastAsiaTheme="minorEastAsia"/>
                    <w:noProof/>
                    <w:lang w:eastAsia="es-CL"/>
                  </w:rPr>
                  <w:tab/>
                </w:r>
                <w:r w:rsidR="005115D5" w:rsidRPr="00266305">
                  <w:rPr>
                    <w:rStyle w:val="Hipervnculo"/>
                    <w:noProof/>
                  </w:rPr>
                  <w:t>Estaciones de Monitoreo Red de Control</w:t>
                </w:r>
                <w:r w:rsidR="005115D5">
                  <w:rPr>
                    <w:noProof/>
                    <w:webHidden/>
                  </w:rPr>
                  <w:tab/>
                </w:r>
                <w:r w:rsidR="005115D5">
                  <w:rPr>
                    <w:noProof/>
                    <w:webHidden/>
                  </w:rPr>
                  <w:fldChar w:fldCharType="begin"/>
                </w:r>
                <w:r w:rsidR="005115D5">
                  <w:rPr>
                    <w:noProof/>
                    <w:webHidden/>
                  </w:rPr>
                  <w:instrText xml:space="preserve"> PAGEREF _Toc475617827 \h </w:instrText>
                </w:r>
                <w:r w:rsidR="005115D5">
                  <w:rPr>
                    <w:noProof/>
                    <w:webHidden/>
                  </w:rPr>
                </w:r>
                <w:r w:rsidR="005115D5">
                  <w:rPr>
                    <w:noProof/>
                    <w:webHidden/>
                  </w:rPr>
                  <w:fldChar w:fldCharType="separate"/>
                </w:r>
                <w:r w:rsidR="005115D5">
                  <w:rPr>
                    <w:noProof/>
                    <w:webHidden/>
                  </w:rPr>
                  <w:t>8</w:t>
                </w:r>
                <w:r w:rsidR="005115D5">
                  <w:rPr>
                    <w:noProof/>
                    <w:webHidden/>
                  </w:rPr>
                  <w:fldChar w:fldCharType="end"/>
                </w:r>
              </w:hyperlink>
            </w:p>
            <w:p w14:paraId="70E28498" w14:textId="77777777" w:rsidR="005115D5" w:rsidRDefault="00D80A29" w:rsidP="00527023">
              <w:pPr>
                <w:pStyle w:val="TDC2"/>
                <w:tabs>
                  <w:tab w:val="left" w:pos="880"/>
                  <w:tab w:val="right" w:leader="dot" w:pos="8789"/>
                  <w:tab w:val="right" w:leader="dot" w:pos="8830"/>
                </w:tabs>
                <w:rPr>
                  <w:rFonts w:eastAsiaTheme="minorEastAsia"/>
                  <w:noProof/>
                  <w:lang w:eastAsia="es-CL"/>
                </w:rPr>
              </w:pPr>
              <w:hyperlink w:anchor="_Toc475617828" w:history="1">
                <w:r w:rsidR="005115D5" w:rsidRPr="00266305">
                  <w:rPr>
                    <w:rStyle w:val="Hipervnculo"/>
                    <w:noProof/>
                  </w:rPr>
                  <w:t>5.2.</w:t>
                </w:r>
                <w:r w:rsidR="005115D5">
                  <w:rPr>
                    <w:rFonts w:eastAsiaTheme="minorEastAsia"/>
                    <w:noProof/>
                    <w:lang w:eastAsia="es-CL"/>
                  </w:rPr>
                  <w:tab/>
                </w:r>
                <w:r w:rsidR="005115D5" w:rsidRPr="00266305">
                  <w:rPr>
                    <w:rStyle w:val="Hipervnculo"/>
                    <w:noProof/>
                  </w:rPr>
                  <w:t>Frecuencia de Monitoreo Red de Control</w:t>
                </w:r>
                <w:r w:rsidR="005115D5">
                  <w:rPr>
                    <w:noProof/>
                    <w:webHidden/>
                  </w:rPr>
                  <w:tab/>
                </w:r>
                <w:r w:rsidR="005115D5">
                  <w:rPr>
                    <w:noProof/>
                    <w:webHidden/>
                  </w:rPr>
                  <w:fldChar w:fldCharType="begin"/>
                </w:r>
                <w:r w:rsidR="005115D5">
                  <w:rPr>
                    <w:noProof/>
                    <w:webHidden/>
                  </w:rPr>
                  <w:instrText xml:space="preserve"> PAGEREF _Toc475617828 \h </w:instrText>
                </w:r>
                <w:r w:rsidR="005115D5">
                  <w:rPr>
                    <w:noProof/>
                    <w:webHidden/>
                  </w:rPr>
                </w:r>
                <w:r w:rsidR="005115D5">
                  <w:rPr>
                    <w:noProof/>
                    <w:webHidden/>
                  </w:rPr>
                  <w:fldChar w:fldCharType="separate"/>
                </w:r>
                <w:r w:rsidR="005115D5">
                  <w:rPr>
                    <w:noProof/>
                    <w:webHidden/>
                  </w:rPr>
                  <w:t>8</w:t>
                </w:r>
                <w:r w:rsidR="005115D5">
                  <w:rPr>
                    <w:noProof/>
                    <w:webHidden/>
                  </w:rPr>
                  <w:fldChar w:fldCharType="end"/>
                </w:r>
              </w:hyperlink>
            </w:p>
            <w:p w14:paraId="3D059F2C" w14:textId="77777777" w:rsidR="005115D5" w:rsidRDefault="00D80A29" w:rsidP="00527023">
              <w:pPr>
                <w:pStyle w:val="TDC2"/>
                <w:tabs>
                  <w:tab w:val="left" w:pos="880"/>
                  <w:tab w:val="right" w:leader="dot" w:pos="8789"/>
                  <w:tab w:val="right" w:leader="dot" w:pos="8830"/>
                </w:tabs>
                <w:rPr>
                  <w:rFonts w:eastAsiaTheme="minorEastAsia"/>
                  <w:noProof/>
                  <w:lang w:eastAsia="es-CL"/>
                </w:rPr>
              </w:pPr>
              <w:hyperlink w:anchor="_Toc475617829" w:history="1">
                <w:r w:rsidR="005115D5" w:rsidRPr="00266305">
                  <w:rPr>
                    <w:rStyle w:val="Hipervnculo"/>
                    <w:noProof/>
                  </w:rPr>
                  <w:t>5.3.</w:t>
                </w:r>
                <w:r w:rsidR="005115D5">
                  <w:rPr>
                    <w:rFonts w:eastAsiaTheme="minorEastAsia"/>
                    <w:noProof/>
                    <w:lang w:eastAsia="es-CL"/>
                  </w:rPr>
                  <w:tab/>
                </w:r>
                <w:r w:rsidR="005115D5" w:rsidRPr="00266305">
                  <w:rPr>
                    <w:rStyle w:val="Hipervnculo"/>
                    <w:noProof/>
                  </w:rPr>
                  <w:t>Metodologías de muestreo y análisis</w:t>
                </w:r>
                <w:r w:rsidR="005115D5">
                  <w:rPr>
                    <w:noProof/>
                    <w:webHidden/>
                  </w:rPr>
                  <w:tab/>
                </w:r>
                <w:r w:rsidR="005115D5">
                  <w:rPr>
                    <w:noProof/>
                    <w:webHidden/>
                  </w:rPr>
                  <w:fldChar w:fldCharType="begin"/>
                </w:r>
                <w:r w:rsidR="005115D5">
                  <w:rPr>
                    <w:noProof/>
                    <w:webHidden/>
                  </w:rPr>
                  <w:instrText xml:space="preserve"> PAGEREF _Toc475617829 \h </w:instrText>
                </w:r>
                <w:r w:rsidR="005115D5">
                  <w:rPr>
                    <w:noProof/>
                    <w:webHidden/>
                  </w:rPr>
                </w:r>
                <w:r w:rsidR="005115D5">
                  <w:rPr>
                    <w:noProof/>
                    <w:webHidden/>
                  </w:rPr>
                  <w:fldChar w:fldCharType="separate"/>
                </w:r>
                <w:r w:rsidR="005115D5">
                  <w:rPr>
                    <w:noProof/>
                    <w:webHidden/>
                  </w:rPr>
                  <w:t>12</w:t>
                </w:r>
                <w:r w:rsidR="005115D5">
                  <w:rPr>
                    <w:noProof/>
                    <w:webHidden/>
                  </w:rPr>
                  <w:fldChar w:fldCharType="end"/>
                </w:r>
              </w:hyperlink>
            </w:p>
            <w:p w14:paraId="1BB840D1" w14:textId="77777777" w:rsidR="005115D5" w:rsidRDefault="00D80A29" w:rsidP="00527023">
              <w:pPr>
                <w:pStyle w:val="TDC1"/>
                <w:rPr>
                  <w:rFonts w:eastAsiaTheme="minorEastAsia"/>
                  <w:noProof/>
                  <w:lang w:eastAsia="es-CL"/>
                </w:rPr>
              </w:pPr>
              <w:hyperlink w:anchor="_Toc475617830" w:history="1">
                <w:r w:rsidR="005115D5" w:rsidRPr="00266305">
                  <w:rPr>
                    <w:rStyle w:val="Hipervnculo"/>
                    <w:noProof/>
                  </w:rPr>
                  <w:t>6.</w:t>
                </w:r>
                <w:r w:rsidR="005115D5">
                  <w:rPr>
                    <w:rFonts w:eastAsiaTheme="minorEastAsia"/>
                    <w:noProof/>
                    <w:lang w:eastAsia="es-CL"/>
                  </w:rPr>
                  <w:tab/>
                </w:r>
                <w:r w:rsidR="005115D5" w:rsidRPr="00266305">
                  <w:rPr>
                    <w:rStyle w:val="Hipervnculo"/>
                    <w:noProof/>
                  </w:rPr>
                  <w:t>RESULTADOS RED DE CONTROL Y CUMPLIMIENTO NORMATIVO</w:t>
                </w:r>
                <w:r w:rsidR="005115D5">
                  <w:rPr>
                    <w:noProof/>
                    <w:webHidden/>
                  </w:rPr>
                  <w:tab/>
                </w:r>
                <w:r w:rsidR="005115D5">
                  <w:rPr>
                    <w:noProof/>
                    <w:webHidden/>
                  </w:rPr>
                  <w:fldChar w:fldCharType="begin"/>
                </w:r>
                <w:r w:rsidR="005115D5">
                  <w:rPr>
                    <w:noProof/>
                    <w:webHidden/>
                  </w:rPr>
                  <w:instrText xml:space="preserve"> PAGEREF _Toc475617830 \h </w:instrText>
                </w:r>
                <w:r w:rsidR="005115D5">
                  <w:rPr>
                    <w:noProof/>
                    <w:webHidden/>
                  </w:rPr>
                </w:r>
                <w:r w:rsidR="005115D5">
                  <w:rPr>
                    <w:noProof/>
                    <w:webHidden/>
                  </w:rPr>
                  <w:fldChar w:fldCharType="separate"/>
                </w:r>
                <w:r w:rsidR="005115D5">
                  <w:rPr>
                    <w:noProof/>
                    <w:webHidden/>
                  </w:rPr>
                  <w:t>15</w:t>
                </w:r>
                <w:r w:rsidR="005115D5">
                  <w:rPr>
                    <w:noProof/>
                    <w:webHidden/>
                  </w:rPr>
                  <w:fldChar w:fldCharType="end"/>
                </w:r>
              </w:hyperlink>
            </w:p>
            <w:p w14:paraId="069B3FA3" w14:textId="77777777" w:rsidR="005115D5" w:rsidRDefault="00D80A29" w:rsidP="00527023">
              <w:pPr>
                <w:pStyle w:val="TDC1"/>
                <w:rPr>
                  <w:rFonts w:eastAsiaTheme="minorEastAsia"/>
                  <w:noProof/>
                  <w:lang w:eastAsia="es-CL"/>
                </w:rPr>
              </w:pPr>
              <w:hyperlink w:anchor="_Toc475617831" w:history="1">
                <w:r w:rsidR="005115D5" w:rsidRPr="00266305">
                  <w:rPr>
                    <w:rStyle w:val="Hipervnculo"/>
                    <w:noProof/>
                  </w:rPr>
                  <w:t>7.</w:t>
                </w:r>
                <w:r w:rsidR="005115D5">
                  <w:rPr>
                    <w:rFonts w:eastAsiaTheme="minorEastAsia"/>
                    <w:noProof/>
                    <w:lang w:eastAsia="es-CL"/>
                  </w:rPr>
                  <w:tab/>
                </w:r>
                <w:r w:rsidR="005115D5" w:rsidRPr="00266305">
                  <w:rPr>
                    <w:rStyle w:val="Hipervnculo"/>
                    <w:noProof/>
                  </w:rPr>
                  <w:t>VALIDEZ DE DATOS RED DE OBSERVACIÓN</w:t>
                </w:r>
                <w:r w:rsidR="005115D5">
                  <w:rPr>
                    <w:noProof/>
                    <w:webHidden/>
                  </w:rPr>
                  <w:tab/>
                </w:r>
                <w:r w:rsidR="005115D5">
                  <w:rPr>
                    <w:noProof/>
                    <w:webHidden/>
                  </w:rPr>
                  <w:fldChar w:fldCharType="begin"/>
                </w:r>
                <w:r w:rsidR="005115D5">
                  <w:rPr>
                    <w:noProof/>
                    <w:webHidden/>
                  </w:rPr>
                  <w:instrText xml:space="preserve"> PAGEREF _Toc475617831 \h </w:instrText>
                </w:r>
                <w:r w:rsidR="005115D5">
                  <w:rPr>
                    <w:noProof/>
                    <w:webHidden/>
                  </w:rPr>
                </w:r>
                <w:r w:rsidR="005115D5">
                  <w:rPr>
                    <w:noProof/>
                    <w:webHidden/>
                  </w:rPr>
                  <w:fldChar w:fldCharType="separate"/>
                </w:r>
                <w:r w:rsidR="005115D5">
                  <w:rPr>
                    <w:noProof/>
                    <w:webHidden/>
                  </w:rPr>
                  <w:t>24</w:t>
                </w:r>
                <w:r w:rsidR="005115D5">
                  <w:rPr>
                    <w:noProof/>
                    <w:webHidden/>
                  </w:rPr>
                  <w:fldChar w:fldCharType="end"/>
                </w:r>
              </w:hyperlink>
            </w:p>
            <w:p w14:paraId="0CE4FC0D" w14:textId="77777777" w:rsidR="005115D5" w:rsidRDefault="00D80A29" w:rsidP="00527023">
              <w:pPr>
                <w:pStyle w:val="TDC2"/>
                <w:tabs>
                  <w:tab w:val="left" w:pos="880"/>
                  <w:tab w:val="right" w:leader="dot" w:pos="8789"/>
                  <w:tab w:val="right" w:leader="dot" w:pos="8830"/>
                </w:tabs>
                <w:rPr>
                  <w:rFonts w:eastAsiaTheme="minorEastAsia"/>
                  <w:noProof/>
                  <w:lang w:eastAsia="es-CL"/>
                </w:rPr>
              </w:pPr>
              <w:hyperlink w:anchor="_Toc475617832" w:history="1">
                <w:r w:rsidR="005115D5" w:rsidRPr="00266305">
                  <w:rPr>
                    <w:rStyle w:val="Hipervnculo"/>
                    <w:noProof/>
                  </w:rPr>
                  <w:t>7.1.</w:t>
                </w:r>
                <w:r w:rsidR="005115D5">
                  <w:rPr>
                    <w:rFonts w:eastAsiaTheme="minorEastAsia"/>
                    <w:noProof/>
                    <w:lang w:eastAsia="es-CL"/>
                  </w:rPr>
                  <w:tab/>
                </w:r>
                <w:r w:rsidR="005115D5" w:rsidRPr="00266305">
                  <w:rPr>
                    <w:rStyle w:val="Hipervnculo"/>
                    <w:noProof/>
                  </w:rPr>
                  <w:t>Estaciones de Monitoreo Red de Observación</w:t>
                </w:r>
                <w:r w:rsidR="005115D5">
                  <w:rPr>
                    <w:noProof/>
                    <w:webHidden/>
                  </w:rPr>
                  <w:tab/>
                </w:r>
                <w:r w:rsidR="005115D5">
                  <w:rPr>
                    <w:noProof/>
                    <w:webHidden/>
                  </w:rPr>
                  <w:fldChar w:fldCharType="begin"/>
                </w:r>
                <w:r w:rsidR="005115D5">
                  <w:rPr>
                    <w:noProof/>
                    <w:webHidden/>
                  </w:rPr>
                  <w:instrText xml:space="preserve"> PAGEREF _Toc475617832 \h </w:instrText>
                </w:r>
                <w:r w:rsidR="005115D5">
                  <w:rPr>
                    <w:noProof/>
                    <w:webHidden/>
                  </w:rPr>
                </w:r>
                <w:r w:rsidR="005115D5">
                  <w:rPr>
                    <w:noProof/>
                    <w:webHidden/>
                  </w:rPr>
                  <w:fldChar w:fldCharType="separate"/>
                </w:r>
                <w:r w:rsidR="005115D5">
                  <w:rPr>
                    <w:noProof/>
                    <w:webHidden/>
                  </w:rPr>
                  <w:t>24</w:t>
                </w:r>
                <w:r w:rsidR="005115D5">
                  <w:rPr>
                    <w:noProof/>
                    <w:webHidden/>
                  </w:rPr>
                  <w:fldChar w:fldCharType="end"/>
                </w:r>
              </w:hyperlink>
            </w:p>
            <w:p w14:paraId="47A63C2A" w14:textId="77777777" w:rsidR="005115D5" w:rsidRDefault="00D80A29" w:rsidP="00527023">
              <w:pPr>
                <w:pStyle w:val="TDC2"/>
                <w:tabs>
                  <w:tab w:val="left" w:pos="880"/>
                  <w:tab w:val="right" w:leader="dot" w:pos="8789"/>
                  <w:tab w:val="right" w:leader="dot" w:pos="8830"/>
                </w:tabs>
                <w:rPr>
                  <w:rFonts w:eastAsiaTheme="minorEastAsia"/>
                  <w:noProof/>
                  <w:lang w:eastAsia="es-CL"/>
                </w:rPr>
              </w:pPr>
              <w:hyperlink w:anchor="_Toc475617833" w:history="1">
                <w:r w:rsidR="005115D5" w:rsidRPr="00266305">
                  <w:rPr>
                    <w:rStyle w:val="Hipervnculo"/>
                    <w:noProof/>
                  </w:rPr>
                  <w:t>7.2.</w:t>
                </w:r>
                <w:r w:rsidR="005115D5">
                  <w:rPr>
                    <w:rFonts w:eastAsiaTheme="minorEastAsia"/>
                    <w:noProof/>
                    <w:lang w:eastAsia="es-CL"/>
                  </w:rPr>
                  <w:tab/>
                </w:r>
                <w:r w:rsidR="005115D5" w:rsidRPr="00266305">
                  <w:rPr>
                    <w:rStyle w:val="Hipervnculo"/>
                    <w:noProof/>
                  </w:rPr>
                  <w:t>Frecuencia de Monitoreo Red de Observación</w:t>
                </w:r>
                <w:r w:rsidR="005115D5">
                  <w:rPr>
                    <w:noProof/>
                    <w:webHidden/>
                  </w:rPr>
                  <w:tab/>
                </w:r>
                <w:r w:rsidR="005115D5">
                  <w:rPr>
                    <w:noProof/>
                    <w:webHidden/>
                  </w:rPr>
                  <w:fldChar w:fldCharType="begin"/>
                </w:r>
                <w:r w:rsidR="005115D5">
                  <w:rPr>
                    <w:noProof/>
                    <w:webHidden/>
                  </w:rPr>
                  <w:instrText xml:space="preserve"> PAGEREF _Toc475617833 \h </w:instrText>
                </w:r>
                <w:r w:rsidR="005115D5">
                  <w:rPr>
                    <w:noProof/>
                    <w:webHidden/>
                  </w:rPr>
                </w:r>
                <w:r w:rsidR="005115D5">
                  <w:rPr>
                    <w:noProof/>
                    <w:webHidden/>
                  </w:rPr>
                  <w:fldChar w:fldCharType="separate"/>
                </w:r>
                <w:r w:rsidR="005115D5">
                  <w:rPr>
                    <w:noProof/>
                    <w:webHidden/>
                  </w:rPr>
                  <w:t>24</w:t>
                </w:r>
                <w:r w:rsidR="005115D5">
                  <w:rPr>
                    <w:noProof/>
                    <w:webHidden/>
                  </w:rPr>
                  <w:fldChar w:fldCharType="end"/>
                </w:r>
              </w:hyperlink>
            </w:p>
            <w:p w14:paraId="4F5EEF00" w14:textId="77777777" w:rsidR="005115D5" w:rsidRDefault="00D80A29" w:rsidP="00527023">
              <w:pPr>
                <w:pStyle w:val="TDC2"/>
                <w:tabs>
                  <w:tab w:val="left" w:pos="880"/>
                  <w:tab w:val="right" w:leader="dot" w:pos="8789"/>
                  <w:tab w:val="right" w:leader="dot" w:pos="8830"/>
                </w:tabs>
                <w:rPr>
                  <w:rFonts w:eastAsiaTheme="minorEastAsia"/>
                  <w:noProof/>
                  <w:lang w:eastAsia="es-CL"/>
                </w:rPr>
              </w:pPr>
              <w:hyperlink w:anchor="_Toc475617834" w:history="1">
                <w:r w:rsidR="005115D5" w:rsidRPr="00266305">
                  <w:rPr>
                    <w:rStyle w:val="Hipervnculo"/>
                    <w:noProof/>
                  </w:rPr>
                  <w:t>7.3.</w:t>
                </w:r>
                <w:r w:rsidR="005115D5">
                  <w:rPr>
                    <w:rFonts w:eastAsiaTheme="minorEastAsia"/>
                    <w:noProof/>
                    <w:lang w:eastAsia="es-CL"/>
                  </w:rPr>
                  <w:tab/>
                </w:r>
                <w:r w:rsidR="005115D5" w:rsidRPr="00266305">
                  <w:rPr>
                    <w:rStyle w:val="Hipervnculo"/>
                    <w:noProof/>
                  </w:rPr>
                  <w:t>Metodologías de muestreo y análisis</w:t>
                </w:r>
                <w:r w:rsidR="005115D5">
                  <w:rPr>
                    <w:noProof/>
                    <w:webHidden/>
                  </w:rPr>
                  <w:tab/>
                </w:r>
                <w:r w:rsidR="005115D5">
                  <w:rPr>
                    <w:noProof/>
                    <w:webHidden/>
                  </w:rPr>
                  <w:fldChar w:fldCharType="begin"/>
                </w:r>
                <w:r w:rsidR="005115D5">
                  <w:rPr>
                    <w:noProof/>
                    <w:webHidden/>
                  </w:rPr>
                  <w:instrText xml:space="preserve"> PAGEREF _Toc475617834 \h </w:instrText>
                </w:r>
                <w:r w:rsidR="005115D5">
                  <w:rPr>
                    <w:noProof/>
                    <w:webHidden/>
                  </w:rPr>
                </w:r>
                <w:r w:rsidR="005115D5">
                  <w:rPr>
                    <w:noProof/>
                    <w:webHidden/>
                  </w:rPr>
                  <w:fldChar w:fldCharType="separate"/>
                </w:r>
                <w:r w:rsidR="005115D5">
                  <w:rPr>
                    <w:noProof/>
                    <w:webHidden/>
                  </w:rPr>
                  <w:t>26</w:t>
                </w:r>
                <w:r w:rsidR="005115D5">
                  <w:rPr>
                    <w:noProof/>
                    <w:webHidden/>
                  </w:rPr>
                  <w:fldChar w:fldCharType="end"/>
                </w:r>
              </w:hyperlink>
            </w:p>
            <w:p w14:paraId="0803A161" w14:textId="77777777" w:rsidR="005115D5" w:rsidRDefault="00D80A29" w:rsidP="00527023">
              <w:pPr>
                <w:pStyle w:val="TDC1"/>
                <w:rPr>
                  <w:rFonts w:eastAsiaTheme="minorEastAsia"/>
                  <w:noProof/>
                  <w:lang w:eastAsia="es-CL"/>
                </w:rPr>
              </w:pPr>
              <w:hyperlink w:anchor="_Toc475617835" w:history="1">
                <w:r w:rsidR="005115D5" w:rsidRPr="00266305">
                  <w:rPr>
                    <w:rStyle w:val="Hipervnculo"/>
                    <w:noProof/>
                  </w:rPr>
                  <w:t>8.</w:t>
                </w:r>
                <w:r w:rsidR="005115D5">
                  <w:rPr>
                    <w:rFonts w:eastAsiaTheme="minorEastAsia"/>
                    <w:noProof/>
                    <w:lang w:eastAsia="es-CL"/>
                  </w:rPr>
                  <w:tab/>
                </w:r>
                <w:r w:rsidR="005115D5" w:rsidRPr="00266305">
                  <w:rPr>
                    <w:rStyle w:val="Hipervnculo"/>
                    <w:noProof/>
                  </w:rPr>
                  <w:t>RESULTADOS RED DE OBSERVACIÓN</w:t>
                </w:r>
                <w:r w:rsidR="005115D5">
                  <w:rPr>
                    <w:noProof/>
                    <w:webHidden/>
                  </w:rPr>
                  <w:tab/>
                </w:r>
                <w:r w:rsidR="005115D5">
                  <w:rPr>
                    <w:noProof/>
                    <w:webHidden/>
                  </w:rPr>
                  <w:fldChar w:fldCharType="begin"/>
                </w:r>
                <w:r w:rsidR="005115D5">
                  <w:rPr>
                    <w:noProof/>
                    <w:webHidden/>
                  </w:rPr>
                  <w:instrText xml:space="preserve"> PAGEREF _Toc475617835 \h </w:instrText>
                </w:r>
                <w:r w:rsidR="005115D5">
                  <w:rPr>
                    <w:noProof/>
                    <w:webHidden/>
                  </w:rPr>
                </w:r>
                <w:r w:rsidR="005115D5">
                  <w:rPr>
                    <w:noProof/>
                    <w:webHidden/>
                  </w:rPr>
                  <w:fldChar w:fldCharType="separate"/>
                </w:r>
                <w:r w:rsidR="005115D5">
                  <w:rPr>
                    <w:noProof/>
                    <w:webHidden/>
                  </w:rPr>
                  <w:t>29</w:t>
                </w:r>
                <w:r w:rsidR="005115D5">
                  <w:rPr>
                    <w:noProof/>
                    <w:webHidden/>
                  </w:rPr>
                  <w:fldChar w:fldCharType="end"/>
                </w:r>
              </w:hyperlink>
            </w:p>
            <w:p w14:paraId="0E52B991" w14:textId="77777777" w:rsidR="005115D5" w:rsidRDefault="00D80A29" w:rsidP="00527023">
              <w:pPr>
                <w:pStyle w:val="TDC1"/>
                <w:rPr>
                  <w:rFonts w:eastAsiaTheme="minorEastAsia"/>
                  <w:noProof/>
                  <w:lang w:eastAsia="es-CL"/>
                </w:rPr>
              </w:pPr>
              <w:hyperlink w:anchor="_Toc475617836" w:history="1">
                <w:r w:rsidR="005115D5" w:rsidRPr="00266305">
                  <w:rPr>
                    <w:rStyle w:val="Hipervnculo"/>
                    <w:noProof/>
                  </w:rPr>
                  <w:t>9.</w:t>
                </w:r>
                <w:r w:rsidR="005115D5">
                  <w:rPr>
                    <w:rFonts w:eastAsiaTheme="minorEastAsia"/>
                    <w:noProof/>
                    <w:lang w:eastAsia="es-CL"/>
                  </w:rPr>
                  <w:tab/>
                </w:r>
                <w:r w:rsidR="005115D5" w:rsidRPr="00266305">
                  <w:rPr>
                    <w:rStyle w:val="Hipervnculo"/>
                    <w:noProof/>
                  </w:rPr>
                  <w:t>CONCLUSIONES</w:t>
                </w:r>
                <w:r w:rsidR="005115D5">
                  <w:rPr>
                    <w:noProof/>
                    <w:webHidden/>
                  </w:rPr>
                  <w:tab/>
                </w:r>
                <w:r w:rsidR="005115D5">
                  <w:rPr>
                    <w:noProof/>
                    <w:webHidden/>
                  </w:rPr>
                  <w:fldChar w:fldCharType="begin"/>
                </w:r>
                <w:r w:rsidR="005115D5">
                  <w:rPr>
                    <w:noProof/>
                    <w:webHidden/>
                  </w:rPr>
                  <w:instrText xml:space="preserve"> PAGEREF _Toc475617836 \h </w:instrText>
                </w:r>
                <w:r w:rsidR="005115D5">
                  <w:rPr>
                    <w:noProof/>
                    <w:webHidden/>
                  </w:rPr>
                </w:r>
                <w:r w:rsidR="005115D5">
                  <w:rPr>
                    <w:noProof/>
                    <w:webHidden/>
                  </w:rPr>
                  <w:fldChar w:fldCharType="separate"/>
                </w:r>
                <w:r w:rsidR="005115D5">
                  <w:rPr>
                    <w:noProof/>
                    <w:webHidden/>
                  </w:rPr>
                  <w:t>29</w:t>
                </w:r>
                <w:r w:rsidR="005115D5">
                  <w:rPr>
                    <w:noProof/>
                    <w:webHidden/>
                  </w:rPr>
                  <w:fldChar w:fldCharType="end"/>
                </w:r>
              </w:hyperlink>
            </w:p>
            <w:p w14:paraId="16A5B36A" w14:textId="77777777" w:rsidR="005115D5" w:rsidRDefault="00D80A29" w:rsidP="00527023">
              <w:pPr>
                <w:pStyle w:val="TDC1"/>
                <w:rPr>
                  <w:rFonts w:eastAsiaTheme="minorEastAsia"/>
                  <w:noProof/>
                  <w:lang w:eastAsia="es-CL"/>
                </w:rPr>
              </w:pPr>
              <w:hyperlink w:anchor="_Toc475617837" w:history="1">
                <w:r w:rsidR="005115D5" w:rsidRPr="00266305">
                  <w:rPr>
                    <w:rStyle w:val="Hipervnculo"/>
                    <w:noProof/>
                  </w:rPr>
                  <w:t>10.</w:t>
                </w:r>
                <w:r w:rsidR="005115D5">
                  <w:rPr>
                    <w:rFonts w:eastAsiaTheme="minorEastAsia"/>
                    <w:noProof/>
                    <w:lang w:eastAsia="es-CL"/>
                  </w:rPr>
                  <w:tab/>
                </w:r>
                <w:r w:rsidR="005115D5" w:rsidRPr="00266305">
                  <w:rPr>
                    <w:rStyle w:val="Hipervnculo"/>
                    <w:noProof/>
                  </w:rPr>
                  <w:t>ANEXOS</w:t>
                </w:r>
                <w:r w:rsidR="005115D5">
                  <w:rPr>
                    <w:noProof/>
                    <w:webHidden/>
                  </w:rPr>
                  <w:tab/>
                </w:r>
                <w:r w:rsidR="005115D5">
                  <w:rPr>
                    <w:noProof/>
                    <w:webHidden/>
                  </w:rPr>
                  <w:fldChar w:fldCharType="begin"/>
                </w:r>
                <w:r w:rsidR="005115D5">
                  <w:rPr>
                    <w:noProof/>
                    <w:webHidden/>
                  </w:rPr>
                  <w:instrText xml:space="preserve"> PAGEREF _Toc475617837 \h </w:instrText>
                </w:r>
                <w:r w:rsidR="005115D5">
                  <w:rPr>
                    <w:noProof/>
                    <w:webHidden/>
                  </w:rPr>
                </w:r>
                <w:r w:rsidR="005115D5">
                  <w:rPr>
                    <w:noProof/>
                    <w:webHidden/>
                  </w:rPr>
                  <w:fldChar w:fldCharType="separate"/>
                </w:r>
                <w:r w:rsidR="005115D5">
                  <w:rPr>
                    <w:noProof/>
                    <w:webHidden/>
                  </w:rPr>
                  <w:t>32</w:t>
                </w:r>
                <w:r w:rsidR="005115D5">
                  <w:rPr>
                    <w:noProof/>
                    <w:webHidden/>
                  </w:rPr>
                  <w:fldChar w:fldCharType="end"/>
                </w:r>
              </w:hyperlink>
            </w:p>
            <w:p w14:paraId="4145B822" w14:textId="77777777" w:rsidR="00D149DA" w:rsidRPr="00D149DA" w:rsidRDefault="00D149DA" w:rsidP="00AD3532">
              <w:pPr>
                <w:pStyle w:val="TDC3"/>
                <w:tabs>
                  <w:tab w:val="right" w:leader="dot" w:pos="9962"/>
                </w:tabs>
              </w:pPr>
              <w:r w:rsidRPr="00D149DA">
                <w:rPr>
                  <w:b/>
                  <w:bCs/>
                  <w:lang w:val="es-ES"/>
                </w:rPr>
                <w:fldChar w:fldCharType="end"/>
              </w:r>
            </w:p>
          </w:sdtContent>
        </w:sdt>
        <w:p w14:paraId="2AB5D222" w14:textId="2CFEC3CD" w:rsidR="00724F8C" w:rsidRDefault="00724F8C">
          <w:pPr>
            <w:rPr>
              <w:rFonts w:ascii="Calibri" w:eastAsia="Calibri" w:hAnsi="Calibri" w:cs="Times New Roman"/>
            </w:rPr>
          </w:pPr>
          <w:r>
            <w:rPr>
              <w:rFonts w:ascii="Calibri" w:eastAsia="Calibri" w:hAnsi="Calibri" w:cs="Times New Roman"/>
            </w:rPr>
            <w:br w:type="page"/>
          </w:r>
        </w:p>
        <w:p w14:paraId="0D8D52C3" w14:textId="77777777" w:rsidR="00503666" w:rsidRDefault="00503666" w:rsidP="00487614">
          <w:pPr>
            <w:pStyle w:val="Ttulo1"/>
            <w:rPr>
              <w:caps w:val="0"/>
            </w:rPr>
          </w:pPr>
          <w:bookmarkStart w:id="6" w:name="_Toc475617822"/>
          <w:bookmarkStart w:id="7" w:name="_Toc365562057"/>
          <w:r>
            <w:rPr>
              <w:caps w:val="0"/>
            </w:rPr>
            <w:lastRenderedPageBreak/>
            <w:t>RESUMEN EJECUTIVO</w:t>
          </w:r>
          <w:bookmarkEnd w:id="6"/>
        </w:p>
        <w:p w14:paraId="01ACAC0E" w14:textId="2FD3BA69" w:rsidR="007B6913" w:rsidRPr="007343F7" w:rsidRDefault="007B6913" w:rsidP="009770C0">
          <w:pPr>
            <w:jc w:val="both"/>
          </w:pPr>
          <w:r w:rsidRPr="007343F7">
            <w:t xml:space="preserve">El presente documento </w:t>
          </w:r>
          <w:r w:rsidR="007B2E41" w:rsidRPr="007343F7">
            <w:t>da cuenta de</w:t>
          </w:r>
          <w:r w:rsidRPr="007343F7">
            <w:t xml:space="preserve"> la evaluación del cumplimiento de</w:t>
          </w:r>
          <w:r w:rsidR="00797A6A" w:rsidRPr="007343F7">
            <w:t xml:space="preserve">l </w:t>
          </w:r>
          <w:r w:rsidRPr="007343F7">
            <w:t>D.S. N°1</w:t>
          </w:r>
          <w:r w:rsidR="00797A6A" w:rsidRPr="007343F7">
            <w:t>2</w:t>
          </w:r>
          <w:r w:rsidRPr="007343F7">
            <w:t>2/</w:t>
          </w:r>
          <w:r w:rsidR="00797A6A" w:rsidRPr="007343F7">
            <w:t>2009</w:t>
          </w:r>
          <w:r w:rsidR="00792FB7" w:rsidRPr="007343F7">
            <w:t>,</w:t>
          </w:r>
          <w:r w:rsidRPr="007343F7">
            <w:t xml:space="preserve"> </w:t>
          </w:r>
          <w:r w:rsidR="00434463" w:rsidRPr="007343F7">
            <w:t xml:space="preserve">del </w:t>
          </w:r>
          <w:r w:rsidR="00797A6A" w:rsidRPr="007343F7">
            <w:t>Ministerio Secretaría General de la Presidencia</w:t>
          </w:r>
          <w:r w:rsidR="00797A6A" w:rsidRPr="007343F7">
            <w:rPr>
              <w:rFonts w:eastAsia="Arial" w:cs="Arial"/>
            </w:rPr>
            <w:t xml:space="preserve">, que establece </w:t>
          </w:r>
          <w:r w:rsidR="007343F7" w:rsidRPr="007343F7">
            <w:rPr>
              <w:rFonts w:eastAsia="Arial" w:cs="Arial"/>
            </w:rPr>
            <w:t xml:space="preserve">las </w:t>
          </w:r>
          <w:r w:rsidR="005841A7" w:rsidRPr="007343F7">
            <w:rPr>
              <w:rFonts w:eastAsia="Arial" w:cs="Arial"/>
            </w:rPr>
            <w:t>Norma</w:t>
          </w:r>
          <w:r w:rsidR="00797A6A" w:rsidRPr="007343F7">
            <w:rPr>
              <w:rFonts w:eastAsia="Arial" w:cs="Arial"/>
            </w:rPr>
            <w:t>s</w:t>
          </w:r>
          <w:r w:rsidR="005841A7" w:rsidRPr="007343F7">
            <w:rPr>
              <w:rFonts w:eastAsia="Arial" w:cs="Arial"/>
            </w:rPr>
            <w:t xml:space="preserve"> Secundaria</w:t>
          </w:r>
          <w:r w:rsidR="00797A6A" w:rsidRPr="007343F7">
            <w:rPr>
              <w:rFonts w:eastAsia="Arial" w:cs="Arial"/>
            </w:rPr>
            <w:t>s</w:t>
          </w:r>
          <w:r w:rsidR="005841A7" w:rsidRPr="007343F7">
            <w:rPr>
              <w:rFonts w:eastAsia="Arial" w:cs="Arial"/>
            </w:rPr>
            <w:t xml:space="preserve"> de Calidad Ambiental para la Protección de las Aguas del Lago Llanquihue</w:t>
          </w:r>
          <w:r w:rsidR="005115D5">
            <w:rPr>
              <w:rFonts w:eastAsia="Arial" w:cs="Arial"/>
            </w:rPr>
            <w:t xml:space="preserve"> (NSCA)</w:t>
          </w:r>
          <w:r w:rsidR="005841A7" w:rsidRPr="007343F7">
            <w:rPr>
              <w:rFonts w:eastAsia="Arial" w:cs="Arial"/>
            </w:rPr>
            <w:t xml:space="preserve">, </w:t>
          </w:r>
          <w:r w:rsidR="005841A7" w:rsidRPr="007343F7">
            <w:t>d</w:t>
          </w:r>
          <w:r w:rsidR="00752FA4" w:rsidRPr="007343F7">
            <w:t>e</w:t>
          </w:r>
          <w:r w:rsidR="00A5459C" w:rsidRPr="007343F7">
            <w:t xml:space="preserve"> acuerdo a lo establecido </w:t>
          </w:r>
          <w:r w:rsidR="0047093E" w:rsidRPr="007343F7">
            <w:t xml:space="preserve">en </w:t>
          </w:r>
          <w:r w:rsidR="005841A7" w:rsidRPr="007343F7">
            <w:t>la letra e) del</w:t>
          </w:r>
          <w:r w:rsidR="0047093E" w:rsidRPr="007343F7">
            <w:t xml:space="preserve"> artículo </w:t>
          </w:r>
          <w:r w:rsidR="005841A7" w:rsidRPr="007343F7">
            <w:t>16</w:t>
          </w:r>
          <w:r w:rsidR="0047093E" w:rsidRPr="007343F7">
            <w:t xml:space="preserve"> de la Ley Orgánica de la Superintendencia del Medio Ambiente, </w:t>
          </w:r>
          <w:r w:rsidR="00CB4948">
            <w:t xml:space="preserve">que </w:t>
          </w:r>
          <w:r w:rsidR="005841A7" w:rsidRPr="007343F7">
            <w:t xml:space="preserve">indica que </w:t>
          </w:r>
          <w:r w:rsidR="0047093E" w:rsidRPr="007343F7">
            <w:t>c</w:t>
          </w:r>
          <w:r w:rsidR="009770C0" w:rsidRPr="007343F7">
            <w:t xml:space="preserve">orresponderá a la Superintendencia del Medio Ambiente </w:t>
          </w:r>
          <w:r w:rsidR="005841A7" w:rsidRPr="007343F7">
            <w:t>establecer los programas de fiscalización de</w:t>
          </w:r>
          <w:r w:rsidR="009770C0" w:rsidRPr="007343F7">
            <w:t xml:space="preserve"> </w:t>
          </w:r>
          <w:r w:rsidR="0047093E" w:rsidRPr="007343F7">
            <w:t>las normas de calidad y normas de emisión para cada región, incluida la Metropolitana</w:t>
          </w:r>
          <w:r w:rsidR="00697F48">
            <w:t>, y de</w:t>
          </w:r>
          <w:r w:rsidR="00697F48" w:rsidRPr="00711BE2">
            <w:t xml:space="preserve"> la Res. Ex. N° 1207/2012</w:t>
          </w:r>
          <w:r w:rsidR="00BE4731">
            <w:t xml:space="preserve"> de la Dirección General de Aguas</w:t>
          </w:r>
          <w:r w:rsidR="00697F48">
            <w:t xml:space="preserve"> que establece el Programa de Vigilancia </w:t>
          </w:r>
          <w:r w:rsidR="005115D5">
            <w:t xml:space="preserve">(PV) </w:t>
          </w:r>
          <w:r w:rsidR="00697F48">
            <w:t xml:space="preserve">que indica las condiciones del monitoreo para la verificación del cumplimiento del </w:t>
          </w:r>
          <w:r w:rsidR="00697F48" w:rsidRPr="007343F7">
            <w:t>D.S. N°122/2009</w:t>
          </w:r>
          <w:r w:rsidR="0047093E" w:rsidRPr="007343F7">
            <w:t>.</w:t>
          </w:r>
        </w:p>
        <w:p w14:paraId="585144D0" w14:textId="2C75F633" w:rsidR="007B6913" w:rsidRPr="007343F7" w:rsidRDefault="009601E7" w:rsidP="009770C0">
          <w:pPr>
            <w:jc w:val="both"/>
          </w:pPr>
          <w:r>
            <w:t>Se evaluó</w:t>
          </w:r>
          <w:r w:rsidRPr="0088419E">
            <w:t xml:space="preserve"> el cumplimiento de la</w:t>
          </w:r>
          <w:r>
            <w:t>s</w:t>
          </w:r>
          <w:r w:rsidRPr="0088419E">
            <w:t xml:space="preserve"> normas secundarias de calidad del lago Llanquihue, para todas las estaciones </w:t>
          </w:r>
          <w:r>
            <w:t>de control</w:t>
          </w:r>
          <w:r w:rsidRPr="0088419E">
            <w:t xml:space="preserve"> incluidas en el programa de vigilancia actualmente vigente, durante el período enero 201</w:t>
          </w:r>
          <w:r w:rsidR="00C94CF3">
            <w:t>4</w:t>
          </w:r>
          <w:r w:rsidRPr="0088419E">
            <w:t xml:space="preserve"> a diciembre de 201</w:t>
          </w:r>
          <w:r w:rsidR="00C94CF3">
            <w:t>5</w:t>
          </w:r>
          <w:r>
            <w:t xml:space="preserve">, mediante </w:t>
          </w:r>
          <w:r w:rsidR="007C6D61" w:rsidRPr="007343F7">
            <w:t xml:space="preserve">la </w:t>
          </w:r>
          <w:r w:rsidR="005841A7" w:rsidRPr="007343F7">
            <w:t>revisión</w:t>
          </w:r>
          <w:r w:rsidR="00F94F65" w:rsidRPr="007343F7">
            <w:t xml:space="preserve"> de los datos</w:t>
          </w:r>
          <w:r w:rsidR="00B50875" w:rsidRPr="007343F7">
            <w:rPr>
              <w:rFonts w:eastAsia="Arial" w:cs="Arial"/>
            </w:rPr>
            <w:t xml:space="preserve"> </w:t>
          </w:r>
          <w:r w:rsidR="00F94F65" w:rsidRPr="007343F7">
            <w:t xml:space="preserve">proporcionados por </w:t>
          </w:r>
          <w:r w:rsidR="005841A7" w:rsidRPr="007343F7">
            <w:t>la Dirección General de Aguas</w:t>
          </w:r>
          <w:r w:rsidR="00B50875" w:rsidRPr="007343F7">
            <w:t>.</w:t>
          </w:r>
        </w:p>
        <w:p w14:paraId="40C9D474" w14:textId="723A3219" w:rsidR="0097667D" w:rsidRPr="00066309" w:rsidRDefault="0097667D" w:rsidP="0047040C">
          <w:pPr>
            <w:jc w:val="both"/>
          </w:pPr>
          <w:r w:rsidRPr="00066309">
            <w:t>El anál</w:t>
          </w:r>
          <w:r w:rsidR="00026B51" w:rsidRPr="00066309">
            <w:t xml:space="preserve">isis de datos </w:t>
          </w:r>
          <w:r w:rsidR="007C6D61" w:rsidRPr="00066309">
            <w:t>se realizó con la</w:t>
          </w:r>
          <w:r w:rsidR="009601E7">
            <w:t>s</w:t>
          </w:r>
          <w:r w:rsidR="007C6D61" w:rsidRPr="00066309">
            <w:t xml:space="preserve"> mediciones d</w:t>
          </w:r>
          <w:r w:rsidRPr="00066309">
            <w:t xml:space="preserve">el periodo </w:t>
          </w:r>
          <w:r w:rsidR="007C6D61" w:rsidRPr="00066309">
            <w:t>comprendido entre el</w:t>
          </w:r>
          <w:r w:rsidRPr="00066309">
            <w:t xml:space="preserve"> 1 de enero al </w:t>
          </w:r>
          <w:r w:rsidR="00D9710E" w:rsidRPr="00066309">
            <w:t xml:space="preserve">31 </w:t>
          </w:r>
          <w:r w:rsidR="005841A7" w:rsidRPr="00066309">
            <w:t>de diciembre de 201</w:t>
          </w:r>
          <w:r w:rsidR="00C94CF3">
            <w:t>5</w:t>
          </w:r>
          <w:r w:rsidR="005841A7" w:rsidRPr="00066309">
            <w:t>. Los datos correspondientes a</w:t>
          </w:r>
          <w:r w:rsidR="009601E7">
            <w:t>l</w:t>
          </w:r>
          <w:r w:rsidR="005841A7" w:rsidRPr="00066309">
            <w:t xml:space="preserve"> período anterior</w:t>
          </w:r>
          <w:r w:rsidR="009601E7">
            <w:t xml:space="preserve"> (año 201</w:t>
          </w:r>
          <w:r w:rsidR="00C94CF3">
            <w:t>4</w:t>
          </w:r>
          <w:r w:rsidR="009601E7">
            <w:t>)</w:t>
          </w:r>
          <w:r w:rsidR="005841A7" w:rsidRPr="00066309">
            <w:t xml:space="preserve">, utilizados para la evaluación del cumplimiento normativo, fueron revisados en informe de fiscalización </w:t>
          </w:r>
          <w:r w:rsidR="00066309" w:rsidRPr="00066309">
            <w:rPr>
              <w:b/>
            </w:rPr>
            <w:t>DFZ-201</w:t>
          </w:r>
          <w:r w:rsidR="00C94CF3">
            <w:rPr>
              <w:b/>
            </w:rPr>
            <w:t>5</w:t>
          </w:r>
          <w:r w:rsidR="00066309" w:rsidRPr="00066309">
            <w:rPr>
              <w:b/>
            </w:rPr>
            <w:t>-</w:t>
          </w:r>
          <w:r w:rsidR="00C94CF3">
            <w:rPr>
              <w:b/>
            </w:rPr>
            <w:t>6192</w:t>
          </w:r>
          <w:r w:rsidR="00066309" w:rsidRPr="00066309">
            <w:rPr>
              <w:b/>
            </w:rPr>
            <w:t>-X-NC-EI</w:t>
          </w:r>
          <w:r w:rsidR="00066309" w:rsidRPr="00066309">
            <w:t>.</w:t>
          </w:r>
        </w:p>
        <w:p w14:paraId="19E83E69" w14:textId="16F0CBE1" w:rsidR="007B6913" w:rsidRPr="00066309" w:rsidRDefault="007654B4" w:rsidP="007654B4">
          <w:pPr>
            <w:jc w:val="both"/>
          </w:pPr>
          <w:r w:rsidRPr="00066309">
            <w:t xml:space="preserve">Para la </w:t>
          </w:r>
          <w:r w:rsidR="000E5C63" w:rsidRPr="00066309">
            <w:t>revisión</w:t>
          </w:r>
          <w:r w:rsidRPr="00066309">
            <w:t xml:space="preserve"> </w:t>
          </w:r>
          <w:r w:rsidR="001631BF" w:rsidRPr="00066309">
            <w:t xml:space="preserve">de los datos </w:t>
          </w:r>
          <w:r w:rsidR="00D56305" w:rsidRPr="00066309">
            <w:t>se consideraron</w:t>
          </w:r>
          <w:r w:rsidRPr="00066309">
            <w:t xml:space="preserve"> </w:t>
          </w:r>
          <w:r w:rsidR="00D56305" w:rsidRPr="00066309">
            <w:t>los</w:t>
          </w:r>
          <w:r w:rsidRPr="00066309">
            <w:t xml:space="preserve"> criterio</w:t>
          </w:r>
          <w:r w:rsidR="00D56305" w:rsidRPr="00066309">
            <w:t>s</w:t>
          </w:r>
          <w:r w:rsidRPr="00066309">
            <w:t xml:space="preserve"> </w:t>
          </w:r>
          <w:r w:rsidR="000E5C63" w:rsidRPr="00066309">
            <w:t xml:space="preserve">administrativos y metodológicos </w:t>
          </w:r>
          <w:r w:rsidRPr="00066309">
            <w:t>establecido</w:t>
          </w:r>
          <w:r w:rsidR="00D56305" w:rsidRPr="00066309">
            <w:t>s</w:t>
          </w:r>
          <w:r w:rsidRPr="00066309">
            <w:t xml:space="preserve"> </w:t>
          </w:r>
          <w:r w:rsidR="00B6350E" w:rsidRPr="00066309">
            <w:t xml:space="preserve">en </w:t>
          </w:r>
          <w:r w:rsidR="000E5C63" w:rsidRPr="00066309">
            <w:t>la norma</w:t>
          </w:r>
          <w:r w:rsidR="00B5232B" w:rsidRPr="00066309">
            <w:t xml:space="preserve"> </w:t>
          </w:r>
          <w:r w:rsidR="000E5C63" w:rsidRPr="00066309">
            <w:t>de calidad y en el respectivo programa de vigilancia.</w:t>
          </w:r>
        </w:p>
        <w:p w14:paraId="27FEE2D6" w14:textId="3A374A1C" w:rsidR="00853E13" w:rsidRPr="007F4A35" w:rsidRDefault="00853E13" w:rsidP="00853E13">
          <w:pPr>
            <w:jc w:val="both"/>
            <w:rPr>
              <w:b/>
              <w:u w:val="single"/>
            </w:rPr>
          </w:pPr>
          <w:r w:rsidRPr="007F4A35">
            <w:rPr>
              <w:b/>
              <w:u w:val="single"/>
            </w:rPr>
            <w:t>Red de Control</w:t>
          </w:r>
        </w:p>
        <w:p w14:paraId="7531D790" w14:textId="6A79856E" w:rsidR="00853E13" w:rsidRPr="00F97042" w:rsidRDefault="0094336C" w:rsidP="00853E13">
          <w:pPr>
            <w:jc w:val="both"/>
          </w:pPr>
          <w:r w:rsidRPr="00F97042">
            <w:t xml:space="preserve">Se identificó que las frecuencias del muestreo fueron insuficientes en gran parte de los parámetros para la mayoría de las áreas de vigilancia. Sólo contaban con una frecuencia suficiente </w:t>
          </w:r>
          <w:r w:rsidR="002F3F7B" w:rsidRPr="00F97042">
            <w:t>Sílice y DQO en Frutillar y Sílice</w:t>
          </w:r>
          <w:r w:rsidR="0052568D" w:rsidRPr="00F97042">
            <w:t>;</w:t>
          </w:r>
          <w:r w:rsidR="002F3F7B" w:rsidRPr="00F97042">
            <w:t xml:space="preserve"> Transparencia </w:t>
          </w:r>
          <w:r w:rsidR="0052568D" w:rsidRPr="00F97042">
            <w:t xml:space="preserve">y Clorofila </w:t>
          </w:r>
          <w:r w:rsidR="00BD0191">
            <w:t xml:space="preserve">“a” </w:t>
          </w:r>
          <w:r w:rsidR="002F3F7B" w:rsidRPr="00F97042">
            <w:t>en Puerto Octay.</w:t>
          </w:r>
        </w:p>
        <w:p w14:paraId="637B2787" w14:textId="5E7354AC" w:rsidR="002F3F7B" w:rsidRPr="00F97042" w:rsidRDefault="0088133E" w:rsidP="002F3F7B">
          <w:pPr>
            <w:jc w:val="both"/>
            <w:rPr>
              <w:b/>
            </w:rPr>
          </w:pPr>
          <w:r w:rsidRPr="00F97042">
            <w:t>En</w:t>
          </w:r>
          <w:r w:rsidR="002F3F7B" w:rsidRPr="00F97042">
            <w:t xml:space="preserve"> cuanto a la validez de los datos, se determinó que el único parámetro que reunió todas las condiciones óptimas para su análisis fue Transparencia, el cual es un parámetro de evaluación </w:t>
          </w:r>
          <w:r w:rsidR="002F3F7B" w:rsidRPr="00F97042">
            <w:rPr>
              <w:i/>
            </w:rPr>
            <w:t>in situ</w:t>
          </w:r>
          <w:r w:rsidR="002F3F7B" w:rsidRPr="00F97042">
            <w:t>. Del resto de parámetros, se determinó que el tiempo de almacenamiento superó lo señalado en el caso de DQO y Clorofila “a”; la metodología usada no se correspondía con lo señalado en la norma o en el P</w:t>
          </w:r>
          <w:r w:rsidR="005115D5">
            <w:t xml:space="preserve">rograma de </w:t>
          </w:r>
          <w:r w:rsidR="002F3F7B" w:rsidRPr="00F97042">
            <w:t>V</w:t>
          </w:r>
          <w:r w:rsidR="005115D5">
            <w:t>igilancia</w:t>
          </w:r>
          <w:r w:rsidR="002F3F7B" w:rsidRPr="00F97042">
            <w:t>, como en los casos de Oxígeno Disuelto; pH; Conductividad; Fósforo Total y Nitrógeno Total; o bien, no se informaba respecto a la metodología del muestreo como en el caso de la Sílice, por lo que se desconoce su validez.</w:t>
          </w:r>
        </w:p>
        <w:p w14:paraId="06A853BE" w14:textId="67E73A84" w:rsidR="002F3F7B" w:rsidRPr="00F97042" w:rsidRDefault="0088133E" w:rsidP="002F3F7B">
          <w:pPr>
            <w:jc w:val="both"/>
          </w:pPr>
          <w:r w:rsidRPr="00F97042">
            <w:t xml:space="preserve">Así, considerando la validez de los datos y su frecuencia, sólo pudo evaluarse el parámetro Transparencia en el área de vigilancia Puerto Octay, determinándose que si bien cumple con lo estipulado en la norma, el percentil 33 se encuentra cerca de su incumplimiento (entre 100 y 120% </w:t>
          </w:r>
          <w:r w:rsidR="00F97042" w:rsidRPr="00F97042">
            <w:t>de la norma). Por otra parte</w:t>
          </w:r>
          <w:r w:rsidR="002F3F7B" w:rsidRPr="00F97042">
            <w:t xml:space="preserve">, pese a que tanto las frecuencias como la validez de los datos no eran </w:t>
          </w:r>
          <w:r w:rsidR="002F3F7B" w:rsidRPr="00F97042">
            <w:lastRenderedPageBreak/>
            <w:t>las adecuadas para la gran mayoría de los parámetros, se efectuó un análisis referencial del cumplimiento de la normativa</w:t>
          </w:r>
          <w:r w:rsidR="00F97042" w:rsidRPr="00F97042">
            <w:t xml:space="preserve"> para el resto de parámetros</w:t>
          </w:r>
          <w:r w:rsidR="002F3F7B" w:rsidRPr="00F97042">
            <w:t xml:space="preserve">, encontrándose que </w:t>
          </w:r>
          <w:r w:rsidRPr="00F97042">
            <w:t xml:space="preserve">el percentil 33 de </w:t>
          </w:r>
          <w:r w:rsidR="002F3F7B" w:rsidRPr="00F97042">
            <w:t xml:space="preserve">Oxígeno Disuelto se encontraba en </w:t>
          </w:r>
          <w:r w:rsidRPr="00F97042">
            <w:t>niveles entre 100 y 120% del valor normado</w:t>
          </w:r>
          <w:r w:rsidR="002F3F7B" w:rsidRPr="00F97042">
            <w:t xml:space="preserve"> en todas las áreas de Vigilancia; en tanto que DQO en Puerto Octa</w:t>
          </w:r>
          <w:r w:rsidR="00EA0392">
            <w:t>y</w:t>
          </w:r>
          <w:r w:rsidRPr="00F97042">
            <w:t xml:space="preserve"> también registró niveles cercanos a los de excedencia con un percentil 66 entre el 80 y 100% de lo normado</w:t>
          </w:r>
          <w:r w:rsidR="002F3F7B" w:rsidRPr="00F97042">
            <w:t xml:space="preserve">. En condiciones de </w:t>
          </w:r>
          <w:r w:rsidRPr="00F97042">
            <w:t xml:space="preserve">superación de la norma </w:t>
          </w:r>
          <w:r w:rsidR="002F3F7B" w:rsidRPr="00F97042">
            <w:t xml:space="preserve">se </w:t>
          </w:r>
          <w:r w:rsidRPr="00F97042">
            <w:t xml:space="preserve">encontraron </w:t>
          </w:r>
          <w:r w:rsidR="002F3F7B" w:rsidRPr="00F97042">
            <w:t xml:space="preserve">Clorofila “a” en Puerto Octay y Frutillar, y Transparencia en </w:t>
          </w:r>
          <w:r w:rsidR="0055634E">
            <w:t xml:space="preserve">Ensenada </w:t>
          </w:r>
          <w:r w:rsidR="002F3F7B" w:rsidRPr="00F97042">
            <w:t>Puerto Varas. El resto de los parámetros evaluados referencialmente se encontraron en niveles dentro de lo establecido en la normativa.</w:t>
          </w:r>
        </w:p>
        <w:p w14:paraId="223F7C14" w14:textId="182776CE" w:rsidR="00853E13" w:rsidRPr="00F97042" w:rsidRDefault="00853E13" w:rsidP="00853E13">
          <w:pPr>
            <w:jc w:val="both"/>
            <w:rPr>
              <w:b/>
              <w:u w:val="single"/>
            </w:rPr>
          </w:pPr>
          <w:r w:rsidRPr="00F97042">
            <w:rPr>
              <w:b/>
              <w:u w:val="single"/>
            </w:rPr>
            <w:t>Red de Observación</w:t>
          </w:r>
        </w:p>
        <w:p w14:paraId="02BE45CB" w14:textId="77777777" w:rsidR="002E0EB7" w:rsidRPr="00F97042" w:rsidRDefault="002E0EB7" w:rsidP="002E0EB7">
          <w:pPr>
            <w:jc w:val="both"/>
          </w:pPr>
          <w:r w:rsidRPr="00F97042">
            <w:t xml:space="preserve">Se constató que durante el período enero de 2014 a diciembre de 2015, se ejecutó la evaluación de la Red de Observación, aunque de manera incompleta, sin alcanzar la frecuencia fijada para todos los puntos correspondientes, siendo el único evaluado según lo especificado en el PV, la estación del río Pescado. </w:t>
          </w:r>
        </w:p>
        <w:p w14:paraId="5DDCCA28" w14:textId="77777777" w:rsidR="00F941E6" w:rsidRPr="00F97042" w:rsidRDefault="002E0EB7" w:rsidP="002E0EB7">
          <w:pPr>
            <w:jc w:val="both"/>
          </w:pPr>
          <w:r w:rsidRPr="00F97042">
            <w:t>Por otra parte, y en consideración a que no ha sido posible muestrear en el estero Puma</w:t>
          </w:r>
          <w:r w:rsidR="00E93811" w:rsidRPr="00F97042">
            <w:t xml:space="preserve"> durante todo el período</w:t>
          </w:r>
          <w:r w:rsidRPr="00F97042">
            <w:t xml:space="preserve">, se han ejecutado muestreos en el río Tepu, </w:t>
          </w:r>
          <w:r w:rsidR="00E93811" w:rsidRPr="00F97042">
            <w:t>también afluente al lago.</w:t>
          </w:r>
        </w:p>
        <w:p w14:paraId="0450FF40" w14:textId="67CF0ADC" w:rsidR="003E1073" w:rsidRPr="007343F7" w:rsidRDefault="00F941E6" w:rsidP="002E0EB7">
          <w:pPr>
            <w:jc w:val="both"/>
            <w:rPr>
              <w:rFonts w:cs="Times New Roman"/>
              <w:b/>
              <w:sz w:val="26"/>
              <w:szCs w:val="26"/>
              <w:highlight w:val="yellow"/>
            </w:rPr>
          </w:pPr>
          <w:r w:rsidRPr="00F97042">
            <w:t>En cuanto a la validez de los datos, se identificó que los parámetros Transparencia; Amonio y Fosfato son los únicos que se ajustan a las metodologías de análisis, muestreo, y almacenamiento, que les permiten ser considerados para próximas evaluaciones de la norma.</w:t>
          </w:r>
          <w:r w:rsidRPr="00F97042">
            <w:rPr>
              <w:caps/>
            </w:rPr>
            <w:t xml:space="preserve"> </w:t>
          </w:r>
          <w:r w:rsidR="003E1073" w:rsidRPr="007343F7">
            <w:rPr>
              <w:caps/>
              <w:highlight w:val="yellow"/>
            </w:rPr>
            <w:br w:type="page"/>
          </w:r>
        </w:p>
        <w:p w14:paraId="325CDCDE" w14:textId="77777777" w:rsidR="00D149DA" w:rsidRPr="00B82CAE" w:rsidRDefault="00503666" w:rsidP="00487614">
          <w:pPr>
            <w:pStyle w:val="Ttulo1"/>
          </w:pPr>
          <w:bookmarkStart w:id="8" w:name="_Toc475617823"/>
          <w:r w:rsidRPr="00B82CAE">
            <w:rPr>
              <w:caps w:val="0"/>
            </w:rPr>
            <w:lastRenderedPageBreak/>
            <w:t>INTRODUCCIÓN</w:t>
          </w:r>
          <w:bookmarkEnd w:id="8"/>
        </w:p>
        <w:p w14:paraId="5CBD038C" w14:textId="6678D74E" w:rsidR="000E5C63" w:rsidRPr="00B82CAE" w:rsidRDefault="000E5C63" w:rsidP="000E5C63">
          <w:pPr>
            <w:jc w:val="both"/>
          </w:pPr>
          <w:r w:rsidRPr="00B82CAE">
            <w:t>La Norma Secundaria Calidad Ambiental (NSCA) para la Protección de las Aguas del Lago Llanquihue, consiste en un instrumento de gestión ambiental para diagnosticar la calidad del Lago Llanquihue en forma sistemática y permanente. Su objetivo es mantener la calidad de las aguas del lago Llanquihue y prevenir la eutrofización antrópica proporcionando instrumentos de gestión para aportar a la mantención de su actual condición oligotrófica.</w:t>
          </w:r>
        </w:p>
        <w:p w14:paraId="3A122DEE" w14:textId="61E7B1F7" w:rsidR="000E5C63" w:rsidRPr="00DA5016" w:rsidRDefault="000E5C63" w:rsidP="000E5C63">
          <w:pPr>
            <w:jc w:val="both"/>
          </w:pPr>
          <w:r w:rsidRPr="00DA5016">
            <w:t>La norma de calidad</w:t>
          </w:r>
          <w:r w:rsidR="00AC7FA1">
            <w:t>, establecida mediante D.S. MINSEGPRES N° 122/2009,</w:t>
          </w:r>
          <w:r w:rsidRPr="00DA5016">
            <w:t xml:space="preserve"> </w:t>
          </w:r>
          <w:r w:rsidR="00AC7FA1">
            <w:t>definió</w:t>
          </w:r>
          <w:r w:rsidRPr="00DA5016">
            <w:t xml:space="preserve"> un total de 4 áreas de vigilancia, </w:t>
          </w:r>
          <w:r w:rsidR="00AC7FA1">
            <w:t>determinando</w:t>
          </w:r>
          <w:r w:rsidR="00D11490" w:rsidRPr="00DA5016">
            <w:t xml:space="preserve"> niveles de calidad específicos para cada una de ellas respecto a los parámetros Conductividad, pH, Oxígeno disuelto, Turbiedad, Sílice, DQO, Transparencia, Nitrógeno total, Fósforo total y Clorofila “a”.</w:t>
          </w:r>
        </w:p>
        <w:p w14:paraId="13DB8B76" w14:textId="097B403F" w:rsidR="000E5C63" w:rsidRPr="00DA5016" w:rsidRDefault="000E5C63" w:rsidP="000E5C63">
          <w:pPr>
            <w:jc w:val="both"/>
          </w:pPr>
          <w:r w:rsidRPr="00DA5016">
            <w:t>Por su parte, el Programa de Vigilancia de las Normas Secundarias de Calidad Ambiental para la Protección de las Aguas del Lago Llanquihue, elaborado de acuerdo</w:t>
          </w:r>
          <w:r w:rsidR="00AC7FA1">
            <w:t xml:space="preserve"> a</w:t>
          </w:r>
          <w:r w:rsidRPr="00DA5016">
            <w:t xml:space="preserve"> lo establecido en el artículo 11 del D.S. N°122/</w:t>
          </w:r>
          <w:r w:rsidR="00195D33" w:rsidRPr="00DA5016">
            <w:t xml:space="preserve">2009 </w:t>
          </w:r>
          <w:r w:rsidRPr="00DA5016">
            <w:t>fue aprobado mediante Resolución Exenta N° 1207, de 18 de abril de 2012, de la Dirección General de Aguas.</w:t>
          </w:r>
          <w:r w:rsidR="00D11490" w:rsidRPr="00DA5016">
            <w:t xml:space="preserve"> En este documento se definen las estaciones de monitoreo utilizadas para verificar la calidad de las aguas en cada una de las áreas de vigilancia establecidas</w:t>
          </w:r>
          <w:r w:rsidR="00AC7FA1">
            <w:t>, junto con la frecuencia mínima de monitoreo de cada una de éstas</w:t>
          </w:r>
          <w:r w:rsidR="006A694B">
            <w:t xml:space="preserve">, </w:t>
          </w:r>
          <w:r w:rsidR="009D70E7">
            <w:t xml:space="preserve">además de definir </w:t>
          </w:r>
          <w:r w:rsidR="006A694B">
            <w:t xml:space="preserve">estaciones y parámetros de control </w:t>
          </w:r>
          <w:r w:rsidR="009D70E7">
            <w:t>en</w:t>
          </w:r>
          <w:r w:rsidR="006A694B">
            <w:t xml:space="preserve"> estaciones de observación</w:t>
          </w:r>
          <w:r w:rsidR="00AC7FA1">
            <w:t>, como parte de una Red de Observación que permita recabar información integral relativa a la situación ambiental del cuerpo de agua y afluentes a ésta</w:t>
          </w:r>
          <w:r w:rsidR="00D66E4D">
            <w:t>, con la finalidad de generar información para revisiones futuras de las normas para su perfeccionamiento</w:t>
          </w:r>
          <w:r w:rsidR="00D11490" w:rsidRPr="00DA5016">
            <w:t xml:space="preserve">. </w:t>
          </w:r>
        </w:p>
        <w:p w14:paraId="69501E5B" w14:textId="0A80EDF7" w:rsidR="00045F19" w:rsidRPr="00DA5016" w:rsidRDefault="008632EE" w:rsidP="005D5DD7">
          <w:pPr>
            <w:jc w:val="both"/>
          </w:pPr>
          <w:r w:rsidRPr="00DA5016">
            <w:t>De acuerdo al artículo 7</w:t>
          </w:r>
          <w:r w:rsidR="00DA5016" w:rsidRPr="00DA5016">
            <w:t>°</w:t>
          </w:r>
          <w:r w:rsidRPr="00DA5016">
            <w:t xml:space="preserve"> del D.S. N°122/</w:t>
          </w:r>
          <w:r w:rsidR="00195D33" w:rsidRPr="00DA5016">
            <w:t>2009</w:t>
          </w:r>
          <w:r w:rsidRPr="00DA5016">
            <w:t>, l</w:t>
          </w:r>
          <w:r w:rsidR="00045F19" w:rsidRPr="00DA5016">
            <w:t xml:space="preserve">a evaluación de los niveles de calidad </w:t>
          </w:r>
          <w:r w:rsidRPr="00DA5016">
            <w:t>requiere</w:t>
          </w:r>
          <w:r w:rsidR="00045F19" w:rsidRPr="00DA5016">
            <w:t xml:space="preserve"> la verificación conjunta de </w:t>
          </w:r>
          <w:r w:rsidRPr="00DA5016">
            <w:t xml:space="preserve">toda </w:t>
          </w:r>
          <w:r w:rsidR="00045F19" w:rsidRPr="00DA5016">
            <w:t xml:space="preserve">la información levantada </w:t>
          </w:r>
          <w:r w:rsidRPr="00DA5016">
            <w:t>en cada estación de monitoreo, por</w:t>
          </w:r>
          <w:r w:rsidR="00045F19" w:rsidRPr="00DA5016">
            <w:t xml:space="preserve"> un período de </w:t>
          </w:r>
          <w:r w:rsidR="00DA5016">
            <w:t>dos</w:t>
          </w:r>
          <w:r w:rsidR="00045F19" w:rsidRPr="00DA5016">
            <w:t xml:space="preserve"> años consecutivos.</w:t>
          </w:r>
        </w:p>
        <w:p w14:paraId="66BD1840" w14:textId="4CBDA778" w:rsidR="00AC0487" w:rsidRDefault="00C61F6E" w:rsidP="00C80BB9">
          <w:pPr>
            <w:jc w:val="both"/>
          </w:pPr>
          <w:bookmarkStart w:id="9" w:name="_Toc372792362"/>
          <w:bookmarkStart w:id="10" w:name="_Toc378231974"/>
          <w:r w:rsidRPr="008C30DE">
            <w:t xml:space="preserve">Considerando lo establecido en </w:t>
          </w:r>
          <w:r w:rsidR="00D11490" w:rsidRPr="008C30DE">
            <w:t>los</w:t>
          </w:r>
          <w:r w:rsidRPr="008C30DE">
            <w:t xml:space="preserve"> artículo</w:t>
          </w:r>
          <w:r w:rsidR="00D11490" w:rsidRPr="008C30DE">
            <w:t>s</w:t>
          </w:r>
          <w:r w:rsidRPr="008C30DE">
            <w:t xml:space="preserve"> </w:t>
          </w:r>
          <w:r w:rsidR="00D11490" w:rsidRPr="008C30DE">
            <w:t xml:space="preserve">2 y </w:t>
          </w:r>
          <w:r w:rsidRPr="008C30DE">
            <w:t>16, del Título ll de la Ley Orgánica de la Super</w:t>
          </w:r>
          <w:r w:rsidR="00D11490" w:rsidRPr="008C30DE">
            <w:t>intendencia del Medio Ambiente</w:t>
          </w:r>
          <w:r w:rsidR="008632EE" w:rsidRPr="008C30DE">
            <w:t>,</w:t>
          </w:r>
          <w:r w:rsidR="00C80BB9" w:rsidRPr="008C30DE">
            <w:t xml:space="preserve"> </w:t>
          </w:r>
          <w:r w:rsidR="00045F19" w:rsidRPr="008C30DE">
            <w:t>en el presente informe se realiza</w:t>
          </w:r>
          <w:r w:rsidR="00C80BB9" w:rsidRPr="008C30DE">
            <w:t xml:space="preserve"> una </w:t>
          </w:r>
          <w:r w:rsidR="00AC0487">
            <w:t xml:space="preserve">evaluación de la calidad de las aguas del lago Llanquihue para </w:t>
          </w:r>
          <w:r w:rsidR="009D70E7">
            <w:t xml:space="preserve">el </w:t>
          </w:r>
          <w:r w:rsidR="00AC0487">
            <w:t xml:space="preserve">período </w:t>
          </w:r>
          <w:r w:rsidR="00705DE7">
            <w:t xml:space="preserve">enero de </w:t>
          </w:r>
          <w:r w:rsidR="00AC0487">
            <w:t>201</w:t>
          </w:r>
          <w:r w:rsidR="009D70E7">
            <w:t>4</w:t>
          </w:r>
          <w:r w:rsidR="00705DE7">
            <w:t xml:space="preserve"> a diciembre de </w:t>
          </w:r>
          <w:r w:rsidR="00AC0487">
            <w:t>201</w:t>
          </w:r>
          <w:r w:rsidR="009D70E7">
            <w:t>5</w:t>
          </w:r>
          <w:r w:rsidR="00AC0487">
            <w:t xml:space="preserve">, </w:t>
          </w:r>
          <w:r w:rsidR="00705DE7">
            <w:t xml:space="preserve">completando un período de dos años, </w:t>
          </w:r>
          <w:r w:rsidR="00AC0487">
            <w:t>para lo cual previamente se efectuó una validación</w:t>
          </w:r>
          <w:r w:rsidR="00C80BB9" w:rsidRPr="008C30DE">
            <w:t xml:space="preserve"> de los datos </w:t>
          </w:r>
          <w:r w:rsidR="00D11490" w:rsidRPr="008C30DE">
            <w:t>levantados durante</w:t>
          </w:r>
          <w:r w:rsidR="00C80BB9" w:rsidRPr="008C30DE">
            <w:t xml:space="preserve"> </w:t>
          </w:r>
          <w:r w:rsidR="00D11490" w:rsidRPr="008C30DE">
            <w:t xml:space="preserve">el </w:t>
          </w:r>
          <w:r w:rsidR="008C30DE" w:rsidRPr="008C30DE">
            <w:t xml:space="preserve">período </w:t>
          </w:r>
          <w:r w:rsidR="007213BB">
            <w:t xml:space="preserve">comprendido </w:t>
          </w:r>
          <w:r w:rsidR="008C30DE" w:rsidRPr="008C30DE">
            <w:t>entre enero</w:t>
          </w:r>
          <w:r w:rsidR="009D70E7">
            <w:t xml:space="preserve"> </w:t>
          </w:r>
          <w:r w:rsidR="008C30DE" w:rsidRPr="008C30DE">
            <w:t>y diciembre</w:t>
          </w:r>
          <w:r w:rsidR="00D11490" w:rsidRPr="008C30DE">
            <w:t xml:space="preserve"> </w:t>
          </w:r>
          <w:r w:rsidR="009D70E7">
            <w:t xml:space="preserve">de </w:t>
          </w:r>
          <w:r w:rsidR="00C80BB9" w:rsidRPr="008C30DE">
            <w:t>201</w:t>
          </w:r>
          <w:r w:rsidR="009D70E7">
            <w:t>5</w:t>
          </w:r>
          <w:r w:rsidR="006A694B">
            <w:t xml:space="preserve"> para las estaciones y parámetros de la red de control</w:t>
          </w:r>
          <w:r w:rsidR="009350F2">
            <w:t xml:space="preserve">, los cuales fueron remitidos mediante los oficios Ord. 102 y </w:t>
          </w:r>
          <w:r w:rsidR="009350F2" w:rsidRPr="009350F2">
            <w:t>O</w:t>
          </w:r>
          <w:r w:rsidR="009350F2">
            <w:t>rd</w:t>
          </w:r>
          <w:r w:rsidR="009350F2" w:rsidRPr="009350F2">
            <w:t xml:space="preserve">. N° 7, </w:t>
          </w:r>
          <w:r w:rsidR="009350F2">
            <w:t xml:space="preserve">ambos </w:t>
          </w:r>
          <w:r w:rsidR="009350F2" w:rsidRPr="009350F2">
            <w:t>de 2016</w:t>
          </w:r>
          <w:r w:rsidR="0055634E">
            <w:t>,</w:t>
          </w:r>
          <w:r w:rsidR="009350F2">
            <w:t xml:space="preserve"> por la Dirección General de Aguas (DGA) y el oficio </w:t>
          </w:r>
          <w:r w:rsidR="009350F2" w:rsidRPr="009350F2">
            <w:t xml:space="preserve">DGTM Y MM </w:t>
          </w:r>
          <w:r w:rsidR="009350F2">
            <w:t>Ord N°12.600/05/317/MMA, de 2016</w:t>
          </w:r>
          <w:r w:rsidR="0055634E">
            <w:t xml:space="preserve">, por la </w:t>
          </w:r>
          <w:r w:rsidR="0055634E" w:rsidRPr="0055634E">
            <w:t>Dirección de Intereses Marítimos y Medio Ambiente Acuático (DIRECTEMAR</w:t>
          </w:r>
          <w:r w:rsidR="0055634E">
            <w:t>)</w:t>
          </w:r>
          <w:r w:rsidR="009350F2">
            <w:t xml:space="preserve"> respecto a la Red de Observación</w:t>
          </w:r>
          <w:r w:rsidR="00AC0487">
            <w:t xml:space="preserve">. Los datos </w:t>
          </w:r>
          <w:r w:rsidR="00705DE7">
            <w:t>correspondientes al período enero a diciembre de</w:t>
          </w:r>
          <w:r w:rsidR="00AC0487">
            <w:t xml:space="preserve"> 201</w:t>
          </w:r>
          <w:r w:rsidR="009D70E7">
            <w:t>4</w:t>
          </w:r>
          <w:r w:rsidR="00705DE7">
            <w:t>, por su parte,</w:t>
          </w:r>
          <w:r w:rsidR="00AC0487">
            <w:t xml:space="preserve"> fueron </w:t>
          </w:r>
          <w:r w:rsidR="00AD0187">
            <w:t>adoptados</w:t>
          </w:r>
          <w:r w:rsidR="00AC0487">
            <w:t xml:space="preserve"> del </w:t>
          </w:r>
          <w:r w:rsidR="00705DE7">
            <w:t>I</w:t>
          </w:r>
          <w:r w:rsidR="00AC0487">
            <w:t>nforme</w:t>
          </w:r>
          <w:r w:rsidR="00AD0187">
            <w:t xml:space="preserve"> </w:t>
          </w:r>
          <w:r w:rsidR="00705DE7">
            <w:t xml:space="preserve">Técnico de Cumplimiento asociado al expediente </w:t>
          </w:r>
          <w:r w:rsidR="00AD0187" w:rsidRPr="00705DE7">
            <w:rPr>
              <w:b/>
            </w:rPr>
            <w:t>DFZ-201</w:t>
          </w:r>
          <w:r w:rsidR="009D70E7" w:rsidRPr="00705DE7">
            <w:rPr>
              <w:b/>
            </w:rPr>
            <w:t>5</w:t>
          </w:r>
          <w:r w:rsidR="00AD0187" w:rsidRPr="00705DE7">
            <w:rPr>
              <w:b/>
            </w:rPr>
            <w:t>-</w:t>
          </w:r>
          <w:r w:rsidR="009D70E7" w:rsidRPr="00705DE7">
            <w:rPr>
              <w:b/>
            </w:rPr>
            <w:t>6192</w:t>
          </w:r>
          <w:r w:rsidR="00AD0187" w:rsidRPr="00705DE7">
            <w:rPr>
              <w:b/>
            </w:rPr>
            <w:t>-X-NC-EI</w:t>
          </w:r>
          <w:r w:rsidR="00705DE7" w:rsidRPr="00705DE7">
            <w:t>.</w:t>
          </w:r>
        </w:p>
        <w:p w14:paraId="20F59B55" w14:textId="1F5611A2" w:rsidR="007F2CC3" w:rsidRDefault="00C80BB9" w:rsidP="00C80BB9">
          <w:pPr>
            <w:jc w:val="both"/>
          </w:pPr>
          <w:r w:rsidRPr="007F76B5">
            <w:t>Estos antecedentes permitirán al Ministerio del Medio Ambiente activar los instrumentos de política pública que correspondan, de acuerdo a lo establecido en la Resolución Exenta N° 302, de 2011, del Subsecretario del Medio Ambiente, que instruye sobre modificaciones al procedimiento</w:t>
          </w:r>
          <w:r w:rsidR="009350F2">
            <w:t xml:space="preserve"> </w:t>
          </w:r>
          <w:r w:rsidRPr="007F76B5">
            <w:lastRenderedPageBreak/>
            <w:t>de declaración de zona saturada y latente, a partir de la entrada en vigencia de la nueva Institucionalidad Ambiental, modificada por la Resolución Exenta N° 422, de 2012.</w:t>
          </w:r>
        </w:p>
        <w:bookmarkEnd w:id="9"/>
        <w:bookmarkEnd w:id="10"/>
        <w:p w14:paraId="24727CA9" w14:textId="41349011" w:rsidR="009640D8" w:rsidRPr="007343F7" w:rsidRDefault="009640D8" w:rsidP="00C80BB9">
          <w:pPr>
            <w:jc w:val="both"/>
            <w:rPr>
              <w:highlight w:val="yellow"/>
            </w:rPr>
          </w:pPr>
        </w:p>
        <w:p w14:paraId="097175CB" w14:textId="24F6DF52" w:rsidR="004848A6" w:rsidRPr="0088419E" w:rsidRDefault="00503666" w:rsidP="004848A6">
          <w:pPr>
            <w:pStyle w:val="Ttulo1"/>
            <w:ind w:left="357" w:hanging="357"/>
            <w:rPr>
              <w:caps w:val="0"/>
            </w:rPr>
          </w:pPr>
          <w:bookmarkStart w:id="11" w:name="_Ref433800820"/>
          <w:bookmarkStart w:id="12" w:name="_Toc475617824"/>
          <w:r w:rsidRPr="0088419E">
            <w:rPr>
              <w:caps w:val="0"/>
            </w:rPr>
            <w:t>OBJETIVOS</w:t>
          </w:r>
          <w:bookmarkEnd w:id="11"/>
          <w:bookmarkEnd w:id="12"/>
        </w:p>
        <w:p w14:paraId="748EC324" w14:textId="43DA397E" w:rsidR="004B3F6B" w:rsidRDefault="00817606" w:rsidP="00E352E9">
          <w:pPr>
            <w:jc w:val="both"/>
          </w:pPr>
          <w:r w:rsidRPr="0088419E">
            <w:t>El objetivo</w:t>
          </w:r>
          <w:r w:rsidR="00526CE7" w:rsidRPr="0088419E">
            <w:t xml:space="preserve"> </w:t>
          </w:r>
          <w:r w:rsidR="00AA21CF" w:rsidRPr="0088419E">
            <w:t xml:space="preserve">general </w:t>
          </w:r>
          <w:r w:rsidR="003F6AC3" w:rsidRPr="0088419E">
            <w:t xml:space="preserve">es evaluar </w:t>
          </w:r>
          <w:r w:rsidR="00884A34" w:rsidRPr="0088419E">
            <w:t>el cumplimiento de la</w:t>
          </w:r>
          <w:r w:rsidR="0088419E">
            <w:t>s</w:t>
          </w:r>
          <w:r w:rsidR="00884A34" w:rsidRPr="0088419E">
            <w:t xml:space="preserve"> norma</w:t>
          </w:r>
          <w:r w:rsidR="005066F6" w:rsidRPr="0088419E">
            <w:t>s</w:t>
          </w:r>
          <w:r w:rsidR="00884A34" w:rsidRPr="0088419E">
            <w:t xml:space="preserve"> </w:t>
          </w:r>
          <w:r w:rsidR="008632EE" w:rsidRPr="0088419E">
            <w:t>secundaria</w:t>
          </w:r>
          <w:r w:rsidR="0088419E" w:rsidRPr="0088419E">
            <w:t>s</w:t>
          </w:r>
          <w:r w:rsidR="008632EE" w:rsidRPr="0088419E">
            <w:t xml:space="preserve"> </w:t>
          </w:r>
          <w:r w:rsidR="00884A34" w:rsidRPr="0088419E">
            <w:t xml:space="preserve">de calidad del </w:t>
          </w:r>
          <w:r w:rsidR="008632EE" w:rsidRPr="0088419E">
            <w:t>lago Llanquihue</w:t>
          </w:r>
          <w:r w:rsidR="00536918" w:rsidRPr="0088419E">
            <w:t xml:space="preserve">, </w:t>
          </w:r>
          <w:r w:rsidR="001D6546" w:rsidRPr="0088419E">
            <w:t>para</w:t>
          </w:r>
          <w:r w:rsidR="00AA21CF" w:rsidRPr="0088419E">
            <w:t xml:space="preserve"> </w:t>
          </w:r>
          <w:r w:rsidR="008632EE" w:rsidRPr="0088419E">
            <w:t xml:space="preserve">todas </w:t>
          </w:r>
          <w:r w:rsidR="00AA21CF" w:rsidRPr="0088419E">
            <w:t xml:space="preserve">las estaciones </w:t>
          </w:r>
          <w:r w:rsidR="006A694B">
            <w:t>de control</w:t>
          </w:r>
          <w:r w:rsidR="006A694B" w:rsidRPr="0088419E">
            <w:t xml:space="preserve"> </w:t>
          </w:r>
          <w:r w:rsidR="008632EE" w:rsidRPr="0088419E">
            <w:t xml:space="preserve">incluidas en </w:t>
          </w:r>
          <w:r w:rsidR="00211733">
            <w:t xml:space="preserve">la norma secundaria y el programa de vigilancia </w:t>
          </w:r>
          <w:r w:rsidR="008632EE" w:rsidRPr="0088419E">
            <w:t>actualmente vigente</w:t>
          </w:r>
          <w:r w:rsidR="0006788A" w:rsidRPr="0088419E">
            <w:t xml:space="preserve">, durante el período </w:t>
          </w:r>
          <w:r w:rsidR="00211733">
            <w:t xml:space="preserve">comprendido entre el 1 de </w:t>
          </w:r>
          <w:r w:rsidR="0006788A" w:rsidRPr="0088419E">
            <w:t>enero 201</w:t>
          </w:r>
          <w:r w:rsidR="009D70E7">
            <w:t>4</w:t>
          </w:r>
          <w:r w:rsidR="0006788A" w:rsidRPr="0088419E">
            <w:t xml:space="preserve"> </w:t>
          </w:r>
          <w:r w:rsidR="00211733">
            <w:t xml:space="preserve">y el 31 de </w:t>
          </w:r>
          <w:r w:rsidR="0006788A" w:rsidRPr="0088419E">
            <w:t>diciembre de 201</w:t>
          </w:r>
          <w:r w:rsidR="009D70E7">
            <w:t>5</w:t>
          </w:r>
          <w:r w:rsidR="004C30B9" w:rsidRPr="0088419E">
            <w:t xml:space="preserve">. </w:t>
          </w:r>
        </w:p>
        <w:p w14:paraId="174E68EB" w14:textId="77777777" w:rsidR="007F2CC3" w:rsidRDefault="007F2CC3" w:rsidP="00E352E9">
          <w:pPr>
            <w:jc w:val="both"/>
          </w:pPr>
        </w:p>
        <w:p w14:paraId="62B71FBE" w14:textId="77777777" w:rsidR="00176F0C" w:rsidRPr="00313C18" w:rsidRDefault="00503666" w:rsidP="00967F0B">
          <w:pPr>
            <w:pStyle w:val="Ttulo1"/>
            <w:ind w:left="357" w:hanging="357"/>
          </w:pPr>
          <w:bookmarkStart w:id="13" w:name="_Toc475617825"/>
          <w:r w:rsidRPr="00313C18">
            <w:rPr>
              <w:caps w:val="0"/>
            </w:rPr>
            <w:t>ALCANCE</w:t>
          </w:r>
          <w:bookmarkEnd w:id="13"/>
        </w:p>
        <w:p w14:paraId="7060122B" w14:textId="0D9B818D" w:rsidR="00313C18" w:rsidRDefault="00313C18" w:rsidP="00313C18">
          <w:pPr>
            <w:pStyle w:val="Default"/>
            <w:jc w:val="both"/>
            <w:rPr>
              <w:sz w:val="22"/>
              <w:szCs w:val="22"/>
            </w:rPr>
          </w:pPr>
          <w:r>
            <w:rPr>
              <w:sz w:val="22"/>
              <w:szCs w:val="22"/>
            </w:rPr>
            <w:t xml:space="preserve">En consideración a las </w:t>
          </w:r>
          <w:r w:rsidR="00917C15" w:rsidRPr="00917C15">
            <w:rPr>
              <w:sz w:val="22"/>
              <w:szCs w:val="22"/>
            </w:rPr>
            <w:t xml:space="preserve">Normas Secundarias de Calidad Ambiental para la Protección de las Aguas del Lago Llanquihue </w:t>
          </w:r>
          <w:r>
            <w:rPr>
              <w:sz w:val="22"/>
              <w:szCs w:val="22"/>
            </w:rPr>
            <w:t>se verificará la información levantada durante el año 201</w:t>
          </w:r>
          <w:r w:rsidR="009D70E7">
            <w:rPr>
              <w:sz w:val="22"/>
              <w:szCs w:val="22"/>
            </w:rPr>
            <w:t>5</w:t>
          </w:r>
          <w:r>
            <w:rPr>
              <w:sz w:val="22"/>
              <w:szCs w:val="22"/>
            </w:rPr>
            <w:t xml:space="preserve">, para determinar la factibilidad de evaluación del cumplimiento normativo para el período móvil </w:t>
          </w:r>
          <w:r w:rsidR="00EA00A2">
            <w:rPr>
              <w:sz w:val="22"/>
              <w:szCs w:val="22"/>
            </w:rPr>
            <w:t xml:space="preserve">de dos años </w:t>
          </w:r>
          <w:r w:rsidR="007213BB">
            <w:rPr>
              <w:sz w:val="22"/>
              <w:szCs w:val="22"/>
            </w:rPr>
            <w:t xml:space="preserve">comprendido </w:t>
          </w:r>
          <w:r>
            <w:rPr>
              <w:sz w:val="22"/>
              <w:szCs w:val="22"/>
            </w:rPr>
            <w:t xml:space="preserve">entre </w:t>
          </w:r>
          <w:r w:rsidR="00EA00A2">
            <w:rPr>
              <w:sz w:val="22"/>
              <w:szCs w:val="22"/>
            </w:rPr>
            <w:t xml:space="preserve">el 1 de </w:t>
          </w:r>
          <w:r>
            <w:rPr>
              <w:sz w:val="22"/>
              <w:szCs w:val="22"/>
            </w:rPr>
            <w:t>enero de 201</w:t>
          </w:r>
          <w:r w:rsidR="009D70E7">
            <w:rPr>
              <w:sz w:val="22"/>
              <w:szCs w:val="22"/>
            </w:rPr>
            <w:t>4</w:t>
          </w:r>
          <w:r>
            <w:rPr>
              <w:sz w:val="22"/>
              <w:szCs w:val="22"/>
            </w:rPr>
            <w:t xml:space="preserve"> y </w:t>
          </w:r>
          <w:r w:rsidR="00EA00A2">
            <w:rPr>
              <w:sz w:val="22"/>
              <w:szCs w:val="22"/>
            </w:rPr>
            <w:t xml:space="preserve">el 31 de </w:t>
          </w:r>
          <w:r>
            <w:rPr>
              <w:sz w:val="22"/>
              <w:szCs w:val="22"/>
            </w:rPr>
            <w:t>diciembre de 201</w:t>
          </w:r>
          <w:r w:rsidR="009D70E7">
            <w:rPr>
              <w:sz w:val="22"/>
              <w:szCs w:val="22"/>
            </w:rPr>
            <w:t>5</w:t>
          </w:r>
          <w:r>
            <w:rPr>
              <w:sz w:val="22"/>
              <w:szCs w:val="22"/>
            </w:rPr>
            <w:t>.</w:t>
          </w:r>
        </w:p>
        <w:p w14:paraId="30A5F47B" w14:textId="77777777" w:rsidR="00313C18" w:rsidRDefault="00313C18" w:rsidP="00313C18">
          <w:pPr>
            <w:pStyle w:val="Default"/>
            <w:jc w:val="both"/>
            <w:rPr>
              <w:sz w:val="22"/>
              <w:szCs w:val="22"/>
            </w:rPr>
          </w:pPr>
        </w:p>
        <w:p w14:paraId="5717C01B" w14:textId="77777777" w:rsidR="00EA00A2" w:rsidRDefault="00EA00A2" w:rsidP="00EA00A2">
          <w:pPr>
            <w:jc w:val="both"/>
          </w:pPr>
          <w:r>
            <w:t>Para determinar el cumplimiento normativo, es necesario que las mediciones, muestreos y análisis se hayan ejecutado bajo los criterios técnicos establecidos en la norma de calidad, en el programa de vigilancia y en referencias técnicas de la Superintendencia del Medio Ambiente, esto es:</w:t>
          </w:r>
        </w:p>
        <w:p w14:paraId="4531B575" w14:textId="77777777" w:rsidR="00EA00A2" w:rsidRDefault="00EA00A2" w:rsidP="00854C14">
          <w:pPr>
            <w:pStyle w:val="Prrafodelista"/>
            <w:numPr>
              <w:ilvl w:val="0"/>
              <w:numId w:val="2"/>
            </w:numPr>
            <w:jc w:val="both"/>
          </w:pPr>
          <w:r>
            <w:t>Contar con resultados de parámetros normados según su frecuencia mínima anual y con distribución estacional establecida en la norma,</w:t>
          </w:r>
        </w:p>
        <w:p w14:paraId="1F0B27B1" w14:textId="77777777" w:rsidR="00EA00A2" w:rsidRDefault="00EA00A2" w:rsidP="00854C14">
          <w:pPr>
            <w:pStyle w:val="Prrafodelista"/>
            <w:numPr>
              <w:ilvl w:val="0"/>
              <w:numId w:val="2"/>
            </w:numPr>
            <w:jc w:val="both"/>
          </w:pPr>
          <w:r>
            <w:t>Contar con resultados de parámetros normados en todas las estaciones de monitoreo que conforman la red de control establecida en el programa de vigilancia,</w:t>
          </w:r>
        </w:p>
        <w:p w14:paraId="09FE7125" w14:textId="77777777" w:rsidR="00EA00A2" w:rsidRDefault="00EA00A2" w:rsidP="00854C14">
          <w:pPr>
            <w:pStyle w:val="Prrafodelista"/>
            <w:numPr>
              <w:ilvl w:val="0"/>
              <w:numId w:val="2"/>
            </w:numPr>
            <w:jc w:val="both"/>
          </w:pPr>
          <w:r>
            <w:t>Obtención de resultados de los parámetros normados utilizando las metodologías de ensayo correspondientes,</w:t>
          </w:r>
        </w:p>
        <w:p w14:paraId="014742A1" w14:textId="77777777" w:rsidR="00EA00A2" w:rsidRDefault="00EA00A2" w:rsidP="00854C14">
          <w:pPr>
            <w:pStyle w:val="Prrafodelista"/>
            <w:numPr>
              <w:ilvl w:val="0"/>
              <w:numId w:val="2"/>
            </w:numPr>
            <w:jc w:val="both"/>
          </w:pPr>
          <w:r>
            <w:t xml:space="preserve">Validación de los resultados obtenidos acorde diversos criterios de representatividad, por ejemplo: tiempos de envase, límites de detección, suma de fracciones es menor o igual al resultado total de cierto parámetro, etc. </w:t>
          </w:r>
        </w:p>
        <w:p w14:paraId="41683DCD" w14:textId="77777777" w:rsidR="00EA00A2" w:rsidRDefault="00EA00A2" w:rsidP="00313C18">
          <w:pPr>
            <w:pStyle w:val="Default"/>
            <w:jc w:val="both"/>
            <w:rPr>
              <w:sz w:val="22"/>
              <w:szCs w:val="22"/>
            </w:rPr>
          </w:pPr>
        </w:p>
        <w:p w14:paraId="5D45061C" w14:textId="5ADCFCF5" w:rsidR="00EA00A2" w:rsidRPr="00FE4D7D" w:rsidRDefault="00313C18" w:rsidP="00EA00A2">
          <w:pPr>
            <w:pStyle w:val="Default"/>
            <w:jc w:val="both"/>
            <w:rPr>
              <w:sz w:val="22"/>
              <w:szCs w:val="22"/>
            </w:rPr>
          </w:pPr>
          <w:r w:rsidRPr="00FE4D7D">
            <w:rPr>
              <w:sz w:val="22"/>
              <w:szCs w:val="22"/>
            </w:rPr>
            <w:t xml:space="preserve">Adicionalmente, se verificará el desarrollo del monitoreo de la Red </w:t>
          </w:r>
          <w:r w:rsidR="008C2D3D" w:rsidRPr="00FE4D7D">
            <w:rPr>
              <w:sz w:val="22"/>
              <w:szCs w:val="22"/>
            </w:rPr>
            <w:t>de Observación</w:t>
          </w:r>
          <w:r w:rsidRPr="00FE4D7D">
            <w:rPr>
              <w:sz w:val="22"/>
              <w:szCs w:val="22"/>
            </w:rPr>
            <w:t xml:space="preserve"> establecida en el Programa de Vigilancia de la Norma, según Res. Ex. N° 1207, de 2012</w:t>
          </w:r>
          <w:r w:rsidR="00EA00A2" w:rsidRPr="00FE4D7D">
            <w:rPr>
              <w:sz w:val="22"/>
              <w:szCs w:val="22"/>
            </w:rPr>
            <w:t>, esto en lo que respecta a áreas de vigilancia, estaciones de monitoreo, parámetros medidos y frecuencia anual de muestreo según las condiciones fijadas en el Programa de Vigilancia.</w:t>
          </w:r>
        </w:p>
        <w:p w14:paraId="6AE1296E" w14:textId="77777777" w:rsidR="00EA00A2" w:rsidRPr="00FE4D7D" w:rsidRDefault="00EA00A2" w:rsidP="00EA00A2">
          <w:pPr>
            <w:pStyle w:val="Default"/>
            <w:jc w:val="both"/>
            <w:rPr>
              <w:sz w:val="22"/>
              <w:szCs w:val="22"/>
            </w:rPr>
          </w:pPr>
        </w:p>
        <w:p w14:paraId="3C083CB5" w14:textId="04C8D8CA" w:rsidR="00EA00A2" w:rsidRDefault="00EA00A2" w:rsidP="00EA00A2">
          <w:pPr>
            <w:jc w:val="both"/>
          </w:pPr>
          <w:r w:rsidRPr="00FE4D7D">
            <w:t xml:space="preserve">Es necesario reiterar que el análisis de los datos del 2014 ha sido adoptado del Informe Técnico de Cumplimiento asociado al expediente </w:t>
          </w:r>
          <w:r w:rsidR="00FB5454" w:rsidRPr="00FE4D7D">
            <w:rPr>
              <w:b/>
            </w:rPr>
            <w:t>DFZ-2015-6192-X-NC-EI</w:t>
          </w:r>
          <w:r w:rsidRPr="00FE4D7D">
            <w:t>,</w:t>
          </w:r>
          <w:r w:rsidRPr="00FE4D7D">
            <w:rPr>
              <w:b/>
            </w:rPr>
            <w:t xml:space="preserve"> </w:t>
          </w:r>
          <w:r w:rsidRPr="00FE4D7D">
            <w:t xml:space="preserve">por tanto el presente informe sólo </w:t>
          </w:r>
          <w:r w:rsidRPr="00FE4D7D">
            <w:lastRenderedPageBreak/>
            <w:t>realiza el análisis de los datos del 2015, completando así un período de evaluación de la norma de dos años consecutivos, comprendido entre el 1 de enero de 2014 y el 31 diciembre de 2015.</w:t>
          </w:r>
        </w:p>
        <w:p w14:paraId="48CC8C62" w14:textId="77777777" w:rsidR="007F2CC3" w:rsidRPr="00FE4D7D" w:rsidRDefault="007F2CC3" w:rsidP="00EA00A2">
          <w:pPr>
            <w:jc w:val="both"/>
          </w:pPr>
        </w:p>
        <w:p w14:paraId="57D2E612" w14:textId="09CF501A" w:rsidR="00955A98" w:rsidRPr="0088419E" w:rsidRDefault="00503666" w:rsidP="00955A98">
          <w:pPr>
            <w:pStyle w:val="Ttulo1"/>
            <w:ind w:left="357" w:hanging="357"/>
          </w:pPr>
          <w:bookmarkStart w:id="14" w:name="_Ref475468527"/>
          <w:bookmarkStart w:id="15" w:name="_Toc475617826"/>
          <w:r w:rsidRPr="0088419E">
            <w:rPr>
              <w:caps w:val="0"/>
            </w:rPr>
            <w:t>VALIDEZ DE LOS DATOS</w:t>
          </w:r>
          <w:r w:rsidR="00FB5454">
            <w:rPr>
              <w:caps w:val="0"/>
            </w:rPr>
            <w:t xml:space="preserve"> RED DE CONTROL</w:t>
          </w:r>
          <w:bookmarkEnd w:id="14"/>
          <w:bookmarkEnd w:id="15"/>
        </w:p>
        <w:p w14:paraId="3E0986F5" w14:textId="7D2B2A43" w:rsidR="00FB5454" w:rsidRDefault="00FB5454" w:rsidP="00FB5454">
          <w:pPr>
            <w:jc w:val="both"/>
          </w:pPr>
          <w:r w:rsidRPr="009F7338">
            <w:t xml:space="preserve">A continuación, la </w:t>
          </w:r>
          <w:r w:rsidRPr="009F7338">
            <w:fldChar w:fldCharType="begin"/>
          </w:r>
          <w:r w:rsidRPr="009F7338">
            <w:instrText xml:space="preserve"> REF _Ref445709672 \h </w:instrText>
          </w:r>
          <w:r w:rsidR="009F7338" w:rsidRPr="009F7338">
            <w:instrText xml:space="preserve"> \* MERGEFORMAT </w:instrText>
          </w:r>
          <w:r w:rsidRPr="009F7338">
            <w:fldChar w:fldCharType="separate"/>
          </w:r>
          <w:r w:rsidR="00226CBA">
            <w:t>F</w:t>
          </w:r>
          <w:r w:rsidR="00226CBA" w:rsidRPr="00066309">
            <w:t xml:space="preserve">igura </w:t>
          </w:r>
          <w:r w:rsidR="00226CBA">
            <w:rPr>
              <w:noProof/>
            </w:rPr>
            <w:t>1</w:t>
          </w:r>
          <w:r w:rsidRPr="009F7338">
            <w:fldChar w:fldCharType="end"/>
          </w:r>
          <w:r w:rsidRPr="009F7338">
            <w:t xml:space="preserve"> presenta el listado y ubicación de todas las estaciones que componen el programa de vigilancia ambiental de la norma, incluyendo tanto las estaciones incluidas en la red de control, como las correspondientes a la red de observación.</w:t>
          </w:r>
        </w:p>
        <w:tbl>
          <w:tblPr>
            <w:tblStyle w:val="Tablaconcuadrcula"/>
            <w:tblW w:w="0" w:type="auto"/>
            <w:tblLook w:val="04A0" w:firstRow="1" w:lastRow="0" w:firstColumn="1" w:lastColumn="0" w:noHBand="0" w:noVBand="1"/>
          </w:tblPr>
          <w:tblGrid>
            <w:gridCol w:w="8980"/>
          </w:tblGrid>
          <w:tr w:rsidR="00FB5454" w:rsidRPr="00E7353A" w14:paraId="78A0C7A0" w14:textId="77777777" w:rsidTr="008E737C">
            <w:tc>
              <w:tcPr>
                <w:tcW w:w="8980" w:type="dxa"/>
              </w:tcPr>
              <w:p w14:paraId="40A798E1" w14:textId="0B275A65" w:rsidR="00FB5454" w:rsidRPr="007343F7" w:rsidRDefault="002C6A4F" w:rsidP="008E737C">
                <w:pPr>
                  <w:pStyle w:val="Default"/>
                  <w:spacing w:before="60" w:after="60"/>
                  <w:jc w:val="center"/>
                  <w:rPr>
                    <w:sz w:val="22"/>
                    <w:szCs w:val="22"/>
                    <w:highlight w:val="yellow"/>
                  </w:rPr>
                </w:pPr>
                <w:r w:rsidRPr="007343F7">
                  <w:rPr>
                    <w:highlight w:val="yellow"/>
                  </w:rPr>
                  <w:object w:dxaOrig="8370" w:dyaOrig="7365" w14:anchorId="7D3DA31D">
                    <v:shape id="_x0000_i1028" type="#_x0000_t75" style="width:384.4pt;height:339.9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Brush" ShapeID="_x0000_i1028" DrawAspect="Content" ObjectID="_1549722549" r:id="rId14"/>
                  </w:object>
                </w:r>
              </w:p>
            </w:tc>
          </w:tr>
          <w:tr w:rsidR="00FB5454" w:rsidRPr="00E7353A" w14:paraId="572A54EB" w14:textId="77777777" w:rsidTr="008E737C">
            <w:tc>
              <w:tcPr>
                <w:tcW w:w="8980" w:type="dxa"/>
              </w:tcPr>
              <w:p w14:paraId="4B1747CD" w14:textId="77777777" w:rsidR="00FB5454" w:rsidRPr="00066309" w:rsidRDefault="00FB5454" w:rsidP="008E737C">
                <w:pPr>
                  <w:pStyle w:val="Epgrafe"/>
                </w:pPr>
                <w:bookmarkStart w:id="16" w:name="_Ref445709672"/>
                <w:r>
                  <w:t>F</w:t>
                </w:r>
                <w:r w:rsidRPr="00066309">
                  <w:t xml:space="preserve">igura </w:t>
                </w:r>
                <w:r w:rsidR="00D80A29">
                  <w:fldChar w:fldCharType="begin"/>
                </w:r>
                <w:r w:rsidR="00D80A29">
                  <w:instrText xml:space="preserve"> SEQ Figura \* ARABIC </w:instrText>
                </w:r>
                <w:r w:rsidR="00D80A29">
                  <w:fldChar w:fldCharType="separate"/>
                </w:r>
                <w:r w:rsidR="00226CBA">
                  <w:rPr>
                    <w:noProof/>
                  </w:rPr>
                  <w:t>1</w:t>
                </w:r>
                <w:r w:rsidR="00D80A29">
                  <w:rPr>
                    <w:noProof/>
                  </w:rPr>
                  <w:fldChar w:fldCharType="end"/>
                </w:r>
                <w:bookmarkEnd w:id="16"/>
                <w:r w:rsidRPr="00066309">
                  <w:t xml:space="preserve"> </w:t>
                </w:r>
                <w:r w:rsidRPr="00066309">
                  <w:rPr>
                    <w:b w:val="0"/>
                  </w:rPr>
                  <w:t>Representación de las áreas de vigilancia y estaciones monitoreadas (Fuente: Ord DCPRH N° 159/2014).</w:t>
                </w:r>
              </w:p>
            </w:tc>
          </w:tr>
        </w:tbl>
        <w:p w14:paraId="7D479419" w14:textId="77777777" w:rsidR="00FB5454" w:rsidRDefault="00FB5454" w:rsidP="00F312BC">
          <w:pPr>
            <w:jc w:val="both"/>
          </w:pPr>
        </w:p>
        <w:p w14:paraId="50D119B4" w14:textId="20F28196" w:rsidR="00FB0018" w:rsidRDefault="00F312BC" w:rsidP="00F312BC">
          <w:pPr>
            <w:jc w:val="both"/>
          </w:pPr>
          <w:r w:rsidRPr="0088419E">
            <w:t xml:space="preserve">La información </w:t>
          </w:r>
          <w:r w:rsidR="00920972" w:rsidRPr="0088419E">
            <w:t>de las mediciones</w:t>
          </w:r>
          <w:r w:rsidR="001A2BAF" w:rsidRPr="0088419E">
            <w:t xml:space="preserve"> </w:t>
          </w:r>
          <w:r w:rsidR="007F144C">
            <w:t xml:space="preserve">correspondientes al año 2015, </w:t>
          </w:r>
          <w:r w:rsidR="001A2BAF" w:rsidRPr="0088419E">
            <w:t xml:space="preserve">ejecutadas durante el período </w:t>
          </w:r>
          <w:r w:rsidR="004B3F6B">
            <w:t xml:space="preserve">comprendido entre </w:t>
          </w:r>
          <w:r w:rsidR="007F144C">
            <w:t xml:space="preserve">el 1 de </w:t>
          </w:r>
          <w:r w:rsidR="0088419E" w:rsidRPr="0088419E">
            <w:t xml:space="preserve">enero </w:t>
          </w:r>
          <w:r w:rsidR="004B3F6B">
            <w:t xml:space="preserve">y </w:t>
          </w:r>
          <w:r w:rsidR="007F144C">
            <w:t xml:space="preserve">el 31 de </w:t>
          </w:r>
          <w:r w:rsidR="0088419E" w:rsidRPr="0088419E">
            <w:t>diciembre de 201</w:t>
          </w:r>
          <w:r w:rsidR="00D81E94">
            <w:t>5</w:t>
          </w:r>
          <w:r w:rsidR="006A694B">
            <w:t xml:space="preserve">, </w:t>
          </w:r>
          <w:r w:rsidR="00FB0018" w:rsidRPr="0088419E">
            <w:t xml:space="preserve">se </w:t>
          </w:r>
          <w:r w:rsidR="007F144C">
            <w:t>remitió</w:t>
          </w:r>
          <w:r w:rsidRPr="0088419E">
            <w:t xml:space="preserve"> a esta Superintendencia por </w:t>
          </w:r>
          <w:r w:rsidR="00920972" w:rsidRPr="0088419E">
            <w:t>parte d</w:t>
          </w:r>
          <w:r w:rsidRPr="0088419E">
            <w:t>e</w:t>
          </w:r>
          <w:r w:rsidR="00B82CAE">
            <w:t xml:space="preserve"> </w:t>
          </w:r>
          <w:r w:rsidRPr="0088419E">
            <w:t>l</w:t>
          </w:r>
          <w:r w:rsidR="00B82CAE">
            <w:t>os Servicios asociados a su control</w:t>
          </w:r>
          <w:r w:rsidRPr="0088419E">
            <w:t xml:space="preserve"> </w:t>
          </w:r>
          <w:r w:rsidR="005D091C" w:rsidRPr="0088419E">
            <w:t xml:space="preserve">mediante </w:t>
          </w:r>
          <w:r w:rsidR="0088419E" w:rsidRPr="0088419E">
            <w:t xml:space="preserve">los </w:t>
          </w:r>
          <w:r w:rsidR="005D091C" w:rsidRPr="0088419E">
            <w:t>oficio</w:t>
          </w:r>
          <w:r w:rsidR="0088419E" w:rsidRPr="0088419E">
            <w:t>s</w:t>
          </w:r>
          <w:r w:rsidR="001A2BAF" w:rsidRPr="0088419E">
            <w:t xml:space="preserve"> detall</w:t>
          </w:r>
          <w:r w:rsidR="0088419E" w:rsidRPr="0088419E">
            <w:t>ados</w:t>
          </w:r>
          <w:r w:rsidR="007213BB">
            <w:t xml:space="preserve"> a continuación,</w:t>
          </w:r>
          <w:r w:rsidR="001A2BAF" w:rsidRPr="0088419E">
            <w:t xml:space="preserve"> </w:t>
          </w:r>
          <w:r w:rsidR="0088419E" w:rsidRPr="0088419E">
            <w:t>en</w:t>
          </w:r>
          <w:r w:rsidR="001A2BAF" w:rsidRPr="0088419E">
            <w:t xml:space="preserve"> la</w:t>
          </w:r>
          <w:r w:rsidR="00275FFF" w:rsidRPr="0088419E">
            <w:t xml:space="preserve"> </w:t>
          </w:r>
          <w:r w:rsidR="00275FFF" w:rsidRPr="00233098">
            <w:rPr>
              <w:b/>
            </w:rPr>
            <w:fldChar w:fldCharType="begin"/>
          </w:r>
          <w:r w:rsidR="00275FFF" w:rsidRPr="00233098">
            <w:rPr>
              <w:b/>
            </w:rPr>
            <w:instrText xml:space="preserve"> REF _Ref438712945 \h </w:instrText>
          </w:r>
          <w:r w:rsidR="00E7353A" w:rsidRPr="00233098">
            <w:rPr>
              <w:b/>
            </w:rPr>
            <w:instrText xml:space="preserve"> \* MERGEFORMAT </w:instrText>
          </w:r>
          <w:r w:rsidR="00275FFF" w:rsidRPr="00233098">
            <w:rPr>
              <w:b/>
            </w:rPr>
          </w:r>
          <w:r w:rsidR="00275FFF" w:rsidRPr="00233098">
            <w:rPr>
              <w:b/>
            </w:rPr>
            <w:fldChar w:fldCharType="separate"/>
          </w:r>
          <w:r w:rsidR="00226CBA" w:rsidRPr="00226CBA">
            <w:rPr>
              <w:b/>
            </w:rPr>
            <w:t xml:space="preserve">Tabla </w:t>
          </w:r>
          <w:r w:rsidR="00226CBA" w:rsidRPr="00226CBA">
            <w:rPr>
              <w:b/>
              <w:noProof/>
            </w:rPr>
            <w:t>1</w:t>
          </w:r>
          <w:r w:rsidR="00275FFF" w:rsidRPr="00233098">
            <w:rPr>
              <w:b/>
            </w:rPr>
            <w:fldChar w:fldCharType="end"/>
          </w:r>
          <w:r w:rsidR="001A2BAF" w:rsidRPr="0088419E">
            <w:t>.</w:t>
          </w:r>
        </w:p>
        <w:p w14:paraId="74BF23F1" w14:textId="77777777" w:rsidR="008F0B8C" w:rsidRPr="0088419E" w:rsidRDefault="008F0B8C" w:rsidP="00F312BC">
          <w:pPr>
            <w:jc w:val="both"/>
          </w:pPr>
        </w:p>
        <w:p w14:paraId="367C4828" w14:textId="0779C384" w:rsidR="001A2BAF" w:rsidRPr="005B0E18" w:rsidRDefault="001A2BAF" w:rsidP="001A2BAF">
          <w:pPr>
            <w:pStyle w:val="Epgrafe"/>
            <w:spacing w:after="0"/>
          </w:pPr>
          <w:bookmarkStart w:id="17" w:name="_Ref438712945"/>
          <w:r w:rsidRPr="005B0E18">
            <w:lastRenderedPageBreak/>
            <w:t xml:space="preserve">Tabla </w:t>
          </w:r>
          <w:r w:rsidR="00D80A29">
            <w:fldChar w:fldCharType="begin"/>
          </w:r>
          <w:r w:rsidR="00D80A29">
            <w:instrText xml:space="preserve"> SEQ Tabla \* ARABIC </w:instrText>
          </w:r>
          <w:r w:rsidR="00D80A29">
            <w:fldChar w:fldCharType="separate"/>
          </w:r>
          <w:r w:rsidR="00226CBA">
            <w:rPr>
              <w:noProof/>
            </w:rPr>
            <w:t>1</w:t>
          </w:r>
          <w:r w:rsidR="00D80A29">
            <w:rPr>
              <w:noProof/>
            </w:rPr>
            <w:fldChar w:fldCharType="end"/>
          </w:r>
          <w:bookmarkEnd w:id="17"/>
          <w:r w:rsidR="00B82CAE" w:rsidRPr="005B0E18">
            <w:rPr>
              <w:noProof/>
            </w:rPr>
            <w:t>. Documentos remi</w:t>
          </w:r>
          <w:r w:rsidR="00CB4948">
            <w:rPr>
              <w:noProof/>
            </w:rPr>
            <w:t>tidos por Servicios Sectoriales</w:t>
          </w:r>
        </w:p>
        <w:tbl>
          <w:tblPr>
            <w:tblStyle w:val="Tablaconcuadrcula"/>
            <w:tblW w:w="5000" w:type="pct"/>
            <w:tblLook w:val="04A0" w:firstRow="1" w:lastRow="0" w:firstColumn="1" w:lastColumn="0" w:noHBand="0" w:noVBand="1"/>
          </w:tblPr>
          <w:tblGrid>
            <w:gridCol w:w="458"/>
            <w:gridCol w:w="5665"/>
            <w:gridCol w:w="1259"/>
            <w:gridCol w:w="1674"/>
          </w:tblGrid>
          <w:tr w:rsidR="004B3F6B" w:rsidRPr="00E7353A" w14:paraId="5C62AB15" w14:textId="77777777" w:rsidTr="0094421B">
            <w:trPr>
              <w:trHeight w:val="395"/>
              <w:tblHeader/>
            </w:trPr>
            <w:tc>
              <w:tcPr>
                <w:tcW w:w="253" w:type="pct"/>
                <w:shd w:val="clear" w:color="auto" w:fill="D9D9D9" w:themeFill="background1" w:themeFillShade="D9"/>
                <w:vAlign w:val="center"/>
              </w:tcPr>
              <w:p w14:paraId="3394B369" w14:textId="77777777" w:rsidR="004B3F6B" w:rsidRPr="005B0E18" w:rsidRDefault="004B3F6B" w:rsidP="001A2BAF">
                <w:pPr>
                  <w:jc w:val="center"/>
                  <w:rPr>
                    <w:rFonts w:cstheme="minorHAnsi"/>
                    <w:b/>
                    <w:sz w:val="18"/>
                    <w:szCs w:val="18"/>
                  </w:rPr>
                </w:pPr>
                <w:r w:rsidRPr="005B0E18">
                  <w:rPr>
                    <w:rFonts w:cstheme="minorHAnsi"/>
                    <w:b/>
                    <w:sz w:val="18"/>
                    <w:szCs w:val="18"/>
                  </w:rPr>
                  <w:t>N°</w:t>
                </w:r>
              </w:p>
            </w:tc>
            <w:tc>
              <w:tcPr>
                <w:tcW w:w="3128" w:type="pct"/>
                <w:shd w:val="clear" w:color="auto" w:fill="D9D9D9" w:themeFill="background1" w:themeFillShade="D9"/>
                <w:vAlign w:val="center"/>
              </w:tcPr>
              <w:p w14:paraId="6AB391BE" w14:textId="77777777" w:rsidR="004B3F6B" w:rsidRPr="005B0E18" w:rsidRDefault="004B3F6B" w:rsidP="001A2BAF">
                <w:pPr>
                  <w:jc w:val="center"/>
                  <w:rPr>
                    <w:rFonts w:cstheme="minorHAnsi"/>
                    <w:b/>
                    <w:sz w:val="18"/>
                    <w:szCs w:val="18"/>
                  </w:rPr>
                </w:pPr>
                <w:r w:rsidRPr="005B0E18">
                  <w:rPr>
                    <w:rFonts w:cstheme="minorHAnsi"/>
                    <w:b/>
                    <w:sz w:val="18"/>
                    <w:szCs w:val="18"/>
                  </w:rPr>
                  <w:t xml:space="preserve">Documentos </w:t>
                </w:r>
              </w:p>
            </w:tc>
            <w:tc>
              <w:tcPr>
                <w:tcW w:w="695" w:type="pct"/>
                <w:shd w:val="clear" w:color="auto" w:fill="D9D9D9" w:themeFill="background1" w:themeFillShade="D9"/>
                <w:vAlign w:val="center"/>
              </w:tcPr>
              <w:p w14:paraId="2682CF23" w14:textId="77777777" w:rsidR="004B3F6B" w:rsidRPr="005B0E18" w:rsidRDefault="004B3F6B" w:rsidP="001A2BAF">
                <w:pPr>
                  <w:jc w:val="center"/>
                  <w:rPr>
                    <w:rFonts w:cstheme="minorHAnsi"/>
                    <w:b/>
                    <w:sz w:val="18"/>
                    <w:szCs w:val="18"/>
                  </w:rPr>
                </w:pPr>
                <w:r w:rsidRPr="005B0E18">
                  <w:rPr>
                    <w:rFonts w:cstheme="minorHAnsi"/>
                    <w:b/>
                    <w:sz w:val="18"/>
                    <w:szCs w:val="18"/>
                  </w:rPr>
                  <w:t>Fecha entrega</w:t>
                </w:r>
              </w:p>
            </w:tc>
            <w:tc>
              <w:tcPr>
                <w:tcW w:w="924" w:type="pct"/>
                <w:shd w:val="clear" w:color="auto" w:fill="D9D9D9" w:themeFill="background1" w:themeFillShade="D9"/>
                <w:vAlign w:val="center"/>
              </w:tcPr>
              <w:p w14:paraId="03512E1C" w14:textId="77777777" w:rsidR="004B3F6B" w:rsidRPr="005B0E18" w:rsidRDefault="004B3F6B" w:rsidP="001A2BAF">
                <w:pPr>
                  <w:jc w:val="center"/>
                  <w:rPr>
                    <w:rFonts w:cstheme="minorHAnsi"/>
                    <w:b/>
                    <w:sz w:val="18"/>
                    <w:szCs w:val="18"/>
                  </w:rPr>
                </w:pPr>
                <w:r w:rsidRPr="005B0E18">
                  <w:rPr>
                    <w:rFonts w:cstheme="minorHAnsi"/>
                    <w:b/>
                    <w:sz w:val="18"/>
                    <w:szCs w:val="18"/>
                  </w:rPr>
                  <w:t>Período que reporta</w:t>
                </w:r>
              </w:p>
            </w:tc>
          </w:tr>
          <w:tr w:rsidR="002667EC" w:rsidRPr="00E7353A" w14:paraId="1EC717C5" w14:textId="77777777" w:rsidTr="00865FC2">
            <w:trPr>
              <w:trHeight w:val="946"/>
            </w:trPr>
            <w:tc>
              <w:tcPr>
                <w:tcW w:w="253" w:type="pct"/>
                <w:vAlign w:val="center"/>
              </w:tcPr>
              <w:p w14:paraId="38822443" w14:textId="51F45EE1" w:rsidR="002667EC" w:rsidRPr="00ED38B5" w:rsidRDefault="002667EC" w:rsidP="001A2BAF">
                <w:pPr>
                  <w:widowControl w:val="0"/>
                  <w:overflowPunct w:val="0"/>
                  <w:autoSpaceDE w:val="0"/>
                  <w:autoSpaceDN w:val="0"/>
                  <w:adjustRightInd w:val="0"/>
                  <w:jc w:val="center"/>
                  <w:rPr>
                    <w:rFonts w:cstheme="minorHAnsi"/>
                    <w:iCs/>
                    <w:sz w:val="18"/>
                    <w:szCs w:val="18"/>
                    <w:highlight w:val="lightGray"/>
                  </w:rPr>
                </w:pPr>
                <w:r w:rsidRPr="002667EC">
                  <w:rPr>
                    <w:rFonts w:cstheme="minorHAnsi"/>
                    <w:iCs/>
                    <w:sz w:val="18"/>
                    <w:szCs w:val="18"/>
                  </w:rPr>
                  <w:t>1</w:t>
                </w:r>
              </w:p>
            </w:tc>
            <w:tc>
              <w:tcPr>
                <w:tcW w:w="3128" w:type="pct"/>
                <w:vAlign w:val="center"/>
              </w:tcPr>
              <w:p w14:paraId="73B5E226" w14:textId="706519B2" w:rsidR="002667EC" w:rsidRPr="00ED38B5" w:rsidRDefault="002667EC" w:rsidP="002667EC">
                <w:pPr>
                  <w:jc w:val="both"/>
                  <w:rPr>
                    <w:sz w:val="18"/>
                    <w:szCs w:val="18"/>
                    <w:highlight w:val="lightGray"/>
                  </w:rPr>
                </w:pPr>
                <w:r>
                  <w:rPr>
                    <w:sz w:val="18"/>
                    <w:szCs w:val="18"/>
                  </w:rPr>
                  <w:t>ORD. MOP N° 102. Envía Minuta DCPRH N° 85/2016, y con ella, a</w:t>
                </w:r>
                <w:r w:rsidRPr="001A2BAF">
                  <w:rPr>
                    <w:sz w:val="18"/>
                    <w:szCs w:val="18"/>
                  </w:rPr>
                  <w:t xml:space="preserve">ntecedentes para </w:t>
                </w:r>
                <w:r>
                  <w:rPr>
                    <w:sz w:val="18"/>
                    <w:szCs w:val="18"/>
                  </w:rPr>
                  <w:t>realizar el</w:t>
                </w:r>
                <w:r w:rsidRPr="001A2BAF">
                  <w:rPr>
                    <w:sz w:val="18"/>
                    <w:szCs w:val="18"/>
                  </w:rPr>
                  <w:t xml:space="preserve"> </w:t>
                </w:r>
                <w:r>
                  <w:rPr>
                    <w:sz w:val="18"/>
                    <w:szCs w:val="18"/>
                  </w:rPr>
                  <w:t>i</w:t>
                </w:r>
                <w:r w:rsidRPr="001A2BAF">
                  <w:rPr>
                    <w:sz w:val="18"/>
                    <w:szCs w:val="18"/>
                  </w:rPr>
                  <w:t xml:space="preserve">nforme de </w:t>
                </w:r>
                <w:r>
                  <w:rPr>
                    <w:sz w:val="18"/>
                    <w:szCs w:val="18"/>
                  </w:rPr>
                  <w:t xml:space="preserve">cumplimiento de </w:t>
                </w:r>
                <w:r w:rsidRPr="001A2BAF">
                  <w:rPr>
                    <w:sz w:val="18"/>
                    <w:szCs w:val="18"/>
                  </w:rPr>
                  <w:t>la</w:t>
                </w:r>
                <w:r>
                  <w:rPr>
                    <w:sz w:val="18"/>
                    <w:szCs w:val="18"/>
                  </w:rPr>
                  <w:t>s</w:t>
                </w:r>
                <w:r w:rsidRPr="001A2BAF">
                  <w:rPr>
                    <w:sz w:val="18"/>
                    <w:szCs w:val="18"/>
                  </w:rPr>
                  <w:t xml:space="preserve"> Norma</w:t>
                </w:r>
                <w:r>
                  <w:rPr>
                    <w:sz w:val="18"/>
                    <w:szCs w:val="18"/>
                  </w:rPr>
                  <w:t>s</w:t>
                </w:r>
                <w:r w:rsidRPr="001A2BAF">
                  <w:rPr>
                    <w:sz w:val="18"/>
                    <w:szCs w:val="18"/>
                  </w:rPr>
                  <w:t xml:space="preserve"> Secundaria</w:t>
                </w:r>
                <w:r>
                  <w:rPr>
                    <w:sz w:val="18"/>
                    <w:szCs w:val="18"/>
                  </w:rPr>
                  <w:t>s</w:t>
                </w:r>
                <w:r w:rsidRPr="001A2BAF">
                  <w:rPr>
                    <w:sz w:val="18"/>
                    <w:szCs w:val="18"/>
                  </w:rPr>
                  <w:t xml:space="preserve"> de Calidad Ambiental para la Protección de las Aguas </w:t>
                </w:r>
                <w:r>
                  <w:rPr>
                    <w:sz w:val="18"/>
                    <w:szCs w:val="18"/>
                  </w:rPr>
                  <w:t>del lago Llanquihue</w:t>
                </w:r>
              </w:p>
            </w:tc>
            <w:tc>
              <w:tcPr>
                <w:tcW w:w="695" w:type="pct"/>
                <w:vAlign w:val="center"/>
              </w:tcPr>
              <w:p w14:paraId="7362C322" w14:textId="6DB55051" w:rsidR="002667EC" w:rsidRPr="00ED38B5" w:rsidRDefault="002667EC" w:rsidP="002667EC">
                <w:pPr>
                  <w:jc w:val="center"/>
                  <w:rPr>
                    <w:sz w:val="18"/>
                    <w:szCs w:val="18"/>
                    <w:highlight w:val="lightGray"/>
                  </w:rPr>
                </w:pPr>
                <w:r>
                  <w:rPr>
                    <w:sz w:val="18"/>
                    <w:szCs w:val="18"/>
                  </w:rPr>
                  <w:t>30 de noviembre de 2016</w:t>
                </w:r>
              </w:p>
            </w:tc>
            <w:tc>
              <w:tcPr>
                <w:tcW w:w="924" w:type="pct"/>
                <w:vAlign w:val="center"/>
              </w:tcPr>
              <w:p w14:paraId="2EE4E8E3" w14:textId="0BE1CC3E" w:rsidR="002667EC" w:rsidRPr="00ED38B5" w:rsidRDefault="002667EC" w:rsidP="002667EC">
                <w:pPr>
                  <w:jc w:val="center"/>
                  <w:rPr>
                    <w:sz w:val="18"/>
                    <w:szCs w:val="18"/>
                    <w:highlight w:val="lightGray"/>
                  </w:rPr>
                </w:pPr>
                <w:r>
                  <w:rPr>
                    <w:sz w:val="18"/>
                    <w:szCs w:val="18"/>
                  </w:rPr>
                  <w:t>1 de enero de 2015 a diciembre de 2016</w:t>
                </w:r>
              </w:p>
            </w:tc>
          </w:tr>
          <w:tr w:rsidR="002667EC" w:rsidRPr="00E7353A" w14:paraId="13287A70" w14:textId="77777777" w:rsidTr="00865FC2">
            <w:trPr>
              <w:trHeight w:val="946"/>
            </w:trPr>
            <w:tc>
              <w:tcPr>
                <w:tcW w:w="253" w:type="pct"/>
                <w:vAlign w:val="center"/>
              </w:tcPr>
              <w:p w14:paraId="5A23969D" w14:textId="19CB8EC0" w:rsidR="002667EC" w:rsidRPr="002667EC" w:rsidRDefault="002667EC" w:rsidP="001A2BAF">
                <w:pPr>
                  <w:widowControl w:val="0"/>
                  <w:overflowPunct w:val="0"/>
                  <w:autoSpaceDE w:val="0"/>
                  <w:autoSpaceDN w:val="0"/>
                  <w:adjustRightInd w:val="0"/>
                  <w:jc w:val="center"/>
                  <w:rPr>
                    <w:rFonts w:cstheme="minorHAnsi"/>
                    <w:iCs/>
                    <w:sz w:val="18"/>
                    <w:szCs w:val="18"/>
                  </w:rPr>
                </w:pPr>
                <w:r>
                  <w:rPr>
                    <w:rFonts w:cstheme="minorHAnsi"/>
                    <w:iCs/>
                    <w:sz w:val="18"/>
                    <w:szCs w:val="18"/>
                  </w:rPr>
                  <w:t>2</w:t>
                </w:r>
              </w:p>
            </w:tc>
            <w:tc>
              <w:tcPr>
                <w:tcW w:w="3128" w:type="pct"/>
                <w:vAlign w:val="center"/>
              </w:tcPr>
              <w:p w14:paraId="2255E086" w14:textId="58D1FC30" w:rsidR="002667EC" w:rsidRDefault="002667EC" w:rsidP="002667EC">
                <w:pPr>
                  <w:jc w:val="both"/>
                  <w:rPr>
                    <w:sz w:val="18"/>
                    <w:szCs w:val="18"/>
                  </w:rPr>
                </w:pPr>
                <w:r>
                  <w:rPr>
                    <w:sz w:val="18"/>
                    <w:szCs w:val="18"/>
                  </w:rPr>
                  <w:t>Memo DGA N° 7, de 22 de enero de 2016. Envía aclaración a datos de la norma</w:t>
                </w:r>
                <w:r w:rsidR="0094421B">
                  <w:rPr>
                    <w:sz w:val="18"/>
                    <w:szCs w:val="18"/>
                  </w:rPr>
                  <w:t xml:space="preserve"> secundaria de los lagos Villarrica y Llanquihue</w:t>
                </w:r>
              </w:p>
            </w:tc>
            <w:tc>
              <w:tcPr>
                <w:tcW w:w="695" w:type="pct"/>
                <w:vAlign w:val="center"/>
              </w:tcPr>
              <w:p w14:paraId="53934633" w14:textId="5DEE8FE8" w:rsidR="002667EC" w:rsidRDefault="002667EC" w:rsidP="002667EC">
                <w:pPr>
                  <w:jc w:val="center"/>
                  <w:rPr>
                    <w:sz w:val="18"/>
                    <w:szCs w:val="18"/>
                  </w:rPr>
                </w:pPr>
                <w:r>
                  <w:rPr>
                    <w:sz w:val="18"/>
                    <w:szCs w:val="18"/>
                  </w:rPr>
                  <w:t>25 de enero de 2016</w:t>
                </w:r>
              </w:p>
            </w:tc>
            <w:tc>
              <w:tcPr>
                <w:tcW w:w="924" w:type="pct"/>
                <w:vAlign w:val="center"/>
              </w:tcPr>
              <w:p w14:paraId="53F90458" w14:textId="3721767E" w:rsidR="002667EC" w:rsidRDefault="002667EC" w:rsidP="002667EC">
                <w:pPr>
                  <w:jc w:val="center"/>
                  <w:rPr>
                    <w:sz w:val="18"/>
                    <w:szCs w:val="18"/>
                  </w:rPr>
                </w:pPr>
                <w:r>
                  <w:rPr>
                    <w:sz w:val="18"/>
                    <w:szCs w:val="18"/>
                  </w:rPr>
                  <w:t>1 de enero de 2015 a 31 de diciembre de 2015</w:t>
                </w:r>
              </w:p>
            </w:tc>
          </w:tr>
        </w:tbl>
        <w:p w14:paraId="2413B1B7" w14:textId="0AC4A79D" w:rsidR="002667EC" w:rsidRDefault="002667EC" w:rsidP="00F312BC">
          <w:pPr>
            <w:jc w:val="both"/>
          </w:pPr>
        </w:p>
        <w:p w14:paraId="4C2EC6CF" w14:textId="3F82B988" w:rsidR="00060F9A" w:rsidRPr="00363911" w:rsidRDefault="00060F9A" w:rsidP="00226CBA">
          <w:pPr>
            <w:pStyle w:val="Ttulo2"/>
          </w:pPr>
          <w:bookmarkStart w:id="18" w:name="_Ref397879496"/>
          <w:bookmarkStart w:id="19" w:name="_Toc410052912"/>
          <w:bookmarkStart w:id="20" w:name="_Toc475617827"/>
          <w:r w:rsidRPr="00363911">
            <w:t xml:space="preserve">Estaciones </w:t>
          </w:r>
          <w:r w:rsidR="001A2BAF">
            <w:t xml:space="preserve">de </w:t>
          </w:r>
          <w:r w:rsidR="004A6F92">
            <w:t>Monitoreo R</w:t>
          </w:r>
          <w:r w:rsidR="001A2BAF">
            <w:t xml:space="preserve">ed </w:t>
          </w:r>
          <w:bookmarkEnd w:id="18"/>
          <w:bookmarkEnd w:id="19"/>
          <w:r w:rsidR="006A694B">
            <w:t>de Control</w:t>
          </w:r>
          <w:bookmarkEnd w:id="20"/>
          <w:r w:rsidR="006A694B" w:rsidRPr="00363911">
            <w:t xml:space="preserve"> </w:t>
          </w:r>
        </w:p>
        <w:p w14:paraId="5A94F827" w14:textId="318E4799" w:rsidR="001A2BAF" w:rsidRDefault="00C013D7" w:rsidP="00CB0D15">
          <w:pPr>
            <w:jc w:val="both"/>
          </w:pPr>
          <w:r w:rsidRPr="007816CF">
            <w:t>De acuerdo a</w:t>
          </w:r>
          <w:r w:rsidR="00222402">
            <w:t>l</w:t>
          </w:r>
          <w:r w:rsidRPr="007816CF">
            <w:t xml:space="preserve"> </w:t>
          </w:r>
          <w:r w:rsidR="001A2BAF" w:rsidRPr="007816CF">
            <w:t xml:space="preserve">Oficio </w:t>
          </w:r>
          <w:r w:rsidRPr="007816CF">
            <w:t xml:space="preserve">Ord </w:t>
          </w:r>
          <w:r w:rsidR="009741AA" w:rsidRPr="007816CF">
            <w:t>MOP</w:t>
          </w:r>
          <w:r w:rsidRPr="007816CF">
            <w:t xml:space="preserve"> N°</w:t>
          </w:r>
          <w:r w:rsidR="009741AA" w:rsidRPr="007816CF">
            <w:t xml:space="preserve"> </w:t>
          </w:r>
          <w:r w:rsidR="000B195A" w:rsidRPr="007816CF">
            <w:t>1</w:t>
          </w:r>
          <w:r w:rsidR="009741AA" w:rsidRPr="007816CF">
            <w:t>02</w:t>
          </w:r>
          <w:r w:rsidR="00222402">
            <w:t>, de 2016</w:t>
          </w:r>
          <w:r w:rsidR="001A2BAF" w:rsidRPr="007816CF">
            <w:t xml:space="preserve">, </w:t>
          </w:r>
          <w:r w:rsidR="009741AA" w:rsidRPr="007816CF">
            <w:t>se</w:t>
          </w:r>
          <w:r w:rsidR="001A2BAF" w:rsidRPr="007816CF">
            <w:t xml:space="preserve"> detalla</w:t>
          </w:r>
          <w:r w:rsidRPr="007816CF">
            <w:t>n</w:t>
          </w:r>
          <w:r w:rsidR="001A2BAF" w:rsidRPr="007816CF">
            <w:t xml:space="preserve"> las</w:t>
          </w:r>
          <w:r w:rsidR="001A2BAF" w:rsidRPr="00EB5ADC">
            <w:t xml:space="preserve"> actividades de medición efectuadas por la Dirección General de Aguas (DGA) en el marco del monitoreo y control del Programa de Vigilancia Ambiental de la Norma Secundaria del Lago Llanquihue</w:t>
          </w:r>
          <w:r w:rsidR="00B20DF0" w:rsidRPr="00EB5ADC">
            <w:t xml:space="preserve"> durante </w:t>
          </w:r>
          <w:r w:rsidRPr="00EB5ADC">
            <w:t>los años 201</w:t>
          </w:r>
          <w:r w:rsidR="00EB5ADC" w:rsidRPr="00EB5ADC">
            <w:t>4</w:t>
          </w:r>
          <w:r w:rsidRPr="00EB5ADC">
            <w:t xml:space="preserve"> y</w:t>
          </w:r>
          <w:r w:rsidR="00B20DF0" w:rsidRPr="00EB5ADC">
            <w:t xml:space="preserve"> 201</w:t>
          </w:r>
          <w:r w:rsidR="00EB5ADC" w:rsidRPr="00EB5ADC">
            <w:t>5</w:t>
          </w:r>
          <w:r w:rsidR="00B20DF0" w:rsidRPr="00EB5ADC">
            <w:t xml:space="preserve">, </w:t>
          </w:r>
          <w:r w:rsidR="001A2BAF" w:rsidRPr="00EB5ADC">
            <w:t xml:space="preserve">es posible constatar que durante el período </w:t>
          </w:r>
          <w:r w:rsidR="00E31149" w:rsidRPr="00EB5ADC">
            <w:t>bajo análisis</w:t>
          </w:r>
          <w:r w:rsidR="001A2BAF" w:rsidRPr="00EB5ADC">
            <w:t xml:space="preserve"> (</w:t>
          </w:r>
          <w:r w:rsidR="00E31149" w:rsidRPr="00EB5ADC">
            <w:t>01 de enero 201</w:t>
          </w:r>
          <w:r w:rsidR="00EB5ADC" w:rsidRPr="00EB5ADC">
            <w:t>4</w:t>
          </w:r>
          <w:r w:rsidR="001A2BAF" w:rsidRPr="00EB5ADC">
            <w:t xml:space="preserve"> a</w:t>
          </w:r>
          <w:r w:rsidR="00E31149" w:rsidRPr="00EB5ADC">
            <w:t>l</w:t>
          </w:r>
          <w:r w:rsidR="001A2BAF" w:rsidRPr="00EB5ADC">
            <w:t xml:space="preserve"> </w:t>
          </w:r>
          <w:r w:rsidR="00E31149" w:rsidRPr="00EB5ADC">
            <w:t>31 de diciembre</w:t>
          </w:r>
          <w:r w:rsidR="001A2BAF" w:rsidRPr="00EB5ADC">
            <w:t xml:space="preserve"> 201</w:t>
          </w:r>
          <w:r w:rsidR="00EB5ADC" w:rsidRPr="00EB5ADC">
            <w:t>5</w:t>
          </w:r>
          <w:r w:rsidR="001A2BAF" w:rsidRPr="00EB5ADC">
            <w:t>) se han efectuado</w:t>
          </w:r>
          <w:r w:rsidR="00F83E26" w:rsidRPr="00EB5ADC">
            <w:t xml:space="preserve"> los</w:t>
          </w:r>
          <w:r w:rsidR="001A2BAF" w:rsidRPr="00EB5ADC">
            <w:t xml:space="preserve"> monitoreos en las áreas </w:t>
          </w:r>
          <w:r w:rsidR="008C2D3D" w:rsidRPr="00EB5ADC">
            <w:t xml:space="preserve">de control </w:t>
          </w:r>
          <w:r w:rsidR="001A2BAF" w:rsidRPr="00EB5ADC">
            <w:t xml:space="preserve">indicadas </w:t>
          </w:r>
          <w:r w:rsidR="007213BB" w:rsidRPr="00EB5ADC">
            <w:t>a continuación (</w:t>
          </w:r>
          <w:r w:rsidR="004A6F92" w:rsidRPr="00EB5ADC">
            <w:rPr>
              <w:b/>
            </w:rPr>
            <w:fldChar w:fldCharType="begin"/>
          </w:r>
          <w:r w:rsidR="004A6F92" w:rsidRPr="00EB5ADC">
            <w:rPr>
              <w:b/>
            </w:rPr>
            <w:instrText xml:space="preserve"> REF _Ref442890623 \h </w:instrText>
          </w:r>
          <w:r w:rsidR="00233098" w:rsidRPr="00EB5ADC">
            <w:rPr>
              <w:b/>
            </w:rPr>
            <w:instrText xml:space="preserve"> \* MERGEFORMAT </w:instrText>
          </w:r>
          <w:r w:rsidR="004A6F92" w:rsidRPr="00EB5ADC">
            <w:rPr>
              <w:b/>
            </w:rPr>
          </w:r>
          <w:r w:rsidR="004A6F92" w:rsidRPr="00EB5ADC">
            <w:rPr>
              <w:b/>
            </w:rPr>
            <w:fldChar w:fldCharType="separate"/>
          </w:r>
          <w:r w:rsidR="00226CBA" w:rsidRPr="00226CBA">
            <w:rPr>
              <w:b/>
            </w:rPr>
            <w:t xml:space="preserve">Tabla </w:t>
          </w:r>
          <w:r w:rsidR="00226CBA" w:rsidRPr="00226CBA">
            <w:rPr>
              <w:b/>
              <w:noProof/>
            </w:rPr>
            <w:t>2</w:t>
          </w:r>
          <w:r w:rsidR="004A6F92" w:rsidRPr="00EB5ADC">
            <w:rPr>
              <w:b/>
            </w:rPr>
            <w:fldChar w:fldCharType="end"/>
          </w:r>
          <w:r w:rsidR="007213BB" w:rsidRPr="00EB5ADC">
            <w:rPr>
              <w:b/>
            </w:rPr>
            <w:t>)</w:t>
          </w:r>
          <w:r w:rsidR="00275FFF" w:rsidRPr="00EB5ADC">
            <w:t>.</w:t>
          </w:r>
        </w:p>
        <w:p w14:paraId="5F3C5C31" w14:textId="0486AF0C" w:rsidR="001A2BAF" w:rsidRPr="001A2BAF" w:rsidRDefault="001A2BAF" w:rsidP="001A2BAF">
          <w:pPr>
            <w:pStyle w:val="Epgrafe"/>
            <w:spacing w:after="0"/>
          </w:pPr>
          <w:bookmarkStart w:id="21" w:name="_Ref442890623"/>
          <w:r w:rsidRPr="001A2BAF">
            <w:t xml:space="preserve">Tabla </w:t>
          </w:r>
          <w:r w:rsidR="00D80A29">
            <w:fldChar w:fldCharType="begin"/>
          </w:r>
          <w:r w:rsidR="00D80A29">
            <w:instrText xml:space="preserve"> SEQ Tabla \* ARABIC </w:instrText>
          </w:r>
          <w:r w:rsidR="00D80A29">
            <w:fldChar w:fldCharType="separate"/>
          </w:r>
          <w:r w:rsidR="00226CBA">
            <w:rPr>
              <w:noProof/>
            </w:rPr>
            <w:t>2</w:t>
          </w:r>
          <w:r w:rsidR="00D80A29">
            <w:rPr>
              <w:noProof/>
            </w:rPr>
            <w:fldChar w:fldCharType="end"/>
          </w:r>
          <w:bookmarkEnd w:id="21"/>
          <w:r w:rsidR="006645B2">
            <w:rPr>
              <w:noProof/>
            </w:rPr>
            <w:t>.</w:t>
          </w:r>
          <w:r w:rsidRPr="001A2BAF">
            <w:t xml:space="preserve"> Campañas anuales de la Red </w:t>
          </w:r>
          <w:r w:rsidR="008C2D3D">
            <w:t>de Control</w:t>
          </w:r>
          <w:r w:rsidR="008C2D3D" w:rsidRPr="001A2BAF">
            <w:t xml:space="preserve"> </w:t>
          </w:r>
          <w:r w:rsidRPr="001A2BAF">
            <w:t>de Vigilancia de la Norma (Fuente elaboración propia).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5"/>
            <w:gridCol w:w="2245"/>
            <w:gridCol w:w="2245"/>
            <w:gridCol w:w="2245"/>
          </w:tblGrid>
          <w:tr w:rsidR="00E31149" w:rsidRPr="004C5D2D" w14:paraId="35E07380" w14:textId="77777777" w:rsidTr="00F62CA2">
            <w:trPr>
              <w:trHeight w:val="439"/>
              <w:jc w:val="center"/>
            </w:trPr>
            <w:tc>
              <w:tcPr>
                <w:tcW w:w="1250" w:type="pct"/>
                <w:shd w:val="clear" w:color="auto" w:fill="D9D9D9" w:themeFill="background1" w:themeFillShade="D9"/>
                <w:vAlign w:val="center"/>
                <w:hideMark/>
              </w:tcPr>
              <w:p w14:paraId="0A04B8ED"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Nombre área vigilancia</w:t>
                </w:r>
              </w:p>
            </w:tc>
            <w:tc>
              <w:tcPr>
                <w:tcW w:w="1250" w:type="pct"/>
                <w:shd w:val="clear" w:color="auto" w:fill="D9D9D9" w:themeFill="background1" w:themeFillShade="D9"/>
                <w:vAlign w:val="center"/>
                <w:hideMark/>
              </w:tcPr>
              <w:p w14:paraId="723708D4"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Nombre estación de monitoreo</w:t>
                </w:r>
              </w:p>
            </w:tc>
            <w:tc>
              <w:tcPr>
                <w:tcW w:w="1250" w:type="pct"/>
                <w:shd w:val="clear" w:color="auto" w:fill="D9D9D9" w:themeFill="background1" w:themeFillShade="D9"/>
                <w:vAlign w:val="center"/>
              </w:tcPr>
              <w:p w14:paraId="627B1421" w14:textId="6EB2F7F8" w:rsidR="00E31149" w:rsidRPr="004C5D2D" w:rsidRDefault="00ED38B5" w:rsidP="001A2BAF">
                <w:pPr>
                  <w:spacing w:after="0" w:line="240" w:lineRule="auto"/>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2014</w:t>
                </w:r>
              </w:p>
            </w:tc>
            <w:tc>
              <w:tcPr>
                <w:tcW w:w="1250" w:type="pct"/>
                <w:shd w:val="clear" w:color="auto" w:fill="D9D9D9" w:themeFill="background1" w:themeFillShade="D9"/>
                <w:vAlign w:val="center"/>
                <w:hideMark/>
              </w:tcPr>
              <w:p w14:paraId="26C02F39" w14:textId="5B2E2FE6" w:rsidR="00E31149" w:rsidRPr="004C5D2D" w:rsidRDefault="00E31149" w:rsidP="00ED38B5">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201</w:t>
                </w:r>
                <w:r w:rsidR="00ED38B5">
                  <w:rPr>
                    <w:rFonts w:ascii="Calibri" w:eastAsia="Times New Roman" w:hAnsi="Calibri"/>
                    <w:b/>
                    <w:bCs/>
                    <w:color w:val="000000"/>
                    <w:sz w:val="18"/>
                    <w:szCs w:val="18"/>
                    <w:lang w:eastAsia="es-CL"/>
                  </w:rPr>
                  <w:t>5</w:t>
                </w:r>
              </w:p>
            </w:tc>
          </w:tr>
          <w:tr w:rsidR="00E31149" w:rsidRPr="004C5D2D" w14:paraId="08883CC9" w14:textId="77777777" w:rsidTr="00F62CA2">
            <w:trPr>
              <w:trHeight w:val="284"/>
              <w:jc w:val="center"/>
            </w:trPr>
            <w:tc>
              <w:tcPr>
                <w:tcW w:w="1250" w:type="pct"/>
                <w:shd w:val="clear" w:color="auto" w:fill="auto"/>
                <w:vAlign w:val="center"/>
                <w:hideMark/>
              </w:tcPr>
              <w:p w14:paraId="7EBBCE83"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Puerto Octay</w:t>
                </w:r>
              </w:p>
            </w:tc>
            <w:tc>
              <w:tcPr>
                <w:tcW w:w="1250" w:type="pct"/>
                <w:shd w:val="clear" w:color="auto" w:fill="auto"/>
                <w:vAlign w:val="center"/>
                <w:hideMark/>
              </w:tcPr>
              <w:p w14:paraId="05EE6FB4" w14:textId="77777777" w:rsidR="00E31149" w:rsidRPr="004C5D2D" w:rsidRDefault="00E31149"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Octay 2</w:t>
                </w:r>
              </w:p>
            </w:tc>
            <w:tc>
              <w:tcPr>
                <w:tcW w:w="1250" w:type="pct"/>
                <w:shd w:val="clear" w:color="auto" w:fill="auto"/>
                <w:vAlign w:val="center"/>
              </w:tcPr>
              <w:p w14:paraId="5E44ADF0" w14:textId="0A2C34A1" w:rsidR="00E31149" w:rsidRPr="004C5D2D" w:rsidRDefault="00ED38B5" w:rsidP="00327921">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 xml:space="preserve">03/03/2014 </w:t>
                </w:r>
                <w:r w:rsidR="00327921">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 xml:space="preserve"> 25/08/2014</w:t>
                </w:r>
              </w:p>
            </w:tc>
            <w:tc>
              <w:tcPr>
                <w:tcW w:w="1250" w:type="pct"/>
                <w:shd w:val="clear" w:color="auto" w:fill="auto"/>
                <w:vAlign w:val="center"/>
                <w:hideMark/>
              </w:tcPr>
              <w:p w14:paraId="0BD1BE8F" w14:textId="082F0A5E" w:rsidR="00E31149" w:rsidRPr="004C5D2D" w:rsidRDefault="00327921" w:rsidP="00327921">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09/03/2015 - 26/08/2015</w:t>
                </w:r>
              </w:p>
            </w:tc>
          </w:tr>
          <w:tr w:rsidR="00E31149" w:rsidRPr="004C5D2D" w14:paraId="7EE25DE8" w14:textId="77777777" w:rsidTr="00F62CA2">
            <w:trPr>
              <w:trHeight w:val="284"/>
              <w:jc w:val="center"/>
            </w:trPr>
            <w:tc>
              <w:tcPr>
                <w:tcW w:w="1250" w:type="pct"/>
                <w:shd w:val="clear" w:color="auto" w:fill="auto"/>
                <w:vAlign w:val="center"/>
                <w:hideMark/>
              </w:tcPr>
              <w:p w14:paraId="6D908D69"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Ensenada</w:t>
                </w:r>
              </w:p>
            </w:tc>
            <w:tc>
              <w:tcPr>
                <w:tcW w:w="1250" w:type="pct"/>
                <w:shd w:val="clear" w:color="auto" w:fill="auto"/>
                <w:vAlign w:val="center"/>
                <w:hideMark/>
              </w:tcPr>
              <w:p w14:paraId="5D8DDD4B" w14:textId="77777777" w:rsidR="00E31149" w:rsidRPr="004C5D2D" w:rsidRDefault="00E31149"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Ensenada</w:t>
                </w:r>
              </w:p>
            </w:tc>
            <w:tc>
              <w:tcPr>
                <w:tcW w:w="1250" w:type="pct"/>
                <w:shd w:val="clear" w:color="auto" w:fill="auto"/>
                <w:vAlign w:val="center"/>
              </w:tcPr>
              <w:p w14:paraId="1C891DDA" w14:textId="78DBA874" w:rsidR="00E31149" w:rsidRPr="004C5D2D" w:rsidRDefault="00ED38B5"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 xml:space="preserve">04/03/2014 </w:t>
                </w:r>
                <w:r>
                  <w:rPr>
                    <w:rFonts w:ascii="Calibri" w:eastAsia="Times New Roman" w:hAnsi="Calibri"/>
                    <w:color w:val="000000"/>
                    <w:sz w:val="18"/>
                    <w:szCs w:val="18"/>
                    <w:lang w:eastAsia="es-CL"/>
                  </w:rPr>
                  <w:t>- 26/08/2014</w:t>
                </w:r>
              </w:p>
            </w:tc>
            <w:tc>
              <w:tcPr>
                <w:tcW w:w="1250" w:type="pct"/>
                <w:shd w:val="clear" w:color="auto" w:fill="auto"/>
                <w:vAlign w:val="center"/>
                <w:hideMark/>
              </w:tcPr>
              <w:p w14:paraId="534AFD40" w14:textId="03F580DE" w:rsidR="00E31149" w:rsidRPr="004C5D2D" w:rsidRDefault="00327921"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10/03/2015</w:t>
                </w:r>
              </w:p>
            </w:tc>
          </w:tr>
          <w:tr w:rsidR="00E31149" w:rsidRPr="004C5D2D" w14:paraId="26D6A3BE" w14:textId="77777777" w:rsidTr="00F62CA2">
            <w:trPr>
              <w:trHeight w:val="284"/>
              <w:jc w:val="center"/>
            </w:trPr>
            <w:tc>
              <w:tcPr>
                <w:tcW w:w="1250" w:type="pct"/>
                <w:shd w:val="clear" w:color="auto" w:fill="auto"/>
                <w:vAlign w:val="center"/>
                <w:hideMark/>
              </w:tcPr>
              <w:p w14:paraId="4D398F6E"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Puerto Varas</w:t>
                </w:r>
              </w:p>
            </w:tc>
            <w:tc>
              <w:tcPr>
                <w:tcW w:w="1250" w:type="pct"/>
                <w:shd w:val="clear" w:color="auto" w:fill="auto"/>
                <w:vAlign w:val="center"/>
                <w:hideMark/>
              </w:tcPr>
              <w:p w14:paraId="34405C6F" w14:textId="77777777" w:rsidR="00E31149" w:rsidRPr="004C5D2D" w:rsidRDefault="00E31149"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Varas 2</w:t>
                </w:r>
              </w:p>
            </w:tc>
            <w:tc>
              <w:tcPr>
                <w:tcW w:w="1250" w:type="pct"/>
                <w:shd w:val="clear" w:color="auto" w:fill="auto"/>
                <w:vAlign w:val="center"/>
              </w:tcPr>
              <w:p w14:paraId="00106E30" w14:textId="2EBE2B4D" w:rsidR="00E31149" w:rsidRPr="004C5D2D" w:rsidRDefault="00ED38B5"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 xml:space="preserve">05/03/2014 </w:t>
                </w:r>
                <w:r>
                  <w:rPr>
                    <w:rFonts w:ascii="Calibri" w:eastAsia="Times New Roman" w:hAnsi="Calibri"/>
                    <w:color w:val="000000"/>
                    <w:sz w:val="18"/>
                    <w:szCs w:val="18"/>
                    <w:lang w:eastAsia="es-CL"/>
                  </w:rPr>
                  <w:t>- 27/08/2014</w:t>
                </w:r>
              </w:p>
            </w:tc>
            <w:tc>
              <w:tcPr>
                <w:tcW w:w="1250" w:type="pct"/>
                <w:shd w:val="clear" w:color="auto" w:fill="auto"/>
                <w:vAlign w:val="center"/>
                <w:hideMark/>
              </w:tcPr>
              <w:p w14:paraId="115FE4BB" w14:textId="673F2DA0" w:rsidR="00E31149" w:rsidRPr="004C5D2D" w:rsidRDefault="00327921"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12/03/2015</w:t>
                </w:r>
              </w:p>
            </w:tc>
          </w:tr>
          <w:tr w:rsidR="00E31149" w:rsidRPr="004C5D2D" w14:paraId="3FD62D12" w14:textId="77777777" w:rsidTr="00F62CA2">
            <w:trPr>
              <w:trHeight w:val="284"/>
              <w:jc w:val="center"/>
            </w:trPr>
            <w:tc>
              <w:tcPr>
                <w:tcW w:w="1250" w:type="pct"/>
                <w:shd w:val="clear" w:color="auto" w:fill="auto"/>
                <w:vAlign w:val="center"/>
                <w:hideMark/>
              </w:tcPr>
              <w:p w14:paraId="13546DF0"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Frutillar</w:t>
                </w:r>
              </w:p>
            </w:tc>
            <w:tc>
              <w:tcPr>
                <w:tcW w:w="1250" w:type="pct"/>
                <w:shd w:val="clear" w:color="auto" w:fill="auto"/>
                <w:vAlign w:val="center"/>
                <w:hideMark/>
              </w:tcPr>
              <w:p w14:paraId="290A3D2F" w14:textId="77777777" w:rsidR="00E31149" w:rsidRPr="004C5D2D" w:rsidRDefault="00E31149"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Frutillar 2</w:t>
                </w:r>
              </w:p>
            </w:tc>
            <w:tc>
              <w:tcPr>
                <w:tcW w:w="1250" w:type="pct"/>
                <w:shd w:val="clear" w:color="auto" w:fill="auto"/>
                <w:vAlign w:val="center"/>
              </w:tcPr>
              <w:p w14:paraId="2DE367CF" w14:textId="58265CD7" w:rsidR="00E31149" w:rsidRPr="004C5D2D" w:rsidRDefault="00ED38B5"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 xml:space="preserve">03/03/2014 </w:t>
                </w:r>
                <w:r>
                  <w:rPr>
                    <w:rFonts w:ascii="Calibri" w:eastAsia="Times New Roman" w:hAnsi="Calibri"/>
                    <w:color w:val="000000"/>
                    <w:sz w:val="18"/>
                    <w:szCs w:val="18"/>
                    <w:lang w:eastAsia="es-CL"/>
                  </w:rPr>
                  <w:t>- 25/08/2014</w:t>
                </w:r>
              </w:p>
            </w:tc>
            <w:tc>
              <w:tcPr>
                <w:tcW w:w="1250" w:type="pct"/>
                <w:shd w:val="clear" w:color="auto" w:fill="auto"/>
                <w:vAlign w:val="center"/>
                <w:hideMark/>
              </w:tcPr>
              <w:p w14:paraId="08124463" w14:textId="28DF3392" w:rsidR="00E31149" w:rsidRPr="004C5D2D" w:rsidRDefault="00327921" w:rsidP="00327921">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11/03/2015 - 26/08/2015</w:t>
                </w:r>
              </w:p>
            </w:tc>
          </w:tr>
        </w:tbl>
        <w:p w14:paraId="39BB4124" w14:textId="77777777" w:rsidR="001A2BAF" w:rsidRDefault="001A2BAF" w:rsidP="001A2BAF">
          <w:pPr>
            <w:jc w:val="both"/>
          </w:pPr>
        </w:p>
        <w:p w14:paraId="5B1B3B7C" w14:textId="58CB4A65" w:rsidR="009741AA" w:rsidRDefault="009741AA" w:rsidP="009741AA">
          <w:pPr>
            <w:jc w:val="both"/>
          </w:pPr>
          <w:r>
            <w:t xml:space="preserve">En vista de lo anterior, es posible indicar que durante 2015 se efectuaron monitoreos en todas las áreas de vigilancias y estaciones definidas para la Red de Control establecida en el D.S. N° </w:t>
          </w:r>
          <w:r w:rsidR="006645B2">
            <w:t>122</w:t>
          </w:r>
          <w:r>
            <w:t>/2009 y su Programa de Vigilancia</w:t>
          </w:r>
          <w:r w:rsidR="006645B2">
            <w:t>.</w:t>
          </w:r>
        </w:p>
        <w:p w14:paraId="3EC5DA11" w14:textId="2BFFD579" w:rsidR="009741AA" w:rsidRDefault="009741AA" w:rsidP="009741AA">
          <w:pPr>
            <w:jc w:val="both"/>
            <w:rPr>
              <w:b/>
            </w:rPr>
          </w:pPr>
          <w:r>
            <w:t>Tal como se indica en el Informe Técnico de Cumplimiento asociado al expediente</w:t>
          </w:r>
          <w:r w:rsidRPr="00E357C4">
            <w:t xml:space="preserve"> </w:t>
          </w:r>
          <w:r w:rsidRPr="00975074">
            <w:rPr>
              <w:b/>
            </w:rPr>
            <w:t>DFZ-2015-619</w:t>
          </w:r>
          <w:r>
            <w:rPr>
              <w:b/>
            </w:rPr>
            <w:t>2</w:t>
          </w:r>
          <w:r w:rsidRPr="00975074">
            <w:rPr>
              <w:b/>
            </w:rPr>
            <w:t>-X-NC-EI</w:t>
          </w:r>
          <w:r w:rsidRPr="00B83FC5">
            <w:t>,</w:t>
          </w:r>
          <w:r w:rsidRPr="008C7699">
            <w:t xml:space="preserve"> durante el año 2014 se efectuaron monitoreos en todas las áreas de vigilancias y estaciones definidas para la Red de Control</w:t>
          </w:r>
          <w:r>
            <w:t>.</w:t>
          </w:r>
        </w:p>
        <w:p w14:paraId="3783B8E0" w14:textId="3B1C3E04" w:rsidR="000A74D2" w:rsidRDefault="001A2BAF" w:rsidP="00226CBA">
          <w:pPr>
            <w:pStyle w:val="Ttulo2"/>
          </w:pPr>
          <w:bookmarkStart w:id="22" w:name="_Toc475617828"/>
          <w:r>
            <w:t xml:space="preserve">Frecuencia de Monitoreo Red </w:t>
          </w:r>
          <w:r w:rsidR="008C2D3D">
            <w:t>de Control</w:t>
          </w:r>
          <w:bookmarkEnd w:id="22"/>
          <w:r w:rsidR="008C2D3D">
            <w:t xml:space="preserve"> </w:t>
          </w:r>
        </w:p>
        <w:p w14:paraId="64C8F0D7" w14:textId="06330842" w:rsidR="001A2BAF" w:rsidRDefault="001A2BAF" w:rsidP="009532A5">
          <w:pPr>
            <w:jc w:val="both"/>
          </w:pPr>
          <w:r>
            <w:t>El a</w:t>
          </w:r>
          <w:r w:rsidRPr="009D3923">
            <w:t xml:space="preserve">rtículo </w:t>
          </w:r>
          <w:r>
            <w:t>11</w:t>
          </w:r>
          <w:r w:rsidR="00996FC1">
            <w:t>°</w:t>
          </w:r>
          <w:r>
            <w:t xml:space="preserve"> de la norma secundaria de calidad indica que e</w:t>
          </w:r>
          <w:r w:rsidRPr="001A2BAF">
            <w:t>l Programa de Vigilancia deberá señalar al menos, y sin perjuicio de lo</w:t>
          </w:r>
          <w:r>
            <w:t xml:space="preserve"> dispuesto en el a</w:t>
          </w:r>
          <w:r w:rsidRPr="001A2BAF">
            <w:t xml:space="preserve">rtículo </w:t>
          </w:r>
          <w:r w:rsidR="00996FC1" w:rsidRPr="001A2BAF">
            <w:t>6</w:t>
          </w:r>
          <w:r w:rsidR="00996FC1">
            <w:t>°</w:t>
          </w:r>
          <w:r w:rsidRPr="001A2BAF">
            <w:t>, los parámetros que se medirán, las estaciones de monitoreo de calidad de aguas, las frecuencias mínimas de monitoreo, las responsabilidades y</w:t>
          </w:r>
          <w:r>
            <w:t xml:space="preserve"> las metodologías analíticas.</w:t>
          </w:r>
        </w:p>
        <w:p w14:paraId="40080712" w14:textId="1E6B4BD0" w:rsidR="001A2BAF" w:rsidRDefault="001A2BAF" w:rsidP="009532A5">
          <w:pPr>
            <w:jc w:val="both"/>
          </w:pPr>
          <w:r w:rsidRPr="001A2BAF">
            <w:t>En función de lo anterior, el Programa de Vigilancia</w:t>
          </w:r>
          <w:r w:rsidR="00275FFF">
            <w:t xml:space="preserve"> (PV)</w:t>
          </w:r>
          <w:r w:rsidRPr="001A2BAF">
            <w:t xml:space="preserve"> </w:t>
          </w:r>
          <w:r w:rsidR="00275FFF">
            <w:t>establece que</w:t>
          </w:r>
          <w:r w:rsidRPr="001A2BAF">
            <w:t xml:space="preserve"> se requiere hacer como mínimo dos campañas de monitoreo en el año, que permitan evaluar el comportamiento del Lago </w:t>
          </w:r>
          <w:r w:rsidRPr="001A2BAF">
            <w:lastRenderedPageBreak/>
            <w:t xml:space="preserve">tanto en período de estratificación </w:t>
          </w:r>
          <w:r w:rsidR="00996FC1">
            <w:t xml:space="preserve">(verano) </w:t>
          </w:r>
          <w:r w:rsidRPr="001A2BAF">
            <w:t>como en período de mezcla</w:t>
          </w:r>
          <w:r w:rsidR="00996FC1">
            <w:t xml:space="preserve"> (invierno)</w:t>
          </w:r>
          <w:r w:rsidRPr="001A2BAF">
            <w:t>. Cada estación debe proporcionar información sobre la columna de agua, por lo que se requiere la toma de mue</w:t>
          </w:r>
          <w:r w:rsidR="00275FFF">
            <w:t>stras a distintas profundidades (</w:t>
          </w:r>
          <w:r w:rsidR="00275FFF" w:rsidRPr="00DF264D">
            <w:rPr>
              <w:b/>
            </w:rPr>
            <w:fldChar w:fldCharType="begin"/>
          </w:r>
          <w:r w:rsidR="00275FFF" w:rsidRPr="00DF264D">
            <w:rPr>
              <w:b/>
            </w:rPr>
            <w:instrText xml:space="preserve"> REF _Ref438712974 \h </w:instrText>
          </w:r>
          <w:r w:rsidR="00DF264D">
            <w:rPr>
              <w:b/>
            </w:rPr>
            <w:instrText xml:space="preserve"> \* MERGEFORMAT </w:instrText>
          </w:r>
          <w:r w:rsidR="00275FFF" w:rsidRPr="00DF264D">
            <w:rPr>
              <w:b/>
            </w:rPr>
          </w:r>
          <w:r w:rsidR="00275FFF" w:rsidRPr="00DF264D">
            <w:rPr>
              <w:b/>
            </w:rPr>
            <w:fldChar w:fldCharType="separate"/>
          </w:r>
          <w:r w:rsidR="00226CBA" w:rsidRPr="00226CBA">
            <w:rPr>
              <w:b/>
            </w:rPr>
            <w:t xml:space="preserve">Tabla </w:t>
          </w:r>
          <w:r w:rsidR="00226CBA" w:rsidRPr="00226CBA">
            <w:rPr>
              <w:b/>
              <w:noProof/>
            </w:rPr>
            <w:t>3</w:t>
          </w:r>
          <w:r w:rsidR="00275FFF" w:rsidRPr="00DF264D">
            <w:rPr>
              <w:b/>
            </w:rPr>
            <w:fldChar w:fldCharType="end"/>
          </w:r>
          <w:r w:rsidR="00275FFF">
            <w:t>)</w:t>
          </w:r>
          <w:r w:rsidRPr="001A2BAF">
            <w:t>.</w:t>
          </w:r>
        </w:p>
        <w:p w14:paraId="3D25A0D5" w14:textId="38BCABAB" w:rsidR="00275FFF" w:rsidRPr="00275FFF" w:rsidRDefault="00275FFF" w:rsidP="00275FFF">
          <w:pPr>
            <w:pStyle w:val="Epgrafe"/>
            <w:spacing w:after="0"/>
          </w:pPr>
          <w:bookmarkStart w:id="23" w:name="_Ref438712974"/>
          <w:r w:rsidRPr="001A2BAF">
            <w:t xml:space="preserve">Tabla </w:t>
          </w:r>
          <w:r w:rsidR="00D80A29">
            <w:fldChar w:fldCharType="begin"/>
          </w:r>
          <w:r w:rsidR="00D80A29">
            <w:instrText xml:space="preserve"> SEQ Tabla \* ARABIC </w:instrText>
          </w:r>
          <w:r w:rsidR="00D80A29">
            <w:fldChar w:fldCharType="separate"/>
          </w:r>
          <w:r w:rsidR="00226CBA">
            <w:rPr>
              <w:noProof/>
            </w:rPr>
            <w:t>3</w:t>
          </w:r>
          <w:r w:rsidR="00D80A29">
            <w:rPr>
              <w:noProof/>
            </w:rPr>
            <w:fldChar w:fldCharType="end"/>
          </w:r>
          <w:bookmarkEnd w:id="23"/>
          <w:r w:rsidR="006645B2">
            <w:rPr>
              <w:noProof/>
            </w:rPr>
            <w:t>.</w:t>
          </w:r>
          <w:r>
            <w:t xml:space="preserve"> </w:t>
          </w:r>
          <w:r w:rsidRPr="008975B1">
            <w:t xml:space="preserve">Parámetros y frecuencia </w:t>
          </w:r>
          <w:r>
            <w:t xml:space="preserve">de monitoreo establecido en PV </w:t>
          </w:r>
          <w:r w:rsidRPr="008975B1">
            <w:t>(Adaptado de Res. Ex. N° 1207/2012)</w:t>
          </w:r>
          <w:r>
            <w:t>.</w:t>
          </w:r>
        </w:p>
        <w:tbl>
          <w:tblPr>
            <w:tblStyle w:val="Tablaconcuadrcula"/>
            <w:tblW w:w="5000" w:type="pct"/>
            <w:jc w:val="center"/>
            <w:tblLayout w:type="fixed"/>
            <w:tblLook w:val="04A0" w:firstRow="1" w:lastRow="0" w:firstColumn="1" w:lastColumn="0" w:noHBand="0" w:noVBand="1"/>
          </w:tblPr>
          <w:tblGrid>
            <w:gridCol w:w="1527"/>
            <w:gridCol w:w="849"/>
            <w:gridCol w:w="851"/>
            <w:gridCol w:w="993"/>
            <w:gridCol w:w="851"/>
            <w:gridCol w:w="1701"/>
            <w:gridCol w:w="1134"/>
            <w:gridCol w:w="1150"/>
          </w:tblGrid>
          <w:tr w:rsidR="00275FFF" w:rsidRPr="00A24146" w14:paraId="7E6B8634" w14:textId="77777777" w:rsidTr="00191248">
            <w:trPr>
              <w:trHeight w:val="231"/>
              <w:jc w:val="center"/>
            </w:trPr>
            <w:tc>
              <w:tcPr>
                <w:tcW w:w="843" w:type="pct"/>
                <w:vMerge w:val="restart"/>
                <w:shd w:val="clear" w:color="auto" w:fill="D9D9D9" w:themeFill="background1" w:themeFillShade="D9"/>
                <w:vAlign w:val="center"/>
              </w:tcPr>
              <w:p w14:paraId="6797F28E" w14:textId="77777777" w:rsidR="00275FFF" w:rsidRPr="00275FFF" w:rsidRDefault="00275FFF" w:rsidP="00EF602E">
                <w:pPr>
                  <w:widowControl w:val="0"/>
                  <w:overflowPunct w:val="0"/>
                  <w:autoSpaceDE w:val="0"/>
                  <w:autoSpaceDN w:val="0"/>
                  <w:adjustRightInd w:val="0"/>
                  <w:spacing w:beforeLines="20" w:before="48" w:afterLines="20" w:after="48"/>
                  <w:jc w:val="center"/>
                  <w:rPr>
                    <w:rFonts w:cstheme="minorHAnsi"/>
                    <w:b/>
                    <w:iCs/>
                    <w:sz w:val="16"/>
                    <w:szCs w:val="16"/>
                  </w:rPr>
                </w:pPr>
              </w:p>
              <w:p w14:paraId="4B410FFF" w14:textId="77777777" w:rsidR="00275FFF" w:rsidRPr="00275FFF" w:rsidRDefault="00275FFF">
                <w:pPr>
                  <w:widowControl w:val="0"/>
                  <w:overflowPunct w:val="0"/>
                  <w:autoSpaceDE w:val="0"/>
                  <w:autoSpaceDN w:val="0"/>
                  <w:adjustRightInd w:val="0"/>
                  <w:spacing w:beforeLines="20" w:before="48" w:afterLines="20" w:after="48"/>
                  <w:jc w:val="center"/>
                  <w:rPr>
                    <w:rFonts w:cstheme="minorHAnsi"/>
                    <w:b/>
                    <w:iCs/>
                    <w:sz w:val="16"/>
                    <w:szCs w:val="16"/>
                  </w:rPr>
                </w:pPr>
                <w:r w:rsidRPr="00275FFF">
                  <w:rPr>
                    <w:rFonts w:cstheme="minorHAnsi"/>
                    <w:b/>
                    <w:iCs/>
                    <w:sz w:val="16"/>
                    <w:szCs w:val="16"/>
                  </w:rPr>
                  <w:t>Parámetros</w:t>
                </w:r>
              </w:p>
            </w:tc>
            <w:tc>
              <w:tcPr>
                <w:tcW w:w="1957" w:type="pct"/>
                <w:gridSpan w:val="4"/>
                <w:shd w:val="clear" w:color="auto" w:fill="D9D9D9" w:themeFill="background1" w:themeFillShade="D9"/>
                <w:vAlign w:val="center"/>
              </w:tcPr>
              <w:p w14:paraId="1A0F7E62" w14:textId="77777777" w:rsidR="00275FFF" w:rsidRPr="00275FFF" w:rsidRDefault="00275FFF">
                <w:pPr>
                  <w:spacing w:beforeLines="20" w:before="48" w:afterLines="20" w:after="48"/>
                  <w:jc w:val="center"/>
                  <w:rPr>
                    <w:b/>
                    <w:sz w:val="16"/>
                    <w:szCs w:val="16"/>
                  </w:rPr>
                </w:pPr>
                <w:r w:rsidRPr="00275FFF">
                  <w:rPr>
                    <w:b/>
                    <w:sz w:val="16"/>
                    <w:szCs w:val="16"/>
                  </w:rPr>
                  <w:t>Frecuencia</w:t>
                </w:r>
              </w:p>
            </w:tc>
            <w:tc>
              <w:tcPr>
                <w:tcW w:w="1565" w:type="pct"/>
                <w:gridSpan w:val="2"/>
                <w:shd w:val="clear" w:color="auto" w:fill="D9D9D9" w:themeFill="background1" w:themeFillShade="D9"/>
                <w:vAlign w:val="center"/>
              </w:tcPr>
              <w:p w14:paraId="5F7039C9" w14:textId="6ED089CA" w:rsidR="00275FFF" w:rsidRPr="00275FFF" w:rsidRDefault="00275FFF">
                <w:pPr>
                  <w:spacing w:beforeLines="20" w:before="48" w:afterLines="20" w:after="48"/>
                  <w:jc w:val="center"/>
                  <w:rPr>
                    <w:b/>
                    <w:sz w:val="16"/>
                    <w:szCs w:val="16"/>
                  </w:rPr>
                </w:pPr>
                <w:r w:rsidRPr="00275FFF">
                  <w:rPr>
                    <w:b/>
                    <w:sz w:val="16"/>
                    <w:szCs w:val="16"/>
                  </w:rPr>
                  <w:t>Profundidades</w:t>
                </w:r>
                <w:r w:rsidR="00B20DF0">
                  <w:rPr>
                    <w:b/>
                    <w:sz w:val="16"/>
                    <w:szCs w:val="16"/>
                  </w:rPr>
                  <w:t xml:space="preserve"> (m)</w:t>
                </w:r>
              </w:p>
            </w:tc>
            <w:tc>
              <w:tcPr>
                <w:tcW w:w="635" w:type="pct"/>
                <w:vMerge w:val="restart"/>
                <w:shd w:val="clear" w:color="auto" w:fill="D9D9D9" w:themeFill="background1" w:themeFillShade="D9"/>
                <w:vAlign w:val="center"/>
              </w:tcPr>
              <w:p w14:paraId="6F65B918" w14:textId="77777777" w:rsidR="00275FFF" w:rsidRPr="00275FFF" w:rsidRDefault="00275FFF">
                <w:pPr>
                  <w:spacing w:beforeLines="20" w:before="48" w:afterLines="20" w:after="48"/>
                  <w:jc w:val="center"/>
                  <w:rPr>
                    <w:b/>
                    <w:sz w:val="16"/>
                    <w:szCs w:val="16"/>
                  </w:rPr>
                </w:pPr>
              </w:p>
              <w:p w14:paraId="2C7ACF32" w14:textId="77777777" w:rsidR="00275FFF" w:rsidRPr="00275FFF" w:rsidRDefault="00275FFF">
                <w:pPr>
                  <w:spacing w:beforeLines="20" w:before="48" w:afterLines="20" w:after="48"/>
                  <w:jc w:val="center"/>
                  <w:rPr>
                    <w:b/>
                    <w:sz w:val="16"/>
                    <w:szCs w:val="16"/>
                  </w:rPr>
                </w:pPr>
                <w:r w:rsidRPr="00275FFF">
                  <w:rPr>
                    <w:b/>
                    <w:sz w:val="16"/>
                    <w:szCs w:val="16"/>
                  </w:rPr>
                  <w:t>Responsable</w:t>
                </w:r>
              </w:p>
            </w:tc>
          </w:tr>
          <w:tr w:rsidR="00B20DF0" w:rsidRPr="00A24146" w14:paraId="2BA927FD" w14:textId="77777777" w:rsidTr="00191248">
            <w:trPr>
              <w:trHeight w:val="258"/>
              <w:jc w:val="center"/>
            </w:trPr>
            <w:tc>
              <w:tcPr>
                <w:tcW w:w="843" w:type="pct"/>
                <w:vMerge/>
                <w:vAlign w:val="center"/>
              </w:tcPr>
              <w:p w14:paraId="7E087F4F" w14:textId="77777777" w:rsidR="00275FFF" w:rsidRPr="00275FFF" w:rsidRDefault="00275FFF">
                <w:pPr>
                  <w:widowControl w:val="0"/>
                  <w:overflowPunct w:val="0"/>
                  <w:autoSpaceDE w:val="0"/>
                  <w:autoSpaceDN w:val="0"/>
                  <w:adjustRightInd w:val="0"/>
                  <w:spacing w:beforeLines="20" w:before="48" w:afterLines="20" w:after="48"/>
                  <w:jc w:val="center"/>
                  <w:rPr>
                    <w:rFonts w:cstheme="minorHAnsi"/>
                    <w:b/>
                    <w:iCs/>
                    <w:sz w:val="16"/>
                    <w:szCs w:val="16"/>
                  </w:rPr>
                </w:pPr>
              </w:p>
            </w:tc>
            <w:tc>
              <w:tcPr>
                <w:tcW w:w="469" w:type="pct"/>
                <w:shd w:val="clear" w:color="auto" w:fill="D9D9D9" w:themeFill="background1" w:themeFillShade="D9"/>
                <w:vAlign w:val="center"/>
              </w:tcPr>
              <w:p w14:paraId="2708F4A9" w14:textId="77777777" w:rsidR="00275FFF" w:rsidRPr="00275FFF" w:rsidRDefault="00275FFF">
                <w:pPr>
                  <w:spacing w:beforeLines="20" w:before="48" w:afterLines="20" w:after="48"/>
                  <w:jc w:val="center"/>
                  <w:rPr>
                    <w:b/>
                    <w:sz w:val="16"/>
                    <w:szCs w:val="16"/>
                  </w:rPr>
                </w:pPr>
                <w:r w:rsidRPr="00275FFF">
                  <w:rPr>
                    <w:b/>
                    <w:sz w:val="16"/>
                    <w:szCs w:val="16"/>
                  </w:rPr>
                  <w:t>Puerto Octay 2</w:t>
                </w:r>
              </w:p>
            </w:tc>
            <w:tc>
              <w:tcPr>
                <w:tcW w:w="470" w:type="pct"/>
                <w:shd w:val="clear" w:color="auto" w:fill="D9D9D9" w:themeFill="background1" w:themeFillShade="D9"/>
                <w:vAlign w:val="center"/>
              </w:tcPr>
              <w:p w14:paraId="1D9EADB8" w14:textId="77777777" w:rsidR="00275FFF" w:rsidRPr="00275FFF" w:rsidRDefault="00275FFF">
                <w:pPr>
                  <w:spacing w:beforeLines="20" w:before="48" w:afterLines="20" w:after="48"/>
                  <w:jc w:val="center"/>
                  <w:rPr>
                    <w:b/>
                    <w:sz w:val="16"/>
                    <w:szCs w:val="16"/>
                  </w:rPr>
                </w:pPr>
                <w:r w:rsidRPr="00275FFF">
                  <w:rPr>
                    <w:b/>
                    <w:sz w:val="16"/>
                    <w:szCs w:val="16"/>
                  </w:rPr>
                  <w:t>Frutillar 2</w:t>
                </w:r>
              </w:p>
            </w:tc>
            <w:tc>
              <w:tcPr>
                <w:tcW w:w="548" w:type="pct"/>
                <w:shd w:val="clear" w:color="auto" w:fill="D9D9D9" w:themeFill="background1" w:themeFillShade="D9"/>
                <w:vAlign w:val="center"/>
              </w:tcPr>
              <w:p w14:paraId="6B7B39C4" w14:textId="77777777" w:rsidR="00275FFF" w:rsidRPr="00275FFF" w:rsidRDefault="00275FFF">
                <w:pPr>
                  <w:spacing w:beforeLines="20" w:before="48" w:afterLines="20" w:after="48"/>
                  <w:jc w:val="center"/>
                  <w:rPr>
                    <w:b/>
                    <w:sz w:val="16"/>
                    <w:szCs w:val="16"/>
                  </w:rPr>
                </w:pPr>
                <w:r w:rsidRPr="00275FFF">
                  <w:rPr>
                    <w:b/>
                    <w:sz w:val="16"/>
                    <w:szCs w:val="16"/>
                  </w:rPr>
                  <w:t>Ensenada</w:t>
                </w:r>
              </w:p>
            </w:tc>
            <w:tc>
              <w:tcPr>
                <w:tcW w:w="470" w:type="pct"/>
                <w:shd w:val="clear" w:color="auto" w:fill="D9D9D9" w:themeFill="background1" w:themeFillShade="D9"/>
                <w:vAlign w:val="center"/>
              </w:tcPr>
              <w:p w14:paraId="716410CE" w14:textId="77777777" w:rsidR="00275FFF" w:rsidRPr="00275FFF" w:rsidRDefault="00275FFF">
                <w:pPr>
                  <w:spacing w:beforeLines="20" w:before="48" w:afterLines="20" w:after="48"/>
                  <w:jc w:val="center"/>
                  <w:rPr>
                    <w:b/>
                    <w:sz w:val="16"/>
                    <w:szCs w:val="16"/>
                  </w:rPr>
                </w:pPr>
                <w:r w:rsidRPr="00275FFF">
                  <w:rPr>
                    <w:b/>
                    <w:sz w:val="16"/>
                    <w:szCs w:val="16"/>
                  </w:rPr>
                  <w:t>Puerto Varas 2</w:t>
                </w:r>
              </w:p>
            </w:tc>
            <w:tc>
              <w:tcPr>
                <w:tcW w:w="939" w:type="pct"/>
                <w:shd w:val="clear" w:color="auto" w:fill="D9D9D9" w:themeFill="background1" w:themeFillShade="D9"/>
                <w:vAlign w:val="center"/>
              </w:tcPr>
              <w:p w14:paraId="26E5B1BD" w14:textId="77777777" w:rsidR="00275FFF" w:rsidRPr="00275FFF" w:rsidRDefault="00275FFF">
                <w:pPr>
                  <w:spacing w:beforeLines="20" w:before="48" w:afterLines="20" w:after="48"/>
                  <w:jc w:val="center"/>
                  <w:rPr>
                    <w:b/>
                    <w:sz w:val="16"/>
                    <w:szCs w:val="16"/>
                  </w:rPr>
                </w:pPr>
                <w:r w:rsidRPr="00275FFF">
                  <w:rPr>
                    <w:b/>
                    <w:sz w:val="16"/>
                    <w:szCs w:val="16"/>
                  </w:rPr>
                  <w:t>En período de estratificación</w:t>
                </w:r>
              </w:p>
            </w:tc>
            <w:tc>
              <w:tcPr>
                <w:tcW w:w="626" w:type="pct"/>
                <w:shd w:val="clear" w:color="auto" w:fill="D9D9D9" w:themeFill="background1" w:themeFillShade="D9"/>
                <w:vAlign w:val="center"/>
              </w:tcPr>
              <w:p w14:paraId="54E05FB9" w14:textId="77777777" w:rsidR="00275FFF" w:rsidRPr="00275FFF" w:rsidRDefault="00275FFF">
                <w:pPr>
                  <w:spacing w:beforeLines="20" w:before="48" w:afterLines="20" w:after="48"/>
                  <w:jc w:val="center"/>
                  <w:rPr>
                    <w:b/>
                    <w:sz w:val="16"/>
                    <w:szCs w:val="16"/>
                  </w:rPr>
                </w:pPr>
                <w:r w:rsidRPr="00275FFF">
                  <w:rPr>
                    <w:b/>
                    <w:sz w:val="16"/>
                    <w:szCs w:val="16"/>
                  </w:rPr>
                  <w:t>En período de mezcla</w:t>
                </w:r>
              </w:p>
            </w:tc>
            <w:tc>
              <w:tcPr>
                <w:tcW w:w="635" w:type="pct"/>
                <w:vMerge/>
                <w:shd w:val="clear" w:color="auto" w:fill="D9D9D9" w:themeFill="background1" w:themeFillShade="D9"/>
                <w:vAlign w:val="center"/>
              </w:tcPr>
              <w:p w14:paraId="3EC521A9" w14:textId="77777777" w:rsidR="00275FFF" w:rsidRPr="00275FFF" w:rsidRDefault="00275FFF">
                <w:pPr>
                  <w:spacing w:beforeLines="20" w:before="48" w:afterLines="20" w:after="48"/>
                  <w:jc w:val="center"/>
                  <w:rPr>
                    <w:b/>
                    <w:sz w:val="16"/>
                    <w:szCs w:val="16"/>
                  </w:rPr>
                </w:pPr>
              </w:p>
            </w:tc>
          </w:tr>
          <w:tr w:rsidR="007816CF" w:rsidRPr="00A24146" w14:paraId="0B0D7F71" w14:textId="77777777" w:rsidTr="007343F7">
            <w:trPr>
              <w:jc w:val="center"/>
            </w:trPr>
            <w:tc>
              <w:tcPr>
                <w:tcW w:w="843" w:type="pct"/>
                <w:vAlign w:val="center"/>
              </w:tcPr>
              <w:p w14:paraId="47273425" w14:textId="07E70BC6"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Conductividad</w:t>
                </w:r>
              </w:p>
            </w:tc>
            <w:tc>
              <w:tcPr>
                <w:tcW w:w="1957" w:type="pct"/>
                <w:gridSpan w:val="4"/>
                <w:vAlign w:val="center"/>
              </w:tcPr>
              <w:p w14:paraId="46083D4B" w14:textId="45BB5B1C" w:rsidR="007816CF" w:rsidRPr="00275FFF" w:rsidRDefault="007816CF">
                <w:pPr>
                  <w:spacing w:beforeLines="20" w:before="48" w:afterLines="20" w:after="48"/>
                  <w:jc w:val="center"/>
                  <w:rPr>
                    <w:sz w:val="16"/>
                    <w:szCs w:val="16"/>
                  </w:rPr>
                </w:pPr>
                <w:r w:rsidRPr="00275FFF">
                  <w:rPr>
                    <w:sz w:val="16"/>
                    <w:szCs w:val="16"/>
                  </w:rPr>
                  <w:t>2</w:t>
                </w:r>
              </w:p>
            </w:tc>
            <w:tc>
              <w:tcPr>
                <w:tcW w:w="939" w:type="pct"/>
                <w:vAlign w:val="center"/>
              </w:tcPr>
              <w:p w14:paraId="45243585" w14:textId="3FA31325" w:rsidR="007816CF" w:rsidRPr="00496C0E" w:rsidRDefault="007816CF">
                <w:pPr>
                  <w:spacing w:beforeLines="20" w:before="48" w:afterLines="20" w:after="48"/>
                  <w:jc w:val="center"/>
                  <w:rPr>
                    <w:sz w:val="16"/>
                    <w:szCs w:val="16"/>
                  </w:rPr>
                </w:pPr>
                <w:r w:rsidRPr="00496C0E">
                  <w:rPr>
                    <w:sz w:val="16"/>
                    <w:szCs w:val="16"/>
                  </w:rPr>
                  <w:t>0/15/30/50/80/100</w:t>
                </w:r>
              </w:p>
            </w:tc>
            <w:tc>
              <w:tcPr>
                <w:tcW w:w="626" w:type="pct"/>
                <w:vAlign w:val="center"/>
              </w:tcPr>
              <w:p w14:paraId="19260FE7" w14:textId="6E224157" w:rsidR="007816CF" w:rsidRDefault="007816CF">
                <w:pPr>
                  <w:spacing w:beforeLines="20" w:before="48" w:afterLines="20" w:after="48"/>
                  <w:jc w:val="center"/>
                  <w:rPr>
                    <w:sz w:val="16"/>
                    <w:szCs w:val="16"/>
                  </w:rPr>
                </w:pPr>
                <w:r>
                  <w:rPr>
                    <w:sz w:val="16"/>
                    <w:szCs w:val="16"/>
                  </w:rPr>
                  <w:t>0/30/100</w:t>
                </w:r>
              </w:p>
            </w:tc>
            <w:tc>
              <w:tcPr>
                <w:tcW w:w="635" w:type="pct"/>
                <w:vAlign w:val="center"/>
              </w:tcPr>
              <w:p w14:paraId="643CC990" w14:textId="33318AB6"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6B826E8E" w14:textId="77777777" w:rsidTr="007343F7">
            <w:trPr>
              <w:jc w:val="center"/>
            </w:trPr>
            <w:tc>
              <w:tcPr>
                <w:tcW w:w="843" w:type="pct"/>
                <w:vAlign w:val="center"/>
              </w:tcPr>
              <w:p w14:paraId="0B216122" w14:textId="77777777"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pH</w:t>
                </w:r>
              </w:p>
            </w:tc>
            <w:tc>
              <w:tcPr>
                <w:tcW w:w="1957" w:type="pct"/>
                <w:gridSpan w:val="4"/>
                <w:vAlign w:val="center"/>
              </w:tcPr>
              <w:p w14:paraId="1A980EAD" w14:textId="77777777" w:rsidR="007816CF" w:rsidRPr="00275FFF" w:rsidRDefault="007816CF">
                <w:pPr>
                  <w:spacing w:beforeLines="20" w:before="48" w:afterLines="20" w:after="48"/>
                  <w:jc w:val="center"/>
                  <w:rPr>
                    <w:sz w:val="16"/>
                    <w:szCs w:val="16"/>
                  </w:rPr>
                </w:pPr>
                <w:r w:rsidRPr="00275FFF">
                  <w:rPr>
                    <w:sz w:val="16"/>
                    <w:szCs w:val="16"/>
                  </w:rPr>
                  <w:t>2</w:t>
                </w:r>
              </w:p>
            </w:tc>
            <w:tc>
              <w:tcPr>
                <w:tcW w:w="939" w:type="pct"/>
                <w:vAlign w:val="center"/>
              </w:tcPr>
              <w:p w14:paraId="5677B499" w14:textId="36DB2B34" w:rsidR="007816CF" w:rsidRPr="00275FFF" w:rsidRDefault="007816CF">
                <w:pPr>
                  <w:spacing w:beforeLines="20" w:before="48" w:afterLines="20" w:after="48"/>
                  <w:jc w:val="center"/>
                  <w:rPr>
                    <w:sz w:val="16"/>
                    <w:szCs w:val="16"/>
                  </w:rPr>
                </w:pPr>
                <w:r w:rsidRPr="00496C0E">
                  <w:rPr>
                    <w:sz w:val="16"/>
                    <w:szCs w:val="16"/>
                  </w:rPr>
                  <w:t>0/15/30/50/80/100</w:t>
                </w:r>
              </w:p>
            </w:tc>
            <w:tc>
              <w:tcPr>
                <w:tcW w:w="626" w:type="pct"/>
                <w:vAlign w:val="center"/>
              </w:tcPr>
              <w:p w14:paraId="495842CC" w14:textId="0A5702F2" w:rsidR="007816CF" w:rsidRPr="00275FFF" w:rsidRDefault="007816CF">
                <w:pPr>
                  <w:spacing w:beforeLines="20" w:before="48" w:afterLines="20" w:after="48"/>
                  <w:jc w:val="center"/>
                  <w:rPr>
                    <w:sz w:val="16"/>
                    <w:szCs w:val="16"/>
                  </w:rPr>
                </w:pPr>
                <w:r>
                  <w:rPr>
                    <w:sz w:val="16"/>
                    <w:szCs w:val="16"/>
                  </w:rPr>
                  <w:t>0/30/100</w:t>
                </w:r>
              </w:p>
            </w:tc>
            <w:tc>
              <w:tcPr>
                <w:tcW w:w="635" w:type="pct"/>
                <w:vAlign w:val="center"/>
              </w:tcPr>
              <w:p w14:paraId="5A07778E" w14:textId="77777777"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1D2D97E5" w14:textId="77777777" w:rsidTr="007343F7">
            <w:trPr>
              <w:jc w:val="center"/>
            </w:trPr>
            <w:tc>
              <w:tcPr>
                <w:tcW w:w="843" w:type="pct"/>
                <w:vAlign w:val="center"/>
              </w:tcPr>
              <w:p w14:paraId="786718E7" w14:textId="5476DEE9"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Oxígeno Disuelto</w:t>
                </w:r>
              </w:p>
            </w:tc>
            <w:tc>
              <w:tcPr>
                <w:tcW w:w="1957" w:type="pct"/>
                <w:gridSpan w:val="4"/>
                <w:vAlign w:val="center"/>
              </w:tcPr>
              <w:p w14:paraId="2633402B" w14:textId="6F527139" w:rsidR="007816CF" w:rsidRPr="00275FFF" w:rsidRDefault="007816CF">
                <w:pPr>
                  <w:spacing w:beforeLines="20" w:before="48" w:afterLines="20" w:after="48"/>
                  <w:jc w:val="center"/>
                  <w:rPr>
                    <w:sz w:val="16"/>
                    <w:szCs w:val="16"/>
                  </w:rPr>
                </w:pPr>
                <w:r w:rsidRPr="00275FFF">
                  <w:rPr>
                    <w:sz w:val="16"/>
                    <w:szCs w:val="16"/>
                  </w:rPr>
                  <w:t>2</w:t>
                </w:r>
              </w:p>
            </w:tc>
            <w:tc>
              <w:tcPr>
                <w:tcW w:w="939" w:type="pct"/>
                <w:vAlign w:val="center"/>
              </w:tcPr>
              <w:p w14:paraId="17317AD4" w14:textId="48CE9D14" w:rsidR="007816CF" w:rsidRPr="00496C0E" w:rsidRDefault="007816CF">
                <w:pPr>
                  <w:spacing w:beforeLines="20" w:before="48" w:afterLines="20" w:after="48"/>
                  <w:jc w:val="center"/>
                  <w:rPr>
                    <w:sz w:val="16"/>
                    <w:szCs w:val="16"/>
                  </w:rPr>
                </w:pPr>
                <w:r>
                  <w:rPr>
                    <w:sz w:val="16"/>
                    <w:szCs w:val="16"/>
                  </w:rPr>
                  <w:t>0/15/30/50/80/100</w:t>
                </w:r>
              </w:p>
            </w:tc>
            <w:tc>
              <w:tcPr>
                <w:tcW w:w="626" w:type="pct"/>
                <w:vAlign w:val="center"/>
              </w:tcPr>
              <w:p w14:paraId="6041DC3F" w14:textId="396CEE65" w:rsidR="007816CF" w:rsidRDefault="007816CF">
                <w:pPr>
                  <w:spacing w:beforeLines="20" w:before="48" w:afterLines="20" w:after="48"/>
                  <w:jc w:val="center"/>
                  <w:rPr>
                    <w:sz w:val="16"/>
                    <w:szCs w:val="16"/>
                  </w:rPr>
                </w:pPr>
                <w:r>
                  <w:rPr>
                    <w:sz w:val="16"/>
                    <w:szCs w:val="16"/>
                  </w:rPr>
                  <w:t>0/30/100</w:t>
                </w:r>
              </w:p>
            </w:tc>
            <w:tc>
              <w:tcPr>
                <w:tcW w:w="635" w:type="pct"/>
                <w:vAlign w:val="center"/>
              </w:tcPr>
              <w:p w14:paraId="59AB56CB" w14:textId="23026246"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67FA7E4A" w14:textId="77777777" w:rsidTr="007343F7">
            <w:trPr>
              <w:jc w:val="center"/>
            </w:trPr>
            <w:tc>
              <w:tcPr>
                <w:tcW w:w="843" w:type="pct"/>
                <w:vAlign w:val="center"/>
              </w:tcPr>
              <w:p w14:paraId="555A088A" w14:textId="2D80D925"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Oxígeno Disuelto %</w:t>
                </w:r>
              </w:p>
            </w:tc>
            <w:tc>
              <w:tcPr>
                <w:tcW w:w="1957" w:type="pct"/>
                <w:gridSpan w:val="4"/>
                <w:vAlign w:val="center"/>
              </w:tcPr>
              <w:p w14:paraId="7A066F38" w14:textId="43171F62" w:rsidR="007816CF" w:rsidRPr="00275FFF" w:rsidRDefault="007816CF">
                <w:pPr>
                  <w:spacing w:beforeLines="20" w:before="48" w:afterLines="20" w:after="48"/>
                  <w:jc w:val="center"/>
                  <w:rPr>
                    <w:sz w:val="16"/>
                    <w:szCs w:val="16"/>
                  </w:rPr>
                </w:pPr>
                <w:r w:rsidRPr="00275FFF">
                  <w:rPr>
                    <w:sz w:val="16"/>
                    <w:szCs w:val="16"/>
                  </w:rPr>
                  <w:t>2</w:t>
                </w:r>
              </w:p>
            </w:tc>
            <w:tc>
              <w:tcPr>
                <w:tcW w:w="939" w:type="pct"/>
                <w:vAlign w:val="center"/>
              </w:tcPr>
              <w:p w14:paraId="63E5B66C" w14:textId="691BBC41" w:rsidR="007816CF" w:rsidRPr="00496C0E" w:rsidRDefault="007816CF">
                <w:pPr>
                  <w:spacing w:beforeLines="20" w:before="48" w:afterLines="20" w:after="48"/>
                  <w:jc w:val="center"/>
                  <w:rPr>
                    <w:sz w:val="16"/>
                    <w:szCs w:val="16"/>
                  </w:rPr>
                </w:pPr>
                <w:r w:rsidRPr="00496C0E">
                  <w:rPr>
                    <w:sz w:val="16"/>
                    <w:szCs w:val="16"/>
                  </w:rPr>
                  <w:t>0/15/30/50/80/100</w:t>
                </w:r>
              </w:p>
            </w:tc>
            <w:tc>
              <w:tcPr>
                <w:tcW w:w="626" w:type="pct"/>
                <w:vAlign w:val="center"/>
              </w:tcPr>
              <w:p w14:paraId="7E942978" w14:textId="6811F8A8" w:rsidR="007816CF" w:rsidRDefault="007816CF">
                <w:pPr>
                  <w:spacing w:beforeLines="20" w:before="48" w:afterLines="20" w:after="48"/>
                  <w:jc w:val="center"/>
                  <w:rPr>
                    <w:sz w:val="16"/>
                    <w:szCs w:val="16"/>
                  </w:rPr>
                </w:pPr>
                <w:r>
                  <w:rPr>
                    <w:sz w:val="16"/>
                    <w:szCs w:val="16"/>
                  </w:rPr>
                  <w:t>0/30/100</w:t>
                </w:r>
              </w:p>
            </w:tc>
            <w:tc>
              <w:tcPr>
                <w:tcW w:w="635" w:type="pct"/>
                <w:vAlign w:val="center"/>
              </w:tcPr>
              <w:p w14:paraId="1507D170" w14:textId="147D2637"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6503A50B" w14:textId="77777777" w:rsidTr="007343F7">
            <w:trPr>
              <w:jc w:val="center"/>
            </w:trPr>
            <w:tc>
              <w:tcPr>
                <w:tcW w:w="843" w:type="pct"/>
                <w:vAlign w:val="center"/>
              </w:tcPr>
              <w:p w14:paraId="21A86B18" w14:textId="46408365"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Turbiedad</w:t>
                </w:r>
              </w:p>
            </w:tc>
            <w:tc>
              <w:tcPr>
                <w:tcW w:w="1957" w:type="pct"/>
                <w:gridSpan w:val="4"/>
                <w:vAlign w:val="center"/>
              </w:tcPr>
              <w:p w14:paraId="552138E8" w14:textId="33FD9687" w:rsidR="007816CF" w:rsidRPr="00275FFF" w:rsidRDefault="007816CF">
                <w:pPr>
                  <w:spacing w:beforeLines="20" w:before="48" w:afterLines="20" w:after="48"/>
                  <w:jc w:val="center"/>
                  <w:rPr>
                    <w:sz w:val="16"/>
                    <w:szCs w:val="16"/>
                  </w:rPr>
                </w:pPr>
                <w:r w:rsidRPr="00275FFF">
                  <w:rPr>
                    <w:sz w:val="16"/>
                    <w:szCs w:val="16"/>
                  </w:rPr>
                  <w:t>2</w:t>
                </w:r>
              </w:p>
            </w:tc>
            <w:tc>
              <w:tcPr>
                <w:tcW w:w="939" w:type="pct"/>
                <w:vAlign w:val="center"/>
              </w:tcPr>
              <w:p w14:paraId="7690F72B" w14:textId="228494E8" w:rsidR="007816CF" w:rsidRPr="00496C0E" w:rsidRDefault="007816CF">
                <w:pPr>
                  <w:spacing w:beforeLines="20" w:before="48" w:afterLines="20" w:after="48"/>
                  <w:jc w:val="center"/>
                  <w:rPr>
                    <w:sz w:val="16"/>
                    <w:szCs w:val="16"/>
                  </w:rPr>
                </w:pPr>
                <w:r w:rsidRPr="00496C0E">
                  <w:rPr>
                    <w:sz w:val="16"/>
                    <w:szCs w:val="16"/>
                  </w:rPr>
                  <w:t>0/15/30/50/80/100</w:t>
                </w:r>
              </w:p>
            </w:tc>
            <w:tc>
              <w:tcPr>
                <w:tcW w:w="626" w:type="pct"/>
                <w:vAlign w:val="center"/>
              </w:tcPr>
              <w:p w14:paraId="32671320" w14:textId="53515648" w:rsidR="007816CF" w:rsidRDefault="007816CF">
                <w:pPr>
                  <w:spacing w:beforeLines="20" w:before="48" w:afterLines="20" w:after="48"/>
                  <w:jc w:val="center"/>
                  <w:rPr>
                    <w:sz w:val="16"/>
                    <w:szCs w:val="16"/>
                  </w:rPr>
                </w:pPr>
                <w:r>
                  <w:rPr>
                    <w:sz w:val="16"/>
                    <w:szCs w:val="16"/>
                  </w:rPr>
                  <w:t>0/30/100</w:t>
                </w:r>
              </w:p>
            </w:tc>
            <w:tc>
              <w:tcPr>
                <w:tcW w:w="635" w:type="pct"/>
                <w:vAlign w:val="center"/>
              </w:tcPr>
              <w:p w14:paraId="375578AF" w14:textId="7267E55D"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50E54445" w14:textId="77777777" w:rsidTr="007343F7">
            <w:trPr>
              <w:jc w:val="center"/>
            </w:trPr>
            <w:tc>
              <w:tcPr>
                <w:tcW w:w="843" w:type="pct"/>
                <w:vAlign w:val="center"/>
              </w:tcPr>
              <w:p w14:paraId="05D833FA" w14:textId="16D71F7E"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Sílice</w:t>
                </w:r>
              </w:p>
            </w:tc>
            <w:tc>
              <w:tcPr>
                <w:tcW w:w="1957" w:type="pct"/>
                <w:gridSpan w:val="4"/>
                <w:vAlign w:val="center"/>
              </w:tcPr>
              <w:p w14:paraId="524EB0FF" w14:textId="55DFDE3E" w:rsidR="007816CF" w:rsidRPr="00275FFF" w:rsidRDefault="007816CF">
                <w:pPr>
                  <w:spacing w:beforeLines="20" w:before="48" w:afterLines="20" w:after="48"/>
                  <w:jc w:val="center"/>
                  <w:rPr>
                    <w:sz w:val="16"/>
                    <w:szCs w:val="16"/>
                  </w:rPr>
                </w:pPr>
                <w:r w:rsidRPr="00275FFF">
                  <w:rPr>
                    <w:sz w:val="16"/>
                    <w:szCs w:val="16"/>
                  </w:rPr>
                  <w:t>2</w:t>
                </w:r>
              </w:p>
            </w:tc>
            <w:tc>
              <w:tcPr>
                <w:tcW w:w="939" w:type="pct"/>
                <w:vAlign w:val="center"/>
              </w:tcPr>
              <w:p w14:paraId="2FE902CD" w14:textId="085DD694" w:rsidR="007816CF" w:rsidRPr="00275FFF" w:rsidRDefault="007816CF">
                <w:pPr>
                  <w:spacing w:beforeLines="20" w:before="48" w:afterLines="20" w:after="48"/>
                  <w:jc w:val="center"/>
                  <w:rPr>
                    <w:sz w:val="16"/>
                    <w:szCs w:val="16"/>
                  </w:rPr>
                </w:pPr>
                <w:r w:rsidRPr="00496C0E">
                  <w:rPr>
                    <w:sz w:val="16"/>
                    <w:szCs w:val="16"/>
                  </w:rPr>
                  <w:t>0/15/30/50/80/100</w:t>
                </w:r>
              </w:p>
            </w:tc>
            <w:tc>
              <w:tcPr>
                <w:tcW w:w="626" w:type="pct"/>
                <w:vAlign w:val="center"/>
              </w:tcPr>
              <w:p w14:paraId="191D35FC" w14:textId="12FDAE61" w:rsidR="007816CF" w:rsidRPr="00275FFF" w:rsidRDefault="007816CF">
                <w:pPr>
                  <w:spacing w:beforeLines="20" w:before="48" w:afterLines="20" w:after="48"/>
                  <w:jc w:val="center"/>
                  <w:rPr>
                    <w:sz w:val="16"/>
                    <w:szCs w:val="16"/>
                  </w:rPr>
                </w:pPr>
                <w:r>
                  <w:rPr>
                    <w:sz w:val="16"/>
                    <w:szCs w:val="16"/>
                  </w:rPr>
                  <w:t>0/30/100</w:t>
                </w:r>
              </w:p>
            </w:tc>
            <w:tc>
              <w:tcPr>
                <w:tcW w:w="635" w:type="pct"/>
                <w:vAlign w:val="center"/>
              </w:tcPr>
              <w:p w14:paraId="10ACD147" w14:textId="29178513" w:rsidR="007816CF" w:rsidRPr="00275FFF" w:rsidRDefault="007816CF">
                <w:pPr>
                  <w:spacing w:beforeLines="20" w:before="48" w:afterLines="20" w:after="48"/>
                  <w:jc w:val="center"/>
                  <w:rPr>
                    <w:sz w:val="16"/>
                    <w:szCs w:val="16"/>
                  </w:rPr>
                </w:pPr>
                <w:r w:rsidRPr="00275FFF">
                  <w:rPr>
                    <w:sz w:val="16"/>
                    <w:szCs w:val="16"/>
                  </w:rPr>
                  <w:t>DGA</w:t>
                </w:r>
              </w:p>
            </w:tc>
          </w:tr>
          <w:tr w:rsidR="003526BB" w:rsidRPr="00A24146" w14:paraId="4D87C2FC" w14:textId="77777777" w:rsidTr="007343F7">
            <w:trPr>
              <w:jc w:val="center"/>
            </w:trPr>
            <w:tc>
              <w:tcPr>
                <w:tcW w:w="843" w:type="pct"/>
                <w:vAlign w:val="center"/>
              </w:tcPr>
              <w:p w14:paraId="0678DCBE" w14:textId="24204808"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DQO</w:t>
                </w:r>
              </w:p>
            </w:tc>
            <w:tc>
              <w:tcPr>
                <w:tcW w:w="1957" w:type="pct"/>
                <w:gridSpan w:val="4"/>
                <w:vAlign w:val="center"/>
              </w:tcPr>
              <w:p w14:paraId="65B9180C" w14:textId="05783008" w:rsidR="003526BB" w:rsidRPr="00275FFF" w:rsidRDefault="003526BB">
                <w:pPr>
                  <w:spacing w:beforeLines="20" w:before="48" w:afterLines="20" w:after="48"/>
                  <w:jc w:val="center"/>
                  <w:rPr>
                    <w:sz w:val="16"/>
                    <w:szCs w:val="16"/>
                  </w:rPr>
                </w:pPr>
                <w:r w:rsidRPr="00275FFF">
                  <w:rPr>
                    <w:sz w:val="16"/>
                    <w:szCs w:val="16"/>
                  </w:rPr>
                  <w:t>2</w:t>
                </w:r>
              </w:p>
            </w:tc>
            <w:tc>
              <w:tcPr>
                <w:tcW w:w="939" w:type="pct"/>
                <w:vAlign w:val="center"/>
              </w:tcPr>
              <w:p w14:paraId="08DC78F4" w14:textId="6ED75435" w:rsidR="003526BB" w:rsidRPr="00275FFF" w:rsidRDefault="003526BB">
                <w:pPr>
                  <w:spacing w:beforeLines="20" w:before="48" w:afterLines="20" w:after="48"/>
                  <w:jc w:val="center"/>
                  <w:rPr>
                    <w:sz w:val="16"/>
                    <w:szCs w:val="16"/>
                  </w:rPr>
                </w:pPr>
                <w:r>
                  <w:rPr>
                    <w:sz w:val="16"/>
                    <w:szCs w:val="16"/>
                  </w:rPr>
                  <w:t>0/15/30/50/80/100</w:t>
                </w:r>
              </w:p>
            </w:tc>
            <w:tc>
              <w:tcPr>
                <w:tcW w:w="626" w:type="pct"/>
                <w:vAlign w:val="center"/>
              </w:tcPr>
              <w:p w14:paraId="0D18CE09" w14:textId="55C66306" w:rsidR="003526BB" w:rsidRPr="00275FFF" w:rsidRDefault="003526BB">
                <w:pPr>
                  <w:spacing w:beforeLines="20" w:before="48" w:afterLines="20" w:after="48"/>
                  <w:jc w:val="center"/>
                  <w:rPr>
                    <w:sz w:val="16"/>
                    <w:szCs w:val="16"/>
                  </w:rPr>
                </w:pPr>
                <w:r>
                  <w:rPr>
                    <w:sz w:val="16"/>
                    <w:szCs w:val="16"/>
                  </w:rPr>
                  <w:t>0/30/100</w:t>
                </w:r>
              </w:p>
            </w:tc>
            <w:tc>
              <w:tcPr>
                <w:tcW w:w="635" w:type="pct"/>
                <w:vAlign w:val="center"/>
              </w:tcPr>
              <w:p w14:paraId="0BA4D4E3" w14:textId="36D1BB11"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6BE81180" w14:textId="77777777" w:rsidTr="007343F7">
            <w:trPr>
              <w:jc w:val="center"/>
            </w:trPr>
            <w:tc>
              <w:tcPr>
                <w:tcW w:w="843" w:type="pct"/>
                <w:vAlign w:val="center"/>
              </w:tcPr>
              <w:p w14:paraId="6C501210" w14:textId="27024582"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Transparencia (*)</w:t>
                </w:r>
              </w:p>
            </w:tc>
            <w:tc>
              <w:tcPr>
                <w:tcW w:w="1957" w:type="pct"/>
                <w:gridSpan w:val="4"/>
                <w:vAlign w:val="center"/>
              </w:tcPr>
              <w:p w14:paraId="56D1EBD1" w14:textId="1D3146E6" w:rsidR="003526BB" w:rsidRPr="00275FFF" w:rsidRDefault="003526BB">
                <w:pPr>
                  <w:spacing w:beforeLines="20" w:before="48" w:afterLines="20" w:after="48"/>
                  <w:jc w:val="center"/>
                  <w:rPr>
                    <w:sz w:val="16"/>
                    <w:szCs w:val="16"/>
                  </w:rPr>
                </w:pPr>
                <w:r w:rsidRPr="00275FFF">
                  <w:rPr>
                    <w:sz w:val="16"/>
                    <w:szCs w:val="16"/>
                  </w:rPr>
                  <w:t>2</w:t>
                </w:r>
              </w:p>
            </w:tc>
            <w:tc>
              <w:tcPr>
                <w:tcW w:w="939" w:type="pct"/>
                <w:vAlign w:val="center"/>
              </w:tcPr>
              <w:p w14:paraId="4E50A271" w14:textId="0679A1A7" w:rsidR="003526BB" w:rsidRPr="00275FFF" w:rsidRDefault="003526BB">
                <w:pPr>
                  <w:spacing w:beforeLines="20" w:before="48" w:afterLines="20" w:after="48"/>
                  <w:jc w:val="center"/>
                  <w:rPr>
                    <w:sz w:val="16"/>
                    <w:szCs w:val="16"/>
                  </w:rPr>
                </w:pPr>
                <w:r>
                  <w:rPr>
                    <w:sz w:val="16"/>
                    <w:szCs w:val="16"/>
                  </w:rPr>
                  <w:t>0</w:t>
                </w:r>
              </w:p>
            </w:tc>
            <w:tc>
              <w:tcPr>
                <w:tcW w:w="626" w:type="pct"/>
                <w:vAlign w:val="center"/>
              </w:tcPr>
              <w:p w14:paraId="0674AA03" w14:textId="033B2AB6" w:rsidR="003526BB" w:rsidRPr="00275FFF" w:rsidRDefault="003526BB">
                <w:pPr>
                  <w:spacing w:beforeLines="20" w:before="48" w:afterLines="20" w:after="48"/>
                  <w:jc w:val="center"/>
                  <w:rPr>
                    <w:sz w:val="16"/>
                    <w:szCs w:val="16"/>
                  </w:rPr>
                </w:pPr>
                <w:r>
                  <w:rPr>
                    <w:sz w:val="16"/>
                    <w:szCs w:val="16"/>
                  </w:rPr>
                  <w:t>0</w:t>
                </w:r>
              </w:p>
            </w:tc>
            <w:tc>
              <w:tcPr>
                <w:tcW w:w="635" w:type="pct"/>
                <w:vAlign w:val="center"/>
              </w:tcPr>
              <w:p w14:paraId="44AAEA37" w14:textId="0FE22D96"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353693ED" w14:textId="77777777" w:rsidTr="007343F7">
            <w:trPr>
              <w:jc w:val="center"/>
            </w:trPr>
            <w:tc>
              <w:tcPr>
                <w:tcW w:w="843" w:type="pct"/>
                <w:vAlign w:val="center"/>
              </w:tcPr>
              <w:p w14:paraId="40F44D51" w14:textId="37C00470"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Nitrógeno total</w:t>
                </w:r>
              </w:p>
            </w:tc>
            <w:tc>
              <w:tcPr>
                <w:tcW w:w="1957" w:type="pct"/>
                <w:gridSpan w:val="4"/>
                <w:vAlign w:val="center"/>
              </w:tcPr>
              <w:p w14:paraId="7746F2F7" w14:textId="5C7718B3" w:rsidR="003526BB" w:rsidRPr="00275FFF" w:rsidRDefault="003526BB">
                <w:pPr>
                  <w:spacing w:beforeLines="20" w:before="48" w:afterLines="20" w:after="48"/>
                  <w:jc w:val="center"/>
                  <w:rPr>
                    <w:sz w:val="16"/>
                    <w:szCs w:val="16"/>
                  </w:rPr>
                </w:pPr>
                <w:r w:rsidRPr="00275FFF">
                  <w:rPr>
                    <w:sz w:val="16"/>
                    <w:szCs w:val="16"/>
                  </w:rPr>
                  <w:t>2</w:t>
                </w:r>
              </w:p>
            </w:tc>
            <w:tc>
              <w:tcPr>
                <w:tcW w:w="939" w:type="pct"/>
                <w:vAlign w:val="center"/>
              </w:tcPr>
              <w:p w14:paraId="77E3E610" w14:textId="5FFB66F6" w:rsidR="003526BB" w:rsidRPr="00275FFF" w:rsidRDefault="003526BB">
                <w:pPr>
                  <w:spacing w:beforeLines="20" w:before="48" w:afterLines="20" w:after="48"/>
                  <w:jc w:val="center"/>
                  <w:rPr>
                    <w:sz w:val="16"/>
                    <w:szCs w:val="16"/>
                  </w:rPr>
                </w:pPr>
                <w:r w:rsidRPr="00496C0E">
                  <w:rPr>
                    <w:sz w:val="16"/>
                    <w:szCs w:val="16"/>
                  </w:rPr>
                  <w:t>0/15/30/50/80/100</w:t>
                </w:r>
              </w:p>
            </w:tc>
            <w:tc>
              <w:tcPr>
                <w:tcW w:w="626" w:type="pct"/>
                <w:vAlign w:val="center"/>
              </w:tcPr>
              <w:p w14:paraId="7CFDE912" w14:textId="4AA9E6B3" w:rsidR="003526BB" w:rsidRPr="00275FFF" w:rsidRDefault="003526BB">
                <w:pPr>
                  <w:spacing w:beforeLines="20" w:before="48" w:afterLines="20" w:after="48"/>
                  <w:jc w:val="center"/>
                  <w:rPr>
                    <w:sz w:val="16"/>
                    <w:szCs w:val="16"/>
                  </w:rPr>
                </w:pPr>
                <w:r>
                  <w:rPr>
                    <w:sz w:val="16"/>
                    <w:szCs w:val="16"/>
                  </w:rPr>
                  <w:t>0/30/100</w:t>
                </w:r>
              </w:p>
            </w:tc>
            <w:tc>
              <w:tcPr>
                <w:tcW w:w="635" w:type="pct"/>
                <w:vAlign w:val="center"/>
              </w:tcPr>
              <w:p w14:paraId="33E36215" w14:textId="73043A1D"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0231F98A" w14:textId="77777777" w:rsidTr="007343F7">
            <w:trPr>
              <w:jc w:val="center"/>
            </w:trPr>
            <w:tc>
              <w:tcPr>
                <w:tcW w:w="843" w:type="pct"/>
                <w:vAlign w:val="center"/>
              </w:tcPr>
              <w:p w14:paraId="09D5ABD7" w14:textId="6791F2A8"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Fósforo total</w:t>
                </w:r>
              </w:p>
            </w:tc>
            <w:tc>
              <w:tcPr>
                <w:tcW w:w="1957" w:type="pct"/>
                <w:gridSpan w:val="4"/>
                <w:vAlign w:val="center"/>
              </w:tcPr>
              <w:p w14:paraId="652E082E" w14:textId="65170553" w:rsidR="003526BB" w:rsidRPr="00275FFF" w:rsidRDefault="003526BB">
                <w:pPr>
                  <w:spacing w:beforeLines="20" w:before="48" w:afterLines="20" w:after="48"/>
                  <w:jc w:val="center"/>
                  <w:rPr>
                    <w:sz w:val="16"/>
                    <w:szCs w:val="16"/>
                  </w:rPr>
                </w:pPr>
                <w:r w:rsidRPr="00275FFF">
                  <w:rPr>
                    <w:sz w:val="16"/>
                    <w:szCs w:val="16"/>
                  </w:rPr>
                  <w:t>2</w:t>
                </w:r>
              </w:p>
            </w:tc>
            <w:tc>
              <w:tcPr>
                <w:tcW w:w="939" w:type="pct"/>
                <w:vAlign w:val="center"/>
              </w:tcPr>
              <w:p w14:paraId="31FCCBF1" w14:textId="3F342961" w:rsidR="003526BB" w:rsidRPr="00275FFF" w:rsidRDefault="003526BB">
                <w:pPr>
                  <w:spacing w:beforeLines="20" w:before="48" w:afterLines="20" w:after="48"/>
                  <w:jc w:val="center"/>
                  <w:rPr>
                    <w:sz w:val="16"/>
                    <w:szCs w:val="16"/>
                  </w:rPr>
                </w:pPr>
                <w:r w:rsidRPr="00496C0E">
                  <w:rPr>
                    <w:sz w:val="16"/>
                    <w:szCs w:val="16"/>
                  </w:rPr>
                  <w:t>0/15/30/50/80/100</w:t>
                </w:r>
              </w:p>
            </w:tc>
            <w:tc>
              <w:tcPr>
                <w:tcW w:w="626" w:type="pct"/>
                <w:vAlign w:val="center"/>
              </w:tcPr>
              <w:p w14:paraId="4A28A05C" w14:textId="4F243B1D" w:rsidR="003526BB" w:rsidRPr="00275FFF" w:rsidRDefault="003526BB">
                <w:pPr>
                  <w:spacing w:beforeLines="20" w:before="48" w:afterLines="20" w:after="48"/>
                  <w:jc w:val="center"/>
                  <w:rPr>
                    <w:sz w:val="16"/>
                    <w:szCs w:val="16"/>
                  </w:rPr>
                </w:pPr>
                <w:r>
                  <w:rPr>
                    <w:sz w:val="16"/>
                    <w:szCs w:val="16"/>
                  </w:rPr>
                  <w:t>0/30/100</w:t>
                </w:r>
              </w:p>
            </w:tc>
            <w:tc>
              <w:tcPr>
                <w:tcW w:w="635" w:type="pct"/>
                <w:vAlign w:val="center"/>
              </w:tcPr>
              <w:p w14:paraId="139CD206" w14:textId="3BFCAF50"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6A221F00" w14:textId="77777777" w:rsidTr="007343F7">
            <w:trPr>
              <w:jc w:val="center"/>
            </w:trPr>
            <w:tc>
              <w:tcPr>
                <w:tcW w:w="843" w:type="pct"/>
                <w:vAlign w:val="center"/>
              </w:tcPr>
              <w:p w14:paraId="523ECFF0" w14:textId="67DE597D"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Clorofila a</w:t>
                </w:r>
              </w:p>
            </w:tc>
            <w:tc>
              <w:tcPr>
                <w:tcW w:w="1957" w:type="pct"/>
                <w:gridSpan w:val="4"/>
                <w:vAlign w:val="center"/>
              </w:tcPr>
              <w:p w14:paraId="4EBC1BDB" w14:textId="581C10E9" w:rsidR="003526BB" w:rsidRPr="00275FFF" w:rsidRDefault="003526BB">
                <w:pPr>
                  <w:spacing w:beforeLines="20" w:before="48" w:afterLines="20" w:after="48"/>
                  <w:jc w:val="center"/>
                  <w:rPr>
                    <w:sz w:val="16"/>
                    <w:szCs w:val="16"/>
                  </w:rPr>
                </w:pPr>
                <w:r w:rsidRPr="00275FFF">
                  <w:rPr>
                    <w:sz w:val="16"/>
                    <w:szCs w:val="16"/>
                  </w:rPr>
                  <w:t>2</w:t>
                </w:r>
              </w:p>
            </w:tc>
            <w:tc>
              <w:tcPr>
                <w:tcW w:w="939" w:type="pct"/>
                <w:vAlign w:val="center"/>
              </w:tcPr>
              <w:p w14:paraId="21858018" w14:textId="47C1A831" w:rsidR="003526BB" w:rsidRPr="00275FFF" w:rsidRDefault="003526BB">
                <w:pPr>
                  <w:spacing w:beforeLines="20" w:before="48" w:afterLines="20" w:after="48"/>
                  <w:jc w:val="center"/>
                  <w:rPr>
                    <w:sz w:val="16"/>
                    <w:szCs w:val="16"/>
                  </w:rPr>
                </w:pPr>
                <w:r w:rsidRPr="00496C0E">
                  <w:rPr>
                    <w:sz w:val="16"/>
                    <w:szCs w:val="16"/>
                  </w:rPr>
                  <w:t>0/15/30/50/80/100</w:t>
                </w:r>
              </w:p>
            </w:tc>
            <w:tc>
              <w:tcPr>
                <w:tcW w:w="626" w:type="pct"/>
                <w:vAlign w:val="center"/>
              </w:tcPr>
              <w:p w14:paraId="198FE2E7" w14:textId="6B5E28B4" w:rsidR="003526BB" w:rsidRPr="00275FFF" w:rsidRDefault="003526BB">
                <w:pPr>
                  <w:spacing w:beforeLines="20" w:before="48" w:afterLines="20" w:after="48"/>
                  <w:jc w:val="center"/>
                  <w:rPr>
                    <w:sz w:val="16"/>
                    <w:szCs w:val="16"/>
                  </w:rPr>
                </w:pPr>
                <w:r>
                  <w:rPr>
                    <w:sz w:val="16"/>
                    <w:szCs w:val="16"/>
                  </w:rPr>
                  <w:t>0/30/100</w:t>
                </w:r>
              </w:p>
            </w:tc>
            <w:tc>
              <w:tcPr>
                <w:tcW w:w="635" w:type="pct"/>
                <w:vAlign w:val="center"/>
              </w:tcPr>
              <w:p w14:paraId="400064A7" w14:textId="164C777B" w:rsidR="003526BB" w:rsidRPr="00275FFF" w:rsidRDefault="003526BB">
                <w:pPr>
                  <w:spacing w:beforeLines="20" w:before="48" w:afterLines="20" w:after="48"/>
                  <w:jc w:val="center"/>
                  <w:rPr>
                    <w:sz w:val="16"/>
                    <w:szCs w:val="16"/>
                  </w:rPr>
                </w:pPr>
                <w:r w:rsidRPr="00275FFF">
                  <w:rPr>
                    <w:sz w:val="16"/>
                    <w:szCs w:val="16"/>
                  </w:rPr>
                  <w:t>DGA</w:t>
                </w:r>
              </w:p>
            </w:tc>
          </w:tr>
        </w:tbl>
        <w:p w14:paraId="0BCC5FEB" w14:textId="41B5C468" w:rsidR="001A2BAF" w:rsidRPr="005812C0" w:rsidRDefault="00275FFF" w:rsidP="009532A5">
          <w:pPr>
            <w:jc w:val="both"/>
            <w:rPr>
              <w:sz w:val="18"/>
              <w:szCs w:val="16"/>
            </w:rPr>
          </w:pPr>
          <w:r w:rsidRPr="005812C0">
            <w:rPr>
              <w:sz w:val="18"/>
              <w:szCs w:val="16"/>
            </w:rPr>
            <w:t>(*)</w:t>
          </w:r>
          <w:r w:rsidR="0016752F" w:rsidRPr="005812C0">
            <w:rPr>
              <w:sz w:val="18"/>
              <w:szCs w:val="16"/>
            </w:rPr>
            <w:t xml:space="preserve"> </w:t>
          </w:r>
          <w:r w:rsidRPr="005812C0">
            <w:rPr>
              <w:sz w:val="18"/>
              <w:szCs w:val="16"/>
            </w:rPr>
            <w:t>La medición de Transparencia (disco Secchi) se realiza una sola vez desde la superficie.</w:t>
          </w:r>
        </w:p>
        <w:p w14:paraId="0C69DA57" w14:textId="77777777" w:rsidR="00226CBA" w:rsidRPr="00E63BC8" w:rsidRDefault="0055296E" w:rsidP="00226CBA">
          <w:pPr>
            <w:jc w:val="both"/>
            <w:rPr>
              <w:sz w:val="18"/>
            </w:rPr>
          </w:pPr>
          <w:r w:rsidRPr="001F0DDB">
            <w:t xml:space="preserve">Según los antecedentes entregados por DGA, las </w:t>
          </w:r>
          <w:r w:rsidR="00275FFF" w:rsidRPr="001F0DDB">
            <w:t xml:space="preserve">mediciones </w:t>
          </w:r>
          <w:r w:rsidRPr="001F0DDB">
            <w:t xml:space="preserve">se efectuaron </w:t>
          </w:r>
          <w:r w:rsidR="00275FFF" w:rsidRPr="001F0DDB">
            <w:t xml:space="preserve">en </w:t>
          </w:r>
          <w:r w:rsidRPr="001F0DDB">
            <w:t xml:space="preserve">la </w:t>
          </w:r>
          <w:r w:rsidR="00275FFF" w:rsidRPr="001F0DDB">
            <w:t xml:space="preserve">columna de agua en las estaciones de la Red </w:t>
          </w:r>
          <w:r w:rsidR="008C2D3D" w:rsidRPr="001F0DDB">
            <w:t>de Control</w:t>
          </w:r>
          <w:r w:rsidR="001F0DDB" w:rsidRPr="001F0DDB">
            <w:t xml:space="preserve"> según la frecuencia y profundidades</w:t>
          </w:r>
          <w:r w:rsidR="000C460C">
            <w:t xml:space="preserve"> detall</w:t>
          </w:r>
          <w:r w:rsidR="001F0DDB" w:rsidRPr="001F0DDB">
            <w:t>adas</w:t>
          </w:r>
          <w:r w:rsidR="00275FFF" w:rsidRPr="001F0DDB">
            <w:t xml:space="preserve"> en la</w:t>
          </w:r>
          <w:r w:rsidR="00A355B4" w:rsidRPr="001F0DDB">
            <w:t>s</w:t>
          </w:r>
          <w:r w:rsidR="00275FFF" w:rsidRPr="001F0DDB">
            <w:t xml:space="preserve"> </w:t>
          </w:r>
          <w:r w:rsidR="00996FC1" w:rsidRPr="001F0DDB">
            <w:rPr>
              <w:b/>
            </w:rPr>
            <w:fldChar w:fldCharType="begin"/>
          </w:r>
          <w:r w:rsidR="00996FC1" w:rsidRPr="001F0DDB">
            <w:rPr>
              <w:b/>
            </w:rPr>
            <w:instrText xml:space="preserve"> REF _Ref442890847 \h </w:instrText>
          </w:r>
          <w:r w:rsidR="00A355B4" w:rsidRPr="001F0DDB">
            <w:rPr>
              <w:b/>
            </w:rPr>
            <w:instrText xml:space="preserve"> \* MERGEFORMAT </w:instrText>
          </w:r>
          <w:r w:rsidR="00996FC1" w:rsidRPr="001F0DDB">
            <w:rPr>
              <w:b/>
            </w:rPr>
          </w:r>
          <w:r w:rsidR="00996FC1" w:rsidRPr="001F0DDB">
            <w:rPr>
              <w:b/>
            </w:rPr>
            <w:fldChar w:fldCharType="separate"/>
          </w:r>
          <w:r w:rsidR="00226CBA" w:rsidRPr="00226CBA">
            <w:rPr>
              <w:b/>
            </w:rPr>
            <w:t xml:space="preserve">Tabla </w:t>
          </w:r>
          <w:r w:rsidR="00226CBA" w:rsidRPr="00226CBA">
            <w:rPr>
              <w:b/>
              <w:noProof/>
            </w:rPr>
            <w:t>4</w:t>
          </w:r>
          <w:r w:rsidR="00996FC1" w:rsidRPr="001F0DDB">
            <w:rPr>
              <w:b/>
            </w:rPr>
            <w:fldChar w:fldCharType="end"/>
          </w:r>
          <w:r w:rsidR="00CB2054" w:rsidRPr="001F0DDB">
            <w:t>,</w:t>
          </w:r>
          <w:r w:rsidR="0016752F" w:rsidRPr="001F0DDB">
            <w:t xml:space="preserve"> </w:t>
          </w:r>
          <w:r w:rsidR="00CB2054" w:rsidRPr="001F0DDB">
            <w:rPr>
              <w:b/>
            </w:rPr>
            <w:fldChar w:fldCharType="begin"/>
          </w:r>
          <w:r w:rsidR="00CB2054" w:rsidRPr="001F0DDB">
            <w:rPr>
              <w:b/>
            </w:rPr>
            <w:instrText xml:space="preserve"> REF _Ref440458742 \h </w:instrText>
          </w:r>
          <w:r w:rsidR="00A355B4" w:rsidRPr="001F0DDB">
            <w:rPr>
              <w:b/>
            </w:rPr>
            <w:instrText xml:space="preserve"> \* MERGEFORMAT </w:instrText>
          </w:r>
          <w:r w:rsidR="00CB2054" w:rsidRPr="001F0DDB">
            <w:rPr>
              <w:b/>
            </w:rPr>
          </w:r>
          <w:r w:rsidR="00CB2054" w:rsidRPr="001F0DDB">
            <w:rPr>
              <w:b/>
            </w:rPr>
            <w:fldChar w:fldCharType="separate"/>
          </w:r>
          <w:r w:rsidR="00226CBA" w:rsidRPr="00226CBA">
            <w:rPr>
              <w:b/>
            </w:rPr>
            <w:t>Tabla</w:t>
          </w:r>
          <w:r w:rsidR="00226CBA" w:rsidRPr="00226CBA">
            <w:rPr>
              <w:b/>
              <w:noProof/>
            </w:rPr>
            <w:t xml:space="preserve"> 5</w:t>
          </w:r>
          <w:r w:rsidR="00CB2054" w:rsidRPr="001F0DDB">
            <w:rPr>
              <w:b/>
            </w:rPr>
            <w:fldChar w:fldCharType="end"/>
          </w:r>
          <w:r w:rsidR="000C460C">
            <w:t>,</w:t>
          </w:r>
          <w:r w:rsidR="007F4A35" w:rsidRPr="001F0DDB">
            <w:t xml:space="preserve"> </w:t>
          </w:r>
          <w:r w:rsidR="00CB2054" w:rsidRPr="001F0DDB">
            <w:rPr>
              <w:b/>
            </w:rPr>
            <w:fldChar w:fldCharType="begin"/>
          </w:r>
          <w:r w:rsidR="00CB2054" w:rsidRPr="001F0DDB">
            <w:rPr>
              <w:b/>
            </w:rPr>
            <w:instrText xml:space="preserve"> REF _Ref440458744 \h </w:instrText>
          </w:r>
          <w:r w:rsidR="00A355B4" w:rsidRPr="001F0DDB">
            <w:rPr>
              <w:b/>
            </w:rPr>
            <w:instrText xml:space="preserve"> \* MERGEFORMAT </w:instrText>
          </w:r>
          <w:r w:rsidR="00CB2054" w:rsidRPr="001F0DDB">
            <w:rPr>
              <w:b/>
            </w:rPr>
          </w:r>
          <w:r w:rsidR="00CB2054" w:rsidRPr="001F0DDB">
            <w:rPr>
              <w:b/>
            </w:rPr>
            <w:fldChar w:fldCharType="separate"/>
          </w:r>
          <w:r w:rsidR="00226CBA" w:rsidRPr="00226CBA">
            <w:rPr>
              <w:b/>
            </w:rPr>
            <w:t>Tabla</w:t>
          </w:r>
          <w:r w:rsidR="00226CBA" w:rsidRPr="00226CBA">
            <w:rPr>
              <w:b/>
              <w:noProof/>
            </w:rPr>
            <w:t xml:space="preserve"> 6</w:t>
          </w:r>
          <w:r w:rsidR="00CB2054" w:rsidRPr="001F0DDB">
            <w:rPr>
              <w:b/>
            </w:rPr>
            <w:fldChar w:fldCharType="end"/>
          </w:r>
          <w:r w:rsidR="000C460C">
            <w:t xml:space="preserve"> y </w:t>
          </w:r>
          <w:r w:rsidR="000C460C" w:rsidRPr="001F0DDB">
            <w:rPr>
              <w:b/>
            </w:rPr>
            <w:fldChar w:fldCharType="begin"/>
          </w:r>
          <w:r w:rsidR="000C460C" w:rsidRPr="001F0DDB">
            <w:rPr>
              <w:b/>
            </w:rPr>
            <w:instrText xml:space="preserve"> REF _Ref440458737 \h  \* MERGEFORMAT </w:instrText>
          </w:r>
          <w:r w:rsidR="000C460C" w:rsidRPr="001F0DDB">
            <w:rPr>
              <w:b/>
            </w:rPr>
          </w:r>
          <w:r w:rsidR="000C460C" w:rsidRPr="001F0DDB">
            <w:rPr>
              <w:b/>
            </w:rPr>
            <w:fldChar w:fldCharType="separate"/>
          </w:r>
          <w:r w:rsidR="00226CBA" w:rsidRPr="00226CBA">
            <w:rPr>
              <w:b/>
            </w:rPr>
            <w:t>Destacado</w:t>
          </w:r>
          <w:r w:rsidR="00226CBA" w:rsidRPr="00226CBA">
            <w:rPr>
              <w:b/>
              <w:noProof/>
            </w:rPr>
            <w:t xml:space="preserve"> en</w:t>
          </w:r>
          <w:r w:rsidR="00226CBA" w:rsidRPr="00E63BC8">
            <w:rPr>
              <w:sz w:val="18"/>
            </w:rPr>
            <w:t xml:space="preserve"> rojo los parámetros no medidos o medidos con una frecuencia menor a la establecida en el PV Lago Llanquihue</w:t>
          </w:r>
        </w:p>
        <w:p w14:paraId="53EA00D7" w14:textId="77777777" w:rsidR="00226CBA" w:rsidRDefault="00226CBA" w:rsidP="00E9648D">
          <w:pPr>
            <w:jc w:val="both"/>
          </w:pPr>
        </w:p>
        <w:p w14:paraId="4FF43D30" w14:textId="39029B05" w:rsidR="00275FFF" w:rsidRPr="001F0DDB" w:rsidRDefault="00226CBA" w:rsidP="00275FFF">
          <w:pPr>
            <w:jc w:val="both"/>
          </w:pPr>
          <w:r w:rsidRPr="00CB2054">
            <w:t xml:space="preserve">Tabla </w:t>
          </w:r>
          <w:r>
            <w:rPr>
              <w:noProof/>
            </w:rPr>
            <w:t>7</w:t>
          </w:r>
          <w:r w:rsidR="000C460C" w:rsidRPr="001F0DDB">
            <w:rPr>
              <w:b/>
            </w:rPr>
            <w:fldChar w:fldCharType="end"/>
          </w:r>
          <w:r w:rsidR="00CB2054" w:rsidRPr="001F0DDB">
            <w:t>, p</w:t>
          </w:r>
          <w:r w:rsidR="00C013D7" w:rsidRPr="001F0DDB">
            <w:t>ara las estaciones Puerto Octay </w:t>
          </w:r>
          <w:r w:rsidR="00CB2054" w:rsidRPr="001F0DDB">
            <w:t xml:space="preserve">2, </w:t>
          </w:r>
          <w:r w:rsidR="001F0DDB" w:rsidRPr="001F0DDB">
            <w:t>Ensenada</w:t>
          </w:r>
          <w:r w:rsidR="00CB2054" w:rsidRPr="001F0DDB">
            <w:t xml:space="preserve">, </w:t>
          </w:r>
          <w:r w:rsidR="001F0DDB" w:rsidRPr="001F0DDB">
            <w:t xml:space="preserve">Puerto Varas 2 </w:t>
          </w:r>
          <w:r w:rsidR="00CB2054" w:rsidRPr="001F0DDB">
            <w:t xml:space="preserve">y </w:t>
          </w:r>
          <w:r w:rsidR="001F0DDB" w:rsidRPr="001F0DDB">
            <w:t>Frutillar 2</w:t>
          </w:r>
          <w:r w:rsidR="00CB2054" w:rsidRPr="001F0DDB">
            <w:t>, respectivamente</w:t>
          </w:r>
          <w:r w:rsidR="00275FFF" w:rsidRPr="001F0DDB">
            <w:t>.</w:t>
          </w:r>
        </w:p>
        <w:p w14:paraId="0AE60821" w14:textId="0F857E32" w:rsidR="00275FFF" w:rsidRDefault="00275FFF" w:rsidP="00275FFF">
          <w:pPr>
            <w:pStyle w:val="Epgrafe"/>
            <w:spacing w:after="0"/>
          </w:pPr>
          <w:bookmarkStart w:id="24" w:name="_Ref442890847"/>
          <w:r w:rsidRPr="001A2BAF">
            <w:t xml:space="preserve">Tabla </w:t>
          </w:r>
          <w:r w:rsidR="00D80A29">
            <w:fldChar w:fldCharType="begin"/>
          </w:r>
          <w:r w:rsidR="00D80A29">
            <w:instrText xml:space="preserve"> SEQ Tabla \* ARABIC </w:instrText>
          </w:r>
          <w:r w:rsidR="00D80A29">
            <w:fldChar w:fldCharType="separate"/>
          </w:r>
          <w:r w:rsidR="00226CBA">
            <w:rPr>
              <w:noProof/>
            </w:rPr>
            <w:t>4</w:t>
          </w:r>
          <w:r w:rsidR="00D80A29">
            <w:rPr>
              <w:noProof/>
            </w:rPr>
            <w:fldChar w:fldCharType="end"/>
          </w:r>
          <w:bookmarkEnd w:id="24"/>
          <w:r w:rsidR="006645B2">
            <w:rPr>
              <w:noProof/>
            </w:rPr>
            <w:t>.</w:t>
          </w:r>
          <w:r>
            <w:t xml:space="preserve"> </w:t>
          </w:r>
          <w:r w:rsidR="00CB2054">
            <w:t>Frecuencia de monitoreo y profundidades de medición estación Puerto Octay 2</w:t>
          </w:r>
          <w:r w:rsidRPr="00FE463D">
            <w:t xml:space="preserve"> (Fuente: elaboración propia)</w:t>
          </w:r>
          <w:r>
            <w:t>.</w:t>
          </w:r>
        </w:p>
        <w:tbl>
          <w:tblPr>
            <w:tblW w:w="5000" w:type="pct"/>
            <w:tblCellMar>
              <w:left w:w="70" w:type="dxa"/>
              <w:right w:w="70" w:type="dxa"/>
            </w:tblCellMar>
            <w:tblLook w:val="04A0" w:firstRow="1" w:lastRow="0" w:firstColumn="1" w:lastColumn="0" w:noHBand="0" w:noVBand="1"/>
          </w:tblPr>
          <w:tblGrid>
            <w:gridCol w:w="1248"/>
            <w:gridCol w:w="1449"/>
            <w:gridCol w:w="1410"/>
            <w:gridCol w:w="1008"/>
            <w:gridCol w:w="1449"/>
            <w:gridCol w:w="1410"/>
            <w:gridCol w:w="1006"/>
          </w:tblGrid>
          <w:tr w:rsidR="00CB2054" w:rsidRPr="00CB2054" w14:paraId="6CAD0E0F" w14:textId="77777777" w:rsidTr="006645B2">
            <w:trPr>
              <w:trHeight w:val="540"/>
              <w:tblHeader/>
            </w:trPr>
            <w:tc>
              <w:tcPr>
                <w:tcW w:w="6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9BFD31"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3"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C4CFD92" w14:textId="33988150"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 xml:space="preserve">Período enero de </w:t>
                </w:r>
                <w:r w:rsidR="00FC292E">
                  <w:rPr>
                    <w:rFonts w:ascii="Calibri" w:eastAsia="Times New Roman" w:hAnsi="Calibri" w:cs="Times New Roman"/>
                    <w:b/>
                    <w:bCs/>
                    <w:color w:val="000000"/>
                    <w:sz w:val="16"/>
                    <w:szCs w:val="16"/>
                    <w:lang w:eastAsia="es-CL"/>
                  </w:rPr>
                  <w:t>2</w:t>
                </w:r>
                <w:r w:rsidR="00FC292E" w:rsidRPr="00CB2054">
                  <w:rPr>
                    <w:rFonts w:ascii="Calibri" w:eastAsia="Times New Roman" w:hAnsi="Calibri" w:cs="Times New Roman"/>
                    <w:b/>
                    <w:bCs/>
                    <w:color w:val="000000"/>
                    <w:sz w:val="16"/>
                    <w:szCs w:val="16"/>
                    <w:lang w:eastAsia="es-CL"/>
                  </w:rPr>
                  <w:t>014 a diciembre de 2014</w:t>
                </w:r>
              </w:p>
            </w:tc>
            <w:tc>
              <w:tcPr>
                <w:tcW w:w="215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0A8896D" w14:textId="17517B3F"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w:t>
                </w:r>
                <w:r w:rsidR="00FC292E">
                  <w:rPr>
                    <w:rFonts w:ascii="Calibri" w:eastAsia="Times New Roman" w:hAnsi="Calibri" w:cs="Times New Roman"/>
                    <w:b/>
                    <w:bCs/>
                    <w:color w:val="000000"/>
                    <w:sz w:val="16"/>
                    <w:szCs w:val="16"/>
                    <w:lang w:eastAsia="es-CL"/>
                  </w:rPr>
                  <w:t>5</w:t>
                </w:r>
                <w:r w:rsidRPr="00CB2054">
                  <w:rPr>
                    <w:rFonts w:ascii="Calibri" w:eastAsia="Times New Roman" w:hAnsi="Calibri" w:cs="Times New Roman"/>
                    <w:b/>
                    <w:bCs/>
                    <w:color w:val="000000"/>
                    <w:sz w:val="16"/>
                    <w:szCs w:val="16"/>
                    <w:lang w:eastAsia="es-CL"/>
                  </w:rPr>
                  <w:t xml:space="preserve"> a diciembre de 201</w:t>
                </w:r>
                <w:r w:rsidR="00FC292E">
                  <w:rPr>
                    <w:rFonts w:ascii="Calibri" w:eastAsia="Times New Roman" w:hAnsi="Calibri" w:cs="Times New Roman"/>
                    <w:b/>
                    <w:bCs/>
                    <w:color w:val="000000"/>
                    <w:sz w:val="16"/>
                    <w:szCs w:val="16"/>
                    <w:lang w:eastAsia="es-CL"/>
                  </w:rPr>
                  <w:t>5</w:t>
                </w:r>
              </w:p>
            </w:tc>
          </w:tr>
          <w:tr w:rsidR="00E63E47" w:rsidRPr="00CB2054" w14:paraId="4C19FDB8" w14:textId="77777777" w:rsidTr="006645B2">
            <w:trPr>
              <w:trHeight w:val="300"/>
              <w:tblHeader/>
            </w:trPr>
            <w:tc>
              <w:tcPr>
                <w:tcW w:w="695" w:type="pct"/>
                <w:vMerge/>
                <w:tcBorders>
                  <w:top w:val="single" w:sz="4" w:space="0" w:color="auto"/>
                  <w:left w:val="single" w:sz="4" w:space="0" w:color="auto"/>
                  <w:bottom w:val="single" w:sz="4" w:space="0" w:color="auto"/>
                  <w:right w:val="single" w:sz="4" w:space="0" w:color="auto"/>
                </w:tcBorders>
                <w:vAlign w:val="center"/>
                <w:hideMark/>
              </w:tcPr>
              <w:p w14:paraId="46015221"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BB89F6B"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4C8A722"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C0A656"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9B9E2B2"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B3A9C01"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27FCE4C"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r>
          <w:tr w:rsidR="00FC292E" w:rsidRPr="00CB2054" w14:paraId="6198B660" w14:textId="77777777" w:rsidTr="006645B2">
            <w:trPr>
              <w:trHeight w:val="315"/>
              <w:tblHeader/>
            </w:trPr>
            <w:tc>
              <w:tcPr>
                <w:tcW w:w="695" w:type="pct"/>
                <w:vMerge/>
                <w:tcBorders>
                  <w:top w:val="single" w:sz="4" w:space="0" w:color="auto"/>
                  <w:left w:val="single" w:sz="4" w:space="0" w:color="auto"/>
                  <w:bottom w:val="single" w:sz="4" w:space="0" w:color="auto"/>
                  <w:right w:val="single" w:sz="4" w:space="0" w:color="auto"/>
                </w:tcBorders>
                <w:vAlign w:val="center"/>
                <w:hideMark/>
              </w:tcPr>
              <w:p w14:paraId="1C2759F5" w14:textId="77777777" w:rsidR="00FC292E" w:rsidRPr="00CB2054" w:rsidRDefault="00FC292E" w:rsidP="00191248">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CB2C4E0" w14:textId="39776FEA" w:rsidR="00FC292E" w:rsidRPr="00CB2054" w:rsidRDefault="00FC292E" w:rsidP="00191248">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03-03-2014</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1379A0B" w14:textId="3435C913" w:rsidR="00FC292E" w:rsidRPr="00CB2054" w:rsidRDefault="00FC292E" w:rsidP="00191248">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25-08-2014</w:t>
                </w: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2D1D7B94" w14:textId="77777777" w:rsidR="00FC292E" w:rsidRPr="00CB2054" w:rsidRDefault="00FC292E" w:rsidP="00191248">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F1A9F9A" w14:textId="51FA699C" w:rsidR="00FC292E" w:rsidRPr="00CB2054" w:rsidRDefault="00FC292E" w:rsidP="00191248">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w:t>
                </w:r>
                <w:r w:rsidR="00191248">
                  <w:rPr>
                    <w:rFonts w:ascii="Calibri" w:eastAsia="Times New Roman" w:hAnsi="Calibri" w:cs="Times New Roman"/>
                    <w:color w:val="000000"/>
                    <w:sz w:val="16"/>
                    <w:szCs w:val="16"/>
                    <w:lang w:eastAsia="es-CL"/>
                  </w:rPr>
                  <w:t>9</w:t>
                </w:r>
                <w:r w:rsidRPr="00CB2054">
                  <w:rPr>
                    <w:rFonts w:ascii="Calibri" w:eastAsia="Times New Roman" w:hAnsi="Calibri" w:cs="Times New Roman"/>
                    <w:color w:val="000000"/>
                    <w:sz w:val="16"/>
                    <w:szCs w:val="16"/>
                    <w:lang w:eastAsia="es-CL"/>
                  </w:rPr>
                  <w:t>-03-201</w:t>
                </w:r>
                <w:r w:rsidR="00191248">
                  <w:rPr>
                    <w:rFonts w:ascii="Calibri" w:eastAsia="Times New Roman" w:hAnsi="Calibri" w:cs="Times New Roman"/>
                    <w:color w:val="000000"/>
                    <w:sz w:val="16"/>
                    <w:szCs w:val="16"/>
                    <w:lang w:eastAsia="es-CL"/>
                  </w:rPr>
                  <w:t>5</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B69B1B0" w14:textId="507C982A" w:rsidR="00FC292E" w:rsidRPr="00CB2054" w:rsidRDefault="00FC292E" w:rsidP="00191248">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2</w:t>
                </w:r>
                <w:r w:rsidR="00191248">
                  <w:rPr>
                    <w:rFonts w:ascii="Calibri" w:eastAsia="Times New Roman" w:hAnsi="Calibri" w:cs="Times New Roman"/>
                    <w:color w:val="000000"/>
                    <w:sz w:val="16"/>
                    <w:szCs w:val="16"/>
                    <w:lang w:eastAsia="es-CL"/>
                  </w:rPr>
                  <w:t>6</w:t>
                </w:r>
                <w:r w:rsidRPr="00CB2054">
                  <w:rPr>
                    <w:rFonts w:ascii="Calibri" w:eastAsia="Times New Roman" w:hAnsi="Calibri" w:cs="Times New Roman"/>
                    <w:color w:val="000000"/>
                    <w:sz w:val="16"/>
                    <w:szCs w:val="16"/>
                    <w:lang w:eastAsia="es-CL"/>
                  </w:rPr>
                  <w:t>-08-201</w:t>
                </w:r>
                <w:r w:rsidR="00191248">
                  <w:rPr>
                    <w:rFonts w:ascii="Calibri" w:eastAsia="Times New Roman" w:hAnsi="Calibri" w:cs="Times New Roman"/>
                    <w:color w:val="000000"/>
                    <w:sz w:val="16"/>
                    <w:szCs w:val="16"/>
                    <w:lang w:eastAsia="es-CL"/>
                  </w:rPr>
                  <w:t>5</w:t>
                </w: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40D25F24" w14:textId="77777777" w:rsidR="00FC292E" w:rsidRPr="00CB2054" w:rsidRDefault="00FC292E" w:rsidP="00191248">
                <w:pPr>
                  <w:spacing w:after="0" w:line="240" w:lineRule="auto"/>
                  <w:jc w:val="center"/>
                  <w:rPr>
                    <w:rFonts w:ascii="Calibri" w:eastAsia="Times New Roman" w:hAnsi="Calibri" w:cs="Times New Roman"/>
                    <w:b/>
                    <w:bCs/>
                    <w:color w:val="000000"/>
                    <w:sz w:val="16"/>
                    <w:szCs w:val="16"/>
                    <w:lang w:eastAsia="es-CL"/>
                  </w:rPr>
                </w:pPr>
              </w:p>
            </w:tc>
          </w:tr>
          <w:tr w:rsidR="002A37E5" w:rsidRPr="00CB2054" w14:paraId="001620C0" w14:textId="77777777" w:rsidTr="001F0DDB">
            <w:trPr>
              <w:trHeight w:val="315"/>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13096750" w14:textId="517119F5" w:rsidR="002A37E5" w:rsidRPr="008D50DE" w:rsidRDefault="002A37E5" w:rsidP="00191248">
                <w:pPr>
                  <w:spacing w:after="0" w:line="240" w:lineRule="auto"/>
                  <w:jc w:val="center"/>
                  <w:rPr>
                    <w:rFonts w:ascii="Calibri" w:eastAsia="Times New Roman" w:hAnsi="Calibri" w:cs="Times New Roman"/>
                    <w:b/>
                    <w:bCs/>
                    <w:color w:val="000000"/>
                    <w:sz w:val="16"/>
                    <w:szCs w:val="16"/>
                    <w:lang w:eastAsia="es-CL"/>
                  </w:rPr>
                </w:pPr>
                <w:r w:rsidRPr="008D50DE">
                  <w:rPr>
                    <w:rFonts w:ascii="Calibri" w:eastAsia="Times New Roman" w:hAnsi="Calibri" w:cs="Times New Roman"/>
                    <w:color w:val="000000"/>
                    <w:sz w:val="16"/>
                    <w:szCs w:val="16"/>
                    <w:lang w:eastAsia="es-CL"/>
                  </w:rPr>
                  <w:t>Conductividad</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ACD3323" w14:textId="7AFDB520"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5D2FC611" w14:textId="721A86C1"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CCE59DD" w14:textId="7EB09D29" w:rsidR="002A37E5" w:rsidRPr="008D50DE" w:rsidRDefault="002A37E5" w:rsidP="00191248">
                <w:pPr>
                  <w:spacing w:after="0" w:line="240" w:lineRule="auto"/>
                  <w:jc w:val="center"/>
                  <w:rPr>
                    <w:rFonts w:ascii="Calibri" w:eastAsia="Times New Roman" w:hAnsi="Calibri" w:cs="Times New Roman"/>
                    <w:b/>
                    <w:bCs/>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35A2509" w14:textId="588A2242"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44BBB7D" w14:textId="5195E6FD" w:rsidR="002A37E5"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8646F7F" w14:textId="7ECB60E2" w:rsidR="002A37E5" w:rsidRPr="00E062C6" w:rsidRDefault="00E062C6" w:rsidP="00191248">
                <w:pPr>
                  <w:spacing w:after="0" w:line="240" w:lineRule="auto"/>
                  <w:jc w:val="center"/>
                  <w:rPr>
                    <w:rFonts w:ascii="Calibri" w:eastAsia="Times New Roman" w:hAnsi="Calibri" w:cs="Times New Roman"/>
                    <w:bCs/>
                    <w:color w:val="000000"/>
                    <w:sz w:val="16"/>
                    <w:szCs w:val="16"/>
                    <w:lang w:eastAsia="es-CL"/>
                  </w:rPr>
                </w:pPr>
                <w:r>
                  <w:rPr>
                    <w:rFonts w:ascii="Calibri" w:eastAsia="Times New Roman" w:hAnsi="Calibri" w:cs="Times New Roman"/>
                    <w:bCs/>
                    <w:color w:val="000000"/>
                    <w:sz w:val="16"/>
                    <w:szCs w:val="16"/>
                    <w:lang w:eastAsia="es-CL"/>
                  </w:rPr>
                  <w:t>1</w:t>
                </w:r>
              </w:p>
            </w:tc>
          </w:tr>
          <w:tr w:rsidR="002A37E5" w:rsidRPr="00CB2054" w14:paraId="4F426FDF" w14:textId="77777777" w:rsidTr="001F0DDB">
            <w:trPr>
              <w:trHeight w:val="315"/>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0A7D6192" w14:textId="484471D6"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pH</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714CB9A" w14:textId="04CFFB82"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3D387D6" w14:textId="39F058C2"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50EF078" w14:textId="5489DC99"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492BE25E" w14:textId="47E0B66B"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3980186" w14:textId="2C2958F6" w:rsidR="002A37E5"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97F2F32" w14:textId="494699B4" w:rsidR="002A37E5" w:rsidRPr="00E062C6" w:rsidRDefault="00E062C6" w:rsidP="00191248">
                <w:pPr>
                  <w:spacing w:after="0" w:line="240" w:lineRule="auto"/>
                  <w:jc w:val="center"/>
                  <w:rPr>
                    <w:rFonts w:ascii="Calibri" w:eastAsia="Times New Roman" w:hAnsi="Calibri" w:cs="Times New Roman"/>
                    <w:bCs/>
                    <w:color w:val="000000"/>
                    <w:sz w:val="16"/>
                    <w:szCs w:val="16"/>
                    <w:lang w:eastAsia="es-CL"/>
                  </w:rPr>
                </w:pPr>
                <w:r w:rsidRPr="00E062C6">
                  <w:rPr>
                    <w:rFonts w:ascii="Calibri" w:eastAsia="Times New Roman" w:hAnsi="Calibri" w:cs="Times New Roman"/>
                    <w:bCs/>
                    <w:color w:val="000000"/>
                    <w:sz w:val="16"/>
                    <w:szCs w:val="16"/>
                    <w:lang w:eastAsia="es-CL"/>
                  </w:rPr>
                  <w:t>1</w:t>
                </w:r>
              </w:p>
            </w:tc>
          </w:tr>
          <w:tr w:rsidR="002A37E5" w:rsidRPr="00CB2054" w14:paraId="714A8CD9" w14:textId="77777777" w:rsidTr="001F0DDB">
            <w:trPr>
              <w:trHeight w:val="300"/>
            </w:trPr>
            <w:tc>
              <w:tcPr>
                <w:tcW w:w="695" w:type="pct"/>
                <w:tcBorders>
                  <w:top w:val="single" w:sz="4" w:space="0" w:color="auto"/>
                  <w:left w:val="single" w:sz="8" w:space="0" w:color="auto"/>
                  <w:bottom w:val="single" w:sz="4" w:space="0" w:color="auto"/>
                  <w:right w:val="nil"/>
                </w:tcBorders>
                <w:shd w:val="clear" w:color="auto" w:fill="auto"/>
                <w:vAlign w:val="center"/>
                <w:hideMark/>
              </w:tcPr>
              <w:p w14:paraId="3A9979F6" w14:textId="30F20E63"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Oxígeno Disuelto</w:t>
                </w:r>
              </w:p>
            </w:tc>
            <w:tc>
              <w:tcPr>
                <w:tcW w:w="80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CE89A3A" w14:textId="77777777"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2715DF6" w14:textId="336D7903"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w:t>
                </w:r>
              </w:p>
            </w:tc>
            <w:tc>
              <w:tcPr>
                <w:tcW w:w="561" w:type="pct"/>
                <w:tcBorders>
                  <w:top w:val="single" w:sz="4" w:space="0" w:color="auto"/>
                  <w:left w:val="nil"/>
                  <w:bottom w:val="single" w:sz="4" w:space="0" w:color="auto"/>
                  <w:right w:val="single" w:sz="8" w:space="0" w:color="auto"/>
                </w:tcBorders>
                <w:shd w:val="clear" w:color="auto" w:fill="auto"/>
                <w:vAlign w:val="center"/>
                <w:hideMark/>
              </w:tcPr>
              <w:p w14:paraId="022E9DBB" w14:textId="7F7FEA8D" w:rsidR="002A37E5" w:rsidRPr="008D50DE" w:rsidRDefault="00442317" w:rsidP="00191248">
                <w:pPr>
                  <w:spacing w:after="0" w:line="240" w:lineRule="auto"/>
                  <w:jc w:val="center"/>
                  <w:rPr>
                    <w:rFonts w:ascii="Calibri" w:eastAsia="Times New Roman" w:hAnsi="Calibri" w:cs="Times New Roman"/>
                    <w:color w:val="000000"/>
                    <w:sz w:val="16"/>
                    <w:szCs w:val="16"/>
                    <w:lang w:eastAsia="es-CL"/>
                  </w:rPr>
                </w:pPr>
                <w:r w:rsidRPr="001F0DDB">
                  <w:rPr>
                    <w:rFonts w:ascii="Calibri" w:eastAsia="Times New Roman" w:hAnsi="Calibri" w:cs="Times New Roman"/>
                    <w:sz w:val="16"/>
                    <w:szCs w:val="16"/>
                    <w:lang w:eastAsia="es-CL"/>
                  </w:rPr>
                  <w:t>2</w:t>
                </w:r>
              </w:p>
            </w:tc>
            <w:tc>
              <w:tcPr>
                <w:tcW w:w="807" w:type="pct"/>
                <w:tcBorders>
                  <w:top w:val="single" w:sz="4" w:space="0" w:color="auto"/>
                  <w:left w:val="nil"/>
                  <w:bottom w:val="single" w:sz="4" w:space="0" w:color="auto"/>
                  <w:right w:val="single" w:sz="4" w:space="0" w:color="auto"/>
                </w:tcBorders>
                <w:shd w:val="clear" w:color="auto" w:fill="auto"/>
                <w:vAlign w:val="center"/>
              </w:tcPr>
              <w:p w14:paraId="5165D00C" w14:textId="29626155"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nil"/>
                  <w:bottom w:val="single" w:sz="4" w:space="0" w:color="auto"/>
                  <w:right w:val="single" w:sz="4" w:space="0" w:color="auto"/>
                </w:tcBorders>
                <w:shd w:val="clear" w:color="auto" w:fill="F2DBDB" w:themeFill="accent2" w:themeFillTint="33"/>
                <w:vAlign w:val="center"/>
              </w:tcPr>
              <w:p w14:paraId="49EB3048" w14:textId="2E4887DE" w:rsidR="002A37E5"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single" w:sz="4" w:space="0" w:color="auto"/>
                  <w:left w:val="nil"/>
                  <w:bottom w:val="single" w:sz="4" w:space="0" w:color="auto"/>
                  <w:right w:val="single" w:sz="8" w:space="0" w:color="auto"/>
                </w:tcBorders>
                <w:shd w:val="clear" w:color="auto" w:fill="F2DBDB" w:themeFill="accent2" w:themeFillTint="33"/>
                <w:vAlign w:val="center"/>
              </w:tcPr>
              <w:p w14:paraId="5EA8156B" w14:textId="2F912571" w:rsidR="002A37E5"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E062C6" w:rsidRPr="00CB2054" w14:paraId="00E0FD6D" w14:textId="77777777" w:rsidTr="001F0DDB">
            <w:trPr>
              <w:trHeight w:val="300"/>
            </w:trPr>
            <w:tc>
              <w:tcPr>
                <w:tcW w:w="695" w:type="pct"/>
                <w:tcBorders>
                  <w:top w:val="nil"/>
                  <w:left w:val="single" w:sz="8" w:space="0" w:color="auto"/>
                  <w:bottom w:val="single" w:sz="4" w:space="0" w:color="auto"/>
                  <w:right w:val="nil"/>
                </w:tcBorders>
                <w:shd w:val="clear" w:color="auto" w:fill="auto"/>
                <w:vAlign w:val="center"/>
                <w:hideMark/>
              </w:tcPr>
              <w:p w14:paraId="540A5F03"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2CEBCB6F"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hideMark/>
              </w:tcPr>
              <w:p w14:paraId="6CE836E4" w14:textId="4C62C8FD"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hideMark/>
              </w:tcPr>
              <w:p w14:paraId="238EB34E" w14:textId="65D7C3DE"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F2DBDB" w:themeFill="accent2" w:themeFillTint="33"/>
              </w:tcPr>
              <w:p w14:paraId="34816F29" w14:textId="11CA8D92"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5A1DBD">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tcPr>
              <w:p w14:paraId="649237BB" w14:textId="4F03648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5A1DBD">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5870F7D8" w14:textId="59D90C21" w:rsidR="00E062C6"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2A37E5" w:rsidRPr="00CB2054" w14:paraId="0E609C81" w14:textId="77777777" w:rsidTr="001F0DDB">
            <w:trPr>
              <w:trHeight w:val="300"/>
            </w:trPr>
            <w:tc>
              <w:tcPr>
                <w:tcW w:w="695" w:type="pct"/>
                <w:tcBorders>
                  <w:top w:val="nil"/>
                  <w:left w:val="single" w:sz="8" w:space="0" w:color="auto"/>
                  <w:bottom w:val="single" w:sz="4" w:space="0" w:color="auto"/>
                  <w:right w:val="nil"/>
                </w:tcBorders>
                <w:shd w:val="clear" w:color="auto" w:fill="auto"/>
                <w:vAlign w:val="center"/>
              </w:tcPr>
              <w:p w14:paraId="5266FDE9" w14:textId="20F41605"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5427C024" w14:textId="4EFD7231"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auto"/>
                <w:vAlign w:val="center"/>
              </w:tcPr>
              <w:p w14:paraId="14030AFC" w14:textId="6C129A5D"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53C91A38" w14:textId="20B8D673"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64FFCAC8" w14:textId="6E07CC92"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44133ED6" w14:textId="005CAFE8" w:rsidR="002A37E5"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15E6BF6" w14:textId="7ED50B21" w:rsidR="002A37E5" w:rsidRPr="00E062C6" w:rsidRDefault="00E062C6" w:rsidP="00191248">
                <w:pPr>
                  <w:spacing w:after="0" w:line="240" w:lineRule="auto"/>
                  <w:jc w:val="center"/>
                  <w:rPr>
                    <w:rFonts w:ascii="Calibri" w:eastAsia="Times New Roman" w:hAnsi="Calibri" w:cs="Times New Roman"/>
                    <w:color w:val="000000"/>
                    <w:sz w:val="16"/>
                    <w:szCs w:val="16"/>
                    <w:lang w:eastAsia="es-CL"/>
                  </w:rPr>
                </w:pPr>
                <w:r w:rsidRPr="00E062C6">
                  <w:rPr>
                    <w:rFonts w:ascii="Calibri" w:eastAsia="Times New Roman" w:hAnsi="Calibri" w:cs="Times New Roman"/>
                    <w:color w:val="000000"/>
                    <w:sz w:val="16"/>
                    <w:szCs w:val="16"/>
                    <w:lang w:eastAsia="es-CL"/>
                  </w:rPr>
                  <w:t>0</w:t>
                </w:r>
              </w:p>
            </w:tc>
          </w:tr>
          <w:tr w:rsidR="002A37E5" w:rsidRPr="00CB2054" w14:paraId="54AF3CC4" w14:textId="77777777" w:rsidTr="002A37E5">
            <w:trPr>
              <w:trHeight w:val="300"/>
            </w:trPr>
            <w:tc>
              <w:tcPr>
                <w:tcW w:w="695" w:type="pct"/>
                <w:tcBorders>
                  <w:top w:val="nil"/>
                  <w:left w:val="single" w:sz="8" w:space="0" w:color="auto"/>
                  <w:bottom w:val="single" w:sz="4" w:space="0" w:color="auto"/>
                  <w:right w:val="nil"/>
                </w:tcBorders>
                <w:shd w:val="clear" w:color="auto" w:fill="auto"/>
                <w:vAlign w:val="center"/>
              </w:tcPr>
              <w:p w14:paraId="5F2B6422" w14:textId="1618CB80"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1EAD6211" w14:textId="5043B641"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C97E75C" w14:textId="50B3C3C3"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6A93B5AC" w14:textId="1B69FC1D"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FAD6E10" w14:textId="4BF9AA11"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B6428D6" w14:textId="43FE3D98"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4C7F8F74" w14:textId="5B50AA4C" w:rsidR="002A37E5"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2A37E5" w:rsidRPr="00CB2054" w14:paraId="47DE2799" w14:textId="77777777" w:rsidTr="001F0DDB">
            <w:trPr>
              <w:trHeight w:val="300"/>
            </w:trPr>
            <w:tc>
              <w:tcPr>
                <w:tcW w:w="695" w:type="pct"/>
                <w:tcBorders>
                  <w:top w:val="nil"/>
                  <w:left w:val="single" w:sz="8" w:space="0" w:color="auto"/>
                  <w:bottom w:val="single" w:sz="4" w:space="0" w:color="auto"/>
                  <w:right w:val="nil"/>
                </w:tcBorders>
                <w:shd w:val="clear" w:color="auto" w:fill="auto"/>
                <w:vAlign w:val="center"/>
              </w:tcPr>
              <w:p w14:paraId="708BD4B6" w14:textId="249F94DF"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lastRenderedPageBreak/>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3F6C479F" w14:textId="191F0688"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38048231" w14:textId="564A48E0"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20036D11" w14:textId="7ADA9F6D"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3E7BE1CB" w14:textId="30230193"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1920090" w14:textId="5900D641" w:rsidR="002A37E5"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492C69A8" w14:textId="1028706E" w:rsidR="002A37E5"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2A37E5" w:rsidRPr="00CB2054" w14:paraId="3321C483" w14:textId="77777777" w:rsidTr="002A37E5">
            <w:trPr>
              <w:trHeight w:val="300"/>
            </w:trPr>
            <w:tc>
              <w:tcPr>
                <w:tcW w:w="695" w:type="pct"/>
                <w:tcBorders>
                  <w:top w:val="nil"/>
                  <w:left w:val="single" w:sz="8" w:space="0" w:color="auto"/>
                  <w:bottom w:val="single" w:sz="4" w:space="0" w:color="auto"/>
                  <w:right w:val="nil"/>
                </w:tcBorders>
                <w:shd w:val="clear" w:color="auto" w:fill="auto"/>
                <w:vAlign w:val="center"/>
              </w:tcPr>
              <w:p w14:paraId="61822763" w14:textId="792B26C2"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592DD9E7" w14:textId="077AD332"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4F0D640F" w14:textId="0E04DC3D"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w:t>
                </w:r>
              </w:p>
            </w:tc>
            <w:tc>
              <w:tcPr>
                <w:tcW w:w="561" w:type="pct"/>
                <w:tcBorders>
                  <w:top w:val="nil"/>
                  <w:left w:val="nil"/>
                  <w:bottom w:val="single" w:sz="4" w:space="0" w:color="auto"/>
                  <w:right w:val="single" w:sz="8" w:space="0" w:color="auto"/>
                </w:tcBorders>
                <w:shd w:val="clear" w:color="auto" w:fill="auto"/>
                <w:vAlign w:val="center"/>
              </w:tcPr>
              <w:p w14:paraId="4FC477ED" w14:textId="6B81D70A"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F39AF31" w14:textId="6F239464"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2302BA74" w14:textId="4300A09C"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w:t>
                </w:r>
              </w:p>
            </w:tc>
            <w:tc>
              <w:tcPr>
                <w:tcW w:w="560" w:type="pct"/>
                <w:tcBorders>
                  <w:top w:val="nil"/>
                  <w:left w:val="nil"/>
                  <w:bottom w:val="single" w:sz="4" w:space="0" w:color="auto"/>
                  <w:right w:val="single" w:sz="8" w:space="0" w:color="auto"/>
                </w:tcBorders>
                <w:shd w:val="clear" w:color="auto" w:fill="auto"/>
                <w:vAlign w:val="center"/>
              </w:tcPr>
              <w:p w14:paraId="3AB7AAD7" w14:textId="01BC3B8F" w:rsidR="002A37E5" w:rsidRPr="00E062C6" w:rsidRDefault="00E062C6" w:rsidP="00191248">
                <w:pPr>
                  <w:spacing w:after="0" w:line="240" w:lineRule="auto"/>
                  <w:jc w:val="center"/>
                  <w:rPr>
                    <w:rFonts w:ascii="Calibri" w:eastAsia="Times New Roman" w:hAnsi="Calibri" w:cs="Times New Roman"/>
                    <w:color w:val="000000"/>
                    <w:sz w:val="16"/>
                    <w:szCs w:val="16"/>
                    <w:lang w:eastAsia="es-CL"/>
                  </w:rPr>
                </w:pPr>
                <w:r w:rsidRPr="00E062C6">
                  <w:rPr>
                    <w:rFonts w:ascii="Calibri" w:eastAsia="Times New Roman" w:hAnsi="Calibri" w:cs="Times New Roman"/>
                    <w:color w:val="000000"/>
                    <w:sz w:val="16"/>
                    <w:szCs w:val="16"/>
                    <w:lang w:eastAsia="es-CL"/>
                  </w:rPr>
                  <w:t>2</w:t>
                </w:r>
              </w:p>
            </w:tc>
          </w:tr>
          <w:tr w:rsidR="002A37E5" w:rsidRPr="00CB2054" w14:paraId="23821C09" w14:textId="77777777" w:rsidTr="002A37E5">
            <w:trPr>
              <w:trHeight w:val="300"/>
            </w:trPr>
            <w:tc>
              <w:tcPr>
                <w:tcW w:w="695" w:type="pct"/>
                <w:tcBorders>
                  <w:top w:val="nil"/>
                  <w:left w:val="single" w:sz="8" w:space="0" w:color="auto"/>
                  <w:bottom w:val="single" w:sz="4" w:space="0" w:color="auto"/>
                  <w:right w:val="nil"/>
                </w:tcBorders>
                <w:shd w:val="clear" w:color="auto" w:fill="auto"/>
                <w:vAlign w:val="center"/>
              </w:tcPr>
              <w:p w14:paraId="01BD7333" w14:textId="61CA4389"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Nitrógeno 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5BF9127D" w14:textId="278DBCCE"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D4730A2" w14:textId="0391031B"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2F21A4EC" w14:textId="6D30D53C"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8C0C521" w14:textId="05714201"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56576332" w14:textId="64FDE6B8"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718557B1" w14:textId="7A6DE640" w:rsidR="002A37E5"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E062C6" w:rsidRPr="00CB2054" w14:paraId="1CBAAAFB" w14:textId="77777777" w:rsidTr="001F0DDB">
            <w:trPr>
              <w:trHeight w:val="300"/>
            </w:trPr>
            <w:tc>
              <w:tcPr>
                <w:tcW w:w="695" w:type="pct"/>
                <w:tcBorders>
                  <w:top w:val="nil"/>
                  <w:left w:val="single" w:sz="8" w:space="0" w:color="auto"/>
                  <w:bottom w:val="single" w:sz="4" w:space="0" w:color="auto"/>
                  <w:right w:val="nil"/>
                </w:tcBorders>
                <w:shd w:val="clear" w:color="auto" w:fill="auto"/>
                <w:vAlign w:val="center"/>
                <w:hideMark/>
              </w:tcPr>
              <w:p w14:paraId="2B60B610"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Fósforo total</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hideMark/>
              </w:tcPr>
              <w:p w14:paraId="38355C4E" w14:textId="432D7B2A"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hideMark/>
              </w:tcPr>
              <w:p w14:paraId="7222E3AA" w14:textId="74791BD2"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hideMark/>
              </w:tcPr>
              <w:p w14:paraId="3F84EDF7" w14:textId="5E192AFF"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69A9E449" w14:textId="27A4B1C3"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35A7B044" w14:textId="49000A43"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7D22022E" w14:textId="74444CCB" w:rsidR="00E062C6"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E062C6" w:rsidRPr="00CB2054" w14:paraId="6E3E6168" w14:textId="77777777" w:rsidTr="00191248">
            <w:trPr>
              <w:trHeight w:val="300"/>
            </w:trPr>
            <w:tc>
              <w:tcPr>
                <w:tcW w:w="695" w:type="pct"/>
                <w:tcBorders>
                  <w:top w:val="nil"/>
                  <w:left w:val="single" w:sz="8" w:space="0" w:color="auto"/>
                  <w:bottom w:val="single" w:sz="4" w:space="0" w:color="auto"/>
                  <w:right w:val="nil"/>
                </w:tcBorders>
                <w:shd w:val="clear" w:color="auto" w:fill="auto"/>
                <w:vAlign w:val="center"/>
                <w:hideMark/>
              </w:tcPr>
              <w:p w14:paraId="2E62757A"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124190CE"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hideMark/>
              </w:tcPr>
              <w:p w14:paraId="785CED40"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hideMark/>
              </w:tcPr>
              <w:p w14:paraId="200695DB"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7AFB1B9" w14:textId="27A078B5"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6A41E4C4" w14:textId="24D79935"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7CF215E1" w14:textId="06936450" w:rsidR="00E062C6"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bl>
        <w:p w14:paraId="5C3BCD42" w14:textId="3A3C8BE2" w:rsidR="00F1557A" w:rsidRPr="00E63BC8" w:rsidRDefault="00E63BC8" w:rsidP="00E63BC8">
          <w:pPr>
            <w:spacing w:after="0" w:line="240" w:lineRule="auto"/>
            <w:jc w:val="both"/>
            <w:rPr>
              <w:sz w:val="18"/>
            </w:rPr>
          </w:pPr>
          <w:r w:rsidRPr="00E63BC8">
            <w:rPr>
              <w:sz w:val="18"/>
            </w:rPr>
            <w:t>Destacado en rojo los parámetros no medidos o medidos con una frecuencia menor a la establecida en el PV Lago Llanquihue</w:t>
          </w:r>
        </w:p>
        <w:p w14:paraId="3A60449A" w14:textId="77777777" w:rsidR="00E63BC8" w:rsidRDefault="00E63BC8" w:rsidP="00E63BC8">
          <w:pPr>
            <w:spacing w:after="0" w:line="240" w:lineRule="auto"/>
            <w:jc w:val="both"/>
          </w:pPr>
        </w:p>
        <w:p w14:paraId="1C6CB1C7" w14:textId="0F46FF10" w:rsidR="00CB2054" w:rsidRDefault="00CB2054" w:rsidP="00CB2054">
          <w:pPr>
            <w:pStyle w:val="Epgrafe"/>
            <w:spacing w:after="0"/>
          </w:pPr>
          <w:bookmarkStart w:id="25" w:name="_Ref440458742"/>
          <w:r w:rsidRPr="00CB2054">
            <w:t xml:space="preserve">Tabla </w:t>
          </w:r>
          <w:r w:rsidR="00D80A29">
            <w:fldChar w:fldCharType="begin"/>
          </w:r>
          <w:r w:rsidR="00D80A29">
            <w:instrText xml:space="preserve"> SEQ Tabla \* ARABIC </w:instrText>
          </w:r>
          <w:r w:rsidR="00D80A29">
            <w:fldChar w:fldCharType="separate"/>
          </w:r>
          <w:r w:rsidR="00226CBA">
            <w:rPr>
              <w:noProof/>
            </w:rPr>
            <w:t>5</w:t>
          </w:r>
          <w:r w:rsidR="00D80A29">
            <w:rPr>
              <w:noProof/>
            </w:rPr>
            <w:fldChar w:fldCharType="end"/>
          </w:r>
          <w:bookmarkEnd w:id="25"/>
          <w:r w:rsidR="006645B2">
            <w:rPr>
              <w:noProof/>
            </w:rPr>
            <w:t>.</w:t>
          </w:r>
          <w:r w:rsidRPr="00CB2054">
            <w:t xml:space="preserve"> Frecuencia de monitoreo y profundidades de medición estación </w:t>
          </w:r>
          <w:r>
            <w:t>Ensenada</w:t>
          </w:r>
          <w:r w:rsidRPr="00CB2054">
            <w:t xml:space="preserve"> (Fuente: elaboración propia).</w:t>
          </w:r>
        </w:p>
        <w:tbl>
          <w:tblPr>
            <w:tblW w:w="5000" w:type="pct"/>
            <w:tblCellMar>
              <w:left w:w="70" w:type="dxa"/>
              <w:right w:w="70" w:type="dxa"/>
            </w:tblCellMar>
            <w:tblLook w:val="04A0" w:firstRow="1" w:lastRow="0" w:firstColumn="1" w:lastColumn="0" w:noHBand="0" w:noVBand="1"/>
          </w:tblPr>
          <w:tblGrid>
            <w:gridCol w:w="1247"/>
            <w:gridCol w:w="1450"/>
            <w:gridCol w:w="1410"/>
            <w:gridCol w:w="1008"/>
            <w:gridCol w:w="1449"/>
            <w:gridCol w:w="1410"/>
            <w:gridCol w:w="1006"/>
          </w:tblGrid>
          <w:tr w:rsidR="00CB2054" w:rsidRPr="00CB2054" w14:paraId="2F2BB371" w14:textId="77777777" w:rsidTr="00E63BC8">
            <w:trPr>
              <w:trHeight w:val="300"/>
              <w:tblHeader/>
            </w:trPr>
            <w:tc>
              <w:tcPr>
                <w:tcW w:w="694" w:type="pct"/>
                <w:vMerge w:val="restart"/>
                <w:tcBorders>
                  <w:top w:val="single" w:sz="8" w:space="0" w:color="auto"/>
                  <w:left w:val="single" w:sz="8" w:space="0" w:color="auto"/>
                  <w:bottom w:val="single" w:sz="8" w:space="0" w:color="000000"/>
                  <w:right w:val="nil"/>
                </w:tcBorders>
                <w:shd w:val="clear" w:color="000000" w:fill="D9D9D9"/>
                <w:vAlign w:val="center"/>
                <w:hideMark/>
              </w:tcPr>
              <w:p w14:paraId="78166C85" w14:textId="77777777" w:rsidR="00CB2054" w:rsidRPr="00CB2054" w:rsidRDefault="00CB2054" w:rsidP="00EF602E">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3" w:type="pct"/>
                <w:gridSpan w:val="3"/>
                <w:tcBorders>
                  <w:top w:val="single" w:sz="8" w:space="0" w:color="auto"/>
                  <w:left w:val="single" w:sz="8" w:space="0" w:color="auto"/>
                  <w:bottom w:val="single" w:sz="4" w:space="0" w:color="auto"/>
                  <w:right w:val="single" w:sz="4" w:space="0" w:color="auto"/>
                </w:tcBorders>
                <w:shd w:val="clear" w:color="000000" w:fill="D9D9D9"/>
                <w:vAlign w:val="center"/>
                <w:hideMark/>
              </w:tcPr>
              <w:p w14:paraId="0F4E1518" w14:textId="1AD561F0" w:rsidR="00CB2054" w:rsidRPr="00CB2054" w:rsidRDefault="00FC292E">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2014 a diciembre de 2014</w:t>
                </w:r>
              </w:p>
            </w:tc>
            <w:tc>
              <w:tcPr>
                <w:tcW w:w="2152"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418BE70D" w14:textId="1190FCFB" w:rsidR="00CB2054" w:rsidRPr="00CB2054" w:rsidRDefault="00FC292E">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w:t>
                </w:r>
                <w:r>
                  <w:rPr>
                    <w:rFonts w:ascii="Calibri" w:eastAsia="Times New Roman" w:hAnsi="Calibri" w:cs="Times New Roman"/>
                    <w:b/>
                    <w:bCs/>
                    <w:color w:val="000000"/>
                    <w:sz w:val="16"/>
                    <w:szCs w:val="16"/>
                    <w:lang w:eastAsia="es-CL"/>
                  </w:rPr>
                  <w:t>5</w:t>
                </w:r>
                <w:r w:rsidRPr="00CB2054">
                  <w:rPr>
                    <w:rFonts w:ascii="Calibri" w:eastAsia="Times New Roman" w:hAnsi="Calibri" w:cs="Times New Roman"/>
                    <w:b/>
                    <w:bCs/>
                    <w:color w:val="000000"/>
                    <w:sz w:val="16"/>
                    <w:szCs w:val="16"/>
                    <w:lang w:eastAsia="es-CL"/>
                  </w:rPr>
                  <w:t xml:space="preserve"> a diciembre de 201</w:t>
                </w:r>
                <w:r>
                  <w:rPr>
                    <w:rFonts w:ascii="Calibri" w:eastAsia="Times New Roman" w:hAnsi="Calibri" w:cs="Times New Roman"/>
                    <w:b/>
                    <w:bCs/>
                    <w:color w:val="000000"/>
                    <w:sz w:val="16"/>
                    <w:szCs w:val="16"/>
                    <w:lang w:eastAsia="es-CL"/>
                  </w:rPr>
                  <w:t>5</w:t>
                </w:r>
              </w:p>
            </w:tc>
          </w:tr>
          <w:tr w:rsidR="00CB2054" w:rsidRPr="00CB2054" w14:paraId="0085572F" w14:textId="77777777" w:rsidTr="00E63BC8">
            <w:trPr>
              <w:trHeight w:val="300"/>
              <w:tblHeader/>
            </w:trPr>
            <w:tc>
              <w:tcPr>
                <w:tcW w:w="694" w:type="pct"/>
                <w:vMerge/>
                <w:tcBorders>
                  <w:top w:val="single" w:sz="8" w:space="0" w:color="auto"/>
                  <w:left w:val="single" w:sz="8" w:space="0" w:color="auto"/>
                  <w:bottom w:val="single" w:sz="8" w:space="0" w:color="000000"/>
                  <w:right w:val="nil"/>
                </w:tcBorders>
                <w:vAlign w:val="center"/>
                <w:hideMark/>
              </w:tcPr>
              <w:p w14:paraId="3A8FC819" w14:textId="77777777" w:rsidR="00CB2054" w:rsidRPr="00CB2054" w:rsidRDefault="00CB2054" w:rsidP="007343F7">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nil"/>
                  <w:left w:val="single" w:sz="8" w:space="0" w:color="auto"/>
                  <w:bottom w:val="single" w:sz="4" w:space="0" w:color="auto"/>
                  <w:right w:val="single" w:sz="4" w:space="0" w:color="auto"/>
                </w:tcBorders>
                <w:shd w:val="clear" w:color="000000" w:fill="D9D9D9"/>
                <w:vAlign w:val="center"/>
                <w:hideMark/>
              </w:tcPr>
              <w:p w14:paraId="38FC3CF3" w14:textId="77777777" w:rsidR="00CB2054" w:rsidRPr="00CB2054" w:rsidRDefault="00CB2054" w:rsidP="00EF602E">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nil"/>
                  <w:left w:val="nil"/>
                  <w:bottom w:val="single" w:sz="4" w:space="0" w:color="auto"/>
                  <w:right w:val="single" w:sz="4" w:space="0" w:color="auto"/>
                </w:tcBorders>
                <w:shd w:val="clear" w:color="000000" w:fill="D9D9D9"/>
                <w:vAlign w:val="center"/>
                <w:hideMark/>
              </w:tcPr>
              <w:p w14:paraId="3FBB1643"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1" w:type="pct"/>
                <w:vMerge w:val="restart"/>
                <w:tcBorders>
                  <w:top w:val="nil"/>
                  <w:left w:val="single" w:sz="4" w:space="0" w:color="auto"/>
                  <w:bottom w:val="single" w:sz="4" w:space="0" w:color="auto"/>
                  <w:right w:val="nil"/>
                </w:tcBorders>
                <w:shd w:val="clear" w:color="000000" w:fill="D9D9D9"/>
                <w:vAlign w:val="center"/>
                <w:hideMark/>
              </w:tcPr>
              <w:p w14:paraId="0751D5F8"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c>
              <w:tcPr>
                <w:tcW w:w="807" w:type="pct"/>
                <w:tcBorders>
                  <w:top w:val="nil"/>
                  <w:left w:val="single" w:sz="8" w:space="0" w:color="auto"/>
                  <w:bottom w:val="single" w:sz="4" w:space="0" w:color="auto"/>
                  <w:right w:val="single" w:sz="4" w:space="0" w:color="auto"/>
                </w:tcBorders>
                <w:shd w:val="clear" w:color="000000" w:fill="D9D9D9"/>
                <w:vAlign w:val="center"/>
                <w:hideMark/>
              </w:tcPr>
              <w:p w14:paraId="698A4576"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nil"/>
                  <w:left w:val="nil"/>
                  <w:bottom w:val="single" w:sz="4" w:space="0" w:color="auto"/>
                  <w:right w:val="single" w:sz="4" w:space="0" w:color="auto"/>
                </w:tcBorders>
                <w:shd w:val="clear" w:color="000000" w:fill="D9D9D9"/>
                <w:vAlign w:val="center"/>
                <w:hideMark/>
              </w:tcPr>
              <w:p w14:paraId="7897ACCF"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0" w:type="pct"/>
                <w:vMerge w:val="restart"/>
                <w:tcBorders>
                  <w:top w:val="nil"/>
                  <w:left w:val="single" w:sz="4" w:space="0" w:color="auto"/>
                  <w:bottom w:val="single" w:sz="8" w:space="0" w:color="000000"/>
                  <w:right w:val="single" w:sz="8" w:space="0" w:color="auto"/>
                </w:tcBorders>
                <w:shd w:val="clear" w:color="000000" w:fill="D9D9D9"/>
                <w:vAlign w:val="center"/>
                <w:hideMark/>
              </w:tcPr>
              <w:p w14:paraId="6DCD8572"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r>
          <w:tr w:rsidR="00FC292E" w:rsidRPr="00CB2054" w14:paraId="7AB9A699" w14:textId="77777777" w:rsidTr="00E63BC8">
            <w:trPr>
              <w:trHeight w:val="315"/>
              <w:tblHeader/>
            </w:trPr>
            <w:tc>
              <w:tcPr>
                <w:tcW w:w="694" w:type="pct"/>
                <w:vMerge/>
                <w:tcBorders>
                  <w:top w:val="single" w:sz="8" w:space="0" w:color="auto"/>
                  <w:left w:val="single" w:sz="8" w:space="0" w:color="auto"/>
                  <w:bottom w:val="single" w:sz="8" w:space="0" w:color="000000"/>
                  <w:right w:val="nil"/>
                </w:tcBorders>
                <w:vAlign w:val="center"/>
                <w:hideMark/>
              </w:tcPr>
              <w:p w14:paraId="166E67CA" w14:textId="77777777" w:rsidR="00FC292E" w:rsidRPr="00CB2054" w:rsidRDefault="00FC292E" w:rsidP="007343F7">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nil"/>
                  <w:left w:val="single" w:sz="8" w:space="0" w:color="auto"/>
                  <w:bottom w:val="nil"/>
                  <w:right w:val="single" w:sz="4" w:space="0" w:color="auto"/>
                </w:tcBorders>
                <w:shd w:val="clear" w:color="000000" w:fill="D9D9D9"/>
                <w:vAlign w:val="center"/>
              </w:tcPr>
              <w:p w14:paraId="24906F53" w14:textId="732FEE05" w:rsidR="00FC292E" w:rsidRPr="00CB2054" w:rsidRDefault="00FC292E"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04-03-2014</w:t>
                </w:r>
              </w:p>
            </w:tc>
            <w:tc>
              <w:tcPr>
                <w:tcW w:w="785" w:type="pct"/>
                <w:tcBorders>
                  <w:top w:val="nil"/>
                  <w:left w:val="nil"/>
                  <w:bottom w:val="nil"/>
                  <w:right w:val="single" w:sz="4" w:space="0" w:color="auto"/>
                </w:tcBorders>
                <w:shd w:val="clear" w:color="000000" w:fill="D9D9D9"/>
                <w:vAlign w:val="center"/>
              </w:tcPr>
              <w:p w14:paraId="540B984F" w14:textId="10CB1AD3" w:rsidR="00FC292E" w:rsidRPr="00CB2054" w:rsidRDefault="00FC29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26-08-2014</w:t>
                </w:r>
              </w:p>
            </w:tc>
            <w:tc>
              <w:tcPr>
                <w:tcW w:w="561" w:type="pct"/>
                <w:vMerge/>
                <w:tcBorders>
                  <w:top w:val="nil"/>
                  <w:left w:val="single" w:sz="4" w:space="0" w:color="auto"/>
                  <w:bottom w:val="single" w:sz="4" w:space="0" w:color="auto"/>
                  <w:right w:val="nil"/>
                </w:tcBorders>
                <w:vAlign w:val="center"/>
                <w:hideMark/>
              </w:tcPr>
              <w:p w14:paraId="5BDEE607" w14:textId="77777777" w:rsidR="00FC292E" w:rsidRPr="00CB2054" w:rsidRDefault="00FC292E" w:rsidP="007343F7">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nil"/>
                  <w:left w:val="single" w:sz="8" w:space="0" w:color="auto"/>
                  <w:bottom w:val="single" w:sz="8" w:space="0" w:color="auto"/>
                  <w:right w:val="single" w:sz="4" w:space="0" w:color="auto"/>
                </w:tcBorders>
                <w:shd w:val="clear" w:color="000000" w:fill="D9D9D9"/>
                <w:vAlign w:val="center"/>
              </w:tcPr>
              <w:p w14:paraId="112B7C2D" w14:textId="60F38BCE" w:rsidR="00FC292E" w:rsidRPr="00CB2054" w:rsidRDefault="00843B07" w:rsidP="00EF602E">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10-03-2015</w:t>
                </w:r>
              </w:p>
            </w:tc>
            <w:tc>
              <w:tcPr>
                <w:tcW w:w="785" w:type="pct"/>
                <w:tcBorders>
                  <w:top w:val="nil"/>
                  <w:left w:val="nil"/>
                  <w:bottom w:val="single" w:sz="8" w:space="0" w:color="auto"/>
                  <w:right w:val="single" w:sz="4" w:space="0" w:color="auto"/>
                </w:tcBorders>
                <w:shd w:val="clear" w:color="000000" w:fill="D9D9D9"/>
                <w:vAlign w:val="center"/>
              </w:tcPr>
              <w:p w14:paraId="4C4797D3" w14:textId="50AAFE37" w:rsidR="00FC292E" w:rsidRPr="00CB2054" w:rsidRDefault="00151916">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vMerge/>
                <w:tcBorders>
                  <w:top w:val="nil"/>
                  <w:left w:val="single" w:sz="4" w:space="0" w:color="auto"/>
                  <w:bottom w:val="single" w:sz="8" w:space="0" w:color="000000"/>
                  <w:right w:val="single" w:sz="8" w:space="0" w:color="auto"/>
                </w:tcBorders>
                <w:vAlign w:val="center"/>
                <w:hideMark/>
              </w:tcPr>
              <w:p w14:paraId="71984C72" w14:textId="77777777" w:rsidR="00FC292E" w:rsidRPr="00CB2054" w:rsidRDefault="00FC292E" w:rsidP="007343F7">
                <w:pPr>
                  <w:spacing w:after="0" w:line="240" w:lineRule="auto"/>
                  <w:jc w:val="center"/>
                  <w:rPr>
                    <w:rFonts w:ascii="Calibri" w:eastAsia="Times New Roman" w:hAnsi="Calibri" w:cs="Times New Roman"/>
                    <w:b/>
                    <w:bCs/>
                    <w:color w:val="000000"/>
                    <w:sz w:val="16"/>
                    <w:szCs w:val="16"/>
                    <w:lang w:eastAsia="es-CL"/>
                  </w:rPr>
                </w:pPr>
              </w:p>
            </w:tc>
          </w:tr>
          <w:tr w:rsidR="003D1CC5" w:rsidRPr="00CB2054" w14:paraId="2A5B94AB"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3F393F15" w14:textId="6E926124" w:rsidR="003D1CC5" w:rsidRPr="00CB2054" w:rsidRDefault="003D1CC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Conductividad</w:t>
                </w:r>
              </w:p>
            </w:tc>
            <w:tc>
              <w:tcPr>
                <w:tcW w:w="807" w:type="pct"/>
                <w:tcBorders>
                  <w:top w:val="single" w:sz="8" w:space="0" w:color="auto"/>
                  <w:left w:val="single" w:sz="8" w:space="0" w:color="auto"/>
                  <w:bottom w:val="single" w:sz="4" w:space="0" w:color="auto"/>
                  <w:right w:val="single" w:sz="4" w:space="0" w:color="auto"/>
                </w:tcBorders>
                <w:shd w:val="clear" w:color="auto" w:fill="auto"/>
                <w:vAlign w:val="center"/>
              </w:tcPr>
              <w:p w14:paraId="1235DA14" w14:textId="00A59AF1"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8" w:space="0" w:color="auto"/>
                  <w:left w:val="nil"/>
                  <w:bottom w:val="single" w:sz="4" w:space="0" w:color="auto"/>
                  <w:right w:val="single" w:sz="4" w:space="0" w:color="auto"/>
                </w:tcBorders>
                <w:shd w:val="clear" w:color="auto" w:fill="auto"/>
                <w:vAlign w:val="center"/>
              </w:tcPr>
              <w:p w14:paraId="36FBF5C0" w14:textId="6C35C293"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single" w:sz="8" w:space="0" w:color="auto"/>
                  <w:left w:val="nil"/>
                  <w:bottom w:val="single" w:sz="4" w:space="0" w:color="auto"/>
                  <w:right w:val="single" w:sz="8" w:space="0" w:color="auto"/>
                </w:tcBorders>
                <w:shd w:val="clear" w:color="auto" w:fill="auto"/>
                <w:vAlign w:val="center"/>
              </w:tcPr>
              <w:p w14:paraId="7B0FA156" w14:textId="7F1969F6" w:rsidR="003D1CC5"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21AD513C" w14:textId="6F0504BB"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11124158" w14:textId="0D6D816C"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04617895" w14:textId="3D0AC3CB" w:rsidR="003D1CC5" w:rsidRPr="00CB2054" w:rsidRDefault="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3D1CC5" w:rsidRPr="00CB2054" w14:paraId="40B8A882"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7645FE61" w14:textId="07C6A93D" w:rsidR="003D1CC5" w:rsidRPr="00CB2054" w:rsidRDefault="003D1CC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pH</w:t>
                </w:r>
              </w:p>
            </w:tc>
            <w:tc>
              <w:tcPr>
                <w:tcW w:w="807" w:type="pct"/>
                <w:tcBorders>
                  <w:top w:val="single" w:sz="8" w:space="0" w:color="auto"/>
                  <w:left w:val="single" w:sz="8" w:space="0" w:color="auto"/>
                  <w:bottom w:val="single" w:sz="4" w:space="0" w:color="auto"/>
                  <w:right w:val="single" w:sz="4" w:space="0" w:color="auto"/>
                </w:tcBorders>
                <w:shd w:val="clear" w:color="auto" w:fill="auto"/>
                <w:vAlign w:val="center"/>
              </w:tcPr>
              <w:p w14:paraId="763CC998" w14:textId="6B572B8D"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8" w:space="0" w:color="auto"/>
                  <w:left w:val="nil"/>
                  <w:bottom w:val="single" w:sz="4" w:space="0" w:color="auto"/>
                  <w:right w:val="single" w:sz="4" w:space="0" w:color="auto"/>
                </w:tcBorders>
                <w:shd w:val="clear" w:color="auto" w:fill="auto"/>
                <w:vAlign w:val="center"/>
              </w:tcPr>
              <w:p w14:paraId="150EBDE3" w14:textId="0A2EA860"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single" w:sz="8" w:space="0" w:color="auto"/>
                  <w:left w:val="nil"/>
                  <w:bottom w:val="single" w:sz="4" w:space="0" w:color="auto"/>
                  <w:right w:val="single" w:sz="8" w:space="0" w:color="auto"/>
                </w:tcBorders>
                <w:shd w:val="clear" w:color="auto" w:fill="auto"/>
                <w:vAlign w:val="center"/>
              </w:tcPr>
              <w:p w14:paraId="71977611" w14:textId="1AC12792" w:rsidR="003D1CC5"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5A996AC0" w14:textId="670FACEF"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4AA13C43" w14:textId="2CBB414A"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2691C17D" w14:textId="26C47107" w:rsidR="003D1CC5" w:rsidRPr="00CB2054" w:rsidRDefault="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3D1CC5" w:rsidRPr="00CB2054" w14:paraId="4BAEEF4B"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334C2A40" w14:textId="0F56CA7D" w:rsidR="003D1CC5" w:rsidRPr="00CB2054" w:rsidRDefault="003D1CC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w:t>
                </w:r>
              </w:p>
            </w:tc>
            <w:tc>
              <w:tcPr>
                <w:tcW w:w="807" w:type="pct"/>
                <w:tcBorders>
                  <w:top w:val="single" w:sz="8" w:space="0" w:color="auto"/>
                  <w:left w:val="single" w:sz="8" w:space="0" w:color="auto"/>
                  <w:bottom w:val="single" w:sz="4" w:space="0" w:color="auto"/>
                  <w:right w:val="single" w:sz="4" w:space="0" w:color="auto"/>
                </w:tcBorders>
                <w:shd w:val="clear" w:color="auto" w:fill="auto"/>
                <w:vAlign w:val="center"/>
              </w:tcPr>
              <w:p w14:paraId="0BFDBACF" w14:textId="0FA2D888"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8" w:space="0" w:color="auto"/>
                  <w:left w:val="nil"/>
                  <w:bottom w:val="single" w:sz="4" w:space="0" w:color="auto"/>
                  <w:right w:val="single" w:sz="4" w:space="0" w:color="auto"/>
                </w:tcBorders>
                <w:shd w:val="clear" w:color="auto" w:fill="auto"/>
                <w:vAlign w:val="center"/>
              </w:tcPr>
              <w:p w14:paraId="1FF45DB6" w14:textId="755998F1"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single" w:sz="8" w:space="0" w:color="auto"/>
                  <w:left w:val="nil"/>
                  <w:bottom w:val="single" w:sz="4" w:space="0" w:color="auto"/>
                  <w:right w:val="single" w:sz="8" w:space="0" w:color="auto"/>
                </w:tcBorders>
                <w:shd w:val="clear" w:color="auto" w:fill="auto"/>
                <w:vAlign w:val="center"/>
              </w:tcPr>
              <w:p w14:paraId="7CBBBFAB" w14:textId="7F17DD68" w:rsidR="003D1CC5"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49B4F7EF" w14:textId="083FE394"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3E986C8F" w14:textId="113CB428"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78897087" w14:textId="3D1975ED" w:rsidR="003D1CC5" w:rsidRPr="00CB2054" w:rsidRDefault="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3D1CC5" w:rsidRPr="00CB2054" w14:paraId="3D3CDE6C"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hideMark/>
              </w:tcPr>
              <w:p w14:paraId="166321DD" w14:textId="77777777" w:rsidR="003D1CC5" w:rsidRPr="00CB2054" w:rsidRDefault="003D1CC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7416E889" w14:textId="77777777"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2DE3B406" w14:textId="1B66B58C"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137E255F" w14:textId="5195E906" w:rsidR="003D1CC5"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696C6328" w14:textId="24F3BF31"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7E24F7D4" w14:textId="60913134"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6B447B58" w14:textId="14CDDD5E" w:rsidR="003D1CC5" w:rsidRPr="00CB2054" w:rsidRDefault="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3D1CC5" w:rsidRPr="00CB2054" w14:paraId="7DA15BEE"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632DAE06" w14:textId="24BBBE8F" w:rsidR="003D1CC5" w:rsidRPr="00CB2054" w:rsidRDefault="003D1CC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auto"/>
                <w:vAlign w:val="center"/>
              </w:tcPr>
              <w:p w14:paraId="6A79FF62" w14:textId="518A3716"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65473F52" w14:textId="3E70173E"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79551C21" w14:textId="445C0F3B" w:rsidR="003D1CC5"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51251B0B" w14:textId="50900DBB"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178B54FB" w14:textId="57C815FD"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5747EECF" w14:textId="320070AA" w:rsidR="003D1CC5" w:rsidRPr="00CB2054" w:rsidRDefault="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843B07" w:rsidRPr="00CB2054" w14:paraId="330B0228"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417257FB" w14:textId="4A03600B" w:rsidR="00843B07" w:rsidRPr="00CB2054" w:rsidRDefault="00843B07"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5AA61D56" w14:textId="7E885065"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1C04E53" w14:textId="4E81410E"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39899713" w14:textId="463BDB95" w:rsidR="00843B07"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6E759455" w14:textId="0BECF75C"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2FC87851" w14:textId="72D68C29"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8BC836F" w14:textId="49445543"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843B07" w:rsidRPr="00CB2054" w14:paraId="67FB1CA4"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0C08551B" w14:textId="00DA0932" w:rsidR="00843B07" w:rsidRPr="00CB2054" w:rsidRDefault="00843B07"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36B5932C" w14:textId="479F62EF"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6EDBD8D2" w14:textId="48A34543"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0319E854" w14:textId="0D02F9F5" w:rsidR="00843B07"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13F2918B" w14:textId="7AD02206"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5BC64FB9" w14:textId="4C950AC7"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61ED4EF6" w14:textId="03CF783C"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843B07" w:rsidRPr="00CB2054" w14:paraId="181E5C1F"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3250A668" w14:textId="35BBA9DB" w:rsidR="00843B07" w:rsidRPr="00CB2054" w:rsidRDefault="00843B07"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5B0CC1AA" w14:textId="7B700F1F"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136E8774" w14:textId="15010CEE"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61" w:type="pct"/>
                <w:tcBorders>
                  <w:top w:val="nil"/>
                  <w:left w:val="nil"/>
                  <w:bottom w:val="single" w:sz="4" w:space="0" w:color="auto"/>
                  <w:right w:val="single" w:sz="8" w:space="0" w:color="auto"/>
                </w:tcBorders>
                <w:shd w:val="clear" w:color="auto" w:fill="auto"/>
                <w:vAlign w:val="center"/>
              </w:tcPr>
              <w:p w14:paraId="124F27D0" w14:textId="46DA6B88"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01B712A9" w14:textId="74BF5689"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6753846E" w14:textId="717AFDC0"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0A0C6228" w14:textId="55EEF6DC"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843B07" w:rsidRPr="00CB2054" w14:paraId="432D6726"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hideMark/>
              </w:tcPr>
              <w:p w14:paraId="5FC0BE97" w14:textId="77777777" w:rsidR="00843B07" w:rsidRPr="00CB2054" w:rsidRDefault="00843B07"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Nitrógeno total</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005CA2F1" w14:textId="77777777"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CE3A33B" w14:textId="42884570"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43FA0AAB" w14:textId="0163CA16"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6A780A20" w14:textId="078D0E59"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1A295CD2" w14:textId="533557FF"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FDAAD0B" w14:textId="5D87BF68"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843B07" w:rsidRPr="00CB2054" w14:paraId="62D3363E"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40B153F9" w14:textId="3E18F3AB" w:rsidR="00843B07" w:rsidRPr="00CB2054" w:rsidRDefault="00843B07"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Fósforo 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6DEF44C8" w14:textId="5E48B558"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0F2E97E2" w14:textId="2661E316"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098569E2" w14:textId="3F4F8060" w:rsidR="00843B07" w:rsidRPr="00CB2054" w:rsidRDefault="006645B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5E3BC017" w14:textId="4D35891A"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35452D04" w14:textId="31EB84B0"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9DCB331" w14:textId="3BC6F157"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843B07" w:rsidRPr="00CB2054" w14:paraId="4E130A09"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5BD4C163" w14:textId="6BFF23A2" w:rsidR="00843B07" w:rsidRPr="00CB2054" w:rsidRDefault="00843B07"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tcPr>
              <w:p w14:paraId="0C0BDD24" w14:textId="3606E255"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E2F7051" w14:textId="4125A0AF"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3CF49CC8" w14:textId="46D16676"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0F2F77D4" w14:textId="44231444"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2B14CB52" w14:textId="59F414D1"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57C8D152" w14:textId="19D977EC"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bl>
        <w:p w14:paraId="11885D0C" w14:textId="77777777" w:rsidR="00E63BC8" w:rsidRPr="00E63BC8" w:rsidRDefault="00E63BC8" w:rsidP="00E63BC8">
          <w:pPr>
            <w:spacing w:after="0" w:line="240" w:lineRule="auto"/>
            <w:jc w:val="both"/>
            <w:rPr>
              <w:sz w:val="18"/>
            </w:rPr>
          </w:pPr>
          <w:r w:rsidRPr="00E63BC8">
            <w:rPr>
              <w:sz w:val="18"/>
            </w:rPr>
            <w:t>Destacado en rojo los parámetros no medidos o medidos con una frecuencia menor a la establecida en el PV Lago Llanquihue</w:t>
          </w:r>
        </w:p>
        <w:p w14:paraId="715BCC2A" w14:textId="77777777" w:rsidR="000B4111" w:rsidRDefault="000B4111" w:rsidP="007231E6">
          <w:pPr>
            <w:jc w:val="both"/>
          </w:pPr>
        </w:p>
        <w:p w14:paraId="70BAF2CD" w14:textId="46C16684" w:rsidR="00CB2054" w:rsidRDefault="00CB2054" w:rsidP="00CB2054">
          <w:pPr>
            <w:pStyle w:val="Epgrafe"/>
            <w:spacing w:after="0"/>
          </w:pPr>
          <w:bookmarkStart w:id="26" w:name="_Ref440458744"/>
          <w:r w:rsidRPr="00CB2054">
            <w:t xml:space="preserve">Tabla </w:t>
          </w:r>
          <w:r w:rsidR="00D80A29">
            <w:fldChar w:fldCharType="begin"/>
          </w:r>
          <w:r w:rsidR="00D80A29">
            <w:instrText xml:space="preserve"> SEQ Tabla \* ARABIC </w:instrText>
          </w:r>
          <w:r w:rsidR="00D80A29">
            <w:fldChar w:fldCharType="separate"/>
          </w:r>
          <w:r w:rsidR="00226CBA">
            <w:rPr>
              <w:noProof/>
            </w:rPr>
            <w:t>6</w:t>
          </w:r>
          <w:r w:rsidR="00D80A29">
            <w:rPr>
              <w:noProof/>
            </w:rPr>
            <w:fldChar w:fldCharType="end"/>
          </w:r>
          <w:bookmarkEnd w:id="26"/>
          <w:r w:rsidR="006645B2">
            <w:rPr>
              <w:noProof/>
            </w:rPr>
            <w:t>.</w:t>
          </w:r>
          <w:r w:rsidRPr="00CB2054">
            <w:t xml:space="preserve"> Frecuencia de monitoreo y profundidades de medición estación </w:t>
          </w:r>
          <w:r w:rsidR="00421917">
            <w:t>P</w:t>
          </w:r>
          <w:r w:rsidR="006A69D2">
            <w:t xml:space="preserve">uerto </w:t>
          </w:r>
          <w:r w:rsidR="00421917">
            <w:t>Varas</w:t>
          </w:r>
          <w:r w:rsidRPr="00CB2054">
            <w:t xml:space="preserve"> </w:t>
          </w:r>
          <w:r w:rsidR="006A69D2">
            <w:t xml:space="preserve">2 </w:t>
          </w:r>
          <w:r w:rsidRPr="00CB2054">
            <w:t>(Fuente: elaboración propia).</w:t>
          </w:r>
        </w:p>
        <w:tbl>
          <w:tblPr>
            <w:tblW w:w="5000" w:type="pct"/>
            <w:tblCellMar>
              <w:left w:w="70" w:type="dxa"/>
              <w:right w:w="70" w:type="dxa"/>
            </w:tblCellMar>
            <w:tblLook w:val="04A0" w:firstRow="1" w:lastRow="0" w:firstColumn="1" w:lastColumn="0" w:noHBand="0" w:noVBand="1"/>
          </w:tblPr>
          <w:tblGrid>
            <w:gridCol w:w="1244"/>
            <w:gridCol w:w="1449"/>
            <w:gridCol w:w="1406"/>
            <w:gridCol w:w="1008"/>
            <w:gridCol w:w="1449"/>
            <w:gridCol w:w="1422"/>
            <w:gridCol w:w="1002"/>
          </w:tblGrid>
          <w:tr w:rsidR="00A355B4" w:rsidRPr="00CB2054" w14:paraId="580A90AB" w14:textId="77777777" w:rsidTr="00E63BC8">
            <w:trPr>
              <w:trHeight w:val="300"/>
              <w:tblHeader/>
            </w:trPr>
            <w:tc>
              <w:tcPr>
                <w:tcW w:w="692" w:type="pct"/>
                <w:vMerge w:val="restart"/>
                <w:tcBorders>
                  <w:top w:val="single" w:sz="8" w:space="0" w:color="auto"/>
                  <w:left w:val="single" w:sz="8" w:space="0" w:color="auto"/>
                  <w:bottom w:val="single" w:sz="4" w:space="0" w:color="auto"/>
                  <w:right w:val="nil"/>
                </w:tcBorders>
                <w:shd w:val="clear" w:color="000000" w:fill="D9D9D9"/>
                <w:vAlign w:val="center"/>
                <w:hideMark/>
              </w:tcPr>
              <w:p w14:paraId="1B617485"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1" w:type="pct"/>
                <w:gridSpan w:val="3"/>
                <w:tcBorders>
                  <w:top w:val="single" w:sz="8" w:space="0" w:color="auto"/>
                  <w:left w:val="single" w:sz="8" w:space="0" w:color="auto"/>
                  <w:bottom w:val="single" w:sz="4" w:space="0" w:color="auto"/>
                  <w:right w:val="single" w:sz="4" w:space="0" w:color="auto"/>
                </w:tcBorders>
                <w:shd w:val="clear" w:color="000000" w:fill="D9D9D9"/>
                <w:vAlign w:val="center"/>
                <w:hideMark/>
              </w:tcPr>
              <w:p w14:paraId="04BFCDBD" w14:textId="2BC8C614" w:rsidR="00A355B4" w:rsidRPr="00CB2054" w:rsidRDefault="00FC292E"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2014 a diciembre de 2014</w:t>
                </w:r>
              </w:p>
            </w:tc>
            <w:tc>
              <w:tcPr>
                <w:tcW w:w="2156"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4D4480B5" w14:textId="0245D16D" w:rsidR="00A355B4" w:rsidRPr="00CB2054" w:rsidRDefault="00FC292E"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w:t>
                </w:r>
                <w:r>
                  <w:rPr>
                    <w:rFonts w:ascii="Calibri" w:eastAsia="Times New Roman" w:hAnsi="Calibri" w:cs="Times New Roman"/>
                    <w:b/>
                    <w:bCs/>
                    <w:color w:val="000000"/>
                    <w:sz w:val="16"/>
                    <w:szCs w:val="16"/>
                    <w:lang w:eastAsia="es-CL"/>
                  </w:rPr>
                  <w:t>5</w:t>
                </w:r>
                <w:r w:rsidRPr="00CB2054">
                  <w:rPr>
                    <w:rFonts w:ascii="Calibri" w:eastAsia="Times New Roman" w:hAnsi="Calibri" w:cs="Times New Roman"/>
                    <w:b/>
                    <w:bCs/>
                    <w:color w:val="000000"/>
                    <w:sz w:val="16"/>
                    <w:szCs w:val="16"/>
                    <w:lang w:eastAsia="es-CL"/>
                  </w:rPr>
                  <w:t xml:space="preserve"> a diciembre de 201</w:t>
                </w:r>
                <w:r>
                  <w:rPr>
                    <w:rFonts w:ascii="Calibri" w:eastAsia="Times New Roman" w:hAnsi="Calibri" w:cs="Times New Roman"/>
                    <w:b/>
                    <w:bCs/>
                    <w:color w:val="000000"/>
                    <w:sz w:val="16"/>
                    <w:szCs w:val="16"/>
                    <w:lang w:eastAsia="es-CL"/>
                  </w:rPr>
                  <w:t>5</w:t>
                </w:r>
              </w:p>
            </w:tc>
          </w:tr>
          <w:tr w:rsidR="00A355B4" w:rsidRPr="00CB2054" w14:paraId="20D5F6C0" w14:textId="77777777" w:rsidTr="00E63BC8">
            <w:trPr>
              <w:trHeight w:val="300"/>
              <w:tblHeader/>
            </w:trPr>
            <w:tc>
              <w:tcPr>
                <w:tcW w:w="692" w:type="pct"/>
                <w:vMerge/>
                <w:tcBorders>
                  <w:top w:val="single" w:sz="4" w:space="0" w:color="auto"/>
                  <w:left w:val="single" w:sz="4" w:space="0" w:color="auto"/>
                  <w:bottom w:val="single" w:sz="4" w:space="0" w:color="auto"/>
                  <w:right w:val="single" w:sz="4" w:space="0" w:color="auto"/>
                </w:tcBorders>
                <w:vAlign w:val="center"/>
                <w:hideMark/>
              </w:tcPr>
              <w:p w14:paraId="285CE60F"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EF2A38C"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D78DA06"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50D971"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8B2A5E8"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9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89397AA"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2E1B31"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r>
          <w:tr w:rsidR="00FC292E" w:rsidRPr="00CB2054" w14:paraId="2A490E41" w14:textId="77777777" w:rsidTr="00E63BC8">
            <w:trPr>
              <w:trHeight w:val="315"/>
              <w:tblHeader/>
            </w:trPr>
            <w:tc>
              <w:tcPr>
                <w:tcW w:w="692" w:type="pct"/>
                <w:vMerge/>
                <w:tcBorders>
                  <w:top w:val="single" w:sz="4" w:space="0" w:color="auto"/>
                  <w:left w:val="single" w:sz="4" w:space="0" w:color="auto"/>
                  <w:bottom w:val="single" w:sz="4" w:space="0" w:color="auto"/>
                  <w:right w:val="single" w:sz="4" w:space="0" w:color="auto"/>
                </w:tcBorders>
                <w:vAlign w:val="center"/>
                <w:hideMark/>
              </w:tcPr>
              <w:p w14:paraId="4B67F652" w14:textId="77777777" w:rsidR="00FC292E" w:rsidRPr="00CB2054" w:rsidRDefault="00FC292E" w:rsidP="00D13552">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6E618812" w14:textId="0D8D90C8" w:rsidR="00FC292E" w:rsidRPr="00CB2054" w:rsidRDefault="00FC292E"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05-03-2014</w:t>
                </w:r>
              </w:p>
            </w:tc>
            <w:tc>
              <w:tcPr>
                <w:tcW w:w="783" w:type="pct"/>
                <w:tcBorders>
                  <w:top w:val="single" w:sz="4" w:space="0" w:color="auto"/>
                  <w:left w:val="single" w:sz="4" w:space="0" w:color="auto"/>
                  <w:bottom w:val="single" w:sz="4" w:space="0" w:color="auto"/>
                  <w:right w:val="single" w:sz="4" w:space="0" w:color="auto"/>
                </w:tcBorders>
                <w:shd w:val="clear" w:color="000000" w:fill="D9D9D9"/>
                <w:vAlign w:val="center"/>
              </w:tcPr>
              <w:p w14:paraId="2EAE040A" w14:textId="0AF8055A" w:rsidR="00FC292E" w:rsidRPr="00CB2054" w:rsidRDefault="00FC292E"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27-08-2014</w:t>
                </w: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64DDC3E1" w14:textId="77777777" w:rsidR="00FC292E" w:rsidRPr="00CB2054" w:rsidRDefault="00FC292E" w:rsidP="00D13552">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2AB07D2F" w14:textId="441F8EA8" w:rsidR="00FC292E" w:rsidRPr="00CB2054" w:rsidRDefault="00151916"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12-03-2015</w:t>
                </w:r>
              </w:p>
            </w:tc>
            <w:tc>
              <w:tcPr>
                <w:tcW w:w="792" w:type="pct"/>
                <w:tcBorders>
                  <w:top w:val="single" w:sz="4" w:space="0" w:color="auto"/>
                  <w:left w:val="single" w:sz="4" w:space="0" w:color="auto"/>
                  <w:bottom w:val="single" w:sz="4" w:space="0" w:color="auto"/>
                  <w:right w:val="single" w:sz="4" w:space="0" w:color="auto"/>
                </w:tcBorders>
                <w:shd w:val="clear" w:color="000000" w:fill="D9D9D9"/>
                <w:vAlign w:val="center"/>
              </w:tcPr>
              <w:p w14:paraId="4FBF43DF" w14:textId="4AE77113" w:rsidR="00FC292E" w:rsidRPr="00CB2054" w:rsidRDefault="00151916"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779BAD02" w14:textId="77777777" w:rsidR="00FC292E" w:rsidRPr="00CB2054" w:rsidRDefault="00FC292E" w:rsidP="00D13552">
                <w:pPr>
                  <w:spacing w:after="0" w:line="240" w:lineRule="auto"/>
                  <w:jc w:val="center"/>
                  <w:rPr>
                    <w:rFonts w:ascii="Calibri" w:eastAsia="Times New Roman" w:hAnsi="Calibri" w:cs="Times New Roman"/>
                    <w:b/>
                    <w:bCs/>
                    <w:color w:val="000000"/>
                    <w:sz w:val="16"/>
                    <w:szCs w:val="16"/>
                    <w:lang w:eastAsia="es-CL"/>
                  </w:rPr>
                </w:pPr>
              </w:p>
            </w:tc>
          </w:tr>
          <w:tr w:rsidR="00C47C68" w:rsidRPr="00CB2054" w14:paraId="6674DDCD" w14:textId="77777777" w:rsidTr="00E63BC8">
            <w:trPr>
              <w:trHeight w:val="30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4FB49613" w14:textId="5004A77B"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Conductividad</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DEE3529" w14:textId="5D99E79C"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67A5311" w14:textId="745721E9"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DD17F9A" w14:textId="7095DFF5"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9191B47" w14:textId="684BCFDA"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3382EA8" w14:textId="37FB3795"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62E841" w14:textId="55906C01" w:rsidR="00C47C68" w:rsidRPr="008C2D3D"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C47C68" w:rsidRPr="00CB2054" w14:paraId="2DB1B380" w14:textId="77777777" w:rsidTr="00E63BC8">
            <w:trPr>
              <w:trHeight w:val="30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3750C0A1" w14:textId="72AA7380"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pH</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FFAB6F5" w14:textId="101DDABB"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049A002" w14:textId="645CFAB1"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38C3FBF" w14:textId="40BDAD2B"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676661E" w14:textId="3F71DD0D"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7385DAC" w14:textId="3B9021ED"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86E61FB" w14:textId="208C408D" w:rsidR="00C47C68" w:rsidRPr="008C2D3D"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C47C68" w:rsidRPr="00CB2054" w14:paraId="6F4BC2D2" w14:textId="77777777" w:rsidTr="00E63BC8">
            <w:trPr>
              <w:trHeight w:val="30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7E9DF0C7" w14:textId="494035BA"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lastRenderedPageBreak/>
                  <w:t>Oxígeno Disuelto</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C2B06FF" w14:textId="3F5A0161"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9B80C1F" w14:textId="7AF3B3C9"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4B5F6E6" w14:textId="47A92B81"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3CDB623" w14:textId="0E3A030F"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5D13BB9" w14:textId="23724FED"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6ED0E56" w14:textId="3F952110" w:rsidR="00C47C68" w:rsidRPr="008C2D3D"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C47C68" w:rsidRPr="00CB2054" w14:paraId="20B9BD08"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hideMark/>
              </w:tcPr>
              <w:p w14:paraId="2C6DF9A9" w14:textId="77777777"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120F895C" w14:textId="0D0F9CEE"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hideMark/>
              </w:tcPr>
              <w:p w14:paraId="79155467" w14:textId="587C05A3"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4253E649" w14:textId="3FF6C862"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27B64388" w14:textId="629406ED"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1649770D" w14:textId="7370EDDE"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1B68DB82" w14:textId="5722335C" w:rsidR="00C47C68" w:rsidRPr="008C2D3D"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C47C68" w:rsidRPr="00CB2054" w14:paraId="1F3ADE86"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1095953B" w14:textId="12F0F15D"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auto"/>
                <w:vAlign w:val="center"/>
              </w:tcPr>
              <w:p w14:paraId="558AAA2F" w14:textId="406830A3"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43AFBE4A" w14:textId="781EAB5D"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48240854" w14:textId="79722D3E"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29606A7D" w14:textId="3761987A"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72E20D6E" w14:textId="36235810"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652A34DD" w14:textId="01E909B9"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C47C68" w:rsidRPr="00CB2054" w14:paraId="6559A5F1"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6C3DD63C" w14:textId="5CB129C8"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1B50BCD3" w14:textId="139CC56F"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0368BC41" w14:textId="004EFCC2"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640AB5AB" w14:textId="2C3E94F7"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09E859D6" w14:textId="73CEBD28"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31CB0BC2" w14:textId="7DB85665"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558EE0F9" w14:textId="6426B248"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C47C68" w:rsidRPr="00CB2054" w14:paraId="2144EF81"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21D091EB" w14:textId="19B220D5"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597AB3A5" w14:textId="61A250C3"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534AA186" w14:textId="4382A670"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712370B0" w14:textId="77E5A1B7"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77A6F610" w14:textId="5D3B8A36"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5B3AB3D4" w14:textId="5DA692FA"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7611BB22" w14:textId="3B925737"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432F99" w:rsidRPr="00CB2054" w14:paraId="6CB88529"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61D12321" w14:textId="4D689D4B"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2F3D9D21" w14:textId="416717D8"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3" w:type="pct"/>
                <w:tcBorders>
                  <w:top w:val="nil"/>
                  <w:left w:val="nil"/>
                  <w:bottom w:val="single" w:sz="4" w:space="0" w:color="auto"/>
                  <w:right w:val="single" w:sz="4" w:space="0" w:color="auto"/>
                </w:tcBorders>
                <w:shd w:val="clear" w:color="auto" w:fill="auto"/>
                <w:vAlign w:val="center"/>
              </w:tcPr>
              <w:p w14:paraId="69C1C34B" w14:textId="2B0A8BE4"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61" w:type="pct"/>
                <w:tcBorders>
                  <w:top w:val="nil"/>
                  <w:left w:val="nil"/>
                  <w:bottom w:val="single" w:sz="4" w:space="0" w:color="auto"/>
                  <w:right w:val="single" w:sz="8" w:space="0" w:color="auto"/>
                </w:tcBorders>
                <w:shd w:val="clear" w:color="auto" w:fill="auto"/>
                <w:vAlign w:val="center"/>
              </w:tcPr>
              <w:p w14:paraId="496DF8F3" w14:textId="3F79EF74" w:rsidR="00432F99"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1AF460EA" w14:textId="4EE8A238"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2C36B44C" w14:textId="1A5F5018"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49AF7F6E" w14:textId="7828A867"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432F99" w:rsidRPr="00CB2054" w14:paraId="2E86EE15"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30778529" w14:textId="0DC479B1"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Nitrógeno 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743C3E7F" w14:textId="457D35E5"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46368EB7" w14:textId="6F896DAD"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360DD0A2" w14:textId="43E4064A"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4B099BA3" w14:textId="53CA2C48"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4AA48C50" w14:textId="7C61E1A9"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25A7B992" w14:textId="4AD165F0"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432F99" w:rsidRPr="00CB2054" w14:paraId="66D3CDA6"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09685F85" w14:textId="198160C1"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Fósforo total</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04251429" w14:textId="209327F0"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3" w:type="pct"/>
                <w:tcBorders>
                  <w:top w:val="nil"/>
                  <w:left w:val="nil"/>
                  <w:bottom w:val="single" w:sz="4" w:space="0" w:color="auto"/>
                  <w:right w:val="single" w:sz="4" w:space="0" w:color="auto"/>
                </w:tcBorders>
                <w:shd w:val="clear" w:color="auto" w:fill="F2DBDB" w:themeFill="accent2" w:themeFillTint="33"/>
                <w:vAlign w:val="center"/>
              </w:tcPr>
              <w:p w14:paraId="1D832E21" w14:textId="50CF3B59"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4C8D7B88" w14:textId="068F9EFC"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6AC8FE8C" w14:textId="13208E05"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3BDA4183" w14:textId="62F50F6F"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3F1013C9" w14:textId="5E407F07"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432F99" w:rsidRPr="00CB2054" w14:paraId="357A0CEA"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66854C05" w14:textId="4BF5986D"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tcPr>
              <w:p w14:paraId="22C2392E" w14:textId="27E55E5F"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101859A1" w14:textId="25623502"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113326A5" w14:textId="1F50A3A2"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725E4169" w14:textId="04C75B01"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25003F33" w14:textId="680A7BA8"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15854A24" w14:textId="6B561D63"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bl>
        <w:p w14:paraId="376654AD" w14:textId="77777777" w:rsidR="00E63BC8" w:rsidRPr="00E63BC8" w:rsidRDefault="00E63BC8" w:rsidP="00E63BC8">
          <w:pPr>
            <w:spacing w:after="0" w:line="240" w:lineRule="auto"/>
            <w:jc w:val="both"/>
            <w:rPr>
              <w:sz w:val="18"/>
            </w:rPr>
          </w:pPr>
          <w:bookmarkStart w:id="27" w:name="_Ref440458737"/>
          <w:r w:rsidRPr="00E63BC8">
            <w:rPr>
              <w:sz w:val="18"/>
            </w:rPr>
            <w:t>Destacado en rojo los parámetros no medidos o medidos con una frecuencia menor a la establecida en el PV Lago Llanquihue</w:t>
          </w:r>
        </w:p>
        <w:p w14:paraId="41B4DD42" w14:textId="77777777" w:rsidR="00E9648D" w:rsidRDefault="00E9648D" w:rsidP="00E9648D">
          <w:pPr>
            <w:jc w:val="both"/>
          </w:pPr>
        </w:p>
        <w:p w14:paraId="78986898" w14:textId="5299005F" w:rsidR="00241BD1" w:rsidRPr="00CB2054" w:rsidRDefault="00241BD1" w:rsidP="00241BD1">
          <w:pPr>
            <w:pStyle w:val="Epgrafe"/>
            <w:spacing w:after="0"/>
          </w:pPr>
          <w:r w:rsidRPr="00CB2054">
            <w:t xml:space="preserve">Tabla </w:t>
          </w:r>
          <w:r w:rsidR="00D80A29">
            <w:fldChar w:fldCharType="begin"/>
          </w:r>
          <w:r w:rsidR="00D80A29">
            <w:instrText xml:space="preserve"> SEQ Tabla \* ARABIC </w:instrText>
          </w:r>
          <w:r w:rsidR="00D80A29">
            <w:fldChar w:fldCharType="separate"/>
          </w:r>
          <w:r w:rsidR="00226CBA">
            <w:rPr>
              <w:noProof/>
            </w:rPr>
            <w:t>7</w:t>
          </w:r>
          <w:r w:rsidR="00D80A29">
            <w:rPr>
              <w:noProof/>
            </w:rPr>
            <w:fldChar w:fldCharType="end"/>
          </w:r>
          <w:bookmarkEnd w:id="27"/>
          <w:r w:rsidR="00E9648D">
            <w:rPr>
              <w:noProof/>
            </w:rPr>
            <w:t>.</w:t>
          </w:r>
          <w:r w:rsidRPr="00CB2054">
            <w:t xml:space="preserve"> Frecuencia de monitoreo y profundidades de medición estación </w:t>
          </w:r>
          <w:r>
            <w:t>Frutillar</w:t>
          </w:r>
          <w:r w:rsidRPr="00CB2054">
            <w:t xml:space="preserve"> 2 (Fuente: elaboración propia).</w:t>
          </w:r>
        </w:p>
        <w:tbl>
          <w:tblPr>
            <w:tblW w:w="5000" w:type="pct"/>
            <w:tblCellMar>
              <w:left w:w="70" w:type="dxa"/>
              <w:right w:w="70" w:type="dxa"/>
            </w:tblCellMar>
            <w:tblLook w:val="04A0" w:firstRow="1" w:lastRow="0" w:firstColumn="1" w:lastColumn="0" w:noHBand="0" w:noVBand="1"/>
          </w:tblPr>
          <w:tblGrid>
            <w:gridCol w:w="1246"/>
            <w:gridCol w:w="1450"/>
            <w:gridCol w:w="1410"/>
            <w:gridCol w:w="1009"/>
            <w:gridCol w:w="1449"/>
            <w:gridCol w:w="1410"/>
            <w:gridCol w:w="1006"/>
          </w:tblGrid>
          <w:tr w:rsidR="00241BD1" w:rsidRPr="00CB2054" w14:paraId="1ABA5DE2" w14:textId="77777777" w:rsidTr="00E63BC8">
            <w:trPr>
              <w:trHeight w:val="300"/>
              <w:tblHeader/>
            </w:trPr>
            <w:tc>
              <w:tcPr>
                <w:tcW w:w="693" w:type="pct"/>
                <w:vMerge w:val="restart"/>
                <w:tcBorders>
                  <w:top w:val="single" w:sz="8" w:space="0" w:color="auto"/>
                  <w:left w:val="single" w:sz="8" w:space="0" w:color="auto"/>
                  <w:bottom w:val="single" w:sz="4" w:space="0" w:color="auto"/>
                  <w:right w:val="nil"/>
                </w:tcBorders>
                <w:shd w:val="clear" w:color="000000" w:fill="D9D9D9"/>
                <w:vAlign w:val="center"/>
                <w:hideMark/>
              </w:tcPr>
              <w:p w14:paraId="09F17BF1"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4" w:type="pct"/>
                <w:gridSpan w:val="3"/>
                <w:tcBorders>
                  <w:top w:val="single" w:sz="8" w:space="0" w:color="auto"/>
                  <w:left w:val="single" w:sz="8" w:space="0" w:color="auto"/>
                  <w:bottom w:val="single" w:sz="4" w:space="0" w:color="auto"/>
                  <w:right w:val="single" w:sz="4" w:space="0" w:color="auto"/>
                </w:tcBorders>
                <w:shd w:val="clear" w:color="000000" w:fill="D9D9D9"/>
                <w:vAlign w:val="center"/>
                <w:hideMark/>
              </w:tcPr>
              <w:p w14:paraId="102C959C"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2014 a diciembre de 2014</w:t>
                </w:r>
              </w:p>
            </w:tc>
            <w:tc>
              <w:tcPr>
                <w:tcW w:w="2152"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197438F9"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w:t>
                </w:r>
                <w:r>
                  <w:rPr>
                    <w:rFonts w:ascii="Calibri" w:eastAsia="Times New Roman" w:hAnsi="Calibri" w:cs="Times New Roman"/>
                    <w:b/>
                    <w:bCs/>
                    <w:color w:val="000000"/>
                    <w:sz w:val="16"/>
                    <w:szCs w:val="16"/>
                    <w:lang w:eastAsia="es-CL"/>
                  </w:rPr>
                  <w:t>5</w:t>
                </w:r>
                <w:r w:rsidRPr="00CB2054">
                  <w:rPr>
                    <w:rFonts w:ascii="Calibri" w:eastAsia="Times New Roman" w:hAnsi="Calibri" w:cs="Times New Roman"/>
                    <w:b/>
                    <w:bCs/>
                    <w:color w:val="000000"/>
                    <w:sz w:val="16"/>
                    <w:szCs w:val="16"/>
                    <w:lang w:eastAsia="es-CL"/>
                  </w:rPr>
                  <w:t xml:space="preserve"> a diciembre de 201</w:t>
                </w:r>
                <w:r>
                  <w:rPr>
                    <w:rFonts w:ascii="Calibri" w:eastAsia="Times New Roman" w:hAnsi="Calibri" w:cs="Times New Roman"/>
                    <w:b/>
                    <w:bCs/>
                    <w:color w:val="000000"/>
                    <w:sz w:val="16"/>
                    <w:szCs w:val="16"/>
                    <w:lang w:eastAsia="es-CL"/>
                  </w:rPr>
                  <w:t>5</w:t>
                </w:r>
              </w:p>
            </w:tc>
          </w:tr>
          <w:tr w:rsidR="00241BD1" w:rsidRPr="00CB2054" w14:paraId="12062139" w14:textId="77777777" w:rsidTr="00E63BC8">
            <w:trPr>
              <w:trHeight w:val="300"/>
              <w:tblHeader/>
            </w:trPr>
            <w:tc>
              <w:tcPr>
                <w:tcW w:w="693" w:type="pct"/>
                <w:vMerge/>
                <w:tcBorders>
                  <w:top w:val="single" w:sz="4" w:space="0" w:color="auto"/>
                  <w:left w:val="single" w:sz="4" w:space="0" w:color="auto"/>
                  <w:bottom w:val="single" w:sz="4" w:space="0" w:color="auto"/>
                  <w:right w:val="single" w:sz="4" w:space="0" w:color="auto"/>
                </w:tcBorders>
                <w:vAlign w:val="center"/>
                <w:hideMark/>
              </w:tcPr>
              <w:p w14:paraId="7AB06E21"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D7DEFAF"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360E49D"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2F4548"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B81CAB9"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D4B06E0"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53C053"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r>
          <w:tr w:rsidR="00241BD1" w:rsidRPr="00CB2054" w14:paraId="63214F6A" w14:textId="77777777" w:rsidTr="00E63BC8">
            <w:trPr>
              <w:trHeight w:val="315"/>
              <w:tblHeader/>
            </w:trPr>
            <w:tc>
              <w:tcPr>
                <w:tcW w:w="693" w:type="pct"/>
                <w:vMerge/>
                <w:tcBorders>
                  <w:top w:val="single" w:sz="4" w:space="0" w:color="auto"/>
                  <w:left w:val="single" w:sz="4" w:space="0" w:color="auto"/>
                  <w:bottom w:val="single" w:sz="4" w:space="0" w:color="auto"/>
                  <w:right w:val="single" w:sz="4" w:space="0" w:color="auto"/>
                </w:tcBorders>
                <w:vAlign w:val="center"/>
                <w:hideMark/>
              </w:tcPr>
              <w:p w14:paraId="10353EEF"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65BC0547" w14:textId="77777777" w:rsidR="00241BD1" w:rsidRPr="00CB2054" w:rsidRDefault="00241BD1"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03-03-2014</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tcPr>
              <w:p w14:paraId="7923664E" w14:textId="77777777" w:rsidR="00241BD1" w:rsidRPr="009F7338" w:rsidRDefault="00241BD1"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25-08-2014</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5E18C5A8" w14:textId="77777777" w:rsidR="00241BD1" w:rsidRPr="009F7338" w:rsidRDefault="00241BD1" w:rsidP="003D1CC5">
                <w:pPr>
                  <w:spacing w:after="0" w:line="240" w:lineRule="auto"/>
                  <w:jc w:val="center"/>
                  <w:rPr>
                    <w:rFonts w:ascii="Calibri" w:eastAsia="Times New Roman" w:hAnsi="Calibri" w:cs="Times New Roman"/>
                    <w:b/>
                    <w:bCs/>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77639984" w14:textId="09B0A4D1" w:rsidR="00241BD1" w:rsidRPr="009F7338" w:rsidRDefault="0015191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11-03-2015</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tcPr>
              <w:p w14:paraId="430554D7" w14:textId="58AF9AF9" w:rsidR="00241BD1" w:rsidRPr="009F7338" w:rsidRDefault="0015191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26-08-2015</w:t>
                </w: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3E94878F" w14:textId="77777777" w:rsidR="00241BD1" w:rsidRPr="009F7338" w:rsidRDefault="00241BD1" w:rsidP="003D1CC5">
                <w:pPr>
                  <w:spacing w:after="0" w:line="240" w:lineRule="auto"/>
                  <w:jc w:val="center"/>
                  <w:rPr>
                    <w:rFonts w:ascii="Calibri" w:eastAsia="Times New Roman" w:hAnsi="Calibri" w:cs="Times New Roman"/>
                    <w:b/>
                    <w:bCs/>
                    <w:sz w:val="16"/>
                    <w:szCs w:val="16"/>
                    <w:lang w:eastAsia="es-CL"/>
                  </w:rPr>
                </w:pPr>
              </w:p>
            </w:tc>
          </w:tr>
          <w:tr w:rsidR="00534876" w:rsidRPr="00CB2054" w14:paraId="48092A52" w14:textId="77777777" w:rsidTr="00E63BC8">
            <w:trPr>
              <w:trHeight w:val="300"/>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0FF086E1"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Conductividad</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9731266"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6E95906B"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AD25001" w14:textId="4C415BBA"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1542F38" w14:textId="23B3B05D"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5A47719" w14:textId="4B7F9BCA"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179C862" w14:textId="051FB4A2"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r>
          <w:tr w:rsidR="00534876" w:rsidRPr="00CB2054" w14:paraId="5259EDB2" w14:textId="77777777" w:rsidTr="00E63BC8">
            <w:trPr>
              <w:trHeight w:val="300"/>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22A97A03"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pH</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ABA7FFB"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FCCB78B"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2BAA36E6" w14:textId="0268D23B"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C08E282" w14:textId="229D9C60"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BE65D9C" w14:textId="5E2D1D3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FA1EEFC" w14:textId="308829A2"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r>
          <w:tr w:rsidR="00534876" w:rsidRPr="00CB2054" w14:paraId="03366346" w14:textId="77777777" w:rsidTr="00E63BC8">
            <w:trPr>
              <w:trHeight w:val="300"/>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5F00AFB0"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860CD9A"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4BC5E8A"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983CCEA" w14:textId="0A55C4E1"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c>
              <w:tcPr>
                <w:tcW w:w="80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05925B7" w14:textId="03C6AADD"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708CF4D" w14:textId="2EE27EC6"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056D13" w14:textId="72B1FEF2"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r>
          <w:tr w:rsidR="00534876" w:rsidRPr="00CB2054" w14:paraId="19CA93A4"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hideMark/>
              </w:tcPr>
              <w:p w14:paraId="588B2129"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6C840C98"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hideMark/>
              </w:tcPr>
              <w:p w14:paraId="20E406E0"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66E8892D" w14:textId="176E9BFF"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01E38055" w14:textId="422641A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0FBEEF75" w14:textId="116D7E04"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2AF52649" w14:textId="318E749D"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r>
          <w:tr w:rsidR="00534876" w:rsidRPr="00CB2054" w14:paraId="3AC28064"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tcPr>
              <w:p w14:paraId="0B8EBB3F"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7DB209FE"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auto"/>
                <w:vAlign w:val="center"/>
              </w:tcPr>
              <w:p w14:paraId="323658A0"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69F2B5A2" w14:textId="09634F36"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1F2EFAF2" w14:textId="72516C0D"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685DC963" w14:textId="38AB1261"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7103D2FF" w14:textId="7C286DCE"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r>
          <w:tr w:rsidR="00534876" w:rsidRPr="00CB2054" w14:paraId="0BB47DC7"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tcPr>
              <w:p w14:paraId="52C44AA1"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4F6FD535"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1053407A"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64DD4336" w14:textId="48BE61FC"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176865FB" w14:textId="79886288"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1B1D0F39" w14:textId="477B6EB9"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44DDCAA9" w14:textId="21F1A5B0"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r>
          <w:tr w:rsidR="00534876" w:rsidRPr="00CB2054" w14:paraId="53E54156"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tcPr>
              <w:p w14:paraId="264A009B"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0005EE77"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E99E886" w14:textId="0FB90278"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717A5DB4" w14:textId="2EB74AD4"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7E69C822" w14:textId="71BB9641"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3B2FC965" w14:textId="44803B84"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34E0A13" w14:textId="06781332"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r>
          <w:tr w:rsidR="00534876" w:rsidRPr="00CB2054" w14:paraId="711D4C2B"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tcPr>
              <w:p w14:paraId="1D085031"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62F93A5F"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0E412ECC"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562" w:type="pct"/>
                <w:tcBorders>
                  <w:top w:val="nil"/>
                  <w:left w:val="nil"/>
                  <w:bottom w:val="single" w:sz="4" w:space="0" w:color="auto"/>
                  <w:right w:val="single" w:sz="8" w:space="0" w:color="auto"/>
                </w:tcBorders>
                <w:shd w:val="clear" w:color="auto" w:fill="auto"/>
                <w:vAlign w:val="center"/>
              </w:tcPr>
              <w:p w14:paraId="75AD0B3E" w14:textId="4AC1D883"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0A954023" w14:textId="4974332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auto"/>
                <w:vAlign w:val="center"/>
              </w:tcPr>
              <w:p w14:paraId="1ACA46E0" w14:textId="2B9D871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5D0DAFC7" w14:textId="360973FE"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r>
          <w:tr w:rsidR="00534876" w:rsidRPr="00CB2054" w14:paraId="5EAA59A1"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tcPr>
              <w:p w14:paraId="0BFFF686"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Nitrógeno 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75A1318B" w14:textId="77777777" w:rsidR="00534876"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43F68A8C"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642DE9A9" w14:textId="2436254A"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5069D934" w14:textId="4E6E0B15"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07BE6D72" w14:textId="6EAC0B0E"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2F7961D1" w14:textId="5930FD8A"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r>
          <w:tr w:rsidR="00C47C68" w:rsidRPr="00CB2054" w14:paraId="2E759467"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tcPr>
              <w:p w14:paraId="483D5300" w14:textId="77777777" w:rsidR="00C47C68" w:rsidRPr="00CB2054" w:rsidRDefault="00C47C68"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Fósforo total</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73A5F4D9" w14:textId="7F7AC720" w:rsidR="00C47C68" w:rsidRPr="00CB2054" w:rsidRDefault="00C47C68"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40AF1E78" w14:textId="77777777"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1930C22E" w14:textId="099BFCE0"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7E96175A" w14:textId="44E8559F"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5F0AE42F" w14:textId="20299F03"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FE0CF18" w14:textId="77C5FF4B"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r>
          <w:tr w:rsidR="00C47C68" w:rsidRPr="00CB2054" w14:paraId="7E55FBA7"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tcPr>
              <w:p w14:paraId="6FCAEE3C" w14:textId="77777777" w:rsidR="00C47C68" w:rsidRPr="00CB2054" w:rsidRDefault="00C47C68"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tcPr>
              <w:p w14:paraId="57226430" w14:textId="77777777" w:rsidR="00C47C68" w:rsidRPr="00CB2054" w:rsidRDefault="00C47C68"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5D6A70F5" w14:textId="77777777"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577C59F1" w14:textId="4040C457"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589364D1" w14:textId="55548DC8"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298F7FD7" w14:textId="27D00AD3"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012833C0" w14:textId="733BF9F8"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r>
        </w:tbl>
        <w:p w14:paraId="6D8F57E4" w14:textId="77777777" w:rsidR="00E63BC8" w:rsidRPr="00E63BC8" w:rsidRDefault="00E63BC8" w:rsidP="00E63BC8">
          <w:pPr>
            <w:spacing w:after="0" w:line="240" w:lineRule="auto"/>
            <w:jc w:val="both"/>
            <w:rPr>
              <w:sz w:val="18"/>
            </w:rPr>
          </w:pPr>
          <w:r w:rsidRPr="00E63BC8">
            <w:rPr>
              <w:sz w:val="18"/>
            </w:rPr>
            <w:t>Destacado en rojo los parámetros no medidos o medidos con una frecuencia menor a la establecida en el PV Lago Llanquihue</w:t>
          </w:r>
        </w:p>
        <w:p w14:paraId="2191FCB5" w14:textId="77777777" w:rsidR="00241BD1" w:rsidRPr="009B25F1" w:rsidRDefault="00241BD1" w:rsidP="007231E6">
          <w:pPr>
            <w:jc w:val="both"/>
            <w:rPr>
              <w:sz w:val="14"/>
            </w:rPr>
          </w:pPr>
        </w:p>
        <w:p w14:paraId="1C03B0AC" w14:textId="77777777" w:rsidR="000C460C" w:rsidRDefault="000C460C" w:rsidP="000C460C">
          <w:pPr>
            <w:jc w:val="both"/>
          </w:pPr>
          <w:r w:rsidRPr="001F0DDB">
            <w:t xml:space="preserve">Cabe señalar que, respecto a las muestras de profundidad de 100 metros, la información presentada por la DGA indica que la profundidad de medición corresponde a un valor de </w:t>
          </w:r>
          <w:r w:rsidRPr="001F0DDB">
            <w:lastRenderedPageBreak/>
            <w:t>referencia debido a que el máximo de cable del equipo de medición utilizado para realizar las mediciones es de 100 metros, razón por la cual, al producirse deriva por el movimiento de la embarcación, existe una variación de ± 5 metros.</w:t>
          </w:r>
        </w:p>
        <w:p w14:paraId="1A1AEC22" w14:textId="7B336E68" w:rsidR="00F1557A" w:rsidRPr="00FD74A1" w:rsidRDefault="00F1557A" w:rsidP="007F4A35">
          <w:pPr>
            <w:spacing w:before="240"/>
            <w:jc w:val="both"/>
          </w:pPr>
          <w:r w:rsidRPr="00433A0B">
            <w:rPr>
              <w:u w:val="single"/>
            </w:rPr>
            <w:t>Puerto Octay</w:t>
          </w:r>
          <w:r w:rsidR="00E9648D">
            <w:rPr>
              <w:u w:val="single"/>
            </w:rPr>
            <w:t xml:space="preserve"> 2</w:t>
          </w:r>
          <w:r w:rsidRPr="00433A0B">
            <w:rPr>
              <w:u w:val="single"/>
            </w:rPr>
            <w:t>:</w:t>
          </w:r>
          <w:r w:rsidRPr="00433A0B">
            <w:t xml:space="preserve"> </w:t>
          </w:r>
          <w:r w:rsidR="00CD680C" w:rsidRPr="00433A0B">
            <w:t>Los parámetros analiz</w:t>
          </w:r>
          <w:r w:rsidRPr="00433A0B">
            <w:t>a</w:t>
          </w:r>
          <w:r w:rsidR="00CD680C" w:rsidRPr="00433A0B">
            <w:t>dos dos veces durante el año 2015 (invierno y verano), y a todas las profundidades establecidas fueron Sílice;</w:t>
          </w:r>
          <w:r w:rsidRPr="00433A0B">
            <w:t xml:space="preserve"> DQO</w:t>
          </w:r>
          <w:r w:rsidR="00CD680C" w:rsidRPr="00433A0B">
            <w:t>; Transparencia y Clorofila, del resto de parám</w:t>
          </w:r>
          <w:r w:rsidR="00CD680C" w:rsidRPr="00FD74A1">
            <w:t>etros, no fue posible cuantificar Oxígeno Disuelto; Conductividad; pH y Turbidez por problemas con la sonda en una o ambas campañas</w:t>
          </w:r>
          <w:r w:rsidRPr="00FD74A1">
            <w:t xml:space="preserve">. </w:t>
          </w:r>
        </w:p>
        <w:p w14:paraId="448D971F" w14:textId="154DC97C" w:rsidR="000B4111" w:rsidRPr="00FD74A1" w:rsidRDefault="00F1557A" w:rsidP="007231E6">
          <w:pPr>
            <w:jc w:val="both"/>
          </w:pPr>
          <w:r w:rsidRPr="00FD74A1">
            <w:rPr>
              <w:u w:val="single"/>
            </w:rPr>
            <w:t>Ensenada:</w:t>
          </w:r>
          <w:r w:rsidRPr="00FD74A1">
            <w:t xml:space="preserve"> </w:t>
          </w:r>
          <w:r w:rsidR="000B4111" w:rsidRPr="00FD74A1">
            <w:t xml:space="preserve">Respecto a la estación Ensenada, cabe señalar que la campaña correspondiente al período de mezcla </w:t>
          </w:r>
          <w:r w:rsidR="00AA7AFD" w:rsidRPr="00FD74A1">
            <w:t>del año 201</w:t>
          </w:r>
          <w:r w:rsidR="000006AE" w:rsidRPr="00FD74A1">
            <w:t>5</w:t>
          </w:r>
          <w:r w:rsidR="00AA7AFD" w:rsidRPr="00FD74A1">
            <w:t xml:space="preserve"> </w:t>
          </w:r>
          <w:r w:rsidR="000B4111" w:rsidRPr="00FD74A1">
            <w:t xml:space="preserve">no pudo ser ejecutada debido a condiciones climáticas. </w:t>
          </w:r>
          <w:r w:rsidR="000006AE" w:rsidRPr="00FD74A1">
            <w:t xml:space="preserve">Por su parte, durante la campaña de estratificación o verano, se evaluó todos los parámetros a todas las profundidades correspondientes a excepción </w:t>
          </w:r>
          <w:r w:rsidR="00FD74A1" w:rsidRPr="00FD74A1">
            <w:t>de Turbiedad por problemas con el equipo.</w:t>
          </w:r>
        </w:p>
        <w:p w14:paraId="7DEC25FC" w14:textId="7F1F8C5B" w:rsidR="000B4111" w:rsidRPr="00FD74A1" w:rsidRDefault="00AA7AFD" w:rsidP="007231E6">
          <w:pPr>
            <w:jc w:val="both"/>
          </w:pPr>
          <w:r w:rsidRPr="00FD74A1">
            <w:rPr>
              <w:u w:val="single"/>
            </w:rPr>
            <w:t>Puerto Varas</w:t>
          </w:r>
          <w:r w:rsidR="00E9648D">
            <w:rPr>
              <w:u w:val="single"/>
            </w:rPr>
            <w:t xml:space="preserve"> 2</w:t>
          </w:r>
          <w:r w:rsidRPr="00FD74A1">
            <w:rPr>
              <w:u w:val="single"/>
            </w:rPr>
            <w:t>:</w:t>
          </w:r>
          <w:r w:rsidRPr="00FD74A1">
            <w:t xml:space="preserve"> </w:t>
          </w:r>
          <w:r w:rsidR="00FD74A1" w:rsidRPr="00FD74A1">
            <w:t>Al igual que el área de Ensenada, no fue posible realizar el monitoreo durante el período de mezcla en la estación Puerto Varas 2, dadas las condiciones climáticas adversas. De la misma manera, durante el periodo de estratificación, se evaluó todos los parámetros a todas las profundidades correspondientes, salvo el parámetro Turbiedad por problemas con el equipo</w:t>
          </w:r>
          <w:r w:rsidR="004019D7" w:rsidRPr="00FD74A1">
            <w:t>.</w:t>
          </w:r>
        </w:p>
        <w:p w14:paraId="7D0F52CD" w14:textId="78587392" w:rsidR="002E7664" w:rsidRPr="00000F6E" w:rsidRDefault="002E7664" w:rsidP="002E7664">
          <w:pPr>
            <w:jc w:val="both"/>
          </w:pPr>
          <w:r w:rsidRPr="00000F6E">
            <w:rPr>
              <w:u w:val="single"/>
            </w:rPr>
            <w:t>Frutillar</w:t>
          </w:r>
          <w:r w:rsidR="00E9648D">
            <w:rPr>
              <w:u w:val="single"/>
            </w:rPr>
            <w:t xml:space="preserve"> 2</w:t>
          </w:r>
          <w:r w:rsidRPr="00000F6E">
            <w:rPr>
              <w:u w:val="single"/>
            </w:rPr>
            <w:t>:</w:t>
          </w:r>
          <w:r w:rsidRPr="00000F6E">
            <w:t xml:space="preserve"> </w:t>
          </w:r>
          <w:r w:rsidR="00000F6E" w:rsidRPr="00000F6E">
            <w:t>Durante el periodo de estratificación, sólo se midió de manera superficial los parámetros Oxígeno Disuelto; pH; Conductividad Eléctrica; DQO; Clorofila “a” y Sílice, a la vez que por problemas con el sensor, no se evaluó Turbidez en ninguna de las profundidades establecidas, a la vez que las condiciones climáticas no permitieron efectuar la medición de Transparencia. Por su parte, durante el período de mezcla, sólo se evaluó los parámetros Clorofila “a”; Sílice; Transparencia y DQO, lo que se realizó a todas las profundidades establecidas.</w:t>
          </w:r>
          <w:r w:rsidRPr="00000F6E">
            <w:t xml:space="preserve"> </w:t>
          </w:r>
        </w:p>
        <w:p w14:paraId="21FCDF4D" w14:textId="77777777" w:rsidR="002E7664" w:rsidRPr="009B25F1" w:rsidRDefault="002E7664" w:rsidP="007231E6">
          <w:pPr>
            <w:jc w:val="both"/>
            <w:rPr>
              <w:sz w:val="4"/>
              <w:highlight w:val="lightGray"/>
            </w:rPr>
          </w:pPr>
        </w:p>
        <w:p w14:paraId="324FD511" w14:textId="1DA2A21D" w:rsidR="007231E6" w:rsidRDefault="007231E6" w:rsidP="00226CBA">
          <w:pPr>
            <w:pStyle w:val="Ttulo2"/>
          </w:pPr>
          <w:bookmarkStart w:id="28" w:name="_Toc475617829"/>
          <w:r>
            <w:t>Metodologías de muestreo y análisis</w:t>
          </w:r>
          <w:bookmarkEnd w:id="28"/>
          <w:r>
            <w:t xml:space="preserve"> </w:t>
          </w:r>
        </w:p>
        <w:p w14:paraId="3BADAEBD" w14:textId="73391235" w:rsidR="007231E6" w:rsidRDefault="007231E6" w:rsidP="007231E6">
          <w:pPr>
            <w:jc w:val="both"/>
          </w:pPr>
          <w:r>
            <w:t xml:space="preserve">El </w:t>
          </w:r>
          <w:r w:rsidR="00EF602E">
            <w:t>a</w:t>
          </w:r>
          <w:r w:rsidR="00EF602E" w:rsidRPr="009D3923">
            <w:t xml:space="preserve">rtículo </w:t>
          </w:r>
          <w:r w:rsidR="00543867">
            <w:t>14</w:t>
          </w:r>
          <w:r w:rsidR="00EF602E">
            <w:t xml:space="preserve">° </w:t>
          </w:r>
          <w:r w:rsidR="00543867">
            <w:t xml:space="preserve">del </w:t>
          </w:r>
          <w:r w:rsidR="00543867" w:rsidRPr="00543867">
            <w:t>D.S. N° 122</w:t>
          </w:r>
          <w:r w:rsidR="00EF602E">
            <w:t>/2009</w:t>
          </w:r>
          <w:r w:rsidR="00543867">
            <w:t xml:space="preserve"> indica que</w:t>
          </w:r>
          <w:r w:rsidRPr="009D3923">
            <w:t xml:space="preserve"> </w:t>
          </w:r>
          <w:r w:rsidR="00EF602E">
            <w:t>los</w:t>
          </w:r>
          <w:r w:rsidR="00EF602E" w:rsidRPr="00543867">
            <w:t xml:space="preserve"> </w:t>
          </w:r>
          <w:r w:rsidRPr="00543867">
            <w:t>monitoreo</w:t>
          </w:r>
          <w:r w:rsidR="00EF602E">
            <w:t>s</w:t>
          </w:r>
          <w:r w:rsidRPr="00543867">
            <w:t xml:space="preserve"> </w:t>
          </w:r>
          <w:r w:rsidR="00EF602E">
            <w:t xml:space="preserve">ejecutados </w:t>
          </w:r>
          <w:r w:rsidRPr="00543867">
            <w:t>para verificar el cumplimiento de las normas se efectuará de acuerdo a los métodos de muestreo y condiciones de preservación y manejo de las muestras</w:t>
          </w:r>
          <w:r w:rsidR="00543867">
            <w:t xml:space="preserve"> indicados a continuación (</w:t>
          </w:r>
          <w:r w:rsidR="00543867" w:rsidRPr="009A6D72">
            <w:rPr>
              <w:b/>
            </w:rPr>
            <w:fldChar w:fldCharType="begin"/>
          </w:r>
          <w:r w:rsidR="00543867" w:rsidRPr="009A6D72">
            <w:rPr>
              <w:b/>
            </w:rPr>
            <w:instrText xml:space="preserve"> REF _Ref438713997 \h </w:instrText>
          </w:r>
          <w:r w:rsidR="009A6D72">
            <w:rPr>
              <w:b/>
            </w:rPr>
            <w:instrText xml:space="preserve"> \* MERGEFORMAT </w:instrText>
          </w:r>
          <w:r w:rsidR="00543867" w:rsidRPr="009A6D72">
            <w:rPr>
              <w:b/>
            </w:rPr>
          </w:r>
          <w:r w:rsidR="00543867" w:rsidRPr="009A6D72">
            <w:rPr>
              <w:b/>
            </w:rPr>
            <w:fldChar w:fldCharType="separate"/>
          </w:r>
          <w:r w:rsidR="00226CBA" w:rsidRPr="00226CBA">
            <w:rPr>
              <w:b/>
            </w:rPr>
            <w:t xml:space="preserve">Tabla </w:t>
          </w:r>
          <w:r w:rsidR="00226CBA" w:rsidRPr="00226CBA">
            <w:rPr>
              <w:b/>
              <w:noProof/>
            </w:rPr>
            <w:t>8</w:t>
          </w:r>
          <w:r w:rsidR="00543867" w:rsidRPr="009A6D72">
            <w:rPr>
              <w:b/>
            </w:rPr>
            <w:fldChar w:fldCharType="end"/>
          </w:r>
          <w:r w:rsidR="00543867">
            <w:t>):</w:t>
          </w:r>
        </w:p>
        <w:p w14:paraId="4CD5B309" w14:textId="0FB00CFD" w:rsidR="00543867" w:rsidRDefault="00543867" w:rsidP="00543867">
          <w:pPr>
            <w:pStyle w:val="Epgrafe"/>
            <w:spacing w:after="0"/>
          </w:pPr>
          <w:bookmarkStart w:id="29" w:name="_Ref438713997"/>
          <w:r w:rsidRPr="001A2BAF">
            <w:t xml:space="preserve">Tabla </w:t>
          </w:r>
          <w:r w:rsidR="00D80A29">
            <w:fldChar w:fldCharType="begin"/>
          </w:r>
          <w:r w:rsidR="00D80A29">
            <w:instrText xml:space="preserve"> SEQ Tabla \* ARABIC </w:instrText>
          </w:r>
          <w:r w:rsidR="00D80A29">
            <w:fldChar w:fldCharType="separate"/>
          </w:r>
          <w:r w:rsidR="00226CBA">
            <w:rPr>
              <w:noProof/>
            </w:rPr>
            <w:t>8</w:t>
          </w:r>
          <w:r w:rsidR="00D80A29">
            <w:rPr>
              <w:noProof/>
            </w:rPr>
            <w:fldChar w:fldCharType="end"/>
          </w:r>
          <w:bookmarkEnd w:id="29"/>
          <w:r w:rsidR="0084119B">
            <w:rPr>
              <w:noProof/>
            </w:rPr>
            <w:t>.</w:t>
          </w:r>
          <w:r>
            <w:t xml:space="preserve"> </w:t>
          </w:r>
          <w:r w:rsidRPr="009D3923">
            <w:t>Métodos de Muestreo (Adaptado de D.S. N°122/2009)</w:t>
          </w:r>
          <w:r w:rsidRPr="008E49A0">
            <w:t>.</w:t>
          </w:r>
        </w:p>
        <w:tbl>
          <w:tblPr>
            <w:tblStyle w:val="Tablaconcuadrcula"/>
            <w:tblW w:w="5000" w:type="pct"/>
            <w:tblLook w:val="04A0" w:firstRow="1" w:lastRow="0" w:firstColumn="1" w:lastColumn="0" w:noHBand="0" w:noVBand="1"/>
          </w:tblPr>
          <w:tblGrid>
            <w:gridCol w:w="3934"/>
            <w:gridCol w:w="5122"/>
          </w:tblGrid>
          <w:tr w:rsidR="00543867" w:rsidRPr="00620115" w14:paraId="0E8B3C85" w14:textId="77777777" w:rsidTr="0084119B">
            <w:trPr>
              <w:trHeight w:val="439"/>
              <w:tblHeader/>
            </w:trPr>
            <w:tc>
              <w:tcPr>
                <w:tcW w:w="2172" w:type="pct"/>
                <w:shd w:val="clear" w:color="auto" w:fill="D9D9D9" w:themeFill="background1" w:themeFillShade="D9"/>
                <w:vAlign w:val="center"/>
              </w:tcPr>
              <w:p w14:paraId="17B318B2" w14:textId="40F5B934" w:rsidR="00543867" w:rsidRPr="00543867" w:rsidRDefault="00543867" w:rsidP="0084119B">
                <w:pPr>
                  <w:jc w:val="center"/>
                  <w:rPr>
                    <w:b/>
                    <w:sz w:val="18"/>
                    <w:szCs w:val="18"/>
                  </w:rPr>
                </w:pPr>
                <w:r w:rsidRPr="00543867">
                  <w:rPr>
                    <w:b/>
                    <w:sz w:val="18"/>
                    <w:szCs w:val="18"/>
                  </w:rPr>
                  <w:t>Identificación</w:t>
                </w:r>
              </w:p>
            </w:tc>
            <w:tc>
              <w:tcPr>
                <w:tcW w:w="2828" w:type="pct"/>
                <w:shd w:val="clear" w:color="auto" w:fill="D9D9D9" w:themeFill="background1" w:themeFillShade="D9"/>
                <w:vAlign w:val="center"/>
              </w:tcPr>
              <w:p w14:paraId="4CC722B4" w14:textId="77777777" w:rsidR="00543867" w:rsidRPr="00543867" w:rsidRDefault="00543867" w:rsidP="0084119B">
                <w:pPr>
                  <w:jc w:val="center"/>
                  <w:rPr>
                    <w:b/>
                    <w:sz w:val="18"/>
                    <w:szCs w:val="18"/>
                  </w:rPr>
                </w:pPr>
                <w:r w:rsidRPr="00543867">
                  <w:rPr>
                    <w:b/>
                    <w:sz w:val="18"/>
                    <w:szCs w:val="18"/>
                  </w:rPr>
                  <w:t>Título de la norma</w:t>
                </w:r>
              </w:p>
            </w:tc>
          </w:tr>
          <w:tr w:rsidR="00543867" w:rsidRPr="00620115" w14:paraId="06AC1F1F" w14:textId="77777777" w:rsidTr="0084119B">
            <w:trPr>
              <w:trHeight w:val="439"/>
            </w:trPr>
            <w:tc>
              <w:tcPr>
                <w:tcW w:w="2172" w:type="pct"/>
                <w:vAlign w:val="center"/>
              </w:tcPr>
              <w:p w14:paraId="0E9D67BA" w14:textId="77777777" w:rsidR="00543867" w:rsidRPr="00543867" w:rsidRDefault="00543867" w:rsidP="00641BF6">
                <w:pPr>
                  <w:rPr>
                    <w:sz w:val="18"/>
                    <w:szCs w:val="18"/>
                  </w:rPr>
                </w:pPr>
                <w:r w:rsidRPr="00543867">
                  <w:rPr>
                    <w:sz w:val="18"/>
                    <w:szCs w:val="18"/>
                  </w:rPr>
                  <w:t>NCh 411/1 Of.96.DS.N°501, de 1996, de obras Públicas.</w:t>
                </w:r>
              </w:p>
            </w:tc>
            <w:tc>
              <w:tcPr>
                <w:tcW w:w="2828" w:type="pct"/>
              </w:tcPr>
              <w:p w14:paraId="47A100E5" w14:textId="77777777" w:rsidR="00543867" w:rsidRPr="00543867" w:rsidRDefault="00543867" w:rsidP="0088315F">
                <w:pPr>
                  <w:rPr>
                    <w:sz w:val="18"/>
                    <w:szCs w:val="18"/>
                  </w:rPr>
                </w:pPr>
                <w:r w:rsidRPr="00543867">
                  <w:rPr>
                    <w:sz w:val="18"/>
                    <w:szCs w:val="18"/>
                  </w:rPr>
                  <w:t>Calidad del agua – Muestreo – Parte 1: Guía para el diseño de programa de muestreo.</w:t>
                </w:r>
              </w:p>
            </w:tc>
          </w:tr>
          <w:tr w:rsidR="00543867" w:rsidRPr="00620115" w14:paraId="445A8284" w14:textId="77777777" w:rsidTr="0084119B">
            <w:trPr>
              <w:trHeight w:val="440"/>
            </w:trPr>
            <w:tc>
              <w:tcPr>
                <w:tcW w:w="2172" w:type="pct"/>
                <w:vAlign w:val="center"/>
              </w:tcPr>
              <w:p w14:paraId="14329825" w14:textId="77777777" w:rsidR="00543867" w:rsidRPr="00543867" w:rsidRDefault="00543867" w:rsidP="00641BF6">
                <w:pPr>
                  <w:rPr>
                    <w:sz w:val="18"/>
                    <w:szCs w:val="18"/>
                  </w:rPr>
                </w:pPr>
                <w:r w:rsidRPr="00543867">
                  <w:rPr>
                    <w:sz w:val="18"/>
                    <w:szCs w:val="18"/>
                  </w:rPr>
                  <w:t>NCh 411/2 Of.96.DS.N°501, de 1996, de obras Públicas.</w:t>
                </w:r>
              </w:p>
            </w:tc>
            <w:tc>
              <w:tcPr>
                <w:tcW w:w="2828" w:type="pct"/>
              </w:tcPr>
              <w:p w14:paraId="74037989" w14:textId="77777777" w:rsidR="00543867" w:rsidRPr="00543867" w:rsidRDefault="00543867" w:rsidP="0088315F">
                <w:pPr>
                  <w:rPr>
                    <w:sz w:val="18"/>
                    <w:szCs w:val="18"/>
                  </w:rPr>
                </w:pPr>
                <w:r w:rsidRPr="00543867">
                  <w:rPr>
                    <w:sz w:val="18"/>
                    <w:szCs w:val="18"/>
                  </w:rPr>
                  <w:t>Calidad del agua – Muestreo – Parte 2: Guía sobre técnicas de muestreo.</w:t>
                </w:r>
              </w:p>
            </w:tc>
          </w:tr>
          <w:tr w:rsidR="00543867" w:rsidRPr="00620115" w14:paraId="6D24CD5B" w14:textId="77777777" w:rsidTr="0084119B">
            <w:trPr>
              <w:trHeight w:val="439"/>
            </w:trPr>
            <w:tc>
              <w:tcPr>
                <w:tcW w:w="2172" w:type="pct"/>
                <w:vAlign w:val="center"/>
              </w:tcPr>
              <w:p w14:paraId="5F4DE4A2" w14:textId="77777777" w:rsidR="00543867" w:rsidRPr="00543867" w:rsidRDefault="00543867" w:rsidP="00641BF6">
                <w:pPr>
                  <w:rPr>
                    <w:sz w:val="18"/>
                    <w:szCs w:val="18"/>
                  </w:rPr>
                </w:pPr>
                <w:r w:rsidRPr="00543867">
                  <w:rPr>
                    <w:sz w:val="18"/>
                    <w:szCs w:val="18"/>
                  </w:rPr>
                  <w:t>NCh 411/3 Of.96.DS.N°501, de 1996, de obras Públicas.</w:t>
                </w:r>
              </w:p>
            </w:tc>
            <w:tc>
              <w:tcPr>
                <w:tcW w:w="2828" w:type="pct"/>
              </w:tcPr>
              <w:p w14:paraId="4A48FD28" w14:textId="77777777" w:rsidR="00543867" w:rsidRPr="00543867" w:rsidRDefault="00543867" w:rsidP="0088315F">
                <w:pPr>
                  <w:rPr>
                    <w:sz w:val="18"/>
                    <w:szCs w:val="18"/>
                  </w:rPr>
                </w:pPr>
                <w:r w:rsidRPr="00543867">
                  <w:rPr>
                    <w:sz w:val="18"/>
                    <w:szCs w:val="18"/>
                  </w:rPr>
                  <w:t>Calidad del agua – Muestreo – Parte 3: Guía sobre la preservación y manejo de las muestras.</w:t>
                </w:r>
              </w:p>
            </w:tc>
          </w:tr>
          <w:tr w:rsidR="00543867" w:rsidRPr="00620115" w14:paraId="13F65AE7" w14:textId="77777777" w:rsidTr="0084119B">
            <w:trPr>
              <w:trHeight w:val="439"/>
            </w:trPr>
            <w:tc>
              <w:tcPr>
                <w:tcW w:w="2172" w:type="pct"/>
                <w:vAlign w:val="center"/>
              </w:tcPr>
              <w:p w14:paraId="37E7167E" w14:textId="77777777" w:rsidR="00543867" w:rsidRPr="00543867" w:rsidRDefault="00543867" w:rsidP="00641BF6">
                <w:pPr>
                  <w:rPr>
                    <w:sz w:val="18"/>
                    <w:szCs w:val="18"/>
                  </w:rPr>
                </w:pPr>
                <w:r w:rsidRPr="00543867">
                  <w:rPr>
                    <w:sz w:val="18"/>
                    <w:szCs w:val="18"/>
                  </w:rPr>
                  <w:t>NCh 411/4 Of.97.DS.N°47, de 1997, de obras Públicas.17/feb 1997 pag.2.</w:t>
                </w:r>
              </w:p>
            </w:tc>
            <w:tc>
              <w:tcPr>
                <w:tcW w:w="2828" w:type="pct"/>
              </w:tcPr>
              <w:p w14:paraId="3756B1F8" w14:textId="77777777" w:rsidR="00543867" w:rsidRPr="00543867" w:rsidRDefault="00543867" w:rsidP="0088315F">
                <w:pPr>
                  <w:rPr>
                    <w:sz w:val="18"/>
                    <w:szCs w:val="18"/>
                  </w:rPr>
                </w:pPr>
                <w:r w:rsidRPr="00543867">
                  <w:rPr>
                    <w:sz w:val="18"/>
                    <w:szCs w:val="18"/>
                  </w:rPr>
                  <w:t>Calidad del agua – Muestreo – Parte 4: Guía para el muestreo de lagos naturales y artificiales.</w:t>
                </w:r>
              </w:p>
            </w:tc>
          </w:tr>
          <w:tr w:rsidR="00543867" w:rsidRPr="00527023" w14:paraId="48DA333C" w14:textId="77777777" w:rsidTr="0084119B">
            <w:trPr>
              <w:trHeight w:val="440"/>
            </w:trPr>
            <w:tc>
              <w:tcPr>
                <w:tcW w:w="2172" w:type="pct"/>
                <w:vAlign w:val="center"/>
              </w:tcPr>
              <w:p w14:paraId="6D0A014B" w14:textId="77777777" w:rsidR="00543867" w:rsidRPr="00543867" w:rsidRDefault="00543867" w:rsidP="00641BF6">
                <w:pPr>
                  <w:rPr>
                    <w:sz w:val="18"/>
                    <w:szCs w:val="18"/>
                    <w:lang w:val="en-US"/>
                  </w:rPr>
                </w:pPr>
                <w:r w:rsidRPr="00543867">
                  <w:rPr>
                    <w:sz w:val="18"/>
                    <w:szCs w:val="18"/>
                    <w:lang w:val="en-US"/>
                  </w:rPr>
                  <w:t>Collection and Preservation of Samples.</w:t>
                </w:r>
              </w:p>
            </w:tc>
            <w:tc>
              <w:tcPr>
                <w:tcW w:w="2828" w:type="pct"/>
              </w:tcPr>
              <w:p w14:paraId="33E08EFC" w14:textId="77777777" w:rsidR="00543867" w:rsidRPr="00543867" w:rsidRDefault="00543867" w:rsidP="0088315F">
                <w:pPr>
                  <w:rPr>
                    <w:sz w:val="18"/>
                    <w:szCs w:val="18"/>
                    <w:lang w:val="en-US"/>
                  </w:rPr>
                </w:pPr>
                <w:r w:rsidRPr="00543867">
                  <w:rPr>
                    <w:sz w:val="18"/>
                    <w:szCs w:val="18"/>
                    <w:lang w:val="en-US"/>
                  </w:rPr>
                  <w:t>Descritas en el número 1060 del “Standard Methods” for Examination of Water and Wastewater.</w:t>
                </w:r>
              </w:p>
            </w:tc>
          </w:tr>
        </w:tbl>
        <w:p w14:paraId="6852B7F8" w14:textId="77777777" w:rsidR="00543867" w:rsidRPr="009B25F1" w:rsidRDefault="00543867" w:rsidP="009532A5">
          <w:pPr>
            <w:jc w:val="both"/>
            <w:rPr>
              <w:sz w:val="6"/>
              <w:lang w:val="en-US"/>
            </w:rPr>
          </w:pPr>
        </w:p>
        <w:p w14:paraId="5720C94E" w14:textId="197405D2" w:rsidR="00275FFF" w:rsidRDefault="00822B4B" w:rsidP="009532A5">
          <w:pPr>
            <w:jc w:val="both"/>
          </w:pPr>
          <w:r>
            <w:lastRenderedPageBreak/>
            <w:t>E</w:t>
          </w:r>
          <w:r w:rsidR="00543867">
            <w:t xml:space="preserve">l </w:t>
          </w:r>
          <w:r w:rsidR="00EF602E">
            <w:t xml:space="preserve">artículo </w:t>
          </w:r>
          <w:r w:rsidR="00543867">
            <w:t>15</w:t>
          </w:r>
          <w:r w:rsidR="00EF602E">
            <w:t>°</w:t>
          </w:r>
          <w:r w:rsidR="00543867">
            <w:t xml:space="preserve"> del mismo cuerpo normativo señala que</w:t>
          </w:r>
          <w:r w:rsidR="00543867" w:rsidRPr="00543867">
            <w:t xml:space="preserve"> </w:t>
          </w:r>
          <w:r w:rsidR="00543867">
            <w:t>l</w:t>
          </w:r>
          <w:r w:rsidR="00543867" w:rsidRPr="00543867">
            <w:t>a determinación de los parámetros podrá efectuarse de acuerdo a los métodos analíticos que se indican a continuación</w:t>
          </w:r>
          <w:r w:rsidR="00543867">
            <w:t xml:space="preserve"> (</w:t>
          </w:r>
          <w:r w:rsidRPr="009A6D72">
            <w:rPr>
              <w:b/>
            </w:rPr>
            <w:fldChar w:fldCharType="begin"/>
          </w:r>
          <w:r w:rsidRPr="009A6D72">
            <w:rPr>
              <w:b/>
            </w:rPr>
            <w:instrText xml:space="preserve"> REF _Ref438715888 \h </w:instrText>
          </w:r>
          <w:r w:rsidR="009A6D72">
            <w:rPr>
              <w:b/>
            </w:rPr>
            <w:instrText xml:space="preserve"> \* MERGEFORMAT </w:instrText>
          </w:r>
          <w:r w:rsidRPr="009A6D72">
            <w:rPr>
              <w:b/>
            </w:rPr>
          </w:r>
          <w:r w:rsidRPr="009A6D72">
            <w:rPr>
              <w:b/>
            </w:rPr>
            <w:fldChar w:fldCharType="separate"/>
          </w:r>
          <w:r w:rsidR="00226CBA" w:rsidRPr="00226CBA">
            <w:rPr>
              <w:b/>
            </w:rPr>
            <w:t xml:space="preserve">Tabla </w:t>
          </w:r>
          <w:r w:rsidR="00226CBA" w:rsidRPr="00226CBA">
            <w:rPr>
              <w:b/>
              <w:noProof/>
            </w:rPr>
            <w:t>9</w:t>
          </w:r>
          <w:r w:rsidRPr="009A6D72">
            <w:rPr>
              <w:b/>
            </w:rPr>
            <w:fldChar w:fldCharType="end"/>
          </w:r>
          <w:r w:rsidR="00543867">
            <w:t>)</w:t>
          </w:r>
          <w:r w:rsidR="00543867" w:rsidRPr="00543867">
            <w:t>:</w:t>
          </w:r>
        </w:p>
        <w:p w14:paraId="0BE900B1" w14:textId="224D4A0A" w:rsidR="00543867" w:rsidRPr="00543867" w:rsidRDefault="00543867" w:rsidP="00543867">
          <w:pPr>
            <w:pStyle w:val="Epgrafe"/>
            <w:spacing w:after="0"/>
          </w:pPr>
          <w:bookmarkStart w:id="30" w:name="_Ref438715888"/>
          <w:r w:rsidRPr="001A2BAF">
            <w:t xml:space="preserve">Tabla </w:t>
          </w:r>
          <w:r w:rsidR="00D80A29">
            <w:fldChar w:fldCharType="begin"/>
          </w:r>
          <w:r w:rsidR="00D80A29">
            <w:instrText xml:space="preserve"> SEQ Tabla \* ARABIC </w:instrText>
          </w:r>
          <w:r w:rsidR="00D80A29">
            <w:fldChar w:fldCharType="separate"/>
          </w:r>
          <w:r w:rsidR="00226CBA">
            <w:rPr>
              <w:noProof/>
            </w:rPr>
            <w:t>9</w:t>
          </w:r>
          <w:r w:rsidR="00D80A29">
            <w:rPr>
              <w:noProof/>
            </w:rPr>
            <w:fldChar w:fldCharType="end"/>
          </w:r>
          <w:bookmarkEnd w:id="30"/>
          <w:r>
            <w:t xml:space="preserve">. </w:t>
          </w:r>
          <w:r w:rsidRPr="00F358C6">
            <w:t>Métodos Analíticos (Adaptado de D.S. N°122/2009)</w:t>
          </w:r>
        </w:p>
        <w:tbl>
          <w:tblPr>
            <w:tblStyle w:val="Tablaconcuadrcula"/>
            <w:tblW w:w="5000" w:type="pct"/>
            <w:tblLook w:val="04A0" w:firstRow="1" w:lastRow="0" w:firstColumn="1" w:lastColumn="0" w:noHBand="0" w:noVBand="1"/>
          </w:tblPr>
          <w:tblGrid>
            <w:gridCol w:w="2320"/>
            <w:gridCol w:w="3367"/>
            <w:gridCol w:w="3369"/>
          </w:tblGrid>
          <w:tr w:rsidR="00543867" w:rsidRPr="00F358C6" w14:paraId="41E833ED" w14:textId="77777777" w:rsidTr="002B3964">
            <w:trPr>
              <w:trHeight w:val="439"/>
            </w:trPr>
            <w:tc>
              <w:tcPr>
                <w:tcW w:w="1281" w:type="pct"/>
                <w:shd w:val="clear" w:color="auto" w:fill="D9D9D9" w:themeFill="background1" w:themeFillShade="D9"/>
                <w:vAlign w:val="center"/>
              </w:tcPr>
              <w:p w14:paraId="522103CF" w14:textId="6F50DADB" w:rsidR="00543867" w:rsidRPr="00F358C6" w:rsidRDefault="00543867" w:rsidP="0084119B">
                <w:pPr>
                  <w:jc w:val="center"/>
                  <w:rPr>
                    <w:b/>
                    <w:sz w:val="18"/>
                    <w:szCs w:val="18"/>
                  </w:rPr>
                </w:pPr>
                <w:r w:rsidRPr="00F358C6">
                  <w:rPr>
                    <w:b/>
                    <w:sz w:val="18"/>
                    <w:szCs w:val="18"/>
                  </w:rPr>
                  <w:t>Parámetro</w:t>
                </w:r>
              </w:p>
            </w:tc>
            <w:tc>
              <w:tcPr>
                <w:tcW w:w="1859" w:type="pct"/>
                <w:shd w:val="clear" w:color="auto" w:fill="D9D9D9" w:themeFill="background1" w:themeFillShade="D9"/>
                <w:vAlign w:val="center"/>
              </w:tcPr>
              <w:p w14:paraId="579C0C84" w14:textId="77777777" w:rsidR="00543867" w:rsidRPr="00F358C6" w:rsidRDefault="00543867" w:rsidP="0084119B">
                <w:pPr>
                  <w:jc w:val="center"/>
                  <w:rPr>
                    <w:b/>
                    <w:sz w:val="18"/>
                    <w:szCs w:val="18"/>
                  </w:rPr>
                </w:pPr>
                <w:r w:rsidRPr="00F358C6">
                  <w:rPr>
                    <w:b/>
                    <w:sz w:val="18"/>
                    <w:szCs w:val="18"/>
                  </w:rPr>
                  <w:t>Metodología</w:t>
                </w:r>
              </w:p>
            </w:tc>
            <w:tc>
              <w:tcPr>
                <w:tcW w:w="1860" w:type="pct"/>
                <w:shd w:val="clear" w:color="auto" w:fill="D9D9D9" w:themeFill="background1" w:themeFillShade="D9"/>
                <w:vAlign w:val="center"/>
              </w:tcPr>
              <w:p w14:paraId="18990882" w14:textId="77777777" w:rsidR="00543867" w:rsidRPr="00F358C6" w:rsidRDefault="00543867" w:rsidP="0084119B">
                <w:pPr>
                  <w:jc w:val="center"/>
                  <w:rPr>
                    <w:b/>
                    <w:sz w:val="18"/>
                    <w:szCs w:val="18"/>
                  </w:rPr>
                </w:pPr>
                <w:r w:rsidRPr="00F358C6">
                  <w:rPr>
                    <w:b/>
                    <w:sz w:val="18"/>
                    <w:szCs w:val="18"/>
                  </w:rPr>
                  <w:t>Referencia</w:t>
                </w:r>
              </w:p>
            </w:tc>
          </w:tr>
          <w:tr w:rsidR="00543867" w:rsidRPr="00F358C6" w14:paraId="79795D8E" w14:textId="77777777" w:rsidTr="002B3964">
            <w:trPr>
              <w:trHeight w:val="439"/>
            </w:trPr>
            <w:tc>
              <w:tcPr>
                <w:tcW w:w="1281" w:type="pct"/>
              </w:tcPr>
              <w:p w14:paraId="041CD6A1" w14:textId="77777777" w:rsidR="00543867" w:rsidRPr="00F358C6" w:rsidRDefault="00543867" w:rsidP="0088315F">
                <w:pPr>
                  <w:rPr>
                    <w:sz w:val="18"/>
                    <w:szCs w:val="18"/>
                  </w:rPr>
                </w:pPr>
                <w:r w:rsidRPr="00F358C6">
                  <w:rPr>
                    <w:sz w:val="18"/>
                    <w:szCs w:val="18"/>
                  </w:rPr>
                  <w:t>Transparencia</w:t>
                </w:r>
              </w:p>
            </w:tc>
            <w:tc>
              <w:tcPr>
                <w:tcW w:w="1859" w:type="pct"/>
              </w:tcPr>
              <w:p w14:paraId="6162958F" w14:textId="77777777" w:rsidR="00543867" w:rsidRPr="00F358C6" w:rsidRDefault="00543867" w:rsidP="0088315F">
                <w:pPr>
                  <w:rPr>
                    <w:sz w:val="18"/>
                    <w:szCs w:val="18"/>
                  </w:rPr>
                </w:pPr>
                <w:r w:rsidRPr="00F358C6">
                  <w:rPr>
                    <w:sz w:val="18"/>
                    <w:szCs w:val="18"/>
                  </w:rPr>
                  <w:t>Disco Secchi</w:t>
                </w:r>
              </w:p>
            </w:tc>
            <w:tc>
              <w:tcPr>
                <w:tcW w:w="1860" w:type="pct"/>
              </w:tcPr>
              <w:p w14:paraId="1E107C32" w14:textId="49F330FC" w:rsidR="00543867" w:rsidRPr="00F358C6" w:rsidRDefault="00543867">
                <w:pPr>
                  <w:rPr>
                    <w:sz w:val="18"/>
                    <w:szCs w:val="18"/>
                  </w:rPr>
                </w:pPr>
                <w:r w:rsidRPr="00F358C6">
                  <w:rPr>
                    <w:sz w:val="18"/>
                    <w:szCs w:val="18"/>
                  </w:rPr>
                  <w:t>“DGALGOTR1/2009: Método de análisis interno</w:t>
                </w:r>
                <w:r w:rsidR="00A85052">
                  <w:rPr>
                    <w:sz w:val="18"/>
                    <w:szCs w:val="18"/>
                  </w:rPr>
                  <w:t>”</w:t>
                </w:r>
              </w:p>
            </w:tc>
          </w:tr>
          <w:tr w:rsidR="00543867" w:rsidRPr="00F358C6" w14:paraId="024300C9" w14:textId="77777777" w:rsidTr="002B3964">
            <w:trPr>
              <w:trHeight w:val="439"/>
            </w:trPr>
            <w:tc>
              <w:tcPr>
                <w:tcW w:w="1281" w:type="pct"/>
              </w:tcPr>
              <w:p w14:paraId="40071728" w14:textId="77777777" w:rsidR="00543867" w:rsidRPr="00F358C6" w:rsidRDefault="00543867" w:rsidP="0088315F">
                <w:pPr>
                  <w:rPr>
                    <w:sz w:val="18"/>
                    <w:szCs w:val="18"/>
                  </w:rPr>
                </w:pPr>
                <w:r w:rsidRPr="00F358C6">
                  <w:rPr>
                    <w:sz w:val="18"/>
                    <w:szCs w:val="18"/>
                  </w:rPr>
                  <w:t>Temperatura</w:t>
                </w:r>
              </w:p>
            </w:tc>
            <w:tc>
              <w:tcPr>
                <w:tcW w:w="1859" w:type="pct"/>
              </w:tcPr>
              <w:p w14:paraId="6B103C0F" w14:textId="77777777" w:rsidR="00543867" w:rsidRPr="00F358C6" w:rsidRDefault="00543867" w:rsidP="0088315F">
                <w:pPr>
                  <w:rPr>
                    <w:sz w:val="18"/>
                    <w:szCs w:val="18"/>
                  </w:rPr>
                </w:pPr>
                <w:r w:rsidRPr="00F358C6">
                  <w:rPr>
                    <w:sz w:val="18"/>
                    <w:szCs w:val="18"/>
                  </w:rPr>
                  <w:t>Termométrica</w:t>
                </w:r>
              </w:p>
            </w:tc>
            <w:tc>
              <w:tcPr>
                <w:tcW w:w="1860" w:type="pct"/>
              </w:tcPr>
              <w:p w14:paraId="68DD062E" w14:textId="77777777" w:rsidR="00543867" w:rsidRPr="00F358C6" w:rsidRDefault="00543867" w:rsidP="0088315F">
                <w:pPr>
                  <w:rPr>
                    <w:sz w:val="18"/>
                    <w:szCs w:val="18"/>
                  </w:rPr>
                </w:pPr>
                <w:r w:rsidRPr="00F358C6">
                  <w:rPr>
                    <w:sz w:val="18"/>
                    <w:szCs w:val="18"/>
                  </w:rPr>
                  <w:t>Standard Methods N°2550 B</w:t>
                </w:r>
              </w:p>
            </w:tc>
          </w:tr>
          <w:tr w:rsidR="00543867" w:rsidRPr="00F358C6" w14:paraId="7759C6BC" w14:textId="77777777" w:rsidTr="002B3964">
            <w:trPr>
              <w:trHeight w:val="440"/>
            </w:trPr>
            <w:tc>
              <w:tcPr>
                <w:tcW w:w="1281" w:type="pct"/>
              </w:tcPr>
              <w:p w14:paraId="5F81CBFA" w14:textId="77777777" w:rsidR="00543867" w:rsidRPr="00F358C6" w:rsidRDefault="00543867" w:rsidP="0088315F">
                <w:pPr>
                  <w:rPr>
                    <w:sz w:val="18"/>
                    <w:szCs w:val="18"/>
                  </w:rPr>
                </w:pPr>
                <w:r w:rsidRPr="00F358C6">
                  <w:rPr>
                    <w:sz w:val="18"/>
                    <w:szCs w:val="18"/>
                  </w:rPr>
                  <w:t>Conductividad</w:t>
                </w:r>
              </w:p>
            </w:tc>
            <w:tc>
              <w:tcPr>
                <w:tcW w:w="1859" w:type="pct"/>
              </w:tcPr>
              <w:p w14:paraId="117B0F11" w14:textId="77777777" w:rsidR="00543867" w:rsidRPr="00F358C6" w:rsidRDefault="00543867" w:rsidP="0088315F">
                <w:pPr>
                  <w:rPr>
                    <w:sz w:val="18"/>
                    <w:szCs w:val="18"/>
                  </w:rPr>
                </w:pPr>
                <w:r w:rsidRPr="00F358C6">
                  <w:rPr>
                    <w:sz w:val="18"/>
                    <w:szCs w:val="18"/>
                  </w:rPr>
                  <w:t>Celda de conductividad</w:t>
                </w:r>
              </w:p>
            </w:tc>
            <w:tc>
              <w:tcPr>
                <w:tcW w:w="1860" w:type="pct"/>
              </w:tcPr>
              <w:p w14:paraId="38FDB01B" w14:textId="77777777" w:rsidR="00543867" w:rsidRPr="00F358C6" w:rsidRDefault="00543867" w:rsidP="0088315F">
                <w:pPr>
                  <w:rPr>
                    <w:sz w:val="18"/>
                    <w:szCs w:val="18"/>
                  </w:rPr>
                </w:pPr>
                <w:r w:rsidRPr="00F358C6">
                  <w:rPr>
                    <w:sz w:val="18"/>
                    <w:szCs w:val="18"/>
                  </w:rPr>
                  <w:t>Standard Methods N°2510 B</w:t>
                </w:r>
              </w:p>
            </w:tc>
          </w:tr>
          <w:tr w:rsidR="00543867" w:rsidRPr="00F358C6" w14:paraId="14A084AF" w14:textId="77777777" w:rsidTr="002B3964">
            <w:trPr>
              <w:trHeight w:val="439"/>
            </w:trPr>
            <w:tc>
              <w:tcPr>
                <w:tcW w:w="1281" w:type="pct"/>
              </w:tcPr>
              <w:p w14:paraId="4A2A0CB6" w14:textId="77777777" w:rsidR="00543867" w:rsidRPr="00F358C6" w:rsidRDefault="00543867" w:rsidP="0088315F">
                <w:pPr>
                  <w:rPr>
                    <w:sz w:val="18"/>
                    <w:szCs w:val="18"/>
                  </w:rPr>
                </w:pPr>
                <w:r w:rsidRPr="00F358C6">
                  <w:rPr>
                    <w:sz w:val="18"/>
                    <w:szCs w:val="18"/>
                  </w:rPr>
                  <w:t>pH</w:t>
                </w:r>
              </w:p>
            </w:tc>
            <w:tc>
              <w:tcPr>
                <w:tcW w:w="1859" w:type="pct"/>
              </w:tcPr>
              <w:p w14:paraId="4A368A0B" w14:textId="77777777" w:rsidR="00543867" w:rsidRPr="00F358C6" w:rsidRDefault="00543867" w:rsidP="0088315F">
                <w:pPr>
                  <w:rPr>
                    <w:sz w:val="18"/>
                    <w:szCs w:val="18"/>
                  </w:rPr>
                </w:pPr>
                <w:r w:rsidRPr="00F358C6">
                  <w:rPr>
                    <w:sz w:val="18"/>
                    <w:szCs w:val="18"/>
                  </w:rPr>
                  <w:t>Electrodo específico</w:t>
                </w:r>
              </w:p>
            </w:tc>
            <w:tc>
              <w:tcPr>
                <w:tcW w:w="1860" w:type="pct"/>
              </w:tcPr>
              <w:p w14:paraId="295A9F5D" w14:textId="77777777" w:rsidR="00543867" w:rsidRPr="00F358C6" w:rsidRDefault="00543867" w:rsidP="0088315F">
                <w:pPr>
                  <w:rPr>
                    <w:sz w:val="18"/>
                    <w:szCs w:val="18"/>
                  </w:rPr>
                </w:pPr>
                <w:r w:rsidRPr="00F358C6">
                  <w:rPr>
                    <w:sz w:val="18"/>
                    <w:szCs w:val="18"/>
                  </w:rPr>
                  <w:t>Standard Methods N°4500-H</w:t>
                </w:r>
              </w:p>
            </w:tc>
          </w:tr>
          <w:tr w:rsidR="00543867" w:rsidRPr="00527023" w14:paraId="35653028" w14:textId="77777777" w:rsidTr="002B3964">
            <w:trPr>
              <w:trHeight w:val="439"/>
            </w:trPr>
            <w:tc>
              <w:tcPr>
                <w:tcW w:w="1281" w:type="pct"/>
              </w:tcPr>
              <w:p w14:paraId="6D0EF581" w14:textId="77777777" w:rsidR="00543867" w:rsidRPr="00F358C6" w:rsidRDefault="00543867" w:rsidP="0088315F">
                <w:pPr>
                  <w:rPr>
                    <w:sz w:val="18"/>
                    <w:szCs w:val="18"/>
                  </w:rPr>
                </w:pPr>
                <w:r w:rsidRPr="00F358C6">
                  <w:rPr>
                    <w:sz w:val="18"/>
                    <w:szCs w:val="18"/>
                  </w:rPr>
                  <w:t>Oxígeno Disuelto</w:t>
                </w:r>
              </w:p>
            </w:tc>
            <w:tc>
              <w:tcPr>
                <w:tcW w:w="1859" w:type="pct"/>
              </w:tcPr>
              <w:p w14:paraId="71ED3E16" w14:textId="77777777" w:rsidR="00543867" w:rsidRPr="00F358C6" w:rsidRDefault="00543867" w:rsidP="0088315F">
                <w:pPr>
                  <w:rPr>
                    <w:sz w:val="18"/>
                    <w:szCs w:val="18"/>
                  </w:rPr>
                </w:pPr>
                <w:r w:rsidRPr="00F358C6">
                  <w:rPr>
                    <w:sz w:val="18"/>
                    <w:szCs w:val="18"/>
                  </w:rPr>
                  <w:t>Electrodo específico</w:t>
                </w:r>
              </w:p>
            </w:tc>
            <w:tc>
              <w:tcPr>
                <w:tcW w:w="1860" w:type="pct"/>
              </w:tcPr>
              <w:p w14:paraId="3573C54F" w14:textId="77777777" w:rsidR="00543867" w:rsidRPr="00F358C6" w:rsidRDefault="00543867" w:rsidP="0088315F">
                <w:pPr>
                  <w:rPr>
                    <w:sz w:val="18"/>
                    <w:szCs w:val="18"/>
                    <w:lang w:val="en-US"/>
                  </w:rPr>
                </w:pPr>
                <w:r w:rsidRPr="00F358C6">
                  <w:rPr>
                    <w:sz w:val="18"/>
                    <w:szCs w:val="18"/>
                    <w:lang w:val="en-US"/>
                  </w:rPr>
                  <w:t>Standard Methods N°4500-O G</w:t>
                </w:r>
              </w:p>
            </w:tc>
          </w:tr>
          <w:tr w:rsidR="00543867" w:rsidRPr="00F358C6" w14:paraId="59DA28C1" w14:textId="77777777" w:rsidTr="002B3964">
            <w:trPr>
              <w:trHeight w:val="439"/>
            </w:trPr>
            <w:tc>
              <w:tcPr>
                <w:tcW w:w="1281" w:type="pct"/>
              </w:tcPr>
              <w:p w14:paraId="05F53AD0" w14:textId="77777777" w:rsidR="00543867" w:rsidRPr="00F358C6" w:rsidRDefault="00543867" w:rsidP="0088315F">
                <w:pPr>
                  <w:rPr>
                    <w:sz w:val="18"/>
                    <w:szCs w:val="18"/>
                  </w:rPr>
                </w:pPr>
                <w:r w:rsidRPr="00F358C6">
                  <w:rPr>
                    <w:sz w:val="18"/>
                    <w:szCs w:val="18"/>
                  </w:rPr>
                  <w:t>Turbiedad</w:t>
                </w:r>
              </w:p>
            </w:tc>
            <w:tc>
              <w:tcPr>
                <w:tcW w:w="1859" w:type="pct"/>
              </w:tcPr>
              <w:p w14:paraId="2BDDED98" w14:textId="77777777" w:rsidR="00543867" w:rsidRPr="00F358C6" w:rsidRDefault="00543867" w:rsidP="0088315F">
                <w:pPr>
                  <w:rPr>
                    <w:sz w:val="18"/>
                    <w:szCs w:val="18"/>
                  </w:rPr>
                </w:pPr>
                <w:r w:rsidRPr="00F358C6">
                  <w:rPr>
                    <w:sz w:val="18"/>
                    <w:szCs w:val="18"/>
                  </w:rPr>
                  <w:t>Nefelometría</w:t>
                </w:r>
              </w:p>
            </w:tc>
            <w:tc>
              <w:tcPr>
                <w:tcW w:w="1860" w:type="pct"/>
              </w:tcPr>
              <w:p w14:paraId="7BF0A440" w14:textId="77777777" w:rsidR="00543867" w:rsidRPr="00F358C6" w:rsidRDefault="00543867" w:rsidP="0088315F">
                <w:pPr>
                  <w:rPr>
                    <w:sz w:val="18"/>
                    <w:szCs w:val="18"/>
                  </w:rPr>
                </w:pPr>
                <w:r w:rsidRPr="00F358C6">
                  <w:rPr>
                    <w:sz w:val="18"/>
                    <w:szCs w:val="18"/>
                  </w:rPr>
                  <w:t>Standard Methods N°2130 B</w:t>
                </w:r>
              </w:p>
            </w:tc>
          </w:tr>
          <w:tr w:rsidR="00543867" w:rsidRPr="00527023" w14:paraId="601B7B51" w14:textId="77777777" w:rsidTr="002B3964">
            <w:trPr>
              <w:trHeight w:val="440"/>
            </w:trPr>
            <w:tc>
              <w:tcPr>
                <w:tcW w:w="1281" w:type="pct"/>
              </w:tcPr>
              <w:p w14:paraId="215A578C" w14:textId="77777777" w:rsidR="00543867" w:rsidRPr="00F358C6" w:rsidRDefault="00543867" w:rsidP="0088315F">
                <w:pPr>
                  <w:rPr>
                    <w:sz w:val="18"/>
                    <w:szCs w:val="18"/>
                  </w:rPr>
                </w:pPr>
                <w:r w:rsidRPr="00F358C6">
                  <w:rPr>
                    <w:sz w:val="18"/>
                    <w:szCs w:val="18"/>
                  </w:rPr>
                  <w:t>Nitrógeno Total</w:t>
                </w:r>
              </w:p>
            </w:tc>
            <w:tc>
              <w:tcPr>
                <w:tcW w:w="1859" w:type="pct"/>
              </w:tcPr>
              <w:p w14:paraId="21DD4AC3" w14:textId="77777777" w:rsidR="00543867" w:rsidRPr="00F358C6" w:rsidRDefault="00543867" w:rsidP="0088315F">
                <w:pPr>
                  <w:rPr>
                    <w:sz w:val="18"/>
                    <w:szCs w:val="18"/>
                  </w:rPr>
                </w:pPr>
                <w:r w:rsidRPr="00F358C6">
                  <w:rPr>
                    <w:sz w:val="18"/>
                    <w:szCs w:val="18"/>
                  </w:rPr>
                  <w:t>Espectrofotometría de absorción molecular</w:t>
                </w:r>
              </w:p>
            </w:tc>
            <w:tc>
              <w:tcPr>
                <w:tcW w:w="1860" w:type="pct"/>
              </w:tcPr>
              <w:p w14:paraId="4189D775" w14:textId="77777777" w:rsidR="00543867" w:rsidRPr="00F358C6" w:rsidRDefault="00543867" w:rsidP="0088315F">
                <w:pPr>
                  <w:rPr>
                    <w:sz w:val="18"/>
                    <w:szCs w:val="18"/>
                    <w:lang w:val="en-US"/>
                  </w:rPr>
                </w:pPr>
                <w:r w:rsidRPr="00F358C6">
                  <w:rPr>
                    <w:sz w:val="18"/>
                    <w:szCs w:val="18"/>
                    <w:lang w:val="en-US"/>
                  </w:rPr>
                  <w:t>Standard Methods N°4500-N C</w:t>
                </w:r>
              </w:p>
            </w:tc>
          </w:tr>
          <w:tr w:rsidR="00543867" w:rsidRPr="00527023" w14:paraId="0A3D5495" w14:textId="77777777" w:rsidTr="002B3964">
            <w:trPr>
              <w:trHeight w:val="439"/>
            </w:trPr>
            <w:tc>
              <w:tcPr>
                <w:tcW w:w="1281" w:type="pct"/>
              </w:tcPr>
              <w:p w14:paraId="1956CE23" w14:textId="77777777" w:rsidR="00543867" w:rsidRPr="00F358C6" w:rsidRDefault="00543867" w:rsidP="0088315F">
                <w:pPr>
                  <w:rPr>
                    <w:sz w:val="18"/>
                    <w:szCs w:val="18"/>
                  </w:rPr>
                </w:pPr>
                <w:r w:rsidRPr="00F358C6">
                  <w:rPr>
                    <w:sz w:val="18"/>
                    <w:szCs w:val="18"/>
                  </w:rPr>
                  <w:t>Fósforo Total</w:t>
                </w:r>
              </w:p>
            </w:tc>
            <w:tc>
              <w:tcPr>
                <w:tcW w:w="1859" w:type="pct"/>
              </w:tcPr>
              <w:p w14:paraId="322EC3EC" w14:textId="77777777" w:rsidR="00543867" w:rsidRPr="00F358C6" w:rsidRDefault="00543867" w:rsidP="0088315F">
                <w:pPr>
                  <w:rPr>
                    <w:sz w:val="18"/>
                    <w:szCs w:val="18"/>
                  </w:rPr>
                </w:pPr>
                <w:r w:rsidRPr="00F358C6">
                  <w:rPr>
                    <w:sz w:val="18"/>
                    <w:szCs w:val="18"/>
                  </w:rPr>
                  <w:t>Espectrofotometría de absorción molecular</w:t>
                </w:r>
              </w:p>
            </w:tc>
            <w:tc>
              <w:tcPr>
                <w:tcW w:w="1860" w:type="pct"/>
              </w:tcPr>
              <w:p w14:paraId="471EF8D8" w14:textId="77777777" w:rsidR="00543867" w:rsidRPr="00F358C6" w:rsidRDefault="00543867" w:rsidP="0088315F">
                <w:pPr>
                  <w:rPr>
                    <w:sz w:val="18"/>
                    <w:szCs w:val="18"/>
                    <w:lang w:val="en-US"/>
                  </w:rPr>
                </w:pPr>
                <w:r w:rsidRPr="00F358C6">
                  <w:rPr>
                    <w:sz w:val="18"/>
                    <w:szCs w:val="18"/>
                    <w:lang w:val="en-US"/>
                  </w:rPr>
                  <w:t>Standard Methods N°4500-P E</w:t>
                </w:r>
              </w:p>
            </w:tc>
          </w:tr>
          <w:tr w:rsidR="00543867" w:rsidRPr="00F358C6" w14:paraId="3AE29C3A" w14:textId="77777777" w:rsidTr="002B3964">
            <w:trPr>
              <w:trHeight w:val="439"/>
            </w:trPr>
            <w:tc>
              <w:tcPr>
                <w:tcW w:w="1281" w:type="pct"/>
                <w:vAlign w:val="center"/>
              </w:tcPr>
              <w:p w14:paraId="6DE290FF" w14:textId="77777777" w:rsidR="00543867" w:rsidRPr="00F358C6" w:rsidRDefault="00543867" w:rsidP="009B25F1">
                <w:pPr>
                  <w:rPr>
                    <w:sz w:val="18"/>
                    <w:szCs w:val="18"/>
                  </w:rPr>
                </w:pPr>
                <w:r w:rsidRPr="00F358C6">
                  <w:rPr>
                    <w:sz w:val="18"/>
                    <w:szCs w:val="18"/>
                  </w:rPr>
                  <w:t>Clorofila a</w:t>
                </w:r>
              </w:p>
            </w:tc>
            <w:tc>
              <w:tcPr>
                <w:tcW w:w="1859" w:type="pct"/>
                <w:vAlign w:val="center"/>
              </w:tcPr>
              <w:p w14:paraId="27E181AC" w14:textId="77777777" w:rsidR="00543867" w:rsidRPr="00F358C6" w:rsidRDefault="00543867" w:rsidP="009B25F1">
                <w:pPr>
                  <w:rPr>
                    <w:sz w:val="18"/>
                    <w:szCs w:val="18"/>
                  </w:rPr>
                </w:pPr>
                <w:r w:rsidRPr="00F358C6">
                  <w:rPr>
                    <w:sz w:val="18"/>
                    <w:szCs w:val="18"/>
                  </w:rPr>
                  <w:t>Espectrofotometría de absorción molecular</w:t>
                </w:r>
              </w:p>
            </w:tc>
            <w:tc>
              <w:tcPr>
                <w:tcW w:w="1860" w:type="pct"/>
              </w:tcPr>
              <w:p w14:paraId="113860B4" w14:textId="77777777" w:rsidR="00543867" w:rsidRPr="00F358C6" w:rsidRDefault="00543867" w:rsidP="0088315F">
                <w:pPr>
                  <w:rPr>
                    <w:sz w:val="18"/>
                    <w:szCs w:val="18"/>
                  </w:rPr>
                </w:pPr>
                <w:r w:rsidRPr="00F358C6">
                  <w:rPr>
                    <w:sz w:val="18"/>
                    <w:szCs w:val="18"/>
                  </w:rPr>
                  <w:t>Standard Methods N°10200 H DGALGOCL1/2009: Método de análisis interno (*).</w:t>
                </w:r>
              </w:p>
            </w:tc>
          </w:tr>
          <w:tr w:rsidR="00543867" w:rsidRPr="00527023" w14:paraId="03831897" w14:textId="77777777" w:rsidTr="002B3964">
            <w:trPr>
              <w:trHeight w:val="439"/>
            </w:trPr>
            <w:tc>
              <w:tcPr>
                <w:tcW w:w="1281" w:type="pct"/>
              </w:tcPr>
              <w:p w14:paraId="229037D0" w14:textId="77777777" w:rsidR="00543867" w:rsidRPr="00F358C6" w:rsidRDefault="00543867" w:rsidP="0088315F">
                <w:pPr>
                  <w:rPr>
                    <w:sz w:val="18"/>
                    <w:szCs w:val="18"/>
                  </w:rPr>
                </w:pPr>
                <w:r w:rsidRPr="00F358C6">
                  <w:rPr>
                    <w:sz w:val="18"/>
                    <w:szCs w:val="18"/>
                  </w:rPr>
                  <w:t>Sílice</w:t>
                </w:r>
              </w:p>
            </w:tc>
            <w:tc>
              <w:tcPr>
                <w:tcW w:w="1859" w:type="pct"/>
              </w:tcPr>
              <w:p w14:paraId="11B9D8C5" w14:textId="77777777" w:rsidR="00543867" w:rsidRPr="00F358C6" w:rsidRDefault="00543867" w:rsidP="0088315F">
                <w:pPr>
                  <w:rPr>
                    <w:sz w:val="18"/>
                    <w:szCs w:val="18"/>
                  </w:rPr>
                </w:pPr>
                <w:r w:rsidRPr="00F358C6">
                  <w:rPr>
                    <w:sz w:val="18"/>
                    <w:szCs w:val="18"/>
                  </w:rPr>
                  <w:t>Espectrofotometría de absorción molecular</w:t>
                </w:r>
              </w:p>
            </w:tc>
            <w:tc>
              <w:tcPr>
                <w:tcW w:w="1860" w:type="pct"/>
              </w:tcPr>
              <w:p w14:paraId="21BDA581" w14:textId="77777777" w:rsidR="00543867" w:rsidRPr="00F358C6" w:rsidRDefault="00543867" w:rsidP="0088315F">
                <w:pPr>
                  <w:rPr>
                    <w:sz w:val="18"/>
                    <w:szCs w:val="18"/>
                    <w:lang w:val="en-US"/>
                  </w:rPr>
                </w:pPr>
                <w:r w:rsidRPr="00F358C6">
                  <w:rPr>
                    <w:sz w:val="18"/>
                    <w:szCs w:val="18"/>
                    <w:lang w:val="en-US"/>
                  </w:rPr>
                  <w:t>Standard Methods N°4500-SiO2 C</w:t>
                </w:r>
              </w:p>
            </w:tc>
          </w:tr>
          <w:tr w:rsidR="00543867" w:rsidRPr="00527023" w14:paraId="7AF2B098" w14:textId="77777777" w:rsidTr="002B3964">
            <w:trPr>
              <w:trHeight w:val="440"/>
            </w:trPr>
            <w:tc>
              <w:tcPr>
                <w:tcW w:w="1281" w:type="pct"/>
                <w:vAlign w:val="center"/>
              </w:tcPr>
              <w:p w14:paraId="5752FA59" w14:textId="3A16A344" w:rsidR="00543867" w:rsidRPr="00F358C6" w:rsidRDefault="00C474FC" w:rsidP="009B25F1">
                <w:pPr>
                  <w:rPr>
                    <w:sz w:val="18"/>
                    <w:szCs w:val="18"/>
                  </w:rPr>
                </w:pPr>
                <w:r>
                  <w:rPr>
                    <w:sz w:val="18"/>
                    <w:szCs w:val="18"/>
                  </w:rPr>
                  <w:t>DQO</w:t>
                </w:r>
              </w:p>
            </w:tc>
            <w:tc>
              <w:tcPr>
                <w:tcW w:w="1859" w:type="pct"/>
                <w:vAlign w:val="center"/>
              </w:tcPr>
              <w:p w14:paraId="255B0997" w14:textId="77777777" w:rsidR="00543867" w:rsidRPr="00F358C6" w:rsidRDefault="00543867" w:rsidP="009B25F1">
                <w:pPr>
                  <w:rPr>
                    <w:sz w:val="18"/>
                    <w:szCs w:val="18"/>
                  </w:rPr>
                </w:pPr>
                <w:r w:rsidRPr="00F358C6">
                  <w:rPr>
                    <w:sz w:val="18"/>
                    <w:szCs w:val="18"/>
                  </w:rPr>
                  <w:t>Espectrofotometría de absorción molecular</w:t>
                </w:r>
              </w:p>
            </w:tc>
            <w:tc>
              <w:tcPr>
                <w:tcW w:w="1860" w:type="pct"/>
              </w:tcPr>
              <w:p w14:paraId="308BB6DB" w14:textId="77777777" w:rsidR="00543867" w:rsidRPr="00F358C6" w:rsidRDefault="00543867" w:rsidP="0088315F">
                <w:pPr>
                  <w:rPr>
                    <w:sz w:val="18"/>
                    <w:szCs w:val="18"/>
                    <w:lang w:val="en-US"/>
                  </w:rPr>
                </w:pPr>
                <w:r w:rsidRPr="00F358C6">
                  <w:rPr>
                    <w:sz w:val="18"/>
                    <w:szCs w:val="18"/>
                    <w:lang w:val="en-US"/>
                  </w:rPr>
                  <w:t>Standard Methods N°5220 B Hach Method 8000 USEPA Approved.</w:t>
                </w:r>
              </w:p>
            </w:tc>
          </w:tr>
        </w:tbl>
        <w:p w14:paraId="6FEF0DEA" w14:textId="77777777" w:rsidR="0084119B" w:rsidRPr="008F0B8C" w:rsidRDefault="0084119B" w:rsidP="009532A5">
          <w:pPr>
            <w:jc w:val="both"/>
            <w:rPr>
              <w:lang w:val="en-US"/>
            </w:rPr>
          </w:pPr>
        </w:p>
        <w:p w14:paraId="5C561C4B" w14:textId="0B2541FE" w:rsidR="00822B4B" w:rsidRDefault="00822B4B" w:rsidP="009532A5">
          <w:pPr>
            <w:jc w:val="both"/>
          </w:pPr>
          <w:r w:rsidRPr="00822B4B">
            <w:t>Por su parte, el Programa de Vigilancia</w:t>
          </w:r>
          <w:r>
            <w:t xml:space="preserve"> establece los siguientes métodos analíticos a implementar en el marco del monitoreo de la norma (</w:t>
          </w:r>
          <w:r w:rsidRPr="007F4A35">
            <w:rPr>
              <w:b/>
            </w:rPr>
            <w:fldChar w:fldCharType="begin"/>
          </w:r>
          <w:r w:rsidRPr="007F4A35">
            <w:rPr>
              <w:b/>
            </w:rPr>
            <w:instrText xml:space="preserve"> REF _Ref438716162 \h </w:instrText>
          </w:r>
          <w:r w:rsidR="009A6D72" w:rsidRPr="007F4A35">
            <w:rPr>
              <w:b/>
            </w:rPr>
            <w:instrText xml:space="preserve"> \* MERGEFORMAT </w:instrText>
          </w:r>
          <w:r w:rsidRPr="007F4A35">
            <w:rPr>
              <w:b/>
            </w:rPr>
          </w:r>
          <w:r w:rsidRPr="007F4A35">
            <w:rPr>
              <w:b/>
            </w:rPr>
            <w:fldChar w:fldCharType="separate"/>
          </w:r>
          <w:r w:rsidR="00226CBA" w:rsidRPr="00226CBA">
            <w:rPr>
              <w:b/>
            </w:rPr>
            <w:t xml:space="preserve">Tabla </w:t>
          </w:r>
          <w:r w:rsidR="00226CBA" w:rsidRPr="00226CBA">
            <w:rPr>
              <w:b/>
              <w:noProof/>
            </w:rPr>
            <w:t>10</w:t>
          </w:r>
          <w:r w:rsidRPr="007F4A35">
            <w:rPr>
              <w:b/>
            </w:rPr>
            <w:fldChar w:fldCharType="end"/>
          </w:r>
          <w:r>
            <w:t>).</w:t>
          </w:r>
        </w:p>
        <w:p w14:paraId="467F3522" w14:textId="51E90C03" w:rsidR="00822B4B" w:rsidRPr="00822B4B" w:rsidRDefault="00822B4B" w:rsidP="00822B4B">
          <w:pPr>
            <w:pStyle w:val="Epgrafe"/>
            <w:spacing w:after="0"/>
          </w:pPr>
          <w:bookmarkStart w:id="31" w:name="_Ref438716162"/>
          <w:r w:rsidRPr="001A2BAF">
            <w:t xml:space="preserve">Tabla </w:t>
          </w:r>
          <w:r w:rsidR="00D80A29">
            <w:fldChar w:fldCharType="begin"/>
          </w:r>
          <w:r w:rsidR="00D80A29">
            <w:instrText xml:space="preserve"> SEQ Tabla \* ARABIC </w:instrText>
          </w:r>
          <w:r w:rsidR="00D80A29">
            <w:fldChar w:fldCharType="separate"/>
          </w:r>
          <w:r w:rsidR="00226CBA">
            <w:rPr>
              <w:noProof/>
            </w:rPr>
            <w:t>10</w:t>
          </w:r>
          <w:r w:rsidR="00D80A29">
            <w:rPr>
              <w:noProof/>
            </w:rPr>
            <w:fldChar w:fldCharType="end"/>
          </w:r>
          <w:bookmarkEnd w:id="31"/>
          <w:r>
            <w:t xml:space="preserve">. Metodologías indicadas en Programa de Vigilancia </w:t>
          </w:r>
          <w:r w:rsidRPr="009D3923">
            <w:t>(Adaptado de Res. Ex. N° 1207/ 2012)</w:t>
          </w:r>
        </w:p>
        <w:tbl>
          <w:tblPr>
            <w:tblStyle w:val="Tablaconcuadrcula"/>
            <w:tblW w:w="5000" w:type="pct"/>
            <w:tblLook w:val="04A0" w:firstRow="1" w:lastRow="0" w:firstColumn="1" w:lastColumn="0" w:noHBand="0" w:noVBand="1"/>
          </w:tblPr>
          <w:tblGrid>
            <w:gridCol w:w="2320"/>
            <w:gridCol w:w="3367"/>
            <w:gridCol w:w="3369"/>
          </w:tblGrid>
          <w:tr w:rsidR="00822B4B" w:rsidRPr="00F358C6" w14:paraId="7213DE78" w14:textId="77777777" w:rsidTr="002B3964">
            <w:trPr>
              <w:trHeight w:val="439"/>
              <w:tblHeader/>
            </w:trPr>
            <w:tc>
              <w:tcPr>
                <w:tcW w:w="1281" w:type="pct"/>
                <w:shd w:val="clear" w:color="auto" w:fill="D9D9D9" w:themeFill="background1" w:themeFillShade="D9"/>
                <w:vAlign w:val="center"/>
              </w:tcPr>
              <w:p w14:paraId="3E210E5E" w14:textId="77777777" w:rsidR="00822B4B" w:rsidRPr="00F358C6" w:rsidRDefault="00822B4B" w:rsidP="0084119B">
                <w:pPr>
                  <w:jc w:val="center"/>
                  <w:rPr>
                    <w:b/>
                    <w:sz w:val="18"/>
                    <w:szCs w:val="18"/>
                  </w:rPr>
                </w:pPr>
                <w:r w:rsidRPr="00F358C6">
                  <w:rPr>
                    <w:b/>
                    <w:sz w:val="18"/>
                    <w:szCs w:val="18"/>
                  </w:rPr>
                  <w:t>Parámetro</w:t>
                </w:r>
              </w:p>
            </w:tc>
            <w:tc>
              <w:tcPr>
                <w:tcW w:w="1859" w:type="pct"/>
                <w:shd w:val="clear" w:color="auto" w:fill="D9D9D9" w:themeFill="background1" w:themeFillShade="D9"/>
                <w:vAlign w:val="center"/>
              </w:tcPr>
              <w:p w14:paraId="153103F8" w14:textId="77777777" w:rsidR="00822B4B" w:rsidRPr="00F358C6" w:rsidRDefault="00822B4B" w:rsidP="0084119B">
                <w:pPr>
                  <w:jc w:val="center"/>
                  <w:rPr>
                    <w:b/>
                    <w:sz w:val="18"/>
                    <w:szCs w:val="18"/>
                  </w:rPr>
                </w:pPr>
                <w:r w:rsidRPr="00F358C6">
                  <w:rPr>
                    <w:b/>
                    <w:sz w:val="18"/>
                    <w:szCs w:val="18"/>
                  </w:rPr>
                  <w:t>Metodología Analítica</w:t>
                </w:r>
              </w:p>
            </w:tc>
            <w:tc>
              <w:tcPr>
                <w:tcW w:w="1860" w:type="pct"/>
                <w:shd w:val="clear" w:color="auto" w:fill="D9D9D9" w:themeFill="background1" w:themeFillShade="D9"/>
                <w:vAlign w:val="center"/>
              </w:tcPr>
              <w:p w14:paraId="1471F014" w14:textId="77777777" w:rsidR="00822B4B" w:rsidRPr="00F358C6" w:rsidRDefault="00822B4B" w:rsidP="0084119B">
                <w:pPr>
                  <w:jc w:val="center"/>
                  <w:rPr>
                    <w:b/>
                    <w:sz w:val="18"/>
                    <w:szCs w:val="18"/>
                  </w:rPr>
                </w:pPr>
                <w:r w:rsidRPr="00F358C6">
                  <w:rPr>
                    <w:b/>
                    <w:sz w:val="18"/>
                    <w:szCs w:val="18"/>
                  </w:rPr>
                  <w:t>Referencia</w:t>
                </w:r>
              </w:p>
            </w:tc>
          </w:tr>
          <w:tr w:rsidR="00822B4B" w:rsidRPr="00F358C6" w14:paraId="3E04338B" w14:textId="77777777" w:rsidTr="002B3964">
            <w:trPr>
              <w:trHeight w:val="439"/>
            </w:trPr>
            <w:tc>
              <w:tcPr>
                <w:tcW w:w="1281" w:type="pct"/>
                <w:vAlign w:val="center"/>
              </w:tcPr>
              <w:p w14:paraId="7F4A8C10" w14:textId="77777777" w:rsidR="00822B4B" w:rsidRPr="00F358C6" w:rsidRDefault="00822B4B" w:rsidP="003C79B3">
                <w:pPr>
                  <w:jc w:val="center"/>
                  <w:rPr>
                    <w:sz w:val="18"/>
                    <w:szCs w:val="18"/>
                  </w:rPr>
                </w:pPr>
                <w:r w:rsidRPr="00F358C6">
                  <w:rPr>
                    <w:sz w:val="18"/>
                    <w:szCs w:val="18"/>
                  </w:rPr>
                  <w:t>Nitrógeno (N-NO</w:t>
                </w:r>
                <w:r w:rsidRPr="003C79B3">
                  <w:rPr>
                    <w:sz w:val="18"/>
                    <w:szCs w:val="18"/>
                    <w:vertAlign w:val="subscript"/>
                  </w:rPr>
                  <w:t>3</w:t>
                </w:r>
                <w:r w:rsidRPr="00F358C6">
                  <w:rPr>
                    <w:sz w:val="18"/>
                    <w:szCs w:val="18"/>
                  </w:rPr>
                  <w:t>+NO</w:t>
                </w:r>
                <w:r w:rsidRPr="003C79B3">
                  <w:rPr>
                    <w:sz w:val="18"/>
                    <w:szCs w:val="18"/>
                    <w:vertAlign w:val="subscript"/>
                  </w:rPr>
                  <w:t>2</w:t>
                </w:r>
                <w:r w:rsidRPr="00F358C6">
                  <w:rPr>
                    <w:sz w:val="18"/>
                    <w:szCs w:val="18"/>
                  </w:rPr>
                  <w:t>)</w:t>
                </w:r>
              </w:p>
            </w:tc>
            <w:tc>
              <w:tcPr>
                <w:tcW w:w="1859" w:type="pct"/>
                <w:vAlign w:val="center"/>
              </w:tcPr>
              <w:p w14:paraId="69EC465C" w14:textId="77777777" w:rsidR="00822B4B" w:rsidRPr="00F358C6" w:rsidRDefault="00822B4B" w:rsidP="003C79B3">
                <w:pPr>
                  <w:rPr>
                    <w:sz w:val="18"/>
                    <w:szCs w:val="18"/>
                  </w:rPr>
                </w:pPr>
                <w:r w:rsidRPr="00F358C6">
                  <w:rPr>
                    <w:sz w:val="18"/>
                    <w:szCs w:val="18"/>
                  </w:rPr>
                  <w:t>Salicilato Sódico</w:t>
                </w:r>
              </w:p>
            </w:tc>
            <w:tc>
              <w:tcPr>
                <w:tcW w:w="1860" w:type="pct"/>
                <w:vAlign w:val="center"/>
              </w:tcPr>
              <w:p w14:paraId="28541DB3" w14:textId="77777777" w:rsidR="00822B4B" w:rsidRPr="00F358C6" w:rsidRDefault="00822B4B" w:rsidP="003C79B3">
                <w:pPr>
                  <w:rPr>
                    <w:sz w:val="18"/>
                    <w:szCs w:val="18"/>
                  </w:rPr>
                </w:pPr>
                <w:r w:rsidRPr="00F358C6">
                  <w:rPr>
                    <w:sz w:val="18"/>
                    <w:szCs w:val="18"/>
                  </w:rPr>
                  <w:t>Rodier, 1981</w:t>
                </w:r>
              </w:p>
            </w:tc>
          </w:tr>
          <w:tr w:rsidR="00822B4B" w:rsidRPr="00527023" w14:paraId="20B68681" w14:textId="77777777" w:rsidTr="002B3964">
            <w:trPr>
              <w:trHeight w:val="439"/>
            </w:trPr>
            <w:tc>
              <w:tcPr>
                <w:tcW w:w="1281" w:type="pct"/>
                <w:vAlign w:val="center"/>
              </w:tcPr>
              <w:p w14:paraId="423A3B54" w14:textId="77777777" w:rsidR="00822B4B" w:rsidRPr="00F358C6" w:rsidRDefault="00822B4B" w:rsidP="003C79B3">
                <w:pPr>
                  <w:jc w:val="center"/>
                  <w:rPr>
                    <w:sz w:val="18"/>
                    <w:szCs w:val="18"/>
                  </w:rPr>
                </w:pPr>
                <w:r w:rsidRPr="00F358C6">
                  <w:rPr>
                    <w:sz w:val="18"/>
                    <w:szCs w:val="18"/>
                  </w:rPr>
                  <w:t>Nitritos (N-NO</w:t>
                </w:r>
                <w:r w:rsidRPr="003C79B3">
                  <w:rPr>
                    <w:sz w:val="18"/>
                    <w:szCs w:val="18"/>
                    <w:vertAlign w:val="subscript"/>
                  </w:rPr>
                  <w:t>2</w:t>
                </w:r>
                <w:r w:rsidRPr="00F358C6">
                  <w:rPr>
                    <w:sz w:val="18"/>
                    <w:szCs w:val="18"/>
                  </w:rPr>
                  <w:t>)</w:t>
                </w:r>
              </w:p>
            </w:tc>
            <w:tc>
              <w:tcPr>
                <w:tcW w:w="1859" w:type="pct"/>
                <w:vAlign w:val="center"/>
              </w:tcPr>
              <w:p w14:paraId="4F02EB91" w14:textId="77777777" w:rsidR="00822B4B" w:rsidRPr="00F358C6" w:rsidRDefault="00822B4B" w:rsidP="003C79B3">
                <w:pPr>
                  <w:rPr>
                    <w:sz w:val="18"/>
                    <w:szCs w:val="18"/>
                  </w:rPr>
                </w:pPr>
                <w:r w:rsidRPr="00F358C6">
                  <w:rPr>
                    <w:sz w:val="18"/>
                    <w:szCs w:val="18"/>
                  </w:rPr>
                  <w:t>Método de Diazotización</w:t>
                </w:r>
              </w:p>
            </w:tc>
            <w:tc>
              <w:tcPr>
                <w:tcW w:w="1860" w:type="pct"/>
                <w:vAlign w:val="center"/>
              </w:tcPr>
              <w:p w14:paraId="3E1402A7" w14:textId="77777777" w:rsidR="00822B4B" w:rsidRPr="00F358C6" w:rsidRDefault="00822B4B" w:rsidP="003C79B3">
                <w:pPr>
                  <w:rPr>
                    <w:sz w:val="18"/>
                    <w:szCs w:val="18"/>
                    <w:lang w:val="en-US"/>
                  </w:rPr>
                </w:pPr>
                <w:r w:rsidRPr="00F358C6">
                  <w:rPr>
                    <w:sz w:val="18"/>
                    <w:szCs w:val="18"/>
                    <w:lang w:val="en-US"/>
                  </w:rPr>
                  <w:t>SMEWW 19 th Edition, Method 4500-NO2 / Hach Method 8507, USEPA Approved.</w:t>
                </w:r>
              </w:p>
            </w:tc>
          </w:tr>
          <w:tr w:rsidR="00822B4B" w:rsidRPr="00F358C6" w14:paraId="25122150" w14:textId="77777777" w:rsidTr="002B3964">
            <w:trPr>
              <w:trHeight w:val="439"/>
            </w:trPr>
            <w:tc>
              <w:tcPr>
                <w:tcW w:w="1281" w:type="pct"/>
                <w:vAlign w:val="center"/>
              </w:tcPr>
              <w:p w14:paraId="1552C16E" w14:textId="77777777" w:rsidR="00822B4B" w:rsidRPr="00F358C6" w:rsidRDefault="00822B4B" w:rsidP="003C79B3">
                <w:pPr>
                  <w:jc w:val="center"/>
                  <w:rPr>
                    <w:sz w:val="18"/>
                    <w:szCs w:val="18"/>
                  </w:rPr>
                </w:pPr>
                <w:r w:rsidRPr="00F358C6">
                  <w:rPr>
                    <w:sz w:val="18"/>
                    <w:szCs w:val="18"/>
                  </w:rPr>
                  <w:t>Amoníaco (N-NH</w:t>
                </w:r>
                <w:r w:rsidRPr="003C79B3">
                  <w:rPr>
                    <w:sz w:val="18"/>
                    <w:szCs w:val="18"/>
                    <w:vertAlign w:val="subscript"/>
                  </w:rPr>
                  <w:t>3</w:t>
                </w:r>
                <w:r w:rsidRPr="00F358C6">
                  <w:rPr>
                    <w:sz w:val="18"/>
                    <w:szCs w:val="18"/>
                  </w:rPr>
                  <w:t>)</w:t>
                </w:r>
              </w:p>
            </w:tc>
            <w:tc>
              <w:tcPr>
                <w:tcW w:w="1859" w:type="pct"/>
                <w:vAlign w:val="center"/>
              </w:tcPr>
              <w:p w14:paraId="22D36624" w14:textId="77777777" w:rsidR="00822B4B" w:rsidRPr="00F358C6" w:rsidRDefault="00822B4B" w:rsidP="003C79B3">
                <w:pPr>
                  <w:rPr>
                    <w:sz w:val="18"/>
                    <w:szCs w:val="18"/>
                  </w:rPr>
                </w:pPr>
                <w:r w:rsidRPr="00F358C6">
                  <w:rPr>
                    <w:sz w:val="18"/>
                    <w:szCs w:val="18"/>
                  </w:rPr>
                  <w:t>Método Nessler</w:t>
                </w:r>
              </w:p>
            </w:tc>
            <w:tc>
              <w:tcPr>
                <w:tcW w:w="1860" w:type="pct"/>
                <w:vAlign w:val="center"/>
              </w:tcPr>
              <w:p w14:paraId="23022A01" w14:textId="77777777" w:rsidR="00822B4B" w:rsidRPr="00F358C6" w:rsidRDefault="00822B4B" w:rsidP="003C79B3">
                <w:pPr>
                  <w:rPr>
                    <w:sz w:val="18"/>
                    <w:szCs w:val="18"/>
                  </w:rPr>
                </w:pPr>
                <w:r w:rsidRPr="00F358C6">
                  <w:rPr>
                    <w:sz w:val="18"/>
                    <w:szCs w:val="18"/>
                  </w:rPr>
                  <w:t>Hach Method 8038, USEPA Approved</w:t>
                </w:r>
              </w:p>
            </w:tc>
          </w:tr>
          <w:tr w:rsidR="00822B4B" w:rsidRPr="00527023" w14:paraId="1F8DF42A" w14:textId="77777777" w:rsidTr="002B3964">
            <w:trPr>
              <w:trHeight w:val="440"/>
            </w:trPr>
            <w:tc>
              <w:tcPr>
                <w:tcW w:w="1281" w:type="pct"/>
                <w:vAlign w:val="center"/>
              </w:tcPr>
              <w:p w14:paraId="4394AF56" w14:textId="77777777" w:rsidR="00822B4B" w:rsidRPr="00F358C6" w:rsidRDefault="00822B4B" w:rsidP="003C79B3">
                <w:pPr>
                  <w:jc w:val="center"/>
                  <w:rPr>
                    <w:sz w:val="18"/>
                    <w:szCs w:val="18"/>
                  </w:rPr>
                </w:pPr>
                <w:r w:rsidRPr="00F358C6">
                  <w:rPr>
                    <w:sz w:val="18"/>
                    <w:szCs w:val="18"/>
                  </w:rPr>
                  <w:t>Fosfato (P-PO</w:t>
                </w:r>
                <w:r w:rsidRPr="003C79B3">
                  <w:rPr>
                    <w:sz w:val="18"/>
                    <w:szCs w:val="18"/>
                    <w:vertAlign w:val="subscript"/>
                  </w:rPr>
                  <w:t>4</w:t>
                </w:r>
                <w:r w:rsidRPr="00F358C6">
                  <w:rPr>
                    <w:sz w:val="18"/>
                    <w:szCs w:val="18"/>
                  </w:rPr>
                  <w:t>)</w:t>
                </w:r>
              </w:p>
            </w:tc>
            <w:tc>
              <w:tcPr>
                <w:tcW w:w="1859" w:type="pct"/>
                <w:vAlign w:val="center"/>
              </w:tcPr>
              <w:p w14:paraId="3A1755B4" w14:textId="77777777" w:rsidR="00822B4B" w:rsidRPr="00F358C6" w:rsidRDefault="00822B4B" w:rsidP="003C79B3">
                <w:pPr>
                  <w:rPr>
                    <w:sz w:val="18"/>
                    <w:szCs w:val="18"/>
                  </w:rPr>
                </w:pPr>
                <w:r w:rsidRPr="00F358C6">
                  <w:rPr>
                    <w:sz w:val="18"/>
                    <w:szCs w:val="18"/>
                  </w:rPr>
                  <w:t>Método de Ácido Ascórbico</w:t>
                </w:r>
              </w:p>
            </w:tc>
            <w:tc>
              <w:tcPr>
                <w:tcW w:w="1860" w:type="pct"/>
                <w:vAlign w:val="center"/>
              </w:tcPr>
              <w:p w14:paraId="2C3F9D9A" w14:textId="77777777" w:rsidR="00822B4B" w:rsidRPr="00F358C6" w:rsidRDefault="00822B4B" w:rsidP="003C79B3">
                <w:pPr>
                  <w:rPr>
                    <w:sz w:val="18"/>
                    <w:szCs w:val="18"/>
                    <w:lang w:val="en-US"/>
                  </w:rPr>
                </w:pPr>
                <w:r w:rsidRPr="00F358C6">
                  <w:rPr>
                    <w:sz w:val="18"/>
                    <w:szCs w:val="18"/>
                    <w:lang w:val="en-US"/>
                  </w:rPr>
                  <w:t>SMEWW 19th edition, Method 4500-P-E / Hach Method 8048, USEPA Approved.</w:t>
                </w:r>
              </w:p>
            </w:tc>
          </w:tr>
          <w:tr w:rsidR="00822B4B" w:rsidRPr="00527023" w14:paraId="2F2835E2" w14:textId="77777777" w:rsidTr="002B3964">
            <w:trPr>
              <w:trHeight w:val="439"/>
            </w:trPr>
            <w:tc>
              <w:tcPr>
                <w:tcW w:w="1281" w:type="pct"/>
                <w:vAlign w:val="center"/>
              </w:tcPr>
              <w:p w14:paraId="23DCB338" w14:textId="77777777" w:rsidR="00822B4B" w:rsidRPr="00F358C6" w:rsidRDefault="00822B4B" w:rsidP="003C79B3">
                <w:pPr>
                  <w:jc w:val="center"/>
                  <w:rPr>
                    <w:color w:val="000000" w:themeColor="text1"/>
                    <w:sz w:val="18"/>
                    <w:szCs w:val="18"/>
                  </w:rPr>
                </w:pPr>
                <w:r w:rsidRPr="00F358C6">
                  <w:rPr>
                    <w:color w:val="000000" w:themeColor="text1"/>
                    <w:sz w:val="18"/>
                    <w:szCs w:val="18"/>
                  </w:rPr>
                  <w:t>Fósforo Total</w:t>
                </w:r>
              </w:p>
            </w:tc>
            <w:tc>
              <w:tcPr>
                <w:tcW w:w="1859" w:type="pct"/>
                <w:vAlign w:val="center"/>
              </w:tcPr>
              <w:p w14:paraId="64D43B84" w14:textId="77777777" w:rsidR="00822B4B" w:rsidRPr="00F358C6" w:rsidRDefault="00822B4B" w:rsidP="003C79B3">
                <w:pPr>
                  <w:rPr>
                    <w:sz w:val="18"/>
                    <w:szCs w:val="18"/>
                  </w:rPr>
                </w:pPr>
                <w:r w:rsidRPr="00F358C6">
                  <w:rPr>
                    <w:sz w:val="18"/>
                    <w:szCs w:val="18"/>
                  </w:rPr>
                  <w:t xml:space="preserve">Método de Ácido Ascórbico y Digestión Ácida con Persulfato. </w:t>
                </w:r>
              </w:p>
            </w:tc>
            <w:tc>
              <w:tcPr>
                <w:tcW w:w="1860" w:type="pct"/>
                <w:vAlign w:val="center"/>
              </w:tcPr>
              <w:p w14:paraId="3CFC1E6E" w14:textId="77777777" w:rsidR="00822B4B" w:rsidRPr="00F358C6" w:rsidRDefault="00822B4B" w:rsidP="003C79B3">
                <w:pPr>
                  <w:rPr>
                    <w:sz w:val="18"/>
                    <w:szCs w:val="18"/>
                    <w:lang w:val="en-US"/>
                  </w:rPr>
                </w:pPr>
                <w:r w:rsidRPr="00F358C6">
                  <w:rPr>
                    <w:sz w:val="18"/>
                    <w:szCs w:val="18"/>
                    <w:lang w:val="en-US"/>
                  </w:rPr>
                  <w:t>SMEWW 19th Edition, Method 4500 P-E. SMEWW 19</w:t>
                </w:r>
                <w:r w:rsidRPr="00F358C6">
                  <w:rPr>
                    <w:sz w:val="18"/>
                    <w:szCs w:val="18"/>
                    <w:vertAlign w:val="superscript"/>
                    <w:lang w:val="en-US"/>
                  </w:rPr>
                  <w:t>th</w:t>
                </w:r>
                <w:r w:rsidRPr="00F358C6">
                  <w:rPr>
                    <w:sz w:val="18"/>
                    <w:szCs w:val="18"/>
                    <w:lang w:val="en-US"/>
                  </w:rPr>
                  <w:t xml:space="preserve"> Edition, Method 4500-P-B-5</w:t>
                </w:r>
              </w:p>
            </w:tc>
          </w:tr>
          <w:tr w:rsidR="00822B4B" w:rsidRPr="00527023" w14:paraId="5CBA25E9" w14:textId="77777777" w:rsidTr="002B3964">
            <w:trPr>
              <w:trHeight w:val="439"/>
            </w:trPr>
            <w:tc>
              <w:tcPr>
                <w:tcW w:w="1281" w:type="pct"/>
                <w:shd w:val="clear" w:color="auto" w:fill="auto"/>
                <w:vAlign w:val="center"/>
              </w:tcPr>
              <w:p w14:paraId="34A7E35D" w14:textId="77777777" w:rsidR="00822B4B" w:rsidRPr="00F358C6" w:rsidRDefault="00822B4B" w:rsidP="003C79B3">
                <w:pPr>
                  <w:jc w:val="center"/>
                  <w:rPr>
                    <w:color w:val="000000" w:themeColor="text1"/>
                    <w:sz w:val="18"/>
                    <w:szCs w:val="18"/>
                  </w:rPr>
                </w:pPr>
                <w:r w:rsidRPr="00F358C6">
                  <w:rPr>
                    <w:color w:val="000000" w:themeColor="text1"/>
                    <w:sz w:val="18"/>
                    <w:szCs w:val="18"/>
                  </w:rPr>
                  <w:t>Sílice</w:t>
                </w:r>
              </w:p>
            </w:tc>
            <w:tc>
              <w:tcPr>
                <w:tcW w:w="1859" w:type="pct"/>
                <w:shd w:val="clear" w:color="auto" w:fill="auto"/>
                <w:vAlign w:val="center"/>
              </w:tcPr>
              <w:p w14:paraId="27CA2C78" w14:textId="77777777" w:rsidR="00822B4B" w:rsidRPr="00F358C6" w:rsidRDefault="00822B4B" w:rsidP="003C79B3">
                <w:pPr>
                  <w:rPr>
                    <w:sz w:val="18"/>
                    <w:szCs w:val="18"/>
                  </w:rPr>
                </w:pPr>
                <w:r w:rsidRPr="00F358C6">
                  <w:rPr>
                    <w:sz w:val="18"/>
                    <w:szCs w:val="18"/>
                  </w:rPr>
                  <w:t>Método del Molibdosilicato</w:t>
                </w:r>
              </w:p>
            </w:tc>
            <w:tc>
              <w:tcPr>
                <w:tcW w:w="1860" w:type="pct"/>
                <w:shd w:val="clear" w:color="auto" w:fill="auto"/>
                <w:vAlign w:val="center"/>
              </w:tcPr>
              <w:p w14:paraId="1218CE97" w14:textId="77777777" w:rsidR="00822B4B" w:rsidRPr="00F358C6" w:rsidRDefault="00822B4B" w:rsidP="003C79B3">
                <w:pPr>
                  <w:rPr>
                    <w:sz w:val="18"/>
                    <w:szCs w:val="18"/>
                    <w:lang w:val="en-US"/>
                  </w:rPr>
                </w:pPr>
                <w:r w:rsidRPr="00F358C6">
                  <w:rPr>
                    <w:sz w:val="18"/>
                    <w:szCs w:val="18"/>
                    <w:lang w:val="en-US"/>
                  </w:rPr>
                  <w:t>SMEWW 19th Edition, Method 4500-SiO2 C / Hach Method 8185, USEPA Approved</w:t>
                </w:r>
              </w:p>
            </w:tc>
          </w:tr>
          <w:tr w:rsidR="00822B4B" w:rsidRPr="00F358C6" w14:paraId="21676E53" w14:textId="77777777" w:rsidTr="002B3964">
            <w:trPr>
              <w:trHeight w:val="439"/>
            </w:trPr>
            <w:tc>
              <w:tcPr>
                <w:tcW w:w="1281" w:type="pct"/>
                <w:shd w:val="clear" w:color="auto" w:fill="auto"/>
                <w:vAlign w:val="center"/>
              </w:tcPr>
              <w:p w14:paraId="6C4D382E" w14:textId="0E058B82" w:rsidR="00822B4B" w:rsidRPr="00F358C6" w:rsidRDefault="00822B4B" w:rsidP="00C474FC">
                <w:pPr>
                  <w:jc w:val="center"/>
                  <w:rPr>
                    <w:color w:val="000000" w:themeColor="text1"/>
                    <w:sz w:val="18"/>
                    <w:szCs w:val="18"/>
                  </w:rPr>
                </w:pPr>
                <w:r w:rsidRPr="00F358C6">
                  <w:rPr>
                    <w:color w:val="000000" w:themeColor="text1"/>
                    <w:sz w:val="18"/>
                    <w:szCs w:val="18"/>
                  </w:rPr>
                  <w:t>D</w:t>
                </w:r>
                <w:r w:rsidR="00C474FC">
                  <w:rPr>
                    <w:color w:val="000000" w:themeColor="text1"/>
                    <w:sz w:val="18"/>
                    <w:szCs w:val="18"/>
                  </w:rPr>
                  <w:t>QO</w:t>
                </w:r>
              </w:p>
            </w:tc>
            <w:tc>
              <w:tcPr>
                <w:tcW w:w="1859" w:type="pct"/>
                <w:shd w:val="clear" w:color="auto" w:fill="auto"/>
                <w:vAlign w:val="center"/>
              </w:tcPr>
              <w:p w14:paraId="69712310" w14:textId="77777777" w:rsidR="00822B4B" w:rsidRPr="00F358C6" w:rsidRDefault="00822B4B" w:rsidP="003C79B3">
                <w:pPr>
                  <w:rPr>
                    <w:sz w:val="18"/>
                    <w:szCs w:val="18"/>
                  </w:rPr>
                </w:pPr>
                <w:r w:rsidRPr="00F358C6">
                  <w:rPr>
                    <w:sz w:val="18"/>
                    <w:szCs w:val="18"/>
                  </w:rPr>
                  <w:t>Método del Reactor de Digestión</w:t>
                </w:r>
              </w:p>
            </w:tc>
            <w:tc>
              <w:tcPr>
                <w:tcW w:w="1860" w:type="pct"/>
                <w:shd w:val="clear" w:color="auto" w:fill="auto"/>
                <w:vAlign w:val="center"/>
              </w:tcPr>
              <w:p w14:paraId="345AFB4C" w14:textId="77777777" w:rsidR="00822B4B" w:rsidRPr="00F358C6" w:rsidRDefault="00822B4B" w:rsidP="003C79B3">
                <w:pPr>
                  <w:rPr>
                    <w:sz w:val="18"/>
                    <w:szCs w:val="18"/>
                    <w:lang w:val="en-US"/>
                  </w:rPr>
                </w:pPr>
                <w:r w:rsidRPr="00F358C6">
                  <w:rPr>
                    <w:sz w:val="18"/>
                    <w:szCs w:val="18"/>
                    <w:lang w:val="en-US"/>
                  </w:rPr>
                  <w:t>Hach Method 8000, USEPA Approved</w:t>
                </w:r>
              </w:p>
            </w:tc>
          </w:tr>
          <w:tr w:rsidR="00822B4B" w:rsidRPr="00F358C6" w14:paraId="37FB25CF" w14:textId="77777777" w:rsidTr="002B3964">
            <w:trPr>
              <w:trHeight w:val="440"/>
            </w:trPr>
            <w:tc>
              <w:tcPr>
                <w:tcW w:w="1281" w:type="pct"/>
                <w:shd w:val="clear" w:color="auto" w:fill="auto"/>
                <w:vAlign w:val="center"/>
              </w:tcPr>
              <w:p w14:paraId="18002638" w14:textId="77777777" w:rsidR="00822B4B" w:rsidRPr="00F358C6" w:rsidRDefault="00822B4B" w:rsidP="003C79B3">
                <w:pPr>
                  <w:jc w:val="center"/>
                  <w:rPr>
                    <w:color w:val="000000" w:themeColor="text1"/>
                    <w:sz w:val="18"/>
                    <w:szCs w:val="18"/>
                    <w:lang w:val="en-US"/>
                  </w:rPr>
                </w:pPr>
                <w:r w:rsidRPr="00F358C6">
                  <w:rPr>
                    <w:color w:val="000000" w:themeColor="text1"/>
                    <w:sz w:val="18"/>
                    <w:szCs w:val="18"/>
                    <w:lang w:val="en-US"/>
                  </w:rPr>
                  <w:t>Clorofila a</w:t>
                </w:r>
              </w:p>
            </w:tc>
            <w:tc>
              <w:tcPr>
                <w:tcW w:w="1859" w:type="pct"/>
                <w:shd w:val="clear" w:color="auto" w:fill="auto"/>
                <w:vAlign w:val="center"/>
              </w:tcPr>
              <w:p w14:paraId="58C6F16F" w14:textId="77777777" w:rsidR="00822B4B" w:rsidRPr="00F358C6" w:rsidRDefault="00822B4B" w:rsidP="003C79B3">
                <w:pPr>
                  <w:rPr>
                    <w:sz w:val="18"/>
                    <w:szCs w:val="18"/>
                    <w:lang w:val="en-US"/>
                  </w:rPr>
                </w:pPr>
                <w:r w:rsidRPr="00F358C6">
                  <w:rPr>
                    <w:sz w:val="18"/>
                    <w:szCs w:val="18"/>
                    <w:lang w:val="en-US"/>
                  </w:rPr>
                  <w:t>Scor-Unesco</w:t>
                </w:r>
              </w:p>
            </w:tc>
            <w:tc>
              <w:tcPr>
                <w:tcW w:w="1860" w:type="pct"/>
                <w:shd w:val="clear" w:color="auto" w:fill="auto"/>
                <w:vAlign w:val="center"/>
              </w:tcPr>
              <w:p w14:paraId="632906EA" w14:textId="77777777" w:rsidR="00822B4B" w:rsidRPr="00F358C6" w:rsidRDefault="00822B4B" w:rsidP="003C79B3">
                <w:pPr>
                  <w:rPr>
                    <w:sz w:val="18"/>
                    <w:szCs w:val="18"/>
                    <w:lang w:val="en-US"/>
                  </w:rPr>
                </w:pPr>
                <w:r w:rsidRPr="00F358C6">
                  <w:rPr>
                    <w:sz w:val="18"/>
                    <w:szCs w:val="18"/>
                    <w:lang w:val="en-US"/>
                  </w:rPr>
                  <w:t>-</w:t>
                </w:r>
              </w:p>
            </w:tc>
          </w:tr>
        </w:tbl>
        <w:p w14:paraId="5E4F9BE4" w14:textId="77777777" w:rsidR="00822B4B" w:rsidRDefault="00822B4B" w:rsidP="00822B4B"/>
        <w:p w14:paraId="6C994B0F" w14:textId="6D976052" w:rsidR="00A85052" w:rsidRDefault="00822B4B" w:rsidP="009B25F1">
          <w:pPr>
            <w:jc w:val="both"/>
          </w:pPr>
          <w:r w:rsidRPr="009B25F1">
            <w:lastRenderedPageBreak/>
            <w:t>De acuerdo a</w:t>
          </w:r>
          <w:r w:rsidR="009B25F1" w:rsidRPr="009B25F1">
            <w:t>l Ord. MOP N° 102/2016, por medio del cual se</w:t>
          </w:r>
          <w:r w:rsidRPr="009B25F1">
            <w:t xml:space="preserve"> remit</w:t>
          </w:r>
          <w:r w:rsidR="009B25F1">
            <w:t xml:space="preserve">ió </w:t>
          </w:r>
          <w:r w:rsidRPr="009B25F1">
            <w:t xml:space="preserve">el </w:t>
          </w:r>
          <w:r w:rsidR="009B25F1" w:rsidRPr="009B25F1">
            <w:t>Quinto</w:t>
          </w:r>
          <w:r w:rsidRPr="009B25F1">
            <w:t xml:space="preserve"> Informe de NSCA del Lago Llanquihue</w:t>
          </w:r>
          <w:r w:rsidR="008B388C" w:rsidRPr="009B25F1">
            <w:t xml:space="preserve"> (período </w:t>
          </w:r>
          <w:r w:rsidR="009B25F1" w:rsidRPr="009B25F1">
            <w:t>2015</w:t>
          </w:r>
          <w:r w:rsidR="008B388C" w:rsidRPr="009B25F1">
            <w:t xml:space="preserve"> </w:t>
          </w:r>
          <w:r w:rsidR="009B25F1" w:rsidRPr="009B25F1">
            <w:t>- 2016</w:t>
          </w:r>
          <w:r w:rsidR="008B388C" w:rsidRPr="009B25F1">
            <w:t>)</w:t>
          </w:r>
          <w:r w:rsidRPr="009B25F1">
            <w:t>,</w:t>
          </w:r>
          <w:r w:rsidR="008B388C" w:rsidRPr="009B25F1">
            <w:t xml:space="preserve"> </w:t>
          </w:r>
          <w:r w:rsidRPr="009B25F1">
            <w:t>se constat</w:t>
          </w:r>
          <w:r w:rsidR="009B25F1" w:rsidRPr="009B25F1">
            <w:t>ó</w:t>
          </w:r>
          <w:r w:rsidRPr="009B25F1">
            <w:t xml:space="preserve"> </w:t>
          </w:r>
          <w:r w:rsidR="009B25F1" w:rsidRPr="009B25F1">
            <w:t>que</w:t>
          </w:r>
          <w:r w:rsidRPr="009B25F1">
            <w:t xml:space="preserve"> las metodologías de muestreo empleadas, se realizaron </w:t>
          </w:r>
          <w:r w:rsidR="009B25F1" w:rsidRPr="009B25F1">
            <w:t xml:space="preserve">de acuerdo a los instructivos correspondientes para la toma de </w:t>
          </w:r>
          <w:r w:rsidR="0084119B">
            <w:t>a</w:t>
          </w:r>
          <w:r w:rsidR="0084119B" w:rsidRPr="009B25F1">
            <w:t xml:space="preserve">guas </w:t>
          </w:r>
          <w:r w:rsidR="0084119B">
            <w:t>s</w:t>
          </w:r>
          <w:r w:rsidR="0084119B" w:rsidRPr="009B25F1">
            <w:t xml:space="preserve">uperficiales </w:t>
          </w:r>
          <w:r w:rsidR="009B25F1" w:rsidRPr="009B25F1">
            <w:t>propios de la DGA</w:t>
          </w:r>
          <w:r w:rsidR="009F7338">
            <w:t>, sin indicar si estos se condicen con la normativa técnica establecida para su desarrollo</w:t>
          </w:r>
          <w:r w:rsidR="009B25F1" w:rsidRPr="009B25F1">
            <w:t>.</w:t>
          </w:r>
          <w:r>
            <w:t xml:space="preserve"> </w:t>
          </w:r>
        </w:p>
        <w:p w14:paraId="64D16F99" w14:textId="0C486975" w:rsidR="00822B4B" w:rsidRDefault="00822B4B" w:rsidP="00822B4B">
          <w:pPr>
            <w:jc w:val="both"/>
          </w:pPr>
          <w:r w:rsidRPr="009D3923">
            <w:t>Respecto de los métodos analíticos empleados, los análisis se efectuaron bajo las metodologías descritas en la</w:t>
          </w:r>
          <w:r>
            <w:t xml:space="preserve"> </w:t>
          </w:r>
          <w:r w:rsidR="0088315F" w:rsidRPr="009A6D72">
            <w:rPr>
              <w:b/>
            </w:rPr>
            <w:fldChar w:fldCharType="begin"/>
          </w:r>
          <w:r w:rsidR="0088315F" w:rsidRPr="009A6D72">
            <w:rPr>
              <w:b/>
            </w:rPr>
            <w:instrText xml:space="preserve"> REF _Ref438716961 \h </w:instrText>
          </w:r>
          <w:r w:rsidR="009A6D72">
            <w:rPr>
              <w:b/>
            </w:rPr>
            <w:instrText xml:space="preserve"> \* MERGEFORMAT </w:instrText>
          </w:r>
          <w:r w:rsidR="0088315F" w:rsidRPr="009A6D72">
            <w:rPr>
              <w:b/>
            </w:rPr>
          </w:r>
          <w:r w:rsidR="0088315F" w:rsidRPr="009A6D72">
            <w:rPr>
              <w:b/>
            </w:rPr>
            <w:fldChar w:fldCharType="separate"/>
          </w:r>
          <w:r w:rsidR="00226CBA" w:rsidRPr="00226CBA">
            <w:rPr>
              <w:b/>
            </w:rPr>
            <w:t xml:space="preserve">Tabla </w:t>
          </w:r>
          <w:r w:rsidR="00226CBA" w:rsidRPr="00226CBA">
            <w:rPr>
              <w:b/>
              <w:noProof/>
            </w:rPr>
            <w:t>11</w:t>
          </w:r>
          <w:r w:rsidR="0088315F" w:rsidRPr="009A6D72">
            <w:rPr>
              <w:b/>
            </w:rPr>
            <w:fldChar w:fldCharType="end"/>
          </w:r>
          <w:r>
            <w:t>.</w:t>
          </w:r>
        </w:p>
        <w:p w14:paraId="44857BA5" w14:textId="19E2E139" w:rsidR="00822B4B" w:rsidRPr="009D3923" w:rsidRDefault="0088315F" w:rsidP="0088315F">
          <w:pPr>
            <w:pStyle w:val="Epgrafe"/>
            <w:spacing w:after="0"/>
          </w:pPr>
          <w:bookmarkStart w:id="32" w:name="_Ref438716961"/>
          <w:r w:rsidRPr="001A2BAF">
            <w:t xml:space="preserve">Tabla </w:t>
          </w:r>
          <w:r w:rsidR="00D80A29">
            <w:fldChar w:fldCharType="begin"/>
          </w:r>
          <w:r w:rsidR="00D80A29">
            <w:instrText xml:space="preserve"> SEQ Tabla \* ARABIC </w:instrText>
          </w:r>
          <w:r w:rsidR="00D80A29">
            <w:fldChar w:fldCharType="separate"/>
          </w:r>
          <w:r w:rsidR="00226CBA">
            <w:rPr>
              <w:noProof/>
            </w:rPr>
            <w:t>11</w:t>
          </w:r>
          <w:r w:rsidR="00D80A29">
            <w:rPr>
              <w:noProof/>
            </w:rPr>
            <w:fldChar w:fldCharType="end"/>
          </w:r>
          <w:bookmarkEnd w:id="32"/>
          <w:r>
            <w:t xml:space="preserve">. </w:t>
          </w:r>
          <w:r w:rsidRPr="0088315F">
            <w:t>Metodología de Análisis (Adaptado de</w:t>
          </w:r>
          <w:r w:rsidR="00C474FC">
            <w:t xml:space="preserve"> Minuta</w:t>
          </w:r>
          <w:r w:rsidR="009B25F1">
            <w:t xml:space="preserve"> </w:t>
          </w:r>
          <w:r w:rsidR="009B25F1" w:rsidRPr="009B25F1">
            <w:t>DCPRH N° 85/2016</w:t>
          </w:r>
          <w:r w:rsidRPr="0088315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0"/>
            <w:gridCol w:w="3339"/>
            <w:gridCol w:w="3341"/>
          </w:tblGrid>
          <w:tr w:rsidR="00822B4B" w:rsidRPr="00822B4B" w14:paraId="6C10157A" w14:textId="77777777" w:rsidTr="008F0B8C">
            <w:trPr>
              <w:trHeight w:val="312"/>
            </w:trPr>
            <w:tc>
              <w:tcPr>
                <w:tcW w:w="1281" w:type="pct"/>
                <w:shd w:val="clear" w:color="auto" w:fill="D9D9D9" w:themeFill="background1" w:themeFillShade="D9"/>
                <w:vAlign w:val="center"/>
                <w:hideMark/>
              </w:tcPr>
              <w:p w14:paraId="12E0BFAB" w14:textId="1FBC3854" w:rsidR="00822B4B" w:rsidRPr="0084119B" w:rsidRDefault="00822B4B" w:rsidP="00822B4B">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 </w:t>
                </w:r>
                <w:r w:rsidR="00CA2774" w:rsidRPr="0084119B">
                  <w:rPr>
                    <w:rFonts w:ascii="Calibri" w:eastAsia="Times New Roman" w:hAnsi="Calibri" w:cs="Times New Roman"/>
                    <w:b/>
                    <w:bCs/>
                    <w:color w:val="000000"/>
                    <w:sz w:val="16"/>
                    <w:szCs w:val="16"/>
                    <w:lang w:eastAsia="es-CL"/>
                  </w:rPr>
                  <w:t>Parámetro</w:t>
                </w:r>
              </w:p>
            </w:tc>
            <w:tc>
              <w:tcPr>
                <w:tcW w:w="1859" w:type="pct"/>
                <w:shd w:val="clear" w:color="auto" w:fill="D9D9D9" w:themeFill="background1" w:themeFillShade="D9"/>
                <w:vAlign w:val="center"/>
                <w:hideMark/>
              </w:tcPr>
              <w:p w14:paraId="5325C608" w14:textId="77777777" w:rsidR="00822B4B" w:rsidRPr="0084119B" w:rsidRDefault="00822B4B" w:rsidP="00822B4B">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Metodología Analítica</w:t>
                </w:r>
              </w:p>
            </w:tc>
            <w:tc>
              <w:tcPr>
                <w:tcW w:w="1860" w:type="pct"/>
                <w:shd w:val="clear" w:color="auto" w:fill="D9D9D9" w:themeFill="background1" w:themeFillShade="D9"/>
                <w:vAlign w:val="center"/>
                <w:hideMark/>
              </w:tcPr>
              <w:p w14:paraId="6B2B029C" w14:textId="77777777" w:rsidR="00822B4B" w:rsidRPr="0084119B" w:rsidRDefault="00822B4B" w:rsidP="00822B4B">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Referencia</w:t>
                </w:r>
              </w:p>
            </w:tc>
          </w:tr>
          <w:tr w:rsidR="00822B4B" w:rsidRPr="00822B4B" w14:paraId="34A08719" w14:textId="77777777" w:rsidTr="008F0B8C">
            <w:trPr>
              <w:trHeight w:val="312"/>
            </w:trPr>
            <w:tc>
              <w:tcPr>
                <w:tcW w:w="1281" w:type="pct"/>
                <w:shd w:val="clear" w:color="auto" w:fill="auto"/>
                <w:vAlign w:val="center"/>
                <w:hideMark/>
              </w:tcPr>
              <w:p w14:paraId="4014DE6F"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Oxígeno Disuelto</w:t>
                </w:r>
              </w:p>
            </w:tc>
            <w:tc>
              <w:tcPr>
                <w:tcW w:w="1859" w:type="pct"/>
                <w:shd w:val="clear" w:color="auto" w:fill="auto"/>
                <w:vAlign w:val="center"/>
                <w:hideMark/>
              </w:tcPr>
              <w:p w14:paraId="7BA61E90"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 xml:space="preserve">Sonda Hydrolab DS-5 </w:t>
                </w:r>
              </w:p>
            </w:tc>
            <w:tc>
              <w:tcPr>
                <w:tcW w:w="1860" w:type="pct"/>
                <w:shd w:val="clear" w:color="auto" w:fill="auto"/>
                <w:vAlign w:val="center"/>
                <w:hideMark/>
              </w:tcPr>
              <w:p w14:paraId="2EEF7D23" w14:textId="7F60B81B"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822B4B" w:rsidRPr="00822B4B" w14:paraId="5EBC76EE" w14:textId="77777777" w:rsidTr="008F0B8C">
            <w:trPr>
              <w:trHeight w:val="312"/>
            </w:trPr>
            <w:tc>
              <w:tcPr>
                <w:tcW w:w="1281" w:type="pct"/>
                <w:shd w:val="clear" w:color="auto" w:fill="auto"/>
                <w:vAlign w:val="center"/>
                <w:hideMark/>
              </w:tcPr>
              <w:p w14:paraId="0D6BACB1"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Oxígeno Disuelto %</w:t>
                </w:r>
              </w:p>
            </w:tc>
            <w:tc>
              <w:tcPr>
                <w:tcW w:w="1859" w:type="pct"/>
                <w:shd w:val="clear" w:color="auto" w:fill="auto"/>
                <w:vAlign w:val="center"/>
                <w:hideMark/>
              </w:tcPr>
              <w:p w14:paraId="76CCB746"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Sonda Hydrolab DS-5</w:t>
                </w:r>
              </w:p>
            </w:tc>
            <w:tc>
              <w:tcPr>
                <w:tcW w:w="1860" w:type="pct"/>
                <w:shd w:val="clear" w:color="auto" w:fill="auto"/>
                <w:vAlign w:val="center"/>
                <w:hideMark/>
              </w:tcPr>
              <w:p w14:paraId="269FE261" w14:textId="30725AEA"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822B4B" w:rsidRPr="00822B4B" w14:paraId="3B875BA4" w14:textId="77777777" w:rsidTr="008F0B8C">
            <w:trPr>
              <w:trHeight w:val="312"/>
            </w:trPr>
            <w:tc>
              <w:tcPr>
                <w:tcW w:w="1281" w:type="pct"/>
                <w:shd w:val="clear" w:color="auto" w:fill="auto"/>
                <w:vAlign w:val="center"/>
                <w:hideMark/>
              </w:tcPr>
              <w:p w14:paraId="7F2B848A"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pH</w:t>
                </w:r>
              </w:p>
            </w:tc>
            <w:tc>
              <w:tcPr>
                <w:tcW w:w="1859" w:type="pct"/>
                <w:shd w:val="clear" w:color="auto" w:fill="auto"/>
                <w:vAlign w:val="center"/>
                <w:hideMark/>
              </w:tcPr>
              <w:p w14:paraId="43889A8B"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Sonda Hydrolab DS-5</w:t>
                </w:r>
              </w:p>
            </w:tc>
            <w:tc>
              <w:tcPr>
                <w:tcW w:w="1860" w:type="pct"/>
                <w:shd w:val="clear" w:color="auto" w:fill="auto"/>
                <w:vAlign w:val="center"/>
                <w:hideMark/>
              </w:tcPr>
              <w:p w14:paraId="6A9D9C70" w14:textId="34106811"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C474FC" w:rsidRPr="00527023" w14:paraId="7BF4889C" w14:textId="77777777" w:rsidTr="008F0B8C">
            <w:trPr>
              <w:trHeight w:val="312"/>
            </w:trPr>
            <w:tc>
              <w:tcPr>
                <w:tcW w:w="1281" w:type="pct"/>
                <w:shd w:val="clear" w:color="auto" w:fill="auto"/>
                <w:vAlign w:val="center"/>
                <w:hideMark/>
              </w:tcPr>
              <w:p w14:paraId="52D36C15" w14:textId="25298064" w:rsidR="00C474FC" w:rsidRPr="002B3964" w:rsidRDefault="00C474FC"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 xml:space="preserve">Fósforo </w:t>
                </w:r>
                <w:r w:rsidR="00CA2774" w:rsidRPr="002B3964">
                  <w:rPr>
                    <w:rFonts w:ascii="Calibri" w:eastAsia="Times New Roman" w:hAnsi="Calibri" w:cs="Times New Roman"/>
                    <w:bCs/>
                    <w:color w:val="000000"/>
                    <w:sz w:val="18"/>
                    <w:szCs w:val="18"/>
                    <w:lang w:eastAsia="es-CL"/>
                  </w:rPr>
                  <w:t>T</w:t>
                </w:r>
                <w:r w:rsidRPr="002B3964">
                  <w:rPr>
                    <w:rFonts w:ascii="Calibri" w:eastAsia="Times New Roman" w:hAnsi="Calibri" w:cs="Times New Roman"/>
                    <w:bCs/>
                    <w:color w:val="000000"/>
                    <w:sz w:val="18"/>
                    <w:szCs w:val="18"/>
                    <w:lang w:eastAsia="es-CL"/>
                  </w:rPr>
                  <w:t>otal</w:t>
                </w:r>
              </w:p>
            </w:tc>
            <w:tc>
              <w:tcPr>
                <w:tcW w:w="1859" w:type="pct"/>
                <w:shd w:val="clear" w:color="auto" w:fill="auto"/>
                <w:vAlign w:val="center"/>
                <w:hideMark/>
              </w:tcPr>
              <w:p w14:paraId="13E642BD" w14:textId="77777777" w:rsidR="00C474FC" w:rsidRPr="0084119B" w:rsidRDefault="00C474FC"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Método ácido ascórbico y digestión acida con persulfato.</w:t>
                </w:r>
              </w:p>
            </w:tc>
            <w:tc>
              <w:tcPr>
                <w:tcW w:w="1860" w:type="pct"/>
                <w:shd w:val="clear" w:color="auto" w:fill="auto"/>
                <w:vAlign w:val="center"/>
                <w:hideMark/>
              </w:tcPr>
              <w:p w14:paraId="6EB6F57C" w14:textId="7D02257B" w:rsidR="00C474FC" w:rsidRPr="0084119B" w:rsidRDefault="00C474FC" w:rsidP="00CA2774">
                <w:pPr>
                  <w:spacing w:after="0" w:line="240" w:lineRule="auto"/>
                  <w:rPr>
                    <w:rFonts w:ascii="Calibri" w:eastAsia="Times New Roman" w:hAnsi="Calibri" w:cs="Times New Roman"/>
                    <w:color w:val="000000"/>
                    <w:sz w:val="18"/>
                    <w:szCs w:val="18"/>
                    <w:lang w:val="en-US" w:eastAsia="es-CL"/>
                  </w:rPr>
                </w:pPr>
                <w:r w:rsidRPr="0084119B">
                  <w:rPr>
                    <w:rFonts w:ascii="Calibri" w:eastAsia="Times New Roman" w:hAnsi="Calibri" w:cs="Times New Roman"/>
                    <w:color w:val="000000"/>
                    <w:sz w:val="18"/>
                    <w:szCs w:val="18"/>
                    <w:lang w:val="en-US" w:eastAsia="es-CL"/>
                  </w:rPr>
                  <w:t>SMEWW 19th Edition, Method 4500 P J</w:t>
                </w:r>
              </w:p>
            </w:tc>
          </w:tr>
          <w:tr w:rsidR="00822B4B" w:rsidRPr="00822B4B" w14:paraId="5EB335C1" w14:textId="77777777" w:rsidTr="008F0B8C">
            <w:trPr>
              <w:trHeight w:val="312"/>
            </w:trPr>
            <w:tc>
              <w:tcPr>
                <w:tcW w:w="1281" w:type="pct"/>
                <w:shd w:val="clear" w:color="auto" w:fill="auto"/>
                <w:vAlign w:val="center"/>
                <w:hideMark/>
              </w:tcPr>
              <w:p w14:paraId="6F29BE88" w14:textId="64C4DB6A"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 xml:space="preserve">Nitrógeno </w:t>
                </w:r>
                <w:r w:rsidR="00CA2774" w:rsidRPr="002B3964">
                  <w:rPr>
                    <w:rFonts w:ascii="Calibri" w:eastAsia="Times New Roman" w:hAnsi="Calibri" w:cs="Times New Roman"/>
                    <w:bCs/>
                    <w:color w:val="000000"/>
                    <w:sz w:val="18"/>
                    <w:szCs w:val="18"/>
                    <w:lang w:eastAsia="es-CL"/>
                  </w:rPr>
                  <w:t>T</w:t>
                </w:r>
                <w:r w:rsidRPr="002B3964">
                  <w:rPr>
                    <w:rFonts w:ascii="Calibri" w:eastAsia="Times New Roman" w:hAnsi="Calibri" w:cs="Times New Roman"/>
                    <w:bCs/>
                    <w:color w:val="000000"/>
                    <w:sz w:val="18"/>
                    <w:szCs w:val="18"/>
                    <w:lang w:eastAsia="es-CL"/>
                  </w:rPr>
                  <w:t>otal</w:t>
                </w:r>
              </w:p>
            </w:tc>
            <w:tc>
              <w:tcPr>
                <w:tcW w:w="1859" w:type="pct"/>
                <w:shd w:val="clear" w:color="auto" w:fill="auto"/>
                <w:vAlign w:val="center"/>
                <w:hideMark/>
              </w:tcPr>
              <w:p w14:paraId="2F7F5CF8" w14:textId="133296C8" w:rsidR="00822B4B" w:rsidRPr="0084119B" w:rsidRDefault="00264070" w:rsidP="00CA2774">
                <w:pPr>
                  <w:spacing w:after="0" w:line="240" w:lineRule="auto"/>
                  <w:rPr>
                    <w:rFonts w:ascii="Calibri" w:eastAsia="Times New Roman" w:hAnsi="Calibri" w:cs="Times New Roman"/>
                    <w:b/>
                    <w:bCs/>
                    <w:color w:val="000000"/>
                    <w:sz w:val="18"/>
                    <w:szCs w:val="18"/>
                    <w:lang w:eastAsia="es-CL"/>
                  </w:rPr>
                </w:pPr>
                <w:r w:rsidRPr="0084119B">
                  <w:rPr>
                    <w:rFonts w:ascii="Calibri" w:eastAsia="Times New Roman" w:hAnsi="Calibri" w:cs="Times New Roman"/>
                    <w:color w:val="000000"/>
                    <w:sz w:val="18"/>
                    <w:szCs w:val="18"/>
                    <w:lang w:eastAsia="es-CL"/>
                  </w:rPr>
                  <w:t xml:space="preserve">Cálculo </w:t>
                </w:r>
                <w:r w:rsidRPr="0084119B">
                  <w:rPr>
                    <w:rFonts w:ascii="Calibri" w:eastAsia="Times New Roman" w:hAnsi="Calibri" w:cs="Times New Roman"/>
                    <w:b/>
                    <w:bCs/>
                    <w:color w:val="000000"/>
                    <w:sz w:val="18"/>
                    <w:szCs w:val="18"/>
                    <w:vertAlign w:val="superscript"/>
                    <w:lang w:eastAsia="es-CL"/>
                  </w:rPr>
                  <w:t>(2)</w:t>
                </w:r>
              </w:p>
            </w:tc>
            <w:tc>
              <w:tcPr>
                <w:tcW w:w="1860" w:type="pct"/>
                <w:shd w:val="clear" w:color="auto" w:fill="auto"/>
                <w:vAlign w:val="center"/>
                <w:hideMark/>
              </w:tcPr>
              <w:p w14:paraId="441E6FC8" w14:textId="4C315B1E"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822B4B" w:rsidRPr="00822B4B" w14:paraId="7A629373" w14:textId="77777777" w:rsidTr="008F0B8C">
            <w:trPr>
              <w:trHeight w:val="312"/>
            </w:trPr>
            <w:tc>
              <w:tcPr>
                <w:tcW w:w="1281" w:type="pct"/>
                <w:shd w:val="clear" w:color="auto" w:fill="auto"/>
                <w:vAlign w:val="center"/>
                <w:hideMark/>
              </w:tcPr>
              <w:p w14:paraId="1C220EBF"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Clorofila a</w:t>
                </w:r>
              </w:p>
            </w:tc>
            <w:tc>
              <w:tcPr>
                <w:tcW w:w="1859" w:type="pct"/>
                <w:shd w:val="clear" w:color="auto" w:fill="auto"/>
                <w:vAlign w:val="center"/>
                <w:hideMark/>
              </w:tcPr>
              <w:p w14:paraId="619C82DC" w14:textId="5ED97090" w:rsidR="00822B4B" w:rsidRPr="0084119B" w:rsidRDefault="00C474FC"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Método de fluorescencia</w:t>
                </w:r>
              </w:p>
            </w:tc>
            <w:tc>
              <w:tcPr>
                <w:tcW w:w="1860" w:type="pct"/>
                <w:shd w:val="clear" w:color="auto" w:fill="auto"/>
                <w:vAlign w:val="center"/>
                <w:hideMark/>
              </w:tcPr>
              <w:p w14:paraId="4C552B15" w14:textId="0D3145D7" w:rsidR="00822B4B" w:rsidRPr="0084119B" w:rsidRDefault="00C474FC"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Scor- Unesco</w:t>
                </w:r>
              </w:p>
            </w:tc>
          </w:tr>
          <w:tr w:rsidR="00822B4B" w:rsidRPr="00822B4B" w14:paraId="2384B551" w14:textId="77777777" w:rsidTr="008F0B8C">
            <w:trPr>
              <w:trHeight w:val="312"/>
            </w:trPr>
            <w:tc>
              <w:tcPr>
                <w:tcW w:w="1281" w:type="pct"/>
                <w:shd w:val="clear" w:color="auto" w:fill="auto"/>
                <w:vAlign w:val="center"/>
                <w:hideMark/>
              </w:tcPr>
              <w:p w14:paraId="32BFA647"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Conductividad</w:t>
                </w:r>
              </w:p>
            </w:tc>
            <w:tc>
              <w:tcPr>
                <w:tcW w:w="1859" w:type="pct"/>
                <w:shd w:val="clear" w:color="auto" w:fill="auto"/>
                <w:vAlign w:val="center"/>
                <w:hideMark/>
              </w:tcPr>
              <w:p w14:paraId="7D5AC33D"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 xml:space="preserve">Sonda Hydrolab DS-5 5 </w:t>
                </w:r>
              </w:p>
            </w:tc>
            <w:tc>
              <w:tcPr>
                <w:tcW w:w="1860" w:type="pct"/>
                <w:shd w:val="clear" w:color="auto" w:fill="auto"/>
                <w:vAlign w:val="center"/>
                <w:hideMark/>
              </w:tcPr>
              <w:p w14:paraId="1E00E603" w14:textId="315C46B8"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822B4B" w:rsidRPr="00822B4B" w14:paraId="393A79C4" w14:textId="77777777" w:rsidTr="008F0B8C">
            <w:trPr>
              <w:trHeight w:val="312"/>
            </w:trPr>
            <w:tc>
              <w:tcPr>
                <w:tcW w:w="1281" w:type="pct"/>
                <w:shd w:val="clear" w:color="auto" w:fill="auto"/>
                <w:vAlign w:val="center"/>
                <w:hideMark/>
              </w:tcPr>
              <w:p w14:paraId="352CAF0E"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Turbiedad</w:t>
                </w:r>
              </w:p>
            </w:tc>
            <w:tc>
              <w:tcPr>
                <w:tcW w:w="1859" w:type="pct"/>
                <w:shd w:val="clear" w:color="auto" w:fill="auto"/>
                <w:vAlign w:val="center"/>
                <w:hideMark/>
              </w:tcPr>
              <w:p w14:paraId="0E4482A2"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 xml:space="preserve">Sonda Hydrolab DS-5 5 </w:t>
                </w:r>
              </w:p>
            </w:tc>
            <w:tc>
              <w:tcPr>
                <w:tcW w:w="1860" w:type="pct"/>
                <w:shd w:val="clear" w:color="auto" w:fill="auto"/>
                <w:vAlign w:val="center"/>
                <w:hideMark/>
              </w:tcPr>
              <w:p w14:paraId="75542C75" w14:textId="2ECE28CB"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C474FC" w:rsidRPr="00527023" w14:paraId="36526B9A" w14:textId="77777777" w:rsidTr="008F0B8C">
            <w:trPr>
              <w:trHeight w:val="312"/>
            </w:trPr>
            <w:tc>
              <w:tcPr>
                <w:tcW w:w="1281" w:type="pct"/>
                <w:shd w:val="clear" w:color="auto" w:fill="auto"/>
                <w:vAlign w:val="center"/>
                <w:hideMark/>
              </w:tcPr>
              <w:p w14:paraId="135E3863" w14:textId="77777777" w:rsidR="00C474FC" w:rsidRPr="002B3964" w:rsidRDefault="00C474FC"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Sílice</w:t>
                </w:r>
              </w:p>
            </w:tc>
            <w:tc>
              <w:tcPr>
                <w:tcW w:w="1859" w:type="pct"/>
                <w:shd w:val="clear" w:color="auto" w:fill="auto"/>
                <w:vAlign w:val="center"/>
                <w:hideMark/>
              </w:tcPr>
              <w:p w14:paraId="20A5DBD3" w14:textId="77777777" w:rsidR="00C474FC" w:rsidRPr="0084119B" w:rsidRDefault="00C474FC"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Método del Molibdosilicato</w:t>
                </w:r>
              </w:p>
            </w:tc>
            <w:tc>
              <w:tcPr>
                <w:tcW w:w="1860" w:type="pct"/>
                <w:shd w:val="clear" w:color="auto" w:fill="auto"/>
                <w:vAlign w:val="center"/>
                <w:hideMark/>
              </w:tcPr>
              <w:p w14:paraId="0930F5CD" w14:textId="4EC379DE" w:rsidR="00C474FC" w:rsidRPr="0084119B" w:rsidRDefault="00C474FC" w:rsidP="00CA2774">
                <w:pPr>
                  <w:spacing w:after="0" w:line="240" w:lineRule="auto"/>
                  <w:rPr>
                    <w:rFonts w:ascii="Calibri" w:eastAsia="Times New Roman" w:hAnsi="Calibri" w:cs="Times New Roman"/>
                    <w:color w:val="000000"/>
                    <w:sz w:val="18"/>
                    <w:szCs w:val="18"/>
                    <w:lang w:val="en-US" w:eastAsia="es-CL"/>
                  </w:rPr>
                </w:pPr>
                <w:r w:rsidRPr="0084119B">
                  <w:rPr>
                    <w:rFonts w:ascii="Calibri" w:eastAsia="Times New Roman" w:hAnsi="Calibri" w:cs="Times New Roman"/>
                    <w:color w:val="000000"/>
                    <w:sz w:val="18"/>
                    <w:szCs w:val="18"/>
                    <w:lang w:val="en-US" w:eastAsia="es-CL"/>
                  </w:rPr>
                  <w:t>SMEWW 19th Edition, Method 4500 SiO</w:t>
                </w:r>
                <w:r w:rsidRPr="0084119B">
                  <w:rPr>
                    <w:rFonts w:ascii="Calibri" w:eastAsia="Times New Roman" w:hAnsi="Calibri" w:cs="Times New Roman"/>
                    <w:color w:val="000000"/>
                    <w:sz w:val="18"/>
                    <w:szCs w:val="18"/>
                    <w:vertAlign w:val="subscript"/>
                    <w:lang w:val="en-US" w:eastAsia="es-CL"/>
                  </w:rPr>
                  <w:t>2</w:t>
                </w:r>
                <w:r w:rsidRPr="0084119B">
                  <w:rPr>
                    <w:rFonts w:ascii="Calibri" w:eastAsia="Times New Roman" w:hAnsi="Calibri" w:cs="Times New Roman"/>
                    <w:color w:val="000000"/>
                    <w:sz w:val="18"/>
                    <w:szCs w:val="18"/>
                    <w:lang w:val="en-US" w:eastAsia="es-CL"/>
                  </w:rPr>
                  <w:t xml:space="preserve"> C</w:t>
                </w:r>
              </w:p>
            </w:tc>
          </w:tr>
          <w:tr w:rsidR="00822B4B" w:rsidRPr="00822B4B" w14:paraId="0C05E172" w14:textId="77777777" w:rsidTr="008F0B8C">
            <w:trPr>
              <w:trHeight w:val="312"/>
            </w:trPr>
            <w:tc>
              <w:tcPr>
                <w:tcW w:w="1281" w:type="pct"/>
                <w:shd w:val="clear" w:color="auto" w:fill="auto"/>
                <w:vAlign w:val="center"/>
                <w:hideMark/>
              </w:tcPr>
              <w:p w14:paraId="12F6BA48"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Transparencia</w:t>
                </w:r>
              </w:p>
            </w:tc>
            <w:tc>
              <w:tcPr>
                <w:tcW w:w="1859" w:type="pct"/>
                <w:shd w:val="clear" w:color="auto" w:fill="auto"/>
                <w:vAlign w:val="center"/>
                <w:hideMark/>
              </w:tcPr>
              <w:p w14:paraId="1E550CA3"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Disco Secchi</w:t>
                </w:r>
              </w:p>
            </w:tc>
            <w:tc>
              <w:tcPr>
                <w:tcW w:w="1860" w:type="pct"/>
                <w:shd w:val="clear" w:color="auto" w:fill="auto"/>
                <w:vAlign w:val="center"/>
                <w:hideMark/>
              </w:tcPr>
              <w:p w14:paraId="3FD290B2" w14:textId="668AC520"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DGALGOTR1/2009</w:t>
                </w:r>
                <w:r w:rsidR="00264070" w:rsidRPr="0084119B">
                  <w:rPr>
                    <w:rFonts w:ascii="Calibri" w:eastAsia="Times New Roman" w:hAnsi="Calibri" w:cs="Times New Roman"/>
                    <w:color w:val="000000"/>
                    <w:sz w:val="18"/>
                    <w:szCs w:val="18"/>
                    <w:lang w:eastAsia="es-CL"/>
                  </w:rPr>
                  <w:t>,</w:t>
                </w:r>
                <w:r w:rsidRPr="0084119B">
                  <w:rPr>
                    <w:rFonts w:ascii="Calibri" w:eastAsia="Times New Roman" w:hAnsi="Calibri" w:cs="Times New Roman"/>
                    <w:color w:val="000000"/>
                    <w:sz w:val="18"/>
                    <w:szCs w:val="18"/>
                    <w:lang w:eastAsia="es-CL"/>
                  </w:rPr>
                  <w:t xml:space="preserve"> Método Interno</w:t>
                </w:r>
              </w:p>
            </w:tc>
          </w:tr>
          <w:tr w:rsidR="00264070" w:rsidRPr="00527023" w14:paraId="1F4A6EC6" w14:textId="77777777" w:rsidTr="008F0B8C">
            <w:trPr>
              <w:trHeight w:val="312"/>
            </w:trPr>
            <w:tc>
              <w:tcPr>
                <w:tcW w:w="1281" w:type="pct"/>
                <w:shd w:val="clear" w:color="auto" w:fill="auto"/>
                <w:vAlign w:val="center"/>
                <w:hideMark/>
              </w:tcPr>
              <w:p w14:paraId="58A691A7" w14:textId="77777777" w:rsidR="00264070" w:rsidRPr="002B3964" w:rsidRDefault="00264070"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DQO</w:t>
                </w:r>
              </w:p>
            </w:tc>
            <w:tc>
              <w:tcPr>
                <w:tcW w:w="1859" w:type="pct"/>
                <w:shd w:val="clear" w:color="auto" w:fill="auto"/>
                <w:vAlign w:val="center"/>
                <w:hideMark/>
              </w:tcPr>
              <w:p w14:paraId="092E9933" w14:textId="77777777" w:rsidR="00264070" w:rsidRPr="0084119B" w:rsidRDefault="00264070"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Espectrofotometría de absorción molecular</w:t>
                </w:r>
              </w:p>
            </w:tc>
            <w:tc>
              <w:tcPr>
                <w:tcW w:w="1860" w:type="pct"/>
                <w:shd w:val="clear" w:color="auto" w:fill="auto"/>
                <w:vAlign w:val="center"/>
                <w:hideMark/>
              </w:tcPr>
              <w:p w14:paraId="3AC128E3" w14:textId="556C3A24" w:rsidR="00264070" w:rsidRPr="0084119B" w:rsidRDefault="00264070" w:rsidP="00CA2774">
                <w:pPr>
                  <w:spacing w:after="0" w:line="240" w:lineRule="auto"/>
                  <w:rPr>
                    <w:rFonts w:ascii="Calibri" w:eastAsia="Times New Roman" w:hAnsi="Calibri" w:cs="Times New Roman"/>
                    <w:color w:val="000000"/>
                    <w:sz w:val="18"/>
                    <w:szCs w:val="18"/>
                    <w:lang w:val="en-US" w:eastAsia="es-CL"/>
                  </w:rPr>
                </w:pPr>
                <w:r w:rsidRPr="0084119B">
                  <w:rPr>
                    <w:rFonts w:ascii="Calibri" w:eastAsia="Times New Roman" w:hAnsi="Calibri" w:cs="Times New Roman"/>
                    <w:color w:val="000000"/>
                    <w:sz w:val="18"/>
                    <w:szCs w:val="18"/>
                    <w:lang w:val="en-US" w:eastAsia="es-CL"/>
                  </w:rPr>
                  <w:t>SMEWW 19th Edition, Method 5220 B</w:t>
                </w:r>
              </w:p>
            </w:tc>
          </w:tr>
        </w:tbl>
        <w:p w14:paraId="45A76760" w14:textId="23504DFF" w:rsidR="00822B4B" w:rsidRPr="002B3964" w:rsidRDefault="00264070" w:rsidP="008F0B8C">
          <w:pPr>
            <w:spacing w:after="0" w:line="240" w:lineRule="auto"/>
            <w:jc w:val="both"/>
            <w:rPr>
              <w:sz w:val="18"/>
              <w:szCs w:val="16"/>
              <w:highlight w:val="yellow"/>
            </w:rPr>
          </w:pPr>
          <w:r w:rsidRPr="002B3964">
            <w:rPr>
              <w:sz w:val="18"/>
              <w:szCs w:val="16"/>
              <w:vertAlign w:val="superscript"/>
            </w:rPr>
            <w:t>(1)</w:t>
          </w:r>
          <w:r w:rsidRPr="002B3964">
            <w:rPr>
              <w:sz w:val="18"/>
              <w:szCs w:val="16"/>
            </w:rPr>
            <w:t xml:space="preserve"> Quinto</w:t>
          </w:r>
          <w:r w:rsidR="00822B4B" w:rsidRPr="002B3964">
            <w:rPr>
              <w:sz w:val="18"/>
              <w:szCs w:val="16"/>
            </w:rPr>
            <w:t xml:space="preserve"> informe de NSCA del Lago Llanquihue no indica referencia respecto a la metodología analítica o referencia de la misma.</w:t>
          </w:r>
        </w:p>
        <w:p w14:paraId="2FEA08B8" w14:textId="6DEB2045" w:rsidR="00822B4B" w:rsidRPr="002B3964" w:rsidRDefault="0088315F" w:rsidP="002B3964">
          <w:pPr>
            <w:spacing w:after="0" w:line="240" w:lineRule="auto"/>
            <w:jc w:val="both"/>
            <w:rPr>
              <w:sz w:val="18"/>
              <w:szCs w:val="16"/>
            </w:rPr>
          </w:pPr>
          <w:r w:rsidRPr="002B3964">
            <w:rPr>
              <w:sz w:val="18"/>
              <w:szCs w:val="16"/>
              <w:vertAlign w:val="superscript"/>
            </w:rPr>
            <w:t>(</w:t>
          </w:r>
          <w:r w:rsidR="00264070" w:rsidRPr="002B3964">
            <w:rPr>
              <w:sz w:val="18"/>
              <w:szCs w:val="16"/>
              <w:vertAlign w:val="superscript"/>
            </w:rPr>
            <w:t>2</w:t>
          </w:r>
          <w:r w:rsidRPr="002B3964">
            <w:rPr>
              <w:sz w:val="18"/>
              <w:szCs w:val="16"/>
              <w:vertAlign w:val="superscript"/>
            </w:rPr>
            <w:t>)</w:t>
          </w:r>
          <w:r w:rsidRPr="002B3964">
            <w:rPr>
              <w:sz w:val="18"/>
              <w:szCs w:val="16"/>
            </w:rPr>
            <w:t xml:space="preserve"> El parámetro </w:t>
          </w:r>
          <w:r w:rsidR="00CA2774" w:rsidRPr="002B3964">
            <w:rPr>
              <w:sz w:val="18"/>
              <w:szCs w:val="16"/>
            </w:rPr>
            <w:t>N</w:t>
          </w:r>
          <w:r w:rsidRPr="002B3964">
            <w:rPr>
              <w:sz w:val="18"/>
              <w:szCs w:val="16"/>
            </w:rPr>
            <w:t xml:space="preserve">itrógeno </w:t>
          </w:r>
          <w:r w:rsidR="00CA2774" w:rsidRPr="002B3964">
            <w:rPr>
              <w:sz w:val="18"/>
              <w:szCs w:val="16"/>
            </w:rPr>
            <w:t>T</w:t>
          </w:r>
          <w:r w:rsidRPr="002B3964">
            <w:rPr>
              <w:sz w:val="18"/>
              <w:szCs w:val="16"/>
            </w:rPr>
            <w:t xml:space="preserve">otal fue externalizado al laboratorio ANAM y su cálculo incluye </w:t>
          </w:r>
          <w:r w:rsidR="00CA2774" w:rsidRPr="002B3964">
            <w:rPr>
              <w:sz w:val="18"/>
              <w:szCs w:val="16"/>
            </w:rPr>
            <w:t>la cuantificación de otras especies nitrogenadas, cuyas metodologías no fueron informadas.</w:t>
          </w:r>
        </w:p>
        <w:p w14:paraId="553605A2" w14:textId="77777777" w:rsidR="002B3964" w:rsidRDefault="002B3964" w:rsidP="009532A5">
          <w:pPr>
            <w:jc w:val="both"/>
          </w:pPr>
        </w:p>
        <w:p w14:paraId="405D3ECE" w14:textId="014803A3" w:rsidR="00822B4B" w:rsidRPr="00FF5676" w:rsidRDefault="009B25F1" w:rsidP="009532A5">
          <w:pPr>
            <w:jc w:val="both"/>
          </w:pPr>
          <w:r w:rsidRPr="00FF5676">
            <w:t>De acuerdo a lo anterior, s</w:t>
          </w:r>
          <w:r w:rsidR="0088315F" w:rsidRPr="00FF5676">
            <w:t>e verific</w:t>
          </w:r>
          <w:r w:rsidRPr="00FF5676">
            <w:t>ó</w:t>
          </w:r>
          <w:r w:rsidR="0088315F" w:rsidRPr="00FF5676">
            <w:t xml:space="preserve"> que </w:t>
          </w:r>
          <w:r w:rsidR="00FF5676" w:rsidRPr="00FF5676">
            <w:t xml:space="preserve">la mayoría de </w:t>
          </w:r>
          <w:r w:rsidR="0088315F" w:rsidRPr="00FF5676">
            <w:t>los métodos utilizados se condicen con los propuestos en el D.S. N° 122, de 2009</w:t>
          </w:r>
          <w:r w:rsidR="00A85052" w:rsidRPr="00FF5676">
            <w:t>,</w:t>
          </w:r>
          <w:r w:rsidR="0088315F" w:rsidRPr="00FF5676">
            <w:t xml:space="preserve"> y</w:t>
          </w:r>
          <w:r w:rsidR="00FF5676" w:rsidRPr="00FF5676">
            <w:t>/o</w:t>
          </w:r>
          <w:r w:rsidR="0088315F" w:rsidRPr="00FF5676">
            <w:t xml:space="preserve"> la Res. Ex. N° 1207, de 2012, a excepción de</w:t>
          </w:r>
          <w:r w:rsidR="00D20870">
            <w:t xml:space="preserve"> </w:t>
          </w:r>
          <w:r w:rsidR="0088315F" w:rsidRPr="00FF5676">
            <w:t>l</w:t>
          </w:r>
          <w:r w:rsidR="00D20870">
            <w:t>os</w:t>
          </w:r>
          <w:r w:rsidR="0088315F" w:rsidRPr="00FF5676">
            <w:t xml:space="preserve"> parámetro</w:t>
          </w:r>
          <w:r w:rsidR="00D20870">
            <w:t>s</w:t>
          </w:r>
          <w:r w:rsidR="0088315F" w:rsidRPr="00FF5676">
            <w:t xml:space="preserve"> Nitrógeno Total </w:t>
          </w:r>
          <w:r w:rsidR="00D20870">
            <w:t>y Fósforo Total. Para el primero,</w:t>
          </w:r>
          <w:r w:rsidR="0088315F" w:rsidRPr="00FF5676">
            <w:t xml:space="preserve"> no </w:t>
          </w:r>
          <w:r w:rsidR="00DC380D" w:rsidRPr="00FF5676">
            <w:t>se dispone de información respecto a la metodología a</w:t>
          </w:r>
          <w:r w:rsidR="0088315F" w:rsidRPr="00FF5676">
            <w:t>nalítica utilizada durante el proceso de obtenc</w:t>
          </w:r>
          <w:r w:rsidR="00D20870">
            <w:t>ión de resultados</w:t>
          </w:r>
          <w:r w:rsidR="00FF5676" w:rsidRPr="00FF5676">
            <w:t xml:space="preserve">, </w:t>
          </w:r>
          <w:r w:rsidR="00D20870">
            <w:t>en tanto que para</w:t>
          </w:r>
          <w:r w:rsidR="00FF5676" w:rsidRPr="00FF5676">
            <w:t xml:space="preserve"> Fósforo Total, pese a que se utiliza </w:t>
          </w:r>
          <w:r w:rsidR="00D20870">
            <w:t xml:space="preserve">la </w:t>
          </w:r>
          <w:r w:rsidR="00FF5676" w:rsidRPr="00FF5676">
            <w:t xml:space="preserve">referencia </w:t>
          </w:r>
          <w:r w:rsidR="00D20870">
            <w:t xml:space="preserve">establecida en la norma </w:t>
          </w:r>
          <w:r w:rsidR="00FF5676" w:rsidRPr="00FF5676">
            <w:t xml:space="preserve">(Standard Methods for the </w:t>
          </w:r>
          <w:r w:rsidR="00D20870">
            <w:t>E</w:t>
          </w:r>
          <w:r w:rsidR="00FF5676" w:rsidRPr="00FF5676">
            <w:t xml:space="preserve">xamination of Water and </w:t>
          </w:r>
          <w:r w:rsidR="00D20870">
            <w:t>W</w:t>
          </w:r>
          <w:r w:rsidR="00FF5676" w:rsidRPr="00FF5676">
            <w:t>astewater, SMEWW), e</w:t>
          </w:r>
          <w:r w:rsidR="00D20870">
            <w:t>l usado e</w:t>
          </w:r>
          <w:r w:rsidR="00FF5676" w:rsidRPr="00FF5676">
            <w:t>s un método diferente al</w:t>
          </w:r>
          <w:r w:rsidR="00D20870">
            <w:t xml:space="preserve"> </w:t>
          </w:r>
          <w:r w:rsidR="00FF5676" w:rsidRPr="00FF5676">
            <w:t>descrito en la norma y su programa de vigilancia</w:t>
          </w:r>
          <w:r w:rsidR="0088315F" w:rsidRPr="00FF5676">
            <w:t>.</w:t>
          </w:r>
        </w:p>
        <w:p w14:paraId="78AB3503" w14:textId="238B9B31" w:rsidR="008E55DA" w:rsidRDefault="008E55DA" w:rsidP="009532A5">
          <w:pPr>
            <w:jc w:val="both"/>
          </w:pPr>
          <w:r w:rsidRPr="00FF5676">
            <w:t>Adicionalmente la Dirección General de Aguas, a través del Oficio Ord. N° 7, de 22 de enero de 2016</w:t>
          </w:r>
          <w:r w:rsidR="005313F4" w:rsidRPr="00FF5676">
            <w:t xml:space="preserve"> indicó que las mediciones </w:t>
          </w:r>
          <w:r w:rsidR="004370DF" w:rsidRPr="00FF5676">
            <w:t xml:space="preserve">de Fósforo Total </w:t>
          </w:r>
          <w:r w:rsidR="005313F4" w:rsidRPr="00FF5676">
            <w:t xml:space="preserve">realizadas durante los años 2014 y 2015 debieron ser invalidadas, dadas las inconsistencias identificadas en las concentraciones registradas en laboratorio a causa de pérdidas del analito durante </w:t>
          </w:r>
          <w:r w:rsidR="0014753A" w:rsidRPr="00FF5676">
            <w:t>el proceso de análisis</w:t>
          </w:r>
          <w:r w:rsidR="00FF5676" w:rsidRPr="00FF5676">
            <w:t>, lo que se replicó con las mediciones de Nitrógeno Total, por iguales razones</w:t>
          </w:r>
          <w:r w:rsidR="0014753A" w:rsidRPr="00FF5676">
            <w:t>.</w:t>
          </w:r>
        </w:p>
        <w:p w14:paraId="541832BA" w14:textId="08E5B5B1" w:rsidR="00560159" w:rsidRDefault="00560159" w:rsidP="009532A5">
          <w:pPr>
            <w:jc w:val="both"/>
          </w:pPr>
          <w:r>
            <w:lastRenderedPageBreak/>
            <w:t xml:space="preserve">Por otra parte, en consideración a la información entregada por DGA, se evaluó también la validez de las muestras en base al tiempo de almacenamiento previo a su análisis, considerando lo establecido al respecto en la </w:t>
          </w:r>
          <w:r w:rsidR="005115D5">
            <w:t>NCh 411</w:t>
          </w:r>
          <w:r>
            <w:t xml:space="preserve">/3 Of.96, cuyo contraste se detalla en la </w:t>
          </w:r>
          <w:r w:rsidRPr="00560159">
            <w:rPr>
              <w:b/>
            </w:rPr>
            <w:fldChar w:fldCharType="begin"/>
          </w:r>
          <w:r w:rsidRPr="00560159">
            <w:rPr>
              <w:b/>
            </w:rPr>
            <w:instrText xml:space="preserve"> REF _Ref474338118 \h </w:instrText>
          </w:r>
          <w:r>
            <w:rPr>
              <w:b/>
            </w:rPr>
            <w:instrText xml:space="preserve"> \* MERGEFORMAT </w:instrText>
          </w:r>
          <w:r w:rsidRPr="00560159">
            <w:rPr>
              <w:b/>
            </w:rPr>
          </w:r>
          <w:r w:rsidRPr="00560159">
            <w:rPr>
              <w:b/>
            </w:rPr>
            <w:fldChar w:fldCharType="separate"/>
          </w:r>
          <w:r w:rsidR="00226CBA" w:rsidRPr="00226CBA">
            <w:rPr>
              <w:b/>
            </w:rPr>
            <w:t xml:space="preserve">Tabla </w:t>
          </w:r>
          <w:r w:rsidR="00226CBA" w:rsidRPr="00226CBA">
            <w:rPr>
              <w:b/>
              <w:noProof/>
            </w:rPr>
            <w:t>12</w:t>
          </w:r>
          <w:r w:rsidRPr="00560159">
            <w:rPr>
              <w:b/>
            </w:rPr>
            <w:fldChar w:fldCharType="end"/>
          </w:r>
          <w:r w:rsidR="00075C62" w:rsidRPr="008F0B8C">
            <w:t>.</w:t>
          </w:r>
        </w:p>
        <w:p w14:paraId="0FC2837A" w14:textId="13A3A185" w:rsidR="00D20870" w:rsidRPr="009D3923" w:rsidRDefault="00D20870" w:rsidP="00D20870">
          <w:pPr>
            <w:pStyle w:val="Epgrafe"/>
            <w:spacing w:after="0"/>
          </w:pPr>
          <w:bookmarkStart w:id="33" w:name="_Ref472503856"/>
          <w:r w:rsidRPr="00D20870">
            <w:t xml:space="preserve"> </w:t>
          </w:r>
          <w:bookmarkStart w:id="34" w:name="_Ref474338118"/>
          <w:r w:rsidRPr="001A2BAF">
            <w:t xml:space="preserve">Tabla </w:t>
          </w:r>
          <w:r w:rsidR="00D80A29">
            <w:fldChar w:fldCharType="begin"/>
          </w:r>
          <w:r w:rsidR="00D80A29">
            <w:instrText xml:space="preserve"> SEQ Tabla \* ARABIC </w:instrText>
          </w:r>
          <w:r w:rsidR="00D80A29">
            <w:fldChar w:fldCharType="separate"/>
          </w:r>
          <w:r w:rsidR="00226CBA">
            <w:rPr>
              <w:noProof/>
            </w:rPr>
            <w:t>12</w:t>
          </w:r>
          <w:r w:rsidR="00D80A29">
            <w:rPr>
              <w:noProof/>
            </w:rPr>
            <w:fldChar w:fldCharType="end"/>
          </w:r>
          <w:bookmarkEnd w:id="33"/>
          <w:bookmarkEnd w:id="34"/>
          <w:r>
            <w:t xml:space="preserve">. Días de almacenamiento desde la fecha del muestreo </w:t>
          </w:r>
          <w:r w:rsidRPr="00902DE1">
            <w:t>(Adaptado de</w:t>
          </w:r>
          <w:r>
            <w:t xml:space="preserve">sde </w:t>
          </w:r>
          <w:r w:rsidRPr="00902DE1">
            <w:t>Minuta DCPRH N°</w:t>
          </w:r>
          <w:r>
            <w:t xml:space="preserve"> 85</w:t>
          </w:r>
          <w:r w:rsidRPr="00902DE1">
            <w:t>, de 2016)</w:t>
          </w:r>
        </w:p>
        <w:tbl>
          <w:tblPr>
            <w:tblW w:w="5000" w:type="pct"/>
            <w:tblLayout w:type="fixed"/>
            <w:tblCellMar>
              <w:left w:w="70" w:type="dxa"/>
              <w:right w:w="70" w:type="dxa"/>
            </w:tblCellMar>
            <w:tblLook w:val="04A0" w:firstRow="1" w:lastRow="0" w:firstColumn="1" w:lastColumn="0" w:noHBand="0" w:noVBand="1"/>
          </w:tblPr>
          <w:tblGrid>
            <w:gridCol w:w="1386"/>
            <w:gridCol w:w="1518"/>
            <w:gridCol w:w="1038"/>
            <w:gridCol w:w="1038"/>
            <w:gridCol w:w="1038"/>
            <w:gridCol w:w="1040"/>
            <w:gridCol w:w="961"/>
            <w:gridCol w:w="961"/>
          </w:tblGrid>
          <w:tr w:rsidR="00416AE6" w:rsidRPr="00416AE6" w14:paraId="422F5257" w14:textId="77777777" w:rsidTr="002B3964">
            <w:trPr>
              <w:trHeight w:val="300"/>
            </w:trPr>
            <w:tc>
              <w:tcPr>
                <w:tcW w:w="77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AEB3F5" w14:textId="77777777" w:rsidR="00416AE6" w:rsidRPr="00416AE6" w:rsidRDefault="00416AE6" w:rsidP="00416AE6">
                <w:pPr>
                  <w:spacing w:after="0" w:line="240" w:lineRule="auto"/>
                  <w:jc w:val="center"/>
                  <w:rPr>
                    <w:rFonts w:ascii="Calibri" w:eastAsia="Times New Roman" w:hAnsi="Calibri" w:cs="Times New Roman"/>
                    <w:color w:val="000000"/>
                    <w:sz w:val="16"/>
                    <w:szCs w:val="18"/>
                    <w:lang w:eastAsia="es-CL"/>
                  </w:rPr>
                </w:pPr>
                <w:r w:rsidRPr="00416AE6">
                  <w:rPr>
                    <w:rFonts w:ascii="Calibri" w:eastAsia="Times New Roman" w:hAnsi="Calibri" w:cs="Times New Roman"/>
                    <w:color w:val="000000"/>
                    <w:sz w:val="16"/>
                    <w:szCs w:val="18"/>
                    <w:lang w:eastAsia="es-CL"/>
                  </w:rPr>
                  <w:t>Parámetros</w:t>
                </w:r>
              </w:p>
            </w:tc>
            <w:tc>
              <w:tcPr>
                <w:tcW w:w="84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E3A8003" w14:textId="77777777" w:rsidR="00416AE6" w:rsidRPr="00416AE6" w:rsidRDefault="00416AE6" w:rsidP="00416AE6">
                <w:pPr>
                  <w:spacing w:after="0" w:line="240" w:lineRule="auto"/>
                  <w:jc w:val="center"/>
                  <w:rPr>
                    <w:rFonts w:ascii="Calibri" w:eastAsia="Times New Roman" w:hAnsi="Calibri" w:cs="Times New Roman"/>
                    <w:color w:val="000000"/>
                    <w:sz w:val="16"/>
                    <w:szCs w:val="18"/>
                    <w:lang w:eastAsia="es-CL"/>
                  </w:rPr>
                </w:pPr>
                <w:r w:rsidRPr="00416AE6">
                  <w:rPr>
                    <w:rFonts w:ascii="Calibri" w:eastAsia="Times New Roman" w:hAnsi="Calibri" w:cs="Times New Roman"/>
                    <w:color w:val="000000"/>
                    <w:sz w:val="16"/>
                    <w:szCs w:val="18"/>
                    <w:lang w:eastAsia="es-CL"/>
                  </w:rPr>
                  <w:t>Período de máximo almacenamiento</w:t>
                </w:r>
              </w:p>
            </w:tc>
            <w:tc>
              <w:tcPr>
                <w:tcW w:w="2313" w:type="pct"/>
                <w:gridSpan w:val="4"/>
                <w:tcBorders>
                  <w:top w:val="single" w:sz="4" w:space="0" w:color="auto"/>
                  <w:left w:val="nil"/>
                  <w:bottom w:val="single" w:sz="4" w:space="0" w:color="auto"/>
                  <w:right w:val="single" w:sz="4" w:space="0" w:color="000000"/>
                </w:tcBorders>
                <w:shd w:val="clear" w:color="000000" w:fill="D9D9D9"/>
                <w:noWrap/>
                <w:vAlign w:val="center"/>
                <w:hideMark/>
              </w:tcPr>
              <w:p w14:paraId="254DF445" w14:textId="77777777" w:rsidR="00416AE6" w:rsidRPr="00416AE6" w:rsidRDefault="00416AE6" w:rsidP="00416AE6">
                <w:pPr>
                  <w:spacing w:after="0" w:line="240" w:lineRule="auto"/>
                  <w:jc w:val="center"/>
                  <w:rPr>
                    <w:rFonts w:ascii="Calibri" w:eastAsia="Times New Roman" w:hAnsi="Calibri" w:cs="Times New Roman"/>
                    <w:color w:val="000000"/>
                    <w:sz w:val="16"/>
                    <w:szCs w:val="18"/>
                    <w:lang w:eastAsia="es-CL"/>
                  </w:rPr>
                </w:pPr>
                <w:r w:rsidRPr="00416AE6">
                  <w:rPr>
                    <w:rFonts w:ascii="Calibri" w:eastAsia="Times New Roman" w:hAnsi="Calibri" w:cs="Times New Roman"/>
                    <w:color w:val="000000"/>
                    <w:sz w:val="16"/>
                    <w:szCs w:val="18"/>
                    <w:lang w:eastAsia="es-CL"/>
                  </w:rPr>
                  <w:t>Verano de 2015</w:t>
                </w:r>
              </w:p>
            </w:tc>
            <w:tc>
              <w:tcPr>
                <w:tcW w:w="1070"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3AA0B43D" w14:textId="77777777" w:rsidR="00416AE6" w:rsidRPr="00416AE6" w:rsidRDefault="00416AE6" w:rsidP="00416AE6">
                <w:pPr>
                  <w:spacing w:after="0" w:line="240" w:lineRule="auto"/>
                  <w:jc w:val="center"/>
                  <w:rPr>
                    <w:rFonts w:ascii="Calibri" w:eastAsia="Times New Roman" w:hAnsi="Calibri" w:cs="Times New Roman"/>
                    <w:color w:val="000000"/>
                    <w:sz w:val="16"/>
                    <w:szCs w:val="18"/>
                    <w:lang w:eastAsia="es-CL"/>
                  </w:rPr>
                </w:pPr>
                <w:r w:rsidRPr="00416AE6">
                  <w:rPr>
                    <w:rFonts w:ascii="Calibri" w:eastAsia="Times New Roman" w:hAnsi="Calibri" w:cs="Times New Roman"/>
                    <w:color w:val="000000"/>
                    <w:sz w:val="16"/>
                    <w:szCs w:val="18"/>
                    <w:lang w:eastAsia="es-CL"/>
                  </w:rPr>
                  <w:t>Invierno de 2015</w:t>
                </w:r>
              </w:p>
            </w:tc>
          </w:tr>
          <w:tr w:rsidR="00075C62" w:rsidRPr="00416AE6" w14:paraId="10FF3F51" w14:textId="77777777" w:rsidTr="002B3964">
            <w:trPr>
              <w:trHeight w:val="30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2C76A6B4" w14:textId="77777777" w:rsidR="00416AE6" w:rsidRPr="00416AE6" w:rsidRDefault="00416AE6" w:rsidP="00416AE6">
                <w:pPr>
                  <w:spacing w:after="0" w:line="240" w:lineRule="auto"/>
                  <w:rPr>
                    <w:rFonts w:ascii="Calibri" w:eastAsia="Times New Roman" w:hAnsi="Calibri" w:cs="Times New Roman"/>
                    <w:color w:val="000000"/>
                    <w:sz w:val="16"/>
                    <w:szCs w:val="18"/>
                    <w:lang w:eastAsia="es-CL"/>
                  </w:rPr>
                </w:pPr>
              </w:p>
            </w:tc>
            <w:tc>
              <w:tcPr>
                <w:tcW w:w="845" w:type="pct"/>
                <w:vMerge/>
                <w:tcBorders>
                  <w:top w:val="single" w:sz="4" w:space="0" w:color="auto"/>
                  <w:left w:val="single" w:sz="4" w:space="0" w:color="auto"/>
                  <w:bottom w:val="single" w:sz="4" w:space="0" w:color="000000"/>
                  <w:right w:val="single" w:sz="4" w:space="0" w:color="auto"/>
                </w:tcBorders>
                <w:vAlign w:val="center"/>
                <w:hideMark/>
              </w:tcPr>
              <w:p w14:paraId="5EE60BB9" w14:textId="77777777" w:rsidR="00416AE6" w:rsidRPr="00416AE6" w:rsidRDefault="00416AE6" w:rsidP="00416AE6">
                <w:pPr>
                  <w:spacing w:after="0" w:line="240" w:lineRule="auto"/>
                  <w:rPr>
                    <w:rFonts w:ascii="Calibri" w:eastAsia="Times New Roman" w:hAnsi="Calibri" w:cs="Times New Roman"/>
                    <w:color w:val="000000"/>
                    <w:sz w:val="16"/>
                    <w:szCs w:val="18"/>
                    <w:lang w:eastAsia="es-CL"/>
                  </w:rPr>
                </w:pPr>
              </w:p>
            </w:tc>
            <w:tc>
              <w:tcPr>
                <w:tcW w:w="578" w:type="pct"/>
                <w:tcBorders>
                  <w:top w:val="nil"/>
                  <w:left w:val="nil"/>
                  <w:bottom w:val="single" w:sz="4" w:space="0" w:color="auto"/>
                  <w:right w:val="single" w:sz="4" w:space="0" w:color="auto"/>
                </w:tcBorders>
                <w:shd w:val="clear" w:color="000000" w:fill="D9D9D9"/>
                <w:noWrap/>
                <w:vAlign w:val="center"/>
                <w:hideMark/>
              </w:tcPr>
              <w:p w14:paraId="3A5CAB39"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Puerto Octay</w:t>
                </w:r>
              </w:p>
            </w:tc>
            <w:tc>
              <w:tcPr>
                <w:tcW w:w="578" w:type="pct"/>
                <w:tcBorders>
                  <w:top w:val="nil"/>
                  <w:left w:val="nil"/>
                  <w:bottom w:val="single" w:sz="4" w:space="0" w:color="auto"/>
                  <w:right w:val="single" w:sz="4" w:space="0" w:color="auto"/>
                </w:tcBorders>
                <w:shd w:val="clear" w:color="000000" w:fill="D9D9D9"/>
                <w:noWrap/>
                <w:vAlign w:val="center"/>
                <w:hideMark/>
              </w:tcPr>
              <w:p w14:paraId="10217C95"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Ensenada</w:t>
                </w:r>
              </w:p>
            </w:tc>
            <w:tc>
              <w:tcPr>
                <w:tcW w:w="578" w:type="pct"/>
                <w:tcBorders>
                  <w:top w:val="nil"/>
                  <w:left w:val="nil"/>
                  <w:bottom w:val="single" w:sz="4" w:space="0" w:color="auto"/>
                  <w:right w:val="single" w:sz="4" w:space="0" w:color="auto"/>
                </w:tcBorders>
                <w:shd w:val="clear" w:color="000000" w:fill="D9D9D9"/>
                <w:noWrap/>
                <w:vAlign w:val="center"/>
                <w:hideMark/>
              </w:tcPr>
              <w:p w14:paraId="6FB50F8E"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Puerto Varas 2</w:t>
                </w:r>
              </w:p>
            </w:tc>
            <w:tc>
              <w:tcPr>
                <w:tcW w:w="578" w:type="pct"/>
                <w:tcBorders>
                  <w:top w:val="nil"/>
                  <w:left w:val="nil"/>
                  <w:bottom w:val="single" w:sz="4" w:space="0" w:color="auto"/>
                  <w:right w:val="single" w:sz="4" w:space="0" w:color="auto"/>
                </w:tcBorders>
                <w:shd w:val="clear" w:color="000000" w:fill="D9D9D9"/>
                <w:noWrap/>
                <w:vAlign w:val="center"/>
                <w:hideMark/>
              </w:tcPr>
              <w:p w14:paraId="1022B9F8"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 xml:space="preserve">Frutillar 2 </w:t>
                </w:r>
              </w:p>
            </w:tc>
            <w:tc>
              <w:tcPr>
                <w:tcW w:w="535" w:type="pct"/>
                <w:tcBorders>
                  <w:top w:val="nil"/>
                  <w:left w:val="nil"/>
                  <w:bottom w:val="single" w:sz="4" w:space="0" w:color="auto"/>
                  <w:right w:val="single" w:sz="4" w:space="0" w:color="auto"/>
                </w:tcBorders>
                <w:shd w:val="clear" w:color="000000" w:fill="D9D9D9"/>
                <w:noWrap/>
                <w:vAlign w:val="center"/>
                <w:hideMark/>
              </w:tcPr>
              <w:p w14:paraId="1F450A7B"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Puerto Octay</w:t>
                </w:r>
              </w:p>
            </w:tc>
            <w:tc>
              <w:tcPr>
                <w:tcW w:w="535" w:type="pct"/>
                <w:tcBorders>
                  <w:top w:val="nil"/>
                  <w:left w:val="nil"/>
                  <w:bottom w:val="single" w:sz="4" w:space="0" w:color="auto"/>
                  <w:right w:val="single" w:sz="4" w:space="0" w:color="auto"/>
                </w:tcBorders>
                <w:shd w:val="clear" w:color="000000" w:fill="D9D9D9"/>
                <w:noWrap/>
                <w:vAlign w:val="center"/>
                <w:hideMark/>
              </w:tcPr>
              <w:p w14:paraId="36AFCAAE"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 xml:space="preserve">Frutillar 2 </w:t>
                </w:r>
              </w:p>
            </w:tc>
          </w:tr>
          <w:tr w:rsidR="00075C62" w:rsidRPr="00416AE6" w14:paraId="3BB8EA30" w14:textId="77777777" w:rsidTr="002B3964">
            <w:trPr>
              <w:trHeight w:val="300"/>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14:paraId="2B2CD28E" w14:textId="77777777" w:rsidR="00416AE6" w:rsidRPr="00416AE6" w:rsidRDefault="00416AE6"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CE</w:t>
                </w:r>
              </w:p>
            </w:tc>
            <w:tc>
              <w:tcPr>
                <w:tcW w:w="845" w:type="pct"/>
                <w:tcBorders>
                  <w:top w:val="nil"/>
                  <w:left w:val="nil"/>
                  <w:bottom w:val="single" w:sz="4" w:space="0" w:color="auto"/>
                  <w:right w:val="single" w:sz="4" w:space="0" w:color="auto"/>
                </w:tcBorders>
                <w:shd w:val="clear" w:color="auto" w:fill="auto"/>
                <w:noWrap/>
                <w:vAlign w:val="center"/>
                <w:hideMark/>
              </w:tcPr>
              <w:p w14:paraId="71965A0A"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Terreno</w:t>
                </w:r>
              </w:p>
            </w:tc>
            <w:tc>
              <w:tcPr>
                <w:tcW w:w="578" w:type="pct"/>
                <w:tcBorders>
                  <w:top w:val="nil"/>
                  <w:left w:val="nil"/>
                  <w:bottom w:val="single" w:sz="4" w:space="0" w:color="auto"/>
                  <w:right w:val="single" w:sz="4" w:space="0" w:color="auto"/>
                </w:tcBorders>
                <w:shd w:val="clear" w:color="auto" w:fill="auto"/>
                <w:noWrap/>
                <w:vAlign w:val="center"/>
                <w:hideMark/>
              </w:tcPr>
              <w:p w14:paraId="30092446"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78" w:type="pct"/>
                <w:tcBorders>
                  <w:top w:val="nil"/>
                  <w:left w:val="nil"/>
                  <w:bottom w:val="single" w:sz="4" w:space="0" w:color="auto"/>
                  <w:right w:val="single" w:sz="4" w:space="0" w:color="auto"/>
                </w:tcBorders>
                <w:shd w:val="clear" w:color="auto" w:fill="auto"/>
                <w:noWrap/>
                <w:vAlign w:val="center"/>
                <w:hideMark/>
              </w:tcPr>
              <w:p w14:paraId="69C167D2"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78" w:type="pct"/>
                <w:tcBorders>
                  <w:top w:val="nil"/>
                  <w:left w:val="nil"/>
                  <w:bottom w:val="single" w:sz="4" w:space="0" w:color="auto"/>
                  <w:right w:val="single" w:sz="4" w:space="0" w:color="auto"/>
                </w:tcBorders>
                <w:shd w:val="clear" w:color="auto" w:fill="auto"/>
                <w:noWrap/>
                <w:vAlign w:val="center"/>
                <w:hideMark/>
              </w:tcPr>
              <w:p w14:paraId="3BB8CDB0"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78" w:type="pct"/>
                <w:tcBorders>
                  <w:top w:val="nil"/>
                  <w:left w:val="nil"/>
                  <w:bottom w:val="single" w:sz="4" w:space="0" w:color="auto"/>
                  <w:right w:val="single" w:sz="4" w:space="0" w:color="auto"/>
                </w:tcBorders>
                <w:shd w:val="clear" w:color="auto" w:fill="auto"/>
                <w:noWrap/>
                <w:vAlign w:val="center"/>
                <w:hideMark/>
              </w:tcPr>
              <w:p w14:paraId="3BB7B014"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10EAD2A0"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35" w:type="pct"/>
                <w:tcBorders>
                  <w:top w:val="nil"/>
                  <w:left w:val="nil"/>
                  <w:bottom w:val="single" w:sz="4" w:space="0" w:color="auto"/>
                  <w:right w:val="single" w:sz="4" w:space="0" w:color="auto"/>
                </w:tcBorders>
                <w:shd w:val="clear" w:color="auto" w:fill="auto"/>
                <w:noWrap/>
                <w:vAlign w:val="center"/>
                <w:hideMark/>
              </w:tcPr>
              <w:p w14:paraId="1B9EF20F"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r>
          <w:tr w:rsidR="00075C62" w:rsidRPr="00416AE6" w14:paraId="5A792C6A" w14:textId="77777777" w:rsidTr="002B3964">
            <w:trPr>
              <w:trHeight w:val="300"/>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14:paraId="3FFD0AE1" w14:textId="77777777" w:rsidR="00416AE6" w:rsidRPr="00416AE6" w:rsidRDefault="00416AE6"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pH</w:t>
                </w:r>
              </w:p>
            </w:tc>
            <w:tc>
              <w:tcPr>
                <w:tcW w:w="845" w:type="pct"/>
                <w:tcBorders>
                  <w:top w:val="nil"/>
                  <w:left w:val="nil"/>
                  <w:bottom w:val="single" w:sz="4" w:space="0" w:color="auto"/>
                  <w:right w:val="single" w:sz="4" w:space="0" w:color="auto"/>
                </w:tcBorders>
                <w:shd w:val="clear" w:color="auto" w:fill="auto"/>
                <w:noWrap/>
                <w:vAlign w:val="center"/>
                <w:hideMark/>
              </w:tcPr>
              <w:p w14:paraId="6997329A"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Terreno</w:t>
                </w:r>
              </w:p>
            </w:tc>
            <w:tc>
              <w:tcPr>
                <w:tcW w:w="578" w:type="pct"/>
                <w:tcBorders>
                  <w:top w:val="nil"/>
                  <w:left w:val="nil"/>
                  <w:bottom w:val="single" w:sz="4" w:space="0" w:color="auto"/>
                  <w:right w:val="single" w:sz="4" w:space="0" w:color="auto"/>
                </w:tcBorders>
                <w:shd w:val="clear" w:color="auto" w:fill="auto"/>
                <w:noWrap/>
                <w:vAlign w:val="center"/>
                <w:hideMark/>
              </w:tcPr>
              <w:p w14:paraId="687D281E"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78" w:type="pct"/>
                <w:tcBorders>
                  <w:top w:val="nil"/>
                  <w:left w:val="nil"/>
                  <w:bottom w:val="single" w:sz="4" w:space="0" w:color="auto"/>
                  <w:right w:val="single" w:sz="4" w:space="0" w:color="auto"/>
                </w:tcBorders>
                <w:shd w:val="clear" w:color="auto" w:fill="auto"/>
                <w:noWrap/>
                <w:vAlign w:val="center"/>
                <w:hideMark/>
              </w:tcPr>
              <w:p w14:paraId="2478EF80"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78" w:type="pct"/>
                <w:tcBorders>
                  <w:top w:val="nil"/>
                  <w:left w:val="nil"/>
                  <w:bottom w:val="single" w:sz="4" w:space="0" w:color="auto"/>
                  <w:right w:val="single" w:sz="4" w:space="0" w:color="auto"/>
                </w:tcBorders>
                <w:shd w:val="clear" w:color="auto" w:fill="auto"/>
                <w:noWrap/>
                <w:vAlign w:val="center"/>
                <w:hideMark/>
              </w:tcPr>
              <w:p w14:paraId="4E88CADB"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78" w:type="pct"/>
                <w:tcBorders>
                  <w:top w:val="nil"/>
                  <w:left w:val="nil"/>
                  <w:bottom w:val="single" w:sz="4" w:space="0" w:color="auto"/>
                  <w:right w:val="single" w:sz="4" w:space="0" w:color="auto"/>
                </w:tcBorders>
                <w:shd w:val="clear" w:color="auto" w:fill="auto"/>
                <w:noWrap/>
                <w:vAlign w:val="center"/>
                <w:hideMark/>
              </w:tcPr>
              <w:p w14:paraId="70DB06BA"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1D9DFF3D"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35" w:type="pct"/>
                <w:tcBorders>
                  <w:top w:val="nil"/>
                  <w:left w:val="nil"/>
                  <w:bottom w:val="single" w:sz="4" w:space="0" w:color="auto"/>
                  <w:right w:val="single" w:sz="4" w:space="0" w:color="auto"/>
                </w:tcBorders>
                <w:shd w:val="clear" w:color="auto" w:fill="auto"/>
                <w:noWrap/>
                <w:vAlign w:val="center"/>
                <w:hideMark/>
              </w:tcPr>
              <w:p w14:paraId="51558FC4"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r>
          <w:tr w:rsidR="00075C62" w:rsidRPr="00416AE6" w14:paraId="63BFC3A1" w14:textId="77777777" w:rsidTr="002B3964">
            <w:trPr>
              <w:trHeight w:val="300"/>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14:paraId="75A9D305" w14:textId="77777777" w:rsidR="00416AE6" w:rsidRPr="00416AE6" w:rsidRDefault="00416AE6"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Oxígeno Disuelto</w:t>
                </w:r>
              </w:p>
            </w:tc>
            <w:tc>
              <w:tcPr>
                <w:tcW w:w="845" w:type="pct"/>
                <w:tcBorders>
                  <w:top w:val="nil"/>
                  <w:left w:val="nil"/>
                  <w:bottom w:val="single" w:sz="4" w:space="0" w:color="auto"/>
                  <w:right w:val="single" w:sz="4" w:space="0" w:color="auto"/>
                </w:tcBorders>
                <w:shd w:val="clear" w:color="auto" w:fill="auto"/>
                <w:noWrap/>
                <w:vAlign w:val="center"/>
                <w:hideMark/>
              </w:tcPr>
              <w:p w14:paraId="0F1151F8"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Terreno</w:t>
                </w:r>
              </w:p>
            </w:tc>
            <w:tc>
              <w:tcPr>
                <w:tcW w:w="578" w:type="pct"/>
                <w:tcBorders>
                  <w:top w:val="nil"/>
                  <w:left w:val="nil"/>
                  <w:bottom w:val="single" w:sz="4" w:space="0" w:color="auto"/>
                  <w:right w:val="single" w:sz="4" w:space="0" w:color="auto"/>
                </w:tcBorders>
                <w:shd w:val="clear" w:color="auto" w:fill="auto"/>
                <w:noWrap/>
                <w:vAlign w:val="center"/>
                <w:hideMark/>
              </w:tcPr>
              <w:p w14:paraId="268240D5"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78" w:type="pct"/>
                <w:tcBorders>
                  <w:top w:val="nil"/>
                  <w:left w:val="nil"/>
                  <w:bottom w:val="single" w:sz="4" w:space="0" w:color="auto"/>
                  <w:right w:val="single" w:sz="4" w:space="0" w:color="auto"/>
                </w:tcBorders>
                <w:shd w:val="clear" w:color="auto" w:fill="auto"/>
                <w:noWrap/>
                <w:vAlign w:val="center"/>
                <w:hideMark/>
              </w:tcPr>
              <w:p w14:paraId="6DFDE585"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78" w:type="pct"/>
                <w:tcBorders>
                  <w:top w:val="nil"/>
                  <w:left w:val="nil"/>
                  <w:bottom w:val="single" w:sz="4" w:space="0" w:color="auto"/>
                  <w:right w:val="single" w:sz="4" w:space="0" w:color="auto"/>
                </w:tcBorders>
                <w:shd w:val="clear" w:color="auto" w:fill="auto"/>
                <w:noWrap/>
                <w:vAlign w:val="center"/>
                <w:hideMark/>
              </w:tcPr>
              <w:p w14:paraId="405B1DB9"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78" w:type="pct"/>
                <w:tcBorders>
                  <w:top w:val="nil"/>
                  <w:left w:val="nil"/>
                  <w:bottom w:val="single" w:sz="4" w:space="0" w:color="auto"/>
                  <w:right w:val="single" w:sz="4" w:space="0" w:color="auto"/>
                </w:tcBorders>
                <w:shd w:val="clear" w:color="auto" w:fill="auto"/>
                <w:noWrap/>
                <w:vAlign w:val="center"/>
                <w:hideMark/>
              </w:tcPr>
              <w:p w14:paraId="0290062C"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6A496FCB"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35" w:type="pct"/>
                <w:tcBorders>
                  <w:top w:val="nil"/>
                  <w:left w:val="nil"/>
                  <w:bottom w:val="single" w:sz="4" w:space="0" w:color="auto"/>
                  <w:right w:val="single" w:sz="4" w:space="0" w:color="auto"/>
                </w:tcBorders>
                <w:shd w:val="clear" w:color="auto" w:fill="auto"/>
                <w:noWrap/>
                <w:vAlign w:val="center"/>
                <w:hideMark/>
              </w:tcPr>
              <w:p w14:paraId="1E52A63A"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r>
          <w:tr w:rsidR="00075C62" w:rsidRPr="00416AE6" w14:paraId="6581BF6D" w14:textId="77777777" w:rsidTr="002B3964">
            <w:trPr>
              <w:trHeight w:val="300"/>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14:paraId="4EC0D90B" w14:textId="77777777" w:rsidR="00416AE6" w:rsidRPr="00416AE6" w:rsidRDefault="00416AE6"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Turbiedad</w:t>
                </w:r>
              </w:p>
            </w:tc>
            <w:tc>
              <w:tcPr>
                <w:tcW w:w="845" w:type="pct"/>
                <w:tcBorders>
                  <w:top w:val="nil"/>
                  <w:left w:val="nil"/>
                  <w:bottom w:val="single" w:sz="4" w:space="0" w:color="auto"/>
                  <w:right w:val="single" w:sz="4" w:space="0" w:color="auto"/>
                </w:tcBorders>
                <w:shd w:val="clear" w:color="auto" w:fill="auto"/>
                <w:noWrap/>
                <w:vAlign w:val="center"/>
                <w:hideMark/>
              </w:tcPr>
              <w:p w14:paraId="575367DE"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Terreno</w:t>
                </w:r>
              </w:p>
            </w:tc>
            <w:tc>
              <w:tcPr>
                <w:tcW w:w="578" w:type="pct"/>
                <w:tcBorders>
                  <w:top w:val="nil"/>
                  <w:left w:val="nil"/>
                  <w:bottom w:val="single" w:sz="4" w:space="0" w:color="auto"/>
                  <w:right w:val="single" w:sz="4" w:space="0" w:color="auto"/>
                </w:tcBorders>
                <w:shd w:val="clear" w:color="auto" w:fill="auto"/>
                <w:noWrap/>
                <w:vAlign w:val="center"/>
                <w:hideMark/>
              </w:tcPr>
              <w:p w14:paraId="35C48691"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78" w:type="pct"/>
                <w:tcBorders>
                  <w:top w:val="nil"/>
                  <w:left w:val="nil"/>
                  <w:bottom w:val="single" w:sz="4" w:space="0" w:color="auto"/>
                  <w:right w:val="single" w:sz="4" w:space="0" w:color="auto"/>
                </w:tcBorders>
                <w:shd w:val="clear" w:color="auto" w:fill="auto"/>
                <w:noWrap/>
                <w:vAlign w:val="center"/>
                <w:hideMark/>
              </w:tcPr>
              <w:p w14:paraId="4F6B3720"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78" w:type="pct"/>
                <w:tcBorders>
                  <w:top w:val="nil"/>
                  <w:left w:val="nil"/>
                  <w:bottom w:val="single" w:sz="4" w:space="0" w:color="auto"/>
                  <w:right w:val="single" w:sz="4" w:space="0" w:color="auto"/>
                </w:tcBorders>
                <w:shd w:val="clear" w:color="auto" w:fill="auto"/>
                <w:noWrap/>
                <w:vAlign w:val="center"/>
                <w:hideMark/>
              </w:tcPr>
              <w:p w14:paraId="5F2EA748"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78" w:type="pct"/>
                <w:tcBorders>
                  <w:top w:val="nil"/>
                  <w:left w:val="nil"/>
                  <w:bottom w:val="single" w:sz="4" w:space="0" w:color="auto"/>
                  <w:right w:val="single" w:sz="4" w:space="0" w:color="auto"/>
                </w:tcBorders>
                <w:shd w:val="clear" w:color="auto" w:fill="auto"/>
                <w:noWrap/>
                <w:vAlign w:val="center"/>
                <w:hideMark/>
              </w:tcPr>
              <w:p w14:paraId="1BD45B23"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35" w:type="pct"/>
                <w:tcBorders>
                  <w:top w:val="nil"/>
                  <w:left w:val="nil"/>
                  <w:bottom w:val="single" w:sz="4" w:space="0" w:color="auto"/>
                  <w:right w:val="single" w:sz="4" w:space="0" w:color="auto"/>
                </w:tcBorders>
                <w:shd w:val="clear" w:color="auto" w:fill="auto"/>
                <w:noWrap/>
                <w:vAlign w:val="center"/>
                <w:hideMark/>
              </w:tcPr>
              <w:p w14:paraId="3CB9095C"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35" w:type="pct"/>
                <w:tcBorders>
                  <w:top w:val="nil"/>
                  <w:left w:val="nil"/>
                  <w:bottom w:val="single" w:sz="4" w:space="0" w:color="auto"/>
                  <w:right w:val="single" w:sz="4" w:space="0" w:color="auto"/>
                </w:tcBorders>
                <w:shd w:val="clear" w:color="auto" w:fill="auto"/>
                <w:noWrap/>
                <w:vAlign w:val="center"/>
                <w:hideMark/>
              </w:tcPr>
              <w:p w14:paraId="21A8D861"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r>
          <w:tr w:rsidR="00075C62" w:rsidRPr="00416AE6" w14:paraId="58F0C237" w14:textId="77777777" w:rsidTr="002B3964">
            <w:trPr>
              <w:trHeight w:val="300"/>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14:paraId="3D99AFA9" w14:textId="77777777" w:rsidR="00416AE6" w:rsidRPr="00416AE6" w:rsidRDefault="00416AE6"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Sílice</w:t>
                </w:r>
              </w:p>
            </w:tc>
            <w:tc>
              <w:tcPr>
                <w:tcW w:w="845" w:type="pct"/>
                <w:tcBorders>
                  <w:top w:val="nil"/>
                  <w:left w:val="nil"/>
                  <w:bottom w:val="single" w:sz="4" w:space="0" w:color="auto"/>
                  <w:right w:val="single" w:sz="4" w:space="0" w:color="auto"/>
                </w:tcBorders>
                <w:shd w:val="clear" w:color="auto" w:fill="auto"/>
                <w:noWrap/>
                <w:vAlign w:val="center"/>
                <w:hideMark/>
              </w:tcPr>
              <w:p w14:paraId="4BF4B1EC"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 mes</w:t>
                </w:r>
              </w:p>
            </w:tc>
            <w:tc>
              <w:tcPr>
                <w:tcW w:w="578" w:type="pct"/>
                <w:tcBorders>
                  <w:top w:val="nil"/>
                  <w:left w:val="nil"/>
                  <w:bottom w:val="single" w:sz="4" w:space="0" w:color="auto"/>
                  <w:right w:val="single" w:sz="4" w:space="0" w:color="auto"/>
                </w:tcBorders>
                <w:shd w:val="clear" w:color="auto" w:fill="auto"/>
                <w:noWrap/>
                <w:vAlign w:val="center"/>
                <w:hideMark/>
              </w:tcPr>
              <w:p w14:paraId="055A882D"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15</w:t>
                </w:r>
              </w:p>
            </w:tc>
            <w:tc>
              <w:tcPr>
                <w:tcW w:w="578" w:type="pct"/>
                <w:tcBorders>
                  <w:top w:val="nil"/>
                  <w:left w:val="nil"/>
                  <w:bottom w:val="single" w:sz="4" w:space="0" w:color="auto"/>
                  <w:right w:val="single" w:sz="4" w:space="0" w:color="auto"/>
                </w:tcBorders>
                <w:shd w:val="clear" w:color="auto" w:fill="auto"/>
                <w:noWrap/>
                <w:vAlign w:val="center"/>
                <w:hideMark/>
              </w:tcPr>
              <w:p w14:paraId="7D26C6DD"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14</w:t>
                </w:r>
              </w:p>
            </w:tc>
            <w:tc>
              <w:tcPr>
                <w:tcW w:w="578" w:type="pct"/>
                <w:tcBorders>
                  <w:top w:val="nil"/>
                  <w:left w:val="nil"/>
                  <w:bottom w:val="single" w:sz="4" w:space="0" w:color="auto"/>
                  <w:right w:val="single" w:sz="4" w:space="0" w:color="auto"/>
                </w:tcBorders>
                <w:shd w:val="clear" w:color="auto" w:fill="auto"/>
                <w:noWrap/>
                <w:vAlign w:val="center"/>
                <w:hideMark/>
              </w:tcPr>
              <w:p w14:paraId="53A8060B"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12</w:t>
                </w:r>
              </w:p>
            </w:tc>
            <w:tc>
              <w:tcPr>
                <w:tcW w:w="578" w:type="pct"/>
                <w:tcBorders>
                  <w:top w:val="nil"/>
                  <w:left w:val="nil"/>
                  <w:bottom w:val="single" w:sz="4" w:space="0" w:color="auto"/>
                  <w:right w:val="single" w:sz="4" w:space="0" w:color="auto"/>
                </w:tcBorders>
                <w:shd w:val="clear" w:color="auto" w:fill="auto"/>
                <w:noWrap/>
                <w:vAlign w:val="center"/>
                <w:hideMark/>
              </w:tcPr>
              <w:p w14:paraId="6FFCB447"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13</w:t>
                </w:r>
              </w:p>
            </w:tc>
            <w:tc>
              <w:tcPr>
                <w:tcW w:w="535" w:type="pct"/>
                <w:tcBorders>
                  <w:top w:val="nil"/>
                  <w:left w:val="nil"/>
                  <w:bottom w:val="single" w:sz="4" w:space="0" w:color="auto"/>
                  <w:right w:val="single" w:sz="4" w:space="0" w:color="auto"/>
                </w:tcBorders>
                <w:shd w:val="clear" w:color="auto" w:fill="auto"/>
                <w:noWrap/>
                <w:vAlign w:val="center"/>
                <w:hideMark/>
              </w:tcPr>
              <w:p w14:paraId="4C9CF14B"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16</w:t>
                </w:r>
              </w:p>
            </w:tc>
            <w:tc>
              <w:tcPr>
                <w:tcW w:w="535" w:type="pct"/>
                <w:tcBorders>
                  <w:top w:val="nil"/>
                  <w:left w:val="nil"/>
                  <w:bottom w:val="single" w:sz="4" w:space="0" w:color="auto"/>
                  <w:right w:val="single" w:sz="4" w:space="0" w:color="auto"/>
                </w:tcBorders>
                <w:shd w:val="clear" w:color="auto" w:fill="auto"/>
                <w:noWrap/>
                <w:vAlign w:val="center"/>
                <w:hideMark/>
              </w:tcPr>
              <w:p w14:paraId="3BE19A7F"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16</w:t>
                </w:r>
              </w:p>
            </w:tc>
          </w:tr>
          <w:tr w:rsidR="00075C62" w:rsidRPr="00416AE6" w14:paraId="2BA04948" w14:textId="77777777" w:rsidTr="002B3964">
            <w:trPr>
              <w:trHeight w:val="300"/>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14:paraId="2757AE25" w14:textId="77777777" w:rsidR="00416AE6" w:rsidRPr="00416AE6" w:rsidRDefault="00416AE6"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DQO</w:t>
                </w:r>
              </w:p>
            </w:tc>
            <w:tc>
              <w:tcPr>
                <w:tcW w:w="845" w:type="pct"/>
                <w:tcBorders>
                  <w:top w:val="nil"/>
                  <w:left w:val="nil"/>
                  <w:bottom w:val="single" w:sz="4" w:space="0" w:color="auto"/>
                  <w:right w:val="single" w:sz="4" w:space="0" w:color="auto"/>
                </w:tcBorders>
                <w:shd w:val="clear" w:color="auto" w:fill="auto"/>
                <w:noWrap/>
                <w:vAlign w:val="center"/>
                <w:hideMark/>
              </w:tcPr>
              <w:p w14:paraId="69C08613"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 semana (7 días)</w:t>
                </w:r>
              </w:p>
            </w:tc>
            <w:tc>
              <w:tcPr>
                <w:tcW w:w="578" w:type="pct"/>
                <w:tcBorders>
                  <w:top w:val="nil"/>
                  <w:left w:val="nil"/>
                  <w:bottom w:val="single" w:sz="4" w:space="0" w:color="auto"/>
                  <w:right w:val="single" w:sz="4" w:space="0" w:color="auto"/>
                </w:tcBorders>
                <w:shd w:val="clear" w:color="000000" w:fill="F2DCDB"/>
                <w:noWrap/>
                <w:vAlign w:val="center"/>
                <w:hideMark/>
              </w:tcPr>
              <w:p w14:paraId="19E46F6E"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10</w:t>
                </w:r>
              </w:p>
            </w:tc>
            <w:tc>
              <w:tcPr>
                <w:tcW w:w="578" w:type="pct"/>
                <w:tcBorders>
                  <w:top w:val="nil"/>
                  <w:left w:val="nil"/>
                  <w:bottom w:val="single" w:sz="4" w:space="0" w:color="auto"/>
                  <w:right w:val="single" w:sz="4" w:space="0" w:color="auto"/>
                </w:tcBorders>
                <w:shd w:val="clear" w:color="000000" w:fill="F2DCDB"/>
                <w:noWrap/>
                <w:vAlign w:val="center"/>
                <w:hideMark/>
              </w:tcPr>
              <w:p w14:paraId="6B939158"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9</w:t>
                </w:r>
              </w:p>
            </w:tc>
            <w:tc>
              <w:tcPr>
                <w:tcW w:w="578" w:type="pct"/>
                <w:tcBorders>
                  <w:top w:val="nil"/>
                  <w:left w:val="nil"/>
                  <w:bottom w:val="single" w:sz="4" w:space="0" w:color="auto"/>
                  <w:right w:val="single" w:sz="4" w:space="0" w:color="auto"/>
                </w:tcBorders>
                <w:shd w:val="clear" w:color="auto" w:fill="auto"/>
                <w:noWrap/>
                <w:vAlign w:val="center"/>
                <w:hideMark/>
              </w:tcPr>
              <w:p w14:paraId="173BDAA0"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7</w:t>
                </w:r>
              </w:p>
            </w:tc>
            <w:tc>
              <w:tcPr>
                <w:tcW w:w="578" w:type="pct"/>
                <w:tcBorders>
                  <w:top w:val="nil"/>
                  <w:left w:val="nil"/>
                  <w:bottom w:val="single" w:sz="4" w:space="0" w:color="auto"/>
                  <w:right w:val="single" w:sz="4" w:space="0" w:color="auto"/>
                </w:tcBorders>
                <w:shd w:val="clear" w:color="000000" w:fill="F2DCDB"/>
                <w:noWrap/>
                <w:vAlign w:val="center"/>
                <w:hideMark/>
              </w:tcPr>
              <w:p w14:paraId="6E3EF720"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8</w:t>
                </w:r>
              </w:p>
            </w:tc>
            <w:tc>
              <w:tcPr>
                <w:tcW w:w="535" w:type="pct"/>
                <w:tcBorders>
                  <w:top w:val="nil"/>
                  <w:left w:val="nil"/>
                  <w:bottom w:val="single" w:sz="4" w:space="0" w:color="auto"/>
                  <w:right w:val="single" w:sz="4" w:space="0" w:color="auto"/>
                </w:tcBorders>
                <w:shd w:val="clear" w:color="000000" w:fill="F2DCDB"/>
                <w:noWrap/>
                <w:vAlign w:val="center"/>
                <w:hideMark/>
              </w:tcPr>
              <w:p w14:paraId="009B8003"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19</w:t>
                </w:r>
              </w:p>
            </w:tc>
            <w:tc>
              <w:tcPr>
                <w:tcW w:w="535" w:type="pct"/>
                <w:tcBorders>
                  <w:top w:val="nil"/>
                  <w:left w:val="nil"/>
                  <w:bottom w:val="single" w:sz="4" w:space="0" w:color="auto"/>
                  <w:right w:val="single" w:sz="4" w:space="0" w:color="auto"/>
                </w:tcBorders>
                <w:shd w:val="clear" w:color="000000" w:fill="F2DCDB"/>
                <w:noWrap/>
                <w:vAlign w:val="center"/>
                <w:hideMark/>
              </w:tcPr>
              <w:p w14:paraId="688AB074"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19</w:t>
                </w:r>
              </w:p>
            </w:tc>
          </w:tr>
          <w:tr w:rsidR="00075C62" w:rsidRPr="00416AE6" w14:paraId="2CB47B30" w14:textId="77777777" w:rsidTr="002B3964">
            <w:trPr>
              <w:trHeight w:val="300"/>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14:paraId="3F2806C1" w14:textId="77777777" w:rsidR="00416AE6" w:rsidRPr="00416AE6" w:rsidRDefault="00416AE6"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Transparencia</w:t>
                </w:r>
              </w:p>
            </w:tc>
            <w:tc>
              <w:tcPr>
                <w:tcW w:w="845" w:type="pct"/>
                <w:tcBorders>
                  <w:top w:val="nil"/>
                  <w:left w:val="nil"/>
                  <w:bottom w:val="single" w:sz="4" w:space="0" w:color="auto"/>
                  <w:right w:val="single" w:sz="4" w:space="0" w:color="auto"/>
                </w:tcBorders>
                <w:shd w:val="clear" w:color="auto" w:fill="auto"/>
                <w:noWrap/>
                <w:vAlign w:val="center"/>
                <w:hideMark/>
              </w:tcPr>
              <w:p w14:paraId="7D97EB68"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Terreno</w:t>
                </w:r>
              </w:p>
            </w:tc>
            <w:tc>
              <w:tcPr>
                <w:tcW w:w="578" w:type="pct"/>
                <w:tcBorders>
                  <w:top w:val="nil"/>
                  <w:left w:val="nil"/>
                  <w:bottom w:val="single" w:sz="4" w:space="0" w:color="auto"/>
                  <w:right w:val="single" w:sz="4" w:space="0" w:color="auto"/>
                </w:tcBorders>
                <w:shd w:val="clear" w:color="auto" w:fill="auto"/>
                <w:noWrap/>
                <w:vAlign w:val="center"/>
                <w:hideMark/>
              </w:tcPr>
              <w:p w14:paraId="482EF80E"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78" w:type="pct"/>
                <w:tcBorders>
                  <w:top w:val="nil"/>
                  <w:left w:val="nil"/>
                  <w:bottom w:val="single" w:sz="4" w:space="0" w:color="auto"/>
                  <w:right w:val="single" w:sz="4" w:space="0" w:color="auto"/>
                </w:tcBorders>
                <w:shd w:val="clear" w:color="auto" w:fill="auto"/>
                <w:noWrap/>
                <w:vAlign w:val="center"/>
                <w:hideMark/>
              </w:tcPr>
              <w:p w14:paraId="4CEF13EA"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78" w:type="pct"/>
                <w:tcBorders>
                  <w:top w:val="nil"/>
                  <w:left w:val="nil"/>
                  <w:bottom w:val="single" w:sz="4" w:space="0" w:color="auto"/>
                  <w:right w:val="single" w:sz="4" w:space="0" w:color="auto"/>
                </w:tcBorders>
                <w:shd w:val="clear" w:color="auto" w:fill="auto"/>
                <w:noWrap/>
                <w:vAlign w:val="center"/>
                <w:hideMark/>
              </w:tcPr>
              <w:p w14:paraId="0ADBE841"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78" w:type="pct"/>
                <w:tcBorders>
                  <w:top w:val="nil"/>
                  <w:left w:val="nil"/>
                  <w:bottom w:val="single" w:sz="4" w:space="0" w:color="auto"/>
                  <w:right w:val="single" w:sz="4" w:space="0" w:color="auto"/>
                </w:tcBorders>
                <w:shd w:val="clear" w:color="auto" w:fill="auto"/>
                <w:noWrap/>
                <w:vAlign w:val="center"/>
                <w:hideMark/>
              </w:tcPr>
              <w:p w14:paraId="3169BCD6"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35" w:type="pct"/>
                <w:tcBorders>
                  <w:top w:val="nil"/>
                  <w:left w:val="nil"/>
                  <w:bottom w:val="single" w:sz="4" w:space="0" w:color="auto"/>
                  <w:right w:val="single" w:sz="4" w:space="0" w:color="auto"/>
                </w:tcBorders>
                <w:shd w:val="clear" w:color="auto" w:fill="auto"/>
                <w:noWrap/>
                <w:vAlign w:val="center"/>
                <w:hideMark/>
              </w:tcPr>
              <w:p w14:paraId="407E3290"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c>
              <w:tcPr>
                <w:tcW w:w="535" w:type="pct"/>
                <w:tcBorders>
                  <w:top w:val="nil"/>
                  <w:left w:val="nil"/>
                  <w:bottom w:val="single" w:sz="4" w:space="0" w:color="auto"/>
                  <w:right w:val="single" w:sz="4" w:space="0" w:color="auto"/>
                </w:tcBorders>
                <w:shd w:val="clear" w:color="auto" w:fill="auto"/>
                <w:noWrap/>
                <w:vAlign w:val="center"/>
                <w:hideMark/>
              </w:tcPr>
              <w:p w14:paraId="44668977"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0</w:t>
                </w:r>
              </w:p>
            </w:tc>
          </w:tr>
          <w:tr w:rsidR="00075C62" w:rsidRPr="00416AE6" w14:paraId="0548E2E9" w14:textId="77777777" w:rsidTr="002B3964">
            <w:trPr>
              <w:trHeight w:val="300"/>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14:paraId="22E6BBED" w14:textId="359DC97A" w:rsidR="00416AE6" w:rsidRPr="00416AE6" w:rsidRDefault="00CA2774"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Nitrógeno</w:t>
                </w:r>
                <w:r w:rsidR="00416AE6" w:rsidRPr="00416AE6">
                  <w:rPr>
                    <w:rFonts w:ascii="Calibri" w:eastAsia="Times New Roman" w:hAnsi="Calibri" w:cs="Times New Roman"/>
                    <w:sz w:val="16"/>
                    <w:szCs w:val="18"/>
                    <w:lang w:eastAsia="es-CL"/>
                  </w:rPr>
                  <w:t xml:space="preserve"> Total</w:t>
                </w:r>
              </w:p>
            </w:tc>
            <w:tc>
              <w:tcPr>
                <w:tcW w:w="845" w:type="pct"/>
                <w:tcBorders>
                  <w:top w:val="nil"/>
                  <w:left w:val="nil"/>
                  <w:bottom w:val="single" w:sz="4" w:space="0" w:color="auto"/>
                  <w:right w:val="single" w:sz="4" w:space="0" w:color="auto"/>
                </w:tcBorders>
                <w:shd w:val="clear" w:color="auto" w:fill="auto"/>
                <w:noWrap/>
                <w:vAlign w:val="center"/>
                <w:hideMark/>
              </w:tcPr>
              <w:p w14:paraId="08C444A0"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 semana (7 días)</w:t>
                </w:r>
              </w:p>
            </w:tc>
            <w:tc>
              <w:tcPr>
                <w:tcW w:w="578" w:type="pct"/>
                <w:tcBorders>
                  <w:top w:val="nil"/>
                  <w:left w:val="nil"/>
                  <w:bottom w:val="single" w:sz="4" w:space="0" w:color="auto"/>
                  <w:right w:val="single" w:sz="4" w:space="0" w:color="auto"/>
                </w:tcBorders>
                <w:shd w:val="clear" w:color="000000" w:fill="F2DCDB"/>
                <w:noWrap/>
                <w:vAlign w:val="center"/>
                <w:hideMark/>
              </w:tcPr>
              <w:p w14:paraId="6C895336"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16</w:t>
                </w:r>
              </w:p>
            </w:tc>
            <w:tc>
              <w:tcPr>
                <w:tcW w:w="578" w:type="pct"/>
                <w:tcBorders>
                  <w:top w:val="nil"/>
                  <w:left w:val="nil"/>
                  <w:bottom w:val="single" w:sz="4" w:space="0" w:color="auto"/>
                  <w:right w:val="single" w:sz="4" w:space="0" w:color="auto"/>
                </w:tcBorders>
                <w:shd w:val="clear" w:color="000000" w:fill="F2DCDB"/>
                <w:noWrap/>
                <w:vAlign w:val="center"/>
                <w:hideMark/>
              </w:tcPr>
              <w:p w14:paraId="6B4A3B72"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15</w:t>
                </w:r>
              </w:p>
            </w:tc>
            <w:tc>
              <w:tcPr>
                <w:tcW w:w="578" w:type="pct"/>
                <w:tcBorders>
                  <w:top w:val="nil"/>
                  <w:left w:val="nil"/>
                  <w:bottom w:val="single" w:sz="4" w:space="0" w:color="auto"/>
                  <w:right w:val="single" w:sz="4" w:space="0" w:color="auto"/>
                </w:tcBorders>
                <w:shd w:val="clear" w:color="000000" w:fill="F2DCDB"/>
                <w:noWrap/>
                <w:vAlign w:val="center"/>
                <w:hideMark/>
              </w:tcPr>
              <w:p w14:paraId="19D775C9"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13</w:t>
                </w:r>
              </w:p>
            </w:tc>
            <w:tc>
              <w:tcPr>
                <w:tcW w:w="578" w:type="pct"/>
                <w:tcBorders>
                  <w:top w:val="nil"/>
                  <w:left w:val="nil"/>
                  <w:bottom w:val="single" w:sz="4" w:space="0" w:color="auto"/>
                  <w:right w:val="single" w:sz="4" w:space="0" w:color="auto"/>
                </w:tcBorders>
                <w:shd w:val="clear" w:color="000000" w:fill="F2DCDB"/>
                <w:noWrap/>
                <w:vAlign w:val="center"/>
                <w:hideMark/>
              </w:tcPr>
              <w:p w14:paraId="79CE4CC0"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14</w:t>
                </w:r>
              </w:p>
            </w:tc>
            <w:tc>
              <w:tcPr>
                <w:tcW w:w="535" w:type="pct"/>
                <w:tcBorders>
                  <w:top w:val="nil"/>
                  <w:left w:val="nil"/>
                  <w:bottom w:val="single" w:sz="4" w:space="0" w:color="auto"/>
                  <w:right w:val="single" w:sz="4" w:space="0" w:color="auto"/>
                </w:tcBorders>
                <w:shd w:val="clear" w:color="000000" w:fill="F2DCDB"/>
                <w:noWrap/>
                <w:vAlign w:val="center"/>
                <w:hideMark/>
              </w:tcPr>
              <w:p w14:paraId="7A634C72"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9</w:t>
                </w:r>
              </w:p>
            </w:tc>
            <w:tc>
              <w:tcPr>
                <w:tcW w:w="535" w:type="pct"/>
                <w:tcBorders>
                  <w:top w:val="nil"/>
                  <w:left w:val="nil"/>
                  <w:bottom w:val="single" w:sz="4" w:space="0" w:color="auto"/>
                  <w:right w:val="single" w:sz="4" w:space="0" w:color="auto"/>
                </w:tcBorders>
                <w:shd w:val="clear" w:color="000000" w:fill="F2DCDB"/>
                <w:noWrap/>
                <w:vAlign w:val="center"/>
                <w:hideMark/>
              </w:tcPr>
              <w:p w14:paraId="4E78A46E"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9</w:t>
                </w:r>
              </w:p>
            </w:tc>
          </w:tr>
          <w:tr w:rsidR="00075C62" w:rsidRPr="00416AE6" w14:paraId="351BBA09" w14:textId="77777777" w:rsidTr="002B3964">
            <w:trPr>
              <w:trHeight w:val="300"/>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14:paraId="5835BB0B" w14:textId="77777777" w:rsidR="00416AE6" w:rsidRPr="00416AE6" w:rsidRDefault="00416AE6"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Fósforo Total</w:t>
                </w:r>
              </w:p>
            </w:tc>
            <w:tc>
              <w:tcPr>
                <w:tcW w:w="845" w:type="pct"/>
                <w:tcBorders>
                  <w:top w:val="nil"/>
                  <w:left w:val="nil"/>
                  <w:bottom w:val="single" w:sz="4" w:space="0" w:color="auto"/>
                  <w:right w:val="single" w:sz="4" w:space="0" w:color="auto"/>
                </w:tcBorders>
                <w:shd w:val="clear" w:color="auto" w:fill="auto"/>
                <w:noWrap/>
                <w:vAlign w:val="center"/>
                <w:hideMark/>
              </w:tcPr>
              <w:p w14:paraId="205569E4"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24 horas (1 día)</w:t>
                </w:r>
              </w:p>
            </w:tc>
            <w:tc>
              <w:tcPr>
                <w:tcW w:w="578" w:type="pct"/>
                <w:tcBorders>
                  <w:top w:val="nil"/>
                  <w:left w:val="nil"/>
                  <w:bottom w:val="single" w:sz="4" w:space="0" w:color="auto"/>
                  <w:right w:val="single" w:sz="4" w:space="0" w:color="auto"/>
                </w:tcBorders>
                <w:shd w:val="clear" w:color="auto" w:fill="auto"/>
                <w:noWrap/>
                <w:vAlign w:val="center"/>
                <w:hideMark/>
              </w:tcPr>
              <w:p w14:paraId="07CC21F4"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78" w:type="pct"/>
                <w:tcBorders>
                  <w:top w:val="nil"/>
                  <w:left w:val="nil"/>
                  <w:bottom w:val="single" w:sz="4" w:space="0" w:color="auto"/>
                  <w:right w:val="single" w:sz="4" w:space="0" w:color="auto"/>
                </w:tcBorders>
                <w:shd w:val="clear" w:color="auto" w:fill="auto"/>
                <w:noWrap/>
                <w:vAlign w:val="center"/>
                <w:hideMark/>
              </w:tcPr>
              <w:p w14:paraId="3D3F441D"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78" w:type="pct"/>
                <w:tcBorders>
                  <w:top w:val="nil"/>
                  <w:left w:val="nil"/>
                  <w:bottom w:val="single" w:sz="4" w:space="0" w:color="auto"/>
                  <w:right w:val="single" w:sz="4" w:space="0" w:color="auto"/>
                </w:tcBorders>
                <w:shd w:val="clear" w:color="auto" w:fill="auto"/>
                <w:noWrap/>
                <w:vAlign w:val="center"/>
                <w:hideMark/>
              </w:tcPr>
              <w:p w14:paraId="3F24E866"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78" w:type="pct"/>
                <w:tcBorders>
                  <w:top w:val="nil"/>
                  <w:left w:val="nil"/>
                  <w:bottom w:val="single" w:sz="4" w:space="0" w:color="auto"/>
                  <w:right w:val="single" w:sz="4" w:space="0" w:color="auto"/>
                </w:tcBorders>
                <w:shd w:val="clear" w:color="auto" w:fill="auto"/>
                <w:noWrap/>
                <w:vAlign w:val="center"/>
                <w:hideMark/>
              </w:tcPr>
              <w:p w14:paraId="05F45F0F"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35" w:type="pct"/>
                <w:tcBorders>
                  <w:top w:val="nil"/>
                  <w:left w:val="nil"/>
                  <w:bottom w:val="single" w:sz="4" w:space="0" w:color="auto"/>
                  <w:right w:val="single" w:sz="4" w:space="0" w:color="auto"/>
                </w:tcBorders>
                <w:shd w:val="clear" w:color="auto" w:fill="auto"/>
                <w:noWrap/>
                <w:vAlign w:val="center"/>
                <w:hideMark/>
              </w:tcPr>
              <w:p w14:paraId="0AEF794D"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35" w:type="pct"/>
                <w:tcBorders>
                  <w:top w:val="nil"/>
                  <w:left w:val="nil"/>
                  <w:bottom w:val="single" w:sz="4" w:space="0" w:color="auto"/>
                  <w:right w:val="single" w:sz="4" w:space="0" w:color="auto"/>
                </w:tcBorders>
                <w:shd w:val="clear" w:color="auto" w:fill="auto"/>
                <w:noWrap/>
                <w:vAlign w:val="center"/>
                <w:hideMark/>
              </w:tcPr>
              <w:p w14:paraId="200D30F4"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r>
          <w:tr w:rsidR="00075C62" w:rsidRPr="00416AE6" w14:paraId="6A9B73C9" w14:textId="77777777" w:rsidTr="002B3964">
            <w:trPr>
              <w:trHeight w:val="300"/>
            </w:trPr>
            <w:tc>
              <w:tcPr>
                <w:tcW w:w="772" w:type="pct"/>
                <w:tcBorders>
                  <w:top w:val="nil"/>
                  <w:left w:val="single" w:sz="4" w:space="0" w:color="auto"/>
                  <w:bottom w:val="single" w:sz="4" w:space="0" w:color="auto"/>
                  <w:right w:val="single" w:sz="4" w:space="0" w:color="auto"/>
                </w:tcBorders>
                <w:shd w:val="clear" w:color="auto" w:fill="auto"/>
                <w:noWrap/>
                <w:vAlign w:val="center"/>
                <w:hideMark/>
              </w:tcPr>
              <w:p w14:paraId="03BCCA5C" w14:textId="77777777" w:rsidR="00416AE6" w:rsidRPr="00416AE6" w:rsidRDefault="00416AE6"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Clorofila "a"</w:t>
                </w:r>
              </w:p>
            </w:tc>
            <w:tc>
              <w:tcPr>
                <w:tcW w:w="845" w:type="pct"/>
                <w:tcBorders>
                  <w:top w:val="nil"/>
                  <w:left w:val="nil"/>
                  <w:bottom w:val="single" w:sz="4" w:space="0" w:color="auto"/>
                  <w:right w:val="single" w:sz="4" w:space="0" w:color="auto"/>
                </w:tcBorders>
                <w:shd w:val="clear" w:color="auto" w:fill="auto"/>
                <w:noWrap/>
                <w:vAlign w:val="center"/>
                <w:hideMark/>
              </w:tcPr>
              <w:p w14:paraId="7CABCBCA"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24 horas (1 día)</w:t>
                </w:r>
              </w:p>
            </w:tc>
            <w:tc>
              <w:tcPr>
                <w:tcW w:w="578" w:type="pct"/>
                <w:tcBorders>
                  <w:top w:val="nil"/>
                  <w:left w:val="nil"/>
                  <w:bottom w:val="single" w:sz="4" w:space="0" w:color="auto"/>
                  <w:right w:val="single" w:sz="4" w:space="0" w:color="auto"/>
                </w:tcBorders>
                <w:shd w:val="clear" w:color="000000" w:fill="F2DCDB"/>
                <w:noWrap/>
                <w:vAlign w:val="center"/>
                <w:hideMark/>
              </w:tcPr>
              <w:p w14:paraId="65B5F034"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15</w:t>
                </w:r>
              </w:p>
            </w:tc>
            <w:tc>
              <w:tcPr>
                <w:tcW w:w="578" w:type="pct"/>
                <w:tcBorders>
                  <w:top w:val="nil"/>
                  <w:left w:val="nil"/>
                  <w:bottom w:val="single" w:sz="4" w:space="0" w:color="auto"/>
                  <w:right w:val="single" w:sz="4" w:space="0" w:color="auto"/>
                </w:tcBorders>
                <w:shd w:val="clear" w:color="000000" w:fill="F2DCDB"/>
                <w:noWrap/>
                <w:vAlign w:val="center"/>
                <w:hideMark/>
              </w:tcPr>
              <w:p w14:paraId="0FCCE36B"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14</w:t>
                </w:r>
              </w:p>
            </w:tc>
            <w:tc>
              <w:tcPr>
                <w:tcW w:w="578" w:type="pct"/>
                <w:tcBorders>
                  <w:top w:val="nil"/>
                  <w:left w:val="nil"/>
                  <w:bottom w:val="single" w:sz="4" w:space="0" w:color="auto"/>
                  <w:right w:val="single" w:sz="4" w:space="0" w:color="auto"/>
                </w:tcBorders>
                <w:shd w:val="clear" w:color="000000" w:fill="F2DCDB"/>
                <w:noWrap/>
                <w:vAlign w:val="center"/>
                <w:hideMark/>
              </w:tcPr>
              <w:p w14:paraId="423D4242"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12</w:t>
                </w:r>
              </w:p>
            </w:tc>
            <w:tc>
              <w:tcPr>
                <w:tcW w:w="578" w:type="pct"/>
                <w:tcBorders>
                  <w:top w:val="nil"/>
                  <w:left w:val="nil"/>
                  <w:bottom w:val="single" w:sz="4" w:space="0" w:color="auto"/>
                  <w:right w:val="single" w:sz="4" w:space="0" w:color="auto"/>
                </w:tcBorders>
                <w:shd w:val="clear" w:color="000000" w:fill="F2DCDB"/>
                <w:noWrap/>
                <w:vAlign w:val="center"/>
                <w:hideMark/>
              </w:tcPr>
              <w:p w14:paraId="4323B545"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13</w:t>
                </w:r>
              </w:p>
            </w:tc>
            <w:tc>
              <w:tcPr>
                <w:tcW w:w="535" w:type="pct"/>
                <w:tcBorders>
                  <w:top w:val="nil"/>
                  <w:left w:val="nil"/>
                  <w:bottom w:val="single" w:sz="4" w:space="0" w:color="auto"/>
                  <w:right w:val="single" w:sz="4" w:space="0" w:color="auto"/>
                </w:tcBorders>
                <w:shd w:val="clear" w:color="000000" w:fill="F2DCDB"/>
                <w:noWrap/>
                <w:vAlign w:val="center"/>
                <w:hideMark/>
              </w:tcPr>
              <w:p w14:paraId="4BEDE2FF"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19</w:t>
                </w:r>
              </w:p>
            </w:tc>
            <w:tc>
              <w:tcPr>
                <w:tcW w:w="535" w:type="pct"/>
                <w:tcBorders>
                  <w:top w:val="nil"/>
                  <w:left w:val="nil"/>
                  <w:bottom w:val="single" w:sz="4" w:space="0" w:color="auto"/>
                  <w:right w:val="single" w:sz="4" w:space="0" w:color="auto"/>
                </w:tcBorders>
                <w:shd w:val="clear" w:color="000000" w:fill="F2DCDB"/>
                <w:noWrap/>
                <w:vAlign w:val="center"/>
                <w:hideMark/>
              </w:tcPr>
              <w:p w14:paraId="002A1CB1"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19</w:t>
                </w:r>
              </w:p>
            </w:tc>
          </w:tr>
        </w:tbl>
        <w:p w14:paraId="0D8E3D45" w14:textId="2654AA18" w:rsidR="00BB4E6C" w:rsidRDefault="002B3964" w:rsidP="008F0B8C">
          <w:pPr>
            <w:spacing w:after="0" w:line="240" w:lineRule="auto"/>
            <w:jc w:val="both"/>
          </w:pPr>
          <w:r>
            <w:rPr>
              <w:sz w:val="18"/>
              <w:szCs w:val="16"/>
            </w:rPr>
            <w:t>Destacado</w:t>
          </w:r>
          <w:r w:rsidRPr="000675BC">
            <w:rPr>
              <w:sz w:val="18"/>
              <w:szCs w:val="16"/>
            </w:rPr>
            <w:t xml:space="preserve"> rojo los parámetros analizados que excedieron el tiempo recomendado de preservación antes del análisis establecido en la NCh 411/3 Of.96. DS. N° 501, de 1996, de Obras Públicas</w:t>
          </w:r>
        </w:p>
        <w:p w14:paraId="14E7DB8F" w14:textId="77777777" w:rsidR="002B3964" w:rsidRDefault="002B3964" w:rsidP="009532A5">
          <w:pPr>
            <w:jc w:val="both"/>
          </w:pPr>
        </w:p>
        <w:p w14:paraId="12AAD5C4" w14:textId="144367F4" w:rsidR="00075C62" w:rsidRDefault="00075C62" w:rsidP="009532A5">
          <w:pPr>
            <w:jc w:val="both"/>
          </w:pPr>
          <w:r>
            <w:t>De lo anterior, se aprecia que en las campañas del año 2015, los parámetros medidos, Conductividad Eléctrica; pH; Oxígeno Disuelto; Sílice y Transparencia se analizaron dentro del período válido. En contraste, los parámetros DQO; Nitrógeno Total y Clorofila “a” sobrepasaron el período máximo de almacenamiento previo a su análisis. Pese a lo anterior, es necesario señalar que en los casos de Clorofila “a” y DQO, se consideró los períodos de almacenamiento más restrictivos de la citada norma técnica, en consideración a que se desconocen las condiciones de almacenamiento. En el caso de DQO el período más laxo de almacenamiento (1 mes) requiere de una congelación a -20°C, a la vez que para Clorofila “a” (1 mes) se requiere filtrar y congelar el residuo, ambas condiciones que no fueron señaladas por el organismo que analizó las muestras.</w:t>
          </w:r>
        </w:p>
        <w:p w14:paraId="4FBE8A50" w14:textId="17EBD793" w:rsidR="00BF42B4" w:rsidRPr="00503666" w:rsidRDefault="00503666" w:rsidP="00503666">
          <w:pPr>
            <w:pStyle w:val="Ttulo1"/>
          </w:pPr>
          <w:bookmarkStart w:id="35" w:name="_Toc475617830"/>
          <w:r w:rsidRPr="00503666">
            <w:rPr>
              <w:caps w:val="0"/>
            </w:rPr>
            <w:t xml:space="preserve">RESULTADOS </w:t>
          </w:r>
          <w:r w:rsidR="002B3964" w:rsidRPr="00DC643F">
            <w:rPr>
              <w:caps w:val="0"/>
            </w:rPr>
            <w:t>RED DE CONTROL Y CUMPLIMIENTO NORMATIVO</w:t>
          </w:r>
        </w:p>
      </w:sdtContent>
    </w:sdt>
    <w:bookmarkEnd w:id="35" w:displacedByCustomXml="prev"/>
    <w:bookmarkEnd w:id="7" w:displacedByCustomXml="prev"/>
    <w:p w14:paraId="529B5903" w14:textId="1AA44D0A" w:rsidR="0088315F" w:rsidRDefault="0088315F" w:rsidP="0062367D">
      <w:pPr>
        <w:jc w:val="both"/>
      </w:pPr>
      <w:r w:rsidRPr="000845CE">
        <w:t>De acuerdo a los límites establecido</w:t>
      </w:r>
      <w:r w:rsidR="009A6D72">
        <w:t>s</w:t>
      </w:r>
      <w:r w:rsidRPr="000845CE">
        <w:t xml:space="preserve"> en el </w:t>
      </w:r>
      <w:r w:rsidRPr="008B772F">
        <w:t xml:space="preserve">D.S. N° </w:t>
      </w:r>
      <w:r>
        <w:t>1</w:t>
      </w:r>
      <w:r w:rsidR="004A2476">
        <w:t>2</w:t>
      </w:r>
      <w:r>
        <w:t xml:space="preserve">2/2009, </w:t>
      </w:r>
      <w:r w:rsidR="00D12FCE">
        <w:t>s</w:t>
      </w:r>
      <w:r w:rsidR="00D12FCE" w:rsidRPr="0088315F">
        <w:t xml:space="preserve">e </w:t>
      </w:r>
      <w:r w:rsidRPr="0088315F">
        <w:t xml:space="preserve">entenderá que las aguas cumplen con la NSCA establecida cuando el percentil 66 de los valores de las muestras analizadas para un parámetro, considerando un período de dos años consecutivos y según la frecuencia mínima establecida en el Programa de Vigilancia, sea igual o menor a los límites </w:t>
      </w:r>
      <w:r w:rsidR="00D12FCE">
        <w:t xml:space="preserve">(o rango) </w:t>
      </w:r>
      <w:r w:rsidRPr="0088315F">
        <w:t xml:space="preserve">establecidos en la presente norma. </w:t>
      </w:r>
      <w:r w:rsidRPr="009D3923">
        <w:t>Para el caso del oxígeno disuelto y transparencia se utilizar</w:t>
      </w:r>
      <w:r>
        <w:t xml:space="preserve">á </w:t>
      </w:r>
      <w:r w:rsidRPr="009D3923">
        <w:t>el percentil 33</w:t>
      </w:r>
      <w:r w:rsidRPr="000845CE">
        <w:t>.</w:t>
      </w:r>
    </w:p>
    <w:p w14:paraId="4576D736" w14:textId="52FA6C74" w:rsidR="00142B13" w:rsidRDefault="00142B13" w:rsidP="0062367D">
      <w:pPr>
        <w:jc w:val="both"/>
      </w:pPr>
      <w:r>
        <w:t>De acuerdo a la norma, se entiende como percentil el valor del dato que ocupa</w:t>
      </w:r>
      <w:r w:rsidR="00372275">
        <w:t xml:space="preserve"> el “k-ésimo” lugar cuando éstos son ordenados de manera creciente; n1 &lt; n2 &lt; nk &lt; nn-1 &lt; nn, siendo k=q*n, considerando que “q” = 0,66 (en el caso de percentil 66) y “n” equivale al número de datos.</w:t>
      </w:r>
    </w:p>
    <w:p w14:paraId="6136C67D" w14:textId="41AD90B3" w:rsidR="0088315F" w:rsidRDefault="0088315F" w:rsidP="0062367D">
      <w:pPr>
        <w:jc w:val="both"/>
      </w:pPr>
      <w:r>
        <w:lastRenderedPageBreak/>
        <w:t xml:space="preserve">El </w:t>
      </w:r>
      <w:r w:rsidR="00AD3347">
        <w:t>a</w:t>
      </w:r>
      <w:r w:rsidRPr="009D3923">
        <w:t xml:space="preserve">rtículo </w:t>
      </w:r>
      <w:r>
        <w:t>5</w:t>
      </w:r>
      <w:r w:rsidR="00AD3347">
        <w:t>°</w:t>
      </w:r>
      <w:r w:rsidRPr="0088315F">
        <w:t xml:space="preserve"> indica que para la protección de la calidad de las aguas y para la mantención del estado trófico del Lago Llanquihue, es necesario mantener los siguientes niveles de calidad para cada parámetro y para cada una de las áreas de vigilancia</w:t>
      </w:r>
      <w:r w:rsidR="00F360F1">
        <w:t xml:space="preserve"> (</w:t>
      </w:r>
      <w:r w:rsidR="00F360F1" w:rsidRPr="009A6D72">
        <w:rPr>
          <w:b/>
        </w:rPr>
        <w:fldChar w:fldCharType="begin"/>
      </w:r>
      <w:r w:rsidR="00F360F1" w:rsidRPr="009A6D72">
        <w:rPr>
          <w:b/>
        </w:rPr>
        <w:instrText xml:space="preserve"> REF _Ref438717503 \h </w:instrText>
      </w:r>
      <w:r w:rsidR="009A6D72">
        <w:rPr>
          <w:b/>
        </w:rPr>
        <w:instrText xml:space="preserve"> \* MERGEFORMAT </w:instrText>
      </w:r>
      <w:r w:rsidR="00F360F1" w:rsidRPr="009A6D72">
        <w:rPr>
          <w:b/>
        </w:rPr>
      </w:r>
      <w:r w:rsidR="00F360F1" w:rsidRPr="009A6D72">
        <w:rPr>
          <w:b/>
        </w:rPr>
        <w:fldChar w:fldCharType="separate"/>
      </w:r>
      <w:r w:rsidR="00226CBA" w:rsidRPr="00226CBA">
        <w:rPr>
          <w:b/>
        </w:rPr>
        <w:t xml:space="preserve">Tabla </w:t>
      </w:r>
      <w:r w:rsidR="00226CBA" w:rsidRPr="00226CBA">
        <w:rPr>
          <w:b/>
          <w:noProof/>
        </w:rPr>
        <w:t>13</w:t>
      </w:r>
      <w:r w:rsidR="00F360F1" w:rsidRPr="009A6D72">
        <w:rPr>
          <w:b/>
        </w:rPr>
        <w:fldChar w:fldCharType="end"/>
      </w:r>
      <w:r w:rsidR="00F360F1">
        <w:t>)</w:t>
      </w:r>
      <w:r w:rsidR="006D1DFB">
        <w:t>.</w:t>
      </w:r>
    </w:p>
    <w:p w14:paraId="415DEB0A" w14:textId="77777777" w:rsidR="006D1DFB" w:rsidRDefault="006D1DFB" w:rsidP="006D1DFB">
      <w:pPr>
        <w:pStyle w:val="Epgrafe"/>
        <w:spacing w:after="0"/>
      </w:pPr>
      <w:bookmarkStart w:id="36" w:name="_Ref438717503"/>
      <w:r w:rsidRPr="001A2BAF">
        <w:t xml:space="preserve">Tabla </w:t>
      </w:r>
      <w:r w:rsidR="00D80A29">
        <w:fldChar w:fldCharType="begin"/>
      </w:r>
      <w:r w:rsidR="00D80A29">
        <w:instrText xml:space="preserve"> SEQ Tabla \* ARABIC </w:instrText>
      </w:r>
      <w:r w:rsidR="00D80A29">
        <w:fldChar w:fldCharType="separate"/>
      </w:r>
      <w:r w:rsidR="00226CBA">
        <w:rPr>
          <w:noProof/>
        </w:rPr>
        <w:t>13</w:t>
      </w:r>
      <w:r w:rsidR="00D80A29">
        <w:rPr>
          <w:noProof/>
        </w:rPr>
        <w:fldChar w:fldCharType="end"/>
      </w:r>
      <w:bookmarkEnd w:id="36"/>
      <w:r>
        <w:t xml:space="preserve">. </w:t>
      </w:r>
      <w:r w:rsidRPr="009D3923">
        <w:t>Niveles de Calidad por Área de Vigilancia en el Lago Llanquihue (Adaptado de D.S. N° 122, de 2009)</w:t>
      </w:r>
    </w:p>
    <w:tbl>
      <w:tblPr>
        <w:tblStyle w:val="Tablaconcuadrcula"/>
        <w:tblW w:w="5000" w:type="pct"/>
        <w:tblLook w:val="04A0" w:firstRow="1" w:lastRow="0" w:firstColumn="1" w:lastColumn="0" w:noHBand="0" w:noVBand="1"/>
      </w:tblPr>
      <w:tblGrid>
        <w:gridCol w:w="1830"/>
        <w:gridCol w:w="1446"/>
        <w:gridCol w:w="1445"/>
        <w:gridCol w:w="1445"/>
        <w:gridCol w:w="1445"/>
        <w:gridCol w:w="1445"/>
      </w:tblGrid>
      <w:tr w:rsidR="006D1DFB" w:rsidRPr="00F358C6" w14:paraId="29D28C77" w14:textId="77777777" w:rsidTr="00E32516">
        <w:trPr>
          <w:trHeight w:val="284"/>
        </w:trPr>
        <w:tc>
          <w:tcPr>
            <w:tcW w:w="1010" w:type="pct"/>
            <w:shd w:val="clear" w:color="auto" w:fill="D9D9D9" w:themeFill="background1" w:themeFillShade="D9"/>
            <w:vAlign w:val="center"/>
          </w:tcPr>
          <w:p w14:paraId="4B0EB0E7"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Parámetro</w:t>
            </w:r>
          </w:p>
        </w:tc>
        <w:tc>
          <w:tcPr>
            <w:tcW w:w="798" w:type="pct"/>
            <w:shd w:val="clear" w:color="auto" w:fill="D9D9D9" w:themeFill="background1" w:themeFillShade="D9"/>
            <w:vAlign w:val="center"/>
          </w:tcPr>
          <w:p w14:paraId="0DA578B2"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Unidad</w:t>
            </w:r>
          </w:p>
        </w:tc>
        <w:tc>
          <w:tcPr>
            <w:tcW w:w="798" w:type="pct"/>
            <w:shd w:val="clear" w:color="auto" w:fill="D9D9D9" w:themeFill="background1" w:themeFillShade="D9"/>
            <w:vAlign w:val="center"/>
          </w:tcPr>
          <w:p w14:paraId="2013F1EC"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Puerto Octay</w:t>
            </w:r>
          </w:p>
        </w:tc>
        <w:tc>
          <w:tcPr>
            <w:tcW w:w="798" w:type="pct"/>
            <w:shd w:val="clear" w:color="auto" w:fill="D9D9D9" w:themeFill="background1" w:themeFillShade="D9"/>
            <w:vAlign w:val="center"/>
          </w:tcPr>
          <w:p w14:paraId="3834B97C"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Frutillar</w:t>
            </w:r>
          </w:p>
        </w:tc>
        <w:tc>
          <w:tcPr>
            <w:tcW w:w="798" w:type="pct"/>
            <w:shd w:val="clear" w:color="auto" w:fill="D9D9D9" w:themeFill="background1" w:themeFillShade="D9"/>
            <w:vAlign w:val="center"/>
          </w:tcPr>
          <w:p w14:paraId="59BCA037"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Ensenada</w:t>
            </w:r>
          </w:p>
        </w:tc>
        <w:tc>
          <w:tcPr>
            <w:tcW w:w="798" w:type="pct"/>
            <w:shd w:val="clear" w:color="auto" w:fill="D9D9D9" w:themeFill="background1" w:themeFillShade="D9"/>
            <w:vAlign w:val="center"/>
          </w:tcPr>
          <w:p w14:paraId="345B337A"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Puerto Varas</w:t>
            </w:r>
          </w:p>
        </w:tc>
      </w:tr>
      <w:tr w:rsidR="006D1DFB" w:rsidRPr="00F358C6" w14:paraId="2377FF39" w14:textId="77777777" w:rsidTr="00E32516">
        <w:trPr>
          <w:trHeight w:val="284"/>
        </w:trPr>
        <w:tc>
          <w:tcPr>
            <w:tcW w:w="1010" w:type="pct"/>
            <w:vAlign w:val="center"/>
          </w:tcPr>
          <w:p w14:paraId="0D636D1A"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Conductividad</w:t>
            </w:r>
          </w:p>
        </w:tc>
        <w:tc>
          <w:tcPr>
            <w:tcW w:w="798" w:type="pct"/>
            <w:vAlign w:val="center"/>
          </w:tcPr>
          <w:p w14:paraId="3A5D36F1"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µ</w:t>
            </w:r>
            <w:r w:rsidRPr="00F358C6">
              <w:rPr>
                <w:rFonts w:eastAsia="Times New Roman"/>
                <w:color w:val="000000"/>
                <w:sz w:val="18"/>
                <w:szCs w:val="18"/>
                <w:lang w:eastAsia="es-CL"/>
              </w:rPr>
              <w:t>S/cm</w:t>
            </w:r>
          </w:p>
        </w:tc>
        <w:tc>
          <w:tcPr>
            <w:tcW w:w="798" w:type="pct"/>
            <w:vAlign w:val="center"/>
          </w:tcPr>
          <w:p w14:paraId="251193BE"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2E5DB1D9"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5B7C92CB"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55186217"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r>
      <w:tr w:rsidR="006D1DFB" w:rsidRPr="00F358C6" w14:paraId="4C4319D3" w14:textId="77777777" w:rsidTr="00E32516">
        <w:trPr>
          <w:trHeight w:val="284"/>
        </w:trPr>
        <w:tc>
          <w:tcPr>
            <w:tcW w:w="1010" w:type="pct"/>
            <w:vAlign w:val="center"/>
          </w:tcPr>
          <w:p w14:paraId="4D86F2A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pH máximo</w:t>
            </w:r>
          </w:p>
        </w:tc>
        <w:tc>
          <w:tcPr>
            <w:tcW w:w="798" w:type="pct"/>
            <w:vAlign w:val="center"/>
          </w:tcPr>
          <w:p w14:paraId="4D175B9D"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Unidad</w:t>
            </w:r>
          </w:p>
        </w:tc>
        <w:tc>
          <w:tcPr>
            <w:tcW w:w="798" w:type="pct"/>
            <w:vAlign w:val="center"/>
          </w:tcPr>
          <w:p w14:paraId="14226E4E"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8,50</w:t>
            </w:r>
          </w:p>
        </w:tc>
        <w:tc>
          <w:tcPr>
            <w:tcW w:w="798" w:type="pct"/>
            <w:vAlign w:val="center"/>
          </w:tcPr>
          <w:p w14:paraId="07EE58C4"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8,50</w:t>
            </w:r>
          </w:p>
        </w:tc>
        <w:tc>
          <w:tcPr>
            <w:tcW w:w="798" w:type="pct"/>
            <w:vAlign w:val="center"/>
          </w:tcPr>
          <w:p w14:paraId="5DD0140B"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8,50</w:t>
            </w:r>
          </w:p>
        </w:tc>
        <w:tc>
          <w:tcPr>
            <w:tcW w:w="798" w:type="pct"/>
            <w:vAlign w:val="center"/>
          </w:tcPr>
          <w:p w14:paraId="129DD6B8"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8,50</w:t>
            </w:r>
          </w:p>
        </w:tc>
      </w:tr>
      <w:tr w:rsidR="006D1DFB" w:rsidRPr="00F358C6" w14:paraId="3B57B310" w14:textId="77777777" w:rsidTr="00E32516">
        <w:trPr>
          <w:trHeight w:val="284"/>
        </w:trPr>
        <w:tc>
          <w:tcPr>
            <w:tcW w:w="1010" w:type="pct"/>
            <w:vAlign w:val="center"/>
          </w:tcPr>
          <w:p w14:paraId="45428A58"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pH mínimo</w:t>
            </w:r>
          </w:p>
        </w:tc>
        <w:tc>
          <w:tcPr>
            <w:tcW w:w="798" w:type="pct"/>
            <w:vAlign w:val="center"/>
          </w:tcPr>
          <w:p w14:paraId="24C231E1"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Unidad</w:t>
            </w:r>
          </w:p>
        </w:tc>
        <w:tc>
          <w:tcPr>
            <w:tcW w:w="798" w:type="pct"/>
            <w:vAlign w:val="center"/>
          </w:tcPr>
          <w:p w14:paraId="49004B65"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6,50</w:t>
            </w:r>
          </w:p>
        </w:tc>
        <w:tc>
          <w:tcPr>
            <w:tcW w:w="798" w:type="pct"/>
            <w:vAlign w:val="center"/>
          </w:tcPr>
          <w:p w14:paraId="2B59468C"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6,50</w:t>
            </w:r>
          </w:p>
        </w:tc>
        <w:tc>
          <w:tcPr>
            <w:tcW w:w="798" w:type="pct"/>
            <w:vAlign w:val="center"/>
          </w:tcPr>
          <w:p w14:paraId="1AF42F1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6,50</w:t>
            </w:r>
          </w:p>
        </w:tc>
        <w:tc>
          <w:tcPr>
            <w:tcW w:w="798" w:type="pct"/>
            <w:vAlign w:val="center"/>
          </w:tcPr>
          <w:p w14:paraId="24BE8096"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6,50</w:t>
            </w:r>
          </w:p>
        </w:tc>
      </w:tr>
      <w:tr w:rsidR="006D1DFB" w:rsidRPr="00F358C6" w14:paraId="6AFAE985" w14:textId="77777777" w:rsidTr="00E32516">
        <w:trPr>
          <w:trHeight w:val="284"/>
        </w:trPr>
        <w:tc>
          <w:tcPr>
            <w:tcW w:w="1010" w:type="pct"/>
            <w:vAlign w:val="center"/>
          </w:tcPr>
          <w:p w14:paraId="2E7D4BF9"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 xml:space="preserve">Oxígeno </w:t>
            </w:r>
            <w:r>
              <w:rPr>
                <w:rFonts w:eastAsia="Times New Roman"/>
                <w:bCs/>
                <w:color w:val="000000"/>
                <w:sz w:val="18"/>
                <w:szCs w:val="18"/>
                <w:lang w:eastAsia="es-CL"/>
              </w:rPr>
              <w:t>D</w:t>
            </w:r>
            <w:r w:rsidRPr="00F358C6">
              <w:rPr>
                <w:rFonts w:eastAsia="Times New Roman"/>
                <w:bCs/>
                <w:color w:val="000000"/>
                <w:sz w:val="18"/>
                <w:szCs w:val="18"/>
                <w:lang w:eastAsia="es-CL"/>
              </w:rPr>
              <w:t>isuelto</w:t>
            </w:r>
          </w:p>
        </w:tc>
        <w:tc>
          <w:tcPr>
            <w:tcW w:w="798" w:type="pct"/>
            <w:vAlign w:val="center"/>
          </w:tcPr>
          <w:p w14:paraId="17D85D29"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627AAF3B" w14:textId="7777777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Pr="00F358C6">
              <w:rPr>
                <w:rFonts w:eastAsia="Times New Roman"/>
                <w:color w:val="000000"/>
                <w:sz w:val="18"/>
                <w:szCs w:val="18"/>
                <w:lang w:eastAsia="es-CL"/>
              </w:rPr>
              <w:t>8,50</w:t>
            </w:r>
          </w:p>
        </w:tc>
        <w:tc>
          <w:tcPr>
            <w:tcW w:w="798" w:type="pct"/>
            <w:vAlign w:val="center"/>
          </w:tcPr>
          <w:p w14:paraId="17A15343" w14:textId="7777777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Pr="00F358C6">
              <w:rPr>
                <w:rFonts w:eastAsia="Times New Roman"/>
                <w:color w:val="000000"/>
                <w:sz w:val="18"/>
                <w:szCs w:val="18"/>
                <w:lang w:eastAsia="es-CL"/>
              </w:rPr>
              <w:t>8,50</w:t>
            </w:r>
          </w:p>
        </w:tc>
        <w:tc>
          <w:tcPr>
            <w:tcW w:w="798" w:type="pct"/>
            <w:vAlign w:val="center"/>
          </w:tcPr>
          <w:p w14:paraId="2303E93D" w14:textId="7777777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Pr="00F358C6">
              <w:rPr>
                <w:rFonts w:eastAsia="Times New Roman"/>
                <w:color w:val="000000"/>
                <w:sz w:val="18"/>
                <w:szCs w:val="18"/>
                <w:lang w:eastAsia="es-CL"/>
              </w:rPr>
              <w:t>8,50</w:t>
            </w:r>
          </w:p>
        </w:tc>
        <w:tc>
          <w:tcPr>
            <w:tcW w:w="798" w:type="pct"/>
            <w:vAlign w:val="center"/>
          </w:tcPr>
          <w:p w14:paraId="68178FF7" w14:textId="7777777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Pr="00F358C6">
              <w:rPr>
                <w:rFonts w:eastAsia="Times New Roman"/>
                <w:color w:val="000000"/>
                <w:sz w:val="18"/>
                <w:szCs w:val="18"/>
                <w:lang w:eastAsia="es-CL"/>
              </w:rPr>
              <w:t>8,50</w:t>
            </w:r>
          </w:p>
        </w:tc>
      </w:tr>
      <w:tr w:rsidR="006D1DFB" w:rsidRPr="00F358C6" w14:paraId="1DAA89AF" w14:textId="77777777" w:rsidTr="00E32516">
        <w:trPr>
          <w:trHeight w:val="284"/>
        </w:trPr>
        <w:tc>
          <w:tcPr>
            <w:tcW w:w="1010" w:type="pct"/>
            <w:vAlign w:val="center"/>
          </w:tcPr>
          <w:p w14:paraId="36DD77A5"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Oxígeno</w:t>
            </w:r>
            <w:r>
              <w:rPr>
                <w:rFonts w:eastAsia="Times New Roman"/>
                <w:bCs/>
                <w:color w:val="000000"/>
                <w:sz w:val="18"/>
                <w:szCs w:val="18"/>
                <w:lang w:eastAsia="es-CL"/>
              </w:rPr>
              <w:t>,</w:t>
            </w:r>
            <w:r w:rsidRPr="00F358C6">
              <w:rPr>
                <w:rFonts w:eastAsia="Times New Roman"/>
                <w:bCs/>
                <w:color w:val="000000"/>
                <w:sz w:val="18"/>
                <w:szCs w:val="18"/>
                <w:lang w:eastAsia="es-CL"/>
              </w:rPr>
              <w:t xml:space="preserve"> </w:t>
            </w:r>
            <w:r>
              <w:rPr>
                <w:rFonts w:eastAsia="Times New Roman"/>
                <w:bCs/>
                <w:color w:val="000000"/>
                <w:sz w:val="18"/>
                <w:szCs w:val="18"/>
                <w:lang w:eastAsia="es-CL"/>
              </w:rPr>
              <w:t>P</w:t>
            </w:r>
            <w:r w:rsidRPr="00F358C6">
              <w:rPr>
                <w:rFonts w:eastAsia="Times New Roman"/>
                <w:bCs/>
                <w:color w:val="000000"/>
                <w:sz w:val="18"/>
                <w:szCs w:val="18"/>
                <w:lang w:eastAsia="es-CL"/>
              </w:rPr>
              <w:t>orcentaje</w:t>
            </w:r>
            <w:r>
              <w:rPr>
                <w:rFonts w:eastAsia="Times New Roman"/>
                <w:bCs/>
                <w:color w:val="000000"/>
                <w:sz w:val="18"/>
                <w:szCs w:val="18"/>
                <w:lang w:eastAsia="es-CL"/>
              </w:rPr>
              <w:t xml:space="preserve"> de</w:t>
            </w:r>
            <w:r w:rsidRPr="00F358C6">
              <w:rPr>
                <w:rFonts w:eastAsia="Times New Roman"/>
                <w:bCs/>
                <w:color w:val="000000"/>
                <w:sz w:val="18"/>
                <w:szCs w:val="18"/>
                <w:lang w:eastAsia="es-CL"/>
              </w:rPr>
              <w:t xml:space="preserve"> </w:t>
            </w:r>
            <w:r>
              <w:rPr>
                <w:rFonts w:eastAsia="Times New Roman"/>
                <w:bCs/>
                <w:color w:val="000000"/>
                <w:sz w:val="18"/>
                <w:szCs w:val="18"/>
                <w:lang w:eastAsia="es-CL"/>
              </w:rPr>
              <w:t>S</w:t>
            </w:r>
            <w:r w:rsidRPr="00F358C6">
              <w:rPr>
                <w:rFonts w:eastAsia="Times New Roman"/>
                <w:bCs/>
                <w:color w:val="000000"/>
                <w:sz w:val="18"/>
                <w:szCs w:val="18"/>
                <w:lang w:eastAsia="es-CL"/>
              </w:rPr>
              <w:t>aturación</w:t>
            </w:r>
          </w:p>
        </w:tc>
        <w:tc>
          <w:tcPr>
            <w:tcW w:w="798" w:type="pct"/>
            <w:vAlign w:val="center"/>
          </w:tcPr>
          <w:p w14:paraId="6943D72C"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w:t>
            </w:r>
          </w:p>
        </w:tc>
        <w:tc>
          <w:tcPr>
            <w:tcW w:w="798" w:type="pct"/>
            <w:vAlign w:val="center"/>
          </w:tcPr>
          <w:p w14:paraId="6AA291D7" w14:textId="7777777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Pr="00F358C6">
              <w:rPr>
                <w:rFonts w:eastAsia="Times New Roman"/>
                <w:color w:val="000000"/>
                <w:sz w:val="18"/>
                <w:szCs w:val="18"/>
                <w:lang w:eastAsia="es-CL"/>
              </w:rPr>
              <w:t>85,00</w:t>
            </w:r>
          </w:p>
        </w:tc>
        <w:tc>
          <w:tcPr>
            <w:tcW w:w="798" w:type="pct"/>
            <w:vAlign w:val="center"/>
          </w:tcPr>
          <w:p w14:paraId="79C1E3A8" w14:textId="7777777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Pr="00F358C6">
              <w:rPr>
                <w:rFonts w:eastAsia="Times New Roman"/>
                <w:color w:val="000000"/>
                <w:sz w:val="18"/>
                <w:szCs w:val="18"/>
                <w:lang w:eastAsia="es-CL"/>
              </w:rPr>
              <w:t>85,00</w:t>
            </w:r>
          </w:p>
        </w:tc>
        <w:tc>
          <w:tcPr>
            <w:tcW w:w="798" w:type="pct"/>
            <w:vAlign w:val="center"/>
          </w:tcPr>
          <w:p w14:paraId="1E479C38" w14:textId="7777777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Pr="00F358C6">
              <w:rPr>
                <w:rFonts w:eastAsia="Times New Roman"/>
                <w:color w:val="000000"/>
                <w:sz w:val="18"/>
                <w:szCs w:val="18"/>
                <w:lang w:eastAsia="es-CL"/>
              </w:rPr>
              <w:t>85,00</w:t>
            </w:r>
          </w:p>
        </w:tc>
        <w:tc>
          <w:tcPr>
            <w:tcW w:w="798" w:type="pct"/>
            <w:vAlign w:val="center"/>
          </w:tcPr>
          <w:p w14:paraId="3C40D14F" w14:textId="7777777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Pr="00F358C6">
              <w:rPr>
                <w:rFonts w:eastAsia="Times New Roman"/>
                <w:color w:val="000000"/>
                <w:sz w:val="18"/>
                <w:szCs w:val="18"/>
                <w:lang w:eastAsia="es-CL"/>
              </w:rPr>
              <w:t>85,00</w:t>
            </w:r>
          </w:p>
        </w:tc>
      </w:tr>
      <w:tr w:rsidR="006D1DFB" w:rsidRPr="00F358C6" w14:paraId="1B52AF1B" w14:textId="77777777" w:rsidTr="00E32516">
        <w:trPr>
          <w:trHeight w:val="284"/>
        </w:trPr>
        <w:tc>
          <w:tcPr>
            <w:tcW w:w="1010" w:type="pct"/>
            <w:vAlign w:val="center"/>
          </w:tcPr>
          <w:p w14:paraId="3270CB1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Turbiedad</w:t>
            </w:r>
          </w:p>
        </w:tc>
        <w:tc>
          <w:tcPr>
            <w:tcW w:w="798" w:type="pct"/>
            <w:vAlign w:val="center"/>
          </w:tcPr>
          <w:p w14:paraId="2C2B8334"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NTU</w:t>
            </w:r>
          </w:p>
        </w:tc>
        <w:tc>
          <w:tcPr>
            <w:tcW w:w="798" w:type="pct"/>
            <w:vAlign w:val="center"/>
          </w:tcPr>
          <w:p w14:paraId="1C551991"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2,10</w:t>
            </w:r>
          </w:p>
        </w:tc>
        <w:tc>
          <w:tcPr>
            <w:tcW w:w="798" w:type="pct"/>
            <w:vAlign w:val="center"/>
          </w:tcPr>
          <w:p w14:paraId="07C28195"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2,10</w:t>
            </w:r>
          </w:p>
        </w:tc>
        <w:tc>
          <w:tcPr>
            <w:tcW w:w="798" w:type="pct"/>
            <w:vAlign w:val="center"/>
          </w:tcPr>
          <w:p w14:paraId="4BF1E38E"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2,40</w:t>
            </w:r>
          </w:p>
        </w:tc>
        <w:tc>
          <w:tcPr>
            <w:tcW w:w="798" w:type="pct"/>
            <w:vAlign w:val="center"/>
          </w:tcPr>
          <w:p w14:paraId="19B3A1CB"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2,50</w:t>
            </w:r>
          </w:p>
        </w:tc>
      </w:tr>
      <w:tr w:rsidR="006D1DFB" w:rsidRPr="00F358C6" w14:paraId="36DACDB4" w14:textId="77777777" w:rsidTr="00E32516">
        <w:trPr>
          <w:trHeight w:val="284"/>
        </w:trPr>
        <w:tc>
          <w:tcPr>
            <w:tcW w:w="1010" w:type="pct"/>
            <w:vAlign w:val="center"/>
          </w:tcPr>
          <w:p w14:paraId="4E1467CA"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Sílice</w:t>
            </w:r>
          </w:p>
        </w:tc>
        <w:tc>
          <w:tcPr>
            <w:tcW w:w="798" w:type="pct"/>
            <w:vAlign w:val="center"/>
          </w:tcPr>
          <w:p w14:paraId="7FDE871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16F0C3D0"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1,83</w:t>
            </w:r>
          </w:p>
        </w:tc>
        <w:tc>
          <w:tcPr>
            <w:tcW w:w="798" w:type="pct"/>
            <w:vAlign w:val="center"/>
          </w:tcPr>
          <w:p w14:paraId="2D94C939"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1,84</w:t>
            </w:r>
          </w:p>
        </w:tc>
        <w:tc>
          <w:tcPr>
            <w:tcW w:w="798" w:type="pct"/>
            <w:vAlign w:val="center"/>
          </w:tcPr>
          <w:p w14:paraId="3FF84E33"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1,77</w:t>
            </w:r>
          </w:p>
        </w:tc>
        <w:tc>
          <w:tcPr>
            <w:tcW w:w="798" w:type="pct"/>
            <w:vAlign w:val="center"/>
          </w:tcPr>
          <w:p w14:paraId="33DCC0BC"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1,80</w:t>
            </w:r>
          </w:p>
        </w:tc>
      </w:tr>
      <w:tr w:rsidR="006D1DFB" w:rsidRPr="00F358C6" w14:paraId="1B3AA2D6" w14:textId="77777777" w:rsidTr="00E32516">
        <w:trPr>
          <w:trHeight w:val="284"/>
        </w:trPr>
        <w:tc>
          <w:tcPr>
            <w:tcW w:w="1010" w:type="pct"/>
            <w:vAlign w:val="center"/>
          </w:tcPr>
          <w:p w14:paraId="0312515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DQO</w:t>
            </w:r>
          </w:p>
        </w:tc>
        <w:tc>
          <w:tcPr>
            <w:tcW w:w="798" w:type="pct"/>
            <w:vAlign w:val="center"/>
          </w:tcPr>
          <w:p w14:paraId="70C6BC4F"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133316C5"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4,80</w:t>
            </w:r>
          </w:p>
        </w:tc>
        <w:tc>
          <w:tcPr>
            <w:tcW w:w="798" w:type="pct"/>
            <w:vAlign w:val="center"/>
          </w:tcPr>
          <w:p w14:paraId="29FD358C"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4,90</w:t>
            </w:r>
          </w:p>
        </w:tc>
        <w:tc>
          <w:tcPr>
            <w:tcW w:w="798" w:type="pct"/>
            <w:vAlign w:val="center"/>
          </w:tcPr>
          <w:p w14:paraId="71FBF540"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6,00</w:t>
            </w:r>
          </w:p>
        </w:tc>
        <w:tc>
          <w:tcPr>
            <w:tcW w:w="798" w:type="pct"/>
            <w:vAlign w:val="center"/>
          </w:tcPr>
          <w:p w14:paraId="69FC9DB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5,00</w:t>
            </w:r>
          </w:p>
        </w:tc>
      </w:tr>
      <w:tr w:rsidR="006D1DFB" w:rsidRPr="00F358C6" w14:paraId="37530826" w14:textId="77777777" w:rsidTr="00E32516">
        <w:trPr>
          <w:trHeight w:val="284"/>
        </w:trPr>
        <w:tc>
          <w:tcPr>
            <w:tcW w:w="1010" w:type="pct"/>
            <w:vAlign w:val="center"/>
          </w:tcPr>
          <w:p w14:paraId="3385B82C"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Transparencia</w:t>
            </w:r>
          </w:p>
        </w:tc>
        <w:tc>
          <w:tcPr>
            <w:tcW w:w="798" w:type="pct"/>
            <w:vAlign w:val="center"/>
          </w:tcPr>
          <w:p w14:paraId="2BF72DF4"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w:t>
            </w:r>
          </w:p>
        </w:tc>
        <w:tc>
          <w:tcPr>
            <w:tcW w:w="798" w:type="pct"/>
            <w:vAlign w:val="center"/>
          </w:tcPr>
          <w:p w14:paraId="44AAA56F" w14:textId="7777777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Pr="00F358C6">
              <w:rPr>
                <w:rFonts w:eastAsia="Times New Roman"/>
                <w:color w:val="000000"/>
                <w:sz w:val="18"/>
                <w:szCs w:val="18"/>
                <w:lang w:eastAsia="es-CL"/>
              </w:rPr>
              <w:t>13,50</w:t>
            </w:r>
          </w:p>
        </w:tc>
        <w:tc>
          <w:tcPr>
            <w:tcW w:w="798" w:type="pct"/>
            <w:vAlign w:val="center"/>
          </w:tcPr>
          <w:p w14:paraId="61996B37" w14:textId="7777777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Pr="00F358C6">
              <w:rPr>
                <w:rFonts w:eastAsia="Times New Roman"/>
                <w:color w:val="000000"/>
                <w:sz w:val="18"/>
                <w:szCs w:val="18"/>
                <w:lang w:eastAsia="es-CL"/>
              </w:rPr>
              <w:t>14,00</w:t>
            </w:r>
          </w:p>
        </w:tc>
        <w:tc>
          <w:tcPr>
            <w:tcW w:w="798" w:type="pct"/>
            <w:vAlign w:val="center"/>
          </w:tcPr>
          <w:p w14:paraId="55B2F94B" w14:textId="7777777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Pr="00F358C6">
              <w:rPr>
                <w:rFonts w:eastAsia="Times New Roman"/>
                <w:color w:val="000000"/>
                <w:sz w:val="18"/>
                <w:szCs w:val="18"/>
                <w:lang w:eastAsia="es-CL"/>
              </w:rPr>
              <w:t>16,00</w:t>
            </w:r>
          </w:p>
        </w:tc>
        <w:tc>
          <w:tcPr>
            <w:tcW w:w="798" w:type="pct"/>
            <w:vAlign w:val="center"/>
          </w:tcPr>
          <w:p w14:paraId="4E1283B1" w14:textId="7777777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Pr="00F358C6">
              <w:rPr>
                <w:rFonts w:eastAsia="Times New Roman"/>
                <w:color w:val="000000"/>
                <w:sz w:val="18"/>
                <w:szCs w:val="18"/>
                <w:lang w:eastAsia="es-CL"/>
              </w:rPr>
              <w:t>12,50</w:t>
            </w:r>
          </w:p>
        </w:tc>
      </w:tr>
      <w:tr w:rsidR="006D1DFB" w:rsidRPr="00F358C6" w14:paraId="62E8E4E7" w14:textId="77777777" w:rsidTr="00E32516">
        <w:trPr>
          <w:trHeight w:val="284"/>
        </w:trPr>
        <w:tc>
          <w:tcPr>
            <w:tcW w:w="1010" w:type="pct"/>
            <w:vAlign w:val="center"/>
          </w:tcPr>
          <w:p w14:paraId="076C7466"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Nitrógeno total</w:t>
            </w:r>
          </w:p>
        </w:tc>
        <w:tc>
          <w:tcPr>
            <w:tcW w:w="798" w:type="pct"/>
            <w:vAlign w:val="center"/>
          </w:tcPr>
          <w:p w14:paraId="66BA1151"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0B374D56"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0,12</w:t>
            </w:r>
          </w:p>
        </w:tc>
        <w:tc>
          <w:tcPr>
            <w:tcW w:w="798" w:type="pct"/>
            <w:vAlign w:val="center"/>
          </w:tcPr>
          <w:p w14:paraId="639E87D9"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0,14</w:t>
            </w:r>
          </w:p>
        </w:tc>
        <w:tc>
          <w:tcPr>
            <w:tcW w:w="798" w:type="pct"/>
            <w:vAlign w:val="center"/>
          </w:tcPr>
          <w:p w14:paraId="53CE8518"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0,13</w:t>
            </w:r>
          </w:p>
        </w:tc>
        <w:tc>
          <w:tcPr>
            <w:tcW w:w="798" w:type="pct"/>
            <w:vAlign w:val="center"/>
          </w:tcPr>
          <w:p w14:paraId="34D4CDD3"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0,13</w:t>
            </w:r>
          </w:p>
        </w:tc>
      </w:tr>
      <w:tr w:rsidR="006D1DFB" w:rsidRPr="00F358C6" w14:paraId="044863AA" w14:textId="77777777" w:rsidTr="00E32516">
        <w:trPr>
          <w:trHeight w:val="284"/>
        </w:trPr>
        <w:tc>
          <w:tcPr>
            <w:tcW w:w="1010" w:type="pct"/>
            <w:vAlign w:val="center"/>
          </w:tcPr>
          <w:p w14:paraId="1BA2562D"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Fósforo Total</w:t>
            </w:r>
          </w:p>
        </w:tc>
        <w:tc>
          <w:tcPr>
            <w:tcW w:w="798" w:type="pct"/>
            <w:vAlign w:val="center"/>
          </w:tcPr>
          <w:p w14:paraId="3DD0B12C"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m</w:t>
            </w:r>
            <w:r w:rsidRPr="00F358C6">
              <w:rPr>
                <w:rFonts w:eastAsia="Times New Roman"/>
                <w:color w:val="000000"/>
                <w:sz w:val="18"/>
                <w:szCs w:val="18"/>
                <w:lang w:eastAsia="es-CL"/>
              </w:rPr>
              <w:t>g/L</w:t>
            </w:r>
          </w:p>
        </w:tc>
        <w:tc>
          <w:tcPr>
            <w:tcW w:w="798" w:type="pct"/>
            <w:vAlign w:val="center"/>
          </w:tcPr>
          <w:p w14:paraId="0A29C100"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7EDDD29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1EE42660"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31A0E39A"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r>
      <w:tr w:rsidR="006D1DFB" w:rsidRPr="00F358C6" w14:paraId="3A8F570C" w14:textId="77777777" w:rsidTr="00E32516">
        <w:trPr>
          <w:trHeight w:val="284"/>
        </w:trPr>
        <w:tc>
          <w:tcPr>
            <w:tcW w:w="1010" w:type="pct"/>
            <w:vAlign w:val="center"/>
          </w:tcPr>
          <w:p w14:paraId="682426A1"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Clorofila a</w:t>
            </w:r>
          </w:p>
        </w:tc>
        <w:tc>
          <w:tcPr>
            <w:tcW w:w="798" w:type="pct"/>
            <w:vAlign w:val="center"/>
          </w:tcPr>
          <w:p w14:paraId="4DEADF54"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µ</w:t>
            </w:r>
            <w:r w:rsidRPr="00F358C6">
              <w:rPr>
                <w:rFonts w:eastAsia="Times New Roman"/>
                <w:color w:val="000000"/>
                <w:sz w:val="18"/>
                <w:szCs w:val="18"/>
                <w:lang w:eastAsia="es-CL"/>
              </w:rPr>
              <w:t>g/L</w:t>
            </w:r>
          </w:p>
        </w:tc>
        <w:tc>
          <w:tcPr>
            <w:tcW w:w="798" w:type="pct"/>
            <w:vAlign w:val="center"/>
          </w:tcPr>
          <w:p w14:paraId="4686887C"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322ED743"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4A04F37D"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3AFDED8F"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r>
    </w:tbl>
    <w:p w14:paraId="280B47DE" w14:textId="77777777" w:rsidR="006D1DFB" w:rsidRPr="00B46A51" w:rsidRDefault="006D1DFB" w:rsidP="006D1DFB">
      <w:pPr>
        <w:jc w:val="both"/>
        <w:rPr>
          <w:sz w:val="6"/>
        </w:rPr>
      </w:pPr>
    </w:p>
    <w:p w14:paraId="0261EF0E" w14:textId="0A892A54" w:rsidR="006D1DFB" w:rsidRDefault="006D1DFB" w:rsidP="006D1DFB">
      <w:pPr>
        <w:jc w:val="both"/>
      </w:pPr>
      <w:r>
        <w:t xml:space="preserve">Según lo anterior, el periodo de evaluación </w:t>
      </w:r>
      <w:r w:rsidRPr="00363911">
        <w:t>de la n</w:t>
      </w:r>
      <w:r>
        <w:t xml:space="preserve">orma en el presente informe, </w:t>
      </w:r>
      <w:r w:rsidRPr="00363911">
        <w:t xml:space="preserve">corresponde al comprendido </w:t>
      </w:r>
      <w:r>
        <w:t xml:space="preserve">entre el día 1 de enero de 2014 </w:t>
      </w:r>
      <w:r w:rsidRPr="00363911">
        <w:t xml:space="preserve">y el día 31 de </w:t>
      </w:r>
      <w:r>
        <w:t>diciembre de 2015.</w:t>
      </w:r>
    </w:p>
    <w:p w14:paraId="1F90EEFE" w14:textId="11858A9B" w:rsidR="00F360F1" w:rsidRDefault="006D1DFB" w:rsidP="00591DE8">
      <w:pPr>
        <w:jc w:val="both"/>
      </w:pPr>
      <w:r>
        <w:t xml:space="preserve">Para lo anterior se consideró la información entregada mediante los oficios </w:t>
      </w:r>
      <w:r w:rsidRPr="006D1DFB">
        <w:t>ORD. MOP N° 102</w:t>
      </w:r>
      <w:r>
        <w:t xml:space="preserve"> y</w:t>
      </w:r>
      <w:r w:rsidRPr="006D1DFB">
        <w:t xml:space="preserve"> Memo DGA N° 7, de 22 de enero de 2016</w:t>
      </w:r>
      <w:r>
        <w:t xml:space="preserve">; cuyo análisis se realizó acorde </w:t>
      </w:r>
      <w:r w:rsidR="00BA11DA">
        <w:t xml:space="preserve">con las normas secundarias </w:t>
      </w:r>
      <w:r w:rsidR="00F360F1" w:rsidRPr="009D3923">
        <w:t>de Calidad Ambiental del lago Llanquihue (NSCA)</w:t>
      </w:r>
      <w:r w:rsidR="00BA11DA">
        <w:t xml:space="preserve"> y con su </w:t>
      </w:r>
      <w:r w:rsidR="00BA11DA" w:rsidRPr="009D3923">
        <w:t>Programa de Vigilancia Ambiental</w:t>
      </w:r>
      <w:r w:rsidR="00FB0B90">
        <w:t>.</w:t>
      </w:r>
      <w:r w:rsidR="00BA11DA" w:rsidRPr="009D3923">
        <w:t xml:space="preserve"> </w:t>
      </w:r>
    </w:p>
    <w:p w14:paraId="35C36CFD" w14:textId="4591F0FD" w:rsidR="002F20E2" w:rsidRDefault="00FB0B90" w:rsidP="00591DE8">
      <w:pPr>
        <w:jc w:val="both"/>
      </w:pPr>
      <w:r>
        <w:rPr>
          <w:rFonts w:ascii="Calibri" w:hAnsi="Calibri" w:cs="Arial"/>
        </w:rPr>
        <w:t>Adicionalmente, y dado</w:t>
      </w:r>
      <w:r w:rsidR="002F20E2" w:rsidRPr="000B219C">
        <w:rPr>
          <w:rFonts w:ascii="Calibri" w:hAnsi="Calibri" w:cs="Arial"/>
        </w:rPr>
        <w:t xml:space="preserve"> que en cada una de las Áreas del Plan de Vigilancia de la Norma se definieron profundidades de muestre</w:t>
      </w:r>
      <w:r w:rsidR="002F20E2">
        <w:rPr>
          <w:rFonts w:ascii="Calibri" w:hAnsi="Calibri" w:cs="Arial"/>
        </w:rPr>
        <w:t>o en la columna de agua diferenciadas según temporada,</w:t>
      </w:r>
      <w:r w:rsidR="002F20E2">
        <w:t xml:space="preserve"> para determinar el </w:t>
      </w:r>
      <w:r w:rsidR="002F20E2" w:rsidRPr="000B219C">
        <w:rPr>
          <w:rFonts w:ascii="Calibri" w:hAnsi="Calibri" w:cs="Arial"/>
        </w:rPr>
        <w:t xml:space="preserve">valor </w:t>
      </w:r>
      <w:r w:rsidR="002F20E2">
        <w:rPr>
          <w:rFonts w:ascii="Calibri" w:hAnsi="Calibri" w:cs="Arial"/>
        </w:rPr>
        <w:t xml:space="preserve">de concentración </w:t>
      </w:r>
      <w:r w:rsidR="002F20E2" w:rsidRPr="000B219C">
        <w:rPr>
          <w:rFonts w:ascii="Calibri" w:hAnsi="Calibri" w:cs="Arial"/>
        </w:rPr>
        <w:t xml:space="preserve">representativo </w:t>
      </w:r>
      <w:r w:rsidR="002F20E2">
        <w:rPr>
          <w:rFonts w:ascii="Calibri" w:hAnsi="Calibri" w:cs="Arial"/>
        </w:rPr>
        <w:t>de</w:t>
      </w:r>
      <w:r w:rsidR="002F20E2" w:rsidRPr="000B219C">
        <w:rPr>
          <w:rFonts w:ascii="Calibri" w:hAnsi="Calibri" w:cs="Arial"/>
        </w:rPr>
        <w:t xml:space="preserve"> cada </w:t>
      </w:r>
      <w:r w:rsidR="002F20E2">
        <w:rPr>
          <w:rFonts w:ascii="Calibri" w:hAnsi="Calibri" w:cs="Arial"/>
        </w:rPr>
        <w:t>parámetro y estación de control</w:t>
      </w:r>
      <w:r w:rsidR="0042601A">
        <w:rPr>
          <w:rFonts w:ascii="Calibri" w:hAnsi="Calibri" w:cs="Arial"/>
        </w:rPr>
        <w:t>,</w:t>
      </w:r>
      <w:r w:rsidR="002F20E2">
        <w:rPr>
          <w:rFonts w:ascii="Calibri" w:hAnsi="Calibri" w:cs="Arial"/>
        </w:rPr>
        <w:t xml:space="preserve"> se utilizó la metodología desarrollada por la Dirección General de Aguas e indicada en el Tercer Informe de Calidad (</w:t>
      </w:r>
      <w:r w:rsidR="009C278A" w:rsidRPr="009C278A">
        <w:rPr>
          <w:rFonts w:ascii="Calibri" w:hAnsi="Calibri" w:cs="Arial"/>
          <w:b/>
        </w:rPr>
        <w:t>Anexo 1</w:t>
      </w:r>
      <w:r w:rsidR="002F20E2">
        <w:rPr>
          <w:rFonts w:ascii="Calibri" w:hAnsi="Calibri" w:cs="Arial"/>
        </w:rPr>
        <w:t xml:space="preserve">). </w:t>
      </w:r>
      <w:r w:rsidR="004063EA">
        <w:rPr>
          <w:rFonts w:ascii="Calibri" w:hAnsi="Calibri" w:cs="Arial"/>
        </w:rPr>
        <w:t>Esta</w:t>
      </w:r>
      <w:r w:rsidR="002F20E2">
        <w:rPr>
          <w:rFonts w:ascii="Calibri" w:hAnsi="Calibri" w:cs="Arial"/>
        </w:rPr>
        <w:t xml:space="preserve"> metodología consiste en estimar el volumen de agua representativo de cada profundidad de medición</w:t>
      </w:r>
      <w:r w:rsidR="004063EA">
        <w:rPr>
          <w:rFonts w:ascii="Calibri" w:hAnsi="Calibri" w:cs="Arial"/>
        </w:rPr>
        <w:t xml:space="preserve"> (</w:t>
      </w:r>
      <w:r w:rsidR="004063EA" w:rsidRPr="000E3A2E">
        <w:rPr>
          <w:rFonts w:ascii="Calibri" w:hAnsi="Calibri" w:cs="Arial"/>
          <w:b/>
        </w:rPr>
        <w:fldChar w:fldCharType="begin"/>
      </w:r>
      <w:r w:rsidR="004063EA" w:rsidRPr="000E3A2E">
        <w:rPr>
          <w:rFonts w:ascii="Calibri" w:hAnsi="Calibri" w:cs="Arial"/>
          <w:b/>
        </w:rPr>
        <w:instrText xml:space="preserve"> REF _Ref440870018 \h </w:instrText>
      </w:r>
      <w:r w:rsidR="000E3A2E">
        <w:rPr>
          <w:rFonts w:ascii="Calibri" w:hAnsi="Calibri" w:cs="Arial"/>
          <w:b/>
        </w:rPr>
        <w:instrText xml:space="preserve"> \* MERGEFORMAT </w:instrText>
      </w:r>
      <w:r w:rsidR="004063EA" w:rsidRPr="000E3A2E">
        <w:rPr>
          <w:rFonts w:ascii="Calibri" w:hAnsi="Calibri" w:cs="Arial"/>
          <w:b/>
        </w:rPr>
      </w:r>
      <w:r w:rsidR="004063EA" w:rsidRPr="000E3A2E">
        <w:rPr>
          <w:rFonts w:ascii="Calibri" w:hAnsi="Calibri" w:cs="Arial"/>
          <w:b/>
        </w:rPr>
        <w:fldChar w:fldCharType="separate"/>
      </w:r>
      <w:r w:rsidR="00226CBA" w:rsidRPr="00226CBA">
        <w:rPr>
          <w:b/>
        </w:rPr>
        <w:t xml:space="preserve">Tabla </w:t>
      </w:r>
      <w:r w:rsidR="00226CBA" w:rsidRPr="00226CBA">
        <w:rPr>
          <w:b/>
          <w:noProof/>
        </w:rPr>
        <w:t>14</w:t>
      </w:r>
      <w:r w:rsidR="004063EA" w:rsidRPr="000E3A2E">
        <w:rPr>
          <w:rFonts w:ascii="Calibri" w:hAnsi="Calibri" w:cs="Arial"/>
          <w:b/>
        </w:rPr>
        <w:fldChar w:fldCharType="end"/>
      </w:r>
      <w:r w:rsidR="004063EA">
        <w:rPr>
          <w:rFonts w:ascii="Calibri" w:hAnsi="Calibri" w:cs="Arial"/>
        </w:rPr>
        <w:t xml:space="preserve"> para profundidades de verano y </w:t>
      </w:r>
      <w:r w:rsidR="004063EA" w:rsidRPr="007F4A35">
        <w:rPr>
          <w:rFonts w:ascii="Calibri" w:hAnsi="Calibri" w:cs="Arial"/>
          <w:b/>
        </w:rPr>
        <w:fldChar w:fldCharType="begin"/>
      </w:r>
      <w:r w:rsidR="004063EA" w:rsidRPr="007F4A35">
        <w:rPr>
          <w:rFonts w:ascii="Calibri" w:hAnsi="Calibri" w:cs="Arial"/>
          <w:b/>
        </w:rPr>
        <w:instrText xml:space="preserve"> REF _Ref440870021 \h </w:instrText>
      </w:r>
      <w:r w:rsidR="0042601A" w:rsidRPr="007F4A35">
        <w:rPr>
          <w:rFonts w:ascii="Calibri" w:hAnsi="Calibri" w:cs="Arial"/>
          <w:b/>
        </w:rPr>
        <w:instrText xml:space="preserve"> \* MERGEFORMAT </w:instrText>
      </w:r>
      <w:r w:rsidR="004063EA" w:rsidRPr="007F4A35">
        <w:rPr>
          <w:rFonts w:ascii="Calibri" w:hAnsi="Calibri" w:cs="Arial"/>
          <w:b/>
        </w:rPr>
      </w:r>
      <w:r w:rsidR="004063EA" w:rsidRPr="007F4A35">
        <w:rPr>
          <w:rFonts w:ascii="Calibri" w:hAnsi="Calibri" w:cs="Arial"/>
          <w:b/>
        </w:rPr>
        <w:fldChar w:fldCharType="separate"/>
      </w:r>
      <w:r w:rsidR="00226CBA" w:rsidRPr="00226CBA">
        <w:rPr>
          <w:b/>
        </w:rPr>
        <w:t xml:space="preserve">Tabla </w:t>
      </w:r>
      <w:r w:rsidR="00226CBA" w:rsidRPr="00226CBA">
        <w:rPr>
          <w:b/>
          <w:noProof/>
        </w:rPr>
        <w:t>15</w:t>
      </w:r>
      <w:r w:rsidR="004063EA" w:rsidRPr="007F4A35">
        <w:rPr>
          <w:rFonts w:ascii="Calibri" w:hAnsi="Calibri" w:cs="Arial"/>
          <w:b/>
        </w:rPr>
        <w:fldChar w:fldCharType="end"/>
      </w:r>
      <w:r w:rsidR="004063EA">
        <w:rPr>
          <w:rFonts w:ascii="Calibri" w:hAnsi="Calibri" w:cs="Arial"/>
        </w:rPr>
        <w:t xml:space="preserve"> para profundidades de invierno), para cada una de las Á</w:t>
      </w:r>
      <w:r w:rsidR="002F20E2">
        <w:rPr>
          <w:rFonts w:ascii="Calibri" w:hAnsi="Calibri" w:cs="Arial"/>
        </w:rPr>
        <w:t>rea</w:t>
      </w:r>
      <w:r w:rsidR="004063EA">
        <w:rPr>
          <w:rFonts w:ascii="Calibri" w:hAnsi="Calibri" w:cs="Arial"/>
        </w:rPr>
        <w:t>s de V</w:t>
      </w:r>
      <w:r w:rsidR="002F20E2">
        <w:rPr>
          <w:rFonts w:ascii="Calibri" w:hAnsi="Calibri" w:cs="Arial"/>
        </w:rPr>
        <w:t>igilancia y luego ponderar las concentraciones obtenidas en las distintas profundid</w:t>
      </w:r>
      <w:r w:rsidR="004063EA">
        <w:rPr>
          <w:rFonts w:ascii="Calibri" w:hAnsi="Calibri" w:cs="Arial"/>
        </w:rPr>
        <w:t>ades por dicho volumen, de acuerdo a la siguiente expresión:</w:t>
      </w:r>
    </w:p>
    <w:p w14:paraId="6A89724A" w14:textId="35F278D8" w:rsidR="00305207" w:rsidRPr="002B3964" w:rsidRDefault="00D80A29" w:rsidP="004063EA">
      <w:pPr>
        <w:pStyle w:val="Sinespaciado"/>
        <w:jc w:val="both"/>
        <w:rPr>
          <w:rFonts w:eastAsiaTheme="minorEastAsia"/>
          <w:sz w:val="24"/>
          <w:szCs w:val="24"/>
        </w:rPr>
      </w:pPr>
      <m:oMathPara>
        <m:oMath>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total</m:t>
              </m:r>
            </m:sub>
          </m:sSub>
          <m:r>
            <w:rPr>
              <w:rFonts w:ascii="Cambria Math" w:hAnsi="Cambria Math" w:cs="Calibri"/>
              <w:color w:val="000000"/>
              <w:szCs w:val="24"/>
              <w:lang w:eastAsia="es-CL"/>
            </w:rPr>
            <m:t>=</m:t>
          </m:r>
          <m:f>
            <m:fPr>
              <m:ctrlPr>
                <w:rPr>
                  <w:rFonts w:ascii="Cambria Math" w:hAnsi="Cambria Math" w:cs="Calibri"/>
                  <w:i/>
                  <w:color w:val="000000"/>
                  <w:szCs w:val="24"/>
                  <w:lang w:eastAsia="es-CL"/>
                </w:rPr>
              </m:ctrlPr>
            </m:fPr>
            <m:num>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E1</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E1</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E2</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E2</m:t>
                  </m:r>
                </m:sub>
              </m:sSub>
              <m:r>
                <m:rPr>
                  <m:sty m:val="p"/>
                </m:rPr>
                <w:rPr>
                  <w:rFonts w:ascii="Cambria Math" w:hAnsi="Cambria Math"/>
                  <w:szCs w:val="24"/>
                </w:rPr>
                <m:t xml:space="preserve"> +………… </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En</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En</m:t>
                  </m:r>
                </m:sub>
              </m:sSub>
            </m:num>
            <m:den>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total</m:t>
                  </m:r>
                </m:sub>
              </m:sSub>
            </m:den>
          </m:f>
        </m:oMath>
      </m:oMathPara>
    </w:p>
    <w:p w14:paraId="7DE75955" w14:textId="77777777" w:rsidR="004063EA" w:rsidRPr="00B46A51" w:rsidRDefault="004063EA" w:rsidP="004063EA">
      <w:pPr>
        <w:pStyle w:val="Sinespaciado"/>
        <w:jc w:val="both"/>
        <w:rPr>
          <w:sz w:val="16"/>
        </w:rPr>
      </w:pPr>
    </w:p>
    <w:p w14:paraId="2F5B020C" w14:textId="7597A70B" w:rsidR="004063EA" w:rsidRDefault="004063EA" w:rsidP="004063EA">
      <w:pPr>
        <w:pStyle w:val="Sinespaciado"/>
        <w:jc w:val="both"/>
      </w:pPr>
      <w:r>
        <w:t>Donde</w:t>
      </w:r>
      <w:r w:rsidR="008F0B8C">
        <w:t>:</w:t>
      </w:r>
    </w:p>
    <w:p w14:paraId="516A5D0D" w14:textId="77777777" w:rsidR="004063EA" w:rsidRDefault="004063EA" w:rsidP="004063EA">
      <w:pPr>
        <w:pStyle w:val="Sinespaciado"/>
        <w:jc w:val="both"/>
      </w:pPr>
      <w:r>
        <w:t>C</w:t>
      </w:r>
      <w:r>
        <w:rPr>
          <w:vertAlign w:val="subscript"/>
        </w:rPr>
        <w:t>total</w:t>
      </w:r>
      <w:r>
        <w:t xml:space="preserve">= concentración total de un parámetro para un Área de Vigilancia </w:t>
      </w:r>
    </w:p>
    <w:p w14:paraId="78809BA1" w14:textId="394DFE5B" w:rsidR="004063EA" w:rsidRDefault="004063EA" w:rsidP="004063EA">
      <w:pPr>
        <w:pStyle w:val="Sinespaciado"/>
        <w:jc w:val="both"/>
      </w:pPr>
      <w:r>
        <w:t>V</w:t>
      </w:r>
      <w:r>
        <w:rPr>
          <w:vertAlign w:val="subscript"/>
        </w:rPr>
        <w:t>Ei</w:t>
      </w:r>
      <w:r>
        <w:t xml:space="preserve">= Volumen de agua del estrato i </w:t>
      </w:r>
    </w:p>
    <w:p w14:paraId="0EB35701" w14:textId="44427574" w:rsidR="002F20E2" w:rsidRDefault="004063EA" w:rsidP="004063EA">
      <w:pPr>
        <w:jc w:val="both"/>
      </w:pPr>
      <w:r>
        <w:t>C</w:t>
      </w:r>
      <w:r>
        <w:rPr>
          <w:vertAlign w:val="subscript"/>
        </w:rPr>
        <w:t>Ei</w:t>
      </w:r>
      <w:r>
        <w:t xml:space="preserve"> = Concentración medida del parámetro</w:t>
      </w:r>
      <w:r w:rsidR="001B56E1">
        <w:t xml:space="preserve"> en el estrato i</w:t>
      </w:r>
    </w:p>
    <w:p w14:paraId="02264086" w14:textId="77777777" w:rsidR="00F62CA2" w:rsidRDefault="00F62CA2" w:rsidP="004063EA">
      <w:pPr>
        <w:jc w:val="both"/>
      </w:pPr>
    </w:p>
    <w:p w14:paraId="7CFF74B5" w14:textId="4653C8EC" w:rsidR="004063EA" w:rsidRDefault="004063EA" w:rsidP="004063EA">
      <w:pPr>
        <w:pStyle w:val="Epgrafe"/>
        <w:spacing w:after="0"/>
      </w:pPr>
      <w:bookmarkStart w:id="37" w:name="_Ref440870018"/>
      <w:r w:rsidRPr="00AD3347">
        <w:t xml:space="preserve">Tabla </w:t>
      </w:r>
      <w:r w:rsidR="00473622" w:rsidRPr="00EF1642">
        <w:fldChar w:fldCharType="begin"/>
      </w:r>
      <w:r w:rsidR="00473622" w:rsidRPr="00AD3347">
        <w:instrText xml:space="preserve"> SEQ Tabla \* ARABIC </w:instrText>
      </w:r>
      <w:r w:rsidR="00473622" w:rsidRPr="00EF1642">
        <w:fldChar w:fldCharType="separate"/>
      </w:r>
      <w:r w:rsidR="00226CBA">
        <w:rPr>
          <w:noProof/>
        </w:rPr>
        <w:t>14</w:t>
      </w:r>
      <w:r w:rsidR="00473622" w:rsidRPr="00EF1642">
        <w:rPr>
          <w:noProof/>
        </w:rPr>
        <w:fldChar w:fldCharType="end"/>
      </w:r>
      <w:bookmarkEnd w:id="37"/>
      <w:r w:rsidRPr="00AD3347">
        <w:t xml:space="preserve">. </w:t>
      </w:r>
      <w:r w:rsidRPr="00EF1642">
        <w:rPr>
          <w:rFonts w:ascii="Calibri" w:hAnsi="Calibri" w:cs="Arial"/>
        </w:rPr>
        <w:t>Volumen aproximado de agua contenido por Área de Vigilancia y rango de profundidad verano</w:t>
      </w:r>
      <w:r w:rsidRPr="00EF1642">
        <w:t>.</w:t>
      </w:r>
    </w:p>
    <w:tbl>
      <w:tblPr>
        <w:tblW w:w="5000" w:type="pct"/>
        <w:jc w:val="center"/>
        <w:tblCellMar>
          <w:left w:w="70" w:type="dxa"/>
          <w:right w:w="70" w:type="dxa"/>
        </w:tblCellMar>
        <w:tblLook w:val="00A0" w:firstRow="1" w:lastRow="0" w:firstColumn="1" w:lastColumn="0" w:noHBand="0" w:noVBand="0"/>
      </w:tblPr>
      <w:tblGrid>
        <w:gridCol w:w="909"/>
        <w:gridCol w:w="611"/>
        <w:gridCol w:w="1124"/>
        <w:gridCol w:w="661"/>
        <w:gridCol w:w="1248"/>
        <w:gridCol w:w="661"/>
        <w:gridCol w:w="1270"/>
        <w:gridCol w:w="713"/>
        <w:gridCol w:w="1124"/>
        <w:gridCol w:w="659"/>
      </w:tblGrid>
      <w:tr w:rsidR="002B3964" w:rsidRPr="004063EA" w14:paraId="70169768" w14:textId="77777777" w:rsidTr="002B3964">
        <w:trPr>
          <w:trHeight w:val="20"/>
          <w:jc w:val="center"/>
        </w:trPr>
        <w:tc>
          <w:tcPr>
            <w:tcW w:w="846" w:type="pct"/>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7429F94A"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Área de Vigilancia</w:t>
            </w:r>
          </w:p>
        </w:tc>
        <w:tc>
          <w:tcPr>
            <w:tcW w:w="9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D9468"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P. OCTAY</w:t>
            </w:r>
          </w:p>
        </w:tc>
        <w:tc>
          <w:tcPr>
            <w:tcW w:w="1063" w:type="pct"/>
            <w:gridSpan w:val="2"/>
            <w:tcBorders>
              <w:top w:val="single" w:sz="8" w:space="0" w:color="auto"/>
              <w:left w:val="single" w:sz="4" w:space="0" w:color="auto"/>
              <w:bottom w:val="single" w:sz="8" w:space="0" w:color="auto"/>
              <w:right w:val="single" w:sz="8" w:space="0" w:color="000000"/>
            </w:tcBorders>
            <w:shd w:val="clear" w:color="auto" w:fill="D9D9D9" w:themeFill="background1" w:themeFillShade="D9"/>
            <w:noWrap/>
            <w:vAlign w:val="center"/>
          </w:tcPr>
          <w:p w14:paraId="00430B77"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ENSENADA</w:t>
            </w:r>
          </w:p>
        </w:tc>
        <w:tc>
          <w:tcPr>
            <w:tcW w:w="1104"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271B71C1"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P. VARAS</w:t>
            </w:r>
          </w:p>
        </w:tc>
        <w:tc>
          <w:tcPr>
            <w:tcW w:w="994" w:type="pct"/>
            <w:gridSpan w:val="2"/>
            <w:tcBorders>
              <w:top w:val="single" w:sz="8" w:space="0" w:color="auto"/>
              <w:left w:val="nil"/>
              <w:bottom w:val="single" w:sz="8" w:space="0" w:color="auto"/>
              <w:right w:val="single" w:sz="8" w:space="0" w:color="000000"/>
            </w:tcBorders>
            <w:shd w:val="clear" w:color="auto" w:fill="D9D9D9" w:themeFill="background1" w:themeFillShade="D9"/>
            <w:vAlign w:val="center"/>
          </w:tcPr>
          <w:p w14:paraId="62E7C251"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FRUTILLAR</w:t>
            </w:r>
          </w:p>
        </w:tc>
      </w:tr>
      <w:tr w:rsidR="002B3964" w:rsidRPr="004063EA" w14:paraId="5ED8CF29" w14:textId="77777777" w:rsidTr="002B3964">
        <w:trPr>
          <w:trHeight w:val="20"/>
          <w:jc w:val="center"/>
        </w:trPr>
        <w:tc>
          <w:tcPr>
            <w:tcW w:w="846" w:type="pct"/>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2DBB65E5"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Estrato del lago (m)</w:t>
            </w:r>
          </w:p>
        </w:tc>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0D870"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BF6CA" w14:textId="77777777" w:rsidR="002B3964" w:rsidRPr="004063EA" w:rsidRDefault="002B3964" w:rsidP="00910E89">
            <w:pPr>
              <w:spacing w:after="0"/>
              <w:jc w:val="center"/>
              <w:rPr>
                <w:rFonts w:cs="Calibri"/>
                <w:b/>
                <w:color w:val="000000"/>
                <w:sz w:val="18"/>
                <w:szCs w:val="18"/>
                <w:lang w:eastAsia="es-CL"/>
              </w:rPr>
            </w:pPr>
            <w:r w:rsidRPr="004063EA">
              <w:rPr>
                <w:rFonts w:cs="Calibri"/>
                <w:b/>
                <w:bCs/>
                <w:color w:val="000000"/>
                <w:sz w:val="18"/>
                <w:szCs w:val="18"/>
                <w:lang w:eastAsia="es-CL"/>
              </w:rPr>
              <w:t>%</w:t>
            </w:r>
          </w:p>
        </w:tc>
        <w:tc>
          <w:tcPr>
            <w:tcW w:w="695" w:type="pct"/>
            <w:tcBorders>
              <w:top w:val="nil"/>
              <w:left w:val="single" w:sz="4" w:space="0" w:color="auto"/>
              <w:bottom w:val="single" w:sz="8" w:space="0" w:color="auto"/>
              <w:right w:val="single" w:sz="4" w:space="0" w:color="auto"/>
            </w:tcBorders>
            <w:shd w:val="clear" w:color="auto" w:fill="D9D9D9" w:themeFill="background1" w:themeFillShade="D9"/>
            <w:vAlign w:val="center"/>
          </w:tcPr>
          <w:p w14:paraId="20F75C68"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nil"/>
              <w:left w:val="nil"/>
              <w:bottom w:val="single" w:sz="8" w:space="0" w:color="auto"/>
              <w:right w:val="single" w:sz="8" w:space="0" w:color="auto"/>
            </w:tcBorders>
            <w:shd w:val="clear" w:color="auto" w:fill="D9D9D9" w:themeFill="background1" w:themeFillShade="D9"/>
            <w:vAlign w:val="center"/>
          </w:tcPr>
          <w:p w14:paraId="4CA0BE06"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707" w:type="pct"/>
            <w:tcBorders>
              <w:top w:val="nil"/>
              <w:left w:val="nil"/>
              <w:bottom w:val="single" w:sz="8" w:space="0" w:color="auto"/>
              <w:right w:val="single" w:sz="4" w:space="0" w:color="auto"/>
            </w:tcBorders>
            <w:shd w:val="clear" w:color="auto" w:fill="D9D9D9" w:themeFill="background1" w:themeFillShade="D9"/>
            <w:vAlign w:val="center"/>
          </w:tcPr>
          <w:p w14:paraId="4DA6C784"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97" w:type="pct"/>
            <w:tcBorders>
              <w:top w:val="nil"/>
              <w:left w:val="nil"/>
              <w:bottom w:val="single" w:sz="8" w:space="0" w:color="auto"/>
              <w:right w:val="single" w:sz="8" w:space="0" w:color="auto"/>
            </w:tcBorders>
            <w:shd w:val="clear" w:color="auto" w:fill="D9D9D9" w:themeFill="background1" w:themeFillShade="D9"/>
            <w:vAlign w:val="center"/>
          </w:tcPr>
          <w:p w14:paraId="1240FCE8"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26" w:type="pct"/>
            <w:tcBorders>
              <w:top w:val="nil"/>
              <w:left w:val="nil"/>
              <w:bottom w:val="single" w:sz="8" w:space="0" w:color="auto"/>
              <w:right w:val="single" w:sz="8" w:space="0" w:color="auto"/>
            </w:tcBorders>
            <w:shd w:val="clear" w:color="auto" w:fill="D9D9D9" w:themeFill="background1" w:themeFillShade="D9"/>
            <w:vAlign w:val="center"/>
          </w:tcPr>
          <w:p w14:paraId="6232FD9C" w14:textId="77777777" w:rsidR="002B3964" w:rsidRPr="004063EA" w:rsidRDefault="002B3964" w:rsidP="00910E89">
            <w:pPr>
              <w:spacing w:after="0"/>
              <w:jc w:val="center"/>
              <w:rPr>
                <w:rFonts w:cs="Calibri"/>
                <w:b/>
                <w:bCs/>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nil"/>
              <w:left w:val="nil"/>
              <w:bottom w:val="single" w:sz="8" w:space="0" w:color="auto"/>
              <w:right w:val="single" w:sz="8" w:space="0" w:color="auto"/>
            </w:tcBorders>
            <w:shd w:val="clear" w:color="auto" w:fill="D9D9D9" w:themeFill="background1" w:themeFillShade="D9"/>
            <w:vAlign w:val="center"/>
          </w:tcPr>
          <w:p w14:paraId="593845C0"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r>
      <w:tr w:rsidR="002B3964" w:rsidRPr="004063EA" w14:paraId="3301777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3E902DC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0</w:t>
            </w:r>
          </w:p>
        </w:tc>
        <w:tc>
          <w:tcPr>
            <w:tcW w:w="340" w:type="pct"/>
            <w:tcBorders>
              <w:top w:val="nil"/>
              <w:left w:val="nil"/>
              <w:bottom w:val="single" w:sz="4" w:space="0" w:color="auto"/>
              <w:right w:val="single" w:sz="4" w:space="0" w:color="auto"/>
            </w:tcBorders>
            <w:shd w:val="clear" w:color="000000" w:fill="FFFFFF"/>
            <w:noWrap/>
            <w:vAlign w:val="center"/>
          </w:tcPr>
          <w:p w14:paraId="3C3871D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5C73794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05E+08</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55007986"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10,0</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0E42F6A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3,</w:t>
            </w:r>
            <w:r w:rsidRPr="004063EA">
              <w:rPr>
                <w:rFonts w:cs="Calibri"/>
                <w:color w:val="000000"/>
                <w:sz w:val="18"/>
                <w:szCs w:val="18"/>
                <w:lang w:eastAsia="es-CL"/>
              </w:rPr>
              <w:t>97E+09</w:t>
            </w:r>
          </w:p>
        </w:tc>
        <w:tc>
          <w:tcPr>
            <w:tcW w:w="368" w:type="pct"/>
            <w:tcBorders>
              <w:top w:val="nil"/>
              <w:left w:val="nil"/>
              <w:bottom w:val="single" w:sz="4" w:space="0" w:color="auto"/>
              <w:right w:val="single" w:sz="8" w:space="0" w:color="auto"/>
            </w:tcBorders>
            <w:shd w:val="clear" w:color="000000" w:fill="FFFFFF"/>
            <w:noWrap/>
            <w:vAlign w:val="center"/>
          </w:tcPr>
          <w:p w14:paraId="39FC360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3,1</w:t>
            </w:r>
          </w:p>
        </w:tc>
        <w:tc>
          <w:tcPr>
            <w:tcW w:w="707" w:type="pct"/>
            <w:tcBorders>
              <w:top w:val="nil"/>
              <w:left w:val="nil"/>
              <w:bottom w:val="single" w:sz="4" w:space="0" w:color="auto"/>
              <w:right w:val="single" w:sz="4" w:space="0" w:color="auto"/>
            </w:tcBorders>
            <w:shd w:val="clear" w:color="000000" w:fill="FFFFFF"/>
            <w:noWrap/>
            <w:vAlign w:val="center"/>
          </w:tcPr>
          <w:p w14:paraId="1BB0DB6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01E+09</w:t>
            </w:r>
          </w:p>
        </w:tc>
        <w:tc>
          <w:tcPr>
            <w:tcW w:w="397" w:type="pct"/>
            <w:tcBorders>
              <w:top w:val="nil"/>
              <w:left w:val="nil"/>
              <w:bottom w:val="single" w:sz="4" w:space="0" w:color="auto"/>
              <w:right w:val="single" w:sz="8" w:space="0" w:color="auto"/>
            </w:tcBorders>
            <w:shd w:val="clear" w:color="000000" w:fill="FFFFFF"/>
            <w:noWrap/>
            <w:vAlign w:val="center"/>
          </w:tcPr>
          <w:p w14:paraId="6ADE78E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10,</w:t>
            </w:r>
            <w:r w:rsidRPr="004063EA">
              <w:rPr>
                <w:rFonts w:cs="Calibri"/>
                <w:color w:val="000000"/>
                <w:sz w:val="18"/>
                <w:szCs w:val="18"/>
                <w:lang w:eastAsia="es-CL"/>
              </w:rPr>
              <w:t>1</w:t>
            </w:r>
          </w:p>
        </w:tc>
        <w:tc>
          <w:tcPr>
            <w:tcW w:w="626" w:type="pct"/>
            <w:tcBorders>
              <w:top w:val="nil"/>
              <w:left w:val="nil"/>
              <w:bottom w:val="single" w:sz="4" w:space="0" w:color="auto"/>
              <w:right w:val="single" w:sz="8" w:space="0" w:color="auto"/>
            </w:tcBorders>
            <w:shd w:val="clear" w:color="000000" w:fill="FFFFFF"/>
            <w:vAlign w:val="center"/>
          </w:tcPr>
          <w:p w14:paraId="73D1185F"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6.85E+08</w:t>
            </w:r>
          </w:p>
        </w:tc>
        <w:tc>
          <w:tcPr>
            <w:tcW w:w="368" w:type="pct"/>
            <w:tcBorders>
              <w:top w:val="nil"/>
              <w:left w:val="nil"/>
              <w:bottom w:val="single" w:sz="4" w:space="0" w:color="auto"/>
              <w:right w:val="single" w:sz="8" w:space="0" w:color="auto"/>
            </w:tcBorders>
            <w:shd w:val="clear" w:color="000000" w:fill="FFFFFF"/>
            <w:vAlign w:val="center"/>
          </w:tcPr>
          <w:p w14:paraId="37A0E86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7,8</w:t>
            </w:r>
          </w:p>
        </w:tc>
      </w:tr>
      <w:tr w:rsidR="002B3964" w:rsidRPr="004063EA" w14:paraId="05181E0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5A4FD55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5</w:t>
            </w:r>
          </w:p>
        </w:tc>
        <w:tc>
          <w:tcPr>
            <w:tcW w:w="340" w:type="pct"/>
            <w:tcBorders>
              <w:top w:val="nil"/>
              <w:left w:val="nil"/>
              <w:bottom w:val="single" w:sz="4" w:space="0" w:color="auto"/>
              <w:right w:val="single" w:sz="4" w:space="0" w:color="auto"/>
            </w:tcBorders>
            <w:shd w:val="clear" w:color="000000" w:fill="FFFFFF"/>
            <w:noWrap/>
            <w:vAlign w:val="center"/>
          </w:tcPr>
          <w:p w14:paraId="43B903D0"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22,</w:t>
            </w:r>
            <w:r w:rsidRPr="004063EA">
              <w:rPr>
                <w:rFonts w:cs="Calibri"/>
                <w:color w:val="000000"/>
                <w:sz w:val="18"/>
                <w:szCs w:val="18"/>
                <w:lang w:eastAsia="es-CL"/>
              </w:rPr>
              <w:t>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2BD410CA"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23E+09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0194E12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17,4</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478DC7B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84E+09</w:t>
            </w:r>
          </w:p>
        </w:tc>
        <w:tc>
          <w:tcPr>
            <w:tcW w:w="368" w:type="pct"/>
            <w:tcBorders>
              <w:top w:val="nil"/>
              <w:left w:val="nil"/>
              <w:bottom w:val="single" w:sz="4" w:space="0" w:color="auto"/>
              <w:right w:val="single" w:sz="8" w:space="0" w:color="auto"/>
            </w:tcBorders>
            <w:shd w:val="clear" w:color="000000" w:fill="FFFFFF"/>
            <w:noWrap/>
            <w:vAlign w:val="center"/>
          </w:tcPr>
          <w:p w14:paraId="2532B230"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6,2</w:t>
            </w:r>
          </w:p>
        </w:tc>
        <w:tc>
          <w:tcPr>
            <w:tcW w:w="707" w:type="pct"/>
            <w:tcBorders>
              <w:top w:val="nil"/>
              <w:left w:val="nil"/>
              <w:bottom w:val="single" w:sz="4" w:space="0" w:color="auto"/>
              <w:right w:val="single" w:sz="4" w:space="0" w:color="auto"/>
            </w:tcBorders>
            <w:shd w:val="clear" w:color="000000" w:fill="FFFFFF"/>
            <w:noWrap/>
            <w:vAlign w:val="center"/>
          </w:tcPr>
          <w:p w14:paraId="24EA950F"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86E+09</w:t>
            </w:r>
          </w:p>
        </w:tc>
        <w:tc>
          <w:tcPr>
            <w:tcW w:w="397" w:type="pct"/>
            <w:tcBorders>
              <w:top w:val="nil"/>
              <w:left w:val="nil"/>
              <w:bottom w:val="single" w:sz="4" w:space="0" w:color="auto"/>
              <w:right w:val="single" w:sz="8" w:space="0" w:color="auto"/>
            </w:tcBorders>
            <w:shd w:val="clear" w:color="000000" w:fill="FFFFFF"/>
            <w:noWrap/>
            <w:vAlign w:val="center"/>
          </w:tcPr>
          <w:p w14:paraId="56652E1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18,</w:t>
            </w:r>
            <w:r w:rsidRPr="004063EA">
              <w:rPr>
                <w:rFonts w:cs="Calibri"/>
                <w:color w:val="000000"/>
                <w:sz w:val="18"/>
                <w:szCs w:val="18"/>
                <w:lang w:eastAsia="es-CL"/>
              </w:rPr>
              <w:t>4</w:t>
            </w:r>
          </w:p>
        </w:tc>
        <w:tc>
          <w:tcPr>
            <w:tcW w:w="626" w:type="pct"/>
            <w:tcBorders>
              <w:top w:val="nil"/>
              <w:left w:val="nil"/>
              <w:bottom w:val="single" w:sz="4" w:space="0" w:color="auto"/>
              <w:right w:val="single" w:sz="8" w:space="0" w:color="auto"/>
            </w:tcBorders>
            <w:shd w:val="clear" w:color="000000" w:fill="FFFFFF"/>
            <w:vAlign w:val="center"/>
          </w:tcPr>
          <w:p w14:paraId="02A56FA4"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1.31E+09</w:t>
            </w:r>
          </w:p>
        </w:tc>
        <w:tc>
          <w:tcPr>
            <w:tcW w:w="368" w:type="pct"/>
            <w:tcBorders>
              <w:top w:val="nil"/>
              <w:left w:val="nil"/>
              <w:bottom w:val="single" w:sz="4" w:space="0" w:color="auto"/>
              <w:right w:val="single" w:sz="8" w:space="0" w:color="auto"/>
            </w:tcBorders>
            <w:shd w:val="clear" w:color="000000" w:fill="FFFFFF"/>
            <w:vAlign w:val="center"/>
          </w:tcPr>
          <w:p w14:paraId="1FB886C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14,9</w:t>
            </w:r>
          </w:p>
        </w:tc>
      </w:tr>
      <w:tr w:rsidR="002B3964" w:rsidRPr="004063EA" w14:paraId="0F820011"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0943A0F9"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22</w:t>
            </w:r>
            <w:r>
              <w:rPr>
                <w:rFonts w:cs="Calibri"/>
                <w:color w:val="000000"/>
                <w:sz w:val="18"/>
                <w:szCs w:val="18"/>
                <w:lang w:eastAsia="es-CL"/>
              </w:rPr>
              <w:t>,</w:t>
            </w:r>
            <w:r w:rsidRPr="004063EA">
              <w:rPr>
                <w:rFonts w:cs="Calibri"/>
                <w:color w:val="000000"/>
                <w:sz w:val="18"/>
                <w:szCs w:val="18"/>
                <w:lang w:eastAsia="es-CL"/>
              </w:rPr>
              <w:t>5</w:t>
            </w:r>
          </w:p>
        </w:tc>
        <w:tc>
          <w:tcPr>
            <w:tcW w:w="340" w:type="pct"/>
            <w:tcBorders>
              <w:top w:val="nil"/>
              <w:left w:val="nil"/>
              <w:bottom w:val="single" w:sz="4" w:space="0" w:color="auto"/>
              <w:right w:val="single" w:sz="4" w:space="0" w:color="auto"/>
            </w:tcBorders>
            <w:shd w:val="clear" w:color="000000" w:fill="FFFFFF"/>
            <w:noWrap/>
            <w:vAlign w:val="center"/>
          </w:tcPr>
          <w:p w14:paraId="02832210"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40</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7BBE7CBA"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24E+09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55C3DF4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17,6</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5658E94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w:t>
            </w:r>
            <w:r w:rsidRPr="004063EA">
              <w:rPr>
                <w:rFonts w:cs="Calibri"/>
                <w:color w:val="000000"/>
                <w:sz w:val="18"/>
                <w:szCs w:val="18"/>
                <w:lang w:eastAsia="es-CL"/>
              </w:rPr>
              <w:t>02E+09</w:t>
            </w:r>
          </w:p>
        </w:tc>
        <w:tc>
          <w:tcPr>
            <w:tcW w:w="368" w:type="pct"/>
            <w:tcBorders>
              <w:top w:val="nil"/>
              <w:left w:val="nil"/>
              <w:bottom w:val="single" w:sz="4" w:space="0" w:color="auto"/>
              <w:right w:val="single" w:sz="8" w:space="0" w:color="auto"/>
            </w:tcBorders>
            <w:shd w:val="clear" w:color="000000" w:fill="FFFFFF"/>
            <w:noWrap/>
            <w:vAlign w:val="center"/>
          </w:tcPr>
          <w:p w14:paraId="2BFA1DC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7,1</w:t>
            </w:r>
          </w:p>
        </w:tc>
        <w:tc>
          <w:tcPr>
            <w:tcW w:w="707" w:type="pct"/>
            <w:tcBorders>
              <w:top w:val="nil"/>
              <w:left w:val="nil"/>
              <w:bottom w:val="single" w:sz="4" w:space="0" w:color="auto"/>
              <w:right w:val="single" w:sz="4" w:space="0" w:color="auto"/>
            </w:tcBorders>
            <w:shd w:val="clear" w:color="000000" w:fill="FFFFFF"/>
            <w:noWrap/>
            <w:vAlign w:val="center"/>
          </w:tcPr>
          <w:p w14:paraId="35549AEE"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96E+09</w:t>
            </w:r>
          </w:p>
        </w:tc>
        <w:tc>
          <w:tcPr>
            <w:tcW w:w="397" w:type="pct"/>
            <w:tcBorders>
              <w:top w:val="nil"/>
              <w:left w:val="nil"/>
              <w:bottom w:val="single" w:sz="4" w:space="0" w:color="auto"/>
              <w:right w:val="single" w:sz="8" w:space="0" w:color="auto"/>
            </w:tcBorders>
            <w:shd w:val="clear" w:color="000000" w:fill="FFFFFF"/>
            <w:noWrap/>
            <w:vAlign w:val="center"/>
          </w:tcPr>
          <w:p w14:paraId="09C8752E"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19,</w:t>
            </w:r>
            <w:r w:rsidRPr="004063EA">
              <w:rPr>
                <w:rFonts w:cs="Calibri"/>
                <w:color w:val="000000"/>
                <w:sz w:val="18"/>
                <w:szCs w:val="18"/>
                <w:lang w:eastAsia="es-CL"/>
              </w:rPr>
              <w:t>4</w:t>
            </w:r>
          </w:p>
        </w:tc>
        <w:tc>
          <w:tcPr>
            <w:tcW w:w="626" w:type="pct"/>
            <w:tcBorders>
              <w:top w:val="nil"/>
              <w:left w:val="nil"/>
              <w:bottom w:val="single" w:sz="4" w:space="0" w:color="auto"/>
              <w:right w:val="single" w:sz="8" w:space="0" w:color="auto"/>
            </w:tcBorders>
            <w:shd w:val="clear" w:color="000000" w:fill="FFFFFF"/>
            <w:vAlign w:val="center"/>
          </w:tcPr>
          <w:p w14:paraId="6A441B95"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1.43E+09</w:t>
            </w:r>
          </w:p>
        </w:tc>
        <w:tc>
          <w:tcPr>
            <w:tcW w:w="368" w:type="pct"/>
            <w:tcBorders>
              <w:top w:val="nil"/>
              <w:left w:val="nil"/>
              <w:bottom w:val="single" w:sz="4" w:space="0" w:color="auto"/>
              <w:right w:val="single" w:sz="8" w:space="0" w:color="auto"/>
            </w:tcBorders>
            <w:shd w:val="clear" w:color="000000" w:fill="FFFFFF"/>
            <w:vAlign w:val="center"/>
          </w:tcPr>
          <w:p w14:paraId="51E313F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16,3</w:t>
            </w:r>
          </w:p>
        </w:tc>
      </w:tr>
      <w:tr w:rsidR="002B3964" w:rsidRPr="004063EA" w14:paraId="2342A85E"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09494008"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40</w:t>
            </w:r>
          </w:p>
        </w:tc>
        <w:tc>
          <w:tcPr>
            <w:tcW w:w="340" w:type="pct"/>
            <w:tcBorders>
              <w:top w:val="nil"/>
              <w:left w:val="nil"/>
              <w:bottom w:val="single" w:sz="4" w:space="0" w:color="auto"/>
              <w:right w:val="single" w:sz="4" w:space="0" w:color="auto"/>
            </w:tcBorders>
            <w:shd w:val="clear" w:color="000000" w:fill="FFFFFF"/>
            <w:noWrap/>
            <w:vAlign w:val="center"/>
          </w:tcPr>
          <w:p w14:paraId="5A2A1AB1"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1C4EE37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42E+09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197882E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20,2</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3F41ABE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27E+10</w:t>
            </w:r>
          </w:p>
        </w:tc>
        <w:tc>
          <w:tcPr>
            <w:tcW w:w="368" w:type="pct"/>
            <w:tcBorders>
              <w:top w:val="nil"/>
              <w:left w:val="nil"/>
              <w:bottom w:val="single" w:sz="4" w:space="0" w:color="auto"/>
              <w:right w:val="single" w:sz="8" w:space="0" w:color="auto"/>
            </w:tcBorders>
            <w:shd w:val="clear" w:color="000000" w:fill="FFFFFF"/>
            <w:noWrap/>
            <w:vAlign w:val="center"/>
          </w:tcPr>
          <w:p w14:paraId="556BD52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9,9</w:t>
            </w:r>
          </w:p>
        </w:tc>
        <w:tc>
          <w:tcPr>
            <w:tcW w:w="707" w:type="pct"/>
            <w:tcBorders>
              <w:top w:val="nil"/>
              <w:left w:val="nil"/>
              <w:bottom w:val="single" w:sz="4" w:space="0" w:color="auto"/>
              <w:right w:val="single" w:sz="4" w:space="0" w:color="auto"/>
            </w:tcBorders>
            <w:shd w:val="clear" w:color="000000" w:fill="FFFFFF"/>
            <w:noWrap/>
            <w:vAlign w:val="center"/>
          </w:tcPr>
          <w:p w14:paraId="24DCB05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w:t>
            </w:r>
            <w:r w:rsidRPr="004063EA">
              <w:rPr>
                <w:rFonts w:cs="Calibri"/>
                <w:color w:val="000000"/>
                <w:sz w:val="18"/>
                <w:szCs w:val="18"/>
                <w:lang w:eastAsia="es-CL"/>
              </w:rPr>
              <w:t>21E+09</w:t>
            </w:r>
          </w:p>
        </w:tc>
        <w:tc>
          <w:tcPr>
            <w:tcW w:w="397" w:type="pct"/>
            <w:tcBorders>
              <w:top w:val="nil"/>
              <w:left w:val="nil"/>
              <w:bottom w:val="single" w:sz="4" w:space="0" w:color="auto"/>
              <w:right w:val="single" w:sz="8" w:space="0" w:color="auto"/>
            </w:tcBorders>
            <w:shd w:val="clear" w:color="000000" w:fill="FFFFFF"/>
            <w:noWrap/>
            <w:vAlign w:val="center"/>
          </w:tcPr>
          <w:p w14:paraId="41654FB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21,</w:t>
            </w:r>
            <w:r w:rsidRPr="004063EA">
              <w:rPr>
                <w:rFonts w:cs="Calibri"/>
                <w:color w:val="000000"/>
                <w:sz w:val="18"/>
                <w:szCs w:val="18"/>
                <w:lang w:eastAsia="es-CL"/>
              </w:rPr>
              <w:t>9</w:t>
            </w:r>
          </w:p>
        </w:tc>
        <w:tc>
          <w:tcPr>
            <w:tcW w:w="626" w:type="pct"/>
            <w:tcBorders>
              <w:top w:val="nil"/>
              <w:left w:val="nil"/>
              <w:bottom w:val="single" w:sz="4" w:space="0" w:color="auto"/>
              <w:right w:val="single" w:sz="8" w:space="0" w:color="auto"/>
            </w:tcBorders>
            <w:shd w:val="clear" w:color="000000" w:fill="FFFFFF"/>
            <w:vAlign w:val="center"/>
          </w:tcPr>
          <w:p w14:paraId="66B03170"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1.88E+09</w:t>
            </w:r>
          </w:p>
        </w:tc>
        <w:tc>
          <w:tcPr>
            <w:tcW w:w="368" w:type="pct"/>
            <w:tcBorders>
              <w:top w:val="nil"/>
              <w:left w:val="nil"/>
              <w:bottom w:val="single" w:sz="4" w:space="0" w:color="auto"/>
              <w:right w:val="single" w:sz="8" w:space="0" w:color="auto"/>
            </w:tcBorders>
            <w:shd w:val="clear" w:color="000000" w:fill="FFFFFF"/>
            <w:vAlign w:val="center"/>
          </w:tcPr>
          <w:p w14:paraId="10658F9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21,4</w:t>
            </w:r>
          </w:p>
        </w:tc>
      </w:tr>
      <w:tr w:rsidR="002B3964" w:rsidRPr="004063EA" w14:paraId="1AD13B8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4F41D21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65</w:t>
            </w:r>
          </w:p>
        </w:tc>
        <w:tc>
          <w:tcPr>
            <w:tcW w:w="340" w:type="pct"/>
            <w:tcBorders>
              <w:top w:val="nil"/>
              <w:left w:val="nil"/>
              <w:bottom w:val="single" w:sz="4" w:space="0" w:color="auto"/>
              <w:right w:val="single" w:sz="4" w:space="0" w:color="auto"/>
            </w:tcBorders>
            <w:shd w:val="clear" w:color="000000" w:fill="FFFFFF"/>
            <w:noWrap/>
            <w:vAlign w:val="center"/>
          </w:tcPr>
          <w:p w14:paraId="2B24F806"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89</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444BBED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w:t>
            </w:r>
            <w:r w:rsidRPr="004063EA">
              <w:rPr>
                <w:rFonts w:cs="Calibri"/>
                <w:color w:val="000000"/>
                <w:sz w:val="18"/>
                <w:szCs w:val="18"/>
                <w:lang w:eastAsia="es-CL"/>
              </w:rPr>
              <w:t>92E+08</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28E534F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14,1</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7C2CDE8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19E+10</w:t>
            </w:r>
          </w:p>
        </w:tc>
        <w:tc>
          <w:tcPr>
            <w:tcW w:w="368" w:type="pct"/>
            <w:tcBorders>
              <w:top w:val="nil"/>
              <w:left w:val="nil"/>
              <w:bottom w:val="single" w:sz="4" w:space="0" w:color="auto"/>
              <w:right w:val="single" w:sz="8" w:space="0" w:color="auto"/>
            </w:tcBorders>
            <w:shd w:val="clear" w:color="000000" w:fill="FFFFFF"/>
            <w:noWrap/>
            <w:vAlign w:val="center"/>
          </w:tcPr>
          <w:p w14:paraId="6062179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9,4</w:t>
            </w:r>
          </w:p>
        </w:tc>
        <w:tc>
          <w:tcPr>
            <w:tcW w:w="707" w:type="pct"/>
            <w:tcBorders>
              <w:top w:val="nil"/>
              <w:left w:val="nil"/>
              <w:bottom w:val="single" w:sz="4" w:space="0" w:color="auto"/>
              <w:right w:val="single" w:sz="4" w:space="0" w:color="auto"/>
            </w:tcBorders>
            <w:shd w:val="clear" w:color="000000" w:fill="FFFFFF"/>
            <w:noWrap/>
            <w:vAlign w:val="center"/>
          </w:tcPr>
          <w:p w14:paraId="2E2F01C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42E+09</w:t>
            </w:r>
          </w:p>
        </w:tc>
        <w:tc>
          <w:tcPr>
            <w:tcW w:w="397" w:type="pct"/>
            <w:tcBorders>
              <w:top w:val="nil"/>
              <w:left w:val="nil"/>
              <w:bottom w:val="single" w:sz="4" w:space="0" w:color="auto"/>
              <w:right w:val="single" w:sz="8" w:space="0" w:color="auto"/>
            </w:tcBorders>
            <w:shd w:val="clear" w:color="000000" w:fill="FFFFFF"/>
            <w:noWrap/>
            <w:vAlign w:val="center"/>
          </w:tcPr>
          <w:p w14:paraId="5C64CD1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w:t>
            </w:r>
            <w:r w:rsidRPr="004063EA">
              <w:rPr>
                <w:rFonts w:cs="Calibri"/>
                <w:color w:val="000000"/>
                <w:sz w:val="18"/>
                <w:szCs w:val="18"/>
                <w:lang w:eastAsia="es-CL"/>
              </w:rPr>
              <w:t>1</w:t>
            </w:r>
          </w:p>
        </w:tc>
        <w:tc>
          <w:tcPr>
            <w:tcW w:w="626" w:type="pct"/>
            <w:tcBorders>
              <w:top w:val="nil"/>
              <w:left w:val="nil"/>
              <w:bottom w:val="single" w:sz="4" w:space="0" w:color="auto"/>
              <w:right w:val="single" w:sz="8" w:space="0" w:color="auto"/>
            </w:tcBorders>
            <w:shd w:val="clear" w:color="000000" w:fill="FFFFFF"/>
            <w:vAlign w:val="center"/>
          </w:tcPr>
          <w:p w14:paraId="221BFCD7"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1.53E+09</w:t>
            </w:r>
          </w:p>
        </w:tc>
        <w:tc>
          <w:tcPr>
            <w:tcW w:w="368" w:type="pct"/>
            <w:tcBorders>
              <w:top w:val="nil"/>
              <w:left w:val="nil"/>
              <w:bottom w:val="single" w:sz="4" w:space="0" w:color="auto"/>
              <w:right w:val="single" w:sz="8" w:space="0" w:color="auto"/>
            </w:tcBorders>
            <w:shd w:val="clear" w:color="000000" w:fill="FFFFFF"/>
            <w:vAlign w:val="center"/>
          </w:tcPr>
          <w:p w14:paraId="26BF7AA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17,4</w:t>
            </w:r>
          </w:p>
        </w:tc>
      </w:tr>
      <w:tr w:rsidR="002B3964" w:rsidRPr="004063EA" w14:paraId="458EC436"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67E46761"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89</w:t>
            </w:r>
          </w:p>
        </w:tc>
        <w:tc>
          <w:tcPr>
            <w:tcW w:w="340" w:type="pct"/>
            <w:tcBorders>
              <w:top w:val="nil"/>
              <w:left w:val="nil"/>
              <w:bottom w:val="single" w:sz="4" w:space="0" w:color="auto"/>
              <w:right w:val="single" w:sz="4" w:space="0" w:color="auto"/>
            </w:tcBorders>
            <w:shd w:val="clear" w:color="000000" w:fill="FFFFFF"/>
            <w:noWrap/>
            <w:vAlign w:val="center"/>
          </w:tcPr>
          <w:p w14:paraId="405ED1D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Máx.</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10A4607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46E+09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0D15CD1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20,7</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186A8C2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8,</w:t>
            </w:r>
            <w:r w:rsidRPr="004063EA">
              <w:rPr>
                <w:rFonts w:cs="Calibri"/>
                <w:color w:val="000000"/>
                <w:sz w:val="18"/>
                <w:szCs w:val="18"/>
                <w:lang w:eastAsia="es-CL"/>
              </w:rPr>
              <w:t>20E+10</w:t>
            </w:r>
          </w:p>
        </w:tc>
        <w:tc>
          <w:tcPr>
            <w:tcW w:w="368" w:type="pct"/>
            <w:tcBorders>
              <w:top w:val="nil"/>
              <w:left w:val="nil"/>
              <w:bottom w:val="single" w:sz="4" w:space="0" w:color="auto"/>
              <w:right w:val="single" w:sz="8" w:space="0" w:color="auto"/>
            </w:tcBorders>
            <w:shd w:val="clear" w:color="000000" w:fill="FFFFFF"/>
            <w:noWrap/>
            <w:vAlign w:val="center"/>
          </w:tcPr>
          <w:p w14:paraId="4A8EA97A"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64</w:t>
            </w:r>
            <w:r>
              <w:rPr>
                <w:rFonts w:cs="Calibri"/>
                <w:color w:val="000000"/>
                <w:sz w:val="18"/>
                <w:szCs w:val="18"/>
                <w:lang w:eastAsia="es-CL"/>
              </w:rPr>
              <w:t>,3</w:t>
            </w:r>
          </w:p>
        </w:tc>
        <w:tc>
          <w:tcPr>
            <w:tcW w:w="707" w:type="pct"/>
            <w:tcBorders>
              <w:top w:val="nil"/>
              <w:left w:val="nil"/>
              <w:bottom w:val="single" w:sz="4" w:space="0" w:color="auto"/>
              <w:right w:val="single" w:sz="4" w:space="0" w:color="auto"/>
            </w:tcBorders>
            <w:shd w:val="clear" w:color="000000" w:fill="FFFFFF"/>
            <w:noWrap/>
            <w:vAlign w:val="center"/>
          </w:tcPr>
          <w:p w14:paraId="5E087ED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62E+09</w:t>
            </w:r>
          </w:p>
        </w:tc>
        <w:tc>
          <w:tcPr>
            <w:tcW w:w="397" w:type="pct"/>
            <w:tcBorders>
              <w:top w:val="nil"/>
              <w:left w:val="nil"/>
              <w:bottom w:val="single" w:sz="4" w:space="0" w:color="auto"/>
              <w:right w:val="single" w:sz="8" w:space="0" w:color="auto"/>
            </w:tcBorders>
            <w:shd w:val="clear" w:color="000000" w:fill="FFFFFF"/>
            <w:noWrap/>
            <w:vAlign w:val="center"/>
          </w:tcPr>
          <w:p w14:paraId="06F6EFE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16,1</w:t>
            </w:r>
          </w:p>
        </w:tc>
        <w:tc>
          <w:tcPr>
            <w:tcW w:w="626" w:type="pct"/>
            <w:tcBorders>
              <w:top w:val="nil"/>
              <w:left w:val="nil"/>
              <w:bottom w:val="single" w:sz="4" w:space="0" w:color="auto"/>
              <w:right w:val="single" w:sz="8" w:space="0" w:color="auto"/>
            </w:tcBorders>
            <w:shd w:val="clear" w:color="000000" w:fill="FFFFFF"/>
            <w:vAlign w:val="center"/>
          </w:tcPr>
          <w:p w14:paraId="4A5F0734"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1.95E+09</w:t>
            </w:r>
          </w:p>
        </w:tc>
        <w:tc>
          <w:tcPr>
            <w:tcW w:w="368" w:type="pct"/>
            <w:tcBorders>
              <w:top w:val="nil"/>
              <w:left w:val="nil"/>
              <w:bottom w:val="single" w:sz="4" w:space="0" w:color="auto"/>
              <w:right w:val="single" w:sz="8" w:space="0" w:color="auto"/>
            </w:tcBorders>
            <w:shd w:val="clear" w:color="000000" w:fill="FFFFFF"/>
            <w:vAlign w:val="center"/>
          </w:tcPr>
          <w:p w14:paraId="3AA420E5"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22,2</w:t>
            </w:r>
          </w:p>
        </w:tc>
      </w:tr>
      <w:tr w:rsidR="002B3964" w:rsidRPr="004063EA" w14:paraId="446C858F" w14:textId="77777777" w:rsidTr="002B3964">
        <w:trPr>
          <w:trHeight w:val="20"/>
          <w:jc w:val="center"/>
        </w:trPr>
        <w:tc>
          <w:tcPr>
            <w:tcW w:w="846" w:type="pct"/>
            <w:gridSpan w:val="2"/>
            <w:tcBorders>
              <w:top w:val="single" w:sz="4" w:space="0" w:color="auto"/>
              <w:left w:val="single" w:sz="8" w:space="0" w:color="auto"/>
              <w:bottom w:val="single" w:sz="8" w:space="0" w:color="auto"/>
              <w:right w:val="single" w:sz="4" w:space="0" w:color="auto"/>
            </w:tcBorders>
            <w:shd w:val="clear" w:color="000000" w:fill="FFFFFF"/>
            <w:vAlign w:val="center"/>
          </w:tcPr>
          <w:p w14:paraId="110A2F5A"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TOTAL</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4EC73A1B"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7,</w:t>
            </w:r>
            <w:r w:rsidRPr="004063EA">
              <w:rPr>
                <w:rFonts w:cs="Calibri"/>
                <w:b/>
                <w:color w:val="000000"/>
                <w:sz w:val="18"/>
                <w:szCs w:val="18"/>
                <w:lang w:eastAsia="es-CL"/>
              </w:rPr>
              <w:t>04E+09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4C0CF04E"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695" w:type="pct"/>
            <w:tcBorders>
              <w:top w:val="nil"/>
              <w:left w:val="single" w:sz="4" w:space="0" w:color="auto"/>
              <w:bottom w:val="single" w:sz="8" w:space="0" w:color="auto"/>
              <w:right w:val="single" w:sz="4" w:space="0" w:color="auto"/>
            </w:tcBorders>
            <w:shd w:val="clear" w:color="000000" w:fill="FFFFFF"/>
            <w:noWrap/>
            <w:vAlign w:val="center"/>
          </w:tcPr>
          <w:p w14:paraId="276BB9A7"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w:t>
            </w:r>
            <w:r w:rsidRPr="004063EA">
              <w:rPr>
                <w:rFonts w:cs="Calibri"/>
                <w:b/>
                <w:color w:val="000000"/>
                <w:sz w:val="18"/>
                <w:szCs w:val="18"/>
                <w:lang w:eastAsia="es-CL"/>
              </w:rPr>
              <w:t>27E+11</w:t>
            </w:r>
          </w:p>
        </w:tc>
        <w:tc>
          <w:tcPr>
            <w:tcW w:w="368" w:type="pct"/>
            <w:tcBorders>
              <w:top w:val="nil"/>
              <w:left w:val="nil"/>
              <w:bottom w:val="single" w:sz="8" w:space="0" w:color="auto"/>
              <w:right w:val="single" w:sz="8" w:space="0" w:color="auto"/>
            </w:tcBorders>
            <w:shd w:val="clear" w:color="000000" w:fill="FFFFFF"/>
            <w:noWrap/>
            <w:vAlign w:val="center"/>
          </w:tcPr>
          <w:p w14:paraId="6ABE02EC"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707" w:type="pct"/>
            <w:tcBorders>
              <w:top w:val="nil"/>
              <w:left w:val="nil"/>
              <w:bottom w:val="single" w:sz="8" w:space="0" w:color="auto"/>
              <w:right w:val="single" w:sz="4" w:space="0" w:color="auto"/>
            </w:tcBorders>
            <w:shd w:val="clear" w:color="000000" w:fill="FFFFFF"/>
            <w:noWrap/>
            <w:vAlign w:val="center"/>
          </w:tcPr>
          <w:p w14:paraId="16830DF9"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w:t>
            </w:r>
            <w:r w:rsidRPr="004063EA">
              <w:rPr>
                <w:rFonts w:cs="Calibri"/>
                <w:b/>
                <w:color w:val="000000"/>
                <w:sz w:val="18"/>
                <w:szCs w:val="18"/>
                <w:lang w:eastAsia="es-CL"/>
              </w:rPr>
              <w:t>01E+10</w:t>
            </w:r>
          </w:p>
        </w:tc>
        <w:tc>
          <w:tcPr>
            <w:tcW w:w="397" w:type="pct"/>
            <w:tcBorders>
              <w:top w:val="nil"/>
              <w:left w:val="nil"/>
              <w:bottom w:val="single" w:sz="8" w:space="0" w:color="auto"/>
              <w:right w:val="single" w:sz="8" w:space="0" w:color="auto"/>
            </w:tcBorders>
            <w:shd w:val="clear" w:color="000000" w:fill="FFFFFF"/>
            <w:noWrap/>
            <w:vAlign w:val="center"/>
          </w:tcPr>
          <w:p w14:paraId="3CBBD50F"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626" w:type="pct"/>
            <w:tcBorders>
              <w:top w:val="nil"/>
              <w:left w:val="nil"/>
              <w:bottom w:val="single" w:sz="8" w:space="0" w:color="auto"/>
              <w:right w:val="single" w:sz="8" w:space="0" w:color="auto"/>
            </w:tcBorders>
            <w:shd w:val="clear" w:color="000000" w:fill="FFFFFF"/>
            <w:vAlign w:val="center"/>
          </w:tcPr>
          <w:p w14:paraId="0CE984DB"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8</w:t>
            </w:r>
            <w:r>
              <w:rPr>
                <w:rFonts w:cs="Calibri"/>
                <w:b/>
                <w:color w:val="000000"/>
                <w:sz w:val="18"/>
                <w:szCs w:val="18"/>
                <w:lang w:eastAsia="es-CL"/>
              </w:rPr>
              <w:t>,</w:t>
            </w:r>
            <w:r w:rsidRPr="004063EA">
              <w:rPr>
                <w:rFonts w:cs="Calibri"/>
                <w:b/>
                <w:color w:val="000000"/>
                <w:sz w:val="18"/>
                <w:szCs w:val="18"/>
                <w:lang w:eastAsia="es-CL"/>
              </w:rPr>
              <w:t>78E+09</w:t>
            </w:r>
          </w:p>
        </w:tc>
        <w:tc>
          <w:tcPr>
            <w:tcW w:w="368" w:type="pct"/>
            <w:tcBorders>
              <w:top w:val="nil"/>
              <w:left w:val="nil"/>
              <w:bottom w:val="single" w:sz="8" w:space="0" w:color="auto"/>
              <w:right w:val="single" w:sz="8" w:space="0" w:color="auto"/>
            </w:tcBorders>
            <w:shd w:val="clear" w:color="000000" w:fill="FFFFFF"/>
            <w:vAlign w:val="center"/>
          </w:tcPr>
          <w:p w14:paraId="759A8851"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r>
    </w:tbl>
    <w:p w14:paraId="0CC834CC" w14:textId="77777777" w:rsidR="002B3964" w:rsidRDefault="002B3964" w:rsidP="002B3964"/>
    <w:p w14:paraId="6F2D460D" w14:textId="1F6025DA" w:rsidR="004063EA" w:rsidRPr="00AD3347" w:rsidRDefault="004063EA" w:rsidP="004063EA">
      <w:pPr>
        <w:pStyle w:val="Epgrafe"/>
        <w:spacing w:after="0"/>
      </w:pPr>
      <w:bookmarkStart w:id="38" w:name="_Ref440870021"/>
      <w:r w:rsidRPr="00AD3347">
        <w:t xml:space="preserve">Tabla </w:t>
      </w:r>
      <w:r w:rsidR="00473622" w:rsidRPr="00EF1642">
        <w:fldChar w:fldCharType="begin"/>
      </w:r>
      <w:r w:rsidR="00473622" w:rsidRPr="00AD3347">
        <w:instrText xml:space="preserve"> SEQ Tabla \* ARABIC </w:instrText>
      </w:r>
      <w:r w:rsidR="00473622" w:rsidRPr="00EF1642">
        <w:fldChar w:fldCharType="separate"/>
      </w:r>
      <w:r w:rsidR="00226CBA">
        <w:rPr>
          <w:noProof/>
        </w:rPr>
        <w:t>15</w:t>
      </w:r>
      <w:r w:rsidR="00473622" w:rsidRPr="00EF1642">
        <w:rPr>
          <w:noProof/>
        </w:rPr>
        <w:fldChar w:fldCharType="end"/>
      </w:r>
      <w:bookmarkEnd w:id="38"/>
      <w:r w:rsidRPr="00AD3347">
        <w:t xml:space="preserve">. </w:t>
      </w:r>
      <w:r w:rsidRPr="00EF1642">
        <w:rPr>
          <w:rFonts w:ascii="Calibri" w:hAnsi="Calibri" w:cs="Arial"/>
        </w:rPr>
        <w:t>Volumen aproximado de agua contenido por Área de Vigilancia y rango de profundidad invierno</w:t>
      </w:r>
      <w:r w:rsidRPr="00EF1642">
        <w:t>.</w:t>
      </w:r>
    </w:p>
    <w:tbl>
      <w:tblPr>
        <w:tblW w:w="5000" w:type="pct"/>
        <w:jc w:val="center"/>
        <w:tblCellMar>
          <w:left w:w="70" w:type="dxa"/>
          <w:right w:w="70" w:type="dxa"/>
        </w:tblCellMar>
        <w:tblLook w:val="00A0" w:firstRow="1" w:lastRow="0" w:firstColumn="1" w:lastColumn="0" w:noHBand="0" w:noVBand="0"/>
      </w:tblPr>
      <w:tblGrid>
        <w:gridCol w:w="923"/>
        <w:gridCol w:w="557"/>
        <w:gridCol w:w="1232"/>
        <w:gridCol w:w="637"/>
        <w:gridCol w:w="1275"/>
        <w:gridCol w:w="636"/>
        <w:gridCol w:w="1191"/>
        <w:gridCol w:w="637"/>
        <w:gridCol w:w="1254"/>
        <w:gridCol w:w="638"/>
      </w:tblGrid>
      <w:tr w:rsidR="004063EA" w:rsidRPr="000B219C" w14:paraId="53923AA5" w14:textId="77777777" w:rsidTr="00F041AC">
        <w:trPr>
          <w:trHeight w:val="20"/>
          <w:jc w:val="center"/>
        </w:trPr>
        <w:tc>
          <w:tcPr>
            <w:tcW w:w="817" w:type="pct"/>
            <w:gridSpan w:val="2"/>
            <w:tcBorders>
              <w:top w:val="single" w:sz="8" w:space="0" w:color="auto"/>
              <w:left w:val="single" w:sz="8" w:space="0" w:color="auto"/>
              <w:bottom w:val="nil"/>
              <w:right w:val="nil"/>
            </w:tcBorders>
            <w:shd w:val="clear" w:color="auto" w:fill="D9D9D9" w:themeFill="background1" w:themeFillShade="D9"/>
            <w:noWrap/>
            <w:vAlign w:val="center"/>
          </w:tcPr>
          <w:p w14:paraId="5628BF2E" w14:textId="63F7F62D"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Área de Vigilancia</w:t>
            </w:r>
          </w:p>
        </w:tc>
        <w:tc>
          <w:tcPr>
            <w:tcW w:w="1043"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tcPr>
          <w:p w14:paraId="743B3CBF" w14:textId="77777777" w:rsidR="004063EA" w:rsidRPr="004063EA" w:rsidRDefault="004063EA" w:rsidP="004063EA">
            <w:pPr>
              <w:spacing w:after="0"/>
              <w:jc w:val="center"/>
              <w:rPr>
                <w:rFonts w:cs="Calibri"/>
                <w:b/>
                <w:sz w:val="18"/>
                <w:szCs w:val="18"/>
                <w:lang w:eastAsia="es-CL"/>
              </w:rPr>
            </w:pPr>
            <w:r w:rsidRPr="004063EA">
              <w:rPr>
                <w:rFonts w:cs="Calibri"/>
                <w:b/>
                <w:sz w:val="18"/>
                <w:szCs w:val="18"/>
                <w:lang w:eastAsia="es-CL"/>
              </w:rPr>
              <w:t>ENSENADA</w:t>
            </w:r>
          </w:p>
        </w:tc>
        <w:tc>
          <w:tcPr>
            <w:tcW w:w="1066"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1F9660F4" w14:textId="77777777" w:rsidR="004063EA" w:rsidRPr="004063EA" w:rsidRDefault="004063EA" w:rsidP="004063EA">
            <w:pPr>
              <w:spacing w:after="0"/>
              <w:jc w:val="center"/>
              <w:rPr>
                <w:rFonts w:cs="Calibri"/>
                <w:b/>
                <w:sz w:val="18"/>
                <w:szCs w:val="18"/>
                <w:lang w:eastAsia="es-CL"/>
              </w:rPr>
            </w:pPr>
            <w:r w:rsidRPr="004063EA">
              <w:rPr>
                <w:rFonts w:cs="Calibri"/>
                <w:b/>
                <w:sz w:val="18"/>
                <w:szCs w:val="18"/>
                <w:lang w:eastAsia="es-CL"/>
              </w:rPr>
              <w:t>FRUTILLAR</w:t>
            </w:r>
          </w:p>
        </w:tc>
        <w:tc>
          <w:tcPr>
            <w:tcW w:w="1019"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671223F7" w14:textId="77777777" w:rsidR="004063EA" w:rsidRPr="004063EA" w:rsidRDefault="004063EA" w:rsidP="004063EA">
            <w:pPr>
              <w:spacing w:after="0"/>
              <w:jc w:val="center"/>
              <w:rPr>
                <w:rFonts w:cs="Calibri"/>
                <w:b/>
                <w:sz w:val="18"/>
                <w:szCs w:val="18"/>
                <w:lang w:eastAsia="es-CL"/>
              </w:rPr>
            </w:pPr>
            <w:r w:rsidRPr="004063EA">
              <w:rPr>
                <w:rFonts w:cs="Calibri"/>
                <w:b/>
                <w:sz w:val="18"/>
                <w:szCs w:val="18"/>
                <w:lang w:eastAsia="es-CL"/>
              </w:rPr>
              <w:t>P. OCTAY</w:t>
            </w:r>
          </w:p>
        </w:tc>
        <w:tc>
          <w:tcPr>
            <w:tcW w:w="1055"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3DFAA4D4" w14:textId="77777777" w:rsidR="004063EA" w:rsidRPr="004063EA" w:rsidRDefault="004063EA" w:rsidP="004063EA">
            <w:pPr>
              <w:spacing w:after="0"/>
              <w:jc w:val="center"/>
              <w:rPr>
                <w:rFonts w:cs="Calibri"/>
                <w:b/>
                <w:sz w:val="18"/>
                <w:szCs w:val="18"/>
                <w:lang w:eastAsia="es-CL"/>
              </w:rPr>
            </w:pPr>
            <w:r w:rsidRPr="004063EA">
              <w:rPr>
                <w:rFonts w:cs="Calibri"/>
                <w:b/>
                <w:sz w:val="18"/>
                <w:szCs w:val="18"/>
                <w:lang w:eastAsia="es-CL"/>
              </w:rPr>
              <w:t>P. VARAS</w:t>
            </w:r>
          </w:p>
        </w:tc>
      </w:tr>
      <w:tr w:rsidR="004063EA" w:rsidRPr="000B219C" w14:paraId="15C4304D" w14:textId="77777777" w:rsidTr="00F041AC">
        <w:trPr>
          <w:trHeight w:val="20"/>
          <w:jc w:val="center"/>
        </w:trPr>
        <w:tc>
          <w:tcPr>
            <w:tcW w:w="817"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BE0BFC8" w14:textId="77777777"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Estrato del lago (m)</w:t>
            </w:r>
          </w:p>
        </w:tc>
        <w:tc>
          <w:tcPr>
            <w:tcW w:w="687" w:type="pct"/>
            <w:tcBorders>
              <w:top w:val="nil"/>
              <w:left w:val="nil"/>
              <w:bottom w:val="single" w:sz="8" w:space="0" w:color="auto"/>
              <w:right w:val="single" w:sz="4" w:space="0" w:color="auto"/>
            </w:tcBorders>
            <w:shd w:val="clear" w:color="auto" w:fill="D9D9D9" w:themeFill="background1" w:themeFillShade="D9"/>
            <w:vAlign w:val="center"/>
          </w:tcPr>
          <w:p w14:paraId="682A2E73" w14:textId="77777777"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3544E6F7" w14:textId="77777777" w:rsidR="004063EA" w:rsidRPr="004063EA" w:rsidRDefault="004063EA"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711" w:type="pct"/>
            <w:tcBorders>
              <w:top w:val="nil"/>
              <w:left w:val="nil"/>
              <w:bottom w:val="single" w:sz="8" w:space="0" w:color="auto"/>
              <w:right w:val="single" w:sz="4" w:space="0" w:color="auto"/>
            </w:tcBorders>
            <w:shd w:val="clear" w:color="auto" w:fill="D9D9D9" w:themeFill="background1" w:themeFillShade="D9"/>
            <w:vAlign w:val="center"/>
          </w:tcPr>
          <w:p w14:paraId="2F5D6EDE" w14:textId="77777777"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2E730C06" w14:textId="77777777" w:rsidR="004063EA" w:rsidRPr="004063EA" w:rsidRDefault="004063EA"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64" w:type="pct"/>
            <w:tcBorders>
              <w:top w:val="nil"/>
              <w:left w:val="nil"/>
              <w:bottom w:val="single" w:sz="8" w:space="0" w:color="auto"/>
              <w:right w:val="single" w:sz="4" w:space="0" w:color="auto"/>
            </w:tcBorders>
            <w:shd w:val="clear" w:color="auto" w:fill="D9D9D9" w:themeFill="background1" w:themeFillShade="D9"/>
            <w:vAlign w:val="center"/>
          </w:tcPr>
          <w:p w14:paraId="0EA0FFB3" w14:textId="77777777"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517E2E5F" w14:textId="77777777" w:rsidR="004063EA" w:rsidRPr="004063EA" w:rsidRDefault="004063EA"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99" w:type="pct"/>
            <w:tcBorders>
              <w:top w:val="nil"/>
              <w:left w:val="nil"/>
              <w:bottom w:val="single" w:sz="8" w:space="0" w:color="auto"/>
              <w:right w:val="single" w:sz="4" w:space="0" w:color="auto"/>
            </w:tcBorders>
            <w:shd w:val="clear" w:color="auto" w:fill="D9D9D9" w:themeFill="background1" w:themeFillShade="D9"/>
            <w:vAlign w:val="center"/>
          </w:tcPr>
          <w:p w14:paraId="70C5E320" w14:textId="77777777"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72A7430D" w14:textId="77777777" w:rsidR="004063EA" w:rsidRPr="004063EA" w:rsidRDefault="004063EA"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r>
      <w:tr w:rsidR="004063EA" w:rsidRPr="000B219C" w14:paraId="261AC317" w14:textId="77777777" w:rsidTr="00F041AC">
        <w:trPr>
          <w:trHeight w:val="20"/>
          <w:jc w:val="center"/>
        </w:trPr>
        <w:tc>
          <w:tcPr>
            <w:tcW w:w="509" w:type="pct"/>
            <w:tcBorders>
              <w:top w:val="nil"/>
              <w:left w:val="single" w:sz="8" w:space="0" w:color="auto"/>
              <w:bottom w:val="single" w:sz="4" w:space="0" w:color="auto"/>
              <w:right w:val="single" w:sz="4" w:space="0" w:color="auto"/>
            </w:tcBorders>
            <w:shd w:val="clear" w:color="000000" w:fill="FFFFFF"/>
            <w:noWrap/>
            <w:vAlign w:val="center"/>
          </w:tcPr>
          <w:p w14:paraId="227DC713"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0</w:t>
            </w:r>
          </w:p>
        </w:tc>
        <w:tc>
          <w:tcPr>
            <w:tcW w:w="308" w:type="pct"/>
            <w:tcBorders>
              <w:top w:val="nil"/>
              <w:left w:val="nil"/>
              <w:bottom w:val="single" w:sz="4" w:space="0" w:color="auto"/>
              <w:right w:val="single" w:sz="8" w:space="0" w:color="auto"/>
            </w:tcBorders>
            <w:shd w:val="clear" w:color="000000" w:fill="FFFFFF"/>
            <w:noWrap/>
            <w:vAlign w:val="center"/>
          </w:tcPr>
          <w:p w14:paraId="4E4AFA38"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15</w:t>
            </w:r>
          </w:p>
        </w:tc>
        <w:tc>
          <w:tcPr>
            <w:tcW w:w="687" w:type="pct"/>
            <w:tcBorders>
              <w:top w:val="nil"/>
              <w:left w:val="nil"/>
              <w:bottom w:val="single" w:sz="4" w:space="0" w:color="auto"/>
              <w:right w:val="single" w:sz="4" w:space="0" w:color="auto"/>
            </w:tcBorders>
            <w:shd w:val="clear" w:color="000000" w:fill="FFFFFF"/>
            <w:noWrap/>
            <w:vAlign w:val="center"/>
          </w:tcPr>
          <w:p w14:paraId="2D6E19C6" w14:textId="5B0E779F"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7</w:t>
            </w:r>
            <w:r w:rsidR="004B6652">
              <w:rPr>
                <w:rFonts w:cs="Calibri"/>
                <w:color w:val="000000"/>
                <w:sz w:val="18"/>
                <w:szCs w:val="18"/>
                <w:lang w:eastAsia="es-CL"/>
              </w:rPr>
              <w:t>,</w:t>
            </w:r>
            <w:r w:rsidRPr="004063EA">
              <w:rPr>
                <w:rFonts w:cs="Calibri"/>
                <w:color w:val="000000"/>
                <w:sz w:val="18"/>
                <w:szCs w:val="18"/>
                <w:lang w:eastAsia="es-CL"/>
              </w:rPr>
              <w:t>91E+09</w:t>
            </w:r>
          </w:p>
        </w:tc>
        <w:tc>
          <w:tcPr>
            <w:tcW w:w="355" w:type="pct"/>
            <w:tcBorders>
              <w:top w:val="nil"/>
              <w:left w:val="nil"/>
              <w:bottom w:val="single" w:sz="4" w:space="0" w:color="auto"/>
              <w:right w:val="single" w:sz="8" w:space="0" w:color="auto"/>
            </w:tcBorders>
            <w:shd w:val="clear" w:color="000000" w:fill="FFFFFF"/>
            <w:noWrap/>
            <w:vAlign w:val="center"/>
          </w:tcPr>
          <w:p w14:paraId="73DF9C31" w14:textId="588EF4A4"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6</w:t>
            </w:r>
            <w:r w:rsidR="004B6652">
              <w:rPr>
                <w:rFonts w:cs="Calibri"/>
                <w:color w:val="000000"/>
                <w:sz w:val="18"/>
                <w:szCs w:val="18"/>
                <w:lang w:eastAsia="es-CL"/>
              </w:rPr>
              <w:t>,2</w:t>
            </w:r>
          </w:p>
        </w:tc>
        <w:tc>
          <w:tcPr>
            <w:tcW w:w="711" w:type="pct"/>
            <w:tcBorders>
              <w:top w:val="nil"/>
              <w:left w:val="nil"/>
              <w:bottom w:val="single" w:sz="4" w:space="0" w:color="auto"/>
              <w:right w:val="single" w:sz="4" w:space="0" w:color="auto"/>
            </w:tcBorders>
            <w:shd w:val="clear" w:color="000000" w:fill="FFFFFF"/>
            <w:noWrap/>
            <w:vAlign w:val="center"/>
          </w:tcPr>
          <w:p w14:paraId="6477E6C7" w14:textId="75BA27A8"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w:t>
            </w:r>
            <w:r w:rsidR="004B6652">
              <w:rPr>
                <w:rFonts w:cs="Calibri"/>
                <w:color w:val="000000"/>
                <w:sz w:val="18"/>
                <w:szCs w:val="18"/>
                <w:lang w:eastAsia="es-CL"/>
              </w:rPr>
              <w:t>,</w:t>
            </w:r>
            <w:r w:rsidRPr="004063EA">
              <w:rPr>
                <w:rFonts w:cs="Calibri"/>
                <w:color w:val="000000"/>
                <w:sz w:val="18"/>
                <w:szCs w:val="18"/>
                <w:lang w:eastAsia="es-CL"/>
              </w:rPr>
              <w:t>35E+09</w:t>
            </w:r>
          </w:p>
        </w:tc>
        <w:tc>
          <w:tcPr>
            <w:tcW w:w="355" w:type="pct"/>
            <w:tcBorders>
              <w:top w:val="nil"/>
              <w:left w:val="nil"/>
              <w:bottom w:val="single" w:sz="4" w:space="0" w:color="auto"/>
              <w:right w:val="single" w:sz="8" w:space="0" w:color="auto"/>
            </w:tcBorders>
            <w:shd w:val="clear" w:color="000000" w:fill="FFFFFF"/>
            <w:noWrap/>
            <w:vAlign w:val="center"/>
          </w:tcPr>
          <w:p w14:paraId="66DD5E8C" w14:textId="5CD2975A"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15</w:t>
            </w:r>
            <w:r w:rsidR="004B6652">
              <w:rPr>
                <w:rFonts w:cs="Calibri"/>
                <w:color w:val="000000"/>
                <w:sz w:val="18"/>
                <w:szCs w:val="18"/>
                <w:lang w:eastAsia="es-CL"/>
              </w:rPr>
              <w:t>,4</w:t>
            </w:r>
          </w:p>
        </w:tc>
        <w:tc>
          <w:tcPr>
            <w:tcW w:w="664" w:type="pct"/>
            <w:tcBorders>
              <w:top w:val="nil"/>
              <w:left w:val="nil"/>
              <w:bottom w:val="single" w:sz="4" w:space="0" w:color="auto"/>
              <w:right w:val="single" w:sz="4" w:space="0" w:color="auto"/>
            </w:tcBorders>
            <w:shd w:val="clear" w:color="000000" w:fill="FFFFFF"/>
            <w:noWrap/>
            <w:vAlign w:val="center"/>
          </w:tcPr>
          <w:p w14:paraId="5580FD2C" w14:textId="7F00EE01"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w:t>
            </w:r>
            <w:r w:rsidR="004B6652">
              <w:rPr>
                <w:rFonts w:cs="Calibri"/>
                <w:color w:val="000000"/>
                <w:sz w:val="18"/>
                <w:szCs w:val="18"/>
                <w:lang w:eastAsia="es-CL"/>
              </w:rPr>
              <w:t>,</w:t>
            </w:r>
            <w:r w:rsidRPr="004063EA">
              <w:rPr>
                <w:rFonts w:cs="Calibri"/>
                <w:color w:val="000000"/>
                <w:sz w:val="18"/>
                <w:szCs w:val="18"/>
                <w:lang w:eastAsia="es-CL"/>
              </w:rPr>
              <w:t>34E+09</w:t>
            </w:r>
          </w:p>
        </w:tc>
        <w:tc>
          <w:tcPr>
            <w:tcW w:w="355" w:type="pct"/>
            <w:tcBorders>
              <w:top w:val="nil"/>
              <w:left w:val="nil"/>
              <w:bottom w:val="single" w:sz="4" w:space="0" w:color="auto"/>
              <w:right w:val="single" w:sz="8" w:space="0" w:color="auto"/>
            </w:tcBorders>
            <w:shd w:val="clear" w:color="000000" w:fill="FFFFFF"/>
            <w:noWrap/>
            <w:vAlign w:val="center"/>
          </w:tcPr>
          <w:p w14:paraId="507D526E" w14:textId="74BC35D8"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19</w:t>
            </w:r>
            <w:r w:rsidR="004B6652">
              <w:rPr>
                <w:rFonts w:cs="Calibri"/>
                <w:color w:val="000000"/>
                <w:sz w:val="18"/>
                <w:szCs w:val="18"/>
                <w:lang w:eastAsia="es-CL"/>
              </w:rPr>
              <w:t>,1</w:t>
            </w:r>
          </w:p>
        </w:tc>
        <w:tc>
          <w:tcPr>
            <w:tcW w:w="699" w:type="pct"/>
            <w:tcBorders>
              <w:top w:val="nil"/>
              <w:left w:val="nil"/>
              <w:bottom w:val="single" w:sz="4" w:space="0" w:color="auto"/>
              <w:right w:val="single" w:sz="4" w:space="0" w:color="auto"/>
            </w:tcBorders>
            <w:shd w:val="clear" w:color="000000" w:fill="FFFFFF"/>
            <w:noWrap/>
            <w:vAlign w:val="center"/>
          </w:tcPr>
          <w:p w14:paraId="72D030CE" w14:textId="6DC01190"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w:t>
            </w:r>
            <w:r w:rsidR="004B6652">
              <w:rPr>
                <w:rFonts w:cs="Calibri"/>
                <w:color w:val="000000"/>
                <w:sz w:val="18"/>
                <w:szCs w:val="18"/>
                <w:lang w:eastAsia="es-CL"/>
              </w:rPr>
              <w:t>,</w:t>
            </w:r>
            <w:r w:rsidRPr="004063EA">
              <w:rPr>
                <w:rFonts w:cs="Calibri"/>
                <w:color w:val="000000"/>
                <w:sz w:val="18"/>
                <w:szCs w:val="18"/>
                <w:lang w:eastAsia="es-CL"/>
              </w:rPr>
              <w:t>97E+09</w:t>
            </w:r>
          </w:p>
        </w:tc>
        <w:tc>
          <w:tcPr>
            <w:tcW w:w="355" w:type="pct"/>
            <w:tcBorders>
              <w:top w:val="nil"/>
              <w:left w:val="nil"/>
              <w:bottom w:val="single" w:sz="4" w:space="0" w:color="auto"/>
              <w:right w:val="single" w:sz="8" w:space="0" w:color="auto"/>
            </w:tcBorders>
            <w:shd w:val="clear" w:color="000000" w:fill="FFFFFF"/>
            <w:noWrap/>
            <w:vAlign w:val="center"/>
          </w:tcPr>
          <w:p w14:paraId="37ED4FCA" w14:textId="162C4939"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19,5</w:t>
            </w:r>
          </w:p>
        </w:tc>
      </w:tr>
      <w:tr w:rsidR="004063EA" w:rsidRPr="000B219C" w14:paraId="05BCB86A" w14:textId="77777777" w:rsidTr="00F041AC">
        <w:trPr>
          <w:trHeight w:val="20"/>
          <w:jc w:val="center"/>
        </w:trPr>
        <w:tc>
          <w:tcPr>
            <w:tcW w:w="509" w:type="pct"/>
            <w:tcBorders>
              <w:top w:val="nil"/>
              <w:left w:val="single" w:sz="8" w:space="0" w:color="auto"/>
              <w:bottom w:val="single" w:sz="4" w:space="0" w:color="auto"/>
              <w:right w:val="single" w:sz="4" w:space="0" w:color="auto"/>
            </w:tcBorders>
            <w:shd w:val="clear" w:color="000000" w:fill="FFFFFF"/>
            <w:noWrap/>
            <w:vAlign w:val="center"/>
          </w:tcPr>
          <w:p w14:paraId="6BBB0080"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15</w:t>
            </w:r>
          </w:p>
        </w:tc>
        <w:tc>
          <w:tcPr>
            <w:tcW w:w="308" w:type="pct"/>
            <w:tcBorders>
              <w:top w:val="nil"/>
              <w:left w:val="nil"/>
              <w:bottom w:val="single" w:sz="4" w:space="0" w:color="auto"/>
              <w:right w:val="single" w:sz="8" w:space="0" w:color="auto"/>
            </w:tcBorders>
            <w:shd w:val="clear" w:color="000000" w:fill="FFFFFF"/>
            <w:noWrap/>
            <w:vAlign w:val="center"/>
          </w:tcPr>
          <w:p w14:paraId="000F22B8"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65</w:t>
            </w:r>
          </w:p>
        </w:tc>
        <w:tc>
          <w:tcPr>
            <w:tcW w:w="687" w:type="pct"/>
            <w:tcBorders>
              <w:top w:val="nil"/>
              <w:left w:val="nil"/>
              <w:bottom w:val="single" w:sz="4" w:space="0" w:color="auto"/>
              <w:right w:val="single" w:sz="4" w:space="0" w:color="auto"/>
            </w:tcBorders>
            <w:shd w:val="clear" w:color="000000" w:fill="FFFFFF"/>
            <w:noWrap/>
            <w:vAlign w:val="center"/>
          </w:tcPr>
          <w:p w14:paraId="5FB395D4" w14:textId="3E9E46BD"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2</w:t>
            </w:r>
            <w:r w:rsidR="004B6652">
              <w:rPr>
                <w:rFonts w:cs="Calibri"/>
                <w:color w:val="000000"/>
                <w:sz w:val="18"/>
                <w:szCs w:val="18"/>
                <w:lang w:eastAsia="es-CL"/>
              </w:rPr>
              <w:t>,</w:t>
            </w:r>
            <w:r w:rsidRPr="004063EA">
              <w:rPr>
                <w:rFonts w:cs="Calibri"/>
                <w:color w:val="000000"/>
                <w:sz w:val="18"/>
                <w:szCs w:val="18"/>
                <w:lang w:eastAsia="es-CL"/>
              </w:rPr>
              <w:t>56E+10</w:t>
            </w:r>
          </w:p>
        </w:tc>
        <w:tc>
          <w:tcPr>
            <w:tcW w:w="355" w:type="pct"/>
            <w:tcBorders>
              <w:top w:val="nil"/>
              <w:left w:val="nil"/>
              <w:bottom w:val="single" w:sz="4" w:space="0" w:color="auto"/>
              <w:right w:val="single" w:sz="8" w:space="0" w:color="auto"/>
            </w:tcBorders>
            <w:shd w:val="clear" w:color="000000" w:fill="FFFFFF"/>
            <w:noWrap/>
            <w:vAlign w:val="center"/>
          </w:tcPr>
          <w:p w14:paraId="0787CD92" w14:textId="28611836"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20</w:t>
            </w:r>
            <w:r w:rsidR="004B6652">
              <w:rPr>
                <w:rFonts w:cs="Calibri"/>
                <w:color w:val="000000"/>
                <w:sz w:val="18"/>
                <w:szCs w:val="18"/>
                <w:lang w:eastAsia="es-CL"/>
              </w:rPr>
              <w:t>,1</w:t>
            </w:r>
          </w:p>
        </w:tc>
        <w:tc>
          <w:tcPr>
            <w:tcW w:w="711" w:type="pct"/>
            <w:tcBorders>
              <w:top w:val="nil"/>
              <w:left w:val="nil"/>
              <w:bottom w:val="single" w:sz="4" w:space="0" w:color="auto"/>
              <w:right w:val="single" w:sz="4" w:space="0" w:color="auto"/>
            </w:tcBorders>
            <w:shd w:val="clear" w:color="000000" w:fill="FFFFFF"/>
            <w:noWrap/>
            <w:vAlign w:val="center"/>
          </w:tcPr>
          <w:p w14:paraId="7FE61C32" w14:textId="6A1ECB61"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3</w:t>
            </w:r>
            <w:r w:rsidR="004B6652">
              <w:rPr>
                <w:rFonts w:cs="Calibri"/>
                <w:color w:val="000000"/>
                <w:sz w:val="18"/>
                <w:szCs w:val="18"/>
                <w:lang w:eastAsia="es-CL"/>
              </w:rPr>
              <w:t>,</w:t>
            </w:r>
            <w:r w:rsidRPr="004063EA">
              <w:rPr>
                <w:rFonts w:cs="Calibri"/>
                <w:color w:val="000000"/>
                <w:sz w:val="18"/>
                <w:szCs w:val="18"/>
                <w:lang w:eastAsia="es-CL"/>
              </w:rPr>
              <w:t>95E+09</w:t>
            </w:r>
          </w:p>
        </w:tc>
        <w:tc>
          <w:tcPr>
            <w:tcW w:w="355" w:type="pct"/>
            <w:tcBorders>
              <w:top w:val="nil"/>
              <w:left w:val="nil"/>
              <w:bottom w:val="single" w:sz="4" w:space="0" w:color="auto"/>
              <w:right w:val="single" w:sz="8" w:space="0" w:color="auto"/>
            </w:tcBorders>
            <w:shd w:val="clear" w:color="000000" w:fill="FFFFFF"/>
            <w:noWrap/>
            <w:vAlign w:val="center"/>
          </w:tcPr>
          <w:p w14:paraId="39D4B947" w14:textId="5FFF69CD"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45</w:t>
            </w:r>
            <w:r w:rsidR="004B6652">
              <w:rPr>
                <w:rFonts w:cs="Calibri"/>
                <w:color w:val="000000"/>
                <w:sz w:val="18"/>
                <w:szCs w:val="18"/>
                <w:lang w:eastAsia="es-CL"/>
              </w:rPr>
              <w:t>,0</w:t>
            </w:r>
          </w:p>
        </w:tc>
        <w:tc>
          <w:tcPr>
            <w:tcW w:w="664" w:type="pct"/>
            <w:tcBorders>
              <w:top w:val="nil"/>
              <w:left w:val="nil"/>
              <w:bottom w:val="single" w:sz="4" w:space="0" w:color="auto"/>
              <w:right w:val="single" w:sz="4" w:space="0" w:color="auto"/>
            </w:tcBorders>
            <w:shd w:val="clear" w:color="000000" w:fill="FFFFFF"/>
            <w:noWrap/>
            <w:vAlign w:val="center"/>
          </w:tcPr>
          <w:p w14:paraId="30D4B016" w14:textId="0FBAB9E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3</w:t>
            </w:r>
            <w:r w:rsidR="004B6652">
              <w:rPr>
                <w:rFonts w:cs="Calibri"/>
                <w:color w:val="000000"/>
                <w:sz w:val="18"/>
                <w:szCs w:val="18"/>
                <w:lang w:eastAsia="es-CL"/>
              </w:rPr>
              <w:t>,</w:t>
            </w:r>
            <w:r w:rsidRPr="004063EA">
              <w:rPr>
                <w:rFonts w:cs="Calibri"/>
                <w:color w:val="000000"/>
                <w:sz w:val="18"/>
                <w:szCs w:val="18"/>
                <w:lang w:eastAsia="es-CL"/>
              </w:rPr>
              <w:t>25E+09</w:t>
            </w:r>
          </w:p>
        </w:tc>
        <w:tc>
          <w:tcPr>
            <w:tcW w:w="355" w:type="pct"/>
            <w:tcBorders>
              <w:top w:val="nil"/>
              <w:left w:val="nil"/>
              <w:bottom w:val="single" w:sz="4" w:space="0" w:color="auto"/>
              <w:right w:val="single" w:sz="8" w:space="0" w:color="auto"/>
            </w:tcBorders>
            <w:shd w:val="clear" w:color="000000" w:fill="FFFFFF"/>
            <w:noWrap/>
            <w:vAlign w:val="center"/>
          </w:tcPr>
          <w:p w14:paraId="6A7406EB" w14:textId="037FA424"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46</w:t>
            </w:r>
            <w:r w:rsidR="004B6652">
              <w:rPr>
                <w:rFonts w:cs="Calibri"/>
                <w:color w:val="000000"/>
                <w:sz w:val="18"/>
                <w:szCs w:val="18"/>
                <w:lang w:eastAsia="es-CL"/>
              </w:rPr>
              <w:t>,1</w:t>
            </w:r>
          </w:p>
        </w:tc>
        <w:tc>
          <w:tcPr>
            <w:tcW w:w="699" w:type="pct"/>
            <w:tcBorders>
              <w:top w:val="nil"/>
              <w:left w:val="nil"/>
              <w:bottom w:val="single" w:sz="4" w:space="0" w:color="auto"/>
              <w:right w:val="single" w:sz="4" w:space="0" w:color="auto"/>
            </w:tcBorders>
            <w:shd w:val="clear" w:color="000000" w:fill="FFFFFF"/>
            <w:noWrap/>
            <w:vAlign w:val="center"/>
          </w:tcPr>
          <w:p w14:paraId="003A57CA" w14:textId="2015115D"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5</w:t>
            </w:r>
            <w:r w:rsidR="004B6652">
              <w:rPr>
                <w:rFonts w:cs="Calibri"/>
                <w:color w:val="000000"/>
                <w:sz w:val="18"/>
                <w:szCs w:val="18"/>
                <w:lang w:eastAsia="es-CL"/>
              </w:rPr>
              <w:t>,</w:t>
            </w:r>
            <w:r w:rsidRPr="004063EA">
              <w:rPr>
                <w:rFonts w:cs="Calibri"/>
                <w:color w:val="000000"/>
                <w:sz w:val="18"/>
                <w:szCs w:val="18"/>
                <w:lang w:eastAsia="es-CL"/>
              </w:rPr>
              <w:t>07E+09</w:t>
            </w:r>
          </w:p>
        </w:tc>
        <w:tc>
          <w:tcPr>
            <w:tcW w:w="355" w:type="pct"/>
            <w:tcBorders>
              <w:top w:val="nil"/>
              <w:left w:val="nil"/>
              <w:bottom w:val="single" w:sz="4" w:space="0" w:color="auto"/>
              <w:right w:val="single" w:sz="8" w:space="0" w:color="auto"/>
            </w:tcBorders>
            <w:shd w:val="clear" w:color="000000" w:fill="FFFFFF"/>
            <w:noWrap/>
            <w:vAlign w:val="center"/>
          </w:tcPr>
          <w:p w14:paraId="5946A1DE" w14:textId="4587BAE7"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50,3</w:t>
            </w:r>
          </w:p>
        </w:tc>
      </w:tr>
      <w:tr w:rsidR="004063EA" w:rsidRPr="000B219C" w14:paraId="5C266137" w14:textId="77777777" w:rsidTr="00F041AC">
        <w:trPr>
          <w:trHeight w:val="20"/>
          <w:jc w:val="center"/>
        </w:trPr>
        <w:tc>
          <w:tcPr>
            <w:tcW w:w="509" w:type="pct"/>
            <w:tcBorders>
              <w:top w:val="nil"/>
              <w:left w:val="single" w:sz="8" w:space="0" w:color="auto"/>
              <w:bottom w:val="single" w:sz="4" w:space="0" w:color="auto"/>
              <w:right w:val="single" w:sz="4" w:space="0" w:color="auto"/>
            </w:tcBorders>
            <w:shd w:val="clear" w:color="000000" w:fill="FFFFFF"/>
            <w:noWrap/>
            <w:vAlign w:val="center"/>
          </w:tcPr>
          <w:p w14:paraId="33FB788D"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65</w:t>
            </w:r>
          </w:p>
        </w:tc>
        <w:tc>
          <w:tcPr>
            <w:tcW w:w="308" w:type="pct"/>
            <w:tcBorders>
              <w:top w:val="nil"/>
              <w:left w:val="nil"/>
              <w:bottom w:val="single" w:sz="4" w:space="0" w:color="auto"/>
              <w:right w:val="single" w:sz="8" w:space="0" w:color="auto"/>
            </w:tcBorders>
            <w:shd w:val="clear" w:color="000000" w:fill="FFFFFF"/>
            <w:noWrap/>
            <w:vAlign w:val="center"/>
          </w:tcPr>
          <w:p w14:paraId="514C7BFC"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Máx.</w:t>
            </w:r>
          </w:p>
        </w:tc>
        <w:tc>
          <w:tcPr>
            <w:tcW w:w="687" w:type="pct"/>
            <w:tcBorders>
              <w:top w:val="nil"/>
              <w:left w:val="nil"/>
              <w:bottom w:val="single" w:sz="4" w:space="0" w:color="auto"/>
              <w:right w:val="single" w:sz="4" w:space="0" w:color="auto"/>
            </w:tcBorders>
            <w:shd w:val="clear" w:color="000000" w:fill="FFFFFF"/>
            <w:noWrap/>
            <w:vAlign w:val="center"/>
          </w:tcPr>
          <w:p w14:paraId="7E3D4650" w14:textId="574C5225"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9</w:t>
            </w:r>
            <w:r w:rsidR="004B6652">
              <w:rPr>
                <w:rFonts w:cs="Calibri"/>
                <w:color w:val="000000"/>
                <w:sz w:val="18"/>
                <w:szCs w:val="18"/>
                <w:lang w:eastAsia="es-CL"/>
              </w:rPr>
              <w:t>,</w:t>
            </w:r>
            <w:r w:rsidRPr="004063EA">
              <w:rPr>
                <w:rFonts w:cs="Calibri"/>
                <w:color w:val="000000"/>
                <w:sz w:val="18"/>
                <w:szCs w:val="18"/>
                <w:lang w:eastAsia="es-CL"/>
              </w:rPr>
              <w:t>39E+10</w:t>
            </w:r>
          </w:p>
        </w:tc>
        <w:tc>
          <w:tcPr>
            <w:tcW w:w="355" w:type="pct"/>
            <w:tcBorders>
              <w:top w:val="nil"/>
              <w:left w:val="nil"/>
              <w:bottom w:val="single" w:sz="4" w:space="0" w:color="auto"/>
              <w:right w:val="single" w:sz="8" w:space="0" w:color="auto"/>
            </w:tcBorders>
            <w:shd w:val="clear" w:color="000000" w:fill="FFFFFF"/>
            <w:noWrap/>
            <w:vAlign w:val="center"/>
          </w:tcPr>
          <w:p w14:paraId="0FBF6E1E" w14:textId="5690D4E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73</w:t>
            </w:r>
            <w:r w:rsidR="004B6652">
              <w:rPr>
                <w:rFonts w:cs="Calibri"/>
                <w:color w:val="000000"/>
                <w:sz w:val="18"/>
                <w:szCs w:val="18"/>
                <w:lang w:eastAsia="es-CL"/>
              </w:rPr>
              <w:t>,7</w:t>
            </w:r>
          </w:p>
        </w:tc>
        <w:tc>
          <w:tcPr>
            <w:tcW w:w="711" w:type="pct"/>
            <w:tcBorders>
              <w:top w:val="nil"/>
              <w:left w:val="nil"/>
              <w:bottom w:val="single" w:sz="4" w:space="0" w:color="auto"/>
              <w:right w:val="single" w:sz="4" w:space="0" w:color="auto"/>
            </w:tcBorders>
            <w:shd w:val="clear" w:color="000000" w:fill="FFFFFF"/>
            <w:noWrap/>
            <w:vAlign w:val="center"/>
          </w:tcPr>
          <w:p w14:paraId="3DF01C89" w14:textId="24373C52"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3</w:t>
            </w:r>
            <w:r w:rsidR="004B6652">
              <w:rPr>
                <w:rFonts w:cs="Calibri"/>
                <w:color w:val="000000"/>
                <w:sz w:val="18"/>
                <w:szCs w:val="18"/>
                <w:lang w:eastAsia="es-CL"/>
              </w:rPr>
              <w:t>,</w:t>
            </w:r>
            <w:r w:rsidRPr="004063EA">
              <w:rPr>
                <w:rFonts w:cs="Calibri"/>
                <w:color w:val="000000"/>
                <w:sz w:val="18"/>
                <w:szCs w:val="18"/>
                <w:lang w:eastAsia="es-CL"/>
              </w:rPr>
              <w:t>48E+09</w:t>
            </w:r>
          </w:p>
        </w:tc>
        <w:tc>
          <w:tcPr>
            <w:tcW w:w="355" w:type="pct"/>
            <w:tcBorders>
              <w:top w:val="nil"/>
              <w:left w:val="nil"/>
              <w:bottom w:val="single" w:sz="4" w:space="0" w:color="auto"/>
              <w:right w:val="single" w:sz="8" w:space="0" w:color="auto"/>
            </w:tcBorders>
            <w:shd w:val="clear" w:color="000000" w:fill="FFFFFF"/>
            <w:noWrap/>
            <w:vAlign w:val="center"/>
          </w:tcPr>
          <w:p w14:paraId="3F8390FB" w14:textId="3D251601"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39</w:t>
            </w:r>
            <w:r w:rsidR="004B6652">
              <w:rPr>
                <w:rFonts w:cs="Calibri"/>
                <w:color w:val="000000"/>
                <w:sz w:val="18"/>
                <w:szCs w:val="18"/>
                <w:lang w:eastAsia="es-CL"/>
              </w:rPr>
              <w:t>,6</w:t>
            </w:r>
          </w:p>
        </w:tc>
        <w:tc>
          <w:tcPr>
            <w:tcW w:w="664" w:type="pct"/>
            <w:tcBorders>
              <w:top w:val="nil"/>
              <w:left w:val="nil"/>
              <w:bottom w:val="single" w:sz="4" w:space="0" w:color="auto"/>
              <w:right w:val="single" w:sz="4" w:space="0" w:color="auto"/>
            </w:tcBorders>
            <w:shd w:val="clear" w:color="000000" w:fill="FFFFFF"/>
            <w:noWrap/>
            <w:vAlign w:val="center"/>
          </w:tcPr>
          <w:p w14:paraId="355DC586" w14:textId="5FAF8C79"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2</w:t>
            </w:r>
            <w:r w:rsidR="004B6652">
              <w:rPr>
                <w:rFonts w:cs="Calibri"/>
                <w:color w:val="000000"/>
                <w:sz w:val="18"/>
                <w:szCs w:val="18"/>
                <w:lang w:eastAsia="es-CL"/>
              </w:rPr>
              <w:t>,</w:t>
            </w:r>
            <w:r w:rsidRPr="004063EA">
              <w:rPr>
                <w:rFonts w:cs="Calibri"/>
                <w:color w:val="000000"/>
                <w:sz w:val="18"/>
                <w:szCs w:val="18"/>
                <w:lang w:eastAsia="es-CL"/>
              </w:rPr>
              <w:t>45E+09</w:t>
            </w:r>
          </w:p>
        </w:tc>
        <w:tc>
          <w:tcPr>
            <w:tcW w:w="355" w:type="pct"/>
            <w:tcBorders>
              <w:top w:val="nil"/>
              <w:left w:val="nil"/>
              <w:bottom w:val="single" w:sz="4" w:space="0" w:color="auto"/>
              <w:right w:val="single" w:sz="8" w:space="0" w:color="auto"/>
            </w:tcBorders>
            <w:shd w:val="clear" w:color="000000" w:fill="FFFFFF"/>
            <w:noWrap/>
            <w:vAlign w:val="center"/>
          </w:tcPr>
          <w:p w14:paraId="696F8570" w14:textId="036528DF" w:rsidR="004063EA" w:rsidRPr="004063EA" w:rsidRDefault="004063EA" w:rsidP="004B6652">
            <w:pPr>
              <w:spacing w:after="0"/>
              <w:jc w:val="center"/>
              <w:rPr>
                <w:rFonts w:cs="Calibri"/>
                <w:color w:val="000000"/>
                <w:sz w:val="18"/>
                <w:szCs w:val="18"/>
                <w:lang w:eastAsia="es-CL"/>
              </w:rPr>
            </w:pPr>
            <w:r w:rsidRPr="004063EA">
              <w:rPr>
                <w:rFonts w:cs="Calibri"/>
                <w:color w:val="000000"/>
                <w:sz w:val="18"/>
                <w:szCs w:val="18"/>
                <w:lang w:eastAsia="es-CL"/>
              </w:rPr>
              <w:t>34</w:t>
            </w:r>
            <w:r w:rsidR="004B6652">
              <w:rPr>
                <w:rFonts w:cs="Calibri"/>
                <w:color w:val="000000"/>
                <w:sz w:val="18"/>
                <w:szCs w:val="18"/>
                <w:lang w:eastAsia="es-CL"/>
              </w:rPr>
              <w:t>,</w:t>
            </w:r>
            <w:r w:rsidRPr="004063EA">
              <w:rPr>
                <w:rFonts w:cs="Calibri"/>
                <w:color w:val="000000"/>
                <w:sz w:val="18"/>
                <w:szCs w:val="18"/>
                <w:lang w:eastAsia="es-CL"/>
              </w:rPr>
              <w:t>8</w:t>
            </w:r>
          </w:p>
        </w:tc>
        <w:tc>
          <w:tcPr>
            <w:tcW w:w="699" w:type="pct"/>
            <w:tcBorders>
              <w:top w:val="nil"/>
              <w:left w:val="nil"/>
              <w:bottom w:val="single" w:sz="4" w:space="0" w:color="auto"/>
              <w:right w:val="single" w:sz="4" w:space="0" w:color="auto"/>
            </w:tcBorders>
            <w:shd w:val="clear" w:color="000000" w:fill="FFFFFF"/>
            <w:noWrap/>
            <w:vAlign w:val="center"/>
          </w:tcPr>
          <w:p w14:paraId="765EF8C5" w14:textId="4AB7D0EB"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3</w:t>
            </w:r>
            <w:r w:rsidR="004B6652">
              <w:rPr>
                <w:rFonts w:cs="Calibri"/>
                <w:color w:val="000000"/>
                <w:sz w:val="18"/>
                <w:szCs w:val="18"/>
                <w:lang w:eastAsia="es-CL"/>
              </w:rPr>
              <w:t>,</w:t>
            </w:r>
            <w:r w:rsidRPr="004063EA">
              <w:rPr>
                <w:rFonts w:cs="Calibri"/>
                <w:color w:val="000000"/>
                <w:sz w:val="18"/>
                <w:szCs w:val="18"/>
                <w:lang w:eastAsia="es-CL"/>
              </w:rPr>
              <w:t>05E+09</w:t>
            </w:r>
          </w:p>
        </w:tc>
        <w:tc>
          <w:tcPr>
            <w:tcW w:w="355" w:type="pct"/>
            <w:tcBorders>
              <w:top w:val="nil"/>
              <w:left w:val="nil"/>
              <w:bottom w:val="single" w:sz="4" w:space="0" w:color="auto"/>
              <w:right w:val="single" w:sz="8" w:space="0" w:color="auto"/>
            </w:tcBorders>
            <w:shd w:val="clear" w:color="000000" w:fill="FFFFFF"/>
            <w:noWrap/>
            <w:vAlign w:val="center"/>
          </w:tcPr>
          <w:p w14:paraId="347A8AAA" w14:textId="3BAAD15B" w:rsidR="004063EA" w:rsidRPr="004063EA" w:rsidRDefault="004B6652" w:rsidP="004B6652">
            <w:pPr>
              <w:spacing w:after="0"/>
              <w:jc w:val="center"/>
              <w:rPr>
                <w:rFonts w:cs="Calibri"/>
                <w:color w:val="000000"/>
                <w:sz w:val="18"/>
                <w:szCs w:val="18"/>
                <w:lang w:eastAsia="es-CL"/>
              </w:rPr>
            </w:pPr>
            <w:r>
              <w:rPr>
                <w:rFonts w:cs="Calibri"/>
                <w:color w:val="000000"/>
                <w:sz w:val="18"/>
                <w:szCs w:val="18"/>
                <w:lang w:eastAsia="es-CL"/>
              </w:rPr>
              <w:t>30,</w:t>
            </w:r>
            <w:r w:rsidR="004063EA" w:rsidRPr="004063EA">
              <w:rPr>
                <w:rFonts w:cs="Calibri"/>
                <w:color w:val="000000"/>
                <w:sz w:val="18"/>
                <w:szCs w:val="18"/>
                <w:lang w:eastAsia="es-CL"/>
              </w:rPr>
              <w:t>2</w:t>
            </w:r>
          </w:p>
        </w:tc>
      </w:tr>
      <w:tr w:rsidR="004063EA" w:rsidRPr="000B219C" w14:paraId="35532FEC" w14:textId="77777777" w:rsidTr="00F041AC">
        <w:trPr>
          <w:trHeight w:val="20"/>
          <w:jc w:val="center"/>
        </w:trPr>
        <w:tc>
          <w:tcPr>
            <w:tcW w:w="817" w:type="pct"/>
            <w:gridSpan w:val="2"/>
            <w:tcBorders>
              <w:top w:val="single" w:sz="4" w:space="0" w:color="auto"/>
              <w:left w:val="single" w:sz="8" w:space="0" w:color="auto"/>
              <w:bottom w:val="single" w:sz="8" w:space="0" w:color="auto"/>
              <w:right w:val="single" w:sz="8" w:space="0" w:color="000000"/>
            </w:tcBorders>
            <w:shd w:val="clear" w:color="000000" w:fill="FFFFFF"/>
            <w:vAlign w:val="center"/>
          </w:tcPr>
          <w:p w14:paraId="476C636E"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TOTAL</w:t>
            </w:r>
          </w:p>
        </w:tc>
        <w:tc>
          <w:tcPr>
            <w:tcW w:w="687" w:type="pct"/>
            <w:tcBorders>
              <w:top w:val="nil"/>
              <w:left w:val="nil"/>
              <w:bottom w:val="single" w:sz="8" w:space="0" w:color="auto"/>
              <w:right w:val="single" w:sz="4" w:space="0" w:color="auto"/>
            </w:tcBorders>
            <w:shd w:val="clear" w:color="000000" w:fill="FFFFFF"/>
            <w:noWrap/>
            <w:vAlign w:val="center"/>
          </w:tcPr>
          <w:p w14:paraId="242F54BF" w14:textId="275320D8"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1,</w:t>
            </w:r>
            <w:r w:rsidR="004063EA" w:rsidRPr="004063EA">
              <w:rPr>
                <w:rFonts w:cs="Calibri"/>
                <w:color w:val="000000"/>
                <w:sz w:val="18"/>
                <w:szCs w:val="18"/>
                <w:lang w:eastAsia="es-CL"/>
              </w:rPr>
              <w:t>27E+11</w:t>
            </w:r>
          </w:p>
        </w:tc>
        <w:tc>
          <w:tcPr>
            <w:tcW w:w="355" w:type="pct"/>
            <w:tcBorders>
              <w:top w:val="nil"/>
              <w:left w:val="nil"/>
              <w:bottom w:val="single" w:sz="8" w:space="0" w:color="auto"/>
              <w:right w:val="single" w:sz="8" w:space="0" w:color="auto"/>
            </w:tcBorders>
            <w:shd w:val="clear" w:color="000000" w:fill="FFFFFF"/>
            <w:noWrap/>
            <w:vAlign w:val="center"/>
          </w:tcPr>
          <w:p w14:paraId="46D2D870" w14:textId="6D76DA09"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100</w:t>
            </w:r>
          </w:p>
        </w:tc>
        <w:tc>
          <w:tcPr>
            <w:tcW w:w="711" w:type="pct"/>
            <w:tcBorders>
              <w:top w:val="nil"/>
              <w:left w:val="nil"/>
              <w:bottom w:val="single" w:sz="8" w:space="0" w:color="auto"/>
              <w:right w:val="single" w:sz="4" w:space="0" w:color="auto"/>
            </w:tcBorders>
            <w:shd w:val="clear" w:color="000000" w:fill="FFFFFF"/>
            <w:noWrap/>
            <w:vAlign w:val="center"/>
          </w:tcPr>
          <w:p w14:paraId="21C60B3E" w14:textId="2AAEC06A"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8</w:t>
            </w:r>
            <w:r w:rsidR="004B6652">
              <w:rPr>
                <w:rFonts w:cs="Calibri"/>
                <w:color w:val="000000"/>
                <w:sz w:val="18"/>
                <w:szCs w:val="18"/>
                <w:lang w:eastAsia="es-CL"/>
              </w:rPr>
              <w:t>,</w:t>
            </w:r>
            <w:r w:rsidRPr="004063EA">
              <w:rPr>
                <w:rFonts w:cs="Calibri"/>
                <w:color w:val="000000"/>
                <w:sz w:val="18"/>
                <w:szCs w:val="18"/>
                <w:lang w:eastAsia="es-CL"/>
              </w:rPr>
              <w:t>78E+09</w:t>
            </w:r>
          </w:p>
        </w:tc>
        <w:tc>
          <w:tcPr>
            <w:tcW w:w="355" w:type="pct"/>
            <w:tcBorders>
              <w:top w:val="nil"/>
              <w:left w:val="nil"/>
              <w:bottom w:val="single" w:sz="8" w:space="0" w:color="auto"/>
              <w:right w:val="single" w:sz="8" w:space="0" w:color="auto"/>
            </w:tcBorders>
            <w:shd w:val="clear" w:color="000000" w:fill="FFFFFF"/>
            <w:noWrap/>
            <w:vAlign w:val="center"/>
          </w:tcPr>
          <w:p w14:paraId="45AA1919" w14:textId="2A46A145"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100</w:t>
            </w:r>
          </w:p>
        </w:tc>
        <w:tc>
          <w:tcPr>
            <w:tcW w:w="664" w:type="pct"/>
            <w:tcBorders>
              <w:top w:val="nil"/>
              <w:left w:val="nil"/>
              <w:bottom w:val="single" w:sz="8" w:space="0" w:color="auto"/>
              <w:right w:val="single" w:sz="4" w:space="0" w:color="auto"/>
            </w:tcBorders>
            <w:shd w:val="clear" w:color="000000" w:fill="FFFFFF"/>
            <w:noWrap/>
            <w:vAlign w:val="center"/>
          </w:tcPr>
          <w:p w14:paraId="2991AA2D" w14:textId="7D9B48B1"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7</w:t>
            </w:r>
            <w:r w:rsidR="004B6652">
              <w:rPr>
                <w:rFonts w:cs="Calibri"/>
                <w:color w:val="000000"/>
                <w:sz w:val="18"/>
                <w:szCs w:val="18"/>
                <w:lang w:eastAsia="es-CL"/>
              </w:rPr>
              <w:t>,</w:t>
            </w:r>
            <w:r w:rsidRPr="004063EA">
              <w:rPr>
                <w:rFonts w:cs="Calibri"/>
                <w:color w:val="000000"/>
                <w:sz w:val="18"/>
                <w:szCs w:val="18"/>
                <w:lang w:eastAsia="es-CL"/>
              </w:rPr>
              <w:t>04E+09</w:t>
            </w:r>
          </w:p>
        </w:tc>
        <w:tc>
          <w:tcPr>
            <w:tcW w:w="355" w:type="pct"/>
            <w:tcBorders>
              <w:top w:val="nil"/>
              <w:left w:val="nil"/>
              <w:bottom w:val="single" w:sz="8" w:space="0" w:color="auto"/>
              <w:right w:val="single" w:sz="8" w:space="0" w:color="auto"/>
            </w:tcBorders>
            <w:shd w:val="clear" w:color="000000" w:fill="FFFFFF"/>
            <w:noWrap/>
            <w:vAlign w:val="center"/>
          </w:tcPr>
          <w:p w14:paraId="543A4EDF" w14:textId="2E47611C"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100</w:t>
            </w:r>
          </w:p>
        </w:tc>
        <w:tc>
          <w:tcPr>
            <w:tcW w:w="699" w:type="pct"/>
            <w:tcBorders>
              <w:top w:val="nil"/>
              <w:left w:val="nil"/>
              <w:bottom w:val="single" w:sz="8" w:space="0" w:color="auto"/>
              <w:right w:val="single" w:sz="4" w:space="0" w:color="auto"/>
            </w:tcBorders>
            <w:shd w:val="clear" w:color="000000" w:fill="FFFFFF"/>
            <w:noWrap/>
            <w:vAlign w:val="center"/>
          </w:tcPr>
          <w:p w14:paraId="5BF0A8A3" w14:textId="527610F8"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w:t>
            </w:r>
            <w:r w:rsidR="004B6652">
              <w:rPr>
                <w:rFonts w:cs="Calibri"/>
                <w:color w:val="000000"/>
                <w:sz w:val="18"/>
                <w:szCs w:val="18"/>
                <w:lang w:eastAsia="es-CL"/>
              </w:rPr>
              <w:t>,</w:t>
            </w:r>
            <w:r w:rsidRPr="004063EA">
              <w:rPr>
                <w:rFonts w:cs="Calibri"/>
                <w:color w:val="000000"/>
                <w:sz w:val="18"/>
                <w:szCs w:val="18"/>
                <w:lang w:eastAsia="es-CL"/>
              </w:rPr>
              <w:t>01E+10</w:t>
            </w:r>
          </w:p>
        </w:tc>
        <w:tc>
          <w:tcPr>
            <w:tcW w:w="355" w:type="pct"/>
            <w:tcBorders>
              <w:top w:val="nil"/>
              <w:left w:val="nil"/>
              <w:bottom w:val="single" w:sz="8" w:space="0" w:color="auto"/>
              <w:right w:val="single" w:sz="8" w:space="0" w:color="auto"/>
            </w:tcBorders>
            <w:shd w:val="clear" w:color="000000" w:fill="FFFFFF"/>
            <w:noWrap/>
            <w:vAlign w:val="center"/>
          </w:tcPr>
          <w:p w14:paraId="3A825712" w14:textId="6FAC2F98"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100</w:t>
            </w:r>
          </w:p>
        </w:tc>
      </w:tr>
    </w:tbl>
    <w:p w14:paraId="25007688" w14:textId="77777777" w:rsidR="004063EA" w:rsidRDefault="004063EA" w:rsidP="00591DE8">
      <w:pPr>
        <w:jc w:val="both"/>
      </w:pPr>
    </w:p>
    <w:p w14:paraId="4D26A98E" w14:textId="0AB4E9A0" w:rsidR="004B6652" w:rsidRPr="00DF2CA7" w:rsidRDefault="004B6652" w:rsidP="004B6652">
      <w:pPr>
        <w:jc w:val="both"/>
      </w:pPr>
      <w:r>
        <w:t xml:space="preserve">Cabe hacer mención que, en vista a las conclusiones de la revisión de validez para los datos establecida en la sección </w:t>
      </w:r>
      <w:r w:rsidR="00EB200F">
        <w:fldChar w:fldCharType="begin"/>
      </w:r>
      <w:r w:rsidR="00EB200F">
        <w:instrText xml:space="preserve"> REF _Ref475468527 \r \h </w:instrText>
      </w:r>
      <w:r w:rsidR="00EB200F">
        <w:fldChar w:fldCharType="separate"/>
      </w:r>
      <w:r w:rsidR="00226CBA">
        <w:t>5</w:t>
      </w:r>
      <w:r w:rsidR="00EB200F">
        <w:fldChar w:fldCharType="end"/>
      </w:r>
      <w:r>
        <w:t xml:space="preserve"> de este Informe, la información levantada por la Dirección de Aguas no cumple con los requisitos mínimos para definir su validez, y por ende, dado que los resultados no son confiables, el análisis del cumplimiento de la norma para el período 2014-2015 </w:t>
      </w:r>
      <w:r w:rsidRPr="00104372">
        <w:t xml:space="preserve">se realizó de manera </w:t>
      </w:r>
      <w:r w:rsidRPr="008C7699">
        <w:rPr>
          <w:b/>
          <w:u w:val="single"/>
        </w:rPr>
        <w:t>exclusivamente referencial</w:t>
      </w:r>
      <w:r w:rsidRPr="007B3581">
        <w:t xml:space="preserve"> para todos los parámetros</w:t>
      </w:r>
      <w:r w:rsidRPr="008C7699">
        <w:t>.</w:t>
      </w:r>
    </w:p>
    <w:p w14:paraId="4989544B" w14:textId="77777777" w:rsidR="00226CBA" w:rsidRPr="00226CBA" w:rsidRDefault="007F4A35" w:rsidP="00226CBA">
      <w:pPr>
        <w:jc w:val="both"/>
        <w:rPr>
          <w:b/>
        </w:rPr>
      </w:pPr>
      <w:r>
        <w:t>En la</w:t>
      </w:r>
      <w:r w:rsidR="004B6652">
        <w:t>s</w:t>
      </w:r>
      <w:r w:rsidR="002F20E2">
        <w:t xml:space="preserve"> </w:t>
      </w:r>
      <w:r w:rsidR="002F20E2" w:rsidRPr="000E3A2E">
        <w:rPr>
          <w:b/>
        </w:rPr>
        <w:fldChar w:fldCharType="begin"/>
      </w:r>
      <w:r w:rsidR="002F20E2" w:rsidRPr="000E3A2E">
        <w:rPr>
          <w:b/>
        </w:rPr>
        <w:instrText xml:space="preserve"> REF _Ref438719198 \h </w:instrText>
      </w:r>
      <w:r w:rsidR="000E3A2E">
        <w:rPr>
          <w:b/>
        </w:rPr>
        <w:instrText xml:space="preserve"> \* MERGEFORMAT </w:instrText>
      </w:r>
      <w:r w:rsidR="002F20E2" w:rsidRPr="000E3A2E">
        <w:rPr>
          <w:b/>
        </w:rPr>
      </w:r>
      <w:r w:rsidR="002F20E2" w:rsidRPr="000E3A2E">
        <w:rPr>
          <w:b/>
        </w:rPr>
        <w:fldChar w:fldCharType="separate"/>
      </w:r>
      <w:r w:rsidR="00226CBA" w:rsidRPr="00226CBA">
        <w:rPr>
          <w:b/>
        </w:rPr>
        <w:t xml:space="preserve">Tabla </w:t>
      </w:r>
      <w:r w:rsidR="00226CBA" w:rsidRPr="00226CBA">
        <w:rPr>
          <w:b/>
          <w:noProof/>
        </w:rPr>
        <w:t>16</w:t>
      </w:r>
      <w:r w:rsidR="002F20E2" w:rsidRPr="000E3A2E">
        <w:rPr>
          <w:b/>
        </w:rPr>
        <w:fldChar w:fldCharType="end"/>
      </w:r>
      <w:r w:rsidR="00AD3347">
        <w:t>,</w:t>
      </w:r>
      <w:r>
        <w:t xml:space="preserve"> </w:t>
      </w:r>
      <w:r w:rsidR="00AD3347" w:rsidRPr="000E3A2E">
        <w:rPr>
          <w:b/>
        </w:rPr>
        <w:fldChar w:fldCharType="begin"/>
      </w:r>
      <w:r w:rsidR="00AD3347" w:rsidRPr="000E3A2E">
        <w:rPr>
          <w:b/>
        </w:rPr>
        <w:instrText xml:space="preserve"> REF _Ref442891849 \h </w:instrText>
      </w:r>
      <w:r w:rsidR="000E3A2E">
        <w:rPr>
          <w:b/>
        </w:rPr>
        <w:instrText xml:space="preserve"> \* MERGEFORMAT </w:instrText>
      </w:r>
      <w:r w:rsidR="00AD3347" w:rsidRPr="000E3A2E">
        <w:rPr>
          <w:b/>
        </w:rPr>
      </w:r>
      <w:r w:rsidR="00AD3347" w:rsidRPr="000E3A2E">
        <w:rPr>
          <w:b/>
        </w:rPr>
        <w:fldChar w:fldCharType="separate"/>
      </w:r>
      <w:r w:rsidR="00226CBA" w:rsidRPr="00226CBA">
        <w:rPr>
          <w:b/>
        </w:rPr>
        <w:t>Tabla</w:t>
      </w:r>
      <w:r w:rsidR="00226CBA" w:rsidRPr="00226CBA">
        <w:rPr>
          <w:b/>
          <w:noProof/>
        </w:rPr>
        <w:t xml:space="preserve"> 17</w:t>
      </w:r>
      <w:r w:rsidR="00AD3347" w:rsidRPr="000E3A2E">
        <w:rPr>
          <w:b/>
        </w:rPr>
        <w:fldChar w:fldCharType="end"/>
      </w:r>
      <w:r w:rsidR="00AD3347">
        <w:t>,</w:t>
      </w:r>
      <w:r>
        <w:t xml:space="preserve"> </w:t>
      </w:r>
      <w:r w:rsidR="00AD3347" w:rsidRPr="000E3A2E">
        <w:rPr>
          <w:b/>
        </w:rPr>
        <w:fldChar w:fldCharType="begin"/>
      </w:r>
      <w:r w:rsidR="00AD3347" w:rsidRPr="000E3A2E">
        <w:rPr>
          <w:b/>
        </w:rPr>
        <w:instrText xml:space="preserve"> REF _Ref442891860 \h </w:instrText>
      </w:r>
      <w:r w:rsidR="000E3A2E">
        <w:rPr>
          <w:b/>
        </w:rPr>
        <w:instrText xml:space="preserve"> \* MERGEFORMAT </w:instrText>
      </w:r>
      <w:r w:rsidR="00AD3347" w:rsidRPr="000E3A2E">
        <w:rPr>
          <w:b/>
        </w:rPr>
      </w:r>
      <w:r w:rsidR="00AD3347" w:rsidRPr="000E3A2E">
        <w:rPr>
          <w:b/>
        </w:rPr>
        <w:fldChar w:fldCharType="separate"/>
      </w:r>
      <w:r w:rsidR="00226CBA" w:rsidRPr="00226CBA">
        <w:rPr>
          <w:b/>
        </w:rPr>
        <w:t>Tabla</w:t>
      </w:r>
      <w:r w:rsidR="00226CBA" w:rsidRPr="00226CBA">
        <w:rPr>
          <w:b/>
          <w:noProof/>
        </w:rPr>
        <w:t xml:space="preserve"> 18</w:t>
      </w:r>
      <w:r w:rsidR="00AD3347" w:rsidRPr="000E3A2E">
        <w:rPr>
          <w:b/>
        </w:rPr>
        <w:fldChar w:fldCharType="end"/>
      </w:r>
      <w:r w:rsidR="000D2948">
        <w:t xml:space="preserve"> </w:t>
      </w:r>
      <w:r w:rsidR="002F20E2">
        <w:t>y</w:t>
      </w:r>
      <w:r>
        <w:t xml:space="preserve"> </w:t>
      </w:r>
      <w:r w:rsidR="002F20E2" w:rsidRPr="000E3A2E">
        <w:rPr>
          <w:b/>
        </w:rPr>
        <w:fldChar w:fldCharType="begin"/>
      </w:r>
      <w:r w:rsidR="002F20E2" w:rsidRPr="000E3A2E">
        <w:rPr>
          <w:b/>
        </w:rPr>
        <w:instrText xml:space="preserve"> REF _Ref438719204 \h </w:instrText>
      </w:r>
      <w:r w:rsidR="000E3A2E">
        <w:rPr>
          <w:b/>
        </w:rPr>
        <w:instrText xml:space="preserve"> \* MERGEFORMAT </w:instrText>
      </w:r>
      <w:r w:rsidR="002F20E2" w:rsidRPr="000E3A2E">
        <w:rPr>
          <w:b/>
        </w:rPr>
      </w:r>
      <w:r w:rsidR="002F20E2" w:rsidRPr="000E3A2E">
        <w:rPr>
          <w:b/>
        </w:rPr>
        <w:fldChar w:fldCharType="separate"/>
      </w:r>
    </w:p>
    <w:p w14:paraId="3473A846" w14:textId="77777777" w:rsidR="00226CBA" w:rsidRPr="00226CBA" w:rsidRDefault="00226CBA" w:rsidP="00226CBA">
      <w:pPr>
        <w:jc w:val="both"/>
        <w:rPr>
          <w:b/>
          <w:noProof/>
        </w:rPr>
      </w:pPr>
    </w:p>
    <w:p w14:paraId="540B55E7" w14:textId="77777777" w:rsidR="00226CBA" w:rsidRPr="00226CBA" w:rsidRDefault="00226CBA" w:rsidP="00226CBA">
      <w:pPr>
        <w:jc w:val="both"/>
        <w:rPr>
          <w:b/>
          <w:noProof/>
        </w:rPr>
      </w:pPr>
    </w:p>
    <w:p w14:paraId="39162E25" w14:textId="40230F1B" w:rsidR="000055A6" w:rsidRDefault="00226CBA" w:rsidP="00591DE8">
      <w:pPr>
        <w:jc w:val="both"/>
      </w:pPr>
      <w:r w:rsidRPr="007F2CC3">
        <w:t xml:space="preserve">Tabla </w:t>
      </w:r>
      <w:r>
        <w:rPr>
          <w:noProof/>
        </w:rPr>
        <w:t>19</w:t>
      </w:r>
      <w:r w:rsidR="002F20E2" w:rsidRPr="000E3A2E">
        <w:rPr>
          <w:b/>
        </w:rPr>
        <w:fldChar w:fldCharType="end"/>
      </w:r>
      <w:r w:rsidR="002F20E2">
        <w:t xml:space="preserve"> se presenta un resumen del análisis efectuado para cada es</w:t>
      </w:r>
      <w:r w:rsidR="004E337C">
        <w:t>tación de monitoreo y parámetro.</w:t>
      </w:r>
      <w:r w:rsidR="00725E3D">
        <w:t xml:space="preserve"> Las mediciones puntuales disponibles para cada parámetro, profundidad y estación se detallan en </w:t>
      </w:r>
      <w:r w:rsidR="009C278A" w:rsidRPr="009C278A">
        <w:rPr>
          <w:b/>
        </w:rPr>
        <w:t xml:space="preserve">Anexo </w:t>
      </w:r>
      <w:r w:rsidR="001A7B5D">
        <w:rPr>
          <w:b/>
        </w:rPr>
        <w:t>6</w:t>
      </w:r>
      <w:r w:rsidR="00725E3D">
        <w:t>.</w:t>
      </w:r>
    </w:p>
    <w:p w14:paraId="7263057C" w14:textId="6755CF3B" w:rsidR="004E337C" w:rsidRPr="00DF6EE9" w:rsidRDefault="00D1457E" w:rsidP="004E337C">
      <w:pPr>
        <w:jc w:val="both"/>
      </w:pPr>
      <w:r>
        <w:t>Destacados</w:t>
      </w:r>
      <w:r w:rsidRPr="00DF6EE9">
        <w:t xml:space="preserve"> </w:t>
      </w:r>
      <w:r w:rsidR="004E337C" w:rsidRPr="00DF6EE9">
        <w:t xml:space="preserve">en color rojo se </w:t>
      </w:r>
      <w:r w:rsidR="004E337C">
        <w:t>observan</w:t>
      </w:r>
      <w:r w:rsidR="004E337C" w:rsidRPr="00DF6EE9">
        <w:t xml:space="preserve"> los parámetros que se encuentran </w:t>
      </w:r>
      <w:r w:rsidR="004E337C">
        <w:t>por</w:t>
      </w:r>
      <w:r w:rsidR="004E337C" w:rsidRPr="00DF6EE9">
        <w:t xml:space="preserve"> sobre el 100% respecto del límite establecido en la NSCA</w:t>
      </w:r>
      <w:r w:rsidR="004E337C">
        <w:t xml:space="preserve"> (</w:t>
      </w:r>
      <w:r w:rsidR="00EB200F">
        <w:t xml:space="preserve">o bajo </w:t>
      </w:r>
      <w:r w:rsidR="004E337C">
        <w:t xml:space="preserve">el 100% para los parámetros </w:t>
      </w:r>
      <w:r w:rsidR="004E337C" w:rsidRPr="00B2399A">
        <w:t>Ox</w:t>
      </w:r>
      <w:r w:rsidR="004E337C">
        <w:t xml:space="preserve">ígeno Disuelto y Transparencia). </w:t>
      </w:r>
    </w:p>
    <w:p w14:paraId="5AF133F4" w14:textId="0EBB70BF" w:rsidR="004E337C" w:rsidRDefault="004E337C" w:rsidP="004E337C">
      <w:pPr>
        <w:jc w:val="both"/>
      </w:pPr>
      <w:r>
        <w:t>A modo de advertencia, por encontrarse próximos a los límites máximos permisibles, r</w:t>
      </w:r>
      <w:r w:rsidRPr="00DF6EE9">
        <w:t xml:space="preserve">esaltados en color amarillo se </w:t>
      </w:r>
      <w:r>
        <w:t>identifican aquellos</w:t>
      </w:r>
      <w:r w:rsidRPr="00DF6EE9">
        <w:t xml:space="preserve"> parámetros que se sitúan entre un 80% y 100% respecto del </w:t>
      </w:r>
      <w:r w:rsidRPr="00DF6EE9">
        <w:lastRenderedPageBreak/>
        <w:t>límite establecido en la NS</w:t>
      </w:r>
      <w:r>
        <w:t>CA (</w:t>
      </w:r>
      <w:r w:rsidR="00EB200F">
        <w:t xml:space="preserve">o entre </w:t>
      </w:r>
      <w:r>
        <w:t xml:space="preserve">el 100% y 120% para los parámetros </w:t>
      </w:r>
      <w:r w:rsidRPr="00B2399A">
        <w:t>Ox</w:t>
      </w:r>
      <w:r>
        <w:t>ígeno Disuelto y Transparencia).</w:t>
      </w:r>
    </w:p>
    <w:p w14:paraId="7B62D1B8" w14:textId="0C596E6B" w:rsidR="004E337C" w:rsidRDefault="004E337C" w:rsidP="004E337C">
      <w:pPr>
        <w:jc w:val="both"/>
      </w:pPr>
      <w:r>
        <w:t>En color azul se indican aquellos parámetros que no se dispone de registros con la frecuencia mínima requerida</w:t>
      </w:r>
      <w:r w:rsidR="00D1457E">
        <w:t xml:space="preserve"> en el Programa de Vigilancia</w:t>
      </w:r>
      <w:r w:rsidR="00EF1642">
        <w:t>.</w:t>
      </w:r>
    </w:p>
    <w:p w14:paraId="5052E359" w14:textId="053CCF10" w:rsidR="00725E3D" w:rsidRDefault="00725E3D" w:rsidP="00591DE8">
      <w:pPr>
        <w:jc w:val="both"/>
      </w:pPr>
    </w:p>
    <w:p w14:paraId="78A0680D" w14:textId="77777777" w:rsidR="000D2948" w:rsidRDefault="000D2948" w:rsidP="00591DE8">
      <w:pPr>
        <w:jc w:val="both"/>
        <w:sectPr w:rsidR="000D2948" w:rsidSect="00527023">
          <w:headerReference w:type="default" r:id="rId15"/>
          <w:footerReference w:type="default" r:id="rId16"/>
          <w:footerReference w:type="first" r:id="rId17"/>
          <w:pgSz w:w="12242" w:h="15842" w:code="1"/>
          <w:pgMar w:top="1418" w:right="1701" w:bottom="1418" w:left="1701" w:header="709" w:footer="709" w:gutter="0"/>
          <w:cols w:space="708"/>
          <w:titlePg/>
          <w:docGrid w:linePitch="360"/>
        </w:sectPr>
      </w:pPr>
    </w:p>
    <w:p w14:paraId="3D143229" w14:textId="339CCE16" w:rsidR="00F360F1" w:rsidRPr="00631393" w:rsidRDefault="00F360F1" w:rsidP="00F360F1">
      <w:pPr>
        <w:pStyle w:val="Epgrafe"/>
        <w:spacing w:after="0"/>
      </w:pPr>
      <w:bookmarkStart w:id="39" w:name="_Ref438719198"/>
      <w:r w:rsidRPr="00631393">
        <w:lastRenderedPageBreak/>
        <w:t xml:space="preserve">Tabla </w:t>
      </w:r>
      <w:r w:rsidR="000B6B42" w:rsidRPr="002B3964">
        <w:fldChar w:fldCharType="begin"/>
      </w:r>
      <w:r w:rsidR="000B6B42" w:rsidRPr="00305207">
        <w:instrText xml:space="preserve"> SEQ Tabla \* ARABIC </w:instrText>
      </w:r>
      <w:r w:rsidR="000B6B42" w:rsidRPr="002B3964">
        <w:fldChar w:fldCharType="separate"/>
      </w:r>
      <w:r w:rsidR="00226CBA">
        <w:rPr>
          <w:noProof/>
        </w:rPr>
        <w:t>16</w:t>
      </w:r>
      <w:r w:rsidR="000B6B42" w:rsidRPr="002B3964">
        <w:rPr>
          <w:noProof/>
        </w:rPr>
        <w:fldChar w:fldCharType="end"/>
      </w:r>
      <w:bookmarkEnd w:id="39"/>
      <w:r w:rsidRPr="00305207">
        <w:t>. Verificación NSCA Área de Vigilancia Puerto Octay.</w:t>
      </w:r>
    </w:p>
    <w:tbl>
      <w:tblPr>
        <w:tblW w:w="5000" w:type="pct"/>
        <w:tblLayout w:type="fixed"/>
        <w:tblCellMar>
          <w:left w:w="70" w:type="dxa"/>
          <w:right w:w="70" w:type="dxa"/>
        </w:tblCellMar>
        <w:tblLook w:val="04A0" w:firstRow="1" w:lastRow="0" w:firstColumn="1" w:lastColumn="0" w:noHBand="0" w:noVBand="1"/>
      </w:tblPr>
      <w:tblGrid>
        <w:gridCol w:w="908"/>
        <w:gridCol w:w="908"/>
        <w:gridCol w:w="908"/>
        <w:gridCol w:w="907"/>
        <w:gridCol w:w="907"/>
        <w:gridCol w:w="907"/>
        <w:gridCol w:w="907"/>
        <w:gridCol w:w="907"/>
        <w:gridCol w:w="907"/>
        <w:gridCol w:w="4980"/>
      </w:tblGrid>
      <w:tr w:rsidR="00F041AC" w:rsidRPr="00F041AC" w14:paraId="3BA5E570" w14:textId="77777777" w:rsidTr="00F041AC">
        <w:trPr>
          <w:trHeight w:val="510"/>
        </w:trPr>
        <w:tc>
          <w:tcPr>
            <w:tcW w:w="3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BB1DED4"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Parámetros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21BE60F4"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Unidades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1F9A46BC"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7C9868D1"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7DFA27E9"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0DA1DF1"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ABB699C" w14:textId="0837F959" w:rsidR="00B02F2F" w:rsidRPr="002B3964" w:rsidRDefault="00EB200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Percentil 33</w:t>
            </w:r>
            <w:r w:rsidR="00B02F2F" w:rsidRPr="002B3964">
              <w:rPr>
                <w:rFonts w:eastAsia="Times New Roman" w:cs="Times New Roman"/>
                <w:b/>
                <w:bCs/>
                <w:color w:val="000000"/>
                <w:sz w:val="18"/>
                <w:szCs w:val="18"/>
                <w:lang w:eastAsia="es-CL"/>
              </w:rPr>
              <w:t>/66</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12CF7552"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Valor norma</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3BD47C1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 respecto a norma</w:t>
            </w:r>
          </w:p>
        </w:tc>
        <w:tc>
          <w:tcPr>
            <w:tcW w:w="1893" w:type="pct"/>
            <w:tcBorders>
              <w:top w:val="single" w:sz="4" w:space="0" w:color="auto"/>
              <w:left w:val="nil"/>
              <w:bottom w:val="single" w:sz="4" w:space="0" w:color="auto"/>
              <w:right w:val="single" w:sz="4" w:space="0" w:color="auto"/>
            </w:tcBorders>
            <w:shd w:val="clear" w:color="000000" w:fill="D9D9D9"/>
            <w:vAlign w:val="center"/>
            <w:hideMark/>
          </w:tcPr>
          <w:p w14:paraId="61A96C20"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Comentario</w:t>
            </w:r>
          </w:p>
        </w:tc>
      </w:tr>
      <w:tr w:rsidR="00F041AC" w:rsidRPr="00F041AC" w14:paraId="08ED125E"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65FBD0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Conductividad</w:t>
            </w:r>
          </w:p>
        </w:tc>
        <w:tc>
          <w:tcPr>
            <w:tcW w:w="345" w:type="pct"/>
            <w:tcBorders>
              <w:top w:val="nil"/>
              <w:left w:val="nil"/>
              <w:bottom w:val="single" w:sz="4" w:space="0" w:color="auto"/>
              <w:right w:val="single" w:sz="4" w:space="0" w:color="auto"/>
            </w:tcBorders>
            <w:shd w:val="clear" w:color="auto" w:fill="auto"/>
            <w:vAlign w:val="center"/>
            <w:hideMark/>
          </w:tcPr>
          <w:p w14:paraId="01E45A8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μS/cm</w:t>
            </w:r>
          </w:p>
        </w:tc>
        <w:tc>
          <w:tcPr>
            <w:tcW w:w="345" w:type="pct"/>
            <w:tcBorders>
              <w:top w:val="nil"/>
              <w:left w:val="nil"/>
              <w:bottom w:val="single" w:sz="4" w:space="0" w:color="auto"/>
              <w:right w:val="single" w:sz="4" w:space="0" w:color="auto"/>
            </w:tcBorders>
            <w:shd w:val="clear" w:color="000000" w:fill="FFFFFF"/>
            <w:vAlign w:val="center"/>
            <w:hideMark/>
          </w:tcPr>
          <w:p w14:paraId="307135A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78,71</w:t>
            </w:r>
          </w:p>
        </w:tc>
        <w:tc>
          <w:tcPr>
            <w:tcW w:w="345" w:type="pct"/>
            <w:tcBorders>
              <w:top w:val="nil"/>
              <w:left w:val="nil"/>
              <w:bottom w:val="single" w:sz="4" w:space="0" w:color="auto"/>
              <w:right w:val="single" w:sz="4" w:space="0" w:color="auto"/>
            </w:tcBorders>
            <w:shd w:val="clear" w:color="000000" w:fill="FFFFFF"/>
            <w:vAlign w:val="center"/>
            <w:hideMark/>
          </w:tcPr>
          <w:p w14:paraId="0224D86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86,54</w:t>
            </w:r>
          </w:p>
        </w:tc>
        <w:tc>
          <w:tcPr>
            <w:tcW w:w="345" w:type="pct"/>
            <w:tcBorders>
              <w:top w:val="nil"/>
              <w:left w:val="nil"/>
              <w:bottom w:val="single" w:sz="4" w:space="0" w:color="auto"/>
              <w:right w:val="single" w:sz="4" w:space="0" w:color="auto"/>
            </w:tcBorders>
            <w:shd w:val="clear" w:color="000000" w:fill="FFFFFF"/>
            <w:vAlign w:val="center"/>
            <w:hideMark/>
          </w:tcPr>
          <w:p w14:paraId="5A8F053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84,09</w:t>
            </w:r>
          </w:p>
        </w:tc>
        <w:tc>
          <w:tcPr>
            <w:tcW w:w="345" w:type="pct"/>
            <w:tcBorders>
              <w:top w:val="nil"/>
              <w:left w:val="nil"/>
              <w:bottom w:val="single" w:sz="4" w:space="0" w:color="auto"/>
              <w:right w:val="single" w:sz="4" w:space="0" w:color="auto"/>
            </w:tcBorders>
            <w:shd w:val="clear" w:color="000000" w:fill="DCE6F1"/>
            <w:vAlign w:val="center"/>
            <w:hideMark/>
          </w:tcPr>
          <w:p w14:paraId="3BC7FD5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24F458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84,09</w:t>
            </w:r>
          </w:p>
        </w:tc>
        <w:tc>
          <w:tcPr>
            <w:tcW w:w="345" w:type="pct"/>
            <w:tcBorders>
              <w:top w:val="nil"/>
              <w:left w:val="nil"/>
              <w:bottom w:val="single" w:sz="4" w:space="0" w:color="auto"/>
              <w:right w:val="single" w:sz="4" w:space="0" w:color="auto"/>
            </w:tcBorders>
            <w:shd w:val="clear" w:color="auto" w:fill="auto"/>
            <w:vAlign w:val="center"/>
            <w:hideMark/>
          </w:tcPr>
          <w:p w14:paraId="362B3219"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110</w:t>
            </w:r>
          </w:p>
        </w:tc>
        <w:tc>
          <w:tcPr>
            <w:tcW w:w="345" w:type="pct"/>
            <w:tcBorders>
              <w:top w:val="nil"/>
              <w:left w:val="nil"/>
              <w:bottom w:val="single" w:sz="4" w:space="0" w:color="auto"/>
              <w:right w:val="single" w:sz="4" w:space="0" w:color="auto"/>
            </w:tcBorders>
            <w:shd w:val="clear" w:color="auto" w:fill="auto"/>
            <w:vAlign w:val="center"/>
            <w:hideMark/>
          </w:tcPr>
          <w:p w14:paraId="322DABB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76,44%</w:t>
            </w:r>
          </w:p>
        </w:tc>
        <w:tc>
          <w:tcPr>
            <w:tcW w:w="1893" w:type="pct"/>
            <w:tcBorders>
              <w:top w:val="nil"/>
              <w:left w:val="nil"/>
              <w:bottom w:val="single" w:sz="4" w:space="0" w:color="auto"/>
              <w:right w:val="single" w:sz="4" w:space="0" w:color="auto"/>
            </w:tcBorders>
            <w:shd w:val="clear" w:color="000000" w:fill="DCE6F1"/>
            <w:vAlign w:val="center"/>
            <w:hideMark/>
          </w:tcPr>
          <w:p w14:paraId="1D20A881" w14:textId="0EF546DA" w:rsidR="00B02F2F" w:rsidRPr="002B3964" w:rsidRDefault="00E32516"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w:t>
            </w:r>
            <w:r w:rsidR="00B02F2F" w:rsidRPr="002B3964">
              <w:rPr>
                <w:rFonts w:eastAsia="Times New Roman" w:cs="Times New Roman"/>
                <w:color w:val="000000"/>
                <w:sz w:val="18"/>
                <w:szCs w:val="18"/>
                <w:lang w:eastAsia="es-CL"/>
              </w:rPr>
              <w:t>or falta de muestreo en invierno de 2015. Percentil 66 se encuentra por debajo del 80% del límite máximo normativo</w:t>
            </w:r>
          </w:p>
        </w:tc>
      </w:tr>
      <w:tr w:rsidR="00F041AC" w:rsidRPr="00F041AC" w14:paraId="6617D8B1"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9E647C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pH</w:t>
            </w:r>
          </w:p>
        </w:tc>
        <w:tc>
          <w:tcPr>
            <w:tcW w:w="345" w:type="pct"/>
            <w:tcBorders>
              <w:top w:val="nil"/>
              <w:left w:val="nil"/>
              <w:bottom w:val="single" w:sz="4" w:space="0" w:color="auto"/>
              <w:right w:val="single" w:sz="4" w:space="0" w:color="auto"/>
            </w:tcBorders>
            <w:shd w:val="clear" w:color="auto" w:fill="auto"/>
            <w:vAlign w:val="center"/>
            <w:hideMark/>
          </w:tcPr>
          <w:p w14:paraId="625CC73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unidad de pH</w:t>
            </w:r>
          </w:p>
        </w:tc>
        <w:tc>
          <w:tcPr>
            <w:tcW w:w="345" w:type="pct"/>
            <w:tcBorders>
              <w:top w:val="nil"/>
              <w:left w:val="nil"/>
              <w:bottom w:val="single" w:sz="4" w:space="0" w:color="auto"/>
              <w:right w:val="single" w:sz="4" w:space="0" w:color="auto"/>
            </w:tcBorders>
            <w:shd w:val="clear" w:color="000000" w:fill="FFFFFF"/>
            <w:vAlign w:val="center"/>
            <w:hideMark/>
          </w:tcPr>
          <w:p w14:paraId="1C53FAC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7,72</w:t>
            </w:r>
          </w:p>
        </w:tc>
        <w:tc>
          <w:tcPr>
            <w:tcW w:w="345" w:type="pct"/>
            <w:tcBorders>
              <w:top w:val="nil"/>
              <w:left w:val="nil"/>
              <w:bottom w:val="single" w:sz="4" w:space="0" w:color="auto"/>
              <w:right w:val="single" w:sz="4" w:space="0" w:color="auto"/>
            </w:tcBorders>
            <w:shd w:val="clear" w:color="000000" w:fill="FFFFFF"/>
            <w:vAlign w:val="center"/>
            <w:hideMark/>
          </w:tcPr>
          <w:p w14:paraId="5CC85DB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7,29</w:t>
            </w:r>
          </w:p>
        </w:tc>
        <w:tc>
          <w:tcPr>
            <w:tcW w:w="345" w:type="pct"/>
            <w:tcBorders>
              <w:top w:val="nil"/>
              <w:left w:val="nil"/>
              <w:bottom w:val="single" w:sz="4" w:space="0" w:color="auto"/>
              <w:right w:val="single" w:sz="4" w:space="0" w:color="auto"/>
            </w:tcBorders>
            <w:shd w:val="clear" w:color="000000" w:fill="FFFFFF"/>
            <w:vAlign w:val="center"/>
            <w:hideMark/>
          </w:tcPr>
          <w:p w14:paraId="0DBF080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8,07</w:t>
            </w:r>
          </w:p>
        </w:tc>
        <w:tc>
          <w:tcPr>
            <w:tcW w:w="345" w:type="pct"/>
            <w:tcBorders>
              <w:top w:val="nil"/>
              <w:left w:val="nil"/>
              <w:bottom w:val="single" w:sz="4" w:space="0" w:color="auto"/>
              <w:right w:val="single" w:sz="4" w:space="0" w:color="auto"/>
            </w:tcBorders>
            <w:shd w:val="clear" w:color="000000" w:fill="DCE6F1"/>
            <w:vAlign w:val="center"/>
            <w:hideMark/>
          </w:tcPr>
          <w:p w14:paraId="74A394E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42949A7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7,72</w:t>
            </w:r>
          </w:p>
        </w:tc>
        <w:tc>
          <w:tcPr>
            <w:tcW w:w="345" w:type="pct"/>
            <w:tcBorders>
              <w:top w:val="nil"/>
              <w:left w:val="nil"/>
              <w:bottom w:val="single" w:sz="4" w:space="0" w:color="auto"/>
              <w:right w:val="single" w:sz="4" w:space="0" w:color="auto"/>
            </w:tcBorders>
            <w:shd w:val="clear" w:color="auto" w:fill="auto"/>
            <w:vAlign w:val="center"/>
            <w:hideMark/>
          </w:tcPr>
          <w:p w14:paraId="59F6AFC1"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6,5-8,5</w:t>
            </w:r>
          </w:p>
        </w:tc>
        <w:tc>
          <w:tcPr>
            <w:tcW w:w="345" w:type="pct"/>
            <w:tcBorders>
              <w:top w:val="nil"/>
              <w:left w:val="nil"/>
              <w:bottom w:val="single" w:sz="4" w:space="0" w:color="auto"/>
              <w:right w:val="single" w:sz="4" w:space="0" w:color="auto"/>
            </w:tcBorders>
            <w:shd w:val="clear" w:color="auto" w:fill="auto"/>
            <w:vAlign w:val="center"/>
            <w:hideMark/>
          </w:tcPr>
          <w:p w14:paraId="67C167D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No aplica</w:t>
            </w:r>
          </w:p>
        </w:tc>
        <w:tc>
          <w:tcPr>
            <w:tcW w:w="1893" w:type="pct"/>
            <w:tcBorders>
              <w:top w:val="nil"/>
              <w:left w:val="nil"/>
              <w:bottom w:val="single" w:sz="4" w:space="0" w:color="auto"/>
              <w:right w:val="single" w:sz="4" w:space="0" w:color="auto"/>
            </w:tcBorders>
            <w:shd w:val="clear" w:color="000000" w:fill="DCE6F1"/>
            <w:vAlign w:val="center"/>
            <w:hideMark/>
          </w:tcPr>
          <w:p w14:paraId="01BA6095" w14:textId="295B2A71" w:rsidR="00B02F2F" w:rsidRPr="002B3964" w:rsidRDefault="00E32516"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w:t>
            </w:r>
            <w:r w:rsidR="00B02F2F" w:rsidRPr="002B3964">
              <w:rPr>
                <w:rFonts w:eastAsia="Times New Roman" w:cs="Times New Roman"/>
                <w:color w:val="000000"/>
                <w:sz w:val="18"/>
                <w:szCs w:val="18"/>
                <w:lang w:eastAsia="es-CL"/>
              </w:rPr>
              <w:t>r falta de muestreo en invierno de 2015. Percentil 66 se encuentra dentro del rango normativo</w:t>
            </w:r>
          </w:p>
        </w:tc>
      </w:tr>
      <w:tr w:rsidR="00F041AC" w:rsidRPr="00F041AC" w14:paraId="24C65D92"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BE0F0B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 Oxígeno Disuelto</w:t>
            </w:r>
          </w:p>
        </w:tc>
        <w:tc>
          <w:tcPr>
            <w:tcW w:w="345" w:type="pct"/>
            <w:tcBorders>
              <w:top w:val="nil"/>
              <w:left w:val="nil"/>
              <w:bottom w:val="single" w:sz="4" w:space="0" w:color="auto"/>
              <w:right w:val="single" w:sz="4" w:space="0" w:color="auto"/>
            </w:tcBorders>
            <w:shd w:val="clear" w:color="auto" w:fill="auto"/>
            <w:vAlign w:val="center"/>
            <w:hideMark/>
          </w:tcPr>
          <w:p w14:paraId="3F7F9B5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1D76F99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9,98</w:t>
            </w:r>
          </w:p>
        </w:tc>
        <w:tc>
          <w:tcPr>
            <w:tcW w:w="345" w:type="pct"/>
            <w:tcBorders>
              <w:top w:val="nil"/>
              <w:left w:val="nil"/>
              <w:bottom w:val="single" w:sz="4" w:space="0" w:color="auto"/>
              <w:right w:val="single" w:sz="4" w:space="0" w:color="auto"/>
            </w:tcBorders>
            <w:shd w:val="clear" w:color="000000" w:fill="DCE6F1"/>
            <w:vAlign w:val="center"/>
            <w:hideMark/>
          </w:tcPr>
          <w:p w14:paraId="7851533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62F35F5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10,09</w:t>
            </w:r>
          </w:p>
        </w:tc>
        <w:tc>
          <w:tcPr>
            <w:tcW w:w="345" w:type="pct"/>
            <w:tcBorders>
              <w:top w:val="nil"/>
              <w:left w:val="nil"/>
              <w:bottom w:val="single" w:sz="4" w:space="0" w:color="auto"/>
              <w:right w:val="single" w:sz="4" w:space="0" w:color="auto"/>
            </w:tcBorders>
            <w:shd w:val="clear" w:color="000000" w:fill="DCE6F1"/>
            <w:vAlign w:val="center"/>
            <w:hideMark/>
          </w:tcPr>
          <w:p w14:paraId="2D9E7DE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3451D2B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9,98</w:t>
            </w:r>
          </w:p>
        </w:tc>
        <w:tc>
          <w:tcPr>
            <w:tcW w:w="345" w:type="pct"/>
            <w:tcBorders>
              <w:top w:val="nil"/>
              <w:left w:val="nil"/>
              <w:bottom w:val="single" w:sz="4" w:space="0" w:color="auto"/>
              <w:right w:val="single" w:sz="4" w:space="0" w:color="auto"/>
            </w:tcBorders>
            <w:shd w:val="clear" w:color="auto" w:fill="auto"/>
            <w:vAlign w:val="center"/>
            <w:hideMark/>
          </w:tcPr>
          <w:p w14:paraId="420D028E"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0827E02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114,10%</w:t>
            </w:r>
          </w:p>
        </w:tc>
        <w:tc>
          <w:tcPr>
            <w:tcW w:w="1893" w:type="pct"/>
            <w:tcBorders>
              <w:top w:val="nil"/>
              <w:left w:val="nil"/>
              <w:bottom w:val="single" w:sz="4" w:space="0" w:color="auto"/>
              <w:right w:val="single" w:sz="4" w:space="0" w:color="auto"/>
            </w:tcBorders>
            <w:shd w:val="clear" w:color="000000" w:fill="FDE9D9"/>
            <w:vAlign w:val="center"/>
            <w:hideMark/>
          </w:tcPr>
          <w:p w14:paraId="7CCECE1E"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no se efectúa medición en campañas invernales. Percentil 33 se encuentra por debajo del 120% del límite mínimo normativo</w:t>
            </w:r>
          </w:p>
        </w:tc>
      </w:tr>
      <w:tr w:rsidR="00F041AC" w:rsidRPr="00F041AC" w14:paraId="780CAD3B"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900698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Oxígeno Disuelto</w:t>
            </w:r>
          </w:p>
        </w:tc>
        <w:tc>
          <w:tcPr>
            <w:tcW w:w="345" w:type="pct"/>
            <w:tcBorders>
              <w:top w:val="nil"/>
              <w:left w:val="nil"/>
              <w:bottom w:val="single" w:sz="4" w:space="0" w:color="auto"/>
              <w:right w:val="single" w:sz="4" w:space="0" w:color="auto"/>
            </w:tcBorders>
            <w:shd w:val="clear" w:color="auto" w:fill="auto"/>
            <w:vAlign w:val="center"/>
            <w:hideMark/>
          </w:tcPr>
          <w:p w14:paraId="4FDC4DE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saturación</w:t>
            </w:r>
          </w:p>
        </w:tc>
        <w:tc>
          <w:tcPr>
            <w:tcW w:w="345" w:type="pct"/>
            <w:tcBorders>
              <w:top w:val="nil"/>
              <w:left w:val="nil"/>
              <w:bottom w:val="single" w:sz="4" w:space="0" w:color="auto"/>
              <w:right w:val="single" w:sz="4" w:space="0" w:color="auto"/>
            </w:tcBorders>
            <w:shd w:val="clear" w:color="000000" w:fill="FFFFFF"/>
            <w:vAlign w:val="center"/>
            <w:hideMark/>
          </w:tcPr>
          <w:p w14:paraId="51A69C0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98,70</w:t>
            </w:r>
          </w:p>
        </w:tc>
        <w:tc>
          <w:tcPr>
            <w:tcW w:w="345" w:type="pct"/>
            <w:tcBorders>
              <w:top w:val="nil"/>
              <w:left w:val="nil"/>
              <w:bottom w:val="single" w:sz="4" w:space="0" w:color="auto"/>
              <w:right w:val="single" w:sz="4" w:space="0" w:color="auto"/>
            </w:tcBorders>
            <w:shd w:val="clear" w:color="000000" w:fill="DCE6F1"/>
            <w:vAlign w:val="center"/>
            <w:hideMark/>
          </w:tcPr>
          <w:p w14:paraId="7FBC4F9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76475E8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2B01495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6B6662C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98,70</w:t>
            </w:r>
          </w:p>
        </w:tc>
        <w:tc>
          <w:tcPr>
            <w:tcW w:w="345" w:type="pct"/>
            <w:tcBorders>
              <w:top w:val="nil"/>
              <w:left w:val="nil"/>
              <w:bottom w:val="single" w:sz="4" w:space="0" w:color="auto"/>
              <w:right w:val="single" w:sz="4" w:space="0" w:color="auto"/>
            </w:tcBorders>
            <w:shd w:val="clear" w:color="auto" w:fill="auto"/>
            <w:vAlign w:val="center"/>
            <w:hideMark/>
          </w:tcPr>
          <w:p w14:paraId="51E8F2B1"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70B34E2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116,12%</w:t>
            </w:r>
          </w:p>
        </w:tc>
        <w:tc>
          <w:tcPr>
            <w:tcW w:w="1893" w:type="pct"/>
            <w:tcBorders>
              <w:top w:val="nil"/>
              <w:left w:val="nil"/>
              <w:bottom w:val="single" w:sz="4" w:space="0" w:color="auto"/>
              <w:right w:val="single" w:sz="4" w:space="0" w:color="auto"/>
            </w:tcBorders>
            <w:shd w:val="clear" w:color="000000" w:fill="FDE9D9"/>
            <w:vAlign w:val="center"/>
            <w:hideMark/>
          </w:tcPr>
          <w:p w14:paraId="29CB51C5"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muestreos. Percentil 33 se encuentra por debajo del 120% del límite mínimo normativo</w:t>
            </w:r>
          </w:p>
        </w:tc>
      </w:tr>
      <w:tr w:rsidR="00F041AC" w:rsidRPr="00F041AC" w14:paraId="27FD7266"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95EB94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Turbiedad</w:t>
            </w:r>
          </w:p>
        </w:tc>
        <w:tc>
          <w:tcPr>
            <w:tcW w:w="345" w:type="pct"/>
            <w:tcBorders>
              <w:top w:val="nil"/>
              <w:left w:val="nil"/>
              <w:bottom w:val="single" w:sz="4" w:space="0" w:color="auto"/>
              <w:right w:val="single" w:sz="4" w:space="0" w:color="auto"/>
            </w:tcBorders>
            <w:shd w:val="clear" w:color="auto" w:fill="auto"/>
            <w:vAlign w:val="center"/>
            <w:hideMark/>
          </w:tcPr>
          <w:p w14:paraId="61F5C00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NTU</w:t>
            </w:r>
          </w:p>
        </w:tc>
        <w:tc>
          <w:tcPr>
            <w:tcW w:w="345" w:type="pct"/>
            <w:tcBorders>
              <w:top w:val="nil"/>
              <w:left w:val="nil"/>
              <w:bottom w:val="single" w:sz="4" w:space="0" w:color="auto"/>
              <w:right w:val="single" w:sz="4" w:space="0" w:color="auto"/>
            </w:tcBorders>
            <w:shd w:val="clear" w:color="000000" w:fill="DCE6F1"/>
            <w:vAlign w:val="center"/>
            <w:hideMark/>
          </w:tcPr>
          <w:p w14:paraId="2BD4254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4A70E1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345" w:type="pct"/>
            <w:tcBorders>
              <w:top w:val="nil"/>
              <w:left w:val="nil"/>
              <w:bottom w:val="single" w:sz="4" w:space="0" w:color="auto"/>
              <w:right w:val="single" w:sz="4" w:space="0" w:color="auto"/>
            </w:tcBorders>
            <w:shd w:val="clear" w:color="000000" w:fill="DCE6F1"/>
            <w:vAlign w:val="center"/>
            <w:hideMark/>
          </w:tcPr>
          <w:p w14:paraId="17D4D83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5B773E2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89809E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345" w:type="pct"/>
            <w:tcBorders>
              <w:top w:val="nil"/>
              <w:left w:val="nil"/>
              <w:bottom w:val="single" w:sz="4" w:space="0" w:color="auto"/>
              <w:right w:val="single" w:sz="4" w:space="0" w:color="auto"/>
            </w:tcBorders>
            <w:shd w:val="clear" w:color="auto" w:fill="auto"/>
            <w:vAlign w:val="center"/>
            <w:hideMark/>
          </w:tcPr>
          <w:p w14:paraId="4BC1A5EF"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2,1</w:t>
            </w:r>
          </w:p>
        </w:tc>
        <w:tc>
          <w:tcPr>
            <w:tcW w:w="345" w:type="pct"/>
            <w:tcBorders>
              <w:top w:val="nil"/>
              <w:left w:val="nil"/>
              <w:bottom w:val="single" w:sz="4" w:space="0" w:color="auto"/>
              <w:right w:val="single" w:sz="4" w:space="0" w:color="auto"/>
            </w:tcBorders>
            <w:shd w:val="clear" w:color="auto" w:fill="auto"/>
            <w:vAlign w:val="center"/>
            <w:hideMark/>
          </w:tcPr>
          <w:p w14:paraId="5F079DA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0,00%</w:t>
            </w:r>
          </w:p>
        </w:tc>
        <w:tc>
          <w:tcPr>
            <w:tcW w:w="1893" w:type="pct"/>
            <w:tcBorders>
              <w:top w:val="nil"/>
              <w:left w:val="nil"/>
              <w:bottom w:val="single" w:sz="4" w:space="0" w:color="auto"/>
              <w:right w:val="single" w:sz="4" w:space="0" w:color="auto"/>
            </w:tcBorders>
            <w:shd w:val="clear" w:color="000000" w:fill="DCE6F1"/>
            <w:vAlign w:val="center"/>
            <w:hideMark/>
          </w:tcPr>
          <w:p w14:paraId="423936F0"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muestreos. Percentil 66 se encuentra por debajo del 80% del límite máximo normativo</w:t>
            </w:r>
          </w:p>
        </w:tc>
      </w:tr>
      <w:tr w:rsidR="00F041AC" w:rsidRPr="00F041AC" w14:paraId="5E4099EA"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11A8B6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Sílice</w:t>
            </w:r>
          </w:p>
        </w:tc>
        <w:tc>
          <w:tcPr>
            <w:tcW w:w="345" w:type="pct"/>
            <w:tcBorders>
              <w:top w:val="nil"/>
              <w:left w:val="nil"/>
              <w:bottom w:val="single" w:sz="4" w:space="0" w:color="auto"/>
              <w:right w:val="single" w:sz="4" w:space="0" w:color="auto"/>
            </w:tcBorders>
            <w:shd w:val="clear" w:color="auto" w:fill="auto"/>
            <w:vAlign w:val="center"/>
            <w:hideMark/>
          </w:tcPr>
          <w:p w14:paraId="3262817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080CF7D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748DA00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7840A54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631156F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2B41B77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auto" w:fill="auto"/>
            <w:vAlign w:val="center"/>
            <w:hideMark/>
          </w:tcPr>
          <w:p w14:paraId="13282E7E"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1,83</w:t>
            </w:r>
          </w:p>
        </w:tc>
        <w:tc>
          <w:tcPr>
            <w:tcW w:w="345" w:type="pct"/>
            <w:tcBorders>
              <w:top w:val="nil"/>
              <w:left w:val="nil"/>
              <w:bottom w:val="single" w:sz="4" w:space="0" w:color="auto"/>
              <w:right w:val="single" w:sz="4" w:space="0" w:color="auto"/>
            </w:tcBorders>
            <w:shd w:val="clear" w:color="auto" w:fill="auto"/>
            <w:vAlign w:val="center"/>
            <w:hideMark/>
          </w:tcPr>
          <w:p w14:paraId="078C5E96" w14:textId="66657C1C" w:rsidR="00B02F2F" w:rsidRPr="002B3964" w:rsidRDefault="00B02F2F" w:rsidP="00F041AC">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&lt;55%</w:t>
            </w:r>
          </w:p>
        </w:tc>
        <w:tc>
          <w:tcPr>
            <w:tcW w:w="1893" w:type="pct"/>
            <w:tcBorders>
              <w:top w:val="nil"/>
              <w:left w:val="nil"/>
              <w:bottom w:val="single" w:sz="4" w:space="0" w:color="auto"/>
              <w:right w:val="single" w:sz="4" w:space="0" w:color="auto"/>
            </w:tcBorders>
            <w:shd w:val="clear" w:color="000000" w:fill="DCE6F1"/>
            <w:vAlign w:val="center"/>
            <w:hideMark/>
          </w:tcPr>
          <w:p w14:paraId="2F15468F"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incertidumbres relativas al muestreo, Percentil 66 se encuentra por debajo del 80% del límite máximo normativo</w:t>
            </w:r>
          </w:p>
        </w:tc>
      </w:tr>
      <w:tr w:rsidR="00F041AC" w:rsidRPr="00F041AC" w14:paraId="34DFE03E"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F5D882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DQO</w:t>
            </w:r>
          </w:p>
        </w:tc>
        <w:tc>
          <w:tcPr>
            <w:tcW w:w="345" w:type="pct"/>
            <w:tcBorders>
              <w:top w:val="nil"/>
              <w:left w:val="nil"/>
              <w:bottom w:val="single" w:sz="4" w:space="0" w:color="auto"/>
              <w:right w:val="single" w:sz="4" w:space="0" w:color="auto"/>
            </w:tcBorders>
            <w:shd w:val="clear" w:color="auto" w:fill="auto"/>
            <w:vAlign w:val="center"/>
            <w:hideMark/>
          </w:tcPr>
          <w:p w14:paraId="723D8B2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3E100D3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4,1</w:t>
            </w:r>
          </w:p>
        </w:tc>
        <w:tc>
          <w:tcPr>
            <w:tcW w:w="345" w:type="pct"/>
            <w:tcBorders>
              <w:top w:val="nil"/>
              <w:left w:val="nil"/>
              <w:bottom w:val="single" w:sz="4" w:space="0" w:color="auto"/>
              <w:right w:val="single" w:sz="4" w:space="0" w:color="auto"/>
            </w:tcBorders>
            <w:shd w:val="clear" w:color="000000" w:fill="DCE6F1"/>
            <w:vAlign w:val="center"/>
            <w:hideMark/>
          </w:tcPr>
          <w:p w14:paraId="08D6E94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37C0A99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4,8</w:t>
            </w:r>
          </w:p>
        </w:tc>
        <w:tc>
          <w:tcPr>
            <w:tcW w:w="345" w:type="pct"/>
            <w:tcBorders>
              <w:top w:val="nil"/>
              <w:left w:val="nil"/>
              <w:bottom w:val="single" w:sz="4" w:space="0" w:color="auto"/>
              <w:right w:val="single" w:sz="4" w:space="0" w:color="auto"/>
            </w:tcBorders>
            <w:shd w:val="clear" w:color="auto" w:fill="auto"/>
            <w:vAlign w:val="center"/>
            <w:hideMark/>
          </w:tcPr>
          <w:p w14:paraId="7536699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w:t>
            </w:r>
          </w:p>
        </w:tc>
        <w:tc>
          <w:tcPr>
            <w:tcW w:w="345" w:type="pct"/>
            <w:tcBorders>
              <w:top w:val="nil"/>
              <w:left w:val="nil"/>
              <w:bottom w:val="single" w:sz="4" w:space="0" w:color="auto"/>
              <w:right w:val="single" w:sz="4" w:space="0" w:color="auto"/>
            </w:tcBorders>
            <w:shd w:val="clear" w:color="000000" w:fill="FDE9D9"/>
            <w:vAlign w:val="center"/>
            <w:hideMark/>
          </w:tcPr>
          <w:p w14:paraId="437E4D2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4,1</w:t>
            </w:r>
          </w:p>
        </w:tc>
        <w:tc>
          <w:tcPr>
            <w:tcW w:w="345" w:type="pct"/>
            <w:tcBorders>
              <w:top w:val="nil"/>
              <w:left w:val="nil"/>
              <w:bottom w:val="single" w:sz="4" w:space="0" w:color="auto"/>
              <w:right w:val="single" w:sz="4" w:space="0" w:color="auto"/>
            </w:tcBorders>
            <w:shd w:val="clear" w:color="auto" w:fill="auto"/>
            <w:vAlign w:val="center"/>
            <w:hideMark/>
          </w:tcPr>
          <w:p w14:paraId="5F62B5F2"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4,8</w:t>
            </w:r>
          </w:p>
        </w:tc>
        <w:tc>
          <w:tcPr>
            <w:tcW w:w="345" w:type="pct"/>
            <w:tcBorders>
              <w:top w:val="nil"/>
              <w:left w:val="nil"/>
              <w:bottom w:val="single" w:sz="4" w:space="0" w:color="auto"/>
              <w:right w:val="single" w:sz="4" w:space="0" w:color="auto"/>
            </w:tcBorders>
            <w:shd w:val="clear" w:color="000000" w:fill="FDE9D9"/>
            <w:vAlign w:val="center"/>
            <w:hideMark/>
          </w:tcPr>
          <w:p w14:paraId="68EAEA8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85,20%</w:t>
            </w:r>
          </w:p>
        </w:tc>
        <w:tc>
          <w:tcPr>
            <w:tcW w:w="1893" w:type="pct"/>
            <w:tcBorders>
              <w:top w:val="nil"/>
              <w:left w:val="nil"/>
              <w:bottom w:val="single" w:sz="4" w:space="0" w:color="auto"/>
              <w:right w:val="single" w:sz="4" w:space="0" w:color="auto"/>
            </w:tcBorders>
            <w:shd w:val="clear" w:color="000000" w:fill="FDE9D9"/>
            <w:vAlign w:val="center"/>
            <w:hideMark/>
          </w:tcPr>
          <w:p w14:paraId="1733AF7C"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no medición durante campaña invernal de 2014. Percentil 66 se encuentra por debajo del límite máximo normativo, pero sobre el 80% de éste</w:t>
            </w:r>
          </w:p>
        </w:tc>
      </w:tr>
      <w:tr w:rsidR="00F041AC" w:rsidRPr="00F041AC" w14:paraId="251AE2B5"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BAA8D3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Transparencia </w:t>
            </w:r>
          </w:p>
        </w:tc>
        <w:tc>
          <w:tcPr>
            <w:tcW w:w="345" w:type="pct"/>
            <w:tcBorders>
              <w:top w:val="nil"/>
              <w:left w:val="nil"/>
              <w:bottom w:val="single" w:sz="4" w:space="0" w:color="auto"/>
              <w:right w:val="single" w:sz="4" w:space="0" w:color="auto"/>
            </w:tcBorders>
            <w:shd w:val="clear" w:color="auto" w:fill="auto"/>
            <w:vAlign w:val="center"/>
            <w:hideMark/>
          </w:tcPr>
          <w:p w14:paraId="28F7E63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w:t>
            </w:r>
          </w:p>
        </w:tc>
        <w:tc>
          <w:tcPr>
            <w:tcW w:w="345" w:type="pct"/>
            <w:tcBorders>
              <w:top w:val="nil"/>
              <w:left w:val="nil"/>
              <w:bottom w:val="single" w:sz="4" w:space="0" w:color="auto"/>
              <w:right w:val="single" w:sz="4" w:space="0" w:color="auto"/>
            </w:tcBorders>
            <w:shd w:val="clear" w:color="000000" w:fill="FFFFFF"/>
            <w:vAlign w:val="center"/>
            <w:hideMark/>
          </w:tcPr>
          <w:p w14:paraId="4946F1F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22,0</w:t>
            </w:r>
          </w:p>
        </w:tc>
        <w:tc>
          <w:tcPr>
            <w:tcW w:w="345" w:type="pct"/>
            <w:tcBorders>
              <w:top w:val="nil"/>
              <w:left w:val="nil"/>
              <w:bottom w:val="single" w:sz="4" w:space="0" w:color="auto"/>
              <w:right w:val="single" w:sz="4" w:space="0" w:color="auto"/>
            </w:tcBorders>
            <w:shd w:val="clear" w:color="000000" w:fill="FFFFFF"/>
            <w:vAlign w:val="center"/>
            <w:hideMark/>
          </w:tcPr>
          <w:p w14:paraId="41BE715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15,5</w:t>
            </w:r>
          </w:p>
        </w:tc>
        <w:tc>
          <w:tcPr>
            <w:tcW w:w="345" w:type="pct"/>
            <w:tcBorders>
              <w:top w:val="nil"/>
              <w:left w:val="nil"/>
              <w:bottom w:val="single" w:sz="4" w:space="0" w:color="auto"/>
              <w:right w:val="single" w:sz="4" w:space="0" w:color="auto"/>
            </w:tcBorders>
            <w:shd w:val="clear" w:color="000000" w:fill="FFFFFF"/>
            <w:vAlign w:val="center"/>
            <w:hideMark/>
          </w:tcPr>
          <w:p w14:paraId="420F0F2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15,5</w:t>
            </w:r>
          </w:p>
        </w:tc>
        <w:tc>
          <w:tcPr>
            <w:tcW w:w="345" w:type="pct"/>
            <w:tcBorders>
              <w:top w:val="nil"/>
              <w:left w:val="nil"/>
              <w:bottom w:val="single" w:sz="4" w:space="0" w:color="auto"/>
              <w:right w:val="single" w:sz="4" w:space="0" w:color="auto"/>
            </w:tcBorders>
            <w:shd w:val="clear" w:color="000000" w:fill="FFFFFF"/>
            <w:vAlign w:val="center"/>
            <w:hideMark/>
          </w:tcPr>
          <w:p w14:paraId="56C5A21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15,5</w:t>
            </w:r>
          </w:p>
        </w:tc>
        <w:tc>
          <w:tcPr>
            <w:tcW w:w="345" w:type="pct"/>
            <w:tcBorders>
              <w:top w:val="nil"/>
              <w:left w:val="nil"/>
              <w:bottom w:val="single" w:sz="4" w:space="0" w:color="auto"/>
              <w:right w:val="single" w:sz="4" w:space="0" w:color="auto"/>
            </w:tcBorders>
            <w:shd w:val="clear" w:color="000000" w:fill="FDE9D9"/>
            <w:vAlign w:val="center"/>
            <w:hideMark/>
          </w:tcPr>
          <w:p w14:paraId="76E7178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15,5</w:t>
            </w:r>
          </w:p>
        </w:tc>
        <w:tc>
          <w:tcPr>
            <w:tcW w:w="345" w:type="pct"/>
            <w:tcBorders>
              <w:top w:val="nil"/>
              <w:left w:val="nil"/>
              <w:bottom w:val="single" w:sz="4" w:space="0" w:color="auto"/>
              <w:right w:val="single" w:sz="4" w:space="0" w:color="auto"/>
            </w:tcBorders>
            <w:shd w:val="clear" w:color="auto" w:fill="auto"/>
            <w:vAlign w:val="center"/>
            <w:hideMark/>
          </w:tcPr>
          <w:p w14:paraId="1A7F70F7"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≥13,5</w:t>
            </w:r>
          </w:p>
        </w:tc>
        <w:tc>
          <w:tcPr>
            <w:tcW w:w="345" w:type="pct"/>
            <w:tcBorders>
              <w:top w:val="nil"/>
              <w:left w:val="nil"/>
              <w:bottom w:val="single" w:sz="4" w:space="0" w:color="auto"/>
              <w:right w:val="single" w:sz="4" w:space="0" w:color="auto"/>
            </w:tcBorders>
            <w:shd w:val="clear" w:color="000000" w:fill="FDE9D9"/>
            <w:vAlign w:val="center"/>
            <w:hideMark/>
          </w:tcPr>
          <w:p w14:paraId="261D670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114,81%</w:t>
            </w:r>
          </w:p>
        </w:tc>
        <w:tc>
          <w:tcPr>
            <w:tcW w:w="1893" w:type="pct"/>
            <w:tcBorders>
              <w:top w:val="nil"/>
              <w:left w:val="nil"/>
              <w:bottom w:val="single" w:sz="4" w:space="0" w:color="auto"/>
              <w:right w:val="single" w:sz="4" w:space="0" w:color="auto"/>
            </w:tcBorders>
            <w:shd w:val="clear" w:color="000000" w:fill="FDE9D9"/>
            <w:vAlign w:val="center"/>
            <w:hideMark/>
          </w:tcPr>
          <w:p w14:paraId="51076E2F"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Percentil 33 se encuentra por sobre el límite mínimo normativo, pero por debajo del 120% de éste</w:t>
            </w:r>
          </w:p>
        </w:tc>
      </w:tr>
      <w:tr w:rsidR="00F041AC" w:rsidRPr="00F041AC" w14:paraId="59A43E2B"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378073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Nitrógeno Total</w:t>
            </w:r>
          </w:p>
        </w:tc>
        <w:tc>
          <w:tcPr>
            <w:tcW w:w="345" w:type="pct"/>
            <w:tcBorders>
              <w:top w:val="nil"/>
              <w:left w:val="nil"/>
              <w:bottom w:val="single" w:sz="4" w:space="0" w:color="auto"/>
              <w:right w:val="single" w:sz="4" w:space="0" w:color="auto"/>
            </w:tcBorders>
            <w:shd w:val="clear" w:color="auto" w:fill="auto"/>
            <w:vAlign w:val="center"/>
            <w:hideMark/>
          </w:tcPr>
          <w:p w14:paraId="7EBA353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E4DFEC"/>
            <w:vAlign w:val="center"/>
            <w:hideMark/>
          </w:tcPr>
          <w:p w14:paraId="4898E74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2CECAC1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0E93A5E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5150992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1C10989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auto" w:fill="auto"/>
            <w:vAlign w:val="center"/>
            <w:hideMark/>
          </w:tcPr>
          <w:p w14:paraId="43BB3C90"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0,12</w:t>
            </w:r>
          </w:p>
        </w:tc>
        <w:tc>
          <w:tcPr>
            <w:tcW w:w="345" w:type="pct"/>
            <w:tcBorders>
              <w:top w:val="nil"/>
              <w:left w:val="nil"/>
              <w:bottom w:val="single" w:sz="4" w:space="0" w:color="auto"/>
              <w:right w:val="single" w:sz="4" w:space="0" w:color="auto"/>
            </w:tcBorders>
            <w:shd w:val="clear" w:color="000000" w:fill="E4DFEC"/>
            <w:vAlign w:val="center"/>
            <w:hideMark/>
          </w:tcPr>
          <w:p w14:paraId="010F3A6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1893" w:type="pct"/>
            <w:tcBorders>
              <w:top w:val="nil"/>
              <w:left w:val="nil"/>
              <w:bottom w:val="single" w:sz="4" w:space="0" w:color="auto"/>
              <w:right w:val="single" w:sz="4" w:space="0" w:color="auto"/>
            </w:tcBorders>
            <w:shd w:val="clear" w:color="000000" w:fill="E4DFEC"/>
            <w:vAlign w:val="center"/>
            <w:hideMark/>
          </w:tcPr>
          <w:p w14:paraId="403F5B74"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Datos invalidados por SMA debido a inconsistencias entre valores de Fósforo Total y especies fosforadas</w:t>
            </w:r>
          </w:p>
        </w:tc>
      </w:tr>
      <w:tr w:rsidR="00F041AC" w:rsidRPr="00F041AC" w14:paraId="6B50BB63"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CF1D27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Fósforo Total</w:t>
            </w:r>
          </w:p>
        </w:tc>
        <w:tc>
          <w:tcPr>
            <w:tcW w:w="345" w:type="pct"/>
            <w:tcBorders>
              <w:top w:val="nil"/>
              <w:left w:val="nil"/>
              <w:bottom w:val="single" w:sz="4" w:space="0" w:color="auto"/>
              <w:right w:val="single" w:sz="4" w:space="0" w:color="auto"/>
            </w:tcBorders>
            <w:shd w:val="clear" w:color="auto" w:fill="auto"/>
            <w:vAlign w:val="center"/>
            <w:hideMark/>
          </w:tcPr>
          <w:p w14:paraId="3422CBD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E4DFEC"/>
            <w:vAlign w:val="center"/>
            <w:hideMark/>
          </w:tcPr>
          <w:p w14:paraId="35F3811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59AC958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4CF1B9D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7072ED0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03FC1EC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auto" w:fill="auto"/>
            <w:vAlign w:val="center"/>
            <w:hideMark/>
          </w:tcPr>
          <w:p w14:paraId="7A358E15"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0,01</w:t>
            </w:r>
          </w:p>
        </w:tc>
        <w:tc>
          <w:tcPr>
            <w:tcW w:w="345" w:type="pct"/>
            <w:tcBorders>
              <w:top w:val="nil"/>
              <w:left w:val="nil"/>
              <w:bottom w:val="single" w:sz="4" w:space="0" w:color="auto"/>
              <w:right w:val="single" w:sz="4" w:space="0" w:color="auto"/>
            </w:tcBorders>
            <w:shd w:val="clear" w:color="000000" w:fill="E4DFEC"/>
            <w:vAlign w:val="center"/>
            <w:hideMark/>
          </w:tcPr>
          <w:p w14:paraId="7398BB0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1893" w:type="pct"/>
            <w:tcBorders>
              <w:top w:val="nil"/>
              <w:left w:val="nil"/>
              <w:bottom w:val="single" w:sz="4" w:space="0" w:color="auto"/>
              <w:right w:val="single" w:sz="4" w:space="0" w:color="auto"/>
            </w:tcBorders>
            <w:shd w:val="clear" w:color="000000" w:fill="E4DFEC"/>
            <w:vAlign w:val="center"/>
            <w:hideMark/>
          </w:tcPr>
          <w:p w14:paraId="454B0D79"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Datos invalidados por DGA debido a inconsistencias entre valores de Nitrógeno Total y especies nitrogenadas</w:t>
            </w:r>
          </w:p>
        </w:tc>
      </w:tr>
      <w:tr w:rsidR="00F041AC" w:rsidRPr="00F041AC" w14:paraId="4C8E9684"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331BC6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Clorofila a</w:t>
            </w:r>
          </w:p>
        </w:tc>
        <w:tc>
          <w:tcPr>
            <w:tcW w:w="345" w:type="pct"/>
            <w:tcBorders>
              <w:top w:val="nil"/>
              <w:left w:val="nil"/>
              <w:bottom w:val="single" w:sz="4" w:space="0" w:color="auto"/>
              <w:right w:val="single" w:sz="4" w:space="0" w:color="auto"/>
            </w:tcBorders>
            <w:shd w:val="clear" w:color="auto" w:fill="auto"/>
            <w:vAlign w:val="center"/>
            <w:hideMark/>
          </w:tcPr>
          <w:p w14:paraId="7615836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μg/L</w:t>
            </w:r>
          </w:p>
        </w:tc>
        <w:tc>
          <w:tcPr>
            <w:tcW w:w="345" w:type="pct"/>
            <w:tcBorders>
              <w:top w:val="nil"/>
              <w:left w:val="nil"/>
              <w:bottom w:val="single" w:sz="4" w:space="0" w:color="auto"/>
              <w:right w:val="single" w:sz="4" w:space="0" w:color="auto"/>
            </w:tcBorders>
            <w:shd w:val="clear" w:color="000000" w:fill="FFFFFF"/>
            <w:vAlign w:val="center"/>
            <w:hideMark/>
          </w:tcPr>
          <w:p w14:paraId="325FB56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0,4</w:t>
            </w:r>
          </w:p>
        </w:tc>
        <w:tc>
          <w:tcPr>
            <w:tcW w:w="345" w:type="pct"/>
            <w:tcBorders>
              <w:top w:val="nil"/>
              <w:left w:val="nil"/>
              <w:bottom w:val="single" w:sz="4" w:space="0" w:color="auto"/>
              <w:right w:val="single" w:sz="4" w:space="0" w:color="auto"/>
            </w:tcBorders>
            <w:shd w:val="clear" w:color="000000" w:fill="FFFFFF"/>
            <w:vAlign w:val="center"/>
            <w:hideMark/>
          </w:tcPr>
          <w:p w14:paraId="1CC005B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0,7</w:t>
            </w:r>
          </w:p>
        </w:tc>
        <w:tc>
          <w:tcPr>
            <w:tcW w:w="345" w:type="pct"/>
            <w:tcBorders>
              <w:top w:val="nil"/>
              <w:left w:val="nil"/>
              <w:bottom w:val="single" w:sz="4" w:space="0" w:color="auto"/>
              <w:right w:val="single" w:sz="4" w:space="0" w:color="auto"/>
            </w:tcBorders>
            <w:shd w:val="clear" w:color="000000" w:fill="FFFFFF"/>
            <w:vAlign w:val="center"/>
            <w:hideMark/>
          </w:tcPr>
          <w:p w14:paraId="0DA825A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1,4</w:t>
            </w:r>
          </w:p>
        </w:tc>
        <w:tc>
          <w:tcPr>
            <w:tcW w:w="345" w:type="pct"/>
            <w:tcBorders>
              <w:top w:val="nil"/>
              <w:left w:val="nil"/>
              <w:bottom w:val="single" w:sz="4" w:space="0" w:color="auto"/>
              <w:right w:val="single" w:sz="4" w:space="0" w:color="auto"/>
            </w:tcBorders>
            <w:shd w:val="clear" w:color="000000" w:fill="FFFFFF"/>
            <w:vAlign w:val="center"/>
            <w:hideMark/>
          </w:tcPr>
          <w:p w14:paraId="06B87DC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6,4</w:t>
            </w:r>
          </w:p>
        </w:tc>
        <w:tc>
          <w:tcPr>
            <w:tcW w:w="345" w:type="pct"/>
            <w:tcBorders>
              <w:top w:val="nil"/>
              <w:left w:val="nil"/>
              <w:bottom w:val="single" w:sz="4" w:space="0" w:color="auto"/>
              <w:right w:val="single" w:sz="4" w:space="0" w:color="auto"/>
            </w:tcBorders>
            <w:shd w:val="clear" w:color="000000" w:fill="F2DCDB"/>
            <w:vAlign w:val="center"/>
            <w:hideMark/>
          </w:tcPr>
          <w:p w14:paraId="6EBD675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1,4</w:t>
            </w:r>
          </w:p>
        </w:tc>
        <w:tc>
          <w:tcPr>
            <w:tcW w:w="345" w:type="pct"/>
            <w:tcBorders>
              <w:top w:val="nil"/>
              <w:left w:val="nil"/>
              <w:bottom w:val="single" w:sz="4" w:space="0" w:color="auto"/>
              <w:right w:val="single" w:sz="4" w:space="0" w:color="auto"/>
            </w:tcBorders>
            <w:shd w:val="clear" w:color="auto" w:fill="auto"/>
            <w:vAlign w:val="center"/>
            <w:hideMark/>
          </w:tcPr>
          <w:p w14:paraId="733396ED"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1,4</w:t>
            </w:r>
          </w:p>
        </w:tc>
        <w:tc>
          <w:tcPr>
            <w:tcW w:w="345" w:type="pct"/>
            <w:tcBorders>
              <w:top w:val="nil"/>
              <w:left w:val="nil"/>
              <w:bottom w:val="single" w:sz="4" w:space="0" w:color="auto"/>
              <w:right w:val="single" w:sz="4" w:space="0" w:color="auto"/>
            </w:tcBorders>
            <w:shd w:val="clear" w:color="000000" w:fill="F2DCDB"/>
            <w:vAlign w:val="center"/>
            <w:hideMark/>
          </w:tcPr>
          <w:p w14:paraId="1D32063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102,43%</w:t>
            </w:r>
          </w:p>
        </w:tc>
        <w:tc>
          <w:tcPr>
            <w:tcW w:w="1893" w:type="pct"/>
            <w:tcBorders>
              <w:top w:val="nil"/>
              <w:left w:val="nil"/>
              <w:bottom w:val="single" w:sz="4" w:space="0" w:color="auto"/>
              <w:right w:val="single" w:sz="4" w:space="0" w:color="auto"/>
            </w:tcBorders>
            <w:shd w:val="clear" w:color="000000" w:fill="F2DCDB"/>
            <w:vAlign w:val="center"/>
            <w:hideMark/>
          </w:tcPr>
          <w:p w14:paraId="23248EFF"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sobrepasar tiempo de almacenamiento. Percentil 66 se encuentra por sobre el límite máximo normativo</w:t>
            </w:r>
          </w:p>
        </w:tc>
      </w:tr>
    </w:tbl>
    <w:p w14:paraId="6F14C694" w14:textId="66685580" w:rsidR="00F360F1" w:rsidRDefault="00F360F1" w:rsidP="00591DE8">
      <w:pPr>
        <w:jc w:val="both"/>
        <w:rPr>
          <w:sz w:val="16"/>
          <w:szCs w:val="16"/>
        </w:rPr>
      </w:pPr>
    </w:p>
    <w:tbl>
      <w:tblPr>
        <w:tblW w:w="4961" w:type="pct"/>
        <w:tblLayout w:type="fixed"/>
        <w:tblCellMar>
          <w:left w:w="70" w:type="dxa"/>
          <w:right w:w="70" w:type="dxa"/>
        </w:tblCellMar>
        <w:tblLook w:val="04A0" w:firstRow="1" w:lastRow="0" w:firstColumn="1" w:lastColumn="0" w:noHBand="0" w:noVBand="1"/>
      </w:tblPr>
      <w:tblGrid>
        <w:gridCol w:w="424"/>
        <w:gridCol w:w="2262"/>
        <w:gridCol w:w="175"/>
        <w:gridCol w:w="433"/>
        <w:gridCol w:w="4281"/>
        <w:gridCol w:w="162"/>
        <w:gridCol w:w="430"/>
        <w:gridCol w:w="2418"/>
        <w:gridCol w:w="162"/>
        <w:gridCol w:w="433"/>
        <w:gridCol w:w="1863"/>
      </w:tblGrid>
      <w:tr w:rsidR="00201068" w:rsidRPr="00CC0983" w14:paraId="3F1BE594" w14:textId="77777777" w:rsidTr="002B3964">
        <w:trPr>
          <w:trHeight w:val="64"/>
        </w:trPr>
        <w:tc>
          <w:tcPr>
            <w:tcW w:w="16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AF836DE" w14:textId="77777777" w:rsidR="00201068" w:rsidRPr="009A7B74" w:rsidRDefault="00201068" w:rsidP="0020106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67" w:type="pct"/>
            <w:tcBorders>
              <w:left w:val="single" w:sz="4" w:space="0" w:color="auto"/>
            </w:tcBorders>
            <w:shd w:val="clear" w:color="auto" w:fill="auto"/>
            <w:noWrap/>
            <w:vAlign w:val="center"/>
            <w:hideMark/>
          </w:tcPr>
          <w:p w14:paraId="5F5DA422" w14:textId="77777777" w:rsidR="00201068" w:rsidRPr="009A7B74" w:rsidRDefault="00201068" w:rsidP="0020106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Evaluación referencial por falta de información</w:t>
            </w:r>
          </w:p>
        </w:tc>
        <w:tc>
          <w:tcPr>
            <w:tcW w:w="67" w:type="pct"/>
            <w:tcBorders>
              <w:right w:val="single" w:sz="4" w:space="0" w:color="auto"/>
            </w:tcBorders>
            <w:shd w:val="clear" w:color="auto" w:fill="auto"/>
            <w:noWrap/>
            <w:vAlign w:val="center"/>
            <w:hideMark/>
          </w:tcPr>
          <w:p w14:paraId="266EA31D" w14:textId="77777777" w:rsidR="00201068" w:rsidRPr="009A7B74" w:rsidRDefault="00201068" w:rsidP="00201068">
            <w:pPr>
              <w:spacing w:after="0" w:line="240" w:lineRule="auto"/>
              <w:rPr>
                <w:rFonts w:ascii="Calibri" w:eastAsia="Times New Roman" w:hAnsi="Calibri" w:cs="Times New Roman"/>
                <w:color w:val="000000"/>
                <w:sz w:val="14"/>
                <w:szCs w:val="14"/>
                <w:lang w:eastAsia="es-CL"/>
              </w:rPr>
            </w:pPr>
          </w:p>
        </w:tc>
        <w:tc>
          <w:tcPr>
            <w:tcW w:w="1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D74658D" w14:textId="77777777" w:rsidR="00201068" w:rsidRPr="009A7B74" w:rsidRDefault="00201068" w:rsidP="0020106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1641" w:type="pct"/>
            <w:tcBorders>
              <w:left w:val="single" w:sz="4" w:space="0" w:color="auto"/>
            </w:tcBorders>
            <w:shd w:val="clear" w:color="auto" w:fill="auto"/>
            <w:noWrap/>
            <w:vAlign w:val="center"/>
            <w:hideMark/>
          </w:tcPr>
          <w:p w14:paraId="7568C024" w14:textId="6F6CFECE" w:rsidR="00201068" w:rsidRPr="009A7B74" w:rsidRDefault="00201068" w:rsidP="00F041AC">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xml:space="preserve">No se cumple </w:t>
            </w:r>
            <w:r>
              <w:rPr>
                <w:rFonts w:ascii="Calibri" w:eastAsia="Times New Roman" w:hAnsi="Calibri" w:cs="Times New Roman"/>
                <w:color w:val="000000"/>
                <w:sz w:val="14"/>
                <w:szCs w:val="14"/>
                <w:lang w:eastAsia="es-CL"/>
              </w:rPr>
              <w:t>80-100</w:t>
            </w:r>
            <w:r w:rsidRPr="009A7B74">
              <w:rPr>
                <w:rFonts w:ascii="Calibri" w:eastAsia="Times New Roman" w:hAnsi="Calibri" w:cs="Times New Roman"/>
                <w:color w:val="000000"/>
                <w:sz w:val="14"/>
                <w:szCs w:val="14"/>
                <w:lang w:eastAsia="es-CL"/>
              </w:rPr>
              <w:t>% del límite normativo (</w:t>
            </w:r>
            <w:r>
              <w:rPr>
                <w:rFonts w:ascii="Calibri" w:eastAsia="Times New Roman" w:hAnsi="Calibri" w:cs="Times New Roman"/>
                <w:color w:val="000000"/>
                <w:sz w:val="14"/>
                <w:szCs w:val="14"/>
                <w:lang w:eastAsia="es-CL"/>
              </w:rPr>
              <w:t xml:space="preserve"> o 100-120% para </w:t>
            </w:r>
            <w:r w:rsidRPr="009A7B74">
              <w:rPr>
                <w:rFonts w:ascii="Calibri" w:eastAsia="Times New Roman" w:hAnsi="Calibri" w:cs="Times New Roman"/>
                <w:color w:val="000000"/>
                <w:sz w:val="14"/>
                <w:szCs w:val="14"/>
                <w:lang w:eastAsia="es-CL"/>
              </w:rPr>
              <w:t xml:space="preserve"> parámetros Transparencia y Saturación de Oxigeno)</w:t>
            </w:r>
          </w:p>
        </w:tc>
        <w:tc>
          <w:tcPr>
            <w:tcW w:w="62" w:type="pct"/>
            <w:tcBorders>
              <w:right w:val="single" w:sz="4" w:space="0" w:color="auto"/>
            </w:tcBorders>
            <w:shd w:val="clear" w:color="auto" w:fill="auto"/>
            <w:noWrap/>
            <w:vAlign w:val="center"/>
            <w:hideMark/>
          </w:tcPr>
          <w:p w14:paraId="4EA010E6" w14:textId="77777777" w:rsidR="00201068" w:rsidRPr="009A7B74" w:rsidRDefault="00201068" w:rsidP="00201068">
            <w:pPr>
              <w:spacing w:after="0" w:line="240" w:lineRule="auto"/>
              <w:rPr>
                <w:rFonts w:ascii="Calibri" w:eastAsia="Times New Roman" w:hAnsi="Calibri" w:cs="Times New Roman"/>
                <w:color w:val="000000"/>
                <w:sz w:val="14"/>
                <w:szCs w:val="14"/>
                <w:lang w:eastAsia="es-CL"/>
              </w:rPr>
            </w:pPr>
          </w:p>
        </w:tc>
        <w:tc>
          <w:tcPr>
            <w:tcW w:w="165"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6DB53014" w14:textId="77777777" w:rsidR="00201068" w:rsidRPr="009A7B74" w:rsidRDefault="00201068" w:rsidP="0020106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927" w:type="pct"/>
            <w:tcBorders>
              <w:left w:val="single" w:sz="4" w:space="0" w:color="auto"/>
            </w:tcBorders>
            <w:shd w:val="clear" w:color="auto" w:fill="auto"/>
            <w:noWrap/>
            <w:vAlign w:val="center"/>
            <w:hideMark/>
          </w:tcPr>
          <w:p w14:paraId="5B025804" w14:textId="77777777" w:rsidR="00201068" w:rsidRPr="009A7B74" w:rsidRDefault="00201068" w:rsidP="0020106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Se supera límite normativo</w:t>
            </w:r>
          </w:p>
        </w:tc>
        <w:tc>
          <w:tcPr>
            <w:tcW w:w="62" w:type="pct"/>
            <w:tcBorders>
              <w:right w:val="single" w:sz="4" w:space="0" w:color="auto"/>
            </w:tcBorders>
            <w:shd w:val="clear" w:color="auto" w:fill="auto"/>
            <w:noWrap/>
            <w:vAlign w:val="bottom"/>
            <w:hideMark/>
          </w:tcPr>
          <w:p w14:paraId="03F768E6" w14:textId="77777777" w:rsidR="00201068" w:rsidRPr="009A7B74" w:rsidRDefault="00201068" w:rsidP="00201068">
            <w:pPr>
              <w:spacing w:after="0" w:line="240" w:lineRule="auto"/>
              <w:rPr>
                <w:rFonts w:ascii="Calibri" w:eastAsia="Times New Roman" w:hAnsi="Calibri" w:cs="Times New Roman"/>
                <w:color w:val="000000"/>
                <w:sz w:val="14"/>
                <w:szCs w:val="14"/>
                <w:lang w:eastAsia="es-CL"/>
              </w:rPr>
            </w:pPr>
          </w:p>
        </w:tc>
        <w:tc>
          <w:tcPr>
            <w:tcW w:w="166"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457FF20E" w14:textId="77777777" w:rsidR="00201068" w:rsidRPr="009A7B74" w:rsidRDefault="00201068" w:rsidP="0020106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714" w:type="pct"/>
            <w:tcBorders>
              <w:left w:val="single" w:sz="4" w:space="0" w:color="auto"/>
            </w:tcBorders>
            <w:shd w:val="clear" w:color="auto" w:fill="auto"/>
            <w:noWrap/>
            <w:vAlign w:val="center"/>
            <w:hideMark/>
          </w:tcPr>
          <w:p w14:paraId="5875ED42" w14:textId="104FE42C" w:rsidR="00201068" w:rsidRPr="009A7B74" w:rsidRDefault="00201068" w:rsidP="00201068">
            <w:pPr>
              <w:spacing w:after="0" w:line="240" w:lineRule="auto"/>
              <w:rPr>
                <w:rFonts w:ascii="Calibri" w:eastAsia="Times New Roman" w:hAnsi="Calibri" w:cs="Times New Roman"/>
                <w:color w:val="000000"/>
                <w:sz w:val="14"/>
                <w:szCs w:val="14"/>
                <w:lang w:eastAsia="es-CL"/>
              </w:rPr>
            </w:pPr>
            <w:r w:rsidRPr="00201068">
              <w:rPr>
                <w:rFonts w:ascii="Calibri" w:eastAsia="Times New Roman" w:hAnsi="Calibri" w:cs="Times New Roman"/>
                <w:color w:val="000000"/>
                <w:sz w:val="14"/>
                <w:szCs w:val="14"/>
                <w:lang w:eastAsia="es-CL"/>
              </w:rPr>
              <w:t>Mediciones invalidadas por inconsistencias</w:t>
            </w:r>
          </w:p>
        </w:tc>
      </w:tr>
    </w:tbl>
    <w:p w14:paraId="30EBB478" w14:textId="09C0D9E1" w:rsidR="00A9339C" w:rsidRDefault="00A9339C" w:rsidP="00591DE8">
      <w:pPr>
        <w:jc w:val="both"/>
      </w:pPr>
      <w:r>
        <w:br w:type="page"/>
      </w:r>
    </w:p>
    <w:p w14:paraId="6BAE66D1" w14:textId="52DC43E0" w:rsidR="00F360F1" w:rsidRPr="00631393" w:rsidRDefault="00F360F1" w:rsidP="00F360F1">
      <w:pPr>
        <w:pStyle w:val="Epgrafe"/>
        <w:spacing w:after="0"/>
      </w:pPr>
      <w:bookmarkStart w:id="40" w:name="_Ref442891849"/>
      <w:r w:rsidRPr="00631393">
        <w:lastRenderedPageBreak/>
        <w:t xml:space="preserve">Tabla </w:t>
      </w:r>
      <w:r w:rsidR="000B6B42" w:rsidRPr="008E3ED9">
        <w:fldChar w:fldCharType="begin"/>
      </w:r>
      <w:r w:rsidR="000B6B42" w:rsidRPr="00305207">
        <w:instrText xml:space="preserve"> SEQ Tabla \* ARABIC </w:instrText>
      </w:r>
      <w:r w:rsidR="000B6B42" w:rsidRPr="008E3ED9">
        <w:fldChar w:fldCharType="separate"/>
      </w:r>
      <w:r w:rsidR="00226CBA">
        <w:rPr>
          <w:noProof/>
        </w:rPr>
        <w:t>17</w:t>
      </w:r>
      <w:r w:rsidR="000B6B42" w:rsidRPr="008E3ED9">
        <w:rPr>
          <w:noProof/>
        </w:rPr>
        <w:fldChar w:fldCharType="end"/>
      </w:r>
      <w:bookmarkEnd w:id="40"/>
      <w:r w:rsidRPr="00305207">
        <w:t>. Verificación NSCA Área de Vigilancia Frutillar</w:t>
      </w:r>
    </w:p>
    <w:tbl>
      <w:tblPr>
        <w:tblW w:w="5000" w:type="pct"/>
        <w:tblLayout w:type="fixed"/>
        <w:tblCellMar>
          <w:left w:w="70" w:type="dxa"/>
          <w:right w:w="70" w:type="dxa"/>
        </w:tblCellMar>
        <w:tblLook w:val="04A0" w:firstRow="1" w:lastRow="0" w:firstColumn="1" w:lastColumn="0" w:noHBand="0" w:noVBand="1"/>
      </w:tblPr>
      <w:tblGrid>
        <w:gridCol w:w="908"/>
        <w:gridCol w:w="908"/>
        <w:gridCol w:w="908"/>
        <w:gridCol w:w="907"/>
        <w:gridCol w:w="907"/>
        <w:gridCol w:w="907"/>
        <w:gridCol w:w="907"/>
        <w:gridCol w:w="907"/>
        <w:gridCol w:w="907"/>
        <w:gridCol w:w="4980"/>
      </w:tblGrid>
      <w:tr w:rsidR="00F041AC" w:rsidRPr="00F041AC" w14:paraId="71B6E215" w14:textId="77777777" w:rsidTr="002B3964">
        <w:trPr>
          <w:trHeight w:val="450"/>
        </w:trPr>
        <w:tc>
          <w:tcPr>
            <w:tcW w:w="3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9FE5CC3" w14:textId="77777777" w:rsidR="00F041AC" w:rsidRPr="002B3964" w:rsidRDefault="00F041AC" w:rsidP="00F041AC">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Parámetros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5E399DEC" w14:textId="77777777" w:rsidR="00F041AC" w:rsidRPr="002B3964" w:rsidRDefault="00F041AC" w:rsidP="00F041AC">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Unidades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636C54F4" w14:textId="77777777" w:rsidR="00F041AC" w:rsidRPr="002B3964" w:rsidRDefault="00F041AC" w:rsidP="00F041AC">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E03F5E6" w14:textId="77777777" w:rsidR="00F041AC" w:rsidRPr="002B3964" w:rsidRDefault="00F041AC" w:rsidP="00F041AC">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8FD498E" w14:textId="77777777" w:rsidR="00F041AC" w:rsidRPr="002B3964" w:rsidRDefault="00F041AC" w:rsidP="00F041AC">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77FB8D9F" w14:textId="77777777" w:rsidR="00F041AC" w:rsidRPr="002B3964" w:rsidRDefault="00F041AC" w:rsidP="00F041AC">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8750015" w14:textId="2569F070" w:rsidR="00F041AC" w:rsidRPr="002B3964" w:rsidRDefault="00F041AC" w:rsidP="00F041AC">
            <w:pPr>
              <w:spacing w:after="0" w:line="240" w:lineRule="auto"/>
              <w:jc w:val="center"/>
              <w:rPr>
                <w:rFonts w:eastAsia="Times New Roman" w:cs="Times New Roman"/>
                <w:b/>
                <w:bCs/>
                <w:color w:val="000000"/>
                <w:sz w:val="18"/>
                <w:szCs w:val="18"/>
                <w:lang w:eastAsia="es-CL"/>
              </w:rPr>
            </w:pPr>
            <w:r w:rsidRPr="00631393">
              <w:rPr>
                <w:rFonts w:eastAsia="Times New Roman" w:cs="Times New Roman"/>
                <w:b/>
                <w:bCs/>
                <w:color w:val="000000"/>
                <w:sz w:val="18"/>
                <w:szCs w:val="18"/>
                <w:lang w:eastAsia="es-CL"/>
              </w:rPr>
              <w:t>Percentil 33</w:t>
            </w:r>
            <w:r w:rsidRPr="00F041AC">
              <w:rPr>
                <w:rFonts w:eastAsia="Times New Roman" w:cs="Times New Roman"/>
                <w:b/>
                <w:bCs/>
                <w:color w:val="000000"/>
                <w:sz w:val="18"/>
                <w:szCs w:val="18"/>
                <w:lang w:eastAsia="es-CL"/>
              </w:rPr>
              <w:t>/66</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B90C7BA" w14:textId="77777777" w:rsidR="00F041AC" w:rsidRPr="002B3964" w:rsidRDefault="00F041AC" w:rsidP="00F041AC">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Valor norma</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C4AD07C" w14:textId="77777777" w:rsidR="00F041AC" w:rsidRPr="002B3964" w:rsidRDefault="00F041AC" w:rsidP="00F041AC">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 respecto a norma</w:t>
            </w:r>
          </w:p>
        </w:tc>
        <w:tc>
          <w:tcPr>
            <w:tcW w:w="1894" w:type="pct"/>
            <w:tcBorders>
              <w:top w:val="single" w:sz="4" w:space="0" w:color="auto"/>
              <w:left w:val="nil"/>
              <w:bottom w:val="single" w:sz="4" w:space="0" w:color="auto"/>
              <w:right w:val="single" w:sz="4" w:space="0" w:color="auto"/>
            </w:tcBorders>
            <w:shd w:val="clear" w:color="000000" w:fill="D9D9D9"/>
            <w:vAlign w:val="center"/>
            <w:hideMark/>
          </w:tcPr>
          <w:p w14:paraId="6D2CFB70" w14:textId="77777777" w:rsidR="00F041AC" w:rsidRPr="002B3964" w:rsidRDefault="00F041AC" w:rsidP="00F041AC">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Comentario</w:t>
            </w:r>
          </w:p>
        </w:tc>
      </w:tr>
      <w:tr w:rsidR="00F041AC" w:rsidRPr="00F041AC" w14:paraId="5C5BF074"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00C3D2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Conductividad</w:t>
            </w:r>
          </w:p>
        </w:tc>
        <w:tc>
          <w:tcPr>
            <w:tcW w:w="345" w:type="pct"/>
            <w:tcBorders>
              <w:top w:val="nil"/>
              <w:left w:val="nil"/>
              <w:bottom w:val="single" w:sz="4" w:space="0" w:color="auto"/>
              <w:right w:val="single" w:sz="4" w:space="0" w:color="auto"/>
            </w:tcBorders>
            <w:shd w:val="clear" w:color="auto" w:fill="auto"/>
            <w:vAlign w:val="center"/>
            <w:hideMark/>
          </w:tcPr>
          <w:p w14:paraId="409224C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μS/cm</w:t>
            </w:r>
          </w:p>
        </w:tc>
        <w:tc>
          <w:tcPr>
            <w:tcW w:w="345" w:type="pct"/>
            <w:tcBorders>
              <w:top w:val="nil"/>
              <w:left w:val="nil"/>
              <w:bottom w:val="single" w:sz="4" w:space="0" w:color="auto"/>
              <w:right w:val="single" w:sz="4" w:space="0" w:color="auto"/>
            </w:tcBorders>
            <w:shd w:val="clear" w:color="000000" w:fill="FFFFFF"/>
            <w:vAlign w:val="center"/>
            <w:hideMark/>
          </w:tcPr>
          <w:p w14:paraId="4199E7E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78,49</w:t>
            </w:r>
          </w:p>
        </w:tc>
        <w:tc>
          <w:tcPr>
            <w:tcW w:w="345" w:type="pct"/>
            <w:tcBorders>
              <w:top w:val="nil"/>
              <w:left w:val="nil"/>
              <w:bottom w:val="single" w:sz="4" w:space="0" w:color="auto"/>
              <w:right w:val="single" w:sz="4" w:space="0" w:color="auto"/>
            </w:tcBorders>
            <w:shd w:val="clear" w:color="000000" w:fill="FFFFFF"/>
            <w:vAlign w:val="center"/>
            <w:hideMark/>
          </w:tcPr>
          <w:p w14:paraId="4863055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86,15</w:t>
            </w:r>
          </w:p>
        </w:tc>
        <w:tc>
          <w:tcPr>
            <w:tcW w:w="345" w:type="pct"/>
            <w:tcBorders>
              <w:top w:val="nil"/>
              <w:left w:val="nil"/>
              <w:bottom w:val="single" w:sz="4" w:space="0" w:color="auto"/>
              <w:right w:val="single" w:sz="4" w:space="0" w:color="auto"/>
            </w:tcBorders>
            <w:shd w:val="clear" w:color="000000" w:fill="FFFFFF"/>
            <w:vAlign w:val="center"/>
            <w:hideMark/>
          </w:tcPr>
          <w:p w14:paraId="19D1258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84,90</w:t>
            </w:r>
          </w:p>
        </w:tc>
        <w:tc>
          <w:tcPr>
            <w:tcW w:w="345" w:type="pct"/>
            <w:tcBorders>
              <w:top w:val="nil"/>
              <w:left w:val="nil"/>
              <w:bottom w:val="single" w:sz="4" w:space="0" w:color="auto"/>
              <w:right w:val="single" w:sz="4" w:space="0" w:color="auto"/>
            </w:tcBorders>
            <w:shd w:val="clear" w:color="000000" w:fill="DCE6F1"/>
            <w:vAlign w:val="center"/>
            <w:hideMark/>
          </w:tcPr>
          <w:p w14:paraId="0798E7F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1006916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84,90</w:t>
            </w:r>
          </w:p>
        </w:tc>
        <w:tc>
          <w:tcPr>
            <w:tcW w:w="345" w:type="pct"/>
            <w:tcBorders>
              <w:top w:val="nil"/>
              <w:left w:val="nil"/>
              <w:bottom w:val="single" w:sz="4" w:space="0" w:color="auto"/>
              <w:right w:val="single" w:sz="4" w:space="0" w:color="auto"/>
            </w:tcBorders>
            <w:shd w:val="clear" w:color="auto" w:fill="auto"/>
            <w:vAlign w:val="center"/>
            <w:hideMark/>
          </w:tcPr>
          <w:p w14:paraId="670493CD"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110</w:t>
            </w:r>
          </w:p>
        </w:tc>
        <w:tc>
          <w:tcPr>
            <w:tcW w:w="345" w:type="pct"/>
            <w:tcBorders>
              <w:top w:val="nil"/>
              <w:left w:val="nil"/>
              <w:bottom w:val="single" w:sz="4" w:space="0" w:color="auto"/>
              <w:right w:val="single" w:sz="4" w:space="0" w:color="auto"/>
            </w:tcBorders>
            <w:shd w:val="clear" w:color="auto" w:fill="auto"/>
            <w:vAlign w:val="center"/>
            <w:hideMark/>
          </w:tcPr>
          <w:p w14:paraId="35A6FD9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77,18%</w:t>
            </w:r>
          </w:p>
        </w:tc>
        <w:tc>
          <w:tcPr>
            <w:tcW w:w="1894" w:type="pct"/>
            <w:tcBorders>
              <w:top w:val="nil"/>
              <w:left w:val="nil"/>
              <w:bottom w:val="single" w:sz="4" w:space="0" w:color="auto"/>
              <w:right w:val="single" w:sz="4" w:space="0" w:color="auto"/>
            </w:tcBorders>
            <w:shd w:val="clear" w:color="000000" w:fill="DCE6F1"/>
            <w:vAlign w:val="center"/>
            <w:hideMark/>
          </w:tcPr>
          <w:p w14:paraId="625B1C5C"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por debajo del 80% del límite máximo normativo</w:t>
            </w:r>
          </w:p>
        </w:tc>
      </w:tr>
      <w:tr w:rsidR="00F041AC" w:rsidRPr="00F041AC" w14:paraId="71A080E1"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E2475B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pH</w:t>
            </w:r>
          </w:p>
        </w:tc>
        <w:tc>
          <w:tcPr>
            <w:tcW w:w="345" w:type="pct"/>
            <w:tcBorders>
              <w:top w:val="nil"/>
              <w:left w:val="nil"/>
              <w:bottom w:val="single" w:sz="4" w:space="0" w:color="auto"/>
              <w:right w:val="single" w:sz="4" w:space="0" w:color="auto"/>
            </w:tcBorders>
            <w:shd w:val="clear" w:color="auto" w:fill="auto"/>
            <w:vAlign w:val="center"/>
            <w:hideMark/>
          </w:tcPr>
          <w:p w14:paraId="67C4FD0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unidad de pH</w:t>
            </w:r>
          </w:p>
        </w:tc>
        <w:tc>
          <w:tcPr>
            <w:tcW w:w="345" w:type="pct"/>
            <w:tcBorders>
              <w:top w:val="nil"/>
              <w:left w:val="nil"/>
              <w:bottom w:val="single" w:sz="4" w:space="0" w:color="auto"/>
              <w:right w:val="single" w:sz="4" w:space="0" w:color="auto"/>
            </w:tcBorders>
            <w:shd w:val="clear" w:color="000000" w:fill="FFFFFF"/>
            <w:vAlign w:val="center"/>
            <w:hideMark/>
          </w:tcPr>
          <w:p w14:paraId="0B2C69B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7,62</w:t>
            </w:r>
          </w:p>
        </w:tc>
        <w:tc>
          <w:tcPr>
            <w:tcW w:w="345" w:type="pct"/>
            <w:tcBorders>
              <w:top w:val="nil"/>
              <w:left w:val="nil"/>
              <w:bottom w:val="single" w:sz="4" w:space="0" w:color="auto"/>
              <w:right w:val="single" w:sz="4" w:space="0" w:color="auto"/>
            </w:tcBorders>
            <w:shd w:val="clear" w:color="000000" w:fill="FFFFFF"/>
            <w:vAlign w:val="center"/>
            <w:hideMark/>
          </w:tcPr>
          <w:p w14:paraId="41E129D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7,52</w:t>
            </w:r>
          </w:p>
        </w:tc>
        <w:tc>
          <w:tcPr>
            <w:tcW w:w="345" w:type="pct"/>
            <w:tcBorders>
              <w:top w:val="nil"/>
              <w:left w:val="nil"/>
              <w:bottom w:val="single" w:sz="4" w:space="0" w:color="auto"/>
              <w:right w:val="single" w:sz="4" w:space="0" w:color="auto"/>
            </w:tcBorders>
            <w:shd w:val="clear" w:color="000000" w:fill="FFFFFF"/>
            <w:vAlign w:val="center"/>
            <w:hideMark/>
          </w:tcPr>
          <w:p w14:paraId="760FD19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7,76</w:t>
            </w:r>
          </w:p>
        </w:tc>
        <w:tc>
          <w:tcPr>
            <w:tcW w:w="345" w:type="pct"/>
            <w:tcBorders>
              <w:top w:val="nil"/>
              <w:left w:val="nil"/>
              <w:bottom w:val="single" w:sz="4" w:space="0" w:color="auto"/>
              <w:right w:val="single" w:sz="4" w:space="0" w:color="auto"/>
            </w:tcBorders>
            <w:shd w:val="clear" w:color="000000" w:fill="DCE6F1"/>
            <w:vAlign w:val="center"/>
            <w:hideMark/>
          </w:tcPr>
          <w:p w14:paraId="57E83A3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30E17D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7,62</w:t>
            </w:r>
          </w:p>
        </w:tc>
        <w:tc>
          <w:tcPr>
            <w:tcW w:w="345" w:type="pct"/>
            <w:tcBorders>
              <w:top w:val="nil"/>
              <w:left w:val="nil"/>
              <w:bottom w:val="single" w:sz="4" w:space="0" w:color="auto"/>
              <w:right w:val="single" w:sz="4" w:space="0" w:color="auto"/>
            </w:tcBorders>
            <w:shd w:val="clear" w:color="auto" w:fill="auto"/>
            <w:vAlign w:val="center"/>
            <w:hideMark/>
          </w:tcPr>
          <w:p w14:paraId="4EB54E00"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6,5-8,5</w:t>
            </w:r>
          </w:p>
        </w:tc>
        <w:tc>
          <w:tcPr>
            <w:tcW w:w="345" w:type="pct"/>
            <w:tcBorders>
              <w:top w:val="nil"/>
              <w:left w:val="nil"/>
              <w:bottom w:val="single" w:sz="4" w:space="0" w:color="auto"/>
              <w:right w:val="single" w:sz="4" w:space="0" w:color="auto"/>
            </w:tcBorders>
            <w:shd w:val="clear" w:color="auto" w:fill="auto"/>
            <w:vAlign w:val="center"/>
            <w:hideMark/>
          </w:tcPr>
          <w:p w14:paraId="1C7E270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No aplica</w:t>
            </w:r>
          </w:p>
        </w:tc>
        <w:tc>
          <w:tcPr>
            <w:tcW w:w="1894" w:type="pct"/>
            <w:tcBorders>
              <w:top w:val="nil"/>
              <w:left w:val="nil"/>
              <w:bottom w:val="single" w:sz="4" w:space="0" w:color="auto"/>
              <w:right w:val="single" w:sz="4" w:space="0" w:color="auto"/>
            </w:tcBorders>
            <w:shd w:val="clear" w:color="000000" w:fill="DCE6F1"/>
            <w:vAlign w:val="center"/>
            <w:hideMark/>
          </w:tcPr>
          <w:p w14:paraId="2EAB030B"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dentro del rango normativo</w:t>
            </w:r>
          </w:p>
        </w:tc>
      </w:tr>
      <w:tr w:rsidR="00F041AC" w:rsidRPr="00F041AC" w14:paraId="5326742A"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57D274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 Oxígeno Disuelto</w:t>
            </w:r>
          </w:p>
        </w:tc>
        <w:tc>
          <w:tcPr>
            <w:tcW w:w="345" w:type="pct"/>
            <w:tcBorders>
              <w:top w:val="nil"/>
              <w:left w:val="nil"/>
              <w:bottom w:val="single" w:sz="4" w:space="0" w:color="auto"/>
              <w:right w:val="single" w:sz="4" w:space="0" w:color="auto"/>
            </w:tcBorders>
            <w:shd w:val="clear" w:color="auto" w:fill="auto"/>
            <w:vAlign w:val="center"/>
            <w:hideMark/>
          </w:tcPr>
          <w:p w14:paraId="1D59C70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1834723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10,12</w:t>
            </w:r>
          </w:p>
        </w:tc>
        <w:tc>
          <w:tcPr>
            <w:tcW w:w="345" w:type="pct"/>
            <w:tcBorders>
              <w:top w:val="nil"/>
              <w:left w:val="nil"/>
              <w:bottom w:val="single" w:sz="4" w:space="0" w:color="auto"/>
              <w:right w:val="single" w:sz="4" w:space="0" w:color="auto"/>
            </w:tcBorders>
            <w:shd w:val="clear" w:color="000000" w:fill="DCE6F1"/>
            <w:vAlign w:val="center"/>
            <w:hideMark/>
          </w:tcPr>
          <w:p w14:paraId="2F0F782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7F827DB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9,77</w:t>
            </w:r>
          </w:p>
        </w:tc>
        <w:tc>
          <w:tcPr>
            <w:tcW w:w="345" w:type="pct"/>
            <w:tcBorders>
              <w:top w:val="nil"/>
              <w:left w:val="nil"/>
              <w:bottom w:val="single" w:sz="4" w:space="0" w:color="auto"/>
              <w:right w:val="single" w:sz="4" w:space="0" w:color="auto"/>
            </w:tcBorders>
            <w:shd w:val="clear" w:color="000000" w:fill="DCE6F1"/>
            <w:vAlign w:val="center"/>
            <w:hideMark/>
          </w:tcPr>
          <w:p w14:paraId="4C1E8D4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4B1DEF7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9,77</w:t>
            </w:r>
          </w:p>
        </w:tc>
        <w:tc>
          <w:tcPr>
            <w:tcW w:w="345" w:type="pct"/>
            <w:tcBorders>
              <w:top w:val="nil"/>
              <w:left w:val="nil"/>
              <w:bottom w:val="single" w:sz="4" w:space="0" w:color="auto"/>
              <w:right w:val="single" w:sz="4" w:space="0" w:color="auto"/>
            </w:tcBorders>
            <w:shd w:val="clear" w:color="auto" w:fill="auto"/>
            <w:vAlign w:val="center"/>
            <w:hideMark/>
          </w:tcPr>
          <w:p w14:paraId="5678CE45"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738E1AA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114,94%</w:t>
            </w:r>
          </w:p>
        </w:tc>
        <w:tc>
          <w:tcPr>
            <w:tcW w:w="1894" w:type="pct"/>
            <w:tcBorders>
              <w:top w:val="nil"/>
              <w:left w:val="nil"/>
              <w:bottom w:val="single" w:sz="4" w:space="0" w:color="auto"/>
              <w:right w:val="single" w:sz="4" w:space="0" w:color="auto"/>
            </w:tcBorders>
            <w:shd w:val="clear" w:color="000000" w:fill="FDE9D9"/>
            <w:vAlign w:val="center"/>
            <w:hideMark/>
          </w:tcPr>
          <w:p w14:paraId="2DA2A1D0"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no se efectúa medición en campañas invernales. Percentil 33 se encuentra por debajo del 120% del límite mínimo normativo</w:t>
            </w:r>
          </w:p>
        </w:tc>
      </w:tr>
      <w:tr w:rsidR="00F041AC" w:rsidRPr="00F041AC" w14:paraId="5AA17660"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54353A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Oxígeno Disuelto</w:t>
            </w:r>
          </w:p>
        </w:tc>
        <w:tc>
          <w:tcPr>
            <w:tcW w:w="345" w:type="pct"/>
            <w:tcBorders>
              <w:top w:val="nil"/>
              <w:left w:val="nil"/>
              <w:bottom w:val="single" w:sz="4" w:space="0" w:color="auto"/>
              <w:right w:val="single" w:sz="4" w:space="0" w:color="auto"/>
            </w:tcBorders>
            <w:shd w:val="clear" w:color="auto" w:fill="auto"/>
            <w:vAlign w:val="center"/>
            <w:hideMark/>
          </w:tcPr>
          <w:p w14:paraId="02ED638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saturación</w:t>
            </w:r>
          </w:p>
        </w:tc>
        <w:tc>
          <w:tcPr>
            <w:tcW w:w="345" w:type="pct"/>
            <w:tcBorders>
              <w:top w:val="nil"/>
              <w:left w:val="nil"/>
              <w:bottom w:val="single" w:sz="4" w:space="0" w:color="auto"/>
              <w:right w:val="single" w:sz="4" w:space="0" w:color="auto"/>
            </w:tcBorders>
            <w:shd w:val="clear" w:color="000000" w:fill="FFFFFF"/>
            <w:vAlign w:val="center"/>
            <w:hideMark/>
          </w:tcPr>
          <w:p w14:paraId="680FB91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99,16</w:t>
            </w:r>
          </w:p>
        </w:tc>
        <w:tc>
          <w:tcPr>
            <w:tcW w:w="345" w:type="pct"/>
            <w:tcBorders>
              <w:top w:val="nil"/>
              <w:left w:val="nil"/>
              <w:bottom w:val="single" w:sz="4" w:space="0" w:color="auto"/>
              <w:right w:val="single" w:sz="4" w:space="0" w:color="auto"/>
            </w:tcBorders>
            <w:shd w:val="clear" w:color="000000" w:fill="DCE6F1"/>
            <w:vAlign w:val="center"/>
            <w:hideMark/>
          </w:tcPr>
          <w:p w14:paraId="3E3C5DA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2CE2C12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101,90</w:t>
            </w:r>
          </w:p>
        </w:tc>
        <w:tc>
          <w:tcPr>
            <w:tcW w:w="345" w:type="pct"/>
            <w:tcBorders>
              <w:top w:val="nil"/>
              <w:left w:val="nil"/>
              <w:bottom w:val="single" w:sz="4" w:space="0" w:color="auto"/>
              <w:right w:val="single" w:sz="4" w:space="0" w:color="auto"/>
            </w:tcBorders>
            <w:shd w:val="clear" w:color="000000" w:fill="DCE6F1"/>
            <w:vAlign w:val="center"/>
            <w:hideMark/>
          </w:tcPr>
          <w:p w14:paraId="12184F4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49A54DE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99,16</w:t>
            </w:r>
          </w:p>
        </w:tc>
        <w:tc>
          <w:tcPr>
            <w:tcW w:w="345" w:type="pct"/>
            <w:tcBorders>
              <w:top w:val="nil"/>
              <w:left w:val="nil"/>
              <w:bottom w:val="single" w:sz="4" w:space="0" w:color="auto"/>
              <w:right w:val="single" w:sz="4" w:space="0" w:color="auto"/>
            </w:tcBorders>
            <w:shd w:val="clear" w:color="auto" w:fill="auto"/>
            <w:vAlign w:val="center"/>
            <w:hideMark/>
          </w:tcPr>
          <w:p w14:paraId="65AA4FDD"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51C6ACE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116,66%</w:t>
            </w:r>
          </w:p>
        </w:tc>
        <w:tc>
          <w:tcPr>
            <w:tcW w:w="1894" w:type="pct"/>
            <w:tcBorders>
              <w:top w:val="nil"/>
              <w:left w:val="nil"/>
              <w:bottom w:val="single" w:sz="4" w:space="0" w:color="auto"/>
              <w:right w:val="single" w:sz="4" w:space="0" w:color="auto"/>
            </w:tcBorders>
            <w:shd w:val="clear" w:color="000000" w:fill="FDE9D9"/>
            <w:vAlign w:val="center"/>
            <w:hideMark/>
          </w:tcPr>
          <w:p w14:paraId="4DE4B931"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no se efectúa medición en campañas invernales. Percentil 33 se encuentra por debajo del 120% del límite mínimo normativo</w:t>
            </w:r>
          </w:p>
        </w:tc>
      </w:tr>
      <w:tr w:rsidR="00F041AC" w:rsidRPr="00F041AC" w14:paraId="792B8F58"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F47181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Turbiedad</w:t>
            </w:r>
          </w:p>
        </w:tc>
        <w:tc>
          <w:tcPr>
            <w:tcW w:w="345" w:type="pct"/>
            <w:tcBorders>
              <w:top w:val="nil"/>
              <w:left w:val="nil"/>
              <w:bottom w:val="single" w:sz="4" w:space="0" w:color="auto"/>
              <w:right w:val="single" w:sz="4" w:space="0" w:color="auto"/>
            </w:tcBorders>
            <w:shd w:val="clear" w:color="auto" w:fill="auto"/>
            <w:vAlign w:val="center"/>
            <w:hideMark/>
          </w:tcPr>
          <w:p w14:paraId="657414A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NTU</w:t>
            </w:r>
          </w:p>
        </w:tc>
        <w:tc>
          <w:tcPr>
            <w:tcW w:w="345" w:type="pct"/>
            <w:tcBorders>
              <w:top w:val="nil"/>
              <w:left w:val="nil"/>
              <w:bottom w:val="single" w:sz="4" w:space="0" w:color="auto"/>
              <w:right w:val="single" w:sz="4" w:space="0" w:color="auto"/>
            </w:tcBorders>
            <w:shd w:val="clear" w:color="000000" w:fill="DCE6F1"/>
            <w:vAlign w:val="center"/>
            <w:hideMark/>
          </w:tcPr>
          <w:p w14:paraId="314A277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4D8A1F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345" w:type="pct"/>
            <w:tcBorders>
              <w:top w:val="nil"/>
              <w:left w:val="nil"/>
              <w:bottom w:val="single" w:sz="4" w:space="0" w:color="auto"/>
              <w:right w:val="single" w:sz="4" w:space="0" w:color="auto"/>
            </w:tcBorders>
            <w:shd w:val="clear" w:color="000000" w:fill="DCE6F1"/>
            <w:vAlign w:val="center"/>
            <w:hideMark/>
          </w:tcPr>
          <w:p w14:paraId="05C9B71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26813EE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4756E61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345" w:type="pct"/>
            <w:tcBorders>
              <w:top w:val="nil"/>
              <w:left w:val="nil"/>
              <w:bottom w:val="single" w:sz="4" w:space="0" w:color="auto"/>
              <w:right w:val="single" w:sz="4" w:space="0" w:color="auto"/>
            </w:tcBorders>
            <w:shd w:val="clear" w:color="auto" w:fill="auto"/>
            <w:vAlign w:val="center"/>
            <w:hideMark/>
          </w:tcPr>
          <w:p w14:paraId="6BC57603"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2,1</w:t>
            </w:r>
          </w:p>
        </w:tc>
        <w:tc>
          <w:tcPr>
            <w:tcW w:w="345" w:type="pct"/>
            <w:tcBorders>
              <w:top w:val="nil"/>
              <w:left w:val="nil"/>
              <w:bottom w:val="single" w:sz="4" w:space="0" w:color="auto"/>
              <w:right w:val="single" w:sz="4" w:space="0" w:color="auto"/>
            </w:tcBorders>
            <w:shd w:val="clear" w:color="auto" w:fill="auto"/>
            <w:vAlign w:val="center"/>
            <w:hideMark/>
          </w:tcPr>
          <w:p w14:paraId="114D4EB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0,00%</w:t>
            </w:r>
          </w:p>
        </w:tc>
        <w:tc>
          <w:tcPr>
            <w:tcW w:w="1894" w:type="pct"/>
            <w:tcBorders>
              <w:top w:val="nil"/>
              <w:left w:val="nil"/>
              <w:bottom w:val="single" w:sz="4" w:space="0" w:color="auto"/>
              <w:right w:val="single" w:sz="4" w:space="0" w:color="auto"/>
            </w:tcBorders>
            <w:shd w:val="clear" w:color="000000" w:fill="DCE6F1"/>
            <w:vAlign w:val="center"/>
            <w:hideMark/>
          </w:tcPr>
          <w:p w14:paraId="5DD2C063"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insuficiente número de muestreos. Percentil 66 se encuentra por debajo del 80% del límite máximo normativo</w:t>
            </w:r>
          </w:p>
        </w:tc>
      </w:tr>
      <w:tr w:rsidR="00F041AC" w:rsidRPr="00F041AC" w14:paraId="32892D3F"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7272D1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Sílice</w:t>
            </w:r>
          </w:p>
        </w:tc>
        <w:tc>
          <w:tcPr>
            <w:tcW w:w="345" w:type="pct"/>
            <w:tcBorders>
              <w:top w:val="nil"/>
              <w:left w:val="nil"/>
              <w:bottom w:val="single" w:sz="4" w:space="0" w:color="auto"/>
              <w:right w:val="single" w:sz="4" w:space="0" w:color="auto"/>
            </w:tcBorders>
            <w:shd w:val="clear" w:color="auto" w:fill="auto"/>
            <w:vAlign w:val="center"/>
            <w:hideMark/>
          </w:tcPr>
          <w:p w14:paraId="54F88FA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5EAC1FD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0C4F101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502A168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79AF2BC1" w14:textId="59B39540"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502E8ED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auto" w:fill="auto"/>
            <w:vAlign w:val="center"/>
            <w:hideMark/>
          </w:tcPr>
          <w:p w14:paraId="252A8E05"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1,84</w:t>
            </w:r>
          </w:p>
        </w:tc>
        <w:tc>
          <w:tcPr>
            <w:tcW w:w="345" w:type="pct"/>
            <w:tcBorders>
              <w:top w:val="nil"/>
              <w:left w:val="nil"/>
              <w:bottom w:val="single" w:sz="4" w:space="0" w:color="auto"/>
              <w:right w:val="single" w:sz="4" w:space="0" w:color="auto"/>
            </w:tcBorders>
            <w:shd w:val="clear" w:color="auto" w:fill="auto"/>
            <w:vAlign w:val="center"/>
            <w:hideMark/>
          </w:tcPr>
          <w:p w14:paraId="6C972D55" w14:textId="3665E02D" w:rsidR="00B02F2F" w:rsidRPr="002B3964" w:rsidRDefault="00B02F2F" w:rsidP="00631393">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&lt;54,3%</w:t>
            </w:r>
          </w:p>
        </w:tc>
        <w:tc>
          <w:tcPr>
            <w:tcW w:w="1894" w:type="pct"/>
            <w:tcBorders>
              <w:top w:val="nil"/>
              <w:left w:val="nil"/>
              <w:bottom w:val="single" w:sz="4" w:space="0" w:color="auto"/>
              <w:right w:val="single" w:sz="4" w:space="0" w:color="auto"/>
            </w:tcBorders>
            <w:shd w:val="clear" w:color="auto" w:fill="auto"/>
            <w:vAlign w:val="center"/>
            <w:hideMark/>
          </w:tcPr>
          <w:p w14:paraId="7EB2F5B5"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incertidumbres relativas al muestreo, Percentil 66 se encuentra por debajo del 80% del límite máximo normativo</w:t>
            </w:r>
          </w:p>
        </w:tc>
      </w:tr>
      <w:tr w:rsidR="00F041AC" w:rsidRPr="00F041AC" w14:paraId="549EE33B"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399938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DQO</w:t>
            </w:r>
          </w:p>
        </w:tc>
        <w:tc>
          <w:tcPr>
            <w:tcW w:w="345" w:type="pct"/>
            <w:tcBorders>
              <w:top w:val="nil"/>
              <w:left w:val="nil"/>
              <w:bottom w:val="single" w:sz="4" w:space="0" w:color="auto"/>
              <w:right w:val="single" w:sz="4" w:space="0" w:color="auto"/>
            </w:tcBorders>
            <w:shd w:val="clear" w:color="auto" w:fill="auto"/>
            <w:vAlign w:val="center"/>
            <w:hideMark/>
          </w:tcPr>
          <w:p w14:paraId="45BE042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25B3138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2,4</w:t>
            </w:r>
          </w:p>
        </w:tc>
        <w:tc>
          <w:tcPr>
            <w:tcW w:w="345" w:type="pct"/>
            <w:tcBorders>
              <w:top w:val="nil"/>
              <w:left w:val="nil"/>
              <w:bottom w:val="single" w:sz="4" w:space="0" w:color="auto"/>
              <w:right w:val="single" w:sz="4" w:space="0" w:color="auto"/>
            </w:tcBorders>
            <w:shd w:val="clear" w:color="000000" w:fill="FFFFFF"/>
            <w:vAlign w:val="center"/>
            <w:hideMark/>
          </w:tcPr>
          <w:p w14:paraId="6201126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5E2D17D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5,3</w:t>
            </w:r>
          </w:p>
        </w:tc>
        <w:tc>
          <w:tcPr>
            <w:tcW w:w="345" w:type="pct"/>
            <w:tcBorders>
              <w:top w:val="nil"/>
              <w:left w:val="nil"/>
              <w:bottom w:val="single" w:sz="4" w:space="0" w:color="auto"/>
              <w:right w:val="single" w:sz="4" w:space="0" w:color="auto"/>
            </w:tcBorders>
            <w:shd w:val="clear" w:color="auto" w:fill="auto"/>
            <w:vAlign w:val="center"/>
            <w:hideMark/>
          </w:tcPr>
          <w:p w14:paraId="02F8AC6A" w14:textId="59719FBA"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w:t>
            </w:r>
          </w:p>
        </w:tc>
        <w:tc>
          <w:tcPr>
            <w:tcW w:w="345" w:type="pct"/>
            <w:tcBorders>
              <w:top w:val="nil"/>
              <w:left w:val="nil"/>
              <w:bottom w:val="single" w:sz="4" w:space="0" w:color="auto"/>
              <w:right w:val="single" w:sz="4" w:space="0" w:color="auto"/>
            </w:tcBorders>
            <w:shd w:val="clear" w:color="auto" w:fill="auto"/>
            <w:vAlign w:val="center"/>
            <w:hideMark/>
          </w:tcPr>
          <w:p w14:paraId="18FB040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2,4</w:t>
            </w:r>
          </w:p>
        </w:tc>
        <w:tc>
          <w:tcPr>
            <w:tcW w:w="345" w:type="pct"/>
            <w:tcBorders>
              <w:top w:val="nil"/>
              <w:left w:val="nil"/>
              <w:bottom w:val="single" w:sz="4" w:space="0" w:color="auto"/>
              <w:right w:val="single" w:sz="4" w:space="0" w:color="auto"/>
            </w:tcBorders>
            <w:shd w:val="clear" w:color="auto" w:fill="auto"/>
            <w:vAlign w:val="center"/>
            <w:hideMark/>
          </w:tcPr>
          <w:p w14:paraId="70D71A46"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4,9</w:t>
            </w:r>
          </w:p>
        </w:tc>
        <w:tc>
          <w:tcPr>
            <w:tcW w:w="345" w:type="pct"/>
            <w:tcBorders>
              <w:top w:val="nil"/>
              <w:left w:val="nil"/>
              <w:bottom w:val="single" w:sz="4" w:space="0" w:color="auto"/>
              <w:right w:val="single" w:sz="4" w:space="0" w:color="auto"/>
            </w:tcBorders>
            <w:shd w:val="clear" w:color="auto" w:fill="auto"/>
            <w:vAlign w:val="center"/>
            <w:hideMark/>
          </w:tcPr>
          <w:p w14:paraId="0717DF1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48,33%</w:t>
            </w:r>
          </w:p>
        </w:tc>
        <w:tc>
          <w:tcPr>
            <w:tcW w:w="1894" w:type="pct"/>
            <w:tcBorders>
              <w:top w:val="nil"/>
              <w:left w:val="nil"/>
              <w:bottom w:val="single" w:sz="4" w:space="0" w:color="auto"/>
              <w:right w:val="single" w:sz="4" w:space="0" w:color="auto"/>
            </w:tcBorders>
            <w:shd w:val="clear" w:color="auto" w:fill="auto"/>
            <w:vAlign w:val="center"/>
            <w:hideMark/>
          </w:tcPr>
          <w:p w14:paraId="39D5A81B"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incertidumbres relativas al muestreo, Percentil 66 se encuentra por debajo del 80% del límite máximo normativo</w:t>
            </w:r>
          </w:p>
        </w:tc>
      </w:tr>
      <w:tr w:rsidR="00F041AC" w:rsidRPr="00F041AC" w14:paraId="7DECF155"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E803CF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Transparencia </w:t>
            </w:r>
          </w:p>
        </w:tc>
        <w:tc>
          <w:tcPr>
            <w:tcW w:w="345" w:type="pct"/>
            <w:tcBorders>
              <w:top w:val="nil"/>
              <w:left w:val="nil"/>
              <w:bottom w:val="single" w:sz="4" w:space="0" w:color="auto"/>
              <w:right w:val="single" w:sz="4" w:space="0" w:color="auto"/>
            </w:tcBorders>
            <w:shd w:val="clear" w:color="auto" w:fill="auto"/>
            <w:vAlign w:val="center"/>
            <w:hideMark/>
          </w:tcPr>
          <w:p w14:paraId="48AF336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w:t>
            </w:r>
          </w:p>
        </w:tc>
        <w:tc>
          <w:tcPr>
            <w:tcW w:w="345" w:type="pct"/>
            <w:tcBorders>
              <w:top w:val="nil"/>
              <w:left w:val="nil"/>
              <w:bottom w:val="single" w:sz="4" w:space="0" w:color="auto"/>
              <w:right w:val="single" w:sz="4" w:space="0" w:color="auto"/>
            </w:tcBorders>
            <w:shd w:val="clear" w:color="000000" w:fill="FFFFFF"/>
            <w:vAlign w:val="center"/>
            <w:hideMark/>
          </w:tcPr>
          <w:p w14:paraId="045403A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22,0</w:t>
            </w:r>
          </w:p>
        </w:tc>
        <w:tc>
          <w:tcPr>
            <w:tcW w:w="345" w:type="pct"/>
            <w:tcBorders>
              <w:top w:val="nil"/>
              <w:left w:val="nil"/>
              <w:bottom w:val="single" w:sz="4" w:space="0" w:color="auto"/>
              <w:right w:val="single" w:sz="4" w:space="0" w:color="auto"/>
            </w:tcBorders>
            <w:shd w:val="clear" w:color="000000" w:fill="FFFFFF"/>
            <w:vAlign w:val="center"/>
            <w:hideMark/>
          </w:tcPr>
          <w:p w14:paraId="261D2CE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18,0</w:t>
            </w:r>
          </w:p>
        </w:tc>
        <w:tc>
          <w:tcPr>
            <w:tcW w:w="345" w:type="pct"/>
            <w:tcBorders>
              <w:top w:val="nil"/>
              <w:left w:val="nil"/>
              <w:bottom w:val="single" w:sz="4" w:space="0" w:color="auto"/>
              <w:right w:val="single" w:sz="4" w:space="0" w:color="auto"/>
            </w:tcBorders>
            <w:shd w:val="clear" w:color="000000" w:fill="DCE6F1"/>
            <w:vAlign w:val="center"/>
            <w:hideMark/>
          </w:tcPr>
          <w:p w14:paraId="48518BB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7B68C7F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17,0</w:t>
            </w:r>
          </w:p>
        </w:tc>
        <w:tc>
          <w:tcPr>
            <w:tcW w:w="345" w:type="pct"/>
            <w:tcBorders>
              <w:top w:val="nil"/>
              <w:left w:val="nil"/>
              <w:bottom w:val="single" w:sz="4" w:space="0" w:color="auto"/>
              <w:right w:val="single" w:sz="4" w:space="0" w:color="auto"/>
            </w:tcBorders>
            <w:shd w:val="clear" w:color="000000" w:fill="DCE6F1"/>
            <w:vAlign w:val="center"/>
            <w:hideMark/>
          </w:tcPr>
          <w:p w14:paraId="7DCD01B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17,0</w:t>
            </w:r>
          </w:p>
        </w:tc>
        <w:tc>
          <w:tcPr>
            <w:tcW w:w="345" w:type="pct"/>
            <w:tcBorders>
              <w:top w:val="nil"/>
              <w:left w:val="nil"/>
              <w:bottom w:val="single" w:sz="4" w:space="0" w:color="auto"/>
              <w:right w:val="single" w:sz="4" w:space="0" w:color="auto"/>
            </w:tcBorders>
            <w:shd w:val="clear" w:color="auto" w:fill="auto"/>
            <w:vAlign w:val="center"/>
            <w:hideMark/>
          </w:tcPr>
          <w:p w14:paraId="3CC78400"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≥14</w:t>
            </w:r>
          </w:p>
        </w:tc>
        <w:tc>
          <w:tcPr>
            <w:tcW w:w="345" w:type="pct"/>
            <w:tcBorders>
              <w:top w:val="nil"/>
              <w:left w:val="nil"/>
              <w:bottom w:val="single" w:sz="4" w:space="0" w:color="auto"/>
              <w:right w:val="single" w:sz="4" w:space="0" w:color="auto"/>
            </w:tcBorders>
            <w:shd w:val="clear" w:color="auto" w:fill="auto"/>
            <w:vAlign w:val="center"/>
            <w:hideMark/>
          </w:tcPr>
          <w:p w14:paraId="4D1FC89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121,43%</w:t>
            </w:r>
          </w:p>
        </w:tc>
        <w:tc>
          <w:tcPr>
            <w:tcW w:w="1894" w:type="pct"/>
            <w:tcBorders>
              <w:top w:val="nil"/>
              <w:left w:val="nil"/>
              <w:bottom w:val="single" w:sz="4" w:space="0" w:color="auto"/>
              <w:right w:val="single" w:sz="4" w:space="0" w:color="auto"/>
            </w:tcBorders>
            <w:shd w:val="clear" w:color="000000" w:fill="DCE6F1"/>
            <w:vAlign w:val="center"/>
            <w:hideMark/>
          </w:tcPr>
          <w:p w14:paraId="575F4BD4"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insuficiente número de muestreos. Percentil 33 se encuentra por sobre el límite mínimo normativo.</w:t>
            </w:r>
          </w:p>
        </w:tc>
      </w:tr>
      <w:tr w:rsidR="00F041AC" w:rsidRPr="00F041AC" w14:paraId="521083CA"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5F34A9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Nitrógeno Total</w:t>
            </w:r>
          </w:p>
        </w:tc>
        <w:tc>
          <w:tcPr>
            <w:tcW w:w="345" w:type="pct"/>
            <w:tcBorders>
              <w:top w:val="nil"/>
              <w:left w:val="nil"/>
              <w:bottom w:val="single" w:sz="4" w:space="0" w:color="auto"/>
              <w:right w:val="single" w:sz="4" w:space="0" w:color="auto"/>
            </w:tcBorders>
            <w:shd w:val="clear" w:color="auto" w:fill="auto"/>
            <w:vAlign w:val="center"/>
            <w:hideMark/>
          </w:tcPr>
          <w:p w14:paraId="6181F86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E4DFEC"/>
            <w:vAlign w:val="center"/>
            <w:hideMark/>
          </w:tcPr>
          <w:p w14:paraId="52231D9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2833476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5248206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3410CAC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0340956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auto" w:fill="auto"/>
            <w:vAlign w:val="center"/>
            <w:hideMark/>
          </w:tcPr>
          <w:p w14:paraId="5FAF7697"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0,14</w:t>
            </w:r>
          </w:p>
        </w:tc>
        <w:tc>
          <w:tcPr>
            <w:tcW w:w="345" w:type="pct"/>
            <w:tcBorders>
              <w:top w:val="nil"/>
              <w:left w:val="nil"/>
              <w:bottom w:val="single" w:sz="4" w:space="0" w:color="auto"/>
              <w:right w:val="single" w:sz="4" w:space="0" w:color="auto"/>
            </w:tcBorders>
            <w:shd w:val="clear" w:color="000000" w:fill="E4DFEC"/>
            <w:vAlign w:val="center"/>
            <w:hideMark/>
          </w:tcPr>
          <w:p w14:paraId="69655C3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1894" w:type="pct"/>
            <w:tcBorders>
              <w:top w:val="nil"/>
              <w:left w:val="nil"/>
              <w:bottom w:val="single" w:sz="4" w:space="0" w:color="auto"/>
              <w:right w:val="single" w:sz="4" w:space="0" w:color="auto"/>
            </w:tcBorders>
            <w:shd w:val="clear" w:color="000000" w:fill="E4DFEC"/>
            <w:vAlign w:val="center"/>
            <w:hideMark/>
          </w:tcPr>
          <w:p w14:paraId="708FA742"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Datos invalidados por SMA debido a inconsistencias entre valores de Fósforo Total y especies fosforadas</w:t>
            </w:r>
          </w:p>
        </w:tc>
      </w:tr>
      <w:tr w:rsidR="00F041AC" w:rsidRPr="00F041AC" w14:paraId="732E1FC7"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E9CBD1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Fósforo Total</w:t>
            </w:r>
          </w:p>
        </w:tc>
        <w:tc>
          <w:tcPr>
            <w:tcW w:w="345" w:type="pct"/>
            <w:tcBorders>
              <w:top w:val="nil"/>
              <w:left w:val="nil"/>
              <w:bottom w:val="single" w:sz="4" w:space="0" w:color="auto"/>
              <w:right w:val="single" w:sz="4" w:space="0" w:color="auto"/>
            </w:tcBorders>
            <w:shd w:val="clear" w:color="auto" w:fill="auto"/>
            <w:vAlign w:val="center"/>
            <w:hideMark/>
          </w:tcPr>
          <w:p w14:paraId="3E0FEE7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E4DFEC"/>
            <w:vAlign w:val="center"/>
            <w:hideMark/>
          </w:tcPr>
          <w:p w14:paraId="043CC29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2A01255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0903682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62C08F2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1041320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auto" w:fill="auto"/>
            <w:vAlign w:val="center"/>
            <w:hideMark/>
          </w:tcPr>
          <w:p w14:paraId="3028DC02"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0,01</w:t>
            </w:r>
          </w:p>
        </w:tc>
        <w:tc>
          <w:tcPr>
            <w:tcW w:w="345" w:type="pct"/>
            <w:tcBorders>
              <w:top w:val="nil"/>
              <w:left w:val="nil"/>
              <w:bottom w:val="single" w:sz="4" w:space="0" w:color="auto"/>
              <w:right w:val="single" w:sz="4" w:space="0" w:color="auto"/>
            </w:tcBorders>
            <w:shd w:val="clear" w:color="000000" w:fill="E4DFEC"/>
            <w:vAlign w:val="center"/>
            <w:hideMark/>
          </w:tcPr>
          <w:p w14:paraId="2A8D0BA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1894" w:type="pct"/>
            <w:tcBorders>
              <w:top w:val="nil"/>
              <w:left w:val="nil"/>
              <w:bottom w:val="single" w:sz="4" w:space="0" w:color="auto"/>
              <w:right w:val="single" w:sz="4" w:space="0" w:color="auto"/>
            </w:tcBorders>
            <w:shd w:val="clear" w:color="000000" w:fill="E4DFEC"/>
            <w:vAlign w:val="center"/>
            <w:hideMark/>
          </w:tcPr>
          <w:p w14:paraId="0005A240"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Datos invalidados por DGA debido a inconsistencias entre valores de Nitrógeno Total y especies nitrogenadas</w:t>
            </w:r>
          </w:p>
        </w:tc>
      </w:tr>
      <w:tr w:rsidR="00F041AC" w:rsidRPr="00F041AC" w14:paraId="29C3D0C5"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B860DC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Clorofila a</w:t>
            </w:r>
          </w:p>
        </w:tc>
        <w:tc>
          <w:tcPr>
            <w:tcW w:w="345" w:type="pct"/>
            <w:tcBorders>
              <w:top w:val="nil"/>
              <w:left w:val="nil"/>
              <w:bottom w:val="single" w:sz="4" w:space="0" w:color="auto"/>
              <w:right w:val="single" w:sz="4" w:space="0" w:color="auto"/>
            </w:tcBorders>
            <w:shd w:val="clear" w:color="auto" w:fill="auto"/>
            <w:vAlign w:val="center"/>
            <w:hideMark/>
          </w:tcPr>
          <w:p w14:paraId="70CB75E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μg/L</w:t>
            </w:r>
          </w:p>
        </w:tc>
        <w:tc>
          <w:tcPr>
            <w:tcW w:w="345" w:type="pct"/>
            <w:tcBorders>
              <w:top w:val="nil"/>
              <w:left w:val="nil"/>
              <w:bottom w:val="single" w:sz="4" w:space="0" w:color="auto"/>
              <w:right w:val="single" w:sz="4" w:space="0" w:color="auto"/>
            </w:tcBorders>
            <w:shd w:val="clear" w:color="000000" w:fill="FFFFFF"/>
            <w:vAlign w:val="center"/>
            <w:hideMark/>
          </w:tcPr>
          <w:p w14:paraId="48777E0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0,5</w:t>
            </w:r>
          </w:p>
        </w:tc>
        <w:tc>
          <w:tcPr>
            <w:tcW w:w="345" w:type="pct"/>
            <w:tcBorders>
              <w:top w:val="nil"/>
              <w:left w:val="nil"/>
              <w:bottom w:val="single" w:sz="4" w:space="0" w:color="auto"/>
              <w:right w:val="single" w:sz="4" w:space="0" w:color="auto"/>
            </w:tcBorders>
            <w:shd w:val="clear" w:color="000000" w:fill="FFFFFF"/>
            <w:vAlign w:val="center"/>
            <w:hideMark/>
          </w:tcPr>
          <w:p w14:paraId="2B2BB61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0,4</w:t>
            </w:r>
          </w:p>
        </w:tc>
        <w:tc>
          <w:tcPr>
            <w:tcW w:w="345" w:type="pct"/>
            <w:tcBorders>
              <w:top w:val="nil"/>
              <w:left w:val="nil"/>
              <w:bottom w:val="single" w:sz="4" w:space="0" w:color="auto"/>
              <w:right w:val="single" w:sz="4" w:space="0" w:color="auto"/>
            </w:tcBorders>
            <w:shd w:val="clear" w:color="000000" w:fill="FFFFFF"/>
            <w:vAlign w:val="center"/>
            <w:hideMark/>
          </w:tcPr>
          <w:p w14:paraId="46F4F2A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1,4</w:t>
            </w:r>
          </w:p>
        </w:tc>
        <w:tc>
          <w:tcPr>
            <w:tcW w:w="345" w:type="pct"/>
            <w:tcBorders>
              <w:top w:val="nil"/>
              <w:left w:val="nil"/>
              <w:bottom w:val="single" w:sz="4" w:space="0" w:color="auto"/>
              <w:right w:val="single" w:sz="4" w:space="0" w:color="auto"/>
            </w:tcBorders>
            <w:shd w:val="clear" w:color="000000" w:fill="FFFFFF"/>
            <w:vAlign w:val="center"/>
            <w:hideMark/>
          </w:tcPr>
          <w:p w14:paraId="3E0F001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6,5</w:t>
            </w:r>
          </w:p>
        </w:tc>
        <w:tc>
          <w:tcPr>
            <w:tcW w:w="345" w:type="pct"/>
            <w:tcBorders>
              <w:top w:val="nil"/>
              <w:left w:val="nil"/>
              <w:bottom w:val="single" w:sz="4" w:space="0" w:color="auto"/>
              <w:right w:val="single" w:sz="4" w:space="0" w:color="auto"/>
            </w:tcBorders>
            <w:shd w:val="clear" w:color="000000" w:fill="F2DCDB"/>
            <w:vAlign w:val="center"/>
            <w:hideMark/>
          </w:tcPr>
          <w:p w14:paraId="6084188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1,4</w:t>
            </w:r>
          </w:p>
        </w:tc>
        <w:tc>
          <w:tcPr>
            <w:tcW w:w="345" w:type="pct"/>
            <w:tcBorders>
              <w:top w:val="nil"/>
              <w:left w:val="nil"/>
              <w:bottom w:val="single" w:sz="4" w:space="0" w:color="auto"/>
              <w:right w:val="single" w:sz="4" w:space="0" w:color="auto"/>
            </w:tcBorders>
            <w:shd w:val="clear" w:color="auto" w:fill="auto"/>
            <w:vAlign w:val="center"/>
            <w:hideMark/>
          </w:tcPr>
          <w:p w14:paraId="46ADAB2A"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1,4</w:t>
            </w:r>
          </w:p>
        </w:tc>
        <w:tc>
          <w:tcPr>
            <w:tcW w:w="345" w:type="pct"/>
            <w:tcBorders>
              <w:top w:val="nil"/>
              <w:left w:val="nil"/>
              <w:bottom w:val="single" w:sz="4" w:space="0" w:color="auto"/>
              <w:right w:val="single" w:sz="4" w:space="0" w:color="auto"/>
            </w:tcBorders>
            <w:shd w:val="clear" w:color="000000" w:fill="F2DCDB"/>
            <w:vAlign w:val="center"/>
            <w:hideMark/>
          </w:tcPr>
          <w:p w14:paraId="0F8C45F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102,20%</w:t>
            </w:r>
          </w:p>
        </w:tc>
        <w:tc>
          <w:tcPr>
            <w:tcW w:w="1894" w:type="pct"/>
            <w:tcBorders>
              <w:top w:val="nil"/>
              <w:left w:val="nil"/>
              <w:bottom w:val="single" w:sz="4" w:space="0" w:color="auto"/>
              <w:right w:val="single" w:sz="4" w:space="0" w:color="auto"/>
            </w:tcBorders>
            <w:shd w:val="clear" w:color="000000" w:fill="F2DCDB"/>
            <w:vAlign w:val="center"/>
            <w:hideMark/>
          </w:tcPr>
          <w:p w14:paraId="13652186"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sobrepasar tiempo de almacenamiento. Percentil 66 se encuentra por sobre el límite máximo normativo</w:t>
            </w:r>
          </w:p>
        </w:tc>
      </w:tr>
    </w:tbl>
    <w:p w14:paraId="771510CA" w14:textId="77777777" w:rsidR="00B02F2F" w:rsidRDefault="00B02F2F" w:rsidP="004370DF">
      <w:pPr>
        <w:jc w:val="both"/>
        <w:rPr>
          <w:sz w:val="16"/>
          <w:szCs w:val="16"/>
        </w:rPr>
      </w:pPr>
    </w:p>
    <w:tbl>
      <w:tblPr>
        <w:tblW w:w="4961" w:type="pct"/>
        <w:tblLayout w:type="fixed"/>
        <w:tblCellMar>
          <w:left w:w="70" w:type="dxa"/>
          <w:right w:w="70" w:type="dxa"/>
        </w:tblCellMar>
        <w:tblLook w:val="04A0" w:firstRow="1" w:lastRow="0" w:firstColumn="1" w:lastColumn="0" w:noHBand="0" w:noVBand="1"/>
      </w:tblPr>
      <w:tblGrid>
        <w:gridCol w:w="424"/>
        <w:gridCol w:w="2262"/>
        <w:gridCol w:w="175"/>
        <w:gridCol w:w="433"/>
        <w:gridCol w:w="4281"/>
        <w:gridCol w:w="162"/>
        <w:gridCol w:w="430"/>
        <w:gridCol w:w="2418"/>
        <w:gridCol w:w="162"/>
        <w:gridCol w:w="433"/>
        <w:gridCol w:w="1863"/>
      </w:tblGrid>
      <w:tr w:rsidR="00F041AC" w:rsidRPr="00CC0983" w14:paraId="6A5F8D01" w14:textId="77777777" w:rsidTr="00E63BC8">
        <w:trPr>
          <w:trHeight w:val="64"/>
        </w:trPr>
        <w:tc>
          <w:tcPr>
            <w:tcW w:w="16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DDEB14A" w14:textId="77777777" w:rsidR="00F041AC" w:rsidRPr="009A7B74" w:rsidRDefault="00F041AC" w:rsidP="00E63BC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67" w:type="pct"/>
            <w:tcBorders>
              <w:left w:val="single" w:sz="4" w:space="0" w:color="auto"/>
            </w:tcBorders>
            <w:shd w:val="clear" w:color="auto" w:fill="auto"/>
            <w:noWrap/>
            <w:vAlign w:val="center"/>
            <w:hideMark/>
          </w:tcPr>
          <w:p w14:paraId="03441796" w14:textId="77777777" w:rsidR="00F041AC" w:rsidRPr="009A7B74" w:rsidRDefault="00F041AC" w:rsidP="00E63BC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Evaluación referencial por falta de información</w:t>
            </w:r>
          </w:p>
        </w:tc>
        <w:tc>
          <w:tcPr>
            <w:tcW w:w="67" w:type="pct"/>
            <w:tcBorders>
              <w:right w:val="single" w:sz="4" w:space="0" w:color="auto"/>
            </w:tcBorders>
            <w:shd w:val="clear" w:color="auto" w:fill="auto"/>
            <w:noWrap/>
            <w:vAlign w:val="center"/>
            <w:hideMark/>
          </w:tcPr>
          <w:p w14:paraId="664995B4" w14:textId="77777777" w:rsidR="00F041AC" w:rsidRPr="009A7B74" w:rsidRDefault="00F041AC" w:rsidP="00E63BC8">
            <w:pPr>
              <w:spacing w:after="0" w:line="240" w:lineRule="auto"/>
              <w:rPr>
                <w:rFonts w:ascii="Calibri" w:eastAsia="Times New Roman" w:hAnsi="Calibri" w:cs="Times New Roman"/>
                <w:color w:val="000000"/>
                <w:sz w:val="14"/>
                <w:szCs w:val="14"/>
                <w:lang w:eastAsia="es-CL"/>
              </w:rPr>
            </w:pPr>
          </w:p>
        </w:tc>
        <w:tc>
          <w:tcPr>
            <w:tcW w:w="1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0010DC9" w14:textId="77777777" w:rsidR="00F041AC" w:rsidRPr="009A7B74" w:rsidRDefault="00F041AC" w:rsidP="00E63BC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1641" w:type="pct"/>
            <w:tcBorders>
              <w:left w:val="single" w:sz="4" w:space="0" w:color="auto"/>
            </w:tcBorders>
            <w:shd w:val="clear" w:color="auto" w:fill="auto"/>
            <w:noWrap/>
            <w:vAlign w:val="center"/>
            <w:hideMark/>
          </w:tcPr>
          <w:p w14:paraId="337A9802" w14:textId="77777777" w:rsidR="00F041AC" w:rsidRPr="009A7B74" w:rsidRDefault="00F041AC" w:rsidP="00E63BC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xml:space="preserve">No se cumple </w:t>
            </w:r>
            <w:r>
              <w:rPr>
                <w:rFonts w:ascii="Calibri" w:eastAsia="Times New Roman" w:hAnsi="Calibri" w:cs="Times New Roman"/>
                <w:color w:val="000000"/>
                <w:sz w:val="14"/>
                <w:szCs w:val="14"/>
                <w:lang w:eastAsia="es-CL"/>
              </w:rPr>
              <w:t>80-100</w:t>
            </w:r>
            <w:r w:rsidRPr="009A7B74">
              <w:rPr>
                <w:rFonts w:ascii="Calibri" w:eastAsia="Times New Roman" w:hAnsi="Calibri" w:cs="Times New Roman"/>
                <w:color w:val="000000"/>
                <w:sz w:val="14"/>
                <w:szCs w:val="14"/>
                <w:lang w:eastAsia="es-CL"/>
              </w:rPr>
              <w:t>% del límite normativo (</w:t>
            </w:r>
            <w:r>
              <w:rPr>
                <w:rFonts w:ascii="Calibri" w:eastAsia="Times New Roman" w:hAnsi="Calibri" w:cs="Times New Roman"/>
                <w:color w:val="000000"/>
                <w:sz w:val="14"/>
                <w:szCs w:val="14"/>
                <w:lang w:eastAsia="es-CL"/>
              </w:rPr>
              <w:t xml:space="preserve"> o 100-120% para </w:t>
            </w:r>
            <w:r w:rsidRPr="009A7B74">
              <w:rPr>
                <w:rFonts w:ascii="Calibri" w:eastAsia="Times New Roman" w:hAnsi="Calibri" w:cs="Times New Roman"/>
                <w:color w:val="000000"/>
                <w:sz w:val="14"/>
                <w:szCs w:val="14"/>
                <w:lang w:eastAsia="es-CL"/>
              </w:rPr>
              <w:t xml:space="preserve"> parámetros Transparencia y Saturación de Oxigeno)</w:t>
            </w:r>
          </w:p>
        </w:tc>
        <w:tc>
          <w:tcPr>
            <w:tcW w:w="62" w:type="pct"/>
            <w:tcBorders>
              <w:right w:val="single" w:sz="4" w:space="0" w:color="auto"/>
            </w:tcBorders>
            <w:shd w:val="clear" w:color="auto" w:fill="auto"/>
            <w:noWrap/>
            <w:vAlign w:val="center"/>
            <w:hideMark/>
          </w:tcPr>
          <w:p w14:paraId="01266337" w14:textId="77777777" w:rsidR="00F041AC" w:rsidRPr="009A7B74" w:rsidRDefault="00F041AC" w:rsidP="00E63BC8">
            <w:pPr>
              <w:spacing w:after="0" w:line="240" w:lineRule="auto"/>
              <w:rPr>
                <w:rFonts w:ascii="Calibri" w:eastAsia="Times New Roman" w:hAnsi="Calibri" w:cs="Times New Roman"/>
                <w:color w:val="000000"/>
                <w:sz w:val="14"/>
                <w:szCs w:val="14"/>
                <w:lang w:eastAsia="es-CL"/>
              </w:rPr>
            </w:pPr>
          </w:p>
        </w:tc>
        <w:tc>
          <w:tcPr>
            <w:tcW w:w="165"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38B8EA55" w14:textId="77777777" w:rsidR="00F041AC" w:rsidRPr="009A7B74" w:rsidRDefault="00F041AC" w:rsidP="00E63BC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927" w:type="pct"/>
            <w:tcBorders>
              <w:left w:val="single" w:sz="4" w:space="0" w:color="auto"/>
            </w:tcBorders>
            <w:shd w:val="clear" w:color="auto" w:fill="auto"/>
            <w:noWrap/>
            <w:vAlign w:val="center"/>
            <w:hideMark/>
          </w:tcPr>
          <w:p w14:paraId="29027EF2" w14:textId="77777777" w:rsidR="00F041AC" w:rsidRPr="009A7B74" w:rsidRDefault="00F041AC" w:rsidP="00E63BC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Se supera límite normativo</w:t>
            </w:r>
          </w:p>
        </w:tc>
        <w:tc>
          <w:tcPr>
            <w:tcW w:w="62" w:type="pct"/>
            <w:tcBorders>
              <w:right w:val="single" w:sz="4" w:space="0" w:color="auto"/>
            </w:tcBorders>
            <w:shd w:val="clear" w:color="auto" w:fill="auto"/>
            <w:noWrap/>
            <w:vAlign w:val="bottom"/>
            <w:hideMark/>
          </w:tcPr>
          <w:p w14:paraId="5FCCD477" w14:textId="77777777" w:rsidR="00F041AC" w:rsidRPr="009A7B74" w:rsidRDefault="00F041AC" w:rsidP="00E63BC8">
            <w:pPr>
              <w:spacing w:after="0" w:line="240" w:lineRule="auto"/>
              <w:rPr>
                <w:rFonts w:ascii="Calibri" w:eastAsia="Times New Roman" w:hAnsi="Calibri" w:cs="Times New Roman"/>
                <w:color w:val="000000"/>
                <w:sz w:val="14"/>
                <w:szCs w:val="14"/>
                <w:lang w:eastAsia="es-CL"/>
              </w:rPr>
            </w:pPr>
          </w:p>
        </w:tc>
        <w:tc>
          <w:tcPr>
            <w:tcW w:w="166"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4FFFCF2B" w14:textId="77777777" w:rsidR="00F041AC" w:rsidRPr="009A7B74" w:rsidRDefault="00F041AC" w:rsidP="00E63BC8">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714" w:type="pct"/>
            <w:tcBorders>
              <w:left w:val="single" w:sz="4" w:space="0" w:color="auto"/>
            </w:tcBorders>
            <w:shd w:val="clear" w:color="auto" w:fill="auto"/>
            <w:noWrap/>
            <w:vAlign w:val="center"/>
            <w:hideMark/>
          </w:tcPr>
          <w:p w14:paraId="23BB7AB7" w14:textId="77777777" w:rsidR="00F041AC" w:rsidRPr="009A7B74" w:rsidRDefault="00F041AC" w:rsidP="00E63BC8">
            <w:pPr>
              <w:spacing w:after="0" w:line="240" w:lineRule="auto"/>
              <w:rPr>
                <w:rFonts w:ascii="Calibri" w:eastAsia="Times New Roman" w:hAnsi="Calibri" w:cs="Times New Roman"/>
                <w:color w:val="000000"/>
                <w:sz w:val="14"/>
                <w:szCs w:val="14"/>
                <w:lang w:eastAsia="es-CL"/>
              </w:rPr>
            </w:pPr>
            <w:r w:rsidRPr="00201068">
              <w:rPr>
                <w:rFonts w:ascii="Calibri" w:eastAsia="Times New Roman" w:hAnsi="Calibri" w:cs="Times New Roman"/>
                <w:color w:val="000000"/>
                <w:sz w:val="14"/>
                <w:szCs w:val="14"/>
                <w:lang w:eastAsia="es-CL"/>
              </w:rPr>
              <w:t>Mediciones invalidadas por inconsistencias</w:t>
            </w:r>
          </w:p>
        </w:tc>
      </w:tr>
    </w:tbl>
    <w:p w14:paraId="0D5C02A8" w14:textId="77777777" w:rsidR="00F041AC" w:rsidRDefault="00F041AC" w:rsidP="004370DF">
      <w:pPr>
        <w:jc w:val="both"/>
        <w:rPr>
          <w:sz w:val="16"/>
          <w:szCs w:val="16"/>
        </w:rPr>
      </w:pPr>
    </w:p>
    <w:p w14:paraId="1CAB4442" w14:textId="5C245B80" w:rsidR="00F360F1" w:rsidRPr="00631393" w:rsidRDefault="00F360F1" w:rsidP="00F360F1">
      <w:pPr>
        <w:pStyle w:val="Epgrafe"/>
        <w:spacing w:after="0"/>
      </w:pPr>
      <w:bookmarkStart w:id="41" w:name="_Ref442891860"/>
      <w:r w:rsidRPr="00631393">
        <w:lastRenderedPageBreak/>
        <w:t xml:space="preserve">Tabla </w:t>
      </w:r>
      <w:r w:rsidR="000B6B42" w:rsidRPr="008E3ED9">
        <w:fldChar w:fldCharType="begin"/>
      </w:r>
      <w:r w:rsidR="000B6B42" w:rsidRPr="00305207">
        <w:instrText xml:space="preserve"> SEQ Tabla \* ARABIC </w:instrText>
      </w:r>
      <w:r w:rsidR="000B6B42" w:rsidRPr="008E3ED9">
        <w:fldChar w:fldCharType="separate"/>
      </w:r>
      <w:r w:rsidR="00226CBA">
        <w:rPr>
          <w:noProof/>
        </w:rPr>
        <w:t>18</w:t>
      </w:r>
      <w:r w:rsidR="000B6B42" w:rsidRPr="008E3ED9">
        <w:rPr>
          <w:noProof/>
        </w:rPr>
        <w:fldChar w:fldCharType="end"/>
      </w:r>
      <w:bookmarkEnd w:id="41"/>
      <w:r w:rsidRPr="00305207">
        <w:t>. Verificación NSCA Área de Vigilancia Ensenada</w:t>
      </w:r>
    </w:p>
    <w:tbl>
      <w:tblPr>
        <w:tblW w:w="5000" w:type="pct"/>
        <w:tblLayout w:type="fixed"/>
        <w:tblCellMar>
          <w:left w:w="70" w:type="dxa"/>
          <w:right w:w="70" w:type="dxa"/>
        </w:tblCellMar>
        <w:tblLook w:val="04A0" w:firstRow="1" w:lastRow="0" w:firstColumn="1" w:lastColumn="0" w:noHBand="0" w:noVBand="1"/>
      </w:tblPr>
      <w:tblGrid>
        <w:gridCol w:w="908"/>
        <w:gridCol w:w="908"/>
        <w:gridCol w:w="908"/>
        <w:gridCol w:w="907"/>
        <w:gridCol w:w="907"/>
        <w:gridCol w:w="907"/>
        <w:gridCol w:w="907"/>
        <w:gridCol w:w="907"/>
        <w:gridCol w:w="907"/>
        <w:gridCol w:w="4980"/>
      </w:tblGrid>
      <w:tr w:rsidR="00305207" w:rsidRPr="00305207" w14:paraId="1F9655D1" w14:textId="77777777" w:rsidTr="002B3964">
        <w:trPr>
          <w:trHeight w:val="450"/>
        </w:trPr>
        <w:tc>
          <w:tcPr>
            <w:tcW w:w="3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A5C3920"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Parámetros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F085BE3"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Unidades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EB9F673"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F304B3C"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AC2EBC7"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32DC06DD"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3E001065" w14:textId="00560E9E" w:rsidR="00B02F2F" w:rsidRPr="002B3964" w:rsidRDefault="00305207" w:rsidP="00B02F2F">
            <w:pPr>
              <w:spacing w:after="0" w:line="240" w:lineRule="auto"/>
              <w:jc w:val="center"/>
              <w:rPr>
                <w:rFonts w:eastAsia="Times New Roman" w:cs="Times New Roman"/>
                <w:b/>
                <w:bCs/>
                <w:color w:val="000000"/>
                <w:sz w:val="18"/>
                <w:szCs w:val="18"/>
                <w:lang w:eastAsia="es-CL"/>
              </w:rPr>
            </w:pPr>
            <w:r w:rsidRPr="00631393">
              <w:rPr>
                <w:rFonts w:eastAsia="Times New Roman" w:cs="Times New Roman"/>
                <w:b/>
                <w:bCs/>
                <w:color w:val="000000"/>
                <w:sz w:val="18"/>
                <w:szCs w:val="18"/>
                <w:lang w:eastAsia="es-CL"/>
              </w:rPr>
              <w:t>Percentil 33</w:t>
            </w:r>
            <w:r w:rsidRPr="00305207">
              <w:rPr>
                <w:rFonts w:eastAsia="Times New Roman" w:cs="Times New Roman"/>
                <w:b/>
                <w:bCs/>
                <w:color w:val="000000"/>
                <w:sz w:val="18"/>
                <w:szCs w:val="18"/>
                <w:lang w:eastAsia="es-CL"/>
              </w:rPr>
              <w:t>/66</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2381D0CE"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Valor norma</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63427B5"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 respecto a norma</w:t>
            </w:r>
          </w:p>
        </w:tc>
        <w:tc>
          <w:tcPr>
            <w:tcW w:w="1894" w:type="pct"/>
            <w:tcBorders>
              <w:top w:val="single" w:sz="4" w:space="0" w:color="auto"/>
              <w:left w:val="nil"/>
              <w:bottom w:val="single" w:sz="4" w:space="0" w:color="auto"/>
              <w:right w:val="single" w:sz="4" w:space="0" w:color="auto"/>
            </w:tcBorders>
            <w:shd w:val="clear" w:color="000000" w:fill="D9D9D9"/>
            <w:vAlign w:val="center"/>
            <w:hideMark/>
          </w:tcPr>
          <w:p w14:paraId="59E41F6C"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Comentario</w:t>
            </w:r>
          </w:p>
        </w:tc>
      </w:tr>
      <w:tr w:rsidR="00305207" w:rsidRPr="00305207" w14:paraId="72D1D657"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566F5C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Conductividad</w:t>
            </w:r>
          </w:p>
        </w:tc>
        <w:tc>
          <w:tcPr>
            <w:tcW w:w="345" w:type="pct"/>
            <w:tcBorders>
              <w:top w:val="nil"/>
              <w:left w:val="nil"/>
              <w:bottom w:val="single" w:sz="4" w:space="0" w:color="auto"/>
              <w:right w:val="single" w:sz="4" w:space="0" w:color="auto"/>
            </w:tcBorders>
            <w:shd w:val="clear" w:color="auto" w:fill="auto"/>
            <w:vAlign w:val="center"/>
            <w:hideMark/>
          </w:tcPr>
          <w:p w14:paraId="39EF149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μS/cm</w:t>
            </w:r>
          </w:p>
        </w:tc>
        <w:tc>
          <w:tcPr>
            <w:tcW w:w="345" w:type="pct"/>
            <w:tcBorders>
              <w:top w:val="nil"/>
              <w:left w:val="nil"/>
              <w:bottom w:val="single" w:sz="4" w:space="0" w:color="auto"/>
              <w:right w:val="single" w:sz="4" w:space="0" w:color="auto"/>
            </w:tcBorders>
            <w:shd w:val="clear" w:color="000000" w:fill="FFFFFF"/>
            <w:vAlign w:val="center"/>
            <w:hideMark/>
          </w:tcPr>
          <w:p w14:paraId="23F54A5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77,89</w:t>
            </w:r>
          </w:p>
        </w:tc>
        <w:tc>
          <w:tcPr>
            <w:tcW w:w="345" w:type="pct"/>
            <w:tcBorders>
              <w:top w:val="nil"/>
              <w:left w:val="nil"/>
              <w:bottom w:val="single" w:sz="4" w:space="0" w:color="auto"/>
              <w:right w:val="single" w:sz="4" w:space="0" w:color="auto"/>
            </w:tcBorders>
            <w:shd w:val="clear" w:color="000000" w:fill="FFFFFF"/>
            <w:vAlign w:val="center"/>
            <w:hideMark/>
          </w:tcPr>
          <w:p w14:paraId="14316D2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86,17</w:t>
            </w:r>
          </w:p>
        </w:tc>
        <w:tc>
          <w:tcPr>
            <w:tcW w:w="345" w:type="pct"/>
            <w:tcBorders>
              <w:top w:val="nil"/>
              <w:left w:val="nil"/>
              <w:bottom w:val="single" w:sz="4" w:space="0" w:color="auto"/>
              <w:right w:val="single" w:sz="4" w:space="0" w:color="auto"/>
            </w:tcBorders>
            <w:shd w:val="clear" w:color="000000" w:fill="FFFFFF"/>
            <w:vAlign w:val="center"/>
            <w:hideMark/>
          </w:tcPr>
          <w:p w14:paraId="4736506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84,04</w:t>
            </w:r>
          </w:p>
        </w:tc>
        <w:tc>
          <w:tcPr>
            <w:tcW w:w="345" w:type="pct"/>
            <w:tcBorders>
              <w:top w:val="nil"/>
              <w:left w:val="nil"/>
              <w:bottom w:val="single" w:sz="4" w:space="0" w:color="auto"/>
              <w:right w:val="single" w:sz="4" w:space="0" w:color="auto"/>
            </w:tcBorders>
            <w:shd w:val="clear" w:color="000000" w:fill="DCE6F1"/>
            <w:vAlign w:val="center"/>
            <w:hideMark/>
          </w:tcPr>
          <w:p w14:paraId="09B87A2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53417F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84,04</w:t>
            </w:r>
          </w:p>
        </w:tc>
        <w:tc>
          <w:tcPr>
            <w:tcW w:w="345" w:type="pct"/>
            <w:tcBorders>
              <w:top w:val="nil"/>
              <w:left w:val="nil"/>
              <w:bottom w:val="single" w:sz="4" w:space="0" w:color="auto"/>
              <w:right w:val="single" w:sz="4" w:space="0" w:color="auto"/>
            </w:tcBorders>
            <w:shd w:val="clear" w:color="auto" w:fill="auto"/>
            <w:vAlign w:val="center"/>
            <w:hideMark/>
          </w:tcPr>
          <w:p w14:paraId="3A88561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110</w:t>
            </w:r>
          </w:p>
        </w:tc>
        <w:tc>
          <w:tcPr>
            <w:tcW w:w="345" w:type="pct"/>
            <w:tcBorders>
              <w:top w:val="nil"/>
              <w:left w:val="nil"/>
              <w:bottom w:val="single" w:sz="4" w:space="0" w:color="auto"/>
              <w:right w:val="single" w:sz="4" w:space="0" w:color="auto"/>
            </w:tcBorders>
            <w:shd w:val="clear" w:color="auto" w:fill="auto"/>
            <w:vAlign w:val="center"/>
            <w:hideMark/>
          </w:tcPr>
          <w:p w14:paraId="1B5B97C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76,4%</w:t>
            </w:r>
          </w:p>
        </w:tc>
        <w:tc>
          <w:tcPr>
            <w:tcW w:w="1894" w:type="pct"/>
            <w:tcBorders>
              <w:top w:val="nil"/>
              <w:left w:val="nil"/>
              <w:bottom w:val="single" w:sz="4" w:space="0" w:color="auto"/>
              <w:right w:val="single" w:sz="4" w:space="0" w:color="auto"/>
            </w:tcBorders>
            <w:shd w:val="clear" w:color="000000" w:fill="DCE6F1"/>
            <w:vAlign w:val="center"/>
            <w:hideMark/>
          </w:tcPr>
          <w:p w14:paraId="23D9BA6E" w14:textId="41936374" w:rsidR="00B02F2F" w:rsidRPr="002B3964" w:rsidRDefault="00E54336"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w:t>
            </w:r>
            <w:r w:rsidR="00B02F2F" w:rsidRPr="002B3964">
              <w:rPr>
                <w:rFonts w:eastAsia="Times New Roman" w:cs="Times New Roman"/>
                <w:color w:val="000000"/>
                <w:sz w:val="18"/>
                <w:szCs w:val="18"/>
                <w:lang w:eastAsia="es-CL"/>
              </w:rPr>
              <w:t>or falta de muestreo en invierno de 2015. Percentil 66 se encuentra por debajo del 80% del límite máximo normativo</w:t>
            </w:r>
          </w:p>
        </w:tc>
      </w:tr>
      <w:tr w:rsidR="00305207" w:rsidRPr="00305207" w14:paraId="1EA22A55"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718B34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pH</w:t>
            </w:r>
          </w:p>
        </w:tc>
        <w:tc>
          <w:tcPr>
            <w:tcW w:w="345" w:type="pct"/>
            <w:tcBorders>
              <w:top w:val="nil"/>
              <w:left w:val="nil"/>
              <w:bottom w:val="single" w:sz="4" w:space="0" w:color="auto"/>
              <w:right w:val="single" w:sz="4" w:space="0" w:color="auto"/>
            </w:tcBorders>
            <w:shd w:val="clear" w:color="auto" w:fill="auto"/>
            <w:vAlign w:val="center"/>
            <w:hideMark/>
          </w:tcPr>
          <w:p w14:paraId="09A2856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unidad de pH</w:t>
            </w:r>
          </w:p>
        </w:tc>
        <w:tc>
          <w:tcPr>
            <w:tcW w:w="345" w:type="pct"/>
            <w:tcBorders>
              <w:top w:val="nil"/>
              <w:left w:val="nil"/>
              <w:bottom w:val="single" w:sz="4" w:space="0" w:color="auto"/>
              <w:right w:val="single" w:sz="4" w:space="0" w:color="auto"/>
            </w:tcBorders>
            <w:shd w:val="clear" w:color="000000" w:fill="FFFFFF"/>
            <w:vAlign w:val="center"/>
            <w:hideMark/>
          </w:tcPr>
          <w:p w14:paraId="3AE3CB4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7,66</w:t>
            </w:r>
          </w:p>
        </w:tc>
        <w:tc>
          <w:tcPr>
            <w:tcW w:w="345" w:type="pct"/>
            <w:tcBorders>
              <w:top w:val="nil"/>
              <w:left w:val="nil"/>
              <w:bottom w:val="single" w:sz="4" w:space="0" w:color="auto"/>
              <w:right w:val="single" w:sz="4" w:space="0" w:color="auto"/>
            </w:tcBorders>
            <w:shd w:val="clear" w:color="000000" w:fill="FFFFFF"/>
            <w:vAlign w:val="center"/>
            <w:hideMark/>
          </w:tcPr>
          <w:p w14:paraId="4FFB4CD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7,50</w:t>
            </w:r>
          </w:p>
        </w:tc>
        <w:tc>
          <w:tcPr>
            <w:tcW w:w="345" w:type="pct"/>
            <w:tcBorders>
              <w:top w:val="nil"/>
              <w:left w:val="nil"/>
              <w:bottom w:val="single" w:sz="4" w:space="0" w:color="auto"/>
              <w:right w:val="single" w:sz="4" w:space="0" w:color="auto"/>
            </w:tcBorders>
            <w:shd w:val="clear" w:color="000000" w:fill="FFFFFF"/>
            <w:vAlign w:val="center"/>
            <w:hideMark/>
          </w:tcPr>
          <w:p w14:paraId="76BFEEA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7,86</w:t>
            </w:r>
          </w:p>
        </w:tc>
        <w:tc>
          <w:tcPr>
            <w:tcW w:w="345" w:type="pct"/>
            <w:tcBorders>
              <w:top w:val="nil"/>
              <w:left w:val="nil"/>
              <w:bottom w:val="single" w:sz="4" w:space="0" w:color="auto"/>
              <w:right w:val="single" w:sz="4" w:space="0" w:color="auto"/>
            </w:tcBorders>
            <w:shd w:val="clear" w:color="000000" w:fill="DCE6F1"/>
            <w:vAlign w:val="center"/>
            <w:hideMark/>
          </w:tcPr>
          <w:p w14:paraId="3C347ED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44F32B6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7,66</w:t>
            </w:r>
          </w:p>
        </w:tc>
        <w:tc>
          <w:tcPr>
            <w:tcW w:w="345" w:type="pct"/>
            <w:tcBorders>
              <w:top w:val="nil"/>
              <w:left w:val="nil"/>
              <w:bottom w:val="single" w:sz="4" w:space="0" w:color="auto"/>
              <w:right w:val="single" w:sz="4" w:space="0" w:color="auto"/>
            </w:tcBorders>
            <w:shd w:val="clear" w:color="auto" w:fill="auto"/>
            <w:vAlign w:val="center"/>
            <w:hideMark/>
          </w:tcPr>
          <w:p w14:paraId="3FD56084"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6,5-8,5</w:t>
            </w:r>
          </w:p>
        </w:tc>
        <w:tc>
          <w:tcPr>
            <w:tcW w:w="345" w:type="pct"/>
            <w:tcBorders>
              <w:top w:val="nil"/>
              <w:left w:val="nil"/>
              <w:bottom w:val="single" w:sz="4" w:space="0" w:color="auto"/>
              <w:right w:val="single" w:sz="4" w:space="0" w:color="auto"/>
            </w:tcBorders>
            <w:shd w:val="clear" w:color="auto" w:fill="auto"/>
            <w:vAlign w:val="center"/>
            <w:hideMark/>
          </w:tcPr>
          <w:p w14:paraId="77E48E1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No aplica</w:t>
            </w:r>
          </w:p>
        </w:tc>
        <w:tc>
          <w:tcPr>
            <w:tcW w:w="1894" w:type="pct"/>
            <w:tcBorders>
              <w:top w:val="nil"/>
              <w:left w:val="nil"/>
              <w:bottom w:val="single" w:sz="4" w:space="0" w:color="auto"/>
              <w:right w:val="single" w:sz="4" w:space="0" w:color="auto"/>
            </w:tcBorders>
            <w:shd w:val="clear" w:color="000000" w:fill="DCE6F1"/>
            <w:vAlign w:val="center"/>
            <w:hideMark/>
          </w:tcPr>
          <w:p w14:paraId="162B8536" w14:textId="515985D4"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w:t>
            </w:r>
            <w:r w:rsidR="00E54336" w:rsidRPr="002B3964">
              <w:rPr>
                <w:rFonts w:eastAsia="Times New Roman" w:cs="Times New Roman"/>
                <w:color w:val="000000"/>
                <w:sz w:val="18"/>
                <w:szCs w:val="18"/>
                <w:lang w:eastAsia="es-CL"/>
              </w:rPr>
              <w:t>rencial, p</w:t>
            </w:r>
            <w:r w:rsidRPr="002B3964">
              <w:rPr>
                <w:rFonts w:eastAsia="Times New Roman" w:cs="Times New Roman"/>
                <w:color w:val="000000"/>
                <w:sz w:val="18"/>
                <w:szCs w:val="18"/>
                <w:lang w:eastAsia="es-CL"/>
              </w:rPr>
              <w:t>or falta de muestreo en invierno de 2015. Percentil 66 se encuentra dentro del rango normativo</w:t>
            </w:r>
          </w:p>
        </w:tc>
      </w:tr>
      <w:tr w:rsidR="00305207" w:rsidRPr="00305207" w14:paraId="46A56EFE"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E3EBDD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 Oxígeno Disuelto</w:t>
            </w:r>
          </w:p>
        </w:tc>
        <w:tc>
          <w:tcPr>
            <w:tcW w:w="345" w:type="pct"/>
            <w:tcBorders>
              <w:top w:val="nil"/>
              <w:left w:val="nil"/>
              <w:bottom w:val="single" w:sz="4" w:space="0" w:color="auto"/>
              <w:right w:val="single" w:sz="4" w:space="0" w:color="auto"/>
            </w:tcBorders>
            <w:shd w:val="clear" w:color="auto" w:fill="auto"/>
            <w:vAlign w:val="center"/>
            <w:hideMark/>
          </w:tcPr>
          <w:p w14:paraId="5804EAF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4FB60E9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w:t>
            </w:r>
          </w:p>
        </w:tc>
        <w:tc>
          <w:tcPr>
            <w:tcW w:w="345" w:type="pct"/>
            <w:tcBorders>
              <w:top w:val="nil"/>
              <w:left w:val="nil"/>
              <w:bottom w:val="single" w:sz="4" w:space="0" w:color="auto"/>
              <w:right w:val="single" w:sz="4" w:space="0" w:color="auto"/>
            </w:tcBorders>
            <w:shd w:val="clear" w:color="000000" w:fill="FFFFFF"/>
            <w:vAlign w:val="center"/>
            <w:hideMark/>
          </w:tcPr>
          <w:p w14:paraId="165ABE6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10,9</w:t>
            </w:r>
          </w:p>
        </w:tc>
        <w:tc>
          <w:tcPr>
            <w:tcW w:w="345" w:type="pct"/>
            <w:tcBorders>
              <w:top w:val="nil"/>
              <w:left w:val="nil"/>
              <w:bottom w:val="single" w:sz="4" w:space="0" w:color="auto"/>
              <w:right w:val="single" w:sz="4" w:space="0" w:color="auto"/>
            </w:tcBorders>
            <w:shd w:val="clear" w:color="000000" w:fill="FFFFFF"/>
            <w:vAlign w:val="center"/>
            <w:hideMark/>
          </w:tcPr>
          <w:p w14:paraId="32473F7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w:t>
            </w:r>
          </w:p>
        </w:tc>
        <w:tc>
          <w:tcPr>
            <w:tcW w:w="345" w:type="pct"/>
            <w:tcBorders>
              <w:top w:val="nil"/>
              <w:left w:val="nil"/>
              <w:bottom w:val="single" w:sz="4" w:space="0" w:color="auto"/>
              <w:right w:val="single" w:sz="4" w:space="0" w:color="auto"/>
            </w:tcBorders>
            <w:shd w:val="clear" w:color="000000" w:fill="DCE6F1"/>
            <w:vAlign w:val="center"/>
            <w:hideMark/>
          </w:tcPr>
          <w:p w14:paraId="7259E3E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7D8A3AC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w:t>
            </w:r>
          </w:p>
        </w:tc>
        <w:tc>
          <w:tcPr>
            <w:tcW w:w="345" w:type="pct"/>
            <w:tcBorders>
              <w:top w:val="nil"/>
              <w:left w:val="nil"/>
              <w:bottom w:val="single" w:sz="4" w:space="0" w:color="auto"/>
              <w:right w:val="single" w:sz="4" w:space="0" w:color="auto"/>
            </w:tcBorders>
            <w:shd w:val="clear" w:color="auto" w:fill="auto"/>
            <w:vAlign w:val="center"/>
            <w:hideMark/>
          </w:tcPr>
          <w:p w14:paraId="3AFD3D1B"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201E0EC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118,4%</w:t>
            </w:r>
          </w:p>
        </w:tc>
        <w:tc>
          <w:tcPr>
            <w:tcW w:w="1894" w:type="pct"/>
            <w:tcBorders>
              <w:top w:val="nil"/>
              <w:left w:val="nil"/>
              <w:bottom w:val="single" w:sz="4" w:space="0" w:color="auto"/>
              <w:right w:val="single" w:sz="4" w:space="0" w:color="auto"/>
            </w:tcBorders>
            <w:shd w:val="clear" w:color="000000" w:fill="FDE9D9"/>
            <w:vAlign w:val="center"/>
            <w:hideMark/>
          </w:tcPr>
          <w:p w14:paraId="3C2A87B8"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no se efectúa medición en campaña invernal de 2015. Percentil 33 se encuentra por debajo del 120% del límite mínimo normativo</w:t>
            </w:r>
          </w:p>
        </w:tc>
      </w:tr>
      <w:tr w:rsidR="00305207" w:rsidRPr="00305207" w14:paraId="031453D8"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39FD53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Oxígeno Disuelto</w:t>
            </w:r>
          </w:p>
        </w:tc>
        <w:tc>
          <w:tcPr>
            <w:tcW w:w="345" w:type="pct"/>
            <w:tcBorders>
              <w:top w:val="nil"/>
              <w:left w:val="nil"/>
              <w:bottom w:val="single" w:sz="4" w:space="0" w:color="auto"/>
              <w:right w:val="single" w:sz="4" w:space="0" w:color="auto"/>
            </w:tcBorders>
            <w:shd w:val="clear" w:color="auto" w:fill="auto"/>
            <w:vAlign w:val="center"/>
            <w:hideMark/>
          </w:tcPr>
          <w:p w14:paraId="35C4BCF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saturación</w:t>
            </w:r>
          </w:p>
        </w:tc>
        <w:tc>
          <w:tcPr>
            <w:tcW w:w="345" w:type="pct"/>
            <w:tcBorders>
              <w:top w:val="nil"/>
              <w:left w:val="nil"/>
              <w:bottom w:val="single" w:sz="4" w:space="0" w:color="auto"/>
              <w:right w:val="single" w:sz="4" w:space="0" w:color="auto"/>
            </w:tcBorders>
            <w:shd w:val="clear" w:color="000000" w:fill="FFFFFF"/>
            <w:vAlign w:val="center"/>
            <w:hideMark/>
          </w:tcPr>
          <w:p w14:paraId="5791F27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94,7</w:t>
            </w:r>
          </w:p>
        </w:tc>
        <w:tc>
          <w:tcPr>
            <w:tcW w:w="345" w:type="pct"/>
            <w:tcBorders>
              <w:top w:val="nil"/>
              <w:left w:val="nil"/>
              <w:bottom w:val="single" w:sz="4" w:space="0" w:color="auto"/>
              <w:right w:val="single" w:sz="4" w:space="0" w:color="auto"/>
            </w:tcBorders>
            <w:shd w:val="clear" w:color="000000" w:fill="FFFFFF"/>
            <w:vAlign w:val="center"/>
            <w:hideMark/>
          </w:tcPr>
          <w:p w14:paraId="1510D6C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97,5</w:t>
            </w:r>
          </w:p>
        </w:tc>
        <w:tc>
          <w:tcPr>
            <w:tcW w:w="345" w:type="pct"/>
            <w:tcBorders>
              <w:top w:val="nil"/>
              <w:left w:val="nil"/>
              <w:bottom w:val="single" w:sz="4" w:space="0" w:color="auto"/>
              <w:right w:val="single" w:sz="4" w:space="0" w:color="auto"/>
            </w:tcBorders>
            <w:shd w:val="clear" w:color="000000" w:fill="FFFFFF"/>
            <w:vAlign w:val="center"/>
            <w:hideMark/>
          </w:tcPr>
          <w:p w14:paraId="420BF4D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94,8</w:t>
            </w:r>
          </w:p>
        </w:tc>
        <w:tc>
          <w:tcPr>
            <w:tcW w:w="345" w:type="pct"/>
            <w:tcBorders>
              <w:top w:val="nil"/>
              <w:left w:val="nil"/>
              <w:bottom w:val="single" w:sz="4" w:space="0" w:color="auto"/>
              <w:right w:val="single" w:sz="4" w:space="0" w:color="auto"/>
            </w:tcBorders>
            <w:shd w:val="clear" w:color="000000" w:fill="DCE6F1"/>
            <w:vAlign w:val="center"/>
            <w:hideMark/>
          </w:tcPr>
          <w:p w14:paraId="5FBDD66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10D7A4A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94,7</w:t>
            </w:r>
          </w:p>
        </w:tc>
        <w:tc>
          <w:tcPr>
            <w:tcW w:w="345" w:type="pct"/>
            <w:tcBorders>
              <w:top w:val="nil"/>
              <w:left w:val="nil"/>
              <w:bottom w:val="single" w:sz="4" w:space="0" w:color="auto"/>
              <w:right w:val="single" w:sz="4" w:space="0" w:color="auto"/>
            </w:tcBorders>
            <w:shd w:val="clear" w:color="auto" w:fill="auto"/>
            <w:vAlign w:val="center"/>
            <w:hideMark/>
          </w:tcPr>
          <w:p w14:paraId="3BD590EF"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0B2605F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111,4%</w:t>
            </w:r>
          </w:p>
        </w:tc>
        <w:tc>
          <w:tcPr>
            <w:tcW w:w="1894" w:type="pct"/>
            <w:tcBorders>
              <w:top w:val="nil"/>
              <w:left w:val="nil"/>
              <w:bottom w:val="single" w:sz="4" w:space="0" w:color="auto"/>
              <w:right w:val="single" w:sz="4" w:space="0" w:color="auto"/>
            </w:tcBorders>
            <w:shd w:val="clear" w:color="000000" w:fill="FDE9D9"/>
            <w:vAlign w:val="center"/>
            <w:hideMark/>
          </w:tcPr>
          <w:p w14:paraId="4CC029E7"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33 se encuentra por debajo del 120% del límite mínimo normativo</w:t>
            </w:r>
          </w:p>
        </w:tc>
      </w:tr>
      <w:tr w:rsidR="00305207" w:rsidRPr="00305207" w14:paraId="05CF88A6"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DE13F8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Turbiedad</w:t>
            </w:r>
          </w:p>
        </w:tc>
        <w:tc>
          <w:tcPr>
            <w:tcW w:w="345" w:type="pct"/>
            <w:tcBorders>
              <w:top w:val="nil"/>
              <w:left w:val="nil"/>
              <w:bottom w:val="single" w:sz="4" w:space="0" w:color="auto"/>
              <w:right w:val="single" w:sz="4" w:space="0" w:color="auto"/>
            </w:tcBorders>
            <w:shd w:val="clear" w:color="auto" w:fill="auto"/>
            <w:vAlign w:val="center"/>
            <w:hideMark/>
          </w:tcPr>
          <w:p w14:paraId="054F623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NTU</w:t>
            </w:r>
          </w:p>
        </w:tc>
        <w:tc>
          <w:tcPr>
            <w:tcW w:w="345" w:type="pct"/>
            <w:tcBorders>
              <w:top w:val="nil"/>
              <w:left w:val="nil"/>
              <w:bottom w:val="single" w:sz="4" w:space="0" w:color="auto"/>
              <w:right w:val="single" w:sz="4" w:space="0" w:color="auto"/>
            </w:tcBorders>
            <w:shd w:val="clear" w:color="000000" w:fill="FFFFFF"/>
            <w:vAlign w:val="center"/>
            <w:hideMark/>
          </w:tcPr>
          <w:p w14:paraId="51776A4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1,5</w:t>
            </w:r>
          </w:p>
        </w:tc>
        <w:tc>
          <w:tcPr>
            <w:tcW w:w="345" w:type="pct"/>
            <w:tcBorders>
              <w:top w:val="nil"/>
              <w:left w:val="nil"/>
              <w:bottom w:val="single" w:sz="4" w:space="0" w:color="auto"/>
              <w:right w:val="single" w:sz="4" w:space="0" w:color="auto"/>
            </w:tcBorders>
            <w:shd w:val="clear" w:color="000000" w:fill="FFFFFF"/>
            <w:vAlign w:val="center"/>
            <w:hideMark/>
          </w:tcPr>
          <w:p w14:paraId="6D34727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0,5</w:t>
            </w:r>
          </w:p>
        </w:tc>
        <w:tc>
          <w:tcPr>
            <w:tcW w:w="345" w:type="pct"/>
            <w:tcBorders>
              <w:top w:val="nil"/>
              <w:left w:val="nil"/>
              <w:bottom w:val="single" w:sz="4" w:space="0" w:color="auto"/>
              <w:right w:val="single" w:sz="4" w:space="0" w:color="auto"/>
            </w:tcBorders>
            <w:shd w:val="clear" w:color="000000" w:fill="DCE6F1"/>
            <w:vAlign w:val="center"/>
            <w:hideMark/>
          </w:tcPr>
          <w:p w14:paraId="10182F2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0AD6931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64D48BC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0,5</w:t>
            </w:r>
          </w:p>
        </w:tc>
        <w:tc>
          <w:tcPr>
            <w:tcW w:w="345" w:type="pct"/>
            <w:tcBorders>
              <w:top w:val="nil"/>
              <w:left w:val="nil"/>
              <w:bottom w:val="single" w:sz="4" w:space="0" w:color="auto"/>
              <w:right w:val="single" w:sz="4" w:space="0" w:color="auto"/>
            </w:tcBorders>
            <w:shd w:val="clear" w:color="auto" w:fill="auto"/>
            <w:vAlign w:val="center"/>
            <w:hideMark/>
          </w:tcPr>
          <w:p w14:paraId="490234C4"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2,4</w:t>
            </w:r>
          </w:p>
        </w:tc>
        <w:tc>
          <w:tcPr>
            <w:tcW w:w="345" w:type="pct"/>
            <w:tcBorders>
              <w:top w:val="nil"/>
              <w:left w:val="nil"/>
              <w:bottom w:val="single" w:sz="4" w:space="0" w:color="auto"/>
              <w:right w:val="single" w:sz="4" w:space="0" w:color="auto"/>
            </w:tcBorders>
            <w:shd w:val="clear" w:color="auto" w:fill="auto"/>
            <w:vAlign w:val="center"/>
            <w:hideMark/>
          </w:tcPr>
          <w:p w14:paraId="74AF323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21,5%</w:t>
            </w:r>
          </w:p>
        </w:tc>
        <w:tc>
          <w:tcPr>
            <w:tcW w:w="1894" w:type="pct"/>
            <w:tcBorders>
              <w:top w:val="nil"/>
              <w:left w:val="nil"/>
              <w:bottom w:val="single" w:sz="4" w:space="0" w:color="auto"/>
              <w:right w:val="single" w:sz="4" w:space="0" w:color="auto"/>
            </w:tcBorders>
            <w:shd w:val="clear" w:color="000000" w:fill="DCE6F1"/>
            <w:vAlign w:val="center"/>
            <w:hideMark/>
          </w:tcPr>
          <w:p w14:paraId="00277C13"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muestreos. Percentil 66 se encuentra por debajo del 80% del límite máximo normativo</w:t>
            </w:r>
          </w:p>
        </w:tc>
      </w:tr>
      <w:tr w:rsidR="00305207" w:rsidRPr="00305207" w14:paraId="77A106A4"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5B9EE1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Sílice</w:t>
            </w:r>
          </w:p>
        </w:tc>
        <w:tc>
          <w:tcPr>
            <w:tcW w:w="345" w:type="pct"/>
            <w:tcBorders>
              <w:top w:val="nil"/>
              <w:left w:val="nil"/>
              <w:bottom w:val="single" w:sz="4" w:space="0" w:color="auto"/>
              <w:right w:val="single" w:sz="4" w:space="0" w:color="auto"/>
            </w:tcBorders>
            <w:shd w:val="clear" w:color="auto" w:fill="auto"/>
            <w:vAlign w:val="center"/>
            <w:hideMark/>
          </w:tcPr>
          <w:p w14:paraId="48EEFF5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13C7901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69F0488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421B526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DCE6F1"/>
            <w:vAlign w:val="center"/>
            <w:hideMark/>
          </w:tcPr>
          <w:p w14:paraId="2D3476A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50B8EAF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auto" w:fill="auto"/>
            <w:vAlign w:val="center"/>
            <w:hideMark/>
          </w:tcPr>
          <w:p w14:paraId="6119E635"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1,77</w:t>
            </w:r>
          </w:p>
        </w:tc>
        <w:tc>
          <w:tcPr>
            <w:tcW w:w="345" w:type="pct"/>
            <w:tcBorders>
              <w:top w:val="nil"/>
              <w:left w:val="nil"/>
              <w:bottom w:val="single" w:sz="4" w:space="0" w:color="auto"/>
              <w:right w:val="single" w:sz="4" w:space="0" w:color="auto"/>
            </w:tcBorders>
            <w:shd w:val="clear" w:color="auto" w:fill="auto"/>
            <w:vAlign w:val="center"/>
            <w:hideMark/>
          </w:tcPr>
          <w:p w14:paraId="39A1641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56,5%</w:t>
            </w:r>
          </w:p>
        </w:tc>
        <w:tc>
          <w:tcPr>
            <w:tcW w:w="1894" w:type="pct"/>
            <w:tcBorders>
              <w:top w:val="nil"/>
              <w:left w:val="nil"/>
              <w:bottom w:val="single" w:sz="4" w:space="0" w:color="auto"/>
              <w:right w:val="single" w:sz="4" w:space="0" w:color="auto"/>
            </w:tcBorders>
            <w:shd w:val="clear" w:color="000000" w:fill="DCE6F1"/>
            <w:vAlign w:val="center"/>
            <w:hideMark/>
          </w:tcPr>
          <w:p w14:paraId="7F8A4C60"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incertidumbres relativas al muestreo, Percentil 66 se encuentra por debajo del 80% del límite máximo normativo</w:t>
            </w:r>
          </w:p>
        </w:tc>
      </w:tr>
      <w:tr w:rsidR="00305207" w:rsidRPr="00305207" w14:paraId="63BA6CDB"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788C6D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DQO</w:t>
            </w:r>
          </w:p>
        </w:tc>
        <w:tc>
          <w:tcPr>
            <w:tcW w:w="345" w:type="pct"/>
            <w:tcBorders>
              <w:top w:val="nil"/>
              <w:left w:val="nil"/>
              <w:bottom w:val="single" w:sz="4" w:space="0" w:color="auto"/>
              <w:right w:val="single" w:sz="4" w:space="0" w:color="auto"/>
            </w:tcBorders>
            <w:shd w:val="clear" w:color="auto" w:fill="auto"/>
            <w:vAlign w:val="center"/>
            <w:hideMark/>
          </w:tcPr>
          <w:p w14:paraId="55425E9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6E345B6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4,5</w:t>
            </w:r>
          </w:p>
        </w:tc>
        <w:tc>
          <w:tcPr>
            <w:tcW w:w="345" w:type="pct"/>
            <w:tcBorders>
              <w:top w:val="nil"/>
              <w:left w:val="nil"/>
              <w:bottom w:val="single" w:sz="4" w:space="0" w:color="auto"/>
              <w:right w:val="single" w:sz="4" w:space="0" w:color="auto"/>
            </w:tcBorders>
            <w:shd w:val="clear" w:color="000000" w:fill="DCE6F1"/>
            <w:vAlign w:val="center"/>
            <w:hideMark/>
          </w:tcPr>
          <w:p w14:paraId="69A3DC0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4E3DEA2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3,9</w:t>
            </w:r>
          </w:p>
        </w:tc>
        <w:tc>
          <w:tcPr>
            <w:tcW w:w="345" w:type="pct"/>
            <w:tcBorders>
              <w:top w:val="nil"/>
              <w:left w:val="nil"/>
              <w:bottom w:val="single" w:sz="4" w:space="0" w:color="auto"/>
              <w:right w:val="single" w:sz="4" w:space="0" w:color="auto"/>
            </w:tcBorders>
            <w:shd w:val="clear" w:color="000000" w:fill="DCE6F1"/>
            <w:vAlign w:val="center"/>
            <w:hideMark/>
          </w:tcPr>
          <w:p w14:paraId="384D285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312998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3,9</w:t>
            </w:r>
          </w:p>
        </w:tc>
        <w:tc>
          <w:tcPr>
            <w:tcW w:w="345" w:type="pct"/>
            <w:tcBorders>
              <w:top w:val="nil"/>
              <w:left w:val="nil"/>
              <w:bottom w:val="single" w:sz="4" w:space="0" w:color="auto"/>
              <w:right w:val="single" w:sz="4" w:space="0" w:color="auto"/>
            </w:tcBorders>
            <w:shd w:val="clear" w:color="auto" w:fill="auto"/>
            <w:vAlign w:val="center"/>
            <w:hideMark/>
          </w:tcPr>
          <w:p w14:paraId="7B99BCA4"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6</w:t>
            </w:r>
          </w:p>
        </w:tc>
        <w:tc>
          <w:tcPr>
            <w:tcW w:w="345" w:type="pct"/>
            <w:tcBorders>
              <w:top w:val="nil"/>
              <w:left w:val="nil"/>
              <w:bottom w:val="single" w:sz="4" w:space="0" w:color="auto"/>
              <w:right w:val="single" w:sz="4" w:space="0" w:color="auto"/>
            </w:tcBorders>
            <w:shd w:val="clear" w:color="auto" w:fill="auto"/>
            <w:vAlign w:val="center"/>
            <w:hideMark/>
          </w:tcPr>
          <w:p w14:paraId="53E6DA8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65,1%</w:t>
            </w:r>
          </w:p>
        </w:tc>
        <w:tc>
          <w:tcPr>
            <w:tcW w:w="1894" w:type="pct"/>
            <w:tcBorders>
              <w:top w:val="nil"/>
              <w:left w:val="nil"/>
              <w:bottom w:val="single" w:sz="4" w:space="0" w:color="auto"/>
              <w:right w:val="single" w:sz="4" w:space="0" w:color="auto"/>
            </w:tcBorders>
            <w:shd w:val="clear" w:color="000000" w:fill="DCE6F1"/>
            <w:vAlign w:val="center"/>
            <w:hideMark/>
          </w:tcPr>
          <w:p w14:paraId="5A5AAD62"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no medición durante campañas de verano 2014 y 2015. Percentil 66 se encuentra por debajo del límite máximo normativo, pero sobre el 80% de éste</w:t>
            </w:r>
          </w:p>
        </w:tc>
      </w:tr>
      <w:tr w:rsidR="00305207" w:rsidRPr="00305207" w14:paraId="07E25E7E"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1EEE8C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Transparencia </w:t>
            </w:r>
          </w:p>
        </w:tc>
        <w:tc>
          <w:tcPr>
            <w:tcW w:w="345" w:type="pct"/>
            <w:tcBorders>
              <w:top w:val="nil"/>
              <w:left w:val="nil"/>
              <w:bottom w:val="single" w:sz="4" w:space="0" w:color="auto"/>
              <w:right w:val="single" w:sz="4" w:space="0" w:color="auto"/>
            </w:tcBorders>
            <w:shd w:val="clear" w:color="auto" w:fill="auto"/>
            <w:vAlign w:val="center"/>
            <w:hideMark/>
          </w:tcPr>
          <w:p w14:paraId="4563C36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w:t>
            </w:r>
          </w:p>
        </w:tc>
        <w:tc>
          <w:tcPr>
            <w:tcW w:w="345" w:type="pct"/>
            <w:tcBorders>
              <w:top w:val="nil"/>
              <w:left w:val="nil"/>
              <w:bottom w:val="single" w:sz="4" w:space="0" w:color="auto"/>
              <w:right w:val="single" w:sz="4" w:space="0" w:color="auto"/>
            </w:tcBorders>
            <w:shd w:val="clear" w:color="000000" w:fill="FFFFFF"/>
            <w:vAlign w:val="center"/>
            <w:hideMark/>
          </w:tcPr>
          <w:p w14:paraId="1F4BFBF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22</w:t>
            </w:r>
          </w:p>
        </w:tc>
        <w:tc>
          <w:tcPr>
            <w:tcW w:w="345" w:type="pct"/>
            <w:tcBorders>
              <w:top w:val="nil"/>
              <w:left w:val="nil"/>
              <w:bottom w:val="single" w:sz="4" w:space="0" w:color="auto"/>
              <w:right w:val="single" w:sz="4" w:space="0" w:color="auto"/>
            </w:tcBorders>
            <w:shd w:val="clear" w:color="000000" w:fill="FFFFFF"/>
            <w:vAlign w:val="center"/>
            <w:hideMark/>
          </w:tcPr>
          <w:p w14:paraId="410F2B3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12</w:t>
            </w:r>
          </w:p>
        </w:tc>
        <w:tc>
          <w:tcPr>
            <w:tcW w:w="345" w:type="pct"/>
            <w:tcBorders>
              <w:top w:val="nil"/>
              <w:left w:val="nil"/>
              <w:bottom w:val="single" w:sz="4" w:space="0" w:color="auto"/>
              <w:right w:val="single" w:sz="4" w:space="0" w:color="auto"/>
            </w:tcBorders>
            <w:shd w:val="clear" w:color="000000" w:fill="FFFFFF"/>
            <w:vAlign w:val="center"/>
            <w:hideMark/>
          </w:tcPr>
          <w:p w14:paraId="7DFADFE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15</w:t>
            </w:r>
          </w:p>
        </w:tc>
        <w:tc>
          <w:tcPr>
            <w:tcW w:w="345" w:type="pct"/>
            <w:tcBorders>
              <w:top w:val="nil"/>
              <w:left w:val="nil"/>
              <w:bottom w:val="single" w:sz="4" w:space="0" w:color="auto"/>
              <w:right w:val="single" w:sz="4" w:space="0" w:color="auto"/>
            </w:tcBorders>
            <w:shd w:val="clear" w:color="000000" w:fill="DCE6F1"/>
            <w:vAlign w:val="center"/>
            <w:hideMark/>
          </w:tcPr>
          <w:p w14:paraId="1C6CC73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2DCDB"/>
            <w:vAlign w:val="center"/>
            <w:hideMark/>
          </w:tcPr>
          <w:p w14:paraId="1422325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12</w:t>
            </w:r>
          </w:p>
        </w:tc>
        <w:tc>
          <w:tcPr>
            <w:tcW w:w="345" w:type="pct"/>
            <w:tcBorders>
              <w:top w:val="nil"/>
              <w:left w:val="nil"/>
              <w:bottom w:val="single" w:sz="4" w:space="0" w:color="auto"/>
              <w:right w:val="single" w:sz="4" w:space="0" w:color="auto"/>
            </w:tcBorders>
            <w:shd w:val="clear" w:color="auto" w:fill="auto"/>
            <w:vAlign w:val="center"/>
            <w:hideMark/>
          </w:tcPr>
          <w:p w14:paraId="7EF0F18A"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≥16,0</w:t>
            </w:r>
          </w:p>
        </w:tc>
        <w:tc>
          <w:tcPr>
            <w:tcW w:w="345" w:type="pct"/>
            <w:tcBorders>
              <w:top w:val="nil"/>
              <w:left w:val="nil"/>
              <w:bottom w:val="single" w:sz="4" w:space="0" w:color="auto"/>
              <w:right w:val="single" w:sz="4" w:space="0" w:color="auto"/>
            </w:tcBorders>
            <w:shd w:val="clear" w:color="000000" w:fill="F2DCDB"/>
            <w:vAlign w:val="center"/>
            <w:hideMark/>
          </w:tcPr>
          <w:p w14:paraId="7C6F2A1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71,9%</w:t>
            </w:r>
          </w:p>
        </w:tc>
        <w:tc>
          <w:tcPr>
            <w:tcW w:w="1894" w:type="pct"/>
            <w:tcBorders>
              <w:top w:val="nil"/>
              <w:left w:val="nil"/>
              <w:bottom w:val="single" w:sz="4" w:space="0" w:color="auto"/>
              <w:right w:val="single" w:sz="4" w:space="0" w:color="auto"/>
            </w:tcBorders>
            <w:shd w:val="clear" w:color="000000" w:fill="F2DCDB"/>
            <w:vAlign w:val="center"/>
            <w:hideMark/>
          </w:tcPr>
          <w:p w14:paraId="4FAF01BC"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 Evaluación referencial, por número de muestreos insuficiente. Percentil 66 se encuentra por debajo del mínimo normativo</w:t>
            </w:r>
          </w:p>
        </w:tc>
      </w:tr>
      <w:tr w:rsidR="00305207" w:rsidRPr="00305207" w14:paraId="2D095EBD"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24FCF6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Nitrógeno Total</w:t>
            </w:r>
          </w:p>
        </w:tc>
        <w:tc>
          <w:tcPr>
            <w:tcW w:w="345" w:type="pct"/>
            <w:tcBorders>
              <w:top w:val="nil"/>
              <w:left w:val="nil"/>
              <w:bottom w:val="single" w:sz="4" w:space="0" w:color="auto"/>
              <w:right w:val="single" w:sz="4" w:space="0" w:color="auto"/>
            </w:tcBorders>
            <w:shd w:val="clear" w:color="auto" w:fill="auto"/>
            <w:vAlign w:val="center"/>
            <w:hideMark/>
          </w:tcPr>
          <w:p w14:paraId="1AD4952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E4DFEC"/>
            <w:vAlign w:val="center"/>
            <w:hideMark/>
          </w:tcPr>
          <w:p w14:paraId="686A16B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48F62A6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26C53C3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77A39D1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5ACE3B0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auto" w:fill="auto"/>
            <w:vAlign w:val="center"/>
            <w:hideMark/>
          </w:tcPr>
          <w:p w14:paraId="34BBFDF9"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0,13</w:t>
            </w:r>
          </w:p>
        </w:tc>
        <w:tc>
          <w:tcPr>
            <w:tcW w:w="345" w:type="pct"/>
            <w:tcBorders>
              <w:top w:val="nil"/>
              <w:left w:val="nil"/>
              <w:bottom w:val="single" w:sz="4" w:space="0" w:color="auto"/>
              <w:right w:val="single" w:sz="4" w:space="0" w:color="auto"/>
            </w:tcBorders>
            <w:shd w:val="clear" w:color="000000" w:fill="E4DFEC"/>
            <w:vAlign w:val="center"/>
            <w:hideMark/>
          </w:tcPr>
          <w:p w14:paraId="2B0AFF4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1894" w:type="pct"/>
            <w:tcBorders>
              <w:top w:val="nil"/>
              <w:left w:val="nil"/>
              <w:bottom w:val="single" w:sz="4" w:space="0" w:color="auto"/>
              <w:right w:val="single" w:sz="4" w:space="0" w:color="auto"/>
            </w:tcBorders>
            <w:shd w:val="clear" w:color="000000" w:fill="E4DFEC"/>
            <w:vAlign w:val="center"/>
            <w:hideMark/>
          </w:tcPr>
          <w:p w14:paraId="5FF09ECF"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Datos invalidados por SMA debido a inconsistencias entre valores de Fósforo Total y especies fosforadas</w:t>
            </w:r>
          </w:p>
        </w:tc>
      </w:tr>
      <w:tr w:rsidR="00305207" w:rsidRPr="00305207" w14:paraId="52824C9E"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B8455F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Fósforo Total</w:t>
            </w:r>
          </w:p>
        </w:tc>
        <w:tc>
          <w:tcPr>
            <w:tcW w:w="345" w:type="pct"/>
            <w:tcBorders>
              <w:top w:val="nil"/>
              <w:left w:val="nil"/>
              <w:bottom w:val="single" w:sz="4" w:space="0" w:color="auto"/>
              <w:right w:val="single" w:sz="4" w:space="0" w:color="auto"/>
            </w:tcBorders>
            <w:shd w:val="clear" w:color="auto" w:fill="auto"/>
            <w:vAlign w:val="center"/>
            <w:hideMark/>
          </w:tcPr>
          <w:p w14:paraId="7EE2043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E4DFEC"/>
            <w:vAlign w:val="center"/>
            <w:hideMark/>
          </w:tcPr>
          <w:p w14:paraId="3FC8DA5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176D418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5576BC0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4718C51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1C4DEE0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auto" w:fill="auto"/>
            <w:vAlign w:val="center"/>
            <w:hideMark/>
          </w:tcPr>
          <w:p w14:paraId="74B25BBC"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0,01</w:t>
            </w:r>
          </w:p>
        </w:tc>
        <w:tc>
          <w:tcPr>
            <w:tcW w:w="345" w:type="pct"/>
            <w:tcBorders>
              <w:top w:val="nil"/>
              <w:left w:val="nil"/>
              <w:bottom w:val="single" w:sz="4" w:space="0" w:color="auto"/>
              <w:right w:val="single" w:sz="4" w:space="0" w:color="auto"/>
            </w:tcBorders>
            <w:shd w:val="clear" w:color="000000" w:fill="E4DFEC"/>
            <w:vAlign w:val="center"/>
            <w:hideMark/>
          </w:tcPr>
          <w:p w14:paraId="7976348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1894" w:type="pct"/>
            <w:tcBorders>
              <w:top w:val="nil"/>
              <w:left w:val="nil"/>
              <w:bottom w:val="single" w:sz="4" w:space="0" w:color="auto"/>
              <w:right w:val="single" w:sz="4" w:space="0" w:color="auto"/>
            </w:tcBorders>
            <w:shd w:val="clear" w:color="000000" w:fill="E4DFEC"/>
            <w:vAlign w:val="center"/>
            <w:hideMark/>
          </w:tcPr>
          <w:p w14:paraId="46CA1B33"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Datos invalidados por DGA debido a inconsistencias entre valores de Nitrógeno Total y especies nitrogenadas</w:t>
            </w:r>
          </w:p>
        </w:tc>
      </w:tr>
      <w:tr w:rsidR="00305207" w:rsidRPr="00305207" w14:paraId="2A495490"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BC2221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Clorofila a</w:t>
            </w:r>
          </w:p>
        </w:tc>
        <w:tc>
          <w:tcPr>
            <w:tcW w:w="345" w:type="pct"/>
            <w:tcBorders>
              <w:top w:val="nil"/>
              <w:left w:val="nil"/>
              <w:bottom w:val="single" w:sz="4" w:space="0" w:color="auto"/>
              <w:right w:val="single" w:sz="4" w:space="0" w:color="auto"/>
            </w:tcBorders>
            <w:shd w:val="clear" w:color="auto" w:fill="auto"/>
            <w:vAlign w:val="center"/>
            <w:hideMark/>
          </w:tcPr>
          <w:p w14:paraId="11A38EC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μg/L</w:t>
            </w:r>
          </w:p>
        </w:tc>
        <w:tc>
          <w:tcPr>
            <w:tcW w:w="345" w:type="pct"/>
            <w:tcBorders>
              <w:top w:val="nil"/>
              <w:left w:val="nil"/>
              <w:bottom w:val="single" w:sz="4" w:space="0" w:color="auto"/>
              <w:right w:val="single" w:sz="4" w:space="0" w:color="auto"/>
            </w:tcBorders>
            <w:shd w:val="clear" w:color="000000" w:fill="FFFFFF"/>
            <w:vAlign w:val="center"/>
            <w:hideMark/>
          </w:tcPr>
          <w:p w14:paraId="4AA90C7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0,5</w:t>
            </w:r>
          </w:p>
        </w:tc>
        <w:tc>
          <w:tcPr>
            <w:tcW w:w="345" w:type="pct"/>
            <w:tcBorders>
              <w:top w:val="nil"/>
              <w:left w:val="nil"/>
              <w:bottom w:val="single" w:sz="4" w:space="0" w:color="auto"/>
              <w:right w:val="single" w:sz="4" w:space="0" w:color="auto"/>
            </w:tcBorders>
            <w:shd w:val="clear" w:color="000000" w:fill="FFFFFF"/>
            <w:vAlign w:val="center"/>
            <w:hideMark/>
          </w:tcPr>
          <w:p w14:paraId="5250C09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0,6</w:t>
            </w:r>
          </w:p>
        </w:tc>
        <w:tc>
          <w:tcPr>
            <w:tcW w:w="345" w:type="pct"/>
            <w:tcBorders>
              <w:top w:val="nil"/>
              <w:left w:val="nil"/>
              <w:bottom w:val="single" w:sz="4" w:space="0" w:color="auto"/>
              <w:right w:val="single" w:sz="4" w:space="0" w:color="auto"/>
            </w:tcBorders>
            <w:shd w:val="clear" w:color="000000" w:fill="FFFFFF"/>
            <w:vAlign w:val="center"/>
            <w:hideMark/>
          </w:tcPr>
          <w:p w14:paraId="7EFA69D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1,7</w:t>
            </w:r>
          </w:p>
        </w:tc>
        <w:tc>
          <w:tcPr>
            <w:tcW w:w="345" w:type="pct"/>
            <w:tcBorders>
              <w:top w:val="nil"/>
              <w:left w:val="nil"/>
              <w:bottom w:val="single" w:sz="4" w:space="0" w:color="auto"/>
              <w:right w:val="single" w:sz="4" w:space="0" w:color="auto"/>
            </w:tcBorders>
            <w:shd w:val="clear" w:color="000000" w:fill="DCE6F1"/>
            <w:vAlign w:val="center"/>
            <w:hideMark/>
          </w:tcPr>
          <w:p w14:paraId="67BBC51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29849E4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0,6</w:t>
            </w:r>
          </w:p>
        </w:tc>
        <w:tc>
          <w:tcPr>
            <w:tcW w:w="345" w:type="pct"/>
            <w:tcBorders>
              <w:top w:val="nil"/>
              <w:left w:val="nil"/>
              <w:bottom w:val="single" w:sz="4" w:space="0" w:color="auto"/>
              <w:right w:val="single" w:sz="4" w:space="0" w:color="auto"/>
            </w:tcBorders>
            <w:shd w:val="clear" w:color="auto" w:fill="auto"/>
            <w:vAlign w:val="center"/>
            <w:hideMark/>
          </w:tcPr>
          <w:p w14:paraId="5FB8057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1,4</w:t>
            </w:r>
          </w:p>
        </w:tc>
        <w:tc>
          <w:tcPr>
            <w:tcW w:w="345" w:type="pct"/>
            <w:tcBorders>
              <w:top w:val="nil"/>
              <w:left w:val="nil"/>
              <w:bottom w:val="single" w:sz="4" w:space="0" w:color="auto"/>
              <w:right w:val="single" w:sz="4" w:space="0" w:color="auto"/>
            </w:tcBorders>
            <w:shd w:val="clear" w:color="auto" w:fill="auto"/>
            <w:vAlign w:val="center"/>
            <w:hideMark/>
          </w:tcPr>
          <w:p w14:paraId="31B6AEF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44,8%</w:t>
            </w:r>
          </w:p>
        </w:tc>
        <w:tc>
          <w:tcPr>
            <w:tcW w:w="1894" w:type="pct"/>
            <w:tcBorders>
              <w:top w:val="nil"/>
              <w:left w:val="nil"/>
              <w:bottom w:val="single" w:sz="4" w:space="0" w:color="auto"/>
              <w:right w:val="single" w:sz="4" w:space="0" w:color="auto"/>
            </w:tcBorders>
            <w:shd w:val="clear" w:color="000000" w:fill="DCE6F1"/>
            <w:vAlign w:val="center"/>
            <w:hideMark/>
          </w:tcPr>
          <w:p w14:paraId="48637341"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sobrepasar tiempo de almacenamiento. Percentil 66 se encuentra por sobre el límite máximo normativo</w:t>
            </w:r>
          </w:p>
        </w:tc>
      </w:tr>
    </w:tbl>
    <w:tbl>
      <w:tblPr>
        <w:tblpPr w:leftFromText="141" w:rightFromText="141" w:vertAnchor="text" w:horzAnchor="margin" w:tblpY="231"/>
        <w:tblW w:w="4961" w:type="pct"/>
        <w:tblLayout w:type="fixed"/>
        <w:tblCellMar>
          <w:left w:w="70" w:type="dxa"/>
          <w:right w:w="70" w:type="dxa"/>
        </w:tblCellMar>
        <w:tblLook w:val="04A0" w:firstRow="1" w:lastRow="0" w:firstColumn="1" w:lastColumn="0" w:noHBand="0" w:noVBand="1"/>
      </w:tblPr>
      <w:tblGrid>
        <w:gridCol w:w="424"/>
        <w:gridCol w:w="2262"/>
        <w:gridCol w:w="175"/>
        <w:gridCol w:w="433"/>
        <w:gridCol w:w="4281"/>
        <w:gridCol w:w="162"/>
        <w:gridCol w:w="430"/>
        <w:gridCol w:w="2418"/>
        <w:gridCol w:w="162"/>
        <w:gridCol w:w="433"/>
        <w:gridCol w:w="1863"/>
      </w:tblGrid>
      <w:tr w:rsidR="0086003D" w:rsidRPr="00CC0983" w14:paraId="27DDF700" w14:textId="77777777" w:rsidTr="0086003D">
        <w:trPr>
          <w:trHeight w:val="64"/>
        </w:trPr>
        <w:tc>
          <w:tcPr>
            <w:tcW w:w="16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7A10798" w14:textId="77777777" w:rsidR="0086003D" w:rsidRPr="009A7B74" w:rsidRDefault="0086003D" w:rsidP="0086003D">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67" w:type="pct"/>
            <w:tcBorders>
              <w:left w:val="single" w:sz="4" w:space="0" w:color="auto"/>
            </w:tcBorders>
            <w:shd w:val="clear" w:color="auto" w:fill="auto"/>
            <w:noWrap/>
            <w:vAlign w:val="center"/>
            <w:hideMark/>
          </w:tcPr>
          <w:p w14:paraId="27AD45E9" w14:textId="77777777" w:rsidR="0086003D" w:rsidRPr="009A7B74" w:rsidRDefault="0086003D" w:rsidP="0086003D">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Evaluación referencial por falta de información</w:t>
            </w:r>
          </w:p>
        </w:tc>
        <w:tc>
          <w:tcPr>
            <w:tcW w:w="67" w:type="pct"/>
            <w:tcBorders>
              <w:right w:val="single" w:sz="4" w:space="0" w:color="auto"/>
            </w:tcBorders>
            <w:shd w:val="clear" w:color="auto" w:fill="auto"/>
            <w:noWrap/>
            <w:vAlign w:val="center"/>
            <w:hideMark/>
          </w:tcPr>
          <w:p w14:paraId="3D5FC081" w14:textId="77777777" w:rsidR="0086003D" w:rsidRPr="009A7B74" w:rsidRDefault="0086003D" w:rsidP="0086003D">
            <w:pPr>
              <w:spacing w:after="0" w:line="240" w:lineRule="auto"/>
              <w:rPr>
                <w:rFonts w:ascii="Calibri" w:eastAsia="Times New Roman" w:hAnsi="Calibri" w:cs="Times New Roman"/>
                <w:color w:val="000000"/>
                <w:sz w:val="14"/>
                <w:szCs w:val="14"/>
                <w:lang w:eastAsia="es-CL"/>
              </w:rPr>
            </w:pPr>
          </w:p>
        </w:tc>
        <w:tc>
          <w:tcPr>
            <w:tcW w:w="1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D68EBEF" w14:textId="77777777" w:rsidR="0086003D" w:rsidRPr="009A7B74" w:rsidRDefault="0086003D" w:rsidP="0086003D">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1641" w:type="pct"/>
            <w:tcBorders>
              <w:left w:val="single" w:sz="4" w:space="0" w:color="auto"/>
            </w:tcBorders>
            <w:shd w:val="clear" w:color="auto" w:fill="auto"/>
            <w:noWrap/>
            <w:vAlign w:val="center"/>
            <w:hideMark/>
          </w:tcPr>
          <w:p w14:paraId="5D2FE5D9" w14:textId="77777777" w:rsidR="0086003D" w:rsidRPr="009A7B74" w:rsidRDefault="0086003D" w:rsidP="0086003D">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xml:space="preserve">No se cumple </w:t>
            </w:r>
            <w:r>
              <w:rPr>
                <w:rFonts w:ascii="Calibri" w:eastAsia="Times New Roman" w:hAnsi="Calibri" w:cs="Times New Roman"/>
                <w:color w:val="000000"/>
                <w:sz w:val="14"/>
                <w:szCs w:val="14"/>
                <w:lang w:eastAsia="es-CL"/>
              </w:rPr>
              <w:t>80-100</w:t>
            </w:r>
            <w:r w:rsidRPr="009A7B74">
              <w:rPr>
                <w:rFonts w:ascii="Calibri" w:eastAsia="Times New Roman" w:hAnsi="Calibri" w:cs="Times New Roman"/>
                <w:color w:val="000000"/>
                <w:sz w:val="14"/>
                <w:szCs w:val="14"/>
                <w:lang w:eastAsia="es-CL"/>
              </w:rPr>
              <w:t>% del límite normativo (</w:t>
            </w:r>
            <w:r>
              <w:rPr>
                <w:rFonts w:ascii="Calibri" w:eastAsia="Times New Roman" w:hAnsi="Calibri" w:cs="Times New Roman"/>
                <w:color w:val="000000"/>
                <w:sz w:val="14"/>
                <w:szCs w:val="14"/>
                <w:lang w:eastAsia="es-CL"/>
              </w:rPr>
              <w:t xml:space="preserve"> o 100-120% para </w:t>
            </w:r>
            <w:r w:rsidRPr="009A7B74">
              <w:rPr>
                <w:rFonts w:ascii="Calibri" w:eastAsia="Times New Roman" w:hAnsi="Calibri" w:cs="Times New Roman"/>
                <w:color w:val="000000"/>
                <w:sz w:val="14"/>
                <w:szCs w:val="14"/>
                <w:lang w:eastAsia="es-CL"/>
              </w:rPr>
              <w:t xml:space="preserve"> parámetros Transparencia y Saturación de Oxigeno)</w:t>
            </w:r>
          </w:p>
        </w:tc>
        <w:tc>
          <w:tcPr>
            <w:tcW w:w="62" w:type="pct"/>
            <w:tcBorders>
              <w:right w:val="single" w:sz="4" w:space="0" w:color="auto"/>
            </w:tcBorders>
            <w:shd w:val="clear" w:color="auto" w:fill="auto"/>
            <w:noWrap/>
            <w:vAlign w:val="center"/>
            <w:hideMark/>
          </w:tcPr>
          <w:p w14:paraId="11918E40" w14:textId="77777777" w:rsidR="0086003D" w:rsidRPr="009A7B74" w:rsidRDefault="0086003D" w:rsidP="0086003D">
            <w:pPr>
              <w:spacing w:after="0" w:line="240" w:lineRule="auto"/>
              <w:rPr>
                <w:rFonts w:ascii="Calibri" w:eastAsia="Times New Roman" w:hAnsi="Calibri" w:cs="Times New Roman"/>
                <w:color w:val="000000"/>
                <w:sz w:val="14"/>
                <w:szCs w:val="14"/>
                <w:lang w:eastAsia="es-CL"/>
              </w:rPr>
            </w:pPr>
          </w:p>
        </w:tc>
        <w:tc>
          <w:tcPr>
            <w:tcW w:w="165"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180AED9E" w14:textId="77777777" w:rsidR="0086003D" w:rsidRPr="009A7B74" w:rsidRDefault="0086003D" w:rsidP="0086003D">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927" w:type="pct"/>
            <w:tcBorders>
              <w:left w:val="single" w:sz="4" w:space="0" w:color="auto"/>
            </w:tcBorders>
            <w:shd w:val="clear" w:color="auto" w:fill="auto"/>
            <w:noWrap/>
            <w:vAlign w:val="center"/>
            <w:hideMark/>
          </w:tcPr>
          <w:p w14:paraId="764A7AFF" w14:textId="77777777" w:rsidR="0086003D" w:rsidRPr="009A7B74" w:rsidRDefault="0086003D" w:rsidP="0086003D">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Se supera límite normativo</w:t>
            </w:r>
          </w:p>
        </w:tc>
        <w:tc>
          <w:tcPr>
            <w:tcW w:w="62" w:type="pct"/>
            <w:tcBorders>
              <w:right w:val="single" w:sz="4" w:space="0" w:color="auto"/>
            </w:tcBorders>
            <w:shd w:val="clear" w:color="auto" w:fill="auto"/>
            <w:noWrap/>
            <w:vAlign w:val="bottom"/>
            <w:hideMark/>
          </w:tcPr>
          <w:p w14:paraId="225D761C" w14:textId="77777777" w:rsidR="0086003D" w:rsidRPr="009A7B74" w:rsidRDefault="0086003D" w:rsidP="0086003D">
            <w:pPr>
              <w:spacing w:after="0" w:line="240" w:lineRule="auto"/>
              <w:rPr>
                <w:rFonts w:ascii="Calibri" w:eastAsia="Times New Roman" w:hAnsi="Calibri" w:cs="Times New Roman"/>
                <w:color w:val="000000"/>
                <w:sz w:val="14"/>
                <w:szCs w:val="14"/>
                <w:lang w:eastAsia="es-CL"/>
              </w:rPr>
            </w:pPr>
          </w:p>
        </w:tc>
        <w:tc>
          <w:tcPr>
            <w:tcW w:w="166"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688D22E" w14:textId="77777777" w:rsidR="0086003D" w:rsidRPr="009A7B74" w:rsidRDefault="0086003D" w:rsidP="0086003D">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714" w:type="pct"/>
            <w:tcBorders>
              <w:left w:val="single" w:sz="4" w:space="0" w:color="auto"/>
            </w:tcBorders>
            <w:shd w:val="clear" w:color="auto" w:fill="auto"/>
            <w:noWrap/>
            <w:vAlign w:val="center"/>
            <w:hideMark/>
          </w:tcPr>
          <w:p w14:paraId="79F42FE2" w14:textId="77777777" w:rsidR="0086003D" w:rsidRPr="009A7B74" w:rsidRDefault="0086003D" w:rsidP="0086003D">
            <w:pPr>
              <w:spacing w:after="0" w:line="240" w:lineRule="auto"/>
              <w:rPr>
                <w:rFonts w:ascii="Calibri" w:eastAsia="Times New Roman" w:hAnsi="Calibri" w:cs="Times New Roman"/>
                <w:color w:val="000000"/>
                <w:sz w:val="14"/>
                <w:szCs w:val="14"/>
                <w:lang w:eastAsia="es-CL"/>
              </w:rPr>
            </w:pPr>
            <w:r w:rsidRPr="00201068">
              <w:rPr>
                <w:rFonts w:ascii="Calibri" w:eastAsia="Times New Roman" w:hAnsi="Calibri" w:cs="Times New Roman"/>
                <w:color w:val="000000"/>
                <w:sz w:val="14"/>
                <w:szCs w:val="14"/>
                <w:lang w:eastAsia="es-CL"/>
              </w:rPr>
              <w:t>Mediciones invalidadas por inconsistencias</w:t>
            </w:r>
          </w:p>
        </w:tc>
      </w:tr>
    </w:tbl>
    <w:p w14:paraId="582CED28" w14:textId="77777777" w:rsidR="00B02F2F" w:rsidRDefault="00B02F2F" w:rsidP="004370DF">
      <w:pPr>
        <w:jc w:val="both"/>
        <w:rPr>
          <w:sz w:val="10"/>
          <w:szCs w:val="16"/>
        </w:rPr>
      </w:pPr>
    </w:p>
    <w:p w14:paraId="21B49402" w14:textId="77777777" w:rsidR="007F2CC3" w:rsidRDefault="007F2CC3" w:rsidP="00F360F1">
      <w:pPr>
        <w:pStyle w:val="Epgrafe"/>
        <w:spacing w:after="0"/>
      </w:pPr>
      <w:bookmarkStart w:id="42" w:name="_Ref438719204"/>
    </w:p>
    <w:p w14:paraId="4393E164" w14:textId="77777777" w:rsidR="007F2CC3" w:rsidRDefault="007F2CC3" w:rsidP="00F360F1">
      <w:pPr>
        <w:pStyle w:val="Epgrafe"/>
        <w:spacing w:after="0"/>
      </w:pPr>
    </w:p>
    <w:p w14:paraId="1AB4B753" w14:textId="77777777" w:rsidR="007F2CC3" w:rsidRDefault="007F2CC3" w:rsidP="00F360F1">
      <w:pPr>
        <w:pStyle w:val="Epgrafe"/>
        <w:spacing w:after="0"/>
      </w:pPr>
    </w:p>
    <w:p w14:paraId="716653D7" w14:textId="4768E4A4" w:rsidR="00F360F1" w:rsidRPr="007F2CC3" w:rsidRDefault="00F360F1" w:rsidP="00F360F1">
      <w:pPr>
        <w:pStyle w:val="Epgrafe"/>
        <w:spacing w:after="0"/>
      </w:pPr>
      <w:r w:rsidRPr="007F2CC3">
        <w:t xml:space="preserve">Tabla </w:t>
      </w:r>
      <w:r w:rsidR="00D80A29">
        <w:fldChar w:fldCharType="begin"/>
      </w:r>
      <w:r w:rsidR="00D80A29">
        <w:instrText xml:space="preserve"> SEQ Tabla \* ARABIC </w:instrText>
      </w:r>
      <w:r w:rsidR="00D80A29">
        <w:fldChar w:fldCharType="separate"/>
      </w:r>
      <w:r w:rsidR="00226CBA">
        <w:rPr>
          <w:noProof/>
        </w:rPr>
        <w:t>19</w:t>
      </w:r>
      <w:r w:rsidR="00D80A29">
        <w:rPr>
          <w:noProof/>
        </w:rPr>
        <w:fldChar w:fldCharType="end"/>
      </w:r>
      <w:bookmarkEnd w:id="42"/>
      <w:r w:rsidRPr="007F2CC3">
        <w:t xml:space="preserve">. </w:t>
      </w:r>
      <w:r w:rsidRPr="00DB16F6">
        <w:t>Verificación NSCA Área de Vigilancia Puerto Varas</w:t>
      </w:r>
    </w:p>
    <w:tbl>
      <w:tblPr>
        <w:tblW w:w="5000" w:type="pct"/>
        <w:tblLayout w:type="fixed"/>
        <w:tblCellMar>
          <w:left w:w="70" w:type="dxa"/>
          <w:right w:w="70" w:type="dxa"/>
        </w:tblCellMar>
        <w:tblLook w:val="04A0" w:firstRow="1" w:lastRow="0" w:firstColumn="1" w:lastColumn="0" w:noHBand="0" w:noVBand="1"/>
      </w:tblPr>
      <w:tblGrid>
        <w:gridCol w:w="908"/>
        <w:gridCol w:w="908"/>
        <w:gridCol w:w="908"/>
        <w:gridCol w:w="907"/>
        <w:gridCol w:w="907"/>
        <w:gridCol w:w="907"/>
        <w:gridCol w:w="907"/>
        <w:gridCol w:w="907"/>
        <w:gridCol w:w="907"/>
        <w:gridCol w:w="4980"/>
      </w:tblGrid>
      <w:tr w:rsidR="0086003D" w:rsidRPr="002B3964" w14:paraId="22EB5397" w14:textId="77777777" w:rsidTr="002B3964">
        <w:trPr>
          <w:trHeight w:val="450"/>
        </w:trPr>
        <w:tc>
          <w:tcPr>
            <w:tcW w:w="3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3DE923E"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Parámetros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C9D0E26"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Unidades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0346F12"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7695BFE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69F0143A"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3A44E15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7F85B280" w14:textId="09598542"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P</w:t>
            </w:r>
            <w:r w:rsidR="0086003D" w:rsidRPr="002B3964">
              <w:rPr>
                <w:rFonts w:eastAsia="Times New Roman" w:cs="Times New Roman"/>
                <w:b/>
                <w:bCs/>
                <w:color w:val="000000"/>
                <w:sz w:val="18"/>
                <w:szCs w:val="18"/>
                <w:lang w:eastAsia="es-CL"/>
              </w:rPr>
              <w:t xml:space="preserve">ercentil </w:t>
            </w:r>
            <w:r w:rsidRPr="002B3964">
              <w:rPr>
                <w:rFonts w:eastAsia="Times New Roman" w:cs="Times New Roman"/>
                <w:b/>
                <w:bCs/>
                <w:color w:val="000000"/>
                <w:sz w:val="18"/>
                <w:szCs w:val="18"/>
                <w:lang w:eastAsia="es-CL"/>
              </w:rPr>
              <w:t>33/66</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71DC7EB"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Valor norma</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5C8B601B"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 respecto a norma</w:t>
            </w:r>
          </w:p>
        </w:tc>
        <w:tc>
          <w:tcPr>
            <w:tcW w:w="1893" w:type="pct"/>
            <w:tcBorders>
              <w:top w:val="single" w:sz="4" w:space="0" w:color="auto"/>
              <w:left w:val="nil"/>
              <w:bottom w:val="single" w:sz="4" w:space="0" w:color="auto"/>
              <w:right w:val="single" w:sz="4" w:space="0" w:color="auto"/>
            </w:tcBorders>
            <w:shd w:val="clear" w:color="000000" w:fill="D9D9D9"/>
            <w:vAlign w:val="center"/>
            <w:hideMark/>
          </w:tcPr>
          <w:p w14:paraId="69F2CE90"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Comentario</w:t>
            </w:r>
          </w:p>
        </w:tc>
      </w:tr>
      <w:tr w:rsidR="0086003D" w:rsidRPr="002B3964" w14:paraId="6FC8B15E"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8F2833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Conductividad</w:t>
            </w:r>
          </w:p>
        </w:tc>
        <w:tc>
          <w:tcPr>
            <w:tcW w:w="345" w:type="pct"/>
            <w:tcBorders>
              <w:top w:val="nil"/>
              <w:left w:val="nil"/>
              <w:bottom w:val="single" w:sz="4" w:space="0" w:color="auto"/>
              <w:right w:val="single" w:sz="4" w:space="0" w:color="auto"/>
            </w:tcBorders>
            <w:shd w:val="clear" w:color="auto" w:fill="auto"/>
            <w:vAlign w:val="center"/>
            <w:hideMark/>
          </w:tcPr>
          <w:p w14:paraId="4AA00FF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μS/cm</w:t>
            </w:r>
          </w:p>
        </w:tc>
        <w:tc>
          <w:tcPr>
            <w:tcW w:w="345" w:type="pct"/>
            <w:tcBorders>
              <w:top w:val="nil"/>
              <w:left w:val="nil"/>
              <w:bottom w:val="single" w:sz="4" w:space="0" w:color="auto"/>
              <w:right w:val="single" w:sz="4" w:space="0" w:color="auto"/>
            </w:tcBorders>
            <w:shd w:val="clear" w:color="000000" w:fill="FFFFFF"/>
            <w:vAlign w:val="center"/>
            <w:hideMark/>
          </w:tcPr>
          <w:p w14:paraId="7991922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77,98</w:t>
            </w:r>
          </w:p>
        </w:tc>
        <w:tc>
          <w:tcPr>
            <w:tcW w:w="345" w:type="pct"/>
            <w:tcBorders>
              <w:top w:val="nil"/>
              <w:left w:val="nil"/>
              <w:bottom w:val="single" w:sz="4" w:space="0" w:color="auto"/>
              <w:right w:val="single" w:sz="4" w:space="0" w:color="auto"/>
            </w:tcBorders>
            <w:shd w:val="clear" w:color="000000" w:fill="FFFFFF"/>
            <w:vAlign w:val="center"/>
            <w:hideMark/>
          </w:tcPr>
          <w:p w14:paraId="609FF18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86,04</w:t>
            </w:r>
          </w:p>
        </w:tc>
        <w:tc>
          <w:tcPr>
            <w:tcW w:w="345" w:type="pct"/>
            <w:tcBorders>
              <w:top w:val="nil"/>
              <w:left w:val="nil"/>
              <w:bottom w:val="single" w:sz="4" w:space="0" w:color="auto"/>
              <w:right w:val="single" w:sz="4" w:space="0" w:color="auto"/>
            </w:tcBorders>
            <w:shd w:val="clear" w:color="000000" w:fill="FFFFFF"/>
            <w:vAlign w:val="center"/>
            <w:hideMark/>
          </w:tcPr>
          <w:p w14:paraId="730287E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82,28</w:t>
            </w:r>
          </w:p>
        </w:tc>
        <w:tc>
          <w:tcPr>
            <w:tcW w:w="345" w:type="pct"/>
            <w:tcBorders>
              <w:top w:val="nil"/>
              <w:left w:val="nil"/>
              <w:bottom w:val="single" w:sz="4" w:space="0" w:color="auto"/>
              <w:right w:val="single" w:sz="4" w:space="0" w:color="auto"/>
            </w:tcBorders>
            <w:shd w:val="clear" w:color="000000" w:fill="DCE6F1"/>
            <w:vAlign w:val="center"/>
            <w:hideMark/>
          </w:tcPr>
          <w:p w14:paraId="4324DFB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78A85DA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82,28</w:t>
            </w:r>
          </w:p>
        </w:tc>
        <w:tc>
          <w:tcPr>
            <w:tcW w:w="345" w:type="pct"/>
            <w:tcBorders>
              <w:top w:val="nil"/>
              <w:left w:val="nil"/>
              <w:bottom w:val="single" w:sz="4" w:space="0" w:color="auto"/>
              <w:right w:val="single" w:sz="4" w:space="0" w:color="auto"/>
            </w:tcBorders>
            <w:shd w:val="clear" w:color="auto" w:fill="auto"/>
            <w:vAlign w:val="center"/>
            <w:hideMark/>
          </w:tcPr>
          <w:p w14:paraId="6E1DC381"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110</w:t>
            </w:r>
          </w:p>
        </w:tc>
        <w:tc>
          <w:tcPr>
            <w:tcW w:w="345" w:type="pct"/>
            <w:tcBorders>
              <w:top w:val="nil"/>
              <w:left w:val="nil"/>
              <w:bottom w:val="single" w:sz="4" w:space="0" w:color="auto"/>
              <w:right w:val="single" w:sz="4" w:space="0" w:color="auto"/>
            </w:tcBorders>
            <w:shd w:val="clear" w:color="auto" w:fill="auto"/>
            <w:vAlign w:val="center"/>
            <w:hideMark/>
          </w:tcPr>
          <w:p w14:paraId="06E2250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74,8%</w:t>
            </w:r>
          </w:p>
        </w:tc>
        <w:tc>
          <w:tcPr>
            <w:tcW w:w="1893" w:type="pct"/>
            <w:tcBorders>
              <w:top w:val="nil"/>
              <w:left w:val="nil"/>
              <w:bottom w:val="single" w:sz="4" w:space="0" w:color="auto"/>
              <w:right w:val="single" w:sz="4" w:space="0" w:color="auto"/>
            </w:tcBorders>
            <w:shd w:val="clear" w:color="000000" w:fill="DCE6F1"/>
            <w:vAlign w:val="center"/>
            <w:hideMark/>
          </w:tcPr>
          <w:p w14:paraId="2CB32615" w14:textId="12AB5730" w:rsidR="00B02F2F" w:rsidRPr="002B3964" w:rsidRDefault="00B02F2F" w:rsidP="00B02F2F">
            <w:pPr>
              <w:spacing w:after="0" w:line="240" w:lineRule="auto"/>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por debajo del 80% del límite máximo normativo</w:t>
            </w:r>
          </w:p>
        </w:tc>
      </w:tr>
      <w:tr w:rsidR="0086003D" w:rsidRPr="002B3964" w14:paraId="7212E26D"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14956C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pH</w:t>
            </w:r>
          </w:p>
        </w:tc>
        <w:tc>
          <w:tcPr>
            <w:tcW w:w="345" w:type="pct"/>
            <w:tcBorders>
              <w:top w:val="nil"/>
              <w:left w:val="nil"/>
              <w:bottom w:val="single" w:sz="4" w:space="0" w:color="auto"/>
              <w:right w:val="single" w:sz="4" w:space="0" w:color="auto"/>
            </w:tcBorders>
            <w:shd w:val="clear" w:color="auto" w:fill="auto"/>
            <w:vAlign w:val="center"/>
            <w:hideMark/>
          </w:tcPr>
          <w:p w14:paraId="75925B2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unidad de pH</w:t>
            </w:r>
          </w:p>
        </w:tc>
        <w:tc>
          <w:tcPr>
            <w:tcW w:w="345" w:type="pct"/>
            <w:tcBorders>
              <w:top w:val="nil"/>
              <w:left w:val="nil"/>
              <w:bottom w:val="single" w:sz="4" w:space="0" w:color="auto"/>
              <w:right w:val="single" w:sz="4" w:space="0" w:color="auto"/>
            </w:tcBorders>
            <w:shd w:val="clear" w:color="000000" w:fill="FFFFFF"/>
            <w:vAlign w:val="center"/>
            <w:hideMark/>
          </w:tcPr>
          <w:p w14:paraId="0AC062C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7,51</w:t>
            </w:r>
          </w:p>
        </w:tc>
        <w:tc>
          <w:tcPr>
            <w:tcW w:w="345" w:type="pct"/>
            <w:tcBorders>
              <w:top w:val="nil"/>
              <w:left w:val="nil"/>
              <w:bottom w:val="single" w:sz="4" w:space="0" w:color="auto"/>
              <w:right w:val="single" w:sz="4" w:space="0" w:color="auto"/>
            </w:tcBorders>
            <w:shd w:val="clear" w:color="000000" w:fill="FFFFFF"/>
            <w:vAlign w:val="center"/>
            <w:hideMark/>
          </w:tcPr>
          <w:p w14:paraId="119A4FB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7,62</w:t>
            </w:r>
          </w:p>
        </w:tc>
        <w:tc>
          <w:tcPr>
            <w:tcW w:w="345" w:type="pct"/>
            <w:tcBorders>
              <w:top w:val="nil"/>
              <w:left w:val="nil"/>
              <w:bottom w:val="single" w:sz="4" w:space="0" w:color="auto"/>
              <w:right w:val="single" w:sz="4" w:space="0" w:color="auto"/>
            </w:tcBorders>
            <w:shd w:val="clear" w:color="000000" w:fill="FFFFFF"/>
            <w:vAlign w:val="center"/>
            <w:hideMark/>
          </w:tcPr>
          <w:p w14:paraId="67F1477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6,72</w:t>
            </w:r>
          </w:p>
        </w:tc>
        <w:tc>
          <w:tcPr>
            <w:tcW w:w="345" w:type="pct"/>
            <w:tcBorders>
              <w:top w:val="nil"/>
              <w:left w:val="nil"/>
              <w:bottom w:val="single" w:sz="4" w:space="0" w:color="auto"/>
              <w:right w:val="single" w:sz="4" w:space="0" w:color="auto"/>
            </w:tcBorders>
            <w:shd w:val="clear" w:color="000000" w:fill="DCE6F1"/>
            <w:vAlign w:val="center"/>
            <w:hideMark/>
          </w:tcPr>
          <w:p w14:paraId="2E4FA99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4129443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7,51</w:t>
            </w:r>
          </w:p>
        </w:tc>
        <w:tc>
          <w:tcPr>
            <w:tcW w:w="345" w:type="pct"/>
            <w:tcBorders>
              <w:top w:val="nil"/>
              <w:left w:val="nil"/>
              <w:bottom w:val="single" w:sz="4" w:space="0" w:color="auto"/>
              <w:right w:val="single" w:sz="4" w:space="0" w:color="auto"/>
            </w:tcBorders>
            <w:shd w:val="clear" w:color="auto" w:fill="auto"/>
            <w:vAlign w:val="center"/>
            <w:hideMark/>
          </w:tcPr>
          <w:p w14:paraId="672AEDAF"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6,5-8,5</w:t>
            </w:r>
          </w:p>
        </w:tc>
        <w:tc>
          <w:tcPr>
            <w:tcW w:w="345" w:type="pct"/>
            <w:tcBorders>
              <w:top w:val="nil"/>
              <w:left w:val="nil"/>
              <w:bottom w:val="single" w:sz="4" w:space="0" w:color="auto"/>
              <w:right w:val="single" w:sz="4" w:space="0" w:color="auto"/>
            </w:tcBorders>
            <w:shd w:val="clear" w:color="auto" w:fill="auto"/>
            <w:vAlign w:val="center"/>
            <w:hideMark/>
          </w:tcPr>
          <w:p w14:paraId="74ED4E8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No aplica</w:t>
            </w:r>
          </w:p>
        </w:tc>
        <w:tc>
          <w:tcPr>
            <w:tcW w:w="1893" w:type="pct"/>
            <w:tcBorders>
              <w:top w:val="nil"/>
              <w:left w:val="nil"/>
              <w:bottom w:val="single" w:sz="4" w:space="0" w:color="auto"/>
              <w:right w:val="single" w:sz="4" w:space="0" w:color="auto"/>
            </w:tcBorders>
            <w:shd w:val="clear" w:color="000000" w:fill="DCE6F1"/>
            <w:vAlign w:val="center"/>
            <w:hideMark/>
          </w:tcPr>
          <w:p w14:paraId="4EE99556" w14:textId="3283AD44" w:rsidR="00B02F2F" w:rsidRPr="002B3964" w:rsidRDefault="00B02F2F" w:rsidP="00B02F2F">
            <w:pPr>
              <w:spacing w:after="0" w:line="240" w:lineRule="auto"/>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dentro del rango normativo</w:t>
            </w:r>
          </w:p>
        </w:tc>
      </w:tr>
      <w:tr w:rsidR="0086003D" w:rsidRPr="002B3964" w14:paraId="7C204609"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98555C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 Oxígeno Disuelto</w:t>
            </w:r>
          </w:p>
        </w:tc>
        <w:tc>
          <w:tcPr>
            <w:tcW w:w="345" w:type="pct"/>
            <w:tcBorders>
              <w:top w:val="nil"/>
              <w:left w:val="nil"/>
              <w:bottom w:val="single" w:sz="4" w:space="0" w:color="auto"/>
              <w:right w:val="single" w:sz="4" w:space="0" w:color="auto"/>
            </w:tcBorders>
            <w:shd w:val="clear" w:color="auto" w:fill="auto"/>
            <w:vAlign w:val="center"/>
            <w:hideMark/>
          </w:tcPr>
          <w:p w14:paraId="6B396A0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14A525C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10,2</w:t>
            </w:r>
          </w:p>
        </w:tc>
        <w:tc>
          <w:tcPr>
            <w:tcW w:w="345" w:type="pct"/>
            <w:tcBorders>
              <w:top w:val="nil"/>
              <w:left w:val="nil"/>
              <w:bottom w:val="single" w:sz="4" w:space="0" w:color="auto"/>
              <w:right w:val="single" w:sz="4" w:space="0" w:color="auto"/>
            </w:tcBorders>
            <w:shd w:val="clear" w:color="000000" w:fill="FFFFFF"/>
            <w:vAlign w:val="center"/>
            <w:hideMark/>
          </w:tcPr>
          <w:p w14:paraId="1EA6DC3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11,0</w:t>
            </w:r>
          </w:p>
        </w:tc>
        <w:tc>
          <w:tcPr>
            <w:tcW w:w="345" w:type="pct"/>
            <w:tcBorders>
              <w:top w:val="nil"/>
              <w:left w:val="nil"/>
              <w:bottom w:val="single" w:sz="4" w:space="0" w:color="auto"/>
              <w:right w:val="single" w:sz="4" w:space="0" w:color="auto"/>
            </w:tcBorders>
            <w:shd w:val="clear" w:color="000000" w:fill="FFFFFF"/>
            <w:vAlign w:val="center"/>
            <w:hideMark/>
          </w:tcPr>
          <w:p w14:paraId="025C230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w:t>
            </w:r>
          </w:p>
        </w:tc>
        <w:tc>
          <w:tcPr>
            <w:tcW w:w="345" w:type="pct"/>
            <w:tcBorders>
              <w:top w:val="nil"/>
              <w:left w:val="nil"/>
              <w:bottom w:val="single" w:sz="4" w:space="0" w:color="auto"/>
              <w:right w:val="single" w:sz="4" w:space="0" w:color="auto"/>
            </w:tcBorders>
            <w:shd w:val="clear" w:color="000000" w:fill="DCE6F1"/>
            <w:vAlign w:val="center"/>
            <w:hideMark/>
          </w:tcPr>
          <w:p w14:paraId="23B8514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71120DA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w:t>
            </w:r>
          </w:p>
        </w:tc>
        <w:tc>
          <w:tcPr>
            <w:tcW w:w="345" w:type="pct"/>
            <w:tcBorders>
              <w:top w:val="nil"/>
              <w:left w:val="nil"/>
              <w:bottom w:val="single" w:sz="4" w:space="0" w:color="auto"/>
              <w:right w:val="single" w:sz="4" w:space="0" w:color="auto"/>
            </w:tcBorders>
            <w:shd w:val="clear" w:color="auto" w:fill="auto"/>
            <w:vAlign w:val="center"/>
            <w:hideMark/>
          </w:tcPr>
          <w:p w14:paraId="5CA34EE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001708C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119,3%</w:t>
            </w:r>
          </w:p>
        </w:tc>
        <w:tc>
          <w:tcPr>
            <w:tcW w:w="1893" w:type="pct"/>
            <w:tcBorders>
              <w:top w:val="nil"/>
              <w:left w:val="nil"/>
              <w:bottom w:val="single" w:sz="4" w:space="0" w:color="auto"/>
              <w:right w:val="single" w:sz="4" w:space="0" w:color="auto"/>
            </w:tcBorders>
            <w:shd w:val="clear" w:color="000000" w:fill="FDE9D9"/>
            <w:vAlign w:val="center"/>
            <w:hideMark/>
          </w:tcPr>
          <w:p w14:paraId="0EB9773E" w14:textId="77777777" w:rsidR="00B02F2F" w:rsidRPr="002B3964" w:rsidRDefault="00B02F2F" w:rsidP="00B02F2F">
            <w:pPr>
              <w:spacing w:after="0" w:line="240" w:lineRule="auto"/>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no se efectúa medición en campaña invernal de 2015. Percentil 33 se encuentra por debajo del 120% del límite mínimo normativo</w:t>
            </w:r>
          </w:p>
        </w:tc>
      </w:tr>
      <w:tr w:rsidR="0086003D" w:rsidRPr="002B3964" w14:paraId="0CF6C916"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D2BBDD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Oxígeno Disuelto</w:t>
            </w:r>
          </w:p>
        </w:tc>
        <w:tc>
          <w:tcPr>
            <w:tcW w:w="345" w:type="pct"/>
            <w:tcBorders>
              <w:top w:val="nil"/>
              <w:left w:val="nil"/>
              <w:bottom w:val="single" w:sz="4" w:space="0" w:color="auto"/>
              <w:right w:val="single" w:sz="4" w:space="0" w:color="auto"/>
            </w:tcBorders>
            <w:shd w:val="clear" w:color="auto" w:fill="auto"/>
            <w:vAlign w:val="center"/>
            <w:hideMark/>
          </w:tcPr>
          <w:p w14:paraId="121E275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saturación</w:t>
            </w:r>
          </w:p>
        </w:tc>
        <w:tc>
          <w:tcPr>
            <w:tcW w:w="345" w:type="pct"/>
            <w:tcBorders>
              <w:top w:val="nil"/>
              <w:left w:val="nil"/>
              <w:bottom w:val="single" w:sz="4" w:space="0" w:color="auto"/>
              <w:right w:val="single" w:sz="4" w:space="0" w:color="auto"/>
            </w:tcBorders>
            <w:shd w:val="clear" w:color="000000" w:fill="FFFFFF"/>
            <w:vAlign w:val="center"/>
            <w:hideMark/>
          </w:tcPr>
          <w:p w14:paraId="29D7E66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95,3</w:t>
            </w:r>
          </w:p>
        </w:tc>
        <w:tc>
          <w:tcPr>
            <w:tcW w:w="345" w:type="pct"/>
            <w:tcBorders>
              <w:top w:val="nil"/>
              <w:left w:val="nil"/>
              <w:bottom w:val="single" w:sz="4" w:space="0" w:color="auto"/>
              <w:right w:val="single" w:sz="4" w:space="0" w:color="auto"/>
            </w:tcBorders>
            <w:shd w:val="clear" w:color="000000" w:fill="FFFFFF"/>
            <w:vAlign w:val="center"/>
            <w:hideMark/>
          </w:tcPr>
          <w:p w14:paraId="5AB0022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97,9</w:t>
            </w:r>
          </w:p>
        </w:tc>
        <w:tc>
          <w:tcPr>
            <w:tcW w:w="345" w:type="pct"/>
            <w:tcBorders>
              <w:top w:val="nil"/>
              <w:left w:val="nil"/>
              <w:bottom w:val="single" w:sz="4" w:space="0" w:color="auto"/>
              <w:right w:val="single" w:sz="4" w:space="0" w:color="auto"/>
            </w:tcBorders>
            <w:shd w:val="clear" w:color="000000" w:fill="FFFFFF"/>
            <w:vAlign w:val="center"/>
            <w:hideMark/>
          </w:tcPr>
          <w:p w14:paraId="2D4F2CC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94,4</w:t>
            </w:r>
          </w:p>
        </w:tc>
        <w:tc>
          <w:tcPr>
            <w:tcW w:w="345" w:type="pct"/>
            <w:tcBorders>
              <w:top w:val="nil"/>
              <w:left w:val="nil"/>
              <w:bottom w:val="single" w:sz="4" w:space="0" w:color="auto"/>
              <w:right w:val="single" w:sz="4" w:space="0" w:color="auto"/>
            </w:tcBorders>
            <w:shd w:val="clear" w:color="000000" w:fill="DCE6F1"/>
            <w:vAlign w:val="center"/>
            <w:hideMark/>
          </w:tcPr>
          <w:p w14:paraId="5175478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1B46B8B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94,4</w:t>
            </w:r>
          </w:p>
        </w:tc>
        <w:tc>
          <w:tcPr>
            <w:tcW w:w="345" w:type="pct"/>
            <w:tcBorders>
              <w:top w:val="nil"/>
              <w:left w:val="nil"/>
              <w:bottom w:val="single" w:sz="4" w:space="0" w:color="auto"/>
              <w:right w:val="single" w:sz="4" w:space="0" w:color="auto"/>
            </w:tcBorders>
            <w:shd w:val="clear" w:color="auto" w:fill="auto"/>
            <w:vAlign w:val="center"/>
            <w:hideMark/>
          </w:tcPr>
          <w:p w14:paraId="03297C82"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699A3EE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111,0%</w:t>
            </w:r>
          </w:p>
        </w:tc>
        <w:tc>
          <w:tcPr>
            <w:tcW w:w="1893" w:type="pct"/>
            <w:tcBorders>
              <w:top w:val="nil"/>
              <w:left w:val="nil"/>
              <w:bottom w:val="single" w:sz="4" w:space="0" w:color="auto"/>
              <w:right w:val="single" w:sz="4" w:space="0" w:color="auto"/>
            </w:tcBorders>
            <w:shd w:val="clear" w:color="000000" w:fill="FDE9D9"/>
            <w:vAlign w:val="center"/>
            <w:hideMark/>
          </w:tcPr>
          <w:p w14:paraId="5D6BD5D2" w14:textId="77777777" w:rsidR="00B02F2F" w:rsidRPr="002B3964" w:rsidRDefault="00B02F2F" w:rsidP="00B02F2F">
            <w:pPr>
              <w:spacing w:after="0" w:line="240" w:lineRule="auto"/>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33 se encuentra por debajo del 120% del límite mínimo normativo</w:t>
            </w:r>
          </w:p>
        </w:tc>
      </w:tr>
      <w:tr w:rsidR="0086003D" w:rsidRPr="002B3964" w14:paraId="3FC56C15"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28D04C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Turbiedad</w:t>
            </w:r>
          </w:p>
        </w:tc>
        <w:tc>
          <w:tcPr>
            <w:tcW w:w="345" w:type="pct"/>
            <w:tcBorders>
              <w:top w:val="nil"/>
              <w:left w:val="nil"/>
              <w:bottom w:val="single" w:sz="4" w:space="0" w:color="auto"/>
              <w:right w:val="single" w:sz="4" w:space="0" w:color="auto"/>
            </w:tcBorders>
            <w:shd w:val="clear" w:color="auto" w:fill="auto"/>
            <w:vAlign w:val="center"/>
            <w:hideMark/>
          </w:tcPr>
          <w:p w14:paraId="26FCC0C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NTU</w:t>
            </w:r>
          </w:p>
        </w:tc>
        <w:tc>
          <w:tcPr>
            <w:tcW w:w="345" w:type="pct"/>
            <w:tcBorders>
              <w:top w:val="nil"/>
              <w:left w:val="nil"/>
              <w:bottom w:val="single" w:sz="4" w:space="0" w:color="auto"/>
              <w:right w:val="single" w:sz="4" w:space="0" w:color="auto"/>
            </w:tcBorders>
            <w:shd w:val="clear" w:color="000000" w:fill="FFFFFF"/>
            <w:vAlign w:val="center"/>
            <w:hideMark/>
          </w:tcPr>
          <w:p w14:paraId="497B4EA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0,9</w:t>
            </w:r>
          </w:p>
        </w:tc>
        <w:tc>
          <w:tcPr>
            <w:tcW w:w="345" w:type="pct"/>
            <w:tcBorders>
              <w:top w:val="nil"/>
              <w:left w:val="nil"/>
              <w:bottom w:val="single" w:sz="4" w:space="0" w:color="auto"/>
              <w:right w:val="single" w:sz="4" w:space="0" w:color="auto"/>
            </w:tcBorders>
            <w:shd w:val="clear" w:color="000000" w:fill="FFFFFF"/>
            <w:vAlign w:val="center"/>
            <w:hideMark/>
          </w:tcPr>
          <w:p w14:paraId="1A8552C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345" w:type="pct"/>
            <w:tcBorders>
              <w:top w:val="nil"/>
              <w:left w:val="nil"/>
              <w:bottom w:val="single" w:sz="4" w:space="0" w:color="auto"/>
              <w:right w:val="single" w:sz="4" w:space="0" w:color="auto"/>
            </w:tcBorders>
            <w:shd w:val="clear" w:color="000000" w:fill="DCE6F1"/>
            <w:vAlign w:val="center"/>
            <w:hideMark/>
          </w:tcPr>
          <w:p w14:paraId="07C49A2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1C5A43B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4DE4F89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345" w:type="pct"/>
            <w:tcBorders>
              <w:top w:val="nil"/>
              <w:left w:val="nil"/>
              <w:bottom w:val="single" w:sz="4" w:space="0" w:color="auto"/>
              <w:right w:val="single" w:sz="4" w:space="0" w:color="auto"/>
            </w:tcBorders>
            <w:shd w:val="clear" w:color="auto" w:fill="auto"/>
            <w:vAlign w:val="center"/>
            <w:hideMark/>
          </w:tcPr>
          <w:p w14:paraId="642146F1"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2,5</w:t>
            </w:r>
          </w:p>
        </w:tc>
        <w:tc>
          <w:tcPr>
            <w:tcW w:w="345" w:type="pct"/>
            <w:tcBorders>
              <w:top w:val="nil"/>
              <w:left w:val="nil"/>
              <w:bottom w:val="single" w:sz="4" w:space="0" w:color="auto"/>
              <w:right w:val="single" w:sz="4" w:space="0" w:color="auto"/>
            </w:tcBorders>
            <w:shd w:val="clear" w:color="auto" w:fill="auto"/>
            <w:vAlign w:val="center"/>
            <w:hideMark/>
          </w:tcPr>
          <w:p w14:paraId="6BAB6B1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1893" w:type="pct"/>
            <w:tcBorders>
              <w:top w:val="nil"/>
              <w:left w:val="nil"/>
              <w:bottom w:val="single" w:sz="4" w:space="0" w:color="auto"/>
              <w:right w:val="single" w:sz="4" w:space="0" w:color="auto"/>
            </w:tcBorders>
            <w:shd w:val="clear" w:color="000000" w:fill="DCE6F1"/>
            <w:vAlign w:val="center"/>
            <w:hideMark/>
          </w:tcPr>
          <w:p w14:paraId="2A37F52C" w14:textId="77777777" w:rsidR="00B02F2F" w:rsidRPr="002B3964" w:rsidRDefault="00B02F2F" w:rsidP="00B02F2F">
            <w:pPr>
              <w:spacing w:after="0" w:line="240" w:lineRule="auto"/>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muestreos. Percentil 66 se encuentra por debajo del 80% del límite máximo normativo</w:t>
            </w:r>
          </w:p>
        </w:tc>
      </w:tr>
      <w:tr w:rsidR="0086003D" w:rsidRPr="002B3964" w14:paraId="4A2DCE5E"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3D025F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Sílice</w:t>
            </w:r>
          </w:p>
        </w:tc>
        <w:tc>
          <w:tcPr>
            <w:tcW w:w="345" w:type="pct"/>
            <w:tcBorders>
              <w:top w:val="nil"/>
              <w:left w:val="nil"/>
              <w:bottom w:val="single" w:sz="4" w:space="0" w:color="auto"/>
              <w:right w:val="single" w:sz="4" w:space="0" w:color="auto"/>
            </w:tcBorders>
            <w:shd w:val="clear" w:color="auto" w:fill="auto"/>
            <w:vAlign w:val="center"/>
            <w:hideMark/>
          </w:tcPr>
          <w:p w14:paraId="334D416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35D21F7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590E3AC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11F0B0C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DCE6F1"/>
            <w:vAlign w:val="center"/>
            <w:hideMark/>
          </w:tcPr>
          <w:p w14:paraId="59BA20F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548EEAA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auto" w:fill="auto"/>
            <w:vAlign w:val="center"/>
            <w:hideMark/>
          </w:tcPr>
          <w:p w14:paraId="09CC3953"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1,80</w:t>
            </w:r>
          </w:p>
        </w:tc>
        <w:tc>
          <w:tcPr>
            <w:tcW w:w="345" w:type="pct"/>
            <w:tcBorders>
              <w:top w:val="nil"/>
              <w:left w:val="nil"/>
              <w:bottom w:val="single" w:sz="4" w:space="0" w:color="auto"/>
              <w:right w:val="single" w:sz="4" w:space="0" w:color="auto"/>
            </w:tcBorders>
            <w:shd w:val="clear" w:color="auto" w:fill="auto"/>
            <w:vAlign w:val="center"/>
            <w:hideMark/>
          </w:tcPr>
          <w:p w14:paraId="7ABFCAE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54,6%</w:t>
            </w:r>
          </w:p>
        </w:tc>
        <w:tc>
          <w:tcPr>
            <w:tcW w:w="1893" w:type="pct"/>
            <w:tcBorders>
              <w:top w:val="nil"/>
              <w:left w:val="nil"/>
              <w:bottom w:val="single" w:sz="4" w:space="0" w:color="auto"/>
              <w:right w:val="single" w:sz="4" w:space="0" w:color="auto"/>
            </w:tcBorders>
            <w:shd w:val="clear" w:color="000000" w:fill="DCE6F1"/>
            <w:vAlign w:val="center"/>
            <w:hideMark/>
          </w:tcPr>
          <w:p w14:paraId="2AD861D4" w14:textId="77777777" w:rsidR="00B02F2F" w:rsidRPr="002B3964" w:rsidRDefault="00B02F2F" w:rsidP="00B02F2F">
            <w:pPr>
              <w:spacing w:after="0" w:line="240" w:lineRule="auto"/>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incertidumbres relativas al muestreo, Percentil 66 se encuentra por debajo del 80% del límite máximo normativo</w:t>
            </w:r>
          </w:p>
        </w:tc>
      </w:tr>
      <w:tr w:rsidR="0086003D" w:rsidRPr="002B3964" w14:paraId="162AFDE6"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A52C98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DQO</w:t>
            </w:r>
          </w:p>
        </w:tc>
        <w:tc>
          <w:tcPr>
            <w:tcW w:w="345" w:type="pct"/>
            <w:tcBorders>
              <w:top w:val="nil"/>
              <w:left w:val="nil"/>
              <w:bottom w:val="single" w:sz="4" w:space="0" w:color="auto"/>
              <w:right w:val="single" w:sz="4" w:space="0" w:color="auto"/>
            </w:tcBorders>
            <w:shd w:val="clear" w:color="auto" w:fill="auto"/>
            <w:vAlign w:val="center"/>
            <w:hideMark/>
          </w:tcPr>
          <w:p w14:paraId="3509668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44AE3A6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2,3</w:t>
            </w:r>
          </w:p>
        </w:tc>
        <w:tc>
          <w:tcPr>
            <w:tcW w:w="345" w:type="pct"/>
            <w:tcBorders>
              <w:top w:val="nil"/>
              <w:left w:val="nil"/>
              <w:bottom w:val="single" w:sz="4" w:space="0" w:color="auto"/>
              <w:right w:val="single" w:sz="4" w:space="0" w:color="auto"/>
            </w:tcBorders>
            <w:shd w:val="clear" w:color="000000" w:fill="DCE6F1"/>
            <w:vAlign w:val="center"/>
            <w:hideMark/>
          </w:tcPr>
          <w:p w14:paraId="6B027B1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5938479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4,9</w:t>
            </w:r>
          </w:p>
        </w:tc>
        <w:tc>
          <w:tcPr>
            <w:tcW w:w="345" w:type="pct"/>
            <w:tcBorders>
              <w:top w:val="nil"/>
              <w:left w:val="nil"/>
              <w:bottom w:val="single" w:sz="4" w:space="0" w:color="auto"/>
              <w:right w:val="single" w:sz="4" w:space="0" w:color="auto"/>
            </w:tcBorders>
            <w:shd w:val="clear" w:color="000000" w:fill="DCE6F1"/>
            <w:vAlign w:val="center"/>
            <w:hideMark/>
          </w:tcPr>
          <w:p w14:paraId="5F1F54D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auto" w:fill="auto"/>
            <w:vAlign w:val="center"/>
            <w:hideMark/>
          </w:tcPr>
          <w:p w14:paraId="5006353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2,3</w:t>
            </w:r>
          </w:p>
        </w:tc>
        <w:tc>
          <w:tcPr>
            <w:tcW w:w="345" w:type="pct"/>
            <w:tcBorders>
              <w:top w:val="nil"/>
              <w:left w:val="nil"/>
              <w:bottom w:val="single" w:sz="4" w:space="0" w:color="auto"/>
              <w:right w:val="single" w:sz="4" w:space="0" w:color="auto"/>
            </w:tcBorders>
            <w:shd w:val="clear" w:color="auto" w:fill="auto"/>
            <w:vAlign w:val="center"/>
            <w:hideMark/>
          </w:tcPr>
          <w:p w14:paraId="19343D8C"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5</w:t>
            </w:r>
          </w:p>
        </w:tc>
        <w:tc>
          <w:tcPr>
            <w:tcW w:w="345" w:type="pct"/>
            <w:tcBorders>
              <w:top w:val="nil"/>
              <w:left w:val="nil"/>
              <w:bottom w:val="single" w:sz="4" w:space="0" w:color="auto"/>
              <w:right w:val="single" w:sz="4" w:space="0" w:color="auto"/>
            </w:tcBorders>
            <w:shd w:val="clear" w:color="auto" w:fill="auto"/>
            <w:vAlign w:val="center"/>
            <w:hideMark/>
          </w:tcPr>
          <w:p w14:paraId="0429F10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45,6%</w:t>
            </w:r>
          </w:p>
        </w:tc>
        <w:tc>
          <w:tcPr>
            <w:tcW w:w="1893" w:type="pct"/>
            <w:tcBorders>
              <w:top w:val="nil"/>
              <w:left w:val="nil"/>
              <w:bottom w:val="single" w:sz="4" w:space="0" w:color="auto"/>
              <w:right w:val="single" w:sz="4" w:space="0" w:color="auto"/>
            </w:tcBorders>
            <w:shd w:val="clear" w:color="000000" w:fill="DCE6F1"/>
            <w:vAlign w:val="center"/>
            <w:hideMark/>
          </w:tcPr>
          <w:p w14:paraId="5810C38E" w14:textId="77777777" w:rsidR="00B02F2F" w:rsidRPr="002B3964" w:rsidRDefault="00B02F2F" w:rsidP="00B02F2F">
            <w:pPr>
              <w:spacing w:after="0" w:line="240" w:lineRule="auto"/>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no medición durante campaña invernal de 2014. Percentil 66 se encuentra por debajo del límite máximo normativo, pero sobre el 80% de éste</w:t>
            </w:r>
          </w:p>
        </w:tc>
      </w:tr>
      <w:tr w:rsidR="0086003D" w:rsidRPr="002B3964" w14:paraId="5B4BAE6A"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A5B15D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Transparencia </w:t>
            </w:r>
          </w:p>
        </w:tc>
        <w:tc>
          <w:tcPr>
            <w:tcW w:w="345" w:type="pct"/>
            <w:tcBorders>
              <w:top w:val="nil"/>
              <w:left w:val="nil"/>
              <w:bottom w:val="single" w:sz="4" w:space="0" w:color="auto"/>
              <w:right w:val="single" w:sz="4" w:space="0" w:color="auto"/>
            </w:tcBorders>
            <w:shd w:val="clear" w:color="auto" w:fill="auto"/>
            <w:vAlign w:val="center"/>
            <w:hideMark/>
          </w:tcPr>
          <w:p w14:paraId="6361457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w:t>
            </w:r>
          </w:p>
        </w:tc>
        <w:tc>
          <w:tcPr>
            <w:tcW w:w="345" w:type="pct"/>
            <w:tcBorders>
              <w:top w:val="nil"/>
              <w:left w:val="nil"/>
              <w:bottom w:val="single" w:sz="4" w:space="0" w:color="auto"/>
              <w:right w:val="single" w:sz="4" w:space="0" w:color="auto"/>
            </w:tcBorders>
            <w:shd w:val="clear" w:color="000000" w:fill="FFFFFF"/>
            <w:vAlign w:val="center"/>
            <w:hideMark/>
          </w:tcPr>
          <w:p w14:paraId="25B31C8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24</w:t>
            </w:r>
          </w:p>
        </w:tc>
        <w:tc>
          <w:tcPr>
            <w:tcW w:w="345" w:type="pct"/>
            <w:tcBorders>
              <w:top w:val="nil"/>
              <w:left w:val="nil"/>
              <w:bottom w:val="single" w:sz="4" w:space="0" w:color="auto"/>
              <w:right w:val="single" w:sz="4" w:space="0" w:color="auto"/>
            </w:tcBorders>
            <w:shd w:val="clear" w:color="000000" w:fill="FFFFFF"/>
            <w:vAlign w:val="center"/>
            <w:hideMark/>
          </w:tcPr>
          <w:p w14:paraId="635A649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w:t>
            </w:r>
          </w:p>
        </w:tc>
        <w:tc>
          <w:tcPr>
            <w:tcW w:w="345" w:type="pct"/>
            <w:tcBorders>
              <w:top w:val="nil"/>
              <w:left w:val="nil"/>
              <w:bottom w:val="single" w:sz="4" w:space="0" w:color="auto"/>
              <w:right w:val="single" w:sz="4" w:space="0" w:color="auto"/>
            </w:tcBorders>
            <w:shd w:val="clear" w:color="000000" w:fill="FFFFFF"/>
            <w:vAlign w:val="center"/>
            <w:hideMark/>
          </w:tcPr>
          <w:p w14:paraId="1DD3121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14</w:t>
            </w:r>
          </w:p>
        </w:tc>
        <w:tc>
          <w:tcPr>
            <w:tcW w:w="345" w:type="pct"/>
            <w:tcBorders>
              <w:top w:val="nil"/>
              <w:left w:val="nil"/>
              <w:bottom w:val="single" w:sz="4" w:space="0" w:color="auto"/>
              <w:right w:val="single" w:sz="4" w:space="0" w:color="auto"/>
            </w:tcBorders>
            <w:shd w:val="clear" w:color="000000" w:fill="DCE6F1"/>
            <w:vAlign w:val="center"/>
            <w:hideMark/>
          </w:tcPr>
          <w:p w14:paraId="4569A62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2DCDB"/>
            <w:vAlign w:val="center"/>
            <w:hideMark/>
          </w:tcPr>
          <w:p w14:paraId="011880B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w:t>
            </w:r>
          </w:p>
        </w:tc>
        <w:tc>
          <w:tcPr>
            <w:tcW w:w="345" w:type="pct"/>
            <w:tcBorders>
              <w:top w:val="nil"/>
              <w:left w:val="nil"/>
              <w:bottom w:val="single" w:sz="4" w:space="0" w:color="auto"/>
              <w:right w:val="single" w:sz="4" w:space="0" w:color="auto"/>
            </w:tcBorders>
            <w:shd w:val="clear" w:color="auto" w:fill="auto"/>
            <w:vAlign w:val="center"/>
            <w:hideMark/>
          </w:tcPr>
          <w:p w14:paraId="240F803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≥12,5</w:t>
            </w:r>
          </w:p>
        </w:tc>
        <w:tc>
          <w:tcPr>
            <w:tcW w:w="345" w:type="pct"/>
            <w:tcBorders>
              <w:top w:val="nil"/>
              <w:left w:val="nil"/>
              <w:bottom w:val="single" w:sz="4" w:space="0" w:color="auto"/>
              <w:right w:val="single" w:sz="4" w:space="0" w:color="auto"/>
            </w:tcBorders>
            <w:shd w:val="clear" w:color="000000" w:fill="F2DCDB"/>
            <w:vAlign w:val="center"/>
            <w:hideMark/>
          </w:tcPr>
          <w:p w14:paraId="01B6A89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64,0%</w:t>
            </w:r>
          </w:p>
        </w:tc>
        <w:tc>
          <w:tcPr>
            <w:tcW w:w="1893" w:type="pct"/>
            <w:tcBorders>
              <w:top w:val="nil"/>
              <w:left w:val="nil"/>
              <w:bottom w:val="single" w:sz="4" w:space="0" w:color="auto"/>
              <w:right w:val="single" w:sz="4" w:space="0" w:color="auto"/>
            </w:tcBorders>
            <w:shd w:val="clear" w:color="000000" w:fill="F2DCDB"/>
            <w:vAlign w:val="center"/>
            <w:hideMark/>
          </w:tcPr>
          <w:p w14:paraId="576F137E" w14:textId="77777777" w:rsidR="00B02F2F" w:rsidRPr="002B3964" w:rsidRDefault="00B02F2F" w:rsidP="00B02F2F">
            <w:pPr>
              <w:spacing w:after="0" w:line="240" w:lineRule="auto"/>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 Evaluación referencial, por número de muestreos insuficiente. Percentil 66 se encuentra por debajo del mínimo normativo</w:t>
            </w:r>
          </w:p>
        </w:tc>
      </w:tr>
      <w:tr w:rsidR="0086003D" w:rsidRPr="002B3964" w14:paraId="0436B2BF"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16F054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Nitrógeno Total</w:t>
            </w:r>
          </w:p>
        </w:tc>
        <w:tc>
          <w:tcPr>
            <w:tcW w:w="345" w:type="pct"/>
            <w:tcBorders>
              <w:top w:val="nil"/>
              <w:left w:val="nil"/>
              <w:bottom w:val="single" w:sz="4" w:space="0" w:color="auto"/>
              <w:right w:val="single" w:sz="4" w:space="0" w:color="auto"/>
            </w:tcBorders>
            <w:shd w:val="clear" w:color="auto" w:fill="auto"/>
            <w:vAlign w:val="center"/>
            <w:hideMark/>
          </w:tcPr>
          <w:p w14:paraId="1B2B514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E4DFEC"/>
            <w:vAlign w:val="center"/>
            <w:hideMark/>
          </w:tcPr>
          <w:p w14:paraId="67DA301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3873CE2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4DB80CE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28D3BAE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5DB5361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auto" w:fill="auto"/>
            <w:vAlign w:val="center"/>
            <w:hideMark/>
          </w:tcPr>
          <w:p w14:paraId="0BE8B67F"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0,13</w:t>
            </w:r>
          </w:p>
        </w:tc>
        <w:tc>
          <w:tcPr>
            <w:tcW w:w="345" w:type="pct"/>
            <w:tcBorders>
              <w:top w:val="nil"/>
              <w:left w:val="nil"/>
              <w:bottom w:val="single" w:sz="4" w:space="0" w:color="auto"/>
              <w:right w:val="single" w:sz="4" w:space="0" w:color="auto"/>
            </w:tcBorders>
            <w:shd w:val="clear" w:color="000000" w:fill="E4DFEC"/>
            <w:vAlign w:val="center"/>
            <w:hideMark/>
          </w:tcPr>
          <w:p w14:paraId="79ADEB1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1893" w:type="pct"/>
            <w:tcBorders>
              <w:top w:val="nil"/>
              <w:left w:val="nil"/>
              <w:bottom w:val="single" w:sz="4" w:space="0" w:color="auto"/>
              <w:right w:val="single" w:sz="4" w:space="0" w:color="auto"/>
            </w:tcBorders>
            <w:shd w:val="clear" w:color="000000" w:fill="E4DFEC"/>
            <w:vAlign w:val="center"/>
            <w:hideMark/>
          </w:tcPr>
          <w:p w14:paraId="201FEF94" w14:textId="77777777" w:rsidR="00B02F2F" w:rsidRPr="002B3964" w:rsidRDefault="00B02F2F" w:rsidP="00B02F2F">
            <w:pPr>
              <w:spacing w:after="0" w:line="240" w:lineRule="auto"/>
              <w:rPr>
                <w:rFonts w:eastAsia="Times New Roman" w:cs="Times New Roman"/>
                <w:color w:val="000000"/>
                <w:sz w:val="18"/>
                <w:szCs w:val="18"/>
                <w:lang w:eastAsia="es-CL"/>
              </w:rPr>
            </w:pPr>
            <w:r w:rsidRPr="002B3964">
              <w:rPr>
                <w:rFonts w:eastAsia="Times New Roman" w:cs="Times New Roman"/>
                <w:color w:val="000000"/>
                <w:sz w:val="18"/>
                <w:szCs w:val="18"/>
                <w:lang w:eastAsia="es-CL"/>
              </w:rPr>
              <w:t>Datos invalidados por SMA debido a inconsistencias entre valores de Fósforo Total y especies fosforadas</w:t>
            </w:r>
          </w:p>
        </w:tc>
      </w:tr>
      <w:tr w:rsidR="0086003D" w:rsidRPr="002B3964" w14:paraId="054C4B79"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17402C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Fósforo Total</w:t>
            </w:r>
          </w:p>
        </w:tc>
        <w:tc>
          <w:tcPr>
            <w:tcW w:w="345" w:type="pct"/>
            <w:tcBorders>
              <w:top w:val="nil"/>
              <w:left w:val="nil"/>
              <w:bottom w:val="single" w:sz="4" w:space="0" w:color="auto"/>
              <w:right w:val="single" w:sz="4" w:space="0" w:color="auto"/>
            </w:tcBorders>
            <w:shd w:val="clear" w:color="auto" w:fill="auto"/>
            <w:vAlign w:val="center"/>
            <w:hideMark/>
          </w:tcPr>
          <w:p w14:paraId="1A9B91B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E4DFEC"/>
            <w:vAlign w:val="center"/>
            <w:hideMark/>
          </w:tcPr>
          <w:p w14:paraId="5D32ECC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05B193F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0885204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7633FF3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43D2960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auto" w:fill="auto"/>
            <w:vAlign w:val="center"/>
            <w:hideMark/>
          </w:tcPr>
          <w:p w14:paraId="00D27B77"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0,01</w:t>
            </w:r>
          </w:p>
        </w:tc>
        <w:tc>
          <w:tcPr>
            <w:tcW w:w="345" w:type="pct"/>
            <w:tcBorders>
              <w:top w:val="nil"/>
              <w:left w:val="nil"/>
              <w:bottom w:val="single" w:sz="4" w:space="0" w:color="auto"/>
              <w:right w:val="single" w:sz="4" w:space="0" w:color="auto"/>
            </w:tcBorders>
            <w:shd w:val="clear" w:color="000000" w:fill="E4DFEC"/>
            <w:vAlign w:val="center"/>
            <w:hideMark/>
          </w:tcPr>
          <w:p w14:paraId="25D72D7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1893" w:type="pct"/>
            <w:tcBorders>
              <w:top w:val="nil"/>
              <w:left w:val="nil"/>
              <w:bottom w:val="single" w:sz="4" w:space="0" w:color="auto"/>
              <w:right w:val="single" w:sz="4" w:space="0" w:color="auto"/>
            </w:tcBorders>
            <w:shd w:val="clear" w:color="000000" w:fill="E4DFEC"/>
            <w:vAlign w:val="center"/>
            <w:hideMark/>
          </w:tcPr>
          <w:p w14:paraId="4AF71E25" w14:textId="77777777" w:rsidR="00B02F2F" w:rsidRPr="002B3964" w:rsidRDefault="00B02F2F" w:rsidP="00B02F2F">
            <w:pPr>
              <w:spacing w:after="0" w:line="240" w:lineRule="auto"/>
              <w:rPr>
                <w:rFonts w:eastAsia="Times New Roman" w:cs="Times New Roman"/>
                <w:color w:val="000000"/>
                <w:sz w:val="18"/>
                <w:szCs w:val="18"/>
                <w:lang w:eastAsia="es-CL"/>
              </w:rPr>
            </w:pPr>
            <w:r w:rsidRPr="002B3964">
              <w:rPr>
                <w:rFonts w:eastAsia="Times New Roman" w:cs="Times New Roman"/>
                <w:color w:val="000000"/>
                <w:sz w:val="18"/>
                <w:szCs w:val="18"/>
                <w:lang w:eastAsia="es-CL"/>
              </w:rPr>
              <w:t>Datos invalidados por DGA debido a inconsistencias entre valores de Nitrógeno Total y especies nitrogenadas</w:t>
            </w:r>
          </w:p>
        </w:tc>
      </w:tr>
      <w:tr w:rsidR="0086003D" w:rsidRPr="002B3964" w14:paraId="35A7E1D6"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AF80A8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Clorofila a</w:t>
            </w:r>
          </w:p>
        </w:tc>
        <w:tc>
          <w:tcPr>
            <w:tcW w:w="345" w:type="pct"/>
            <w:tcBorders>
              <w:top w:val="nil"/>
              <w:left w:val="nil"/>
              <w:bottom w:val="single" w:sz="4" w:space="0" w:color="auto"/>
              <w:right w:val="single" w:sz="4" w:space="0" w:color="auto"/>
            </w:tcBorders>
            <w:shd w:val="clear" w:color="auto" w:fill="auto"/>
            <w:vAlign w:val="center"/>
            <w:hideMark/>
          </w:tcPr>
          <w:p w14:paraId="78B9491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μg/L</w:t>
            </w:r>
          </w:p>
        </w:tc>
        <w:tc>
          <w:tcPr>
            <w:tcW w:w="345" w:type="pct"/>
            <w:tcBorders>
              <w:top w:val="nil"/>
              <w:left w:val="nil"/>
              <w:bottom w:val="single" w:sz="4" w:space="0" w:color="auto"/>
              <w:right w:val="single" w:sz="4" w:space="0" w:color="auto"/>
            </w:tcBorders>
            <w:shd w:val="clear" w:color="000000" w:fill="FFFFFF"/>
            <w:vAlign w:val="center"/>
            <w:hideMark/>
          </w:tcPr>
          <w:p w14:paraId="7734F17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0,3</w:t>
            </w:r>
          </w:p>
        </w:tc>
        <w:tc>
          <w:tcPr>
            <w:tcW w:w="345" w:type="pct"/>
            <w:tcBorders>
              <w:top w:val="nil"/>
              <w:left w:val="nil"/>
              <w:bottom w:val="single" w:sz="4" w:space="0" w:color="auto"/>
              <w:right w:val="single" w:sz="4" w:space="0" w:color="auto"/>
            </w:tcBorders>
            <w:shd w:val="clear" w:color="000000" w:fill="FFFFFF"/>
            <w:vAlign w:val="center"/>
            <w:hideMark/>
          </w:tcPr>
          <w:p w14:paraId="451FFF1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0,9</w:t>
            </w:r>
          </w:p>
        </w:tc>
        <w:tc>
          <w:tcPr>
            <w:tcW w:w="345" w:type="pct"/>
            <w:tcBorders>
              <w:top w:val="nil"/>
              <w:left w:val="nil"/>
              <w:bottom w:val="single" w:sz="4" w:space="0" w:color="auto"/>
              <w:right w:val="single" w:sz="4" w:space="0" w:color="auto"/>
            </w:tcBorders>
            <w:shd w:val="clear" w:color="000000" w:fill="FFFFFF"/>
            <w:vAlign w:val="center"/>
            <w:hideMark/>
          </w:tcPr>
          <w:p w14:paraId="7789798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1,9</w:t>
            </w:r>
          </w:p>
        </w:tc>
        <w:tc>
          <w:tcPr>
            <w:tcW w:w="345" w:type="pct"/>
            <w:tcBorders>
              <w:top w:val="nil"/>
              <w:left w:val="nil"/>
              <w:bottom w:val="single" w:sz="4" w:space="0" w:color="auto"/>
              <w:right w:val="single" w:sz="4" w:space="0" w:color="auto"/>
            </w:tcBorders>
            <w:shd w:val="clear" w:color="000000" w:fill="DCE6F1"/>
            <w:vAlign w:val="center"/>
            <w:hideMark/>
          </w:tcPr>
          <w:p w14:paraId="70092DE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2B31DCC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0,9</w:t>
            </w:r>
          </w:p>
        </w:tc>
        <w:tc>
          <w:tcPr>
            <w:tcW w:w="345" w:type="pct"/>
            <w:tcBorders>
              <w:top w:val="nil"/>
              <w:left w:val="nil"/>
              <w:bottom w:val="single" w:sz="4" w:space="0" w:color="auto"/>
              <w:right w:val="single" w:sz="4" w:space="0" w:color="auto"/>
            </w:tcBorders>
            <w:shd w:val="clear" w:color="auto" w:fill="auto"/>
            <w:vAlign w:val="center"/>
            <w:hideMark/>
          </w:tcPr>
          <w:p w14:paraId="32F0194F"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1,4</w:t>
            </w:r>
          </w:p>
        </w:tc>
        <w:tc>
          <w:tcPr>
            <w:tcW w:w="345" w:type="pct"/>
            <w:tcBorders>
              <w:top w:val="nil"/>
              <w:left w:val="nil"/>
              <w:bottom w:val="single" w:sz="4" w:space="0" w:color="auto"/>
              <w:right w:val="single" w:sz="4" w:space="0" w:color="auto"/>
            </w:tcBorders>
            <w:shd w:val="clear" w:color="auto" w:fill="auto"/>
            <w:vAlign w:val="center"/>
            <w:hideMark/>
          </w:tcPr>
          <w:p w14:paraId="4007C31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66,8%</w:t>
            </w:r>
          </w:p>
        </w:tc>
        <w:tc>
          <w:tcPr>
            <w:tcW w:w="1893" w:type="pct"/>
            <w:tcBorders>
              <w:top w:val="nil"/>
              <w:left w:val="nil"/>
              <w:bottom w:val="single" w:sz="4" w:space="0" w:color="auto"/>
              <w:right w:val="single" w:sz="4" w:space="0" w:color="auto"/>
            </w:tcBorders>
            <w:shd w:val="clear" w:color="000000" w:fill="DCE6F1"/>
            <w:vAlign w:val="center"/>
            <w:hideMark/>
          </w:tcPr>
          <w:p w14:paraId="04D33514" w14:textId="77777777" w:rsidR="00B02F2F" w:rsidRPr="002B3964" w:rsidRDefault="00B02F2F" w:rsidP="00B02F2F">
            <w:pPr>
              <w:spacing w:after="0" w:line="240" w:lineRule="auto"/>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sobrepasar tiempo de almacenamiento. Percentil 66 se encuentra por sobre el límite máximo normativo</w:t>
            </w:r>
          </w:p>
        </w:tc>
      </w:tr>
    </w:tbl>
    <w:tbl>
      <w:tblPr>
        <w:tblpPr w:leftFromText="141" w:rightFromText="141" w:vertAnchor="text" w:horzAnchor="margin" w:tblpY="231"/>
        <w:tblW w:w="4961" w:type="pct"/>
        <w:tblLayout w:type="fixed"/>
        <w:tblCellMar>
          <w:left w:w="70" w:type="dxa"/>
          <w:right w:w="70" w:type="dxa"/>
        </w:tblCellMar>
        <w:tblLook w:val="04A0" w:firstRow="1" w:lastRow="0" w:firstColumn="1" w:lastColumn="0" w:noHBand="0" w:noVBand="1"/>
      </w:tblPr>
      <w:tblGrid>
        <w:gridCol w:w="424"/>
        <w:gridCol w:w="2262"/>
        <w:gridCol w:w="175"/>
        <w:gridCol w:w="433"/>
        <w:gridCol w:w="4281"/>
        <w:gridCol w:w="162"/>
        <w:gridCol w:w="430"/>
        <w:gridCol w:w="2418"/>
        <w:gridCol w:w="162"/>
        <w:gridCol w:w="433"/>
        <w:gridCol w:w="1863"/>
      </w:tblGrid>
      <w:tr w:rsidR="00B46A51" w:rsidRPr="00CC0983" w14:paraId="796DB9E9" w14:textId="77777777" w:rsidTr="00B46A51">
        <w:trPr>
          <w:trHeight w:val="64"/>
        </w:trPr>
        <w:tc>
          <w:tcPr>
            <w:tcW w:w="16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DC7BB16" w14:textId="77777777" w:rsidR="00B46A51" w:rsidRPr="009A7B74" w:rsidRDefault="00B46A51" w:rsidP="007A7C32">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67" w:type="pct"/>
            <w:tcBorders>
              <w:left w:val="single" w:sz="4" w:space="0" w:color="auto"/>
            </w:tcBorders>
            <w:shd w:val="clear" w:color="auto" w:fill="auto"/>
            <w:noWrap/>
            <w:vAlign w:val="center"/>
            <w:hideMark/>
          </w:tcPr>
          <w:p w14:paraId="126103E7" w14:textId="77777777" w:rsidR="00B46A51" w:rsidRPr="009A7B74" w:rsidRDefault="00B46A51" w:rsidP="007A7C32">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Evaluación referencial por falta de información</w:t>
            </w:r>
          </w:p>
        </w:tc>
        <w:tc>
          <w:tcPr>
            <w:tcW w:w="67" w:type="pct"/>
            <w:tcBorders>
              <w:right w:val="single" w:sz="4" w:space="0" w:color="auto"/>
            </w:tcBorders>
            <w:shd w:val="clear" w:color="auto" w:fill="auto"/>
            <w:noWrap/>
            <w:vAlign w:val="center"/>
            <w:hideMark/>
          </w:tcPr>
          <w:p w14:paraId="2EDF5E48" w14:textId="77777777" w:rsidR="00B46A51" w:rsidRPr="009A7B74" w:rsidRDefault="00B46A51" w:rsidP="007A7C32">
            <w:pPr>
              <w:spacing w:after="0" w:line="240" w:lineRule="auto"/>
              <w:rPr>
                <w:rFonts w:ascii="Calibri" w:eastAsia="Times New Roman" w:hAnsi="Calibri" w:cs="Times New Roman"/>
                <w:color w:val="000000"/>
                <w:sz w:val="14"/>
                <w:szCs w:val="14"/>
                <w:lang w:eastAsia="es-CL"/>
              </w:rPr>
            </w:pPr>
          </w:p>
        </w:tc>
        <w:tc>
          <w:tcPr>
            <w:tcW w:w="1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A30ADD2" w14:textId="77777777" w:rsidR="00B46A51" w:rsidRPr="009A7B74" w:rsidRDefault="00B46A51" w:rsidP="007A7C32">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1641" w:type="pct"/>
            <w:tcBorders>
              <w:left w:val="single" w:sz="4" w:space="0" w:color="auto"/>
            </w:tcBorders>
            <w:shd w:val="clear" w:color="auto" w:fill="auto"/>
            <w:noWrap/>
            <w:vAlign w:val="center"/>
            <w:hideMark/>
          </w:tcPr>
          <w:p w14:paraId="48893DEF" w14:textId="77777777" w:rsidR="00B46A51" w:rsidRPr="009A7B74" w:rsidRDefault="00B46A51" w:rsidP="007A7C32">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xml:space="preserve">No se cumple </w:t>
            </w:r>
            <w:r>
              <w:rPr>
                <w:rFonts w:ascii="Calibri" w:eastAsia="Times New Roman" w:hAnsi="Calibri" w:cs="Times New Roman"/>
                <w:color w:val="000000"/>
                <w:sz w:val="14"/>
                <w:szCs w:val="14"/>
                <w:lang w:eastAsia="es-CL"/>
              </w:rPr>
              <w:t>80-100</w:t>
            </w:r>
            <w:r w:rsidRPr="009A7B74">
              <w:rPr>
                <w:rFonts w:ascii="Calibri" w:eastAsia="Times New Roman" w:hAnsi="Calibri" w:cs="Times New Roman"/>
                <w:color w:val="000000"/>
                <w:sz w:val="14"/>
                <w:szCs w:val="14"/>
                <w:lang w:eastAsia="es-CL"/>
              </w:rPr>
              <w:t>% del límite normativo (</w:t>
            </w:r>
            <w:r>
              <w:rPr>
                <w:rFonts w:ascii="Calibri" w:eastAsia="Times New Roman" w:hAnsi="Calibri" w:cs="Times New Roman"/>
                <w:color w:val="000000"/>
                <w:sz w:val="14"/>
                <w:szCs w:val="14"/>
                <w:lang w:eastAsia="es-CL"/>
              </w:rPr>
              <w:t xml:space="preserve"> o 100-120% para </w:t>
            </w:r>
            <w:r w:rsidRPr="009A7B74">
              <w:rPr>
                <w:rFonts w:ascii="Calibri" w:eastAsia="Times New Roman" w:hAnsi="Calibri" w:cs="Times New Roman"/>
                <w:color w:val="000000"/>
                <w:sz w:val="14"/>
                <w:szCs w:val="14"/>
                <w:lang w:eastAsia="es-CL"/>
              </w:rPr>
              <w:t xml:space="preserve"> parámetros Transparencia y Saturación de Oxigeno)</w:t>
            </w:r>
          </w:p>
        </w:tc>
        <w:tc>
          <w:tcPr>
            <w:tcW w:w="62" w:type="pct"/>
            <w:tcBorders>
              <w:right w:val="single" w:sz="4" w:space="0" w:color="auto"/>
            </w:tcBorders>
            <w:shd w:val="clear" w:color="auto" w:fill="auto"/>
            <w:noWrap/>
            <w:vAlign w:val="center"/>
            <w:hideMark/>
          </w:tcPr>
          <w:p w14:paraId="5419E233" w14:textId="77777777" w:rsidR="00B46A51" w:rsidRPr="009A7B74" w:rsidRDefault="00B46A51" w:rsidP="007A7C32">
            <w:pPr>
              <w:spacing w:after="0" w:line="240" w:lineRule="auto"/>
              <w:rPr>
                <w:rFonts w:ascii="Calibri" w:eastAsia="Times New Roman" w:hAnsi="Calibri" w:cs="Times New Roman"/>
                <w:color w:val="000000"/>
                <w:sz w:val="14"/>
                <w:szCs w:val="14"/>
                <w:lang w:eastAsia="es-CL"/>
              </w:rPr>
            </w:pPr>
          </w:p>
        </w:tc>
        <w:tc>
          <w:tcPr>
            <w:tcW w:w="165"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00079958" w14:textId="77777777" w:rsidR="00B46A51" w:rsidRPr="009A7B74" w:rsidRDefault="00B46A51" w:rsidP="007A7C32">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927" w:type="pct"/>
            <w:tcBorders>
              <w:left w:val="single" w:sz="4" w:space="0" w:color="auto"/>
            </w:tcBorders>
            <w:shd w:val="clear" w:color="auto" w:fill="auto"/>
            <w:noWrap/>
            <w:vAlign w:val="center"/>
            <w:hideMark/>
          </w:tcPr>
          <w:p w14:paraId="3E927E24" w14:textId="77777777" w:rsidR="00B46A51" w:rsidRPr="009A7B74" w:rsidRDefault="00B46A51" w:rsidP="007A7C32">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Se supera límite normativo</w:t>
            </w:r>
          </w:p>
        </w:tc>
        <w:tc>
          <w:tcPr>
            <w:tcW w:w="62" w:type="pct"/>
            <w:tcBorders>
              <w:right w:val="single" w:sz="4" w:space="0" w:color="auto"/>
            </w:tcBorders>
            <w:shd w:val="clear" w:color="auto" w:fill="auto"/>
            <w:noWrap/>
            <w:vAlign w:val="bottom"/>
            <w:hideMark/>
          </w:tcPr>
          <w:p w14:paraId="14FDF543" w14:textId="77777777" w:rsidR="00B46A51" w:rsidRPr="009A7B74" w:rsidRDefault="00B46A51" w:rsidP="007A7C32">
            <w:pPr>
              <w:spacing w:after="0" w:line="240" w:lineRule="auto"/>
              <w:rPr>
                <w:rFonts w:ascii="Calibri" w:eastAsia="Times New Roman" w:hAnsi="Calibri" w:cs="Times New Roman"/>
                <w:color w:val="000000"/>
                <w:sz w:val="14"/>
                <w:szCs w:val="14"/>
                <w:lang w:eastAsia="es-CL"/>
              </w:rPr>
            </w:pPr>
          </w:p>
        </w:tc>
        <w:tc>
          <w:tcPr>
            <w:tcW w:w="166"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6DB6C5B5" w14:textId="77777777" w:rsidR="00B46A51" w:rsidRPr="009A7B74" w:rsidRDefault="00B46A51" w:rsidP="007A7C32">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714" w:type="pct"/>
            <w:tcBorders>
              <w:left w:val="single" w:sz="4" w:space="0" w:color="auto"/>
            </w:tcBorders>
            <w:shd w:val="clear" w:color="auto" w:fill="auto"/>
            <w:noWrap/>
            <w:vAlign w:val="center"/>
            <w:hideMark/>
          </w:tcPr>
          <w:p w14:paraId="17CB9DB4" w14:textId="77777777" w:rsidR="00B46A51" w:rsidRPr="009A7B74" w:rsidRDefault="00B46A51" w:rsidP="007A7C32">
            <w:pPr>
              <w:spacing w:after="0" w:line="240" w:lineRule="auto"/>
              <w:rPr>
                <w:rFonts w:ascii="Calibri" w:eastAsia="Times New Roman" w:hAnsi="Calibri" w:cs="Times New Roman"/>
                <w:color w:val="000000"/>
                <w:sz w:val="14"/>
                <w:szCs w:val="14"/>
                <w:lang w:eastAsia="es-CL"/>
              </w:rPr>
            </w:pPr>
            <w:r w:rsidRPr="00201068">
              <w:rPr>
                <w:rFonts w:ascii="Calibri" w:eastAsia="Times New Roman" w:hAnsi="Calibri" w:cs="Times New Roman"/>
                <w:color w:val="000000"/>
                <w:sz w:val="14"/>
                <w:szCs w:val="14"/>
                <w:lang w:eastAsia="es-CL"/>
              </w:rPr>
              <w:t>Mediciones invalidadas por inconsistencias</w:t>
            </w:r>
          </w:p>
        </w:tc>
      </w:tr>
    </w:tbl>
    <w:p w14:paraId="32A68ACC" w14:textId="77777777" w:rsidR="00E54336" w:rsidRDefault="00E54336" w:rsidP="00591DE8">
      <w:pPr>
        <w:jc w:val="both"/>
        <w:sectPr w:rsidR="00E54336" w:rsidSect="000055A6">
          <w:pgSz w:w="15842" w:h="12242" w:orient="landscape" w:code="1"/>
          <w:pgMar w:top="1701" w:right="1418" w:bottom="1701" w:left="1418" w:header="709" w:footer="709" w:gutter="0"/>
          <w:cols w:space="708"/>
          <w:titlePg/>
          <w:docGrid w:linePitch="360"/>
        </w:sectPr>
      </w:pPr>
    </w:p>
    <w:p w14:paraId="0D19ADFA" w14:textId="289A943E" w:rsidR="009A5FCF" w:rsidRDefault="00631393" w:rsidP="0042601A">
      <w:pPr>
        <w:jc w:val="both"/>
      </w:pPr>
      <w:r w:rsidRPr="00631393">
        <w:lastRenderedPageBreak/>
        <w:t>De acuerdo a los resultados obtenidos a partir de los análisis de parámetros realizados en el periodo bianual 2014-2015, se puede establecer lo siguiente</w:t>
      </w:r>
      <w:r w:rsidR="009A5FCF">
        <w:t>, en cada área de vigilancia:</w:t>
      </w:r>
    </w:p>
    <w:p w14:paraId="37B26ADB" w14:textId="17BE9DD9" w:rsidR="00887178" w:rsidRDefault="009A5FCF" w:rsidP="0042601A">
      <w:pPr>
        <w:jc w:val="both"/>
      </w:pPr>
      <w:r w:rsidRPr="002B3964">
        <w:rPr>
          <w:b/>
          <w:u w:val="single"/>
        </w:rPr>
        <w:t>Puerto Octay</w:t>
      </w:r>
      <w:r w:rsidRPr="002B3964">
        <w:rPr>
          <w:b/>
        </w:rPr>
        <w:t>:</w:t>
      </w:r>
      <w:r>
        <w:t xml:space="preserve"> Esta estación destaca por ser la única que presenta un valor válido según los criterios de </w:t>
      </w:r>
      <w:r w:rsidR="00887178">
        <w:t xml:space="preserve">frecuencia y </w:t>
      </w:r>
      <w:r>
        <w:t>metodología</w:t>
      </w:r>
      <w:r w:rsidR="00887178">
        <w:t xml:space="preserve"> de muestreo y análisis, el cual se refiere únicamente a un parámetro de medición </w:t>
      </w:r>
      <w:r w:rsidR="00887178" w:rsidRPr="00887178">
        <w:rPr>
          <w:i/>
        </w:rPr>
        <w:t>in situ</w:t>
      </w:r>
      <w:r w:rsidR="00887178">
        <w:t>, correspondiente a Transparencia.</w:t>
      </w:r>
    </w:p>
    <w:p w14:paraId="39331DAE" w14:textId="0C11CCF2" w:rsidR="00887178" w:rsidRDefault="00887178" w:rsidP="0042601A">
      <w:pPr>
        <w:jc w:val="both"/>
      </w:pPr>
      <w:r>
        <w:t xml:space="preserve">Del resto de los parámetros, que como ya se mencionó se evaluaron únicamente de manera referencial, se determinó que Conductividad Eléctrica; pH; Turbiedad y Sílice se encontraron dentro de lo establecido en la norma, en tanto que Oxígeno Disuelto, según ambas mediciones: Saturación de Oxígeno y Oxígeno Disuelto, </w:t>
      </w:r>
      <w:r w:rsidR="00361280">
        <w:t>y Transparencia</w:t>
      </w:r>
      <w:r w:rsidR="00361280" w:rsidRPr="00776F45" w:rsidDel="00776F45">
        <w:t xml:space="preserve"> </w:t>
      </w:r>
      <w:r w:rsidR="00776F45">
        <w:t>s</w:t>
      </w:r>
      <w:r w:rsidR="00776F45" w:rsidRPr="00776F45">
        <w:t xml:space="preserve">e observó cumplimiento de los requerimientos normativos, sin embargo presentan resultados situados entre el </w:t>
      </w:r>
      <w:r w:rsidR="00776F45">
        <w:t>100</w:t>
      </w:r>
      <w:r w:rsidR="00776F45" w:rsidRPr="00776F45">
        <w:t>-1</w:t>
      </w:r>
      <w:r w:rsidR="00776F45">
        <w:t>2</w:t>
      </w:r>
      <w:r w:rsidR="00776F45" w:rsidRPr="00776F45">
        <w:t>0% de su límite normativo correspondiente</w:t>
      </w:r>
      <w:r w:rsidR="00776F45">
        <w:t xml:space="preserve">. Para </w:t>
      </w:r>
      <w:r w:rsidR="00361280">
        <w:t xml:space="preserve">el </w:t>
      </w:r>
      <w:r w:rsidR="00776F45">
        <w:t xml:space="preserve">parámetro DQO ocurre lo mismo, </w:t>
      </w:r>
      <w:r w:rsidR="00776F45" w:rsidRPr="00776F45">
        <w:t>presentan</w:t>
      </w:r>
      <w:r w:rsidR="00776F45">
        <w:t>do</w:t>
      </w:r>
      <w:r w:rsidR="00776F45" w:rsidRPr="00776F45">
        <w:t xml:space="preserve"> resultados situados entre el 80-100% de su límite normativo correspondiente</w:t>
      </w:r>
      <w:r>
        <w:t xml:space="preserve">. </w:t>
      </w:r>
    </w:p>
    <w:p w14:paraId="78937935" w14:textId="1C6EDAF2" w:rsidR="0042601A" w:rsidRDefault="00887178" w:rsidP="00887178">
      <w:pPr>
        <w:jc w:val="both"/>
      </w:pPr>
      <w:r>
        <w:t>En tanto que Clorofila “a</w:t>
      </w:r>
      <w:r w:rsidR="00576A95">
        <w:t>” fue el único parámetro</w:t>
      </w:r>
      <w:r>
        <w:t xml:space="preserve"> que se encontraría </w:t>
      </w:r>
      <w:r w:rsidR="00776F45">
        <w:t xml:space="preserve">superando la norma </w:t>
      </w:r>
      <w:r>
        <w:t>dadas sus concentraciones mayores a las normadas</w:t>
      </w:r>
      <w:r w:rsidR="00576A95">
        <w:t xml:space="preserve"> para esta área de vigilancia</w:t>
      </w:r>
      <w:r>
        <w:t>.</w:t>
      </w:r>
    </w:p>
    <w:p w14:paraId="53EEE1B3" w14:textId="77777777" w:rsidR="00361280" w:rsidRDefault="00361280" w:rsidP="00361280">
      <w:pPr>
        <w:jc w:val="both"/>
      </w:pPr>
      <w:r w:rsidRPr="00DC7005">
        <w:rPr>
          <w:b/>
          <w:u w:val="single"/>
        </w:rPr>
        <w:t>Frutillar</w:t>
      </w:r>
      <w:r>
        <w:t xml:space="preserve">: Los parámetros que se encontrarían dentro de la normativa, serían Conductividad Eléctrica; pH; Turbidez; Sílice; DQO y Transparencia. En contraste, el percentil 33 de las concentraciones de Oxígeno Disuelto, según ambos valores: Saturación de Oxígeno y Oxígeno Disuelto, y Transparencia </w:t>
      </w:r>
      <w:r w:rsidRPr="00776F45">
        <w:t xml:space="preserve">presentan resultados situados entre el </w:t>
      </w:r>
      <w:r>
        <w:t>100</w:t>
      </w:r>
      <w:r w:rsidRPr="00776F45">
        <w:t>-1</w:t>
      </w:r>
      <w:r>
        <w:t>2</w:t>
      </w:r>
      <w:r w:rsidRPr="00776F45">
        <w:t>0% de su límite normativo correspondiente</w:t>
      </w:r>
      <w:r>
        <w:t>.</w:t>
      </w:r>
    </w:p>
    <w:p w14:paraId="00D91826" w14:textId="77777777" w:rsidR="00361280" w:rsidRDefault="00361280" w:rsidP="00361280">
      <w:pPr>
        <w:jc w:val="both"/>
      </w:pPr>
      <w:r>
        <w:t>En tanto que Clorofila “a” fue el único parámetro que se encontraría superando la norma dadas sus concentraciones mayores a las normadas para esta área de vigilancia.</w:t>
      </w:r>
    </w:p>
    <w:p w14:paraId="41E7B580" w14:textId="23801471" w:rsidR="00700B17" w:rsidRDefault="00576A95" w:rsidP="00361280">
      <w:pPr>
        <w:jc w:val="both"/>
      </w:pPr>
      <w:r w:rsidRPr="002B3964">
        <w:rPr>
          <w:b/>
          <w:u w:val="single"/>
        </w:rPr>
        <w:t>Ensenada</w:t>
      </w:r>
      <w:r>
        <w:t>: Los parámetros que se encontrarían dentro de la normativa, en el caso que los resultados determinados fueran válidos, serían pH; Conductividad Eléctrica; Turbidez; Sílice; DQO y Clorofila “a”</w:t>
      </w:r>
      <w:r w:rsidR="00C010EE">
        <w:t xml:space="preserve">. En contraste a las concentraciones de Oxígeno Disuelto según ambos valores, Saturación de Oxígeno y Oxígeno Disuelto, </w:t>
      </w:r>
      <w:r w:rsidR="00700B17" w:rsidRPr="00776F45">
        <w:t xml:space="preserve">presentan resultados situados entre el </w:t>
      </w:r>
      <w:r w:rsidR="00700B17">
        <w:t>100</w:t>
      </w:r>
      <w:r w:rsidR="00700B17" w:rsidRPr="00776F45">
        <w:t>-1</w:t>
      </w:r>
      <w:r w:rsidR="00700B17">
        <w:t>2</w:t>
      </w:r>
      <w:r w:rsidR="00700B17" w:rsidRPr="00776F45">
        <w:t>0% de su límite normativo correspondiente</w:t>
      </w:r>
      <w:r w:rsidR="00700B17">
        <w:t>.</w:t>
      </w:r>
    </w:p>
    <w:p w14:paraId="19A1581A" w14:textId="52E8E820" w:rsidR="00576A95" w:rsidRDefault="00700B17" w:rsidP="00887178">
      <w:pPr>
        <w:jc w:val="both"/>
      </w:pPr>
      <w:r>
        <w:t xml:space="preserve">En tanto, </w:t>
      </w:r>
      <w:r w:rsidR="00C010EE">
        <w:t>Transparencia</w:t>
      </w:r>
      <w:r>
        <w:t xml:space="preserve"> fue el único parámetro que se encontraría superando la norma</w:t>
      </w:r>
      <w:r w:rsidR="00C010EE">
        <w:t xml:space="preserve"> cuyo percentil 33 se encontró por debajo del nivel normado</w:t>
      </w:r>
      <w:r>
        <w:t xml:space="preserve"> (71,9%)</w:t>
      </w:r>
      <w:r w:rsidR="00C010EE">
        <w:t>.</w:t>
      </w:r>
    </w:p>
    <w:p w14:paraId="7F44B8B6" w14:textId="4F8224FA" w:rsidR="00361280" w:rsidRDefault="006B5B02" w:rsidP="00887178">
      <w:pPr>
        <w:jc w:val="both"/>
      </w:pPr>
      <w:r w:rsidRPr="002B3964">
        <w:rPr>
          <w:b/>
          <w:u w:val="single"/>
        </w:rPr>
        <w:t>Puerto Varas</w:t>
      </w:r>
      <w:r>
        <w:t>: Dentro de los niveles normados se encontrarían los parámetros pH, Conductividad Eléctrica; Turbidez; Sílice; DQO y Clorofila “a”</w:t>
      </w:r>
      <w:r w:rsidR="00361280">
        <w:t xml:space="preserve">. En contraste a las concentraciones de Oxígeno Disuelto según ambos valores, Saturación de Oxígeno y Oxígeno Disuelto, </w:t>
      </w:r>
      <w:r w:rsidR="00361280" w:rsidRPr="00776F45">
        <w:t xml:space="preserve">presentan resultados situados entre el </w:t>
      </w:r>
      <w:r w:rsidR="00361280">
        <w:t>100</w:t>
      </w:r>
      <w:r w:rsidR="00361280" w:rsidRPr="00776F45">
        <w:t>-1</w:t>
      </w:r>
      <w:r w:rsidR="00361280">
        <w:t>2</w:t>
      </w:r>
      <w:r w:rsidR="00361280" w:rsidRPr="00776F45">
        <w:t>0% de su límite normativo correspondiente</w:t>
      </w:r>
      <w:r w:rsidR="00361280">
        <w:t>.</w:t>
      </w:r>
    </w:p>
    <w:p w14:paraId="4D0D2C9A" w14:textId="5FBF92E9" w:rsidR="006B5B02" w:rsidRDefault="006B5B02" w:rsidP="00887178">
      <w:pPr>
        <w:jc w:val="both"/>
      </w:pPr>
      <w:r>
        <w:t xml:space="preserve">Por su parte, el percentil 33 del parámetro Transparencia, </w:t>
      </w:r>
      <w:r w:rsidR="00361280">
        <w:t>se encontró por debajo del nivel normado (64%).</w:t>
      </w:r>
    </w:p>
    <w:p w14:paraId="039ED88E" w14:textId="0F91EB45" w:rsidR="003C02EC" w:rsidRDefault="003C02EC" w:rsidP="0042601A">
      <w:pPr>
        <w:jc w:val="both"/>
      </w:pPr>
    </w:p>
    <w:p w14:paraId="375AAFF8" w14:textId="77777777" w:rsidR="0042601A" w:rsidRDefault="0042601A" w:rsidP="0042601A">
      <w:pPr>
        <w:jc w:val="both"/>
        <w:sectPr w:rsidR="0042601A" w:rsidSect="007F4A35">
          <w:pgSz w:w="12242" w:h="15842" w:code="1"/>
          <w:pgMar w:top="1418" w:right="1701" w:bottom="1418" w:left="1701" w:header="709" w:footer="709" w:gutter="0"/>
          <w:cols w:space="708"/>
          <w:titlePg/>
          <w:docGrid w:linePitch="360"/>
        </w:sectPr>
      </w:pPr>
    </w:p>
    <w:p w14:paraId="41E78E61" w14:textId="58C4AFA3" w:rsidR="00160BCA" w:rsidRDefault="002B3964" w:rsidP="002B3964">
      <w:pPr>
        <w:pStyle w:val="Ttulo1"/>
      </w:pPr>
      <w:bookmarkStart w:id="43" w:name="_Toc475617831"/>
      <w:r w:rsidRPr="002B3964">
        <w:rPr>
          <w:caps w:val="0"/>
        </w:rPr>
        <w:lastRenderedPageBreak/>
        <w:t xml:space="preserve">VALIDEZ DE </w:t>
      </w:r>
      <w:r w:rsidR="000060A4" w:rsidRPr="002B3964">
        <w:rPr>
          <w:caps w:val="0"/>
        </w:rPr>
        <w:t xml:space="preserve">DATOS </w:t>
      </w:r>
      <w:r w:rsidR="000060A4">
        <w:t>RED</w:t>
      </w:r>
      <w:r w:rsidR="00CB4948">
        <w:t xml:space="preserve"> </w:t>
      </w:r>
      <w:r w:rsidR="0096521A">
        <w:t>DE OBSERVACIÓN</w:t>
      </w:r>
      <w:bookmarkEnd w:id="43"/>
    </w:p>
    <w:p w14:paraId="66E123F5" w14:textId="000EA9AF" w:rsidR="000060A4" w:rsidRDefault="000060A4" w:rsidP="000060A4">
      <w:pPr>
        <w:jc w:val="both"/>
      </w:pPr>
      <w:r w:rsidRPr="0088419E">
        <w:t xml:space="preserve">La información de las mediciones </w:t>
      </w:r>
      <w:r>
        <w:t xml:space="preserve">para la Red de Observación correspondientes al año 2015, </w:t>
      </w:r>
      <w:r w:rsidRPr="0088419E">
        <w:t xml:space="preserve">ejecutadas durante el período </w:t>
      </w:r>
      <w:r>
        <w:t xml:space="preserve">comprendido entre el 1 de </w:t>
      </w:r>
      <w:r w:rsidRPr="0088419E">
        <w:t xml:space="preserve">enero </w:t>
      </w:r>
      <w:r>
        <w:t xml:space="preserve">y el 31 de </w:t>
      </w:r>
      <w:r w:rsidRPr="0088419E">
        <w:t>diciembre de 201</w:t>
      </w:r>
      <w:r>
        <w:t xml:space="preserve">5, </w:t>
      </w:r>
      <w:r w:rsidRPr="0088419E">
        <w:t xml:space="preserve">se </w:t>
      </w:r>
      <w:r>
        <w:t>remitió</w:t>
      </w:r>
      <w:r w:rsidRPr="0088419E">
        <w:t xml:space="preserve"> a esta Superintendencia por parte de</w:t>
      </w:r>
      <w:r>
        <w:t xml:space="preserve"> </w:t>
      </w:r>
      <w:r w:rsidRPr="0088419E">
        <w:t>l</w:t>
      </w:r>
      <w:r>
        <w:t>os Servicios asociados a su control</w:t>
      </w:r>
      <w:r w:rsidRPr="0088419E">
        <w:t xml:space="preserve"> mediante los oficios detallados</w:t>
      </w:r>
      <w:r>
        <w:t xml:space="preserve"> a continuación,</w:t>
      </w:r>
      <w:r w:rsidRPr="0088419E">
        <w:t xml:space="preserve"> en la </w:t>
      </w:r>
      <w:r w:rsidR="00226CBA">
        <w:rPr>
          <w:b/>
        </w:rPr>
        <w:fldChar w:fldCharType="begin"/>
      </w:r>
      <w:r w:rsidR="00226CBA">
        <w:instrText xml:space="preserve"> REF _Ref475617244 \h </w:instrText>
      </w:r>
      <w:r w:rsidR="00226CBA">
        <w:rPr>
          <w:b/>
        </w:rPr>
      </w:r>
      <w:r w:rsidR="00226CBA">
        <w:rPr>
          <w:b/>
        </w:rPr>
        <w:fldChar w:fldCharType="separate"/>
      </w:r>
      <w:r w:rsidR="00226CBA" w:rsidRPr="005B0E18">
        <w:t xml:space="preserve">Tabla </w:t>
      </w:r>
      <w:r w:rsidR="00226CBA">
        <w:rPr>
          <w:noProof/>
        </w:rPr>
        <w:t>20</w:t>
      </w:r>
      <w:r w:rsidR="00226CBA">
        <w:rPr>
          <w:b/>
        </w:rPr>
        <w:fldChar w:fldCharType="end"/>
      </w:r>
      <w:r w:rsidRPr="0088419E">
        <w:t>.</w:t>
      </w:r>
    </w:p>
    <w:p w14:paraId="72BC948B" w14:textId="77777777" w:rsidR="000060A4" w:rsidRPr="005B0E18" w:rsidRDefault="000060A4" w:rsidP="000060A4">
      <w:pPr>
        <w:pStyle w:val="Epgrafe"/>
        <w:spacing w:after="0"/>
      </w:pPr>
      <w:bookmarkStart w:id="44" w:name="_Ref475617244"/>
      <w:r w:rsidRPr="005B0E18">
        <w:t xml:space="preserve">Tabla </w:t>
      </w:r>
      <w:r w:rsidR="00D80A29">
        <w:fldChar w:fldCharType="begin"/>
      </w:r>
      <w:r w:rsidR="00D80A29">
        <w:instrText xml:space="preserve"> SEQ Tabla \* ARABIC </w:instrText>
      </w:r>
      <w:r w:rsidR="00D80A29">
        <w:fldChar w:fldCharType="separate"/>
      </w:r>
      <w:r w:rsidR="00226CBA">
        <w:rPr>
          <w:noProof/>
        </w:rPr>
        <w:t>20</w:t>
      </w:r>
      <w:r w:rsidR="00D80A29">
        <w:rPr>
          <w:noProof/>
        </w:rPr>
        <w:fldChar w:fldCharType="end"/>
      </w:r>
      <w:bookmarkEnd w:id="44"/>
      <w:r w:rsidRPr="005B0E18">
        <w:rPr>
          <w:noProof/>
        </w:rPr>
        <w:t>. Documentos remi</w:t>
      </w:r>
      <w:r>
        <w:rPr>
          <w:noProof/>
        </w:rPr>
        <w:t>tidos por Servicios Sectoriales</w:t>
      </w:r>
    </w:p>
    <w:tbl>
      <w:tblPr>
        <w:tblStyle w:val="Tablaconcuadrcula"/>
        <w:tblW w:w="5000" w:type="pct"/>
        <w:tblLook w:val="04A0" w:firstRow="1" w:lastRow="0" w:firstColumn="1" w:lastColumn="0" w:noHBand="0" w:noVBand="1"/>
      </w:tblPr>
      <w:tblGrid>
        <w:gridCol w:w="458"/>
        <w:gridCol w:w="5665"/>
        <w:gridCol w:w="1259"/>
        <w:gridCol w:w="1674"/>
      </w:tblGrid>
      <w:tr w:rsidR="00226CBA" w:rsidRPr="00E7353A" w14:paraId="57EEC33B" w14:textId="77777777" w:rsidTr="00C31966">
        <w:trPr>
          <w:trHeight w:val="395"/>
          <w:tblHeader/>
        </w:trPr>
        <w:tc>
          <w:tcPr>
            <w:tcW w:w="253" w:type="pct"/>
            <w:shd w:val="clear" w:color="auto" w:fill="D9D9D9" w:themeFill="background1" w:themeFillShade="D9"/>
            <w:vAlign w:val="center"/>
          </w:tcPr>
          <w:p w14:paraId="25573878" w14:textId="77777777" w:rsidR="00226CBA" w:rsidRPr="005B0E18" w:rsidRDefault="00226CBA" w:rsidP="00C31966">
            <w:pPr>
              <w:jc w:val="center"/>
              <w:rPr>
                <w:rFonts w:cstheme="minorHAnsi"/>
                <w:b/>
                <w:sz w:val="18"/>
                <w:szCs w:val="18"/>
              </w:rPr>
            </w:pPr>
            <w:r w:rsidRPr="005B0E18">
              <w:rPr>
                <w:rFonts w:cstheme="minorHAnsi"/>
                <w:b/>
                <w:sz w:val="18"/>
                <w:szCs w:val="18"/>
              </w:rPr>
              <w:t>N°</w:t>
            </w:r>
          </w:p>
        </w:tc>
        <w:tc>
          <w:tcPr>
            <w:tcW w:w="3128" w:type="pct"/>
            <w:shd w:val="clear" w:color="auto" w:fill="D9D9D9" w:themeFill="background1" w:themeFillShade="D9"/>
            <w:vAlign w:val="center"/>
          </w:tcPr>
          <w:p w14:paraId="1E1E0E91" w14:textId="77777777" w:rsidR="00226CBA" w:rsidRPr="005B0E18" w:rsidRDefault="00226CBA" w:rsidP="00C31966">
            <w:pPr>
              <w:jc w:val="center"/>
              <w:rPr>
                <w:rFonts w:cstheme="minorHAnsi"/>
                <w:b/>
                <w:sz w:val="18"/>
                <w:szCs w:val="18"/>
              </w:rPr>
            </w:pPr>
            <w:r w:rsidRPr="005B0E18">
              <w:rPr>
                <w:rFonts w:cstheme="minorHAnsi"/>
                <w:b/>
                <w:sz w:val="18"/>
                <w:szCs w:val="18"/>
              </w:rPr>
              <w:t xml:space="preserve">Documentos </w:t>
            </w:r>
          </w:p>
        </w:tc>
        <w:tc>
          <w:tcPr>
            <w:tcW w:w="695" w:type="pct"/>
            <w:shd w:val="clear" w:color="auto" w:fill="D9D9D9" w:themeFill="background1" w:themeFillShade="D9"/>
            <w:vAlign w:val="center"/>
          </w:tcPr>
          <w:p w14:paraId="02218248" w14:textId="77777777" w:rsidR="00226CBA" w:rsidRPr="005B0E18" w:rsidRDefault="00226CBA" w:rsidP="00C31966">
            <w:pPr>
              <w:jc w:val="center"/>
              <w:rPr>
                <w:rFonts w:cstheme="minorHAnsi"/>
                <w:b/>
                <w:sz w:val="18"/>
                <w:szCs w:val="18"/>
              </w:rPr>
            </w:pPr>
            <w:r w:rsidRPr="005B0E18">
              <w:rPr>
                <w:rFonts w:cstheme="minorHAnsi"/>
                <w:b/>
                <w:sz w:val="18"/>
                <w:szCs w:val="18"/>
              </w:rPr>
              <w:t>Fecha entrega</w:t>
            </w:r>
          </w:p>
        </w:tc>
        <w:tc>
          <w:tcPr>
            <w:tcW w:w="924" w:type="pct"/>
            <w:shd w:val="clear" w:color="auto" w:fill="D9D9D9" w:themeFill="background1" w:themeFillShade="D9"/>
            <w:vAlign w:val="center"/>
          </w:tcPr>
          <w:p w14:paraId="5A8FC112" w14:textId="77777777" w:rsidR="00226CBA" w:rsidRPr="005B0E18" w:rsidRDefault="00226CBA" w:rsidP="00C31966">
            <w:pPr>
              <w:jc w:val="center"/>
              <w:rPr>
                <w:rFonts w:cstheme="minorHAnsi"/>
                <w:b/>
                <w:sz w:val="18"/>
                <w:szCs w:val="18"/>
              </w:rPr>
            </w:pPr>
            <w:r w:rsidRPr="005B0E18">
              <w:rPr>
                <w:rFonts w:cstheme="minorHAnsi"/>
                <w:b/>
                <w:sz w:val="18"/>
                <w:szCs w:val="18"/>
              </w:rPr>
              <w:t>Período que reporta</w:t>
            </w:r>
          </w:p>
        </w:tc>
      </w:tr>
      <w:tr w:rsidR="00226CBA" w:rsidRPr="00E7353A" w14:paraId="3D9BBA92" w14:textId="77777777" w:rsidTr="00C31966">
        <w:trPr>
          <w:trHeight w:val="946"/>
        </w:trPr>
        <w:tc>
          <w:tcPr>
            <w:tcW w:w="253" w:type="pct"/>
            <w:vAlign w:val="center"/>
          </w:tcPr>
          <w:p w14:paraId="7DC48A4B" w14:textId="77777777" w:rsidR="00226CBA" w:rsidRPr="00ED38B5" w:rsidRDefault="00226CBA" w:rsidP="00C31966">
            <w:pPr>
              <w:widowControl w:val="0"/>
              <w:overflowPunct w:val="0"/>
              <w:autoSpaceDE w:val="0"/>
              <w:autoSpaceDN w:val="0"/>
              <w:adjustRightInd w:val="0"/>
              <w:jc w:val="center"/>
              <w:rPr>
                <w:rFonts w:cstheme="minorHAnsi"/>
                <w:iCs/>
                <w:sz w:val="18"/>
                <w:szCs w:val="18"/>
                <w:highlight w:val="lightGray"/>
              </w:rPr>
            </w:pPr>
            <w:r w:rsidRPr="002667EC">
              <w:rPr>
                <w:rFonts w:cstheme="minorHAnsi"/>
                <w:iCs/>
                <w:sz w:val="18"/>
                <w:szCs w:val="18"/>
              </w:rPr>
              <w:t>1</w:t>
            </w:r>
          </w:p>
        </w:tc>
        <w:tc>
          <w:tcPr>
            <w:tcW w:w="3128" w:type="pct"/>
            <w:vAlign w:val="center"/>
          </w:tcPr>
          <w:p w14:paraId="77FA539B" w14:textId="77777777" w:rsidR="00226CBA" w:rsidRPr="00ED38B5" w:rsidRDefault="00226CBA" w:rsidP="00C31966">
            <w:pPr>
              <w:jc w:val="both"/>
              <w:rPr>
                <w:sz w:val="18"/>
                <w:szCs w:val="18"/>
                <w:highlight w:val="lightGray"/>
              </w:rPr>
            </w:pPr>
            <w:r>
              <w:rPr>
                <w:sz w:val="18"/>
                <w:szCs w:val="18"/>
              </w:rPr>
              <w:t>ORD. MOP N° 102. Envía Minuta DCPRH N° 85/2016, y con ella, a</w:t>
            </w:r>
            <w:r w:rsidRPr="001A2BAF">
              <w:rPr>
                <w:sz w:val="18"/>
                <w:szCs w:val="18"/>
              </w:rPr>
              <w:t xml:space="preserve">ntecedentes para </w:t>
            </w:r>
            <w:r>
              <w:rPr>
                <w:sz w:val="18"/>
                <w:szCs w:val="18"/>
              </w:rPr>
              <w:t>realizar el</w:t>
            </w:r>
            <w:r w:rsidRPr="001A2BAF">
              <w:rPr>
                <w:sz w:val="18"/>
                <w:szCs w:val="18"/>
              </w:rPr>
              <w:t xml:space="preserve"> </w:t>
            </w:r>
            <w:r>
              <w:rPr>
                <w:sz w:val="18"/>
                <w:szCs w:val="18"/>
              </w:rPr>
              <w:t>i</w:t>
            </w:r>
            <w:r w:rsidRPr="001A2BAF">
              <w:rPr>
                <w:sz w:val="18"/>
                <w:szCs w:val="18"/>
              </w:rPr>
              <w:t xml:space="preserve">nforme de </w:t>
            </w:r>
            <w:r>
              <w:rPr>
                <w:sz w:val="18"/>
                <w:szCs w:val="18"/>
              </w:rPr>
              <w:t xml:space="preserve">cumplimiento de </w:t>
            </w:r>
            <w:r w:rsidRPr="001A2BAF">
              <w:rPr>
                <w:sz w:val="18"/>
                <w:szCs w:val="18"/>
              </w:rPr>
              <w:t>la</w:t>
            </w:r>
            <w:r>
              <w:rPr>
                <w:sz w:val="18"/>
                <w:szCs w:val="18"/>
              </w:rPr>
              <w:t>s</w:t>
            </w:r>
            <w:r w:rsidRPr="001A2BAF">
              <w:rPr>
                <w:sz w:val="18"/>
                <w:szCs w:val="18"/>
              </w:rPr>
              <w:t xml:space="preserve"> Norma</w:t>
            </w:r>
            <w:r>
              <w:rPr>
                <w:sz w:val="18"/>
                <w:szCs w:val="18"/>
              </w:rPr>
              <w:t>s</w:t>
            </w:r>
            <w:r w:rsidRPr="001A2BAF">
              <w:rPr>
                <w:sz w:val="18"/>
                <w:szCs w:val="18"/>
              </w:rPr>
              <w:t xml:space="preserve"> Secundaria</w:t>
            </w:r>
            <w:r>
              <w:rPr>
                <w:sz w:val="18"/>
                <w:szCs w:val="18"/>
              </w:rPr>
              <w:t>s</w:t>
            </w:r>
            <w:r w:rsidRPr="001A2BAF">
              <w:rPr>
                <w:sz w:val="18"/>
                <w:szCs w:val="18"/>
              </w:rPr>
              <w:t xml:space="preserve"> de Calidad Ambiental para la Protección de las Aguas </w:t>
            </w:r>
            <w:r>
              <w:rPr>
                <w:sz w:val="18"/>
                <w:szCs w:val="18"/>
              </w:rPr>
              <w:t>del lago Llanquihue</w:t>
            </w:r>
          </w:p>
        </w:tc>
        <w:tc>
          <w:tcPr>
            <w:tcW w:w="695" w:type="pct"/>
            <w:vAlign w:val="center"/>
          </w:tcPr>
          <w:p w14:paraId="596664F5" w14:textId="77777777" w:rsidR="00226CBA" w:rsidRPr="00ED38B5" w:rsidRDefault="00226CBA" w:rsidP="00C31966">
            <w:pPr>
              <w:jc w:val="center"/>
              <w:rPr>
                <w:sz w:val="18"/>
                <w:szCs w:val="18"/>
                <w:highlight w:val="lightGray"/>
              </w:rPr>
            </w:pPr>
            <w:r>
              <w:rPr>
                <w:sz w:val="18"/>
                <w:szCs w:val="18"/>
              </w:rPr>
              <w:t>30 de noviembre de 2016</w:t>
            </w:r>
          </w:p>
        </w:tc>
        <w:tc>
          <w:tcPr>
            <w:tcW w:w="924" w:type="pct"/>
            <w:vAlign w:val="center"/>
          </w:tcPr>
          <w:p w14:paraId="483BEA63" w14:textId="77777777" w:rsidR="00226CBA" w:rsidRPr="00ED38B5" w:rsidRDefault="00226CBA" w:rsidP="00C31966">
            <w:pPr>
              <w:jc w:val="center"/>
              <w:rPr>
                <w:sz w:val="18"/>
                <w:szCs w:val="18"/>
                <w:highlight w:val="lightGray"/>
              </w:rPr>
            </w:pPr>
            <w:r>
              <w:rPr>
                <w:sz w:val="18"/>
                <w:szCs w:val="18"/>
              </w:rPr>
              <w:t>1 de enero de 2015 a diciembre de 2016</w:t>
            </w:r>
          </w:p>
        </w:tc>
      </w:tr>
      <w:tr w:rsidR="00226CBA" w:rsidRPr="00000040" w14:paraId="7BD36CC4" w14:textId="77777777" w:rsidTr="00C31966">
        <w:trPr>
          <w:trHeight w:val="974"/>
        </w:trPr>
        <w:tc>
          <w:tcPr>
            <w:tcW w:w="253" w:type="pct"/>
            <w:vAlign w:val="center"/>
          </w:tcPr>
          <w:p w14:paraId="1A514E61" w14:textId="77777777" w:rsidR="00226CBA" w:rsidRPr="00ED38B5" w:rsidRDefault="00226CBA" w:rsidP="00C31966">
            <w:pPr>
              <w:widowControl w:val="0"/>
              <w:overflowPunct w:val="0"/>
              <w:autoSpaceDE w:val="0"/>
              <w:autoSpaceDN w:val="0"/>
              <w:adjustRightInd w:val="0"/>
              <w:jc w:val="center"/>
              <w:rPr>
                <w:rFonts w:cstheme="minorHAnsi"/>
                <w:iCs/>
                <w:sz w:val="18"/>
                <w:szCs w:val="18"/>
                <w:highlight w:val="lightGray"/>
              </w:rPr>
            </w:pPr>
            <w:r>
              <w:rPr>
                <w:rFonts w:cstheme="minorHAnsi"/>
                <w:iCs/>
                <w:sz w:val="18"/>
                <w:szCs w:val="18"/>
              </w:rPr>
              <w:t>2</w:t>
            </w:r>
          </w:p>
        </w:tc>
        <w:tc>
          <w:tcPr>
            <w:tcW w:w="3128" w:type="pct"/>
            <w:vAlign w:val="center"/>
          </w:tcPr>
          <w:p w14:paraId="3C38A2D3" w14:textId="77777777" w:rsidR="00226CBA" w:rsidRPr="00865FC2" w:rsidRDefault="00226CBA" w:rsidP="00C31966">
            <w:pPr>
              <w:jc w:val="both"/>
              <w:rPr>
                <w:sz w:val="18"/>
                <w:szCs w:val="18"/>
              </w:rPr>
            </w:pPr>
            <w:r w:rsidRPr="00865FC2">
              <w:rPr>
                <w:sz w:val="18"/>
                <w:szCs w:val="18"/>
              </w:rPr>
              <w:t xml:space="preserve">Oficio Ord. DGTM Y MM N° 12.600/05/317/MMA de fecha 08 de abril de 2016. Remite resultados de mediciones de las Normas Secundarias de Calidad Ambiental de los lagos Llanquihue y Villarrica. </w:t>
            </w:r>
          </w:p>
        </w:tc>
        <w:tc>
          <w:tcPr>
            <w:tcW w:w="695" w:type="pct"/>
            <w:vAlign w:val="center"/>
          </w:tcPr>
          <w:p w14:paraId="63CB4C58" w14:textId="77777777" w:rsidR="00226CBA" w:rsidRPr="00865FC2" w:rsidRDefault="00226CBA" w:rsidP="00C31966">
            <w:pPr>
              <w:jc w:val="center"/>
              <w:rPr>
                <w:sz w:val="18"/>
                <w:szCs w:val="18"/>
              </w:rPr>
            </w:pPr>
            <w:r w:rsidRPr="00865FC2">
              <w:rPr>
                <w:sz w:val="18"/>
                <w:szCs w:val="18"/>
              </w:rPr>
              <w:t>13 de abril de 2016</w:t>
            </w:r>
          </w:p>
        </w:tc>
        <w:tc>
          <w:tcPr>
            <w:tcW w:w="924" w:type="pct"/>
            <w:vAlign w:val="center"/>
          </w:tcPr>
          <w:p w14:paraId="093CC80E" w14:textId="77777777" w:rsidR="00226CBA" w:rsidRPr="00865FC2" w:rsidRDefault="00226CBA" w:rsidP="00C31966">
            <w:pPr>
              <w:jc w:val="center"/>
              <w:rPr>
                <w:sz w:val="18"/>
                <w:szCs w:val="18"/>
              </w:rPr>
            </w:pPr>
            <w:r w:rsidRPr="00865FC2">
              <w:rPr>
                <w:sz w:val="18"/>
                <w:szCs w:val="18"/>
              </w:rPr>
              <w:t>Diciembre de 2011 a marzo de 2016</w:t>
            </w:r>
          </w:p>
        </w:tc>
      </w:tr>
    </w:tbl>
    <w:p w14:paraId="2EBB6A13" w14:textId="77777777" w:rsidR="000060A4" w:rsidRPr="000060A4" w:rsidRDefault="000060A4" w:rsidP="000060A4"/>
    <w:p w14:paraId="443516E4" w14:textId="30C4786C" w:rsidR="0080460F" w:rsidRPr="00363911" w:rsidRDefault="0080460F" w:rsidP="00226CBA">
      <w:pPr>
        <w:pStyle w:val="Ttulo2"/>
      </w:pPr>
      <w:bookmarkStart w:id="45" w:name="_Toc475617832"/>
      <w:r w:rsidRPr="00363911">
        <w:t xml:space="preserve">Estaciones </w:t>
      </w:r>
      <w:r>
        <w:t>de Monitoreo Red de Observación</w:t>
      </w:r>
      <w:bookmarkEnd w:id="45"/>
    </w:p>
    <w:p w14:paraId="08698B2F" w14:textId="33BF0BE7" w:rsidR="00160BCA" w:rsidRDefault="00F42C92" w:rsidP="00F360F1">
      <w:pPr>
        <w:jc w:val="both"/>
      </w:pPr>
      <w:r>
        <w:t>El a</w:t>
      </w:r>
      <w:r w:rsidRPr="00F42C92">
        <w:t>rtículo 12</w:t>
      </w:r>
      <w:r>
        <w:t xml:space="preserve"> de la norma secundaria de calidad del lago Llanquih</w:t>
      </w:r>
      <w:r w:rsidR="00A51F6D">
        <w:t>u</w:t>
      </w:r>
      <w:r>
        <w:t>e indica que e</w:t>
      </w:r>
      <w:r w:rsidRPr="00F42C92">
        <w:t>l programa de vigilancia podrá incorporar el monitoreo de parámetros adicionales a los establecidos en la norma, así como también nuevas estaciones de monitoreos de calidad de aguas, con la finalidad de generar información para revisiones futuras de la misma.</w:t>
      </w:r>
      <w:r>
        <w:t xml:space="preserve"> El monitoreo de dichos parámetros o estaciones no sería obligatorio, quedando supeditado a </w:t>
      </w:r>
      <w:r w:rsidRPr="00F42C92">
        <w:t>las capacidades técnicas y económicas de los servicios mandatados a realizarlo</w:t>
      </w:r>
      <w:r w:rsidR="00DC380D">
        <w:t>.</w:t>
      </w:r>
    </w:p>
    <w:p w14:paraId="7455ABC4" w14:textId="1CA3614B" w:rsidR="00F42C92" w:rsidRPr="00F42C92" w:rsidRDefault="00384051" w:rsidP="00F42C92">
      <w:pPr>
        <w:jc w:val="both"/>
      </w:pPr>
      <w:r w:rsidRPr="00384051">
        <w:t xml:space="preserve">Considerando las </w:t>
      </w:r>
      <w:r>
        <w:t>4</w:t>
      </w:r>
      <w:r w:rsidRPr="00384051">
        <w:t xml:space="preserve"> estaciones analizadas en la Red de Control que también son cubi</w:t>
      </w:r>
      <w:r>
        <w:t>ertas por la Red de Observación, e</w:t>
      </w:r>
      <w:r w:rsidR="00F42C92">
        <w:t xml:space="preserve">n la </w:t>
      </w:r>
      <w:r w:rsidR="00F42C92" w:rsidRPr="00F42C92">
        <w:t>Res. Ex. N° 1207, de 2012</w:t>
      </w:r>
      <w:r w:rsidR="00F42C92" w:rsidRPr="00D565D2">
        <w:t xml:space="preserve">, </w:t>
      </w:r>
      <w:r w:rsidR="00F42C92">
        <w:t xml:space="preserve">se incluyen 4 estaciones de monitoreo </w:t>
      </w:r>
      <w:r w:rsidR="0096521A">
        <w:t>de observación</w:t>
      </w:r>
      <w:r w:rsidR="00F42C92">
        <w:t xml:space="preserve">, </w:t>
      </w:r>
      <w:r>
        <w:t xml:space="preserve">una de ellas dentro de un área de vigilancia ya establecida, y tres en áreas adicionales, señalándose todas ellas </w:t>
      </w:r>
      <w:r w:rsidR="00F42C92">
        <w:t xml:space="preserve">en la </w:t>
      </w:r>
      <w:r w:rsidR="00F42C92" w:rsidRPr="00D70210">
        <w:rPr>
          <w:b/>
        </w:rPr>
        <w:fldChar w:fldCharType="begin"/>
      </w:r>
      <w:r w:rsidR="00F42C92" w:rsidRPr="00D70210">
        <w:rPr>
          <w:b/>
        </w:rPr>
        <w:instrText xml:space="preserve"> REF _Ref438720461 \h </w:instrText>
      </w:r>
      <w:r w:rsidR="00D70210">
        <w:rPr>
          <w:b/>
        </w:rPr>
        <w:instrText xml:space="preserve"> \* MERGEFORMAT </w:instrText>
      </w:r>
      <w:r w:rsidR="00F42C92" w:rsidRPr="00D70210">
        <w:rPr>
          <w:b/>
        </w:rPr>
      </w:r>
      <w:r w:rsidR="00F42C92" w:rsidRPr="00D70210">
        <w:rPr>
          <w:b/>
        </w:rPr>
        <w:fldChar w:fldCharType="separate"/>
      </w:r>
      <w:r w:rsidR="00226CBA" w:rsidRPr="00226CBA">
        <w:rPr>
          <w:b/>
        </w:rPr>
        <w:t xml:space="preserve">Tabla </w:t>
      </w:r>
      <w:r w:rsidR="00226CBA" w:rsidRPr="00226CBA">
        <w:rPr>
          <w:b/>
          <w:noProof/>
        </w:rPr>
        <w:t>21</w:t>
      </w:r>
      <w:r w:rsidR="00F42C92" w:rsidRPr="00D70210">
        <w:rPr>
          <w:b/>
        </w:rPr>
        <w:fldChar w:fldCharType="end"/>
      </w:r>
      <w:r w:rsidR="00F42C92">
        <w:t>.</w:t>
      </w:r>
    </w:p>
    <w:p w14:paraId="15AB6EE6" w14:textId="34EEEE0E" w:rsidR="00F42C92" w:rsidRPr="00F42C92" w:rsidRDefault="00F42C92" w:rsidP="00F42C92">
      <w:pPr>
        <w:pStyle w:val="Epgrafe"/>
        <w:spacing w:after="0"/>
      </w:pPr>
      <w:bookmarkStart w:id="46" w:name="_Ref438720461"/>
      <w:bookmarkStart w:id="47" w:name="_Ref475617074"/>
      <w:r w:rsidRPr="001A2BAF">
        <w:t xml:space="preserve">Tabla </w:t>
      </w:r>
      <w:r w:rsidR="00D80A29">
        <w:fldChar w:fldCharType="begin"/>
      </w:r>
      <w:r w:rsidR="00D80A29">
        <w:instrText xml:space="preserve"> SEQ Tabla \</w:instrText>
      </w:r>
      <w:r w:rsidR="00D80A29">
        <w:instrText xml:space="preserve">* ARABIC </w:instrText>
      </w:r>
      <w:r w:rsidR="00D80A29">
        <w:fldChar w:fldCharType="separate"/>
      </w:r>
      <w:r w:rsidR="00226CBA">
        <w:rPr>
          <w:noProof/>
        </w:rPr>
        <w:t>21</w:t>
      </w:r>
      <w:r w:rsidR="00D80A29">
        <w:rPr>
          <w:noProof/>
        </w:rPr>
        <w:fldChar w:fldCharType="end"/>
      </w:r>
      <w:bookmarkEnd w:id="46"/>
      <w:r>
        <w:t xml:space="preserve">. Estaciones de Observación </w:t>
      </w:r>
      <w:r w:rsidRPr="00D565D2">
        <w:t>(Adaptado de D.S. N°122/2009)</w:t>
      </w:r>
      <w:bookmarkEnd w:id="47"/>
    </w:p>
    <w:tbl>
      <w:tblPr>
        <w:tblStyle w:val="Tablaconcuadrcula"/>
        <w:tblW w:w="5000" w:type="pct"/>
        <w:jc w:val="center"/>
        <w:tblLook w:val="04A0" w:firstRow="1" w:lastRow="0" w:firstColumn="1" w:lastColumn="0" w:noHBand="0" w:noVBand="1"/>
      </w:tblPr>
      <w:tblGrid>
        <w:gridCol w:w="3992"/>
        <w:gridCol w:w="5064"/>
      </w:tblGrid>
      <w:tr w:rsidR="00F42C92" w:rsidRPr="00F42C92" w14:paraId="224B19A9" w14:textId="77777777" w:rsidTr="002B3964">
        <w:trPr>
          <w:trHeight w:val="241"/>
          <w:jc w:val="center"/>
        </w:trPr>
        <w:tc>
          <w:tcPr>
            <w:tcW w:w="2204" w:type="pct"/>
            <w:shd w:val="clear" w:color="auto" w:fill="D9D9D9" w:themeFill="background1" w:themeFillShade="D9"/>
          </w:tcPr>
          <w:p w14:paraId="6CCA2839" w14:textId="77777777" w:rsidR="00F42C92" w:rsidRPr="00F42C92" w:rsidRDefault="00F42C92" w:rsidP="000F22CF">
            <w:pPr>
              <w:jc w:val="center"/>
              <w:rPr>
                <w:b/>
                <w:sz w:val="18"/>
                <w:szCs w:val="18"/>
              </w:rPr>
            </w:pPr>
            <w:r w:rsidRPr="00F42C92">
              <w:rPr>
                <w:b/>
                <w:sz w:val="18"/>
                <w:szCs w:val="18"/>
              </w:rPr>
              <w:t>Nombre áreas Vigilancia</w:t>
            </w:r>
          </w:p>
        </w:tc>
        <w:tc>
          <w:tcPr>
            <w:tcW w:w="2796" w:type="pct"/>
            <w:shd w:val="clear" w:color="auto" w:fill="D9D9D9" w:themeFill="background1" w:themeFillShade="D9"/>
          </w:tcPr>
          <w:p w14:paraId="2275F52A" w14:textId="0A156A93" w:rsidR="00F42C92" w:rsidRPr="00F42C92" w:rsidRDefault="00F42C92" w:rsidP="000F22CF">
            <w:pPr>
              <w:jc w:val="center"/>
              <w:rPr>
                <w:b/>
                <w:sz w:val="18"/>
                <w:szCs w:val="18"/>
              </w:rPr>
            </w:pPr>
            <w:r w:rsidRPr="00F42C92">
              <w:rPr>
                <w:b/>
                <w:sz w:val="18"/>
                <w:szCs w:val="18"/>
              </w:rPr>
              <w:t>Nombre estación de Monitoreo</w:t>
            </w:r>
          </w:p>
        </w:tc>
      </w:tr>
      <w:tr w:rsidR="00F42C92" w:rsidRPr="00F42C92" w14:paraId="2687806E" w14:textId="77777777" w:rsidTr="002B3964">
        <w:trPr>
          <w:trHeight w:val="77"/>
          <w:jc w:val="center"/>
        </w:trPr>
        <w:tc>
          <w:tcPr>
            <w:tcW w:w="2204" w:type="pct"/>
          </w:tcPr>
          <w:p w14:paraId="36243439" w14:textId="77777777" w:rsidR="00F42C92" w:rsidRPr="00F42C92" w:rsidRDefault="00F42C92" w:rsidP="000F22CF">
            <w:pPr>
              <w:jc w:val="center"/>
              <w:rPr>
                <w:sz w:val="18"/>
                <w:szCs w:val="18"/>
              </w:rPr>
            </w:pPr>
            <w:r w:rsidRPr="00F42C92">
              <w:rPr>
                <w:sz w:val="18"/>
                <w:szCs w:val="18"/>
              </w:rPr>
              <w:t>Ensenada</w:t>
            </w:r>
          </w:p>
        </w:tc>
        <w:tc>
          <w:tcPr>
            <w:tcW w:w="2796" w:type="pct"/>
          </w:tcPr>
          <w:p w14:paraId="25F441A8" w14:textId="79729BA0" w:rsidR="00F42C92" w:rsidRPr="00F42C92" w:rsidRDefault="00F42C92">
            <w:pPr>
              <w:jc w:val="center"/>
              <w:rPr>
                <w:sz w:val="18"/>
                <w:szCs w:val="18"/>
              </w:rPr>
            </w:pPr>
            <w:r w:rsidRPr="00F42C92">
              <w:rPr>
                <w:sz w:val="18"/>
                <w:szCs w:val="18"/>
              </w:rPr>
              <w:t xml:space="preserve">Zona de máxima profundidad (Z </w:t>
            </w:r>
            <w:r w:rsidR="00204308" w:rsidRPr="00F42C92">
              <w:rPr>
                <w:sz w:val="18"/>
                <w:szCs w:val="18"/>
              </w:rPr>
              <w:t>má</w:t>
            </w:r>
            <w:r w:rsidR="00204308">
              <w:rPr>
                <w:sz w:val="18"/>
                <w:szCs w:val="18"/>
              </w:rPr>
              <w:t>x.</w:t>
            </w:r>
            <w:r w:rsidRPr="00F42C92">
              <w:rPr>
                <w:sz w:val="18"/>
                <w:szCs w:val="18"/>
              </w:rPr>
              <w:t>)</w:t>
            </w:r>
          </w:p>
        </w:tc>
      </w:tr>
      <w:tr w:rsidR="00F42C92" w:rsidRPr="00F42C92" w14:paraId="7BA6770B" w14:textId="77777777" w:rsidTr="002B3964">
        <w:trPr>
          <w:jc w:val="center"/>
        </w:trPr>
        <w:tc>
          <w:tcPr>
            <w:tcW w:w="2204" w:type="pct"/>
          </w:tcPr>
          <w:p w14:paraId="3756D0DB" w14:textId="77777777" w:rsidR="00F42C92" w:rsidRPr="00F42C92" w:rsidRDefault="00F42C92" w:rsidP="000F22CF">
            <w:pPr>
              <w:jc w:val="center"/>
              <w:rPr>
                <w:sz w:val="18"/>
                <w:szCs w:val="18"/>
              </w:rPr>
            </w:pPr>
            <w:r w:rsidRPr="00F42C92">
              <w:rPr>
                <w:sz w:val="18"/>
                <w:szCs w:val="18"/>
              </w:rPr>
              <w:t>-</w:t>
            </w:r>
          </w:p>
        </w:tc>
        <w:tc>
          <w:tcPr>
            <w:tcW w:w="2796" w:type="pct"/>
          </w:tcPr>
          <w:p w14:paraId="189733AF" w14:textId="77777777" w:rsidR="00F42C92" w:rsidRPr="00F42C92" w:rsidRDefault="00F42C92" w:rsidP="000F22CF">
            <w:pPr>
              <w:jc w:val="center"/>
              <w:rPr>
                <w:sz w:val="18"/>
                <w:szCs w:val="18"/>
              </w:rPr>
            </w:pPr>
            <w:r w:rsidRPr="00F42C92">
              <w:rPr>
                <w:sz w:val="18"/>
                <w:szCs w:val="18"/>
              </w:rPr>
              <w:t>Río Pescado</w:t>
            </w:r>
          </w:p>
        </w:tc>
      </w:tr>
      <w:tr w:rsidR="00F42C92" w:rsidRPr="00F42C92" w14:paraId="11BB2FF8" w14:textId="77777777" w:rsidTr="002B3964">
        <w:trPr>
          <w:jc w:val="center"/>
        </w:trPr>
        <w:tc>
          <w:tcPr>
            <w:tcW w:w="2204" w:type="pct"/>
          </w:tcPr>
          <w:p w14:paraId="3C31E339" w14:textId="77777777" w:rsidR="00F42C92" w:rsidRPr="00F42C92" w:rsidRDefault="00F42C92" w:rsidP="000F22CF">
            <w:pPr>
              <w:jc w:val="center"/>
              <w:rPr>
                <w:sz w:val="18"/>
                <w:szCs w:val="18"/>
              </w:rPr>
            </w:pPr>
            <w:r w:rsidRPr="00F42C92">
              <w:rPr>
                <w:sz w:val="18"/>
                <w:szCs w:val="18"/>
              </w:rPr>
              <w:t>-</w:t>
            </w:r>
          </w:p>
        </w:tc>
        <w:tc>
          <w:tcPr>
            <w:tcW w:w="2796" w:type="pct"/>
          </w:tcPr>
          <w:p w14:paraId="60E6CFB5" w14:textId="77777777" w:rsidR="00F42C92" w:rsidRPr="00F42C92" w:rsidRDefault="00F42C92" w:rsidP="000F22CF">
            <w:pPr>
              <w:jc w:val="center"/>
              <w:rPr>
                <w:sz w:val="18"/>
                <w:szCs w:val="18"/>
              </w:rPr>
            </w:pPr>
            <w:r w:rsidRPr="00F42C92">
              <w:rPr>
                <w:sz w:val="18"/>
                <w:szCs w:val="18"/>
              </w:rPr>
              <w:t>Río Maullín</w:t>
            </w:r>
          </w:p>
        </w:tc>
      </w:tr>
      <w:tr w:rsidR="00F42C92" w:rsidRPr="00F42C92" w14:paraId="5F5DF3B1" w14:textId="77777777" w:rsidTr="002B3964">
        <w:trPr>
          <w:jc w:val="center"/>
        </w:trPr>
        <w:tc>
          <w:tcPr>
            <w:tcW w:w="2204" w:type="pct"/>
          </w:tcPr>
          <w:p w14:paraId="552BEF12" w14:textId="77777777" w:rsidR="00F42C92" w:rsidRPr="00F42C92" w:rsidRDefault="00F42C92" w:rsidP="000F22CF">
            <w:pPr>
              <w:jc w:val="center"/>
              <w:rPr>
                <w:sz w:val="18"/>
                <w:szCs w:val="18"/>
              </w:rPr>
            </w:pPr>
            <w:r w:rsidRPr="00F42C92">
              <w:rPr>
                <w:sz w:val="18"/>
                <w:szCs w:val="18"/>
              </w:rPr>
              <w:t>-</w:t>
            </w:r>
          </w:p>
        </w:tc>
        <w:tc>
          <w:tcPr>
            <w:tcW w:w="2796" w:type="pct"/>
          </w:tcPr>
          <w:p w14:paraId="117F654D" w14:textId="77777777" w:rsidR="00F42C92" w:rsidRPr="00F42C92" w:rsidRDefault="00F42C92" w:rsidP="000F22CF">
            <w:pPr>
              <w:jc w:val="center"/>
              <w:rPr>
                <w:sz w:val="18"/>
                <w:szCs w:val="18"/>
              </w:rPr>
            </w:pPr>
            <w:r w:rsidRPr="00F42C92">
              <w:rPr>
                <w:sz w:val="18"/>
                <w:szCs w:val="18"/>
              </w:rPr>
              <w:t>Estero Puma</w:t>
            </w:r>
          </w:p>
        </w:tc>
      </w:tr>
    </w:tbl>
    <w:p w14:paraId="325ABA66" w14:textId="77777777" w:rsidR="00F42C92" w:rsidRPr="000F22CF" w:rsidRDefault="00F42C92" w:rsidP="00F42C92">
      <w:pPr>
        <w:rPr>
          <w:b/>
          <w:sz w:val="4"/>
        </w:rPr>
      </w:pPr>
    </w:p>
    <w:p w14:paraId="1E25A8CF" w14:textId="2F0F5EF6" w:rsidR="00F65BD6" w:rsidRDefault="00F65BD6" w:rsidP="00226CBA">
      <w:pPr>
        <w:pStyle w:val="Ttulo2"/>
      </w:pPr>
      <w:bookmarkStart w:id="48" w:name="_Toc473897937"/>
      <w:bookmarkStart w:id="49" w:name="_Toc475617833"/>
      <w:bookmarkStart w:id="50" w:name="OLE_LINK3"/>
      <w:r>
        <w:t xml:space="preserve">Frecuencia de Monitoreo Red de </w:t>
      </w:r>
      <w:bookmarkEnd w:id="48"/>
      <w:r>
        <w:t>Observación</w:t>
      </w:r>
      <w:bookmarkEnd w:id="49"/>
      <w:r>
        <w:t xml:space="preserve"> </w:t>
      </w:r>
    </w:p>
    <w:bookmarkEnd w:id="50"/>
    <w:p w14:paraId="03DB3112" w14:textId="3087980E" w:rsidR="000060A4" w:rsidRPr="00F42C92" w:rsidRDefault="000060A4" w:rsidP="000060A4">
      <w:pPr>
        <w:jc w:val="both"/>
      </w:pPr>
      <w:r w:rsidRPr="00F42C92">
        <w:t>La Red de Observación, incorpora la medición de perfiles de temperatura en todas las e</w:t>
      </w:r>
      <w:r>
        <w:t>staciones de monitoreo del Lago Llanquihue, junto con perfiles de Clorofila “a” y Oxígeno</w:t>
      </w:r>
      <w:r w:rsidRPr="00F42C92">
        <w:t xml:space="preserve"> en la zon</w:t>
      </w:r>
      <w:r>
        <w:t>a de mayor profundidad del Lago</w:t>
      </w:r>
      <w:r w:rsidRPr="00F42C92">
        <w:t>.</w:t>
      </w:r>
    </w:p>
    <w:p w14:paraId="0AF6344B" w14:textId="77777777" w:rsidR="000060A4" w:rsidRPr="00F42C92" w:rsidRDefault="000060A4" w:rsidP="000060A4">
      <w:pPr>
        <w:jc w:val="both"/>
      </w:pPr>
      <w:r>
        <w:lastRenderedPageBreak/>
        <w:t>Por otra parte, l</w:t>
      </w:r>
      <w:r w:rsidRPr="00F42C92">
        <w:t>a Red de Observación</w:t>
      </w:r>
      <w:r>
        <w:t>,</w:t>
      </w:r>
      <w:r w:rsidRPr="00F42C92">
        <w:t xml:space="preserve"> </w:t>
      </w:r>
      <w:r>
        <w:t xml:space="preserve">también incluye </w:t>
      </w:r>
      <w:r w:rsidRPr="00F42C92">
        <w:t xml:space="preserve">el análisis de </w:t>
      </w:r>
      <w:r>
        <w:t>F</w:t>
      </w:r>
      <w:r w:rsidRPr="00F42C92">
        <w:t>itoplancton</w:t>
      </w:r>
      <w:r>
        <w:t>;</w:t>
      </w:r>
      <w:r w:rsidRPr="00F42C92">
        <w:t xml:space="preserve"> de </w:t>
      </w:r>
      <w:r>
        <w:t>M</w:t>
      </w:r>
      <w:r w:rsidRPr="00F42C92">
        <w:t xml:space="preserve">acrófitas </w:t>
      </w:r>
      <w:r>
        <w:t>A</w:t>
      </w:r>
      <w:r w:rsidRPr="00F42C92">
        <w:t xml:space="preserve">cuáticas, de </w:t>
      </w:r>
      <w:r>
        <w:t>M</w:t>
      </w:r>
      <w:r w:rsidRPr="00F42C92">
        <w:t xml:space="preserve">acrofauna </w:t>
      </w:r>
      <w:r>
        <w:t>B</w:t>
      </w:r>
      <w:r w:rsidRPr="00F42C92">
        <w:t xml:space="preserve">entónica en ríos, y </w:t>
      </w:r>
      <w:r>
        <w:t>la evaluación</w:t>
      </w:r>
      <w:r w:rsidRPr="00F42C92">
        <w:t xml:space="preserve"> de sedimentos (</w:t>
      </w:r>
      <w:r>
        <w:t>G</w:t>
      </w:r>
      <w:r w:rsidRPr="00F42C92">
        <w:t xml:space="preserve">ranulometría, </w:t>
      </w:r>
      <w:r>
        <w:t>P</w:t>
      </w:r>
      <w:r w:rsidRPr="00F42C92">
        <w:t xml:space="preserve">orcentaje de </w:t>
      </w:r>
      <w:r>
        <w:t>M</w:t>
      </w:r>
      <w:r w:rsidRPr="00F42C92">
        <w:t xml:space="preserve">ateria </w:t>
      </w:r>
      <w:r>
        <w:t>O</w:t>
      </w:r>
      <w:r w:rsidRPr="00F42C92">
        <w:t xml:space="preserve">rgánica, </w:t>
      </w:r>
      <w:r>
        <w:t>N</w:t>
      </w:r>
      <w:r w:rsidRPr="00F42C92">
        <w:t xml:space="preserve">itrógeno </w:t>
      </w:r>
      <w:r>
        <w:t>T</w:t>
      </w:r>
      <w:r w:rsidRPr="00F42C92">
        <w:t xml:space="preserve">otal, </w:t>
      </w:r>
      <w:r>
        <w:t>F</w:t>
      </w:r>
      <w:r w:rsidRPr="00F42C92">
        <w:t xml:space="preserve">ósforo </w:t>
      </w:r>
      <w:r>
        <w:t>T</w:t>
      </w:r>
      <w:r w:rsidRPr="00F42C92">
        <w:t xml:space="preserve">otal, y </w:t>
      </w:r>
      <w:r>
        <w:t>C</w:t>
      </w:r>
      <w:r w:rsidRPr="00F42C92">
        <w:t xml:space="preserve">arbono </w:t>
      </w:r>
      <w:r>
        <w:t>O</w:t>
      </w:r>
      <w:r w:rsidRPr="00F42C92">
        <w:t xml:space="preserve">rgánico </w:t>
      </w:r>
      <w:r>
        <w:t>T</w:t>
      </w:r>
      <w:r w:rsidRPr="00F42C92">
        <w:t xml:space="preserve">otal). Respecto al monitoreo de sedimentos, </w:t>
      </w:r>
      <w:r>
        <w:t xml:space="preserve">se indica que </w:t>
      </w:r>
      <w:r w:rsidRPr="00F42C92">
        <w:t>estos no serán obtenidos en las mismas estaciones de monitoreos de la columna de agua, debido a que los instrumentos y metodologías de toma de sedimentos (draga o buzos) no permite el muestreo a a</w:t>
      </w:r>
      <w:r>
        <w:t>ltas profundidades (</w:t>
      </w:r>
      <w:r w:rsidRPr="00D70210">
        <w:rPr>
          <w:b/>
        </w:rPr>
        <w:fldChar w:fldCharType="begin"/>
      </w:r>
      <w:r w:rsidRPr="00D70210">
        <w:rPr>
          <w:b/>
        </w:rPr>
        <w:instrText xml:space="preserve"> REF _Ref438720732 \h </w:instrText>
      </w:r>
      <w:r>
        <w:rPr>
          <w:b/>
        </w:rPr>
        <w:instrText xml:space="preserve"> \* MERGEFORMAT </w:instrText>
      </w:r>
      <w:r w:rsidRPr="00D70210">
        <w:rPr>
          <w:b/>
        </w:rPr>
      </w:r>
      <w:r w:rsidRPr="00D70210">
        <w:rPr>
          <w:b/>
        </w:rPr>
        <w:fldChar w:fldCharType="separate"/>
      </w:r>
      <w:r w:rsidR="00226CBA" w:rsidRPr="00226CBA">
        <w:rPr>
          <w:b/>
        </w:rPr>
        <w:t xml:space="preserve">Tabla </w:t>
      </w:r>
      <w:r w:rsidR="00226CBA" w:rsidRPr="00226CBA">
        <w:rPr>
          <w:b/>
          <w:noProof/>
        </w:rPr>
        <w:t>22</w:t>
      </w:r>
      <w:r w:rsidRPr="00D70210">
        <w:rPr>
          <w:b/>
        </w:rPr>
        <w:fldChar w:fldCharType="end"/>
      </w:r>
      <w:r>
        <w:t>)</w:t>
      </w:r>
      <w:r w:rsidRPr="00F42C92">
        <w:t>.</w:t>
      </w:r>
    </w:p>
    <w:p w14:paraId="2240CFEE" w14:textId="77777777" w:rsidR="000060A4" w:rsidRPr="005A71A6" w:rsidRDefault="000060A4" w:rsidP="000060A4">
      <w:pPr>
        <w:pStyle w:val="Epgrafe"/>
        <w:spacing w:after="0"/>
      </w:pPr>
      <w:bookmarkStart w:id="51" w:name="_Ref438720732"/>
      <w:r w:rsidRPr="001A2BAF">
        <w:t xml:space="preserve">Tabla </w:t>
      </w:r>
      <w:r w:rsidR="00D80A29">
        <w:fldChar w:fldCharType="begin"/>
      </w:r>
      <w:r w:rsidR="00D80A29">
        <w:instrText xml:space="preserve"> SEQ Tabla \* ARABIC </w:instrText>
      </w:r>
      <w:r w:rsidR="00D80A29">
        <w:fldChar w:fldCharType="separate"/>
      </w:r>
      <w:r w:rsidR="00226CBA">
        <w:rPr>
          <w:noProof/>
        </w:rPr>
        <w:t>22</w:t>
      </w:r>
      <w:r w:rsidR="00D80A29">
        <w:rPr>
          <w:noProof/>
        </w:rPr>
        <w:fldChar w:fldCharType="end"/>
      </w:r>
      <w:bookmarkEnd w:id="51"/>
      <w:r>
        <w:t>. Estaciones y parámetro</w:t>
      </w:r>
      <w:r w:rsidRPr="005A71A6">
        <w:t xml:space="preserve">s </w:t>
      </w:r>
      <w:r>
        <w:t xml:space="preserve">a </w:t>
      </w:r>
      <w:r w:rsidRPr="005A71A6">
        <w:t>monit</w:t>
      </w:r>
      <w:r>
        <w:t>orear en la Red de Observación</w:t>
      </w:r>
      <w:r w:rsidRPr="005A71A6">
        <w:t xml:space="preserve"> (Adaptado de D.S. N°122/2009)</w:t>
      </w:r>
      <w:r>
        <w:t>.</w:t>
      </w:r>
    </w:p>
    <w:tbl>
      <w:tblPr>
        <w:tblStyle w:val="Tablaconcuadrcula"/>
        <w:tblW w:w="5000" w:type="pct"/>
        <w:jc w:val="center"/>
        <w:tblLook w:val="04A0" w:firstRow="1" w:lastRow="0" w:firstColumn="1" w:lastColumn="0" w:noHBand="0" w:noVBand="1"/>
      </w:tblPr>
      <w:tblGrid>
        <w:gridCol w:w="1052"/>
        <w:gridCol w:w="4177"/>
        <w:gridCol w:w="1309"/>
        <w:gridCol w:w="2518"/>
      </w:tblGrid>
      <w:tr w:rsidR="000060A4" w:rsidRPr="00AC0BAA" w14:paraId="24C60644" w14:textId="77777777" w:rsidTr="00C31966">
        <w:trPr>
          <w:trHeight w:val="284"/>
          <w:tblHeader/>
          <w:jc w:val="center"/>
        </w:trPr>
        <w:tc>
          <w:tcPr>
            <w:tcW w:w="581" w:type="pct"/>
            <w:shd w:val="clear" w:color="auto" w:fill="D9D9D9" w:themeFill="background1" w:themeFillShade="D9"/>
            <w:vAlign w:val="center"/>
          </w:tcPr>
          <w:p w14:paraId="2B759728" w14:textId="77777777" w:rsidR="000060A4" w:rsidRPr="00AC0BAA" w:rsidRDefault="000060A4" w:rsidP="00C31966">
            <w:pPr>
              <w:jc w:val="center"/>
              <w:rPr>
                <w:b/>
                <w:sz w:val="16"/>
                <w:szCs w:val="16"/>
              </w:rPr>
            </w:pPr>
            <w:r w:rsidRPr="00AC0BAA">
              <w:rPr>
                <w:b/>
                <w:sz w:val="16"/>
                <w:szCs w:val="16"/>
              </w:rPr>
              <w:t>Tipos de Red</w:t>
            </w:r>
          </w:p>
        </w:tc>
        <w:tc>
          <w:tcPr>
            <w:tcW w:w="2306" w:type="pct"/>
            <w:shd w:val="clear" w:color="auto" w:fill="D9D9D9" w:themeFill="background1" w:themeFillShade="D9"/>
            <w:vAlign w:val="center"/>
          </w:tcPr>
          <w:p w14:paraId="5934AE20" w14:textId="77777777" w:rsidR="000060A4" w:rsidRPr="00AC0BAA" w:rsidRDefault="000060A4" w:rsidP="00C31966">
            <w:pPr>
              <w:jc w:val="center"/>
              <w:rPr>
                <w:b/>
                <w:sz w:val="16"/>
                <w:szCs w:val="16"/>
              </w:rPr>
            </w:pPr>
            <w:r w:rsidRPr="00AC0BAA">
              <w:rPr>
                <w:b/>
                <w:sz w:val="16"/>
                <w:szCs w:val="16"/>
              </w:rPr>
              <w:t>Parámetro</w:t>
            </w:r>
          </w:p>
        </w:tc>
        <w:tc>
          <w:tcPr>
            <w:tcW w:w="723" w:type="pct"/>
            <w:shd w:val="clear" w:color="auto" w:fill="D9D9D9" w:themeFill="background1" w:themeFillShade="D9"/>
            <w:vAlign w:val="center"/>
          </w:tcPr>
          <w:p w14:paraId="5508DE3C" w14:textId="77777777" w:rsidR="000060A4" w:rsidRPr="00AC0BAA" w:rsidRDefault="000060A4" w:rsidP="00C31966">
            <w:pPr>
              <w:jc w:val="center"/>
              <w:rPr>
                <w:b/>
                <w:sz w:val="16"/>
                <w:szCs w:val="16"/>
              </w:rPr>
            </w:pPr>
            <w:r>
              <w:rPr>
                <w:b/>
                <w:sz w:val="16"/>
                <w:szCs w:val="16"/>
              </w:rPr>
              <w:t>Frecuencia (veces al año)</w:t>
            </w:r>
          </w:p>
        </w:tc>
        <w:tc>
          <w:tcPr>
            <w:tcW w:w="1391" w:type="pct"/>
            <w:shd w:val="clear" w:color="auto" w:fill="D9D9D9" w:themeFill="background1" w:themeFillShade="D9"/>
            <w:vAlign w:val="center"/>
          </w:tcPr>
          <w:p w14:paraId="5042911E" w14:textId="77777777" w:rsidR="000060A4" w:rsidRPr="00AC0BAA" w:rsidRDefault="000060A4" w:rsidP="00C31966">
            <w:pPr>
              <w:jc w:val="center"/>
              <w:rPr>
                <w:b/>
                <w:sz w:val="16"/>
                <w:szCs w:val="16"/>
              </w:rPr>
            </w:pPr>
            <w:r>
              <w:rPr>
                <w:b/>
                <w:sz w:val="16"/>
                <w:szCs w:val="16"/>
              </w:rPr>
              <w:t>Profundidades</w:t>
            </w:r>
          </w:p>
        </w:tc>
      </w:tr>
      <w:tr w:rsidR="000060A4" w:rsidRPr="00AC0BAA" w14:paraId="3327E579" w14:textId="77777777" w:rsidTr="00C31966">
        <w:trPr>
          <w:trHeight w:val="284"/>
          <w:jc w:val="center"/>
        </w:trPr>
        <w:tc>
          <w:tcPr>
            <w:tcW w:w="581" w:type="pct"/>
            <w:vMerge w:val="restart"/>
            <w:vAlign w:val="center"/>
          </w:tcPr>
          <w:p w14:paraId="5BEB146D" w14:textId="77777777" w:rsidR="000060A4" w:rsidRPr="00AC0BAA" w:rsidRDefault="000060A4" w:rsidP="00C31966">
            <w:pPr>
              <w:jc w:val="center"/>
              <w:rPr>
                <w:sz w:val="16"/>
                <w:szCs w:val="16"/>
              </w:rPr>
            </w:pPr>
            <w:r w:rsidRPr="00AC0BAA">
              <w:rPr>
                <w:sz w:val="16"/>
                <w:szCs w:val="16"/>
              </w:rPr>
              <w:t>Red de Observación</w:t>
            </w:r>
            <w:r>
              <w:rPr>
                <w:sz w:val="16"/>
                <w:szCs w:val="16"/>
              </w:rPr>
              <w:t xml:space="preserve"> en Área de Control</w:t>
            </w:r>
          </w:p>
        </w:tc>
        <w:tc>
          <w:tcPr>
            <w:tcW w:w="2306" w:type="pct"/>
            <w:vAlign w:val="center"/>
          </w:tcPr>
          <w:p w14:paraId="647B7C80" w14:textId="77777777" w:rsidR="000060A4" w:rsidRPr="00AC0BAA" w:rsidRDefault="000060A4" w:rsidP="00C31966">
            <w:pPr>
              <w:rPr>
                <w:sz w:val="16"/>
                <w:szCs w:val="16"/>
              </w:rPr>
            </w:pPr>
            <w:r w:rsidRPr="00AC0BAA">
              <w:rPr>
                <w:sz w:val="16"/>
                <w:szCs w:val="16"/>
              </w:rPr>
              <w:t>Perfil de Temperatura, y de Oxígeno.</w:t>
            </w:r>
          </w:p>
        </w:tc>
        <w:tc>
          <w:tcPr>
            <w:tcW w:w="723" w:type="pct"/>
            <w:vAlign w:val="center"/>
          </w:tcPr>
          <w:p w14:paraId="706431B5" w14:textId="77777777" w:rsidR="000060A4" w:rsidRPr="00AC0BAA" w:rsidRDefault="000060A4" w:rsidP="00C31966">
            <w:pPr>
              <w:jc w:val="center"/>
              <w:rPr>
                <w:sz w:val="16"/>
                <w:szCs w:val="16"/>
              </w:rPr>
            </w:pPr>
            <w:r>
              <w:rPr>
                <w:sz w:val="16"/>
                <w:szCs w:val="16"/>
              </w:rPr>
              <w:t>2</w:t>
            </w:r>
          </w:p>
        </w:tc>
        <w:tc>
          <w:tcPr>
            <w:tcW w:w="1391" w:type="pct"/>
            <w:vAlign w:val="center"/>
          </w:tcPr>
          <w:p w14:paraId="4ED3EC95" w14:textId="77777777" w:rsidR="000060A4" w:rsidRPr="00AC0BAA" w:rsidRDefault="000060A4" w:rsidP="00C31966">
            <w:pPr>
              <w:jc w:val="center"/>
              <w:rPr>
                <w:sz w:val="16"/>
                <w:szCs w:val="16"/>
              </w:rPr>
            </w:pPr>
            <w:r>
              <w:rPr>
                <w:sz w:val="16"/>
                <w:szCs w:val="16"/>
              </w:rPr>
              <w:t>Toda la columna de agua</w:t>
            </w:r>
          </w:p>
        </w:tc>
      </w:tr>
      <w:tr w:rsidR="000060A4" w:rsidRPr="00AC0BAA" w14:paraId="71004D85" w14:textId="77777777" w:rsidTr="00C31966">
        <w:trPr>
          <w:trHeight w:val="381"/>
          <w:jc w:val="center"/>
        </w:trPr>
        <w:tc>
          <w:tcPr>
            <w:tcW w:w="581" w:type="pct"/>
            <w:vMerge/>
            <w:vAlign w:val="center"/>
          </w:tcPr>
          <w:p w14:paraId="1C9B2887" w14:textId="77777777" w:rsidR="000060A4" w:rsidRPr="00AC0BAA" w:rsidRDefault="000060A4" w:rsidP="00C31966">
            <w:pPr>
              <w:rPr>
                <w:sz w:val="16"/>
                <w:szCs w:val="16"/>
              </w:rPr>
            </w:pPr>
          </w:p>
        </w:tc>
        <w:tc>
          <w:tcPr>
            <w:tcW w:w="2306" w:type="pct"/>
            <w:vAlign w:val="center"/>
          </w:tcPr>
          <w:p w14:paraId="076E8728" w14:textId="6F77F202" w:rsidR="000060A4" w:rsidRPr="00AC0BAA" w:rsidRDefault="000060A4" w:rsidP="00C31966">
            <w:pPr>
              <w:rPr>
                <w:sz w:val="16"/>
                <w:szCs w:val="16"/>
              </w:rPr>
            </w:pPr>
            <w:r w:rsidRPr="00AC0BAA">
              <w:rPr>
                <w:sz w:val="16"/>
                <w:szCs w:val="16"/>
              </w:rPr>
              <w:t>Sílice, DBO</w:t>
            </w:r>
            <w:r w:rsidR="005115D5">
              <w:rPr>
                <w:sz w:val="16"/>
                <w:szCs w:val="16"/>
              </w:rPr>
              <w:t>5</w:t>
            </w:r>
            <w:r w:rsidRPr="00AC0BAA">
              <w:rPr>
                <w:sz w:val="16"/>
                <w:szCs w:val="16"/>
              </w:rPr>
              <w:t xml:space="preserve"> y DQO</w:t>
            </w:r>
          </w:p>
        </w:tc>
        <w:tc>
          <w:tcPr>
            <w:tcW w:w="723" w:type="pct"/>
            <w:vMerge w:val="restart"/>
            <w:vAlign w:val="center"/>
          </w:tcPr>
          <w:p w14:paraId="3643C147" w14:textId="77777777" w:rsidR="000060A4" w:rsidRPr="00AC0BAA" w:rsidRDefault="000060A4" w:rsidP="00C31966">
            <w:pPr>
              <w:jc w:val="center"/>
              <w:rPr>
                <w:sz w:val="16"/>
                <w:szCs w:val="16"/>
              </w:rPr>
            </w:pPr>
            <w:r>
              <w:rPr>
                <w:sz w:val="16"/>
                <w:szCs w:val="16"/>
              </w:rPr>
              <w:t>2</w:t>
            </w:r>
          </w:p>
        </w:tc>
        <w:tc>
          <w:tcPr>
            <w:tcW w:w="1391" w:type="pct"/>
            <w:vMerge w:val="restart"/>
            <w:vAlign w:val="center"/>
          </w:tcPr>
          <w:p w14:paraId="605AA006" w14:textId="77777777" w:rsidR="000060A4" w:rsidRDefault="000060A4" w:rsidP="00C31966">
            <w:pPr>
              <w:jc w:val="center"/>
              <w:rPr>
                <w:sz w:val="16"/>
                <w:szCs w:val="16"/>
              </w:rPr>
            </w:pPr>
            <w:r>
              <w:rPr>
                <w:sz w:val="16"/>
                <w:szCs w:val="16"/>
              </w:rPr>
              <w:t xml:space="preserve">Periodo de mezcla: </w:t>
            </w:r>
          </w:p>
          <w:p w14:paraId="0FBA0137" w14:textId="77777777" w:rsidR="000060A4" w:rsidRDefault="000060A4" w:rsidP="00C31966">
            <w:pPr>
              <w:jc w:val="center"/>
              <w:rPr>
                <w:sz w:val="16"/>
                <w:szCs w:val="16"/>
              </w:rPr>
            </w:pPr>
            <w:r>
              <w:rPr>
                <w:sz w:val="16"/>
                <w:szCs w:val="16"/>
              </w:rPr>
              <w:t>0/15/30/50/80/100 m</w:t>
            </w:r>
          </w:p>
          <w:p w14:paraId="6DCD5832" w14:textId="77777777" w:rsidR="000060A4" w:rsidRDefault="000060A4" w:rsidP="00C31966">
            <w:pPr>
              <w:jc w:val="center"/>
              <w:rPr>
                <w:sz w:val="16"/>
                <w:szCs w:val="16"/>
              </w:rPr>
            </w:pPr>
            <w:r>
              <w:rPr>
                <w:sz w:val="16"/>
                <w:szCs w:val="16"/>
              </w:rPr>
              <w:t>Período de estratificación:</w:t>
            </w:r>
          </w:p>
          <w:p w14:paraId="79BD5F5C" w14:textId="678C2518" w:rsidR="000060A4" w:rsidRPr="00AC0BAA" w:rsidRDefault="000060A4" w:rsidP="00C31966">
            <w:pPr>
              <w:jc w:val="center"/>
              <w:rPr>
                <w:sz w:val="16"/>
                <w:szCs w:val="16"/>
              </w:rPr>
            </w:pPr>
            <w:r>
              <w:rPr>
                <w:sz w:val="16"/>
                <w:szCs w:val="16"/>
              </w:rPr>
              <w:t>0/30/100</w:t>
            </w:r>
            <w:r w:rsidR="005115D5">
              <w:rPr>
                <w:sz w:val="16"/>
                <w:szCs w:val="16"/>
              </w:rPr>
              <w:t xml:space="preserve"> </w:t>
            </w:r>
            <w:r>
              <w:rPr>
                <w:sz w:val="16"/>
                <w:szCs w:val="16"/>
              </w:rPr>
              <w:t>m</w:t>
            </w:r>
          </w:p>
        </w:tc>
      </w:tr>
      <w:tr w:rsidR="000060A4" w:rsidRPr="00AC0BAA" w14:paraId="5660AF94" w14:textId="77777777" w:rsidTr="00C31966">
        <w:trPr>
          <w:trHeight w:val="284"/>
          <w:jc w:val="center"/>
        </w:trPr>
        <w:tc>
          <w:tcPr>
            <w:tcW w:w="581" w:type="pct"/>
            <w:vMerge/>
            <w:vAlign w:val="center"/>
          </w:tcPr>
          <w:p w14:paraId="33AAE652" w14:textId="77777777" w:rsidR="000060A4" w:rsidRPr="00AC0BAA" w:rsidRDefault="000060A4" w:rsidP="00C31966">
            <w:pPr>
              <w:rPr>
                <w:sz w:val="16"/>
                <w:szCs w:val="16"/>
              </w:rPr>
            </w:pPr>
          </w:p>
        </w:tc>
        <w:tc>
          <w:tcPr>
            <w:tcW w:w="2306" w:type="pct"/>
            <w:vAlign w:val="center"/>
          </w:tcPr>
          <w:p w14:paraId="3E52AD22" w14:textId="77777777" w:rsidR="000060A4" w:rsidRPr="00AC0BAA" w:rsidRDefault="000060A4" w:rsidP="00C31966">
            <w:pPr>
              <w:rPr>
                <w:sz w:val="16"/>
                <w:szCs w:val="16"/>
              </w:rPr>
            </w:pPr>
            <w:r>
              <w:rPr>
                <w:sz w:val="16"/>
                <w:szCs w:val="16"/>
              </w:rPr>
              <w:t xml:space="preserve">Fosfato, Nitrato, </w:t>
            </w:r>
            <w:r w:rsidRPr="00AC0BAA">
              <w:rPr>
                <w:sz w:val="16"/>
                <w:szCs w:val="16"/>
              </w:rPr>
              <w:t>Nitrito, y Amonio</w:t>
            </w:r>
          </w:p>
        </w:tc>
        <w:tc>
          <w:tcPr>
            <w:tcW w:w="723" w:type="pct"/>
            <w:vMerge/>
            <w:vAlign w:val="center"/>
          </w:tcPr>
          <w:p w14:paraId="04C8C6EC" w14:textId="77777777" w:rsidR="000060A4" w:rsidRDefault="000060A4" w:rsidP="00C31966">
            <w:pPr>
              <w:jc w:val="center"/>
              <w:rPr>
                <w:sz w:val="16"/>
                <w:szCs w:val="16"/>
              </w:rPr>
            </w:pPr>
          </w:p>
        </w:tc>
        <w:tc>
          <w:tcPr>
            <w:tcW w:w="1391" w:type="pct"/>
            <w:vMerge/>
            <w:vAlign w:val="center"/>
          </w:tcPr>
          <w:p w14:paraId="25840FD9" w14:textId="77777777" w:rsidR="000060A4" w:rsidRDefault="000060A4" w:rsidP="00C31966">
            <w:pPr>
              <w:jc w:val="center"/>
              <w:rPr>
                <w:sz w:val="16"/>
                <w:szCs w:val="16"/>
              </w:rPr>
            </w:pPr>
          </w:p>
        </w:tc>
      </w:tr>
      <w:tr w:rsidR="000060A4" w:rsidRPr="00AC0BAA" w14:paraId="702256AD" w14:textId="77777777" w:rsidTr="00C31966">
        <w:trPr>
          <w:trHeight w:val="284"/>
          <w:jc w:val="center"/>
        </w:trPr>
        <w:tc>
          <w:tcPr>
            <w:tcW w:w="581" w:type="pct"/>
            <w:vMerge/>
            <w:vAlign w:val="center"/>
          </w:tcPr>
          <w:p w14:paraId="563CA000" w14:textId="77777777" w:rsidR="000060A4" w:rsidRPr="00AC0BAA" w:rsidRDefault="000060A4" w:rsidP="00C31966">
            <w:pPr>
              <w:rPr>
                <w:sz w:val="16"/>
                <w:szCs w:val="16"/>
              </w:rPr>
            </w:pPr>
          </w:p>
        </w:tc>
        <w:tc>
          <w:tcPr>
            <w:tcW w:w="2306" w:type="pct"/>
            <w:vAlign w:val="center"/>
          </w:tcPr>
          <w:p w14:paraId="6ED2F4AB" w14:textId="77777777" w:rsidR="000060A4" w:rsidRDefault="000060A4" w:rsidP="00C31966">
            <w:pPr>
              <w:rPr>
                <w:sz w:val="16"/>
                <w:szCs w:val="16"/>
              </w:rPr>
            </w:pPr>
            <w:r>
              <w:rPr>
                <w:sz w:val="16"/>
                <w:szCs w:val="16"/>
              </w:rPr>
              <w:t>Hidrocarburos Totales</w:t>
            </w:r>
          </w:p>
        </w:tc>
        <w:tc>
          <w:tcPr>
            <w:tcW w:w="723" w:type="pct"/>
            <w:vAlign w:val="center"/>
          </w:tcPr>
          <w:p w14:paraId="2E0127B4" w14:textId="77777777" w:rsidR="000060A4" w:rsidRDefault="000060A4" w:rsidP="00C31966">
            <w:pPr>
              <w:jc w:val="center"/>
              <w:rPr>
                <w:sz w:val="16"/>
                <w:szCs w:val="16"/>
              </w:rPr>
            </w:pPr>
            <w:r>
              <w:rPr>
                <w:sz w:val="16"/>
                <w:szCs w:val="16"/>
              </w:rPr>
              <w:t>2</w:t>
            </w:r>
          </w:p>
        </w:tc>
        <w:tc>
          <w:tcPr>
            <w:tcW w:w="1391" w:type="pct"/>
            <w:vAlign w:val="center"/>
          </w:tcPr>
          <w:p w14:paraId="7D5CE74C" w14:textId="77777777" w:rsidR="000060A4" w:rsidRDefault="000060A4" w:rsidP="00C31966">
            <w:pPr>
              <w:jc w:val="center"/>
              <w:rPr>
                <w:sz w:val="16"/>
                <w:szCs w:val="16"/>
              </w:rPr>
            </w:pPr>
            <w:r>
              <w:rPr>
                <w:sz w:val="16"/>
                <w:szCs w:val="16"/>
              </w:rPr>
              <w:t>Superficie</w:t>
            </w:r>
          </w:p>
        </w:tc>
      </w:tr>
      <w:tr w:rsidR="000060A4" w:rsidRPr="00AC0BAA" w14:paraId="63E3D6D6" w14:textId="77777777" w:rsidTr="00C31966">
        <w:trPr>
          <w:trHeight w:val="284"/>
          <w:jc w:val="center"/>
        </w:trPr>
        <w:tc>
          <w:tcPr>
            <w:tcW w:w="581" w:type="pct"/>
            <w:vMerge/>
            <w:vAlign w:val="center"/>
          </w:tcPr>
          <w:p w14:paraId="706425A7" w14:textId="77777777" w:rsidR="000060A4" w:rsidRPr="00AC0BAA" w:rsidRDefault="000060A4" w:rsidP="00C31966">
            <w:pPr>
              <w:rPr>
                <w:sz w:val="16"/>
                <w:szCs w:val="16"/>
              </w:rPr>
            </w:pPr>
          </w:p>
        </w:tc>
        <w:tc>
          <w:tcPr>
            <w:tcW w:w="2306" w:type="pct"/>
            <w:vAlign w:val="center"/>
          </w:tcPr>
          <w:p w14:paraId="4D056CC8" w14:textId="77777777" w:rsidR="000060A4" w:rsidRPr="00AC0BAA" w:rsidRDefault="000060A4" w:rsidP="00C31966">
            <w:pPr>
              <w:rPr>
                <w:sz w:val="16"/>
                <w:szCs w:val="16"/>
              </w:rPr>
            </w:pPr>
            <w:r w:rsidRPr="00AC0BAA">
              <w:rPr>
                <w:sz w:val="16"/>
                <w:szCs w:val="16"/>
              </w:rPr>
              <w:t>Análisis de sedimentos (Granulometría, % Materia Orgánica, Nitrógeno Total, Fósforos Total y Carbono Orgánico Total)</w:t>
            </w:r>
          </w:p>
        </w:tc>
        <w:tc>
          <w:tcPr>
            <w:tcW w:w="723" w:type="pct"/>
            <w:vAlign w:val="center"/>
          </w:tcPr>
          <w:p w14:paraId="642B0AE6" w14:textId="77777777" w:rsidR="000060A4" w:rsidRPr="00AC0BAA" w:rsidRDefault="000060A4" w:rsidP="00C31966">
            <w:pPr>
              <w:jc w:val="center"/>
              <w:rPr>
                <w:sz w:val="16"/>
                <w:szCs w:val="16"/>
              </w:rPr>
            </w:pPr>
            <w:r>
              <w:rPr>
                <w:sz w:val="16"/>
                <w:szCs w:val="16"/>
              </w:rPr>
              <w:t>1</w:t>
            </w:r>
          </w:p>
        </w:tc>
        <w:tc>
          <w:tcPr>
            <w:tcW w:w="1391" w:type="pct"/>
            <w:vAlign w:val="center"/>
          </w:tcPr>
          <w:p w14:paraId="624DF604" w14:textId="77777777" w:rsidR="000060A4" w:rsidRPr="00AC0BAA" w:rsidRDefault="000060A4" w:rsidP="00C31966">
            <w:pPr>
              <w:jc w:val="center"/>
              <w:rPr>
                <w:sz w:val="16"/>
                <w:szCs w:val="16"/>
              </w:rPr>
            </w:pPr>
            <w:r>
              <w:rPr>
                <w:sz w:val="16"/>
                <w:szCs w:val="16"/>
              </w:rPr>
              <w:t>Infralitoral</w:t>
            </w:r>
          </w:p>
        </w:tc>
      </w:tr>
      <w:tr w:rsidR="000060A4" w:rsidRPr="00AC0BAA" w14:paraId="5E86E241" w14:textId="77777777" w:rsidTr="00C31966">
        <w:trPr>
          <w:trHeight w:val="284"/>
          <w:jc w:val="center"/>
        </w:trPr>
        <w:tc>
          <w:tcPr>
            <w:tcW w:w="581" w:type="pct"/>
            <w:vMerge/>
            <w:vAlign w:val="center"/>
          </w:tcPr>
          <w:p w14:paraId="36B5B259" w14:textId="77777777" w:rsidR="000060A4" w:rsidRPr="00AC0BAA" w:rsidRDefault="000060A4" w:rsidP="00C31966">
            <w:pPr>
              <w:rPr>
                <w:sz w:val="16"/>
                <w:szCs w:val="16"/>
              </w:rPr>
            </w:pPr>
          </w:p>
        </w:tc>
        <w:tc>
          <w:tcPr>
            <w:tcW w:w="2306" w:type="pct"/>
            <w:vAlign w:val="center"/>
          </w:tcPr>
          <w:p w14:paraId="7387DBAB" w14:textId="77777777" w:rsidR="000060A4" w:rsidRPr="00AC0BAA" w:rsidRDefault="000060A4" w:rsidP="00C31966">
            <w:pPr>
              <w:rPr>
                <w:sz w:val="16"/>
                <w:szCs w:val="16"/>
              </w:rPr>
            </w:pPr>
            <w:r w:rsidRPr="00AC0BAA">
              <w:rPr>
                <w:sz w:val="16"/>
                <w:szCs w:val="16"/>
              </w:rPr>
              <w:t>Abundancia y Composición de Fitoplancton</w:t>
            </w:r>
          </w:p>
        </w:tc>
        <w:tc>
          <w:tcPr>
            <w:tcW w:w="723" w:type="pct"/>
            <w:vAlign w:val="center"/>
          </w:tcPr>
          <w:p w14:paraId="3E031912" w14:textId="77777777" w:rsidR="000060A4" w:rsidRPr="00AC0BAA" w:rsidRDefault="000060A4" w:rsidP="00C31966">
            <w:pPr>
              <w:jc w:val="center"/>
              <w:rPr>
                <w:sz w:val="16"/>
                <w:szCs w:val="16"/>
              </w:rPr>
            </w:pPr>
            <w:r>
              <w:rPr>
                <w:sz w:val="16"/>
                <w:szCs w:val="16"/>
              </w:rPr>
              <w:t>2</w:t>
            </w:r>
          </w:p>
        </w:tc>
        <w:tc>
          <w:tcPr>
            <w:tcW w:w="1391" w:type="pct"/>
            <w:vAlign w:val="center"/>
          </w:tcPr>
          <w:p w14:paraId="17E59B63" w14:textId="77777777" w:rsidR="000060A4" w:rsidRPr="00AC0BAA" w:rsidRDefault="000060A4" w:rsidP="00C31966">
            <w:pPr>
              <w:jc w:val="center"/>
              <w:rPr>
                <w:sz w:val="16"/>
                <w:szCs w:val="16"/>
              </w:rPr>
            </w:pPr>
            <w:r>
              <w:rPr>
                <w:sz w:val="16"/>
                <w:szCs w:val="16"/>
              </w:rPr>
              <w:t>0/15/30/50/80/100 m o hasta 2,5 veces la profundidad indicada por disco Secchi</w:t>
            </w:r>
          </w:p>
        </w:tc>
      </w:tr>
      <w:tr w:rsidR="000060A4" w:rsidRPr="00AC0BAA" w14:paraId="41478E5D" w14:textId="77777777" w:rsidTr="00C31966">
        <w:trPr>
          <w:trHeight w:val="284"/>
          <w:jc w:val="center"/>
        </w:trPr>
        <w:tc>
          <w:tcPr>
            <w:tcW w:w="581" w:type="pct"/>
            <w:vMerge/>
            <w:vAlign w:val="center"/>
          </w:tcPr>
          <w:p w14:paraId="77A2C7C7" w14:textId="77777777" w:rsidR="000060A4" w:rsidRPr="00AC0BAA" w:rsidRDefault="000060A4" w:rsidP="00C31966">
            <w:pPr>
              <w:rPr>
                <w:sz w:val="16"/>
                <w:szCs w:val="16"/>
              </w:rPr>
            </w:pPr>
          </w:p>
        </w:tc>
        <w:tc>
          <w:tcPr>
            <w:tcW w:w="2306" w:type="pct"/>
            <w:vAlign w:val="center"/>
          </w:tcPr>
          <w:p w14:paraId="3AD71A46" w14:textId="77777777" w:rsidR="000060A4" w:rsidRPr="00AC0BAA" w:rsidRDefault="000060A4" w:rsidP="00C31966">
            <w:pPr>
              <w:rPr>
                <w:sz w:val="16"/>
                <w:szCs w:val="16"/>
              </w:rPr>
            </w:pPr>
            <w:r w:rsidRPr="00AC0BAA">
              <w:rPr>
                <w:sz w:val="16"/>
                <w:szCs w:val="16"/>
              </w:rPr>
              <w:t>Abundancia y Composición de Comunidades de Macrófitas Acuáticas</w:t>
            </w:r>
          </w:p>
        </w:tc>
        <w:tc>
          <w:tcPr>
            <w:tcW w:w="723" w:type="pct"/>
            <w:vAlign w:val="center"/>
          </w:tcPr>
          <w:p w14:paraId="6917C85E" w14:textId="77777777" w:rsidR="000060A4" w:rsidRPr="00AC0BAA" w:rsidRDefault="000060A4" w:rsidP="00C31966">
            <w:pPr>
              <w:jc w:val="center"/>
              <w:rPr>
                <w:sz w:val="16"/>
                <w:szCs w:val="16"/>
              </w:rPr>
            </w:pPr>
            <w:r>
              <w:rPr>
                <w:sz w:val="16"/>
                <w:szCs w:val="16"/>
              </w:rPr>
              <w:t>1</w:t>
            </w:r>
          </w:p>
        </w:tc>
        <w:tc>
          <w:tcPr>
            <w:tcW w:w="1391" w:type="pct"/>
            <w:vAlign w:val="center"/>
          </w:tcPr>
          <w:p w14:paraId="506EAF4A" w14:textId="77777777" w:rsidR="000060A4" w:rsidRPr="00AC0BAA" w:rsidRDefault="000060A4" w:rsidP="00C31966">
            <w:pPr>
              <w:jc w:val="center"/>
              <w:rPr>
                <w:sz w:val="16"/>
                <w:szCs w:val="16"/>
              </w:rPr>
            </w:pPr>
            <w:r>
              <w:rPr>
                <w:sz w:val="16"/>
                <w:szCs w:val="16"/>
              </w:rPr>
              <w:t>Gradiente litoral hasta 20 m</w:t>
            </w:r>
          </w:p>
        </w:tc>
      </w:tr>
      <w:tr w:rsidR="000060A4" w:rsidRPr="00AC0BAA" w14:paraId="690D29BF" w14:textId="77777777" w:rsidTr="00C31966">
        <w:trPr>
          <w:trHeight w:val="284"/>
          <w:jc w:val="center"/>
        </w:trPr>
        <w:tc>
          <w:tcPr>
            <w:tcW w:w="581" w:type="pct"/>
            <w:vMerge w:val="restart"/>
            <w:vAlign w:val="center"/>
          </w:tcPr>
          <w:p w14:paraId="712D4F83" w14:textId="77777777" w:rsidR="000060A4" w:rsidRPr="00AC0BAA" w:rsidRDefault="000060A4" w:rsidP="00C31966">
            <w:pPr>
              <w:jc w:val="center"/>
              <w:rPr>
                <w:sz w:val="16"/>
                <w:szCs w:val="16"/>
              </w:rPr>
            </w:pPr>
            <w:r w:rsidRPr="00AC0BAA">
              <w:rPr>
                <w:sz w:val="16"/>
                <w:szCs w:val="16"/>
              </w:rPr>
              <w:t>Red de Observación Fluvial</w:t>
            </w:r>
          </w:p>
        </w:tc>
        <w:tc>
          <w:tcPr>
            <w:tcW w:w="2306" w:type="pct"/>
            <w:vAlign w:val="center"/>
          </w:tcPr>
          <w:p w14:paraId="72504A99" w14:textId="77777777" w:rsidR="000060A4" w:rsidRPr="00AC0BAA" w:rsidRDefault="000060A4" w:rsidP="00C31966">
            <w:pPr>
              <w:rPr>
                <w:sz w:val="16"/>
                <w:szCs w:val="16"/>
              </w:rPr>
            </w:pPr>
            <w:r>
              <w:rPr>
                <w:sz w:val="16"/>
                <w:szCs w:val="16"/>
              </w:rPr>
              <w:t xml:space="preserve">Caudal; Amonio </w:t>
            </w:r>
          </w:p>
        </w:tc>
        <w:tc>
          <w:tcPr>
            <w:tcW w:w="723" w:type="pct"/>
            <w:vAlign w:val="center"/>
          </w:tcPr>
          <w:p w14:paraId="0D4AD316" w14:textId="77777777" w:rsidR="000060A4" w:rsidRPr="00AC0BAA" w:rsidRDefault="000060A4" w:rsidP="00C31966">
            <w:pPr>
              <w:jc w:val="center"/>
              <w:rPr>
                <w:sz w:val="16"/>
                <w:szCs w:val="16"/>
              </w:rPr>
            </w:pPr>
            <w:r>
              <w:rPr>
                <w:sz w:val="16"/>
                <w:szCs w:val="16"/>
              </w:rPr>
              <w:t>S/I</w:t>
            </w:r>
          </w:p>
        </w:tc>
        <w:tc>
          <w:tcPr>
            <w:tcW w:w="1391" w:type="pct"/>
            <w:vAlign w:val="center"/>
          </w:tcPr>
          <w:p w14:paraId="0A909E14" w14:textId="77777777" w:rsidR="000060A4" w:rsidRPr="00AC0BAA" w:rsidRDefault="000060A4" w:rsidP="00C31966">
            <w:pPr>
              <w:jc w:val="center"/>
              <w:rPr>
                <w:sz w:val="16"/>
                <w:szCs w:val="16"/>
              </w:rPr>
            </w:pPr>
            <w:r>
              <w:rPr>
                <w:sz w:val="16"/>
                <w:szCs w:val="16"/>
              </w:rPr>
              <w:t>S/I</w:t>
            </w:r>
          </w:p>
        </w:tc>
      </w:tr>
      <w:tr w:rsidR="000060A4" w:rsidRPr="00AC0BAA" w14:paraId="7E7B9888" w14:textId="77777777" w:rsidTr="00C31966">
        <w:trPr>
          <w:trHeight w:val="284"/>
          <w:jc w:val="center"/>
        </w:trPr>
        <w:tc>
          <w:tcPr>
            <w:tcW w:w="581" w:type="pct"/>
            <w:vMerge/>
            <w:vAlign w:val="center"/>
          </w:tcPr>
          <w:p w14:paraId="39078557" w14:textId="77777777" w:rsidR="000060A4" w:rsidRPr="00AC0BAA" w:rsidRDefault="000060A4" w:rsidP="00C31966">
            <w:pPr>
              <w:rPr>
                <w:sz w:val="16"/>
                <w:szCs w:val="16"/>
              </w:rPr>
            </w:pPr>
          </w:p>
        </w:tc>
        <w:tc>
          <w:tcPr>
            <w:tcW w:w="2306" w:type="pct"/>
            <w:vAlign w:val="center"/>
          </w:tcPr>
          <w:p w14:paraId="7093253B" w14:textId="77777777" w:rsidR="000060A4" w:rsidRPr="00AC0BAA" w:rsidRDefault="000060A4" w:rsidP="00C31966">
            <w:pPr>
              <w:rPr>
                <w:sz w:val="16"/>
                <w:szCs w:val="16"/>
              </w:rPr>
            </w:pPr>
            <w:r>
              <w:rPr>
                <w:sz w:val="16"/>
                <w:szCs w:val="16"/>
              </w:rPr>
              <w:t xml:space="preserve">Oxígeno Disuelto; Saturación de Oxígeno; pH; </w:t>
            </w:r>
            <w:r w:rsidRPr="00AC0BAA">
              <w:rPr>
                <w:sz w:val="16"/>
                <w:szCs w:val="16"/>
              </w:rPr>
              <w:t>Fósforo total</w:t>
            </w:r>
            <w:r>
              <w:rPr>
                <w:sz w:val="16"/>
                <w:szCs w:val="16"/>
              </w:rPr>
              <w:t>;</w:t>
            </w:r>
            <w:r w:rsidRPr="00AC0BAA">
              <w:rPr>
                <w:sz w:val="16"/>
                <w:szCs w:val="16"/>
              </w:rPr>
              <w:t xml:space="preserve"> Nitrógeno total</w:t>
            </w:r>
            <w:r>
              <w:rPr>
                <w:sz w:val="16"/>
                <w:szCs w:val="16"/>
              </w:rPr>
              <w:t xml:space="preserve">; Clorofila “a”; Conductividad Eléctrica; Turbiedad; </w:t>
            </w:r>
            <w:r w:rsidRPr="00AC0BAA">
              <w:rPr>
                <w:sz w:val="16"/>
                <w:szCs w:val="16"/>
              </w:rPr>
              <w:t>Fosfato</w:t>
            </w:r>
            <w:r>
              <w:rPr>
                <w:sz w:val="16"/>
                <w:szCs w:val="16"/>
              </w:rPr>
              <w:t>;</w:t>
            </w:r>
            <w:r w:rsidRPr="00AC0BAA">
              <w:rPr>
                <w:sz w:val="16"/>
                <w:szCs w:val="16"/>
              </w:rPr>
              <w:t xml:space="preserve"> Nitrato</w:t>
            </w:r>
            <w:r>
              <w:rPr>
                <w:sz w:val="16"/>
                <w:szCs w:val="16"/>
              </w:rPr>
              <w:t>;</w:t>
            </w:r>
            <w:r w:rsidRPr="00AC0BAA">
              <w:rPr>
                <w:sz w:val="16"/>
                <w:szCs w:val="16"/>
              </w:rPr>
              <w:t xml:space="preserve"> Nitrito</w:t>
            </w:r>
            <w:r>
              <w:rPr>
                <w:sz w:val="16"/>
                <w:szCs w:val="16"/>
              </w:rPr>
              <w:t>; Sílice</w:t>
            </w:r>
          </w:p>
        </w:tc>
        <w:tc>
          <w:tcPr>
            <w:tcW w:w="723" w:type="pct"/>
            <w:vAlign w:val="center"/>
          </w:tcPr>
          <w:p w14:paraId="58084557" w14:textId="77777777" w:rsidR="000060A4" w:rsidRPr="00AC0BAA" w:rsidRDefault="000060A4" w:rsidP="00C31966">
            <w:pPr>
              <w:jc w:val="center"/>
              <w:rPr>
                <w:sz w:val="16"/>
                <w:szCs w:val="16"/>
              </w:rPr>
            </w:pPr>
            <w:r>
              <w:rPr>
                <w:sz w:val="16"/>
                <w:szCs w:val="16"/>
              </w:rPr>
              <w:t>2</w:t>
            </w:r>
          </w:p>
        </w:tc>
        <w:tc>
          <w:tcPr>
            <w:tcW w:w="1391" w:type="pct"/>
            <w:vAlign w:val="center"/>
          </w:tcPr>
          <w:p w14:paraId="5058ECA7" w14:textId="77777777" w:rsidR="000060A4" w:rsidRPr="00AC0BAA" w:rsidRDefault="000060A4" w:rsidP="00C31966">
            <w:pPr>
              <w:jc w:val="center"/>
              <w:rPr>
                <w:sz w:val="16"/>
                <w:szCs w:val="16"/>
              </w:rPr>
            </w:pPr>
            <w:r>
              <w:rPr>
                <w:sz w:val="16"/>
                <w:szCs w:val="16"/>
              </w:rPr>
              <w:t>Superficial</w:t>
            </w:r>
          </w:p>
        </w:tc>
      </w:tr>
      <w:tr w:rsidR="000060A4" w:rsidRPr="00AC0BAA" w14:paraId="2537C785" w14:textId="77777777" w:rsidTr="00C31966">
        <w:trPr>
          <w:trHeight w:val="284"/>
          <w:jc w:val="center"/>
        </w:trPr>
        <w:tc>
          <w:tcPr>
            <w:tcW w:w="581" w:type="pct"/>
            <w:vMerge/>
            <w:vAlign w:val="center"/>
          </w:tcPr>
          <w:p w14:paraId="66979FC0" w14:textId="77777777" w:rsidR="000060A4" w:rsidRPr="00AC0BAA" w:rsidRDefault="000060A4" w:rsidP="00C31966">
            <w:pPr>
              <w:rPr>
                <w:sz w:val="16"/>
                <w:szCs w:val="16"/>
              </w:rPr>
            </w:pPr>
          </w:p>
        </w:tc>
        <w:tc>
          <w:tcPr>
            <w:tcW w:w="2306" w:type="pct"/>
            <w:vAlign w:val="center"/>
          </w:tcPr>
          <w:p w14:paraId="61D87CD0" w14:textId="77777777" w:rsidR="000060A4" w:rsidRPr="00AC0BAA" w:rsidRDefault="000060A4" w:rsidP="00C31966">
            <w:pPr>
              <w:rPr>
                <w:sz w:val="16"/>
                <w:szCs w:val="16"/>
              </w:rPr>
            </w:pPr>
            <w:r w:rsidRPr="00AC0BAA">
              <w:rPr>
                <w:sz w:val="16"/>
                <w:szCs w:val="16"/>
              </w:rPr>
              <w:t>Macrofauna bentónica</w:t>
            </w:r>
          </w:p>
        </w:tc>
        <w:tc>
          <w:tcPr>
            <w:tcW w:w="723" w:type="pct"/>
            <w:vAlign w:val="center"/>
          </w:tcPr>
          <w:p w14:paraId="49391F43" w14:textId="77777777" w:rsidR="000060A4" w:rsidRPr="00AC0BAA" w:rsidRDefault="000060A4" w:rsidP="00C31966">
            <w:pPr>
              <w:jc w:val="center"/>
              <w:rPr>
                <w:sz w:val="16"/>
                <w:szCs w:val="16"/>
              </w:rPr>
            </w:pPr>
            <w:r>
              <w:rPr>
                <w:sz w:val="16"/>
                <w:szCs w:val="16"/>
              </w:rPr>
              <w:t>S/I</w:t>
            </w:r>
          </w:p>
        </w:tc>
        <w:tc>
          <w:tcPr>
            <w:tcW w:w="1391" w:type="pct"/>
            <w:vAlign w:val="center"/>
          </w:tcPr>
          <w:p w14:paraId="2F71362A" w14:textId="77777777" w:rsidR="000060A4" w:rsidRPr="00AC0BAA" w:rsidRDefault="000060A4" w:rsidP="00C31966">
            <w:pPr>
              <w:jc w:val="center"/>
              <w:rPr>
                <w:sz w:val="16"/>
                <w:szCs w:val="16"/>
              </w:rPr>
            </w:pPr>
            <w:r>
              <w:rPr>
                <w:sz w:val="16"/>
                <w:szCs w:val="16"/>
              </w:rPr>
              <w:t>S/I</w:t>
            </w:r>
          </w:p>
        </w:tc>
      </w:tr>
    </w:tbl>
    <w:p w14:paraId="67EE001F" w14:textId="77777777" w:rsidR="000060A4" w:rsidRDefault="000060A4" w:rsidP="000060A4">
      <w:pPr>
        <w:jc w:val="both"/>
      </w:pPr>
    </w:p>
    <w:p w14:paraId="5454A15F" w14:textId="10DD1E2F" w:rsidR="00222402" w:rsidRDefault="004E2081" w:rsidP="00160BCA">
      <w:pPr>
        <w:jc w:val="both"/>
      </w:pPr>
      <w:r>
        <w:t xml:space="preserve">De acuerdo </w:t>
      </w:r>
      <w:r w:rsidR="002A672C">
        <w:t xml:space="preserve">a la información entregada mediante los oficios </w:t>
      </w:r>
      <w:r w:rsidR="00204308">
        <w:t xml:space="preserve">resumidos en la </w:t>
      </w:r>
      <w:r w:rsidR="00226CBA">
        <w:fldChar w:fldCharType="begin"/>
      </w:r>
      <w:r w:rsidR="00226CBA">
        <w:instrText xml:space="preserve"> REF _Ref475617244 \h </w:instrText>
      </w:r>
      <w:r w:rsidR="00226CBA">
        <w:fldChar w:fldCharType="separate"/>
      </w:r>
      <w:r w:rsidR="00226CBA" w:rsidRPr="005B0E18">
        <w:t xml:space="preserve">Tabla </w:t>
      </w:r>
      <w:r w:rsidR="00226CBA">
        <w:rPr>
          <w:noProof/>
        </w:rPr>
        <w:t>20</w:t>
      </w:r>
      <w:r w:rsidR="00226CBA">
        <w:fldChar w:fldCharType="end"/>
      </w:r>
      <w:r w:rsidR="002A672C">
        <w:t>; fue</w:t>
      </w:r>
      <w:r w:rsidR="00AC0BAA">
        <w:t xml:space="preserve"> posible constatar que respecto de la Red de Observación, </w:t>
      </w:r>
      <w:r w:rsidR="00707695">
        <w:t>durante el período comprendido entre enero de 201</w:t>
      </w:r>
      <w:r w:rsidR="002A672C">
        <w:t>4</w:t>
      </w:r>
      <w:r w:rsidR="00707695">
        <w:t xml:space="preserve"> y diciembre de 201</w:t>
      </w:r>
      <w:r w:rsidR="002A672C">
        <w:t>5</w:t>
      </w:r>
      <w:r w:rsidR="00707695">
        <w:t xml:space="preserve">, </w:t>
      </w:r>
      <w:r w:rsidR="00AC0BAA">
        <w:t xml:space="preserve">se ejecutaron los monitoreos indicados en la </w:t>
      </w:r>
      <w:r w:rsidR="00AC0BAA">
        <w:fldChar w:fldCharType="begin"/>
      </w:r>
      <w:r w:rsidR="00AC0BAA">
        <w:instrText xml:space="preserve"> REF _Ref407963474 \h </w:instrText>
      </w:r>
      <w:r w:rsidR="00AC0BAA">
        <w:fldChar w:fldCharType="separate"/>
      </w:r>
      <w:r w:rsidR="00226CBA">
        <w:t xml:space="preserve">Tabla </w:t>
      </w:r>
      <w:r w:rsidR="00226CBA">
        <w:rPr>
          <w:noProof/>
        </w:rPr>
        <w:t>23</w:t>
      </w:r>
      <w:r w:rsidR="00AC0BAA">
        <w:fldChar w:fldCharType="end"/>
      </w:r>
      <w:r w:rsidR="00AA79D3">
        <w:t>.</w:t>
      </w:r>
    </w:p>
    <w:p w14:paraId="7371EA6F" w14:textId="6FAF5434" w:rsidR="00AC0BAA" w:rsidRDefault="00AC0BAA" w:rsidP="00AC0BAA">
      <w:pPr>
        <w:pStyle w:val="Epgrafe"/>
        <w:spacing w:after="0"/>
      </w:pPr>
      <w:bookmarkStart w:id="52" w:name="_Ref407963474"/>
      <w:bookmarkStart w:id="53" w:name="_Toc408473327"/>
      <w:bookmarkStart w:id="54" w:name="_Toc408473362"/>
      <w:r>
        <w:t xml:space="preserve">Tabla </w:t>
      </w:r>
      <w:r w:rsidR="00D80A29">
        <w:fldChar w:fldCharType="begin"/>
      </w:r>
      <w:r w:rsidR="00D80A29">
        <w:instrText xml:space="preserve"> SEQ Tabla \* ARABIC </w:instrText>
      </w:r>
      <w:r w:rsidR="00D80A29">
        <w:fldChar w:fldCharType="separate"/>
      </w:r>
      <w:r w:rsidR="00226CBA">
        <w:rPr>
          <w:noProof/>
        </w:rPr>
        <w:t>23</w:t>
      </w:r>
      <w:r w:rsidR="00D80A29">
        <w:rPr>
          <w:noProof/>
        </w:rPr>
        <w:fldChar w:fldCharType="end"/>
      </w:r>
      <w:bookmarkEnd w:id="52"/>
      <w:r>
        <w:t xml:space="preserve">. </w:t>
      </w:r>
      <w:r w:rsidR="00A95910">
        <w:t>Resumen muestreos</w:t>
      </w:r>
      <w:r>
        <w:t xml:space="preserve"> en Red de Observación.</w:t>
      </w:r>
      <w:bookmarkEnd w:id="53"/>
      <w:bookmarkEnd w:id="54"/>
    </w:p>
    <w:tbl>
      <w:tblPr>
        <w:tblW w:w="8575" w:type="dxa"/>
        <w:tblLayout w:type="fixed"/>
        <w:tblCellMar>
          <w:left w:w="70" w:type="dxa"/>
          <w:right w:w="70" w:type="dxa"/>
        </w:tblCellMar>
        <w:tblLook w:val="04A0" w:firstRow="1" w:lastRow="0" w:firstColumn="1" w:lastColumn="0" w:noHBand="0" w:noVBand="1"/>
      </w:tblPr>
      <w:tblGrid>
        <w:gridCol w:w="637"/>
        <w:gridCol w:w="1843"/>
        <w:gridCol w:w="709"/>
        <w:gridCol w:w="709"/>
        <w:gridCol w:w="708"/>
        <w:gridCol w:w="709"/>
        <w:gridCol w:w="709"/>
        <w:gridCol w:w="709"/>
        <w:gridCol w:w="567"/>
        <w:gridCol w:w="708"/>
        <w:gridCol w:w="567"/>
      </w:tblGrid>
      <w:tr w:rsidR="00F06613" w:rsidRPr="00A95910" w14:paraId="0BB5A602" w14:textId="77777777" w:rsidTr="00F738CE">
        <w:trPr>
          <w:trHeight w:val="20"/>
          <w:tblHeader/>
        </w:trPr>
        <w:tc>
          <w:tcPr>
            <w:tcW w:w="63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CAB400" w14:textId="77777777" w:rsidR="00F06613" w:rsidRPr="00A95910" w:rsidRDefault="00F06613" w:rsidP="00980D3F">
            <w:pPr>
              <w:spacing w:after="0" w:line="240" w:lineRule="auto"/>
              <w:jc w:val="center"/>
              <w:rPr>
                <w:rFonts w:eastAsia="Times New Roman" w:cs="Times New Roman"/>
                <w:b/>
                <w:bCs/>
                <w:color w:val="000000"/>
                <w:sz w:val="16"/>
                <w:szCs w:val="16"/>
                <w:lang w:eastAsia="es-CL"/>
              </w:rPr>
            </w:pPr>
            <w:r w:rsidRPr="00A95910">
              <w:rPr>
                <w:rFonts w:eastAsia="Times New Roman" w:cs="Times New Roman"/>
                <w:b/>
                <w:bCs/>
                <w:color w:val="000000"/>
                <w:sz w:val="16"/>
                <w:szCs w:val="16"/>
                <w:lang w:eastAsia="es-CL"/>
              </w:rPr>
              <w:t>Matriz</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6683406" w14:textId="77777777" w:rsidR="00F06613" w:rsidRPr="00A95910" w:rsidRDefault="00F06613" w:rsidP="00980D3F">
            <w:pPr>
              <w:spacing w:after="0" w:line="240" w:lineRule="auto"/>
              <w:jc w:val="center"/>
              <w:rPr>
                <w:rFonts w:eastAsia="Times New Roman" w:cs="Times New Roman"/>
                <w:b/>
                <w:bCs/>
                <w:color w:val="000000"/>
                <w:sz w:val="16"/>
                <w:szCs w:val="16"/>
                <w:lang w:eastAsia="es-CL"/>
              </w:rPr>
            </w:pPr>
            <w:r w:rsidRPr="00A95910">
              <w:rPr>
                <w:rFonts w:eastAsia="Times New Roman" w:cs="Times New Roman"/>
                <w:b/>
                <w:bCs/>
                <w:color w:val="000000"/>
                <w:sz w:val="16"/>
                <w:szCs w:val="16"/>
                <w:lang w:eastAsia="es-CL"/>
              </w:rPr>
              <w:t>Parámetro</w:t>
            </w:r>
          </w:p>
        </w:tc>
        <w:tc>
          <w:tcPr>
            <w:tcW w:w="6095" w:type="dxa"/>
            <w:gridSpan w:val="9"/>
            <w:tcBorders>
              <w:top w:val="single" w:sz="4" w:space="0" w:color="auto"/>
              <w:left w:val="nil"/>
              <w:bottom w:val="single" w:sz="4" w:space="0" w:color="auto"/>
              <w:right w:val="single" w:sz="4" w:space="0" w:color="auto"/>
            </w:tcBorders>
            <w:shd w:val="clear" w:color="000000" w:fill="F2F2F2"/>
            <w:noWrap/>
            <w:vAlign w:val="bottom"/>
            <w:hideMark/>
          </w:tcPr>
          <w:p w14:paraId="76A0A3B7" w14:textId="77777777" w:rsidR="00F06613" w:rsidRPr="00A95910" w:rsidRDefault="00F06613" w:rsidP="00980D3F">
            <w:pPr>
              <w:spacing w:after="0" w:line="240" w:lineRule="auto"/>
              <w:jc w:val="center"/>
              <w:rPr>
                <w:rFonts w:eastAsia="Times New Roman" w:cs="Times New Roman"/>
                <w:b/>
                <w:bCs/>
                <w:color w:val="000000"/>
                <w:sz w:val="16"/>
                <w:szCs w:val="16"/>
                <w:lang w:eastAsia="es-CL"/>
              </w:rPr>
            </w:pPr>
            <w:r w:rsidRPr="00A95910">
              <w:rPr>
                <w:rFonts w:eastAsia="Times New Roman" w:cs="Times New Roman"/>
                <w:b/>
                <w:bCs/>
                <w:color w:val="000000"/>
                <w:sz w:val="16"/>
                <w:szCs w:val="16"/>
                <w:lang w:eastAsia="es-CL"/>
              </w:rPr>
              <w:t>Estación</w:t>
            </w:r>
          </w:p>
        </w:tc>
      </w:tr>
      <w:tr w:rsidR="00F06613" w:rsidRPr="00A95910" w14:paraId="36F636C3" w14:textId="77777777" w:rsidTr="00F738CE">
        <w:trPr>
          <w:trHeight w:val="319"/>
          <w:tblHeader/>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2AE5E3C"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66216E4"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709" w:type="dxa"/>
            <w:tcBorders>
              <w:top w:val="nil"/>
              <w:left w:val="nil"/>
              <w:bottom w:val="single" w:sz="4" w:space="0" w:color="auto"/>
              <w:right w:val="single" w:sz="4" w:space="0" w:color="auto"/>
            </w:tcBorders>
            <w:shd w:val="clear" w:color="000000" w:fill="F2F2F2"/>
            <w:noWrap/>
            <w:vAlign w:val="center"/>
            <w:hideMark/>
          </w:tcPr>
          <w:p w14:paraId="7C14DC4D" w14:textId="77777777" w:rsidR="00F06613" w:rsidRPr="00F9526B" w:rsidRDefault="00F06613" w:rsidP="00980D3F">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Ll-O</w:t>
            </w:r>
          </w:p>
        </w:tc>
        <w:tc>
          <w:tcPr>
            <w:tcW w:w="709" w:type="dxa"/>
            <w:tcBorders>
              <w:top w:val="nil"/>
              <w:left w:val="nil"/>
              <w:bottom w:val="single" w:sz="4" w:space="0" w:color="auto"/>
              <w:right w:val="single" w:sz="4" w:space="0" w:color="auto"/>
            </w:tcBorders>
            <w:shd w:val="clear" w:color="000000" w:fill="F2F2F2"/>
            <w:noWrap/>
            <w:vAlign w:val="center"/>
            <w:hideMark/>
          </w:tcPr>
          <w:p w14:paraId="47546E02" w14:textId="77777777" w:rsidR="00F06613" w:rsidRPr="00F9526B" w:rsidRDefault="00F06613" w:rsidP="00980D3F">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Ll-F</w:t>
            </w:r>
          </w:p>
        </w:tc>
        <w:tc>
          <w:tcPr>
            <w:tcW w:w="708" w:type="dxa"/>
            <w:tcBorders>
              <w:top w:val="nil"/>
              <w:left w:val="nil"/>
              <w:bottom w:val="single" w:sz="4" w:space="0" w:color="auto"/>
              <w:right w:val="single" w:sz="4" w:space="0" w:color="auto"/>
            </w:tcBorders>
            <w:shd w:val="clear" w:color="000000" w:fill="F2F2F2"/>
            <w:noWrap/>
            <w:vAlign w:val="center"/>
            <w:hideMark/>
          </w:tcPr>
          <w:p w14:paraId="0D0D1C1F" w14:textId="77777777" w:rsidR="00F06613" w:rsidRPr="00F9526B" w:rsidRDefault="00F06613" w:rsidP="00980D3F">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Ll-V</w:t>
            </w:r>
          </w:p>
        </w:tc>
        <w:tc>
          <w:tcPr>
            <w:tcW w:w="709" w:type="dxa"/>
            <w:tcBorders>
              <w:top w:val="nil"/>
              <w:left w:val="nil"/>
              <w:bottom w:val="single" w:sz="4" w:space="0" w:color="auto"/>
              <w:right w:val="single" w:sz="4" w:space="0" w:color="auto"/>
            </w:tcBorders>
            <w:shd w:val="clear" w:color="000000" w:fill="F2F2F2"/>
            <w:noWrap/>
            <w:vAlign w:val="center"/>
            <w:hideMark/>
          </w:tcPr>
          <w:p w14:paraId="4AFC7920" w14:textId="77777777" w:rsidR="00F06613" w:rsidRPr="00F9526B" w:rsidRDefault="00F06613" w:rsidP="00980D3F">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Ll-E</w:t>
            </w:r>
          </w:p>
        </w:tc>
        <w:tc>
          <w:tcPr>
            <w:tcW w:w="709" w:type="dxa"/>
            <w:tcBorders>
              <w:top w:val="nil"/>
              <w:left w:val="nil"/>
              <w:bottom w:val="single" w:sz="4" w:space="0" w:color="auto"/>
              <w:right w:val="single" w:sz="4" w:space="0" w:color="auto"/>
            </w:tcBorders>
            <w:shd w:val="clear" w:color="000000" w:fill="F2F2F2"/>
            <w:noWrap/>
            <w:vAlign w:val="center"/>
            <w:hideMark/>
          </w:tcPr>
          <w:p w14:paraId="52BF8C60" w14:textId="77777777" w:rsidR="00F06613" w:rsidRPr="00F9526B" w:rsidRDefault="00F06613" w:rsidP="00980D3F">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Zmax</w:t>
            </w:r>
          </w:p>
        </w:tc>
        <w:tc>
          <w:tcPr>
            <w:tcW w:w="709" w:type="dxa"/>
            <w:tcBorders>
              <w:top w:val="nil"/>
              <w:left w:val="nil"/>
              <w:bottom w:val="single" w:sz="4" w:space="0" w:color="auto"/>
              <w:right w:val="single" w:sz="4" w:space="0" w:color="auto"/>
            </w:tcBorders>
            <w:shd w:val="clear" w:color="000000" w:fill="F2F2F2"/>
            <w:noWrap/>
            <w:vAlign w:val="center"/>
            <w:hideMark/>
          </w:tcPr>
          <w:p w14:paraId="19793138" w14:textId="77777777" w:rsidR="00F06613" w:rsidRPr="00F9526B" w:rsidRDefault="00F06613" w:rsidP="00980D3F">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Ll-RM</w:t>
            </w:r>
          </w:p>
        </w:tc>
        <w:tc>
          <w:tcPr>
            <w:tcW w:w="567" w:type="dxa"/>
            <w:tcBorders>
              <w:top w:val="nil"/>
              <w:left w:val="nil"/>
              <w:bottom w:val="single" w:sz="4" w:space="0" w:color="auto"/>
              <w:right w:val="single" w:sz="4" w:space="0" w:color="auto"/>
            </w:tcBorders>
            <w:shd w:val="clear" w:color="000000" w:fill="F2F2F2"/>
            <w:noWrap/>
            <w:vAlign w:val="center"/>
            <w:hideMark/>
          </w:tcPr>
          <w:p w14:paraId="5961EBDD" w14:textId="77777777" w:rsidR="00F06613" w:rsidRPr="00F9526B" w:rsidRDefault="00F06613" w:rsidP="00980D3F">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Ll-RP</w:t>
            </w:r>
          </w:p>
        </w:tc>
        <w:tc>
          <w:tcPr>
            <w:tcW w:w="708" w:type="dxa"/>
            <w:tcBorders>
              <w:top w:val="nil"/>
              <w:left w:val="nil"/>
              <w:bottom w:val="single" w:sz="4" w:space="0" w:color="auto"/>
              <w:right w:val="single" w:sz="4" w:space="0" w:color="auto"/>
            </w:tcBorders>
            <w:shd w:val="clear" w:color="000000" w:fill="F2F2F2"/>
            <w:noWrap/>
            <w:vAlign w:val="center"/>
            <w:hideMark/>
          </w:tcPr>
          <w:p w14:paraId="1CA251CF" w14:textId="77777777" w:rsidR="00F06613" w:rsidRPr="00F20CCD" w:rsidRDefault="00F06613" w:rsidP="00980D3F">
            <w:pPr>
              <w:spacing w:after="0" w:line="240" w:lineRule="auto"/>
              <w:jc w:val="center"/>
              <w:rPr>
                <w:rFonts w:eastAsia="Times New Roman" w:cs="Times New Roman"/>
                <w:b/>
                <w:bCs/>
                <w:color w:val="000000"/>
                <w:sz w:val="16"/>
                <w:szCs w:val="16"/>
                <w:vertAlign w:val="superscript"/>
                <w:lang w:eastAsia="es-CL"/>
              </w:rPr>
            </w:pPr>
            <w:r w:rsidRPr="00F9526B">
              <w:rPr>
                <w:rFonts w:eastAsia="Times New Roman" w:cs="Times New Roman"/>
                <w:b/>
                <w:bCs/>
                <w:color w:val="000000"/>
                <w:sz w:val="16"/>
                <w:szCs w:val="16"/>
                <w:lang w:eastAsia="es-CL"/>
              </w:rPr>
              <w:t>Ll-EP</w:t>
            </w:r>
          </w:p>
        </w:tc>
        <w:tc>
          <w:tcPr>
            <w:tcW w:w="567" w:type="dxa"/>
            <w:tcBorders>
              <w:top w:val="nil"/>
              <w:left w:val="nil"/>
              <w:bottom w:val="single" w:sz="4" w:space="0" w:color="auto"/>
              <w:right w:val="single" w:sz="4" w:space="0" w:color="auto"/>
            </w:tcBorders>
            <w:shd w:val="clear" w:color="000000" w:fill="F2F2F2"/>
            <w:vAlign w:val="center"/>
          </w:tcPr>
          <w:p w14:paraId="1A29217B" w14:textId="00E9B12E" w:rsidR="00F06613" w:rsidRPr="00F20CCD" w:rsidRDefault="00F06613" w:rsidP="00DA7E08">
            <w:pPr>
              <w:spacing w:after="0" w:line="240" w:lineRule="auto"/>
              <w:jc w:val="center"/>
              <w:rPr>
                <w:rFonts w:eastAsia="Times New Roman" w:cs="Times New Roman"/>
                <w:b/>
                <w:bCs/>
                <w:color w:val="000000"/>
                <w:sz w:val="16"/>
                <w:szCs w:val="16"/>
                <w:vertAlign w:val="superscript"/>
                <w:lang w:eastAsia="es-CL"/>
              </w:rPr>
            </w:pPr>
            <w:r w:rsidRPr="00F9526B">
              <w:rPr>
                <w:rFonts w:eastAsia="Times New Roman" w:cs="Times New Roman"/>
                <w:b/>
                <w:bCs/>
                <w:color w:val="000000"/>
                <w:sz w:val="16"/>
                <w:szCs w:val="16"/>
                <w:lang w:eastAsia="es-CL"/>
              </w:rPr>
              <w:t>Ll-</w:t>
            </w:r>
            <w:r w:rsidR="00DA7E08">
              <w:rPr>
                <w:rFonts w:eastAsia="Times New Roman" w:cs="Times New Roman"/>
                <w:b/>
                <w:bCs/>
                <w:color w:val="000000"/>
                <w:sz w:val="16"/>
                <w:szCs w:val="16"/>
                <w:lang w:eastAsia="es-CL"/>
              </w:rPr>
              <w:t>RT</w:t>
            </w:r>
            <w:r>
              <w:rPr>
                <w:rFonts w:eastAsia="Times New Roman" w:cs="Times New Roman"/>
                <w:b/>
                <w:bCs/>
                <w:color w:val="000000"/>
                <w:sz w:val="16"/>
                <w:szCs w:val="16"/>
                <w:vertAlign w:val="superscript"/>
                <w:lang w:eastAsia="es-CL"/>
              </w:rPr>
              <w:t>*</w:t>
            </w:r>
          </w:p>
        </w:tc>
      </w:tr>
      <w:tr w:rsidR="00F06613" w:rsidRPr="00A95910" w14:paraId="6529C05B" w14:textId="77777777" w:rsidTr="00980D3F">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E9FB0D5" w14:textId="77777777" w:rsidR="00F06613" w:rsidRPr="00032898" w:rsidRDefault="00F06613" w:rsidP="00980D3F">
            <w:pPr>
              <w:spacing w:after="0" w:line="240" w:lineRule="auto"/>
              <w:jc w:val="center"/>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Columna de agua</w:t>
            </w:r>
          </w:p>
        </w:tc>
        <w:tc>
          <w:tcPr>
            <w:tcW w:w="1843" w:type="dxa"/>
            <w:tcBorders>
              <w:top w:val="nil"/>
              <w:left w:val="nil"/>
              <w:bottom w:val="single" w:sz="4" w:space="0" w:color="auto"/>
              <w:right w:val="single" w:sz="4" w:space="0" w:color="auto"/>
            </w:tcBorders>
            <w:shd w:val="clear" w:color="auto" w:fill="auto"/>
            <w:noWrap/>
            <w:vAlign w:val="center"/>
            <w:hideMark/>
          </w:tcPr>
          <w:p w14:paraId="6F4F949F"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Oxígeno disuelto</w:t>
            </w:r>
          </w:p>
        </w:tc>
        <w:tc>
          <w:tcPr>
            <w:tcW w:w="283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58F45"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No aplica</w:t>
            </w:r>
            <w:r>
              <w:rPr>
                <w:rFonts w:eastAsia="Times New Roman" w:cs="Times New Roman"/>
                <w:color w:val="000000"/>
                <w:sz w:val="16"/>
                <w:szCs w:val="16"/>
                <w:lang w:eastAsia="es-CL"/>
              </w:rPr>
              <w:t xml:space="preserve"> (N/A)</w:t>
            </w:r>
            <w:r w:rsidRPr="00F9526B">
              <w:rPr>
                <w:rFonts w:eastAsia="Times New Roman" w:cs="Times New Roman"/>
                <w:color w:val="000000"/>
                <w:sz w:val="16"/>
                <w:szCs w:val="16"/>
                <w:lang w:eastAsia="es-CL"/>
              </w:rPr>
              <w:t xml:space="preserve">, parámetros y estaciones considerados en Red </w:t>
            </w:r>
            <w:r>
              <w:rPr>
                <w:rFonts w:eastAsia="Times New Roman" w:cs="Times New Roman"/>
                <w:color w:val="000000"/>
                <w:sz w:val="16"/>
                <w:szCs w:val="16"/>
                <w:lang w:eastAsia="es-CL"/>
              </w:rPr>
              <w:t>de Control</w:t>
            </w:r>
          </w:p>
        </w:tc>
        <w:tc>
          <w:tcPr>
            <w:tcW w:w="709" w:type="dxa"/>
            <w:tcBorders>
              <w:top w:val="nil"/>
              <w:left w:val="nil"/>
              <w:bottom w:val="single" w:sz="4" w:space="0" w:color="auto"/>
              <w:right w:val="single" w:sz="4" w:space="0" w:color="auto"/>
            </w:tcBorders>
            <w:shd w:val="clear" w:color="auto" w:fill="auto"/>
            <w:noWrap/>
            <w:vAlign w:val="bottom"/>
            <w:hideMark/>
          </w:tcPr>
          <w:p w14:paraId="7F563F7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2ACE1D5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40493DC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54D479C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764F8EE4" w14:textId="5EDF463A"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F06613" w:rsidRPr="00A95910" w14:paraId="74BC254D" w14:textId="77777777" w:rsidTr="00980D3F">
        <w:trPr>
          <w:trHeight w:val="20"/>
        </w:trPr>
        <w:tc>
          <w:tcPr>
            <w:tcW w:w="637" w:type="dxa"/>
            <w:vMerge/>
            <w:tcBorders>
              <w:top w:val="nil"/>
              <w:left w:val="single" w:sz="4" w:space="0" w:color="auto"/>
              <w:bottom w:val="single" w:sz="4" w:space="0" w:color="auto"/>
              <w:right w:val="single" w:sz="4" w:space="0" w:color="auto"/>
            </w:tcBorders>
            <w:shd w:val="clear" w:color="auto" w:fill="auto"/>
            <w:noWrap/>
            <w:textDirection w:val="btLr"/>
            <w:vAlign w:val="center"/>
          </w:tcPr>
          <w:p w14:paraId="0DC542BF" w14:textId="77777777" w:rsidR="00F06613" w:rsidRPr="00032898" w:rsidRDefault="00F06613" w:rsidP="00980D3F">
            <w:pPr>
              <w:spacing w:after="0" w:line="240" w:lineRule="auto"/>
              <w:jc w:val="center"/>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639E4B23"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pH</w:t>
            </w:r>
          </w:p>
        </w:tc>
        <w:tc>
          <w:tcPr>
            <w:tcW w:w="2835" w:type="dxa"/>
            <w:gridSpan w:val="4"/>
            <w:vMerge/>
            <w:tcBorders>
              <w:top w:val="single" w:sz="4" w:space="0" w:color="auto"/>
              <w:left w:val="single" w:sz="4" w:space="0" w:color="auto"/>
              <w:bottom w:val="single" w:sz="4" w:space="0" w:color="auto"/>
              <w:right w:val="single" w:sz="4" w:space="0" w:color="auto"/>
            </w:tcBorders>
            <w:shd w:val="clear" w:color="auto" w:fill="auto"/>
            <w:noWrap/>
            <w:vAlign w:val="center"/>
          </w:tcPr>
          <w:p w14:paraId="4AB56EEE" w14:textId="77777777" w:rsidR="00F06613" w:rsidRPr="00F9526B" w:rsidRDefault="00F06613" w:rsidP="00980D3F">
            <w:pPr>
              <w:spacing w:after="0" w:line="240" w:lineRule="auto"/>
              <w:jc w:val="center"/>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2D6D8BE9" w14:textId="77777777" w:rsidR="00F06613"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5E9D2F4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4F2AA0A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316166C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00AFD647" w14:textId="339A4763"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F06613" w:rsidRPr="00A95910" w14:paraId="318C636B"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70EFEE10"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F8CC131"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Fósforo total</w:t>
            </w:r>
          </w:p>
        </w:tc>
        <w:tc>
          <w:tcPr>
            <w:tcW w:w="2835" w:type="dxa"/>
            <w:gridSpan w:val="4"/>
            <w:vMerge/>
            <w:tcBorders>
              <w:top w:val="nil"/>
              <w:left w:val="nil"/>
              <w:bottom w:val="single" w:sz="4" w:space="0" w:color="auto"/>
              <w:right w:val="single" w:sz="4" w:space="0" w:color="auto"/>
            </w:tcBorders>
            <w:vAlign w:val="center"/>
            <w:hideMark/>
          </w:tcPr>
          <w:p w14:paraId="15DC4580"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hideMark/>
          </w:tcPr>
          <w:p w14:paraId="3E630B07"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78AAE8FA" w14:textId="13F7FB06" w:rsidR="00F06613"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4FB8AC11" w14:textId="7B7EFED0" w:rsidR="00F06613"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tcPr>
          <w:p w14:paraId="7AADDB9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7ACD503E" w14:textId="40B15DE2"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r>
      <w:tr w:rsidR="00F06613" w:rsidRPr="00A95910" w14:paraId="68FB7E4F"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71CED450"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26B3F61A"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Nitrógeno total</w:t>
            </w:r>
          </w:p>
        </w:tc>
        <w:tc>
          <w:tcPr>
            <w:tcW w:w="2835" w:type="dxa"/>
            <w:gridSpan w:val="4"/>
            <w:vMerge/>
            <w:tcBorders>
              <w:top w:val="nil"/>
              <w:left w:val="nil"/>
              <w:bottom w:val="single" w:sz="4" w:space="0" w:color="auto"/>
              <w:right w:val="single" w:sz="4" w:space="0" w:color="auto"/>
            </w:tcBorders>
            <w:vAlign w:val="center"/>
            <w:hideMark/>
          </w:tcPr>
          <w:p w14:paraId="60F512A5"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34D91D8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084FB3B8" w14:textId="2B65CD3A" w:rsidR="00F06613"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74AE593B" w14:textId="52025C1C" w:rsidR="00F06613"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tcPr>
          <w:p w14:paraId="5FA21FE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69AE90F2" w14:textId="6F6B746D"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r>
      <w:tr w:rsidR="00F06613" w:rsidRPr="00A95910" w14:paraId="2FD808FB"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13299A35"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E0DA03F"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Clorofila a</w:t>
            </w:r>
          </w:p>
        </w:tc>
        <w:tc>
          <w:tcPr>
            <w:tcW w:w="2835" w:type="dxa"/>
            <w:gridSpan w:val="4"/>
            <w:vMerge/>
            <w:tcBorders>
              <w:top w:val="nil"/>
              <w:left w:val="nil"/>
              <w:bottom w:val="single" w:sz="4" w:space="0" w:color="auto"/>
              <w:right w:val="single" w:sz="4" w:space="0" w:color="auto"/>
            </w:tcBorders>
            <w:vAlign w:val="center"/>
            <w:hideMark/>
          </w:tcPr>
          <w:p w14:paraId="2BC9652F"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683B7CC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4D300F0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47BC723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2377053F" w14:textId="3F7C095D" w:rsidR="00F06613"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28110420" w14:textId="148009D5"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F06613" w:rsidRPr="00A95910" w14:paraId="77ABAF9F"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0DDD585B"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7F93665C"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Conductividad</w:t>
            </w:r>
          </w:p>
        </w:tc>
        <w:tc>
          <w:tcPr>
            <w:tcW w:w="2835" w:type="dxa"/>
            <w:gridSpan w:val="4"/>
            <w:vMerge/>
            <w:tcBorders>
              <w:top w:val="nil"/>
              <w:left w:val="nil"/>
              <w:bottom w:val="single" w:sz="4" w:space="0" w:color="auto"/>
              <w:right w:val="single" w:sz="4" w:space="0" w:color="auto"/>
            </w:tcBorders>
            <w:vAlign w:val="center"/>
            <w:hideMark/>
          </w:tcPr>
          <w:p w14:paraId="54CAC651"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0226E4A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291F6CC2"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359C12E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3F8D7917"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316B2D0A" w14:textId="0F05EA14"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F06613" w:rsidRPr="00A95910" w14:paraId="333EF7B1"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107D628C"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53A4B09"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Turbiedad</w:t>
            </w:r>
          </w:p>
        </w:tc>
        <w:tc>
          <w:tcPr>
            <w:tcW w:w="2835" w:type="dxa"/>
            <w:gridSpan w:val="4"/>
            <w:vMerge/>
            <w:tcBorders>
              <w:top w:val="nil"/>
              <w:left w:val="nil"/>
              <w:bottom w:val="single" w:sz="4" w:space="0" w:color="auto"/>
              <w:right w:val="single" w:sz="4" w:space="0" w:color="auto"/>
            </w:tcBorders>
            <w:vAlign w:val="center"/>
            <w:hideMark/>
          </w:tcPr>
          <w:p w14:paraId="185D5843"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500FBA7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06711C95" w14:textId="3C7BFDC0" w:rsidR="00F06613" w:rsidRPr="00F9526B" w:rsidRDefault="00F06613" w:rsidP="00DA7E08">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w:t>
            </w:r>
            <w:r w:rsidR="00DA7E08">
              <w:rPr>
                <w:rFonts w:eastAsia="Times New Roman" w:cs="Times New Roman"/>
                <w:color w:val="000000"/>
                <w:sz w:val="16"/>
                <w:szCs w:val="16"/>
                <w:lang w:eastAsia="es-CL"/>
              </w:rPr>
              <w:t>0</w:t>
            </w:r>
          </w:p>
        </w:tc>
        <w:tc>
          <w:tcPr>
            <w:tcW w:w="567" w:type="dxa"/>
            <w:tcBorders>
              <w:top w:val="nil"/>
              <w:left w:val="nil"/>
              <w:bottom w:val="single" w:sz="4" w:space="0" w:color="auto"/>
              <w:right w:val="single" w:sz="4" w:space="0" w:color="auto"/>
            </w:tcBorders>
            <w:shd w:val="clear" w:color="auto" w:fill="auto"/>
            <w:noWrap/>
            <w:vAlign w:val="bottom"/>
          </w:tcPr>
          <w:p w14:paraId="3C624031" w14:textId="6FC5889F" w:rsidR="00F06613" w:rsidRPr="00F9526B" w:rsidRDefault="00F06613" w:rsidP="00DA7E08">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w:t>
            </w:r>
            <w:r w:rsidR="00DA7E08">
              <w:rPr>
                <w:rFonts w:eastAsia="Times New Roman" w:cs="Times New Roman"/>
                <w:color w:val="000000"/>
                <w:sz w:val="16"/>
                <w:szCs w:val="16"/>
                <w:lang w:eastAsia="es-CL"/>
              </w:rPr>
              <w:t>0</w:t>
            </w:r>
          </w:p>
        </w:tc>
        <w:tc>
          <w:tcPr>
            <w:tcW w:w="708" w:type="dxa"/>
            <w:tcBorders>
              <w:top w:val="nil"/>
              <w:left w:val="nil"/>
              <w:bottom w:val="single" w:sz="4" w:space="0" w:color="auto"/>
              <w:right w:val="single" w:sz="4" w:space="0" w:color="auto"/>
            </w:tcBorders>
            <w:shd w:val="clear" w:color="auto" w:fill="auto"/>
            <w:noWrap/>
          </w:tcPr>
          <w:p w14:paraId="20457D42"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24E2FE35" w14:textId="70F1AF7E"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2/0</w:t>
            </w:r>
          </w:p>
        </w:tc>
      </w:tr>
      <w:tr w:rsidR="00F06613" w:rsidRPr="00A95910" w14:paraId="019DC23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11B1233C"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53A177C8"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Sílice</w:t>
            </w:r>
          </w:p>
        </w:tc>
        <w:tc>
          <w:tcPr>
            <w:tcW w:w="2835" w:type="dxa"/>
            <w:gridSpan w:val="4"/>
            <w:vMerge/>
            <w:tcBorders>
              <w:top w:val="nil"/>
              <w:left w:val="nil"/>
              <w:bottom w:val="single" w:sz="4" w:space="0" w:color="auto"/>
              <w:right w:val="single" w:sz="4" w:space="0" w:color="auto"/>
            </w:tcBorders>
            <w:vAlign w:val="center"/>
            <w:hideMark/>
          </w:tcPr>
          <w:p w14:paraId="747D1C54"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7EB4B93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7631CEF0" w14:textId="7CA99864" w:rsidR="00F06613" w:rsidRPr="00F9526B" w:rsidRDefault="00F06613" w:rsidP="00DA7E08">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w:t>
            </w:r>
            <w:r w:rsidR="00DA7E08">
              <w:rPr>
                <w:rFonts w:eastAsia="Times New Roman" w:cs="Times New Roman"/>
                <w:color w:val="000000"/>
                <w:sz w:val="16"/>
                <w:szCs w:val="16"/>
                <w:lang w:eastAsia="es-CL"/>
              </w:rPr>
              <w:t>1</w:t>
            </w:r>
          </w:p>
        </w:tc>
        <w:tc>
          <w:tcPr>
            <w:tcW w:w="567" w:type="dxa"/>
            <w:tcBorders>
              <w:top w:val="nil"/>
              <w:left w:val="nil"/>
              <w:bottom w:val="single" w:sz="4" w:space="0" w:color="auto"/>
              <w:right w:val="single" w:sz="4" w:space="0" w:color="auto"/>
            </w:tcBorders>
            <w:shd w:val="clear" w:color="auto" w:fill="auto"/>
            <w:noWrap/>
            <w:vAlign w:val="bottom"/>
          </w:tcPr>
          <w:p w14:paraId="6FDCBF4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02A3DF6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63BDC0E3" w14:textId="186D8A17" w:rsidR="00F06613" w:rsidRPr="00612F68" w:rsidRDefault="00DA7E08" w:rsidP="00DA7E08">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F06613" w:rsidRPr="00A95910" w14:paraId="34BC7595"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1C2FE111"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73DA080A"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Transparencia</w:t>
            </w:r>
          </w:p>
        </w:tc>
        <w:tc>
          <w:tcPr>
            <w:tcW w:w="2835" w:type="dxa"/>
            <w:gridSpan w:val="4"/>
            <w:vMerge/>
            <w:tcBorders>
              <w:top w:val="nil"/>
              <w:left w:val="nil"/>
              <w:bottom w:val="single" w:sz="4" w:space="0" w:color="auto"/>
              <w:right w:val="single" w:sz="4" w:space="0" w:color="auto"/>
            </w:tcBorders>
            <w:vAlign w:val="center"/>
            <w:hideMark/>
          </w:tcPr>
          <w:p w14:paraId="0E735C30" w14:textId="77777777" w:rsidR="00F06613" w:rsidRPr="00F9526B" w:rsidRDefault="00F06613" w:rsidP="00980D3F">
            <w:pPr>
              <w:spacing w:after="0" w:line="240" w:lineRule="auto"/>
              <w:rPr>
                <w:rFonts w:eastAsia="Times New Roman" w:cs="Times New Roman"/>
                <w:color w:val="000000"/>
                <w:sz w:val="16"/>
                <w:szCs w:val="16"/>
                <w:lang w:val="en-US" w:eastAsia="es-CL"/>
              </w:rPr>
            </w:pPr>
          </w:p>
        </w:tc>
        <w:tc>
          <w:tcPr>
            <w:tcW w:w="709" w:type="dxa"/>
            <w:tcBorders>
              <w:top w:val="nil"/>
              <w:left w:val="nil"/>
              <w:bottom w:val="single" w:sz="4" w:space="0" w:color="auto"/>
              <w:right w:val="single" w:sz="4" w:space="0" w:color="auto"/>
            </w:tcBorders>
            <w:shd w:val="clear" w:color="auto" w:fill="auto"/>
            <w:noWrap/>
            <w:vAlign w:val="bottom"/>
          </w:tcPr>
          <w:p w14:paraId="7AA4528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0D002FD7"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tcPr>
          <w:p w14:paraId="5B37F032"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tcPr>
          <w:p w14:paraId="0C0684A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711B05DA" w14:textId="120DB583"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69E4AAAC"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CF7927F"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00BBE2EA"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DQO</w:t>
            </w:r>
          </w:p>
        </w:tc>
        <w:tc>
          <w:tcPr>
            <w:tcW w:w="2835" w:type="dxa"/>
            <w:gridSpan w:val="4"/>
            <w:vMerge/>
            <w:tcBorders>
              <w:top w:val="nil"/>
              <w:left w:val="nil"/>
              <w:bottom w:val="single" w:sz="4" w:space="0" w:color="auto"/>
              <w:right w:val="single" w:sz="4" w:space="0" w:color="auto"/>
            </w:tcBorders>
            <w:vAlign w:val="center"/>
            <w:hideMark/>
          </w:tcPr>
          <w:p w14:paraId="42FCD724"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78D6596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52304A6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tcPr>
          <w:p w14:paraId="21A38C5E"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tcPr>
          <w:p w14:paraId="1A4CAD0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0A974FFF" w14:textId="32F92294"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056ED5E4"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04747BCE"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03BE2FDB" w14:textId="77777777" w:rsidR="00F06613" w:rsidRPr="00032898" w:rsidRDefault="00F06613" w:rsidP="00980D3F">
            <w:pPr>
              <w:spacing w:after="0" w:line="240" w:lineRule="auto"/>
              <w:rPr>
                <w:rFonts w:eastAsia="Times New Roman" w:cs="Times New Roman"/>
                <w:bCs/>
                <w:color w:val="000000"/>
                <w:sz w:val="16"/>
                <w:szCs w:val="16"/>
                <w:lang w:eastAsia="es-CL"/>
              </w:rPr>
            </w:pPr>
            <w:r>
              <w:rPr>
                <w:rFonts w:eastAsia="Times New Roman" w:cs="Times New Roman"/>
                <w:bCs/>
                <w:color w:val="000000"/>
                <w:sz w:val="16"/>
                <w:szCs w:val="16"/>
                <w:lang w:eastAsia="es-CL"/>
              </w:rPr>
              <w:t>Caudal</w:t>
            </w:r>
          </w:p>
        </w:tc>
        <w:tc>
          <w:tcPr>
            <w:tcW w:w="2835" w:type="dxa"/>
            <w:gridSpan w:val="4"/>
            <w:vMerge/>
            <w:tcBorders>
              <w:top w:val="nil"/>
              <w:left w:val="nil"/>
              <w:bottom w:val="single" w:sz="4" w:space="0" w:color="auto"/>
              <w:right w:val="single" w:sz="4" w:space="0" w:color="auto"/>
            </w:tcBorders>
            <w:vAlign w:val="center"/>
            <w:hideMark/>
          </w:tcPr>
          <w:p w14:paraId="323EA9DE" w14:textId="77777777" w:rsidR="00F06613" w:rsidRPr="00F9526B" w:rsidRDefault="00F06613" w:rsidP="00980D3F">
            <w:pPr>
              <w:spacing w:after="0" w:line="240" w:lineRule="auto"/>
              <w:rPr>
                <w:rFonts w:eastAsia="Times New Roman" w:cs="Times New Roman"/>
                <w:color w:val="000000"/>
                <w:sz w:val="16"/>
                <w:szCs w:val="16"/>
                <w:lang w:val="en-US" w:eastAsia="es-CL"/>
              </w:rPr>
            </w:pPr>
          </w:p>
        </w:tc>
        <w:tc>
          <w:tcPr>
            <w:tcW w:w="709" w:type="dxa"/>
            <w:tcBorders>
              <w:top w:val="nil"/>
              <w:left w:val="nil"/>
              <w:bottom w:val="single" w:sz="4" w:space="0" w:color="auto"/>
              <w:right w:val="single" w:sz="4" w:space="0" w:color="auto"/>
            </w:tcBorders>
            <w:shd w:val="clear" w:color="auto" w:fill="auto"/>
            <w:noWrap/>
            <w:vAlign w:val="bottom"/>
          </w:tcPr>
          <w:p w14:paraId="2907842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tcPr>
          <w:p w14:paraId="206602E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048ACC0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5BC246D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47258512" w14:textId="3D5765BA" w:rsidR="00F06613"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r>
      <w:tr w:rsidR="00DA7E08" w:rsidRPr="00A95910" w14:paraId="644783A4"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081030D9" w14:textId="77777777" w:rsidR="00DA7E08" w:rsidRPr="00032898" w:rsidRDefault="00DA7E08"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702E9DF7" w14:textId="77777777" w:rsidR="00DA7E08" w:rsidRPr="00032898" w:rsidRDefault="00DA7E08"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Fosfato P-PO</w:t>
            </w:r>
            <w:r w:rsidRPr="005115D5">
              <w:rPr>
                <w:rFonts w:eastAsia="Times New Roman" w:cs="Times New Roman"/>
                <w:bCs/>
                <w:color w:val="000000"/>
                <w:sz w:val="16"/>
                <w:szCs w:val="16"/>
                <w:vertAlign w:val="subscript"/>
                <w:lang w:eastAsia="es-CL"/>
              </w:rPr>
              <w:t>4</w:t>
            </w:r>
          </w:p>
        </w:tc>
        <w:tc>
          <w:tcPr>
            <w:tcW w:w="709" w:type="dxa"/>
            <w:tcBorders>
              <w:top w:val="nil"/>
              <w:left w:val="nil"/>
              <w:bottom w:val="single" w:sz="4" w:space="0" w:color="auto"/>
              <w:right w:val="single" w:sz="4" w:space="0" w:color="auto"/>
            </w:tcBorders>
            <w:shd w:val="clear" w:color="auto" w:fill="auto"/>
            <w:noWrap/>
            <w:vAlign w:val="bottom"/>
          </w:tcPr>
          <w:p w14:paraId="476F0238"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08B4F0FE"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208E012A"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02CF6747"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9B9B90D"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14FD12A7"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4BC13C80"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4F3ADE4E"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206F2E14" w14:textId="3AE0713D" w:rsidR="00DA7E0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DA7E08" w:rsidRPr="00A95910" w14:paraId="434D952E"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26920445" w14:textId="77777777" w:rsidR="00DA7E08" w:rsidRPr="00032898" w:rsidRDefault="00DA7E08"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4ABA8ECD" w14:textId="77777777" w:rsidR="00DA7E08" w:rsidRPr="00032898" w:rsidRDefault="00DA7E08"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Nitrato N-NO</w:t>
            </w:r>
            <w:r w:rsidRPr="005115D5">
              <w:rPr>
                <w:rFonts w:eastAsia="Times New Roman" w:cs="Times New Roman"/>
                <w:bCs/>
                <w:color w:val="000000"/>
                <w:sz w:val="16"/>
                <w:szCs w:val="16"/>
                <w:vertAlign w:val="subscript"/>
                <w:lang w:eastAsia="es-CL"/>
              </w:rPr>
              <w:t>3</w:t>
            </w:r>
          </w:p>
        </w:tc>
        <w:tc>
          <w:tcPr>
            <w:tcW w:w="709" w:type="dxa"/>
            <w:tcBorders>
              <w:top w:val="nil"/>
              <w:left w:val="nil"/>
              <w:bottom w:val="single" w:sz="4" w:space="0" w:color="auto"/>
              <w:right w:val="single" w:sz="4" w:space="0" w:color="auto"/>
            </w:tcBorders>
            <w:shd w:val="clear" w:color="auto" w:fill="auto"/>
            <w:noWrap/>
            <w:vAlign w:val="bottom"/>
          </w:tcPr>
          <w:p w14:paraId="7205301A"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4C134949"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1AEF4851"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8B61A40"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2D19E663"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55A83556"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3113081F"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422B6BF9"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sidRPr="00630611">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16D9F9B7" w14:textId="4F65138A" w:rsidR="00DA7E08" w:rsidRPr="00630611"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DA7E08" w:rsidRPr="00A95910" w14:paraId="56C14CBA"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1260EC4A" w14:textId="77777777" w:rsidR="00DA7E08" w:rsidRPr="00032898" w:rsidRDefault="00DA7E08"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2B559FE9" w14:textId="77777777" w:rsidR="00DA7E08" w:rsidRPr="00032898" w:rsidRDefault="00DA7E08"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Nitrito N-NO</w:t>
            </w:r>
            <w:r w:rsidRPr="005115D5">
              <w:rPr>
                <w:rFonts w:eastAsia="Times New Roman" w:cs="Times New Roman"/>
                <w:bCs/>
                <w:color w:val="000000"/>
                <w:sz w:val="16"/>
                <w:szCs w:val="16"/>
                <w:vertAlign w:val="subscript"/>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0EE47CFF"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E9C03D2"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724B908A"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57F4E4B5"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8F6E737"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631125A9"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23DEA7D4"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2FD924EB"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sidRPr="00630611">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386A07FD" w14:textId="73AB81ED" w:rsidR="00DA7E08" w:rsidRPr="00630611"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DA7E08" w:rsidRPr="00A95910" w14:paraId="1908577E"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50A950EA" w14:textId="77777777" w:rsidR="00DA7E08" w:rsidRPr="00032898" w:rsidRDefault="00DA7E08"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A91F694" w14:textId="0677F8FE" w:rsidR="00DA7E08" w:rsidRPr="00032898" w:rsidRDefault="00DA7E08" w:rsidP="005115D5">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Amonio N-NH</w:t>
            </w:r>
            <w:r w:rsidRPr="005115D5">
              <w:rPr>
                <w:rFonts w:eastAsia="Times New Roman" w:cs="Times New Roman"/>
                <w:bCs/>
                <w:color w:val="000000"/>
                <w:sz w:val="16"/>
                <w:szCs w:val="16"/>
                <w:vertAlign w:val="subscript"/>
                <w:lang w:eastAsia="es-CL"/>
              </w:rPr>
              <w:t>3</w:t>
            </w:r>
          </w:p>
        </w:tc>
        <w:tc>
          <w:tcPr>
            <w:tcW w:w="709" w:type="dxa"/>
            <w:tcBorders>
              <w:top w:val="nil"/>
              <w:left w:val="nil"/>
              <w:bottom w:val="single" w:sz="4" w:space="0" w:color="auto"/>
              <w:right w:val="single" w:sz="4" w:space="0" w:color="auto"/>
            </w:tcBorders>
            <w:shd w:val="clear" w:color="auto" w:fill="auto"/>
            <w:noWrap/>
            <w:vAlign w:val="bottom"/>
          </w:tcPr>
          <w:p w14:paraId="1CAD4FE1"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3FDE227C"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47DDCE48"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233F74D4"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5471A63B"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27030EA2"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3B553797"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4F42746C"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sidRPr="00630611">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43792189" w14:textId="15A4576A" w:rsidR="00DA7E08" w:rsidRPr="00630611"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F06613" w:rsidRPr="00A95910" w14:paraId="0BB85CCB"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701144A1"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6182B5BE"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Hidrocarburos totales</w:t>
            </w:r>
          </w:p>
        </w:tc>
        <w:tc>
          <w:tcPr>
            <w:tcW w:w="709" w:type="dxa"/>
            <w:tcBorders>
              <w:top w:val="nil"/>
              <w:left w:val="nil"/>
              <w:bottom w:val="single" w:sz="4" w:space="0" w:color="auto"/>
              <w:right w:val="single" w:sz="4" w:space="0" w:color="auto"/>
            </w:tcBorders>
            <w:shd w:val="clear" w:color="auto" w:fill="auto"/>
            <w:noWrap/>
            <w:vAlign w:val="bottom"/>
          </w:tcPr>
          <w:p w14:paraId="6E833162"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3A0A640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3BAB475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34DBB6C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C00E88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79E49DB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528445A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3772255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310E46A1" w14:textId="057063FE"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7215B072"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ACC841B"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2F4C7AA" w14:textId="4397D1A2"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DBO</w:t>
            </w:r>
            <w:r w:rsidR="005115D5" w:rsidRPr="005115D5">
              <w:rPr>
                <w:rFonts w:eastAsia="Times New Roman" w:cs="Times New Roman"/>
                <w:bCs/>
                <w:color w:val="000000"/>
                <w:sz w:val="16"/>
                <w:szCs w:val="16"/>
                <w:vertAlign w:val="subscript"/>
                <w:lang w:eastAsia="es-CL"/>
              </w:rPr>
              <w:t>5</w:t>
            </w:r>
          </w:p>
        </w:tc>
        <w:tc>
          <w:tcPr>
            <w:tcW w:w="709" w:type="dxa"/>
            <w:tcBorders>
              <w:top w:val="nil"/>
              <w:left w:val="nil"/>
              <w:bottom w:val="single" w:sz="4" w:space="0" w:color="auto"/>
              <w:right w:val="single" w:sz="4" w:space="0" w:color="auto"/>
            </w:tcBorders>
            <w:shd w:val="clear" w:color="auto" w:fill="auto"/>
            <w:noWrap/>
            <w:vAlign w:val="bottom"/>
          </w:tcPr>
          <w:p w14:paraId="139CA605"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7B99B87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2/0</w:t>
            </w:r>
          </w:p>
        </w:tc>
        <w:tc>
          <w:tcPr>
            <w:tcW w:w="708" w:type="dxa"/>
            <w:tcBorders>
              <w:top w:val="nil"/>
              <w:left w:val="nil"/>
              <w:bottom w:val="single" w:sz="4" w:space="0" w:color="auto"/>
              <w:right w:val="single" w:sz="4" w:space="0" w:color="auto"/>
            </w:tcBorders>
            <w:shd w:val="clear" w:color="auto" w:fill="auto"/>
            <w:noWrap/>
            <w:vAlign w:val="bottom"/>
          </w:tcPr>
          <w:p w14:paraId="5345FB2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3EC1E0A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2ED4A22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2E5D046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417E247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1F4A465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7F7978A1" w14:textId="43B8C39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5045351A"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451EFE46"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10D9CD2"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DQO</w:t>
            </w:r>
          </w:p>
        </w:tc>
        <w:tc>
          <w:tcPr>
            <w:tcW w:w="709" w:type="dxa"/>
            <w:tcBorders>
              <w:top w:val="nil"/>
              <w:left w:val="nil"/>
              <w:bottom w:val="single" w:sz="4" w:space="0" w:color="auto"/>
              <w:right w:val="single" w:sz="4" w:space="0" w:color="auto"/>
            </w:tcBorders>
            <w:shd w:val="clear" w:color="auto" w:fill="auto"/>
            <w:noWrap/>
            <w:vAlign w:val="bottom"/>
          </w:tcPr>
          <w:p w14:paraId="1245F28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tcPr>
          <w:p w14:paraId="20757DB5"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tcPr>
          <w:p w14:paraId="566454B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tcPr>
          <w:p w14:paraId="62136AD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tcPr>
          <w:p w14:paraId="1DF5A87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hideMark/>
          </w:tcPr>
          <w:p w14:paraId="744BF30E"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20B8518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5A1C820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12B54C85" w14:textId="22345A2A"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278D16D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0A12F56C"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145DF4F2"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Sílice</w:t>
            </w:r>
          </w:p>
        </w:tc>
        <w:tc>
          <w:tcPr>
            <w:tcW w:w="709" w:type="dxa"/>
            <w:tcBorders>
              <w:top w:val="nil"/>
              <w:left w:val="nil"/>
              <w:bottom w:val="single" w:sz="4" w:space="0" w:color="auto"/>
              <w:right w:val="single" w:sz="4" w:space="0" w:color="auto"/>
            </w:tcBorders>
            <w:shd w:val="clear" w:color="auto" w:fill="auto"/>
            <w:noWrap/>
            <w:vAlign w:val="bottom"/>
          </w:tcPr>
          <w:p w14:paraId="738AB10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tcPr>
          <w:p w14:paraId="2AB6D7A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tcPr>
          <w:p w14:paraId="437AECDE"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tcPr>
          <w:p w14:paraId="5DDDCF0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tcPr>
          <w:p w14:paraId="215BF2D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hideMark/>
          </w:tcPr>
          <w:p w14:paraId="5F8118B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769F390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555B424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290B0A0B" w14:textId="4D73BCB9"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5212C514"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6AB1536C"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2FDA4DF9"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Perfil O</w:t>
            </w:r>
            <w:r w:rsidRPr="005115D5">
              <w:rPr>
                <w:rFonts w:eastAsia="Times New Roman" w:cs="Times New Roman"/>
                <w:bCs/>
                <w:color w:val="000000"/>
                <w:sz w:val="16"/>
                <w:szCs w:val="16"/>
                <w:vertAlign w:val="subscript"/>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64EE06F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1A8E5D2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29904E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235CDF7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CF4B24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1267A7B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2D9A804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1B3831B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55D7C7A4" w14:textId="6C1BD946"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78F4AAD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51F7CB0"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13FF3F69"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Perfil Temperatura</w:t>
            </w:r>
          </w:p>
        </w:tc>
        <w:tc>
          <w:tcPr>
            <w:tcW w:w="709" w:type="dxa"/>
            <w:tcBorders>
              <w:top w:val="nil"/>
              <w:left w:val="nil"/>
              <w:bottom w:val="single" w:sz="4" w:space="0" w:color="auto"/>
              <w:right w:val="single" w:sz="4" w:space="0" w:color="auto"/>
            </w:tcBorders>
            <w:shd w:val="clear" w:color="auto" w:fill="auto"/>
            <w:noWrap/>
            <w:vAlign w:val="bottom"/>
          </w:tcPr>
          <w:p w14:paraId="42305FF5"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54DE186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75B6F4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9C7D4C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423B7B3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7EF1BB8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1AB4E545"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28CC41D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3F068A4E" w14:textId="036B4AFE"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5ADC2EA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5D4A4E59"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6AC832E"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Perfil Clorofila a</w:t>
            </w:r>
          </w:p>
        </w:tc>
        <w:tc>
          <w:tcPr>
            <w:tcW w:w="709" w:type="dxa"/>
            <w:tcBorders>
              <w:top w:val="nil"/>
              <w:left w:val="nil"/>
              <w:bottom w:val="single" w:sz="4" w:space="0" w:color="auto"/>
              <w:right w:val="single" w:sz="4" w:space="0" w:color="auto"/>
            </w:tcBorders>
            <w:shd w:val="clear" w:color="auto" w:fill="auto"/>
            <w:noWrap/>
            <w:vAlign w:val="bottom"/>
          </w:tcPr>
          <w:p w14:paraId="23311CD5"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2E2BD5C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2B5B25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6F87E5D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4B8A077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094DDC5E"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0B0BBE1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5C885E2E"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76920524" w14:textId="4628AFCA"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51261434" w14:textId="77777777" w:rsidTr="00980D3F">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BF60718" w14:textId="77777777" w:rsidR="00F06613" w:rsidRPr="00032898" w:rsidRDefault="00F06613" w:rsidP="00980D3F">
            <w:pPr>
              <w:spacing w:after="0" w:line="240" w:lineRule="auto"/>
              <w:jc w:val="center"/>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Biota</w:t>
            </w:r>
          </w:p>
        </w:tc>
        <w:tc>
          <w:tcPr>
            <w:tcW w:w="1843" w:type="dxa"/>
            <w:tcBorders>
              <w:top w:val="nil"/>
              <w:left w:val="nil"/>
              <w:bottom w:val="single" w:sz="4" w:space="0" w:color="auto"/>
              <w:right w:val="single" w:sz="4" w:space="0" w:color="auto"/>
            </w:tcBorders>
            <w:shd w:val="clear" w:color="auto" w:fill="auto"/>
            <w:noWrap/>
            <w:vAlign w:val="center"/>
            <w:hideMark/>
          </w:tcPr>
          <w:p w14:paraId="387B026E"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Fitoplancton</w:t>
            </w:r>
          </w:p>
        </w:tc>
        <w:tc>
          <w:tcPr>
            <w:tcW w:w="709" w:type="dxa"/>
            <w:tcBorders>
              <w:top w:val="nil"/>
              <w:left w:val="nil"/>
              <w:bottom w:val="single" w:sz="4" w:space="0" w:color="auto"/>
              <w:right w:val="single" w:sz="4" w:space="0" w:color="auto"/>
            </w:tcBorders>
            <w:shd w:val="clear" w:color="auto" w:fill="auto"/>
            <w:noWrap/>
            <w:vAlign w:val="bottom"/>
          </w:tcPr>
          <w:p w14:paraId="62190037"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0/2</w:t>
            </w:r>
          </w:p>
        </w:tc>
        <w:tc>
          <w:tcPr>
            <w:tcW w:w="709" w:type="dxa"/>
            <w:tcBorders>
              <w:top w:val="nil"/>
              <w:left w:val="nil"/>
              <w:bottom w:val="single" w:sz="4" w:space="0" w:color="auto"/>
              <w:right w:val="single" w:sz="4" w:space="0" w:color="auto"/>
            </w:tcBorders>
            <w:shd w:val="clear" w:color="auto" w:fill="auto"/>
            <w:noWrap/>
            <w:vAlign w:val="bottom"/>
          </w:tcPr>
          <w:p w14:paraId="742A180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0/2</w:t>
            </w:r>
          </w:p>
        </w:tc>
        <w:tc>
          <w:tcPr>
            <w:tcW w:w="708" w:type="dxa"/>
            <w:tcBorders>
              <w:top w:val="nil"/>
              <w:left w:val="nil"/>
              <w:bottom w:val="single" w:sz="4" w:space="0" w:color="auto"/>
              <w:right w:val="single" w:sz="4" w:space="0" w:color="auto"/>
            </w:tcBorders>
            <w:shd w:val="clear" w:color="auto" w:fill="auto"/>
            <w:noWrap/>
            <w:vAlign w:val="bottom"/>
          </w:tcPr>
          <w:p w14:paraId="0DE9449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48F8888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0199932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7BB02F2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310D535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7431F1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150DE565" w14:textId="5CBA29CA" w:rsidR="00F06613"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r>
      <w:tr w:rsidR="00F06613" w:rsidRPr="00A95910" w14:paraId="2FD8C026"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CE1F7CA"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43EBE59C"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Macrófitas acuáticas</w:t>
            </w:r>
          </w:p>
        </w:tc>
        <w:tc>
          <w:tcPr>
            <w:tcW w:w="709" w:type="dxa"/>
            <w:tcBorders>
              <w:top w:val="nil"/>
              <w:left w:val="nil"/>
              <w:bottom w:val="single" w:sz="4" w:space="0" w:color="auto"/>
              <w:right w:val="single" w:sz="4" w:space="0" w:color="auto"/>
            </w:tcBorders>
            <w:shd w:val="clear" w:color="auto" w:fill="auto"/>
            <w:noWrap/>
            <w:vAlign w:val="bottom"/>
          </w:tcPr>
          <w:p w14:paraId="4BD47AB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174D802"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A8FA58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23CE465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B6C918E"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4F18BF4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036F576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61788B8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688E22C5" w14:textId="78BD6D3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15ECA557"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295050D1"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93921B2"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Macrofauna bentónica</w:t>
            </w:r>
          </w:p>
        </w:tc>
        <w:tc>
          <w:tcPr>
            <w:tcW w:w="709" w:type="dxa"/>
            <w:tcBorders>
              <w:top w:val="nil"/>
              <w:left w:val="nil"/>
              <w:bottom w:val="single" w:sz="4" w:space="0" w:color="auto"/>
              <w:right w:val="single" w:sz="4" w:space="0" w:color="auto"/>
            </w:tcBorders>
            <w:shd w:val="clear" w:color="auto" w:fill="auto"/>
            <w:noWrap/>
            <w:vAlign w:val="bottom"/>
            <w:hideMark/>
          </w:tcPr>
          <w:p w14:paraId="6FCE4CE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hideMark/>
          </w:tcPr>
          <w:p w14:paraId="58683BD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31CB7FF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hideMark/>
          </w:tcPr>
          <w:p w14:paraId="66F8112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hideMark/>
          </w:tcPr>
          <w:p w14:paraId="55B7AFE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9" w:type="dxa"/>
            <w:tcBorders>
              <w:top w:val="nil"/>
              <w:left w:val="nil"/>
              <w:bottom w:val="single" w:sz="4" w:space="0" w:color="auto"/>
              <w:right w:val="single" w:sz="4" w:space="0" w:color="auto"/>
            </w:tcBorders>
            <w:shd w:val="clear" w:color="auto" w:fill="auto"/>
            <w:noWrap/>
            <w:vAlign w:val="bottom"/>
          </w:tcPr>
          <w:p w14:paraId="02E438D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0865569E"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32B89BF5"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vAlign w:val="bottom"/>
          </w:tcPr>
          <w:p w14:paraId="6F43C515" w14:textId="6CE211A2" w:rsidR="00F06613"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r>
      <w:tr w:rsidR="00F06613" w:rsidRPr="00A95910" w14:paraId="1CC830EB" w14:textId="77777777" w:rsidTr="00980D3F">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28FA949" w14:textId="77777777" w:rsidR="00F06613" w:rsidRPr="00032898" w:rsidRDefault="00F06613" w:rsidP="00980D3F">
            <w:pPr>
              <w:spacing w:after="0" w:line="240" w:lineRule="auto"/>
              <w:jc w:val="center"/>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Sedimento</w:t>
            </w:r>
          </w:p>
        </w:tc>
        <w:tc>
          <w:tcPr>
            <w:tcW w:w="1843" w:type="dxa"/>
            <w:tcBorders>
              <w:top w:val="nil"/>
              <w:left w:val="nil"/>
              <w:bottom w:val="single" w:sz="4" w:space="0" w:color="auto"/>
              <w:right w:val="single" w:sz="4" w:space="0" w:color="auto"/>
            </w:tcBorders>
            <w:shd w:val="clear" w:color="auto" w:fill="auto"/>
            <w:noWrap/>
            <w:vAlign w:val="center"/>
            <w:hideMark/>
          </w:tcPr>
          <w:p w14:paraId="4C5E3594"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Granulometría</w:t>
            </w:r>
          </w:p>
        </w:tc>
        <w:tc>
          <w:tcPr>
            <w:tcW w:w="709" w:type="dxa"/>
            <w:tcBorders>
              <w:top w:val="nil"/>
              <w:left w:val="nil"/>
              <w:bottom w:val="single" w:sz="4" w:space="0" w:color="auto"/>
              <w:right w:val="single" w:sz="4" w:space="0" w:color="auto"/>
            </w:tcBorders>
            <w:shd w:val="clear" w:color="auto" w:fill="auto"/>
            <w:noWrap/>
            <w:vAlign w:val="bottom"/>
          </w:tcPr>
          <w:p w14:paraId="553A435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3736FD0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5396093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3DECD06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41050E6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7A06B50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6E5C849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6E56AE9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tcPr>
          <w:p w14:paraId="0E744001" w14:textId="4597A29B"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09575DB1"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470976F2"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124F802"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 materia Orgánica</w:t>
            </w:r>
          </w:p>
        </w:tc>
        <w:tc>
          <w:tcPr>
            <w:tcW w:w="709" w:type="dxa"/>
            <w:tcBorders>
              <w:top w:val="nil"/>
              <w:left w:val="nil"/>
              <w:bottom w:val="single" w:sz="4" w:space="0" w:color="auto"/>
              <w:right w:val="single" w:sz="4" w:space="0" w:color="auto"/>
            </w:tcBorders>
            <w:shd w:val="clear" w:color="auto" w:fill="auto"/>
            <w:noWrap/>
            <w:vAlign w:val="bottom"/>
          </w:tcPr>
          <w:p w14:paraId="124B334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9FA05E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37C0443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6066DD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1FAFB15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3233E65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0C199D1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4DAC0EE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5CC4EA24" w14:textId="43575202"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007A75D7"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77B21761"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637DA67" w14:textId="126AFF63" w:rsidR="00F06613" w:rsidRPr="00032898" w:rsidRDefault="005115D5"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Nitrógeno</w:t>
            </w:r>
            <w:r w:rsidR="00F06613" w:rsidRPr="00032898">
              <w:rPr>
                <w:rFonts w:eastAsia="Times New Roman" w:cs="Times New Roman"/>
                <w:bCs/>
                <w:color w:val="000000"/>
                <w:sz w:val="16"/>
                <w:szCs w:val="16"/>
                <w:lang w:eastAsia="es-CL"/>
              </w:rPr>
              <w:t xml:space="preserve"> total</w:t>
            </w:r>
          </w:p>
        </w:tc>
        <w:tc>
          <w:tcPr>
            <w:tcW w:w="709" w:type="dxa"/>
            <w:tcBorders>
              <w:top w:val="nil"/>
              <w:left w:val="nil"/>
              <w:bottom w:val="single" w:sz="4" w:space="0" w:color="auto"/>
              <w:right w:val="single" w:sz="4" w:space="0" w:color="auto"/>
            </w:tcBorders>
            <w:shd w:val="clear" w:color="auto" w:fill="auto"/>
            <w:noWrap/>
            <w:vAlign w:val="bottom"/>
          </w:tcPr>
          <w:p w14:paraId="27C2662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7D4C91E"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6934688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1A9ADAB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41C53F8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4722D57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1E65062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24A92B82"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08F6D5F3" w14:textId="07F1EB2D"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5BD0447B" w14:textId="77777777" w:rsidTr="00980D3F">
        <w:trPr>
          <w:trHeight w:val="70"/>
        </w:trPr>
        <w:tc>
          <w:tcPr>
            <w:tcW w:w="637" w:type="dxa"/>
            <w:vMerge/>
            <w:tcBorders>
              <w:top w:val="nil"/>
              <w:left w:val="single" w:sz="4" w:space="0" w:color="auto"/>
              <w:bottom w:val="single" w:sz="4" w:space="0" w:color="auto"/>
              <w:right w:val="single" w:sz="4" w:space="0" w:color="auto"/>
            </w:tcBorders>
            <w:vAlign w:val="center"/>
            <w:hideMark/>
          </w:tcPr>
          <w:p w14:paraId="7507732C"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39DA566C"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Fósforo total</w:t>
            </w:r>
          </w:p>
        </w:tc>
        <w:tc>
          <w:tcPr>
            <w:tcW w:w="709" w:type="dxa"/>
            <w:tcBorders>
              <w:top w:val="nil"/>
              <w:left w:val="nil"/>
              <w:bottom w:val="single" w:sz="4" w:space="0" w:color="auto"/>
              <w:right w:val="single" w:sz="4" w:space="0" w:color="auto"/>
            </w:tcBorders>
            <w:shd w:val="clear" w:color="auto" w:fill="auto"/>
            <w:noWrap/>
            <w:vAlign w:val="bottom"/>
          </w:tcPr>
          <w:p w14:paraId="083240C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0AEC007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1AD9A2F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2A4E25F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13124F3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4075C17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008B5C2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7D5A216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05C1185C" w14:textId="66D7C5A8"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r w:rsidR="00F06613" w:rsidRPr="00A95910" w14:paraId="4C3E56F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5FE01253"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322BECB8"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Carbono Orgánico Total</w:t>
            </w:r>
          </w:p>
        </w:tc>
        <w:tc>
          <w:tcPr>
            <w:tcW w:w="709" w:type="dxa"/>
            <w:tcBorders>
              <w:top w:val="nil"/>
              <w:left w:val="nil"/>
              <w:bottom w:val="single" w:sz="4" w:space="0" w:color="auto"/>
              <w:right w:val="single" w:sz="4" w:space="0" w:color="auto"/>
            </w:tcBorders>
            <w:shd w:val="clear" w:color="auto" w:fill="auto"/>
            <w:noWrap/>
            <w:vAlign w:val="bottom"/>
          </w:tcPr>
          <w:p w14:paraId="5A251E4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5D07053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7160327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127D32D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813FE5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6211AEE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shd w:val="clear" w:color="auto" w:fill="auto"/>
            <w:noWrap/>
            <w:vAlign w:val="bottom"/>
            <w:hideMark/>
          </w:tcPr>
          <w:p w14:paraId="5B6F45C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708" w:type="dxa"/>
            <w:tcBorders>
              <w:top w:val="nil"/>
              <w:left w:val="nil"/>
              <w:bottom w:val="single" w:sz="4" w:space="0" w:color="auto"/>
              <w:right w:val="single" w:sz="4" w:space="0" w:color="auto"/>
            </w:tcBorders>
            <w:shd w:val="clear" w:color="auto" w:fill="auto"/>
            <w:noWrap/>
            <w:vAlign w:val="bottom"/>
            <w:hideMark/>
          </w:tcPr>
          <w:p w14:paraId="56D3F0A7"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c>
          <w:tcPr>
            <w:tcW w:w="567" w:type="dxa"/>
            <w:tcBorders>
              <w:top w:val="nil"/>
              <w:left w:val="nil"/>
              <w:bottom w:val="single" w:sz="4" w:space="0" w:color="auto"/>
              <w:right w:val="single" w:sz="4" w:space="0" w:color="auto"/>
            </w:tcBorders>
            <w:vAlign w:val="bottom"/>
          </w:tcPr>
          <w:p w14:paraId="1BC413F5" w14:textId="7EC6B397" w:rsidR="00F06613" w:rsidRPr="00F9526B" w:rsidRDefault="00F06613" w:rsidP="00980D3F">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N/A</w:t>
            </w:r>
          </w:p>
        </w:tc>
      </w:tr>
    </w:tbl>
    <w:p w14:paraId="6685C297" w14:textId="77777777" w:rsidR="005115D5" w:rsidRDefault="005115D5" w:rsidP="005115D5">
      <w:pPr>
        <w:spacing w:after="0" w:line="240" w:lineRule="auto"/>
        <w:rPr>
          <w:sz w:val="16"/>
          <w:szCs w:val="16"/>
        </w:rPr>
      </w:pPr>
      <w:r>
        <w:rPr>
          <w:sz w:val="16"/>
          <w:szCs w:val="16"/>
        </w:rPr>
        <w:t>* Estación Estero Puma (LI-EP) no ha sido muestreada en ninguna oportunidad. En su lugar se ha evaluado río Tepu (LI-RT).</w:t>
      </w:r>
    </w:p>
    <w:p w14:paraId="312EDD0B" w14:textId="29189CD9" w:rsidR="00AC0BAA" w:rsidRDefault="00663DFB" w:rsidP="00663DFB">
      <w:pPr>
        <w:spacing w:after="0" w:line="240" w:lineRule="auto"/>
        <w:rPr>
          <w:sz w:val="16"/>
          <w:szCs w:val="16"/>
        </w:rPr>
      </w:pPr>
      <w:r w:rsidRPr="00663DFB">
        <w:rPr>
          <w:sz w:val="16"/>
          <w:szCs w:val="16"/>
        </w:rPr>
        <w:t xml:space="preserve">X/Y: Número de campañas efectuadas en el año </w:t>
      </w:r>
      <w:r w:rsidR="00114FB1" w:rsidRPr="00663DFB">
        <w:rPr>
          <w:sz w:val="16"/>
          <w:szCs w:val="16"/>
        </w:rPr>
        <w:t>201</w:t>
      </w:r>
      <w:r w:rsidR="00114FB1">
        <w:rPr>
          <w:sz w:val="16"/>
          <w:szCs w:val="16"/>
        </w:rPr>
        <w:t>4</w:t>
      </w:r>
      <w:r w:rsidRPr="00663DFB">
        <w:rPr>
          <w:sz w:val="16"/>
          <w:szCs w:val="16"/>
        </w:rPr>
        <w:t xml:space="preserve">/ Número de campañas efectuadas en el año </w:t>
      </w:r>
      <w:r w:rsidR="00114FB1" w:rsidRPr="00663DFB">
        <w:rPr>
          <w:sz w:val="16"/>
          <w:szCs w:val="16"/>
        </w:rPr>
        <w:t>201</w:t>
      </w:r>
      <w:r w:rsidR="00114FB1">
        <w:rPr>
          <w:sz w:val="16"/>
          <w:szCs w:val="16"/>
        </w:rPr>
        <w:t>5</w:t>
      </w:r>
      <w:r>
        <w:rPr>
          <w:sz w:val="16"/>
          <w:szCs w:val="16"/>
        </w:rPr>
        <w:t>.</w:t>
      </w:r>
    </w:p>
    <w:p w14:paraId="16ECC3CD" w14:textId="3165F63C" w:rsidR="00AD3ED9" w:rsidRDefault="00663DFB" w:rsidP="00663DFB">
      <w:pPr>
        <w:spacing w:after="0" w:line="240" w:lineRule="auto"/>
        <w:rPr>
          <w:sz w:val="16"/>
          <w:szCs w:val="16"/>
        </w:rPr>
      </w:pPr>
      <w:r>
        <w:rPr>
          <w:sz w:val="16"/>
          <w:szCs w:val="16"/>
        </w:rPr>
        <w:t>Ll-O: Estación Puerto Octay 2</w:t>
      </w:r>
      <w:r>
        <w:rPr>
          <w:sz w:val="16"/>
          <w:szCs w:val="16"/>
        </w:rPr>
        <w:tab/>
        <w:t>Ll-F: Estación Frutillar 2</w:t>
      </w:r>
      <w:r w:rsidR="004F6923">
        <w:rPr>
          <w:sz w:val="16"/>
          <w:szCs w:val="16"/>
        </w:rPr>
        <w:tab/>
      </w:r>
      <w:r>
        <w:rPr>
          <w:sz w:val="16"/>
          <w:szCs w:val="16"/>
        </w:rPr>
        <w:t>Ll-V: Estación Puerto Varas 2</w:t>
      </w:r>
      <w:r>
        <w:rPr>
          <w:sz w:val="16"/>
          <w:szCs w:val="16"/>
        </w:rPr>
        <w:tab/>
        <w:t>Ll-E: Estación Ensenada</w:t>
      </w:r>
    </w:p>
    <w:p w14:paraId="2997243F" w14:textId="325B5013" w:rsidR="00663DFB" w:rsidRDefault="00663DFB" w:rsidP="00663DFB">
      <w:pPr>
        <w:spacing w:after="0" w:line="240" w:lineRule="auto"/>
        <w:rPr>
          <w:sz w:val="16"/>
          <w:szCs w:val="16"/>
        </w:rPr>
      </w:pPr>
      <w:r>
        <w:rPr>
          <w:sz w:val="16"/>
          <w:szCs w:val="16"/>
        </w:rPr>
        <w:t>Zmax: Estación Z max</w:t>
      </w:r>
      <w:r>
        <w:rPr>
          <w:sz w:val="16"/>
          <w:szCs w:val="16"/>
        </w:rPr>
        <w:tab/>
      </w:r>
      <w:r>
        <w:rPr>
          <w:sz w:val="16"/>
          <w:szCs w:val="16"/>
        </w:rPr>
        <w:tab/>
        <w:t>Ll-RM: estación Río Maullín</w:t>
      </w:r>
      <w:r w:rsidR="00AD3ED9">
        <w:rPr>
          <w:sz w:val="16"/>
          <w:szCs w:val="16"/>
        </w:rPr>
        <w:tab/>
      </w:r>
      <w:r>
        <w:rPr>
          <w:sz w:val="16"/>
          <w:szCs w:val="16"/>
        </w:rPr>
        <w:t>Ll-RP: estación Río Pescado</w:t>
      </w:r>
      <w:r>
        <w:rPr>
          <w:sz w:val="16"/>
          <w:szCs w:val="16"/>
        </w:rPr>
        <w:tab/>
        <w:t>Ll-EP: estación estero Puma</w:t>
      </w:r>
    </w:p>
    <w:p w14:paraId="34A88E66" w14:textId="77777777" w:rsidR="00226CBA" w:rsidRDefault="00226CBA" w:rsidP="002A672C">
      <w:pPr>
        <w:jc w:val="both"/>
      </w:pPr>
    </w:p>
    <w:p w14:paraId="58DB2651" w14:textId="77777777" w:rsidR="00226CBA" w:rsidRDefault="00226CBA" w:rsidP="00226CBA">
      <w:pPr>
        <w:pStyle w:val="Ttulo2"/>
      </w:pPr>
      <w:bookmarkStart w:id="55" w:name="_Toc475617834"/>
      <w:r>
        <w:t>Metodologías de muestreo y análisis</w:t>
      </w:r>
      <w:bookmarkEnd w:id="55"/>
      <w:r>
        <w:t xml:space="preserve"> </w:t>
      </w:r>
    </w:p>
    <w:p w14:paraId="0749E132" w14:textId="3B96F278" w:rsidR="002A672C" w:rsidRDefault="004F55C2" w:rsidP="002A672C">
      <w:pPr>
        <w:jc w:val="both"/>
      </w:pPr>
      <w:r>
        <w:t>De acuerdo a lo señalado en e</w:t>
      </w:r>
      <w:r w:rsidR="002A672C">
        <w:t>l a</w:t>
      </w:r>
      <w:r w:rsidR="002A672C" w:rsidRPr="009D3923">
        <w:t xml:space="preserve">rtículo </w:t>
      </w:r>
      <w:r w:rsidR="002A672C">
        <w:t xml:space="preserve">14° del </w:t>
      </w:r>
      <w:r w:rsidR="002A672C" w:rsidRPr="00543867">
        <w:t>D.S. N° 122</w:t>
      </w:r>
      <w:r w:rsidR="002A672C">
        <w:t>/2009</w:t>
      </w:r>
      <w:r>
        <w:t>, se consideró igual metodología a la fijada para la red de control, complementada por la establecida en el Programa de Vigilancia la cual se resume en la</w:t>
      </w:r>
      <w:r w:rsidR="002A672C">
        <w:t xml:space="preserve"> </w:t>
      </w:r>
      <w:r w:rsidRPr="004F55C2">
        <w:rPr>
          <w:b/>
        </w:rPr>
        <w:fldChar w:fldCharType="begin"/>
      </w:r>
      <w:r w:rsidRPr="004F55C2">
        <w:rPr>
          <w:b/>
        </w:rPr>
        <w:instrText xml:space="preserve"> REF _Ref474492876 \h  \* MERGEFORMAT </w:instrText>
      </w:r>
      <w:r w:rsidRPr="004F55C2">
        <w:rPr>
          <w:b/>
        </w:rPr>
      </w:r>
      <w:r w:rsidRPr="004F55C2">
        <w:rPr>
          <w:b/>
        </w:rPr>
        <w:fldChar w:fldCharType="separate"/>
      </w:r>
      <w:r w:rsidR="00226CBA" w:rsidRPr="00226CBA">
        <w:rPr>
          <w:b/>
        </w:rPr>
        <w:t xml:space="preserve">Tabla </w:t>
      </w:r>
      <w:r w:rsidR="00226CBA" w:rsidRPr="00226CBA">
        <w:rPr>
          <w:b/>
          <w:noProof/>
        </w:rPr>
        <w:t>24</w:t>
      </w:r>
      <w:r w:rsidRPr="004F55C2">
        <w:rPr>
          <w:b/>
        </w:rPr>
        <w:fldChar w:fldCharType="end"/>
      </w:r>
      <w:r>
        <w:t>, a continuación.</w:t>
      </w:r>
    </w:p>
    <w:p w14:paraId="4B87C8B9" w14:textId="669FE32F" w:rsidR="004F55C2" w:rsidRDefault="004F55C2" w:rsidP="004F55C2">
      <w:pPr>
        <w:pStyle w:val="Epgrafe"/>
        <w:spacing w:after="0"/>
      </w:pPr>
      <w:bookmarkStart w:id="56" w:name="_Ref474492876"/>
      <w:r>
        <w:t xml:space="preserve">Tabla </w:t>
      </w:r>
      <w:r w:rsidR="00D80A29">
        <w:fldChar w:fldCharType="begin"/>
      </w:r>
      <w:r w:rsidR="00D80A29">
        <w:instrText xml:space="preserve"> SEQ Tabla \* ARABIC </w:instrText>
      </w:r>
      <w:r w:rsidR="00D80A29">
        <w:fldChar w:fldCharType="separate"/>
      </w:r>
      <w:r w:rsidR="00226CBA">
        <w:rPr>
          <w:noProof/>
        </w:rPr>
        <w:t>24</w:t>
      </w:r>
      <w:r w:rsidR="00D80A29">
        <w:rPr>
          <w:noProof/>
        </w:rPr>
        <w:fldChar w:fldCharType="end"/>
      </w:r>
      <w:bookmarkEnd w:id="56"/>
      <w:r>
        <w:t>. Resumen metodologías para medición de parámetros en Red de Observación.</w:t>
      </w:r>
    </w:p>
    <w:tbl>
      <w:tblPr>
        <w:tblStyle w:val="Tablaconcuadrcula"/>
        <w:tblW w:w="5000" w:type="pct"/>
        <w:tblLook w:val="04A0" w:firstRow="1" w:lastRow="0" w:firstColumn="1" w:lastColumn="0" w:noHBand="0" w:noVBand="1"/>
      </w:tblPr>
      <w:tblGrid>
        <w:gridCol w:w="2320"/>
        <w:gridCol w:w="3369"/>
        <w:gridCol w:w="3367"/>
      </w:tblGrid>
      <w:tr w:rsidR="004F55C2" w:rsidRPr="00DB16F6" w14:paraId="3BAFBCF7" w14:textId="77777777" w:rsidTr="00A2581E">
        <w:trPr>
          <w:tblHeader/>
        </w:trPr>
        <w:tc>
          <w:tcPr>
            <w:tcW w:w="1281" w:type="pct"/>
            <w:shd w:val="clear" w:color="auto" w:fill="D9D9D9" w:themeFill="background1" w:themeFillShade="D9"/>
            <w:vAlign w:val="center"/>
          </w:tcPr>
          <w:p w14:paraId="34EB7809" w14:textId="77777777" w:rsidR="004F55C2" w:rsidRPr="00DB16F6" w:rsidRDefault="004F55C2" w:rsidP="00CC054D">
            <w:pPr>
              <w:jc w:val="center"/>
              <w:rPr>
                <w:b/>
                <w:sz w:val="18"/>
                <w:szCs w:val="18"/>
              </w:rPr>
            </w:pPr>
            <w:r w:rsidRPr="00DB16F6">
              <w:rPr>
                <w:b/>
                <w:sz w:val="18"/>
                <w:szCs w:val="18"/>
              </w:rPr>
              <w:t>Parámetro</w:t>
            </w:r>
          </w:p>
        </w:tc>
        <w:tc>
          <w:tcPr>
            <w:tcW w:w="1860" w:type="pct"/>
            <w:shd w:val="clear" w:color="auto" w:fill="D9D9D9" w:themeFill="background1" w:themeFillShade="D9"/>
            <w:vAlign w:val="center"/>
          </w:tcPr>
          <w:p w14:paraId="4868C6F3" w14:textId="77777777" w:rsidR="004F55C2" w:rsidRPr="00DB16F6" w:rsidRDefault="004F55C2" w:rsidP="00CC054D">
            <w:pPr>
              <w:jc w:val="center"/>
              <w:rPr>
                <w:b/>
                <w:sz w:val="18"/>
                <w:szCs w:val="18"/>
              </w:rPr>
            </w:pPr>
            <w:r w:rsidRPr="00DB16F6">
              <w:rPr>
                <w:b/>
                <w:sz w:val="18"/>
                <w:szCs w:val="18"/>
              </w:rPr>
              <w:t>Metodología</w:t>
            </w:r>
          </w:p>
        </w:tc>
        <w:tc>
          <w:tcPr>
            <w:tcW w:w="1860" w:type="pct"/>
            <w:shd w:val="clear" w:color="auto" w:fill="D9D9D9" w:themeFill="background1" w:themeFillShade="D9"/>
            <w:vAlign w:val="center"/>
          </w:tcPr>
          <w:p w14:paraId="76A53A05" w14:textId="77777777" w:rsidR="004F55C2" w:rsidRPr="00DB16F6" w:rsidRDefault="004F55C2" w:rsidP="00CC054D">
            <w:pPr>
              <w:jc w:val="center"/>
              <w:rPr>
                <w:b/>
                <w:sz w:val="18"/>
                <w:szCs w:val="18"/>
              </w:rPr>
            </w:pPr>
            <w:r w:rsidRPr="00DB16F6">
              <w:rPr>
                <w:b/>
                <w:sz w:val="18"/>
                <w:szCs w:val="18"/>
              </w:rPr>
              <w:t>Referencia</w:t>
            </w:r>
          </w:p>
        </w:tc>
      </w:tr>
      <w:tr w:rsidR="004F55C2" w:rsidRPr="00DB16F6" w14:paraId="0CF26118" w14:textId="77777777" w:rsidTr="002B3964">
        <w:tc>
          <w:tcPr>
            <w:tcW w:w="1281" w:type="pct"/>
          </w:tcPr>
          <w:p w14:paraId="5FF11FD4" w14:textId="77777777" w:rsidR="004F55C2" w:rsidRPr="00DB16F6" w:rsidRDefault="004F55C2" w:rsidP="00CC054D">
            <w:pPr>
              <w:rPr>
                <w:sz w:val="18"/>
                <w:szCs w:val="18"/>
              </w:rPr>
            </w:pPr>
            <w:r w:rsidRPr="00DB16F6">
              <w:rPr>
                <w:sz w:val="18"/>
                <w:szCs w:val="18"/>
              </w:rPr>
              <w:t>Transparencia</w:t>
            </w:r>
          </w:p>
        </w:tc>
        <w:tc>
          <w:tcPr>
            <w:tcW w:w="1860" w:type="pct"/>
          </w:tcPr>
          <w:p w14:paraId="405EE886" w14:textId="77777777" w:rsidR="004F55C2" w:rsidRPr="00DB16F6" w:rsidRDefault="004F55C2" w:rsidP="00CC054D">
            <w:pPr>
              <w:rPr>
                <w:sz w:val="18"/>
                <w:szCs w:val="18"/>
              </w:rPr>
            </w:pPr>
            <w:r w:rsidRPr="00DB16F6">
              <w:rPr>
                <w:sz w:val="18"/>
                <w:szCs w:val="18"/>
              </w:rPr>
              <w:t>Disco Secchi</w:t>
            </w:r>
          </w:p>
        </w:tc>
        <w:tc>
          <w:tcPr>
            <w:tcW w:w="1860" w:type="pct"/>
          </w:tcPr>
          <w:p w14:paraId="140B34B9" w14:textId="77777777" w:rsidR="004F55C2" w:rsidRPr="00DB16F6" w:rsidRDefault="004F55C2" w:rsidP="00CC054D">
            <w:pPr>
              <w:rPr>
                <w:sz w:val="18"/>
                <w:szCs w:val="18"/>
              </w:rPr>
            </w:pPr>
            <w:r w:rsidRPr="00DB16F6">
              <w:rPr>
                <w:sz w:val="18"/>
                <w:szCs w:val="18"/>
              </w:rPr>
              <w:t>“DGALGOTR1/2009: Método de análisis interno”</w:t>
            </w:r>
          </w:p>
        </w:tc>
      </w:tr>
      <w:tr w:rsidR="004F55C2" w:rsidRPr="00DB16F6" w14:paraId="3196D461" w14:textId="77777777" w:rsidTr="002B3964">
        <w:tc>
          <w:tcPr>
            <w:tcW w:w="1281" w:type="pct"/>
          </w:tcPr>
          <w:p w14:paraId="49839EEC" w14:textId="77777777" w:rsidR="004F55C2" w:rsidRPr="00DB16F6" w:rsidRDefault="004F55C2" w:rsidP="00CC054D">
            <w:pPr>
              <w:rPr>
                <w:sz w:val="18"/>
                <w:szCs w:val="18"/>
              </w:rPr>
            </w:pPr>
            <w:r w:rsidRPr="00DB16F6">
              <w:rPr>
                <w:sz w:val="18"/>
                <w:szCs w:val="18"/>
              </w:rPr>
              <w:t>Temperatura</w:t>
            </w:r>
          </w:p>
        </w:tc>
        <w:tc>
          <w:tcPr>
            <w:tcW w:w="1860" w:type="pct"/>
          </w:tcPr>
          <w:p w14:paraId="5974AF55" w14:textId="77777777" w:rsidR="004F55C2" w:rsidRPr="00DB16F6" w:rsidRDefault="004F55C2" w:rsidP="00CC054D">
            <w:pPr>
              <w:rPr>
                <w:sz w:val="18"/>
                <w:szCs w:val="18"/>
              </w:rPr>
            </w:pPr>
            <w:r w:rsidRPr="00DB16F6">
              <w:rPr>
                <w:sz w:val="18"/>
                <w:szCs w:val="18"/>
              </w:rPr>
              <w:t>Termométrica</w:t>
            </w:r>
          </w:p>
        </w:tc>
        <w:tc>
          <w:tcPr>
            <w:tcW w:w="1860" w:type="pct"/>
          </w:tcPr>
          <w:p w14:paraId="6C77236C" w14:textId="77777777" w:rsidR="004F55C2" w:rsidRPr="00DB16F6" w:rsidRDefault="004F55C2" w:rsidP="00CC054D">
            <w:pPr>
              <w:rPr>
                <w:sz w:val="18"/>
                <w:szCs w:val="18"/>
              </w:rPr>
            </w:pPr>
            <w:r w:rsidRPr="00DB16F6">
              <w:rPr>
                <w:sz w:val="18"/>
                <w:szCs w:val="18"/>
              </w:rPr>
              <w:t>Standard Methods N°2550 B</w:t>
            </w:r>
          </w:p>
        </w:tc>
      </w:tr>
      <w:tr w:rsidR="004F55C2" w:rsidRPr="00DB16F6" w14:paraId="1BD2D736" w14:textId="77777777" w:rsidTr="002B3964">
        <w:tc>
          <w:tcPr>
            <w:tcW w:w="1281" w:type="pct"/>
          </w:tcPr>
          <w:p w14:paraId="025E6788" w14:textId="77777777" w:rsidR="004F55C2" w:rsidRPr="00DB16F6" w:rsidRDefault="004F55C2" w:rsidP="00CC054D">
            <w:pPr>
              <w:rPr>
                <w:sz w:val="18"/>
                <w:szCs w:val="18"/>
              </w:rPr>
            </w:pPr>
            <w:r w:rsidRPr="00DB16F6">
              <w:rPr>
                <w:sz w:val="18"/>
                <w:szCs w:val="18"/>
              </w:rPr>
              <w:t>Conductividad</w:t>
            </w:r>
          </w:p>
        </w:tc>
        <w:tc>
          <w:tcPr>
            <w:tcW w:w="1860" w:type="pct"/>
          </w:tcPr>
          <w:p w14:paraId="7AB67B29" w14:textId="77777777" w:rsidR="004F55C2" w:rsidRPr="00DB16F6" w:rsidRDefault="004F55C2" w:rsidP="00CC054D">
            <w:pPr>
              <w:rPr>
                <w:sz w:val="18"/>
                <w:szCs w:val="18"/>
              </w:rPr>
            </w:pPr>
            <w:r w:rsidRPr="00DB16F6">
              <w:rPr>
                <w:sz w:val="18"/>
                <w:szCs w:val="18"/>
              </w:rPr>
              <w:t>Celda de conductividad</w:t>
            </w:r>
          </w:p>
        </w:tc>
        <w:tc>
          <w:tcPr>
            <w:tcW w:w="1860" w:type="pct"/>
          </w:tcPr>
          <w:p w14:paraId="459FBAEC" w14:textId="77777777" w:rsidR="004F55C2" w:rsidRPr="00DB16F6" w:rsidRDefault="004F55C2" w:rsidP="00CC054D">
            <w:pPr>
              <w:rPr>
                <w:sz w:val="18"/>
                <w:szCs w:val="18"/>
              </w:rPr>
            </w:pPr>
            <w:r w:rsidRPr="00DB16F6">
              <w:rPr>
                <w:sz w:val="18"/>
                <w:szCs w:val="18"/>
              </w:rPr>
              <w:t>Standard Methods N°2510 B</w:t>
            </w:r>
          </w:p>
        </w:tc>
      </w:tr>
      <w:tr w:rsidR="004F55C2" w:rsidRPr="00DB16F6" w14:paraId="20BE38CC" w14:textId="77777777" w:rsidTr="002B3964">
        <w:tc>
          <w:tcPr>
            <w:tcW w:w="1281" w:type="pct"/>
          </w:tcPr>
          <w:p w14:paraId="0297068A" w14:textId="77777777" w:rsidR="004F55C2" w:rsidRPr="00DB16F6" w:rsidRDefault="004F55C2" w:rsidP="00CC054D">
            <w:pPr>
              <w:rPr>
                <w:sz w:val="18"/>
                <w:szCs w:val="18"/>
              </w:rPr>
            </w:pPr>
            <w:r w:rsidRPr="00DB16F6">
              <w:rPr>
                <w:sz w:val="18"/>
                <w:szCs w:val="18"/>
              </w:rPr>
              <w:t>pH</w:t>
            </w:r>
          </w:p>
        </w:tc>
        <w:tc>
          <w:tcPr>
            <w:tcW w:w="1860" w:type="pct"/>
          </w:tcPr>
          <w:p w14:paraId="76E2A064" w14:textId="77777777" w:rsidR="004F55C2" w:rsidRPr="00DB16F6" w:rsidRDefault="004F55C2" w:rsidP="00CC054D">
            <w:pPr>
              <w:rPr>
                <w:sz w:val="18"/>
                <w:szCs w:val="18"/>
              </w:rPr>
            </w:pPr>
            <w:r w:rsidRPr="00DB16F6">
              <w:rPr>
                <w:sz w:val="18"/>
                <w:szCs w:val="18"/>
              </w:rPr>
              <w:t>Electrodo específico</w:t>
            </w:r>
          </w:p>
        </w:tc>
        <w:tc>
          <w:tcPr>
            <w:tcW w:w="1860" w:type="pct"/>
          </w:tcPr>
          <w:p w14:paraId="6F300860" w14:textId="77777777" w:rsidR="004F55C2" w:rsidRPr="00DB16F6" w:rsidRDefault="004F55C2" w:rsidP="00CC054D">
            <w:pPr>
              <w:rPr>
                <w:sz w:val="18"/>
                <w:szCs w:val="18"/>
              </w:rPr>
            </w:pPr>
            <w:r w:rsidRPr="00DB16F6">
              <w:rPr>
                <w:sz w:val="18"/>
                <w:szCs w:val="18"/>
              </w:rPr>
              <w:t>Standard Methods N°4500-H</w:t>
            </w:r>
          </w:p>
        </w:tc>
      </w:tr>
      <w:tr w:rsidR="004F55C2" w:rsidRPr="00527023" w14:paraId="6A63B031" w14:textId="77777777" w:rsidTr="002B3964">
        <w:tc>
          <w:tcPr>
            <w:tcW w:w="1281" w:type="pct"/>
          </w:tcPr>
          <w:p w14:paraId="3C95AF92" w14:textId="77777777" w:rsidR="004F55C2" w:rsidRPr="00DB16F6" w:rsidRDefault="004F55C2" w:rsidP="00CC054D">
            <w:pPr>
              <w:rPr>
                <w:sz w:val="18"/>
                <w:szCs w:val="18"/>
              </w:rPr>
            </w:pPr>
            <w:r w:rsidRPr="00DB16F6">
              <w:rPr>
                <w:sz w:val="18"/>
                <w:szCs w:val="18"/>
              </w:rPr>
              <w:t>Oxígeno Disuelto</w:t>
            </w:r>
          </w:p>
        </w:tc>
        <w:tc>
          <w:tcPr>
            <w:tcW w:w="1860" w:type="pct"/>
          </w:tcPr>
          <w:p w14:paraId="557D3620" w14:textId="77777777" w:rsidR="004F55C2" w:rsidRPr="00DB16F6" w:rsidRDefault="004F55C2" w:rsidP="00CC054D">
            <w:pPr>
              <w:rPr>
                <w:sz w:val="18"/>
                <w:szCs w:val="18"/>
              </w:rPr>
            </w:pPr>
            <w:r w:rsidRPr="00DB16F6">
              <w:rPr>
                <w:sz w:val="18"/>
                <w:szCs w:val="18"/>
              </w:rPr>
              <w:t>Electrodo específico</w:t>
            </w:r>
          </w:p>
        </w:tc>
        <w:tc>
          <w:tcPr>
            <w:tcW w:w="1860" w:type="pct"/>
          </w:tcPr>
          <w:p w14:paraId="3F924B68" w14:textId="77777777" w:rsidR="004F55C2" w:rsidRPr="00DB16F6" w:rsidRDefault="004F55C2" w:rsidP="00CC054D">
            <w:pPr>
              <w:rPr>
                <w:sz w:val="18"/>
                <w:szCs w:val="18"/>
                <w:lang w:val="en-US"/>
              </w:rPr>
            </w:pPr>
            <w:r w:rsidRPr="00DB16F6">
              <w:rPr>
                <w:sz w:val="18"/>
                <w:szCs w:val="18"/>
                <w:lang w:val="en-US"/>
              </w:rPr>
              <w:t>Standard Methods N°4500-O G</w:t>
            </w:r>
          </w:p>
        </w:tc>
      </w:tr>
      <w:tr w:rsidR="004F55C2" w:rsidRPr="00DB16F6" w14:paraId="2D898242" w14:textId="77777777" w:rsidTr="002B3964">
        <w:tc>
          <w:tcPr>
            <w:tcW w:w="1281" w:type="pct"/>
          </w:tcPr>
          <w:p w14:paraId="0D6B38B9" w14:textId="77777777" w:rsidR="004F55C2" w:rsidRPr="00DB16F6" w:rsidRDefault="004F55C2" w:rsidP="00CC054D">
            <w:pPr>
              <w:rPr>
                <w:sz w:val="18"/>
                <w:szCs w:val="18"/>
              </w:rPr>
            </w:pPr>
            <w:r w:rsidRPr="00DB16F6">
              <w:rPr>
                <w:sz w:val="18"/>
                <w:szCs w:val="18"/>
              </w:rPr>
              <w:t>Turbiedad</w:t>
            </w:r>
          </w:p>
        </w:tc>
        <w:tc>
          <w:tcPr>
            <w:tcW w:w="1860" w:type="pct"/>
          </w:tcPr>
          <w:p w14:paraId="656BBA6A" w14:textId="77777777" w:rsidR="004F55C2" w:rsidRPr="00DB16F6" w:rsidRDefault="004F55C2" w:rsidP="00CC054D">
            <w:pPr>
              <w:rPr>
                <w:sz w:val="18"/>
                <w:szCs w:val="18"/>
              </w:rPr>
            </w:pPr>
            <w:r w:rsidRPr="00DB16F6">
              <w:rPr>
                <w:sz w:val="18"/>
                <w:szCs w:val="18"/>
              </w:rPr>
              <w:t>Nefelometría</w:t>
            </w:r>
          </w:p>
        </w:tc>
        <w:tc>
          <w:tcPr>
            <w:tcW w:w="1860" w:type="pct"/>
          </w:tcPr>
          <w:p w14:paraId="70DB70F6" w14:textId="77777777" w:rsidR="004F55C2" w:rsidRPr="00DB16F6" w:rsidRDefault="004F55C2" w:rsidP="00CC054D">
            <w:pPr>
              <w:rPr>
                <w:sz w:val="18"/>
                <w:szCs w:val="18"/>
              </w:rPr>
            </w:pPr>
            <w:r w:rsidRPr="00DB16F6">
              <w:rPr>
                <w:sz w:val="18"/>
                <w:szCs w:val="18"/>
              </w:rPr>
              <w:t>Standard Methods N°2130 B</w:t>
            </w:r>
          </w:p>
        </w:tc>
      </w:tr>
      <w:tr w:rsidR="004F55C2" w:rsidRPr="00527023" w14:paraId="67F7982C" w14:textId="77777777" w:rsidTr="002B3964">
        <w:tc>
          <w:tcPr>
            <w:tcW w:w="1281" w:type="pct"/>
          </w:tcPr>
          <w:p w14:paraId="0F56DF3E" w14:textId="77777777" w:rsidR="004F55C2" w:rsidRPr="00DB16F6" w:rsidRDefault="004F55C2" w:rsidP="00CC054D">
            <w:pPr>
              <w:rPr>
                <w:sz w:val="18"/>
                <w:szCs w:val="18"/>
              </w:rPr>
            </w:pPr>
            <w:r w:rsidRPr="00DB16F6">
              <w:rPr>
                <w:sz w:val="18"/>
                <w:szCs w:val="18"/>
              </w:rPr>
              <w:t>Nitrógeno Total</w:t>
            </w:r>
          </w:p>
        </w:tc>
        <w:tc>
          <w:tcPr>
            <w:tcW w:w="1860" w:type="pct"/>
          </w:tcPr>
          <w:p w14:paraId="12BF0905" w14:textId="77777777" w:rsidR="004F55C2" w:rsidRPr="00DB16F6" w:rsidRDefault="004F55C2" w:rsidP="00CC054D">
            <w:pPr>
              <w:rPr>
                <w:sz w:val="18"/>
                <w:szCs w:val="18"/>
              </w:rPr>
            </w:pPr>
            <w:r w:rsidRPr="00DB16F6">
              <w:rPr>
                <w:sz w:val="18"/>
                <w:szCs w:val="18"/>
              </w:rPr>
              <w:t>Espectrofotometría de absorción molecular</w:t>
            </w:r>
          </w:p>
        </w:tc>
        <w:tc>
          <w:tcPr>
            <w:tcW w:w="1860" w:type="pct"/>
          </w:tcPr>
          <w:p w14:paraId="45C9C0D5" w14:textId="77777777" w:rsidR="004F55C2" w:rsidRPr="00DB16F6" w:rsidRDefault="004F55C2" w:rsidP="00CC054D">
            <w:pPr>
              <w:rPr>
                <w:sz w:val="18"/>
                <w:szCs w:val="18"/>
                <w:lang w:val="en-US"/>
              </w:rPr>
            </w:pPr>
            <w:r w:rsidRPr="00DB16F6">
              <w:rPr>
                <w:sz w:val="18"/>
                <w:szCs w:val="18"/>
                <w:lang w:val="en-US"/>
              </w:rPr>
              <w:t>Standard Methods N°4500-N C</w:t>
            </w:r>
          </w:p>
        </w:tc>
      </w:tr>
      <w:tr w:rsidR="004022AA" w:rsidRPr="00527023" w14:paraId="27F671C6" w14:textId="77777777" w:rsidTr="002B3964">
        <w:tc>
          <w:tcPr>
            <w:tcW w:w="1281" w:type="pct"/>
            <w:vMerge w:val="restart"/>
            <w:vAlign w:val="center"/>
          </w:tcPr>
          <w:p w14:paraId="2095C64C" w14:textId="77777777" w:rsidR="004022AA" w:rsidRPr="00DB16F6" w:rsidRDefault="004022AA" w:rsidP="004022AA">
            <w:pPr>
              <w:rPr>
                <w:sz w:val="18"/>
                <w:szCs w:val="18"/>
              </w:rPr>
            </w:pPr>
            <w:r w:rsidRPr="00DB16F6">
              <w:rPr>
                <w:sz w:val="18"/>
                <w:szCs w:val="18"/>
              </w:rPr>
              <w:t>Fósforo Total</w:t>
            </w:r>
          </w:p>
        </w:tc>
        <w:tc>
          <w:tcPr>
            <w:tcW w:w="1860" w:type="pct"/>
          </w:tcPr>
          <w:p w14:paraId="2CE5242F" w14:textId="77777777" w:rsidR="004022AA" w:rsidRPr="00DB16F6" w:rsidRDefault="004022AA" w:rsidP="00CC054D">
            <w:pPr>
              <w:rPr>
                <w:sz w:val="18"/>
                <w:szCs w:val="18"/>
              </w:rPr>
            </w:pPr>
            <w:r w:rsidRPr="00DB16F6">
              <w:rPr>
                <w:sz w:val="18"/>
                <w:szCs w:val="18"/>
              </w:rPr>
              <w:t>Espectrofotometría de absorción molecular</w:t>
            </w:r>
          </w:p>
        </w:tc>
        <w:tc>
          <w:tcPr>
            <w:tcW w:w="1860" w:type="pct"/>
          </w:tcPr>
          <w:p w14:paraId="6DA9D8FE" w14:textId="77777777" w:rsidR="004022AA" w:rsidRPr="00DB16F6" w:rsidRDefault="004022AA" w:rsidP="00CC054D">
            <w:pPr>
              <w:rPr>
                <w:sz w:val="18"/>
                <w:szCs w:val="18"/>
                <w:lang w:val="en-US"/>
              </w:rPr>
            </w:pPr>
            <w:r w:rsidRPr="00DB16F6">
              <w:rPr>
                <w:sz w:val="18"/>
                <w:szCs w:val="18"/>
                <w:lang w:val="en-US"/>
              </w:rPr>
              <w:t>Standard Methods N°4500-P E</w:t>
            </w:r>
          </w:p>
        </w:tc>
      </w:tr>
      <w:tr w:rsidR="004022AA" w:rsidRPr="00527023" w14:paraId="5D59A809" w14:textId="77777777" w:rsidTr="002B3964">
        <w:tc>
          <w:tcPr>
            <w:tcW w:w="1281" w:type="pct"/>
            <w:vMerge/>
          </w:tcPr>
          <w:p w14:paraId="0DBEA2A6" w14:textId="77777777" w:rsidR="004022AA" w:rsidRPr="00DB16F6" w:rsidRDefault="004022AA" w:rsidP="00CC054D">
            <w:pPr>
              <w:rPr>
                <w:sz w:val="18"/>
                <w:szCs w:val="18"/>
                <w:lang w:val="en-US"/>
              </w:rPr>
            </w:pPr>
          </w:p>
        </w:tc>
        <w:tc>
          <w:tcPr>
            <w:tcW w:w="1860" w:type="pct"/>
            <w:vAlign w:val="center"/>
          </w:tcPr>
          <w:p w14:paraId="657277F8" w14:textId="1F8A33EE" w:rsidR="004022AA" w:rsidRPr="00DB16F6" w:rsidRDefault="004022AA" w:rsidP="00CC054D">
            <w:pPr>
              <w:rPr>
                <w:sz w:val="18"/>
                <w:szCs w:val="18"/>
              </w:rPr>
            </w:pPr>
            <w:r w:rsidRPr="00DB16F6">
              <w:rPr>
                <w:sz w:val="18"/>
                <w:szCs w:val="18"/>
              </w:rPr>
              <w:t xml:space="preserve">Método de Ácido Ascórbico y Digestión Ácida con Persulfato. </w:t>
            </w:r>
          </w:p>
        </w:tc>
        <w:tc>
          <w:tcPr>
            <w:tcW w:w="1860" w:type="pct"/>
            <w:vAlign w:val="center"/>
          </w:tcPr>
          <w:p w14:paraId="737151BD" w14:textId="13F6E17E" w:rsidR="004022AA" w:rsidRPr="00DB16F6" w:rsidRDefault="004022AA" w:rsidP="00CC054D">
            <w:pPr>
              <w:rPr>
                <w:sz w:val="18"/>
                <w:szCs w:val="18"/>
                <w:lang w:val="en-US"/>
              </w:rPr>
            </w:pPr>
            <w:r w:rsidRPr="00DB16F6">
              <w:rPr>
                <w:sz w:val="18"/>
                <w:szCs w:val="18"/>
                <w:lang w:val="en-US"/>
              </w:rPr>
              <w:t>SMEWW 19th Edition, Method 4500 P-E. SMEWW 19</w:t>
            </w:r>
            <w:r w:rsidRPr="00DB16F6">
              <w:rPr>
                <w:sz w:val="18"/>
                <w:szCs w:val="18"/>
                <w:vertAlign w:val="superscript"/>
                <w:lang w:val="en-US"/>
              </w:rPr>
              <w:t>th</w:t>
            </w:r>
            <w:r w:rsidRPr="00DB16F6">
              <w:rPr>
                <w:sz w:val="18"/>
                <w:szCs w:val="18"/>
                <w:lang w:val="en-US"/>
              </w:rPr>
              <w:t xml:space="preserve"> Edition, Method 4500-P-B-5</w:t>
            </w:r>
          </w:p>
        </w:tc>
      </w:tr>
      <w:tr w:rsidR="004022AA" w:rsidRPr="00DB16F6" w14:paraId="5563E77E" w14:textId="77777777" w:rsidTr="002B3964">
        <w:tc>
          <w:tcPr>
            <w:tcW w:w="1281" w:type="pct"/>
            <w:vMerge w:val="restart"/>
            <w:vAlign w:val="center"/>
          </w:tcPr>
          <w:p w14:paraId="3477892E" w14:textId="77777777" w:rsidR="004022AA" w:rsidRPr="00DB16F6" w:rsidRDefault="004022AA" w:rsidP="00CC054D">
            <w:pPr>
              <w:rPr>
                <w:sz w:val="18"/>
                <w:szCs w:val="18"/>
              </w:rPr>
            </w:pPr>
            <w:r w:rsidRPr="00DB16F6">
              <w:rPr>
                <w:sz w:val="18"/>
                <w:szCs w:val="18"/>
              </w:rPr>
              <w:t>Clorofila a</w:t>
            </w:r>
          </w:p>
        </w:tc>
        <w:tc>
          <w:tcPr>
            <w:tcW w:w="1860" w:type="pct"/>
            <w:vAlign w:val="center"/>
          </w:tcPr>
          <w:p w14:paraId="68D671CA" w14:textId="77777777" w:rsidR="004022AA" w:rsidRPr="00DB16F6" w:rsidRDefault="004022AA" w:rsidP="00CC054D">
            <w:pPr>
              <w:rPr>
                <w:sz w:val="18"/>
                <w:szCs w:val="18"/>
              </w:rPr>
            </w:pPr>
            <w:r w:rsidRPr="00DB16F6">
              <w:rPr>
                <w:sz w:val="18"/>
                <w:szCs w:val="18"/>
              </w:rPr>
              <w:t>Espectrofotometría de absorción molecular</w:t>
            </w:r>
          </w:p>
        </w:tc>
        <w:tc>
          <w:tcPr>
            <w:tcW w:w="1860" w:type="pct"/>
          </w:tcPr>
          <w:p w14:paraId="05D8488C" w14:textId="77777777" w:rsidR="004022AA" w:rsidRPr="00DB16F6" w:rsidRDefault="004022AA" w:rsidP="00CC054D">
            <w:pPr>
              <w:rPr>
                <w:sz w:val="18"/>
                <w:szCs w:val="18"/>
              </w:rPr>
            </w:pPr>
            <w:r w:rsidRPr="00DB16F6">
              <w:rPr>
                <w:sz w:val="18"/>
                <w:szCs w:val="18"/>
              </w:rPr>
              <w:t>Standard Methods N°10200 H DGALGOCL1/2009: Método de análisis interno (*).</w:t>
            </w:r>
          </w:p>
        </w:tc>
      </w:tr>
      <w:tr w:rsidR="004022AA" w:rsidRPr="00DB16F6" w14:paraId="03349BC0" w14:textId="77777777" w:rsidTr="002B3964">
        <w:tc>
          <w:tcPr>
            <w:tcW w:w="1281" w:type="pct"/>
            <w:vMerge/>
            <w:vAlign w:val="center"/>
          </w:tcPr>
          <w:p w14:paraId="281B1F34" w14:textId="77777777" w:rsidR="004022AA" w:rsidRPr="00DB16F6" w:rsidRDefault="004022AA" w:rsidP="00CC054D">
            <w:pPr>
              <w:rPr>
                <w:sz w:val="18"/>
                <w:szCs w:val="18"/>
              </w:rPr>
            </w:pPr>
          </w:p>
        </w:tc>
        <w:tc>
          <w:tcPr>
            <w:tcW w:w="1860" w:type="pct"/>
            <w:vAlign w:val="center"/>
          </w:tcPr>
          <w:p w14:paraId="3388CDA8" w14:textId="190F1468" w:rsidR="004022AA" w:rsidRPr="00DB16F6" w:rsidRDefault="004022AA" w:rsidP="00CC054D">
            <w:pPr>
              <w:rPr>
                <w:sz w:val="18"/>
                <w:szCs w:val="18"/>
              </w:rPr>
            </w:pPr>
            <w:r w:rsidRPr="00DB16F6">
              <w:rPr>
                <w:sz w:val="18"/>
                <w:szCs w:val="18"/>
                <w:lang w:val="en-US"/>
              </w:rPr>
              <w:t>Scor-Unesco</w:t>
            </w:r>
          </w:p>
        </w:tc>
        <w:tc>
          <w:tcPr>
            <w:tcW w:w="1860" w:type="pct"/>
            <w:vAlign w:val="center"/>
          </w:tcPr>
          <w:p w14:paraId="22466F9D" w14:textId="728E9306" w:rsidR="004022AA" w:rsidRPr="00DB16F6" w:rsidRDefault="004022AA" w:rsidP="00CC054D">
            <w:pPr>
              <w:rPr>
                <w:sz w:val="18"/>
                <w:szCs w:val="18"/>
              </w:rPr>
            </w:pPr>
            <w:r w:rsidRPr="00DB16F6">
              <w:rPr>
                <w:sz w:val="18"/>
                <w:szCs w:val="18"/>
                <w:lang w:val="en-US"/>
              </w:rPr>
              <w:t>-</w:t>
            </w:r>
          </w:p>
        </w:tc>
      </w:tr>
      <w:tr w:rsidR="004022AA" w:rsidRPr="00527023" w14:paraId="75B38C68" w14:textId="77777777" w:rsidTr="002B3964">
        <w:tc>
          <w:tcPr>
            <w:tcW w:w="1281" w:type="pct"/>
            <w:vMerge w:val="restart"/>
            <w:vAlign w:val="center"/>
          </w:tcPr>
          <w:p w14:paraId="74B4B54C" w14:textId="77777777" w:rsidR="004022AA" w:rsidRPr="00DB16F6" w:rsidRDefault="004022AA" w:rsidP="004022AA">
            <w:pPr>
              <w:rPr>
                <w:sz w:val="18"/>
                <w:szCs w:val="18"/>
              </w:rPr>
            </w:pPr>
            <w:r w:rsidRPr="00DB16F6">
              <w:rPr>
                <w:sz w:val="18"/>
                <w:szCs w:val="18"/>
              </w:rPr>
              <w:t>Sílice</w:t>
            </w:r>
          </w:p>
        </w:tc>
        <w:tc>
          <w:tcPr>
            <w:tcW w:w="1860" w:type="pct"/>
          </w:tcPr>
          <w:p w14:paraId="539C0D5C" w14:textId="77777777" w:rsidR="004022AA" w:rsidRPr="00DB16F6" w:rsidRDefault="004022AA" w:rsidP="00CC054D">
            <w:pPr>
              <w:rPr>
                <w:sz w:val="18"/>
                <w:szCs w:val="18"/>
              </w:rPr>
            </w:pPr>
            <w:r w:rsidRPr="00DB16F6">
              <w:rPr>
                <w:sz w:val="18"/>
                <w:szCs w:val="18"/>
              </w:rPr>
              <w:t>Espectrofotometría de absorción molecular</w:t>
            </w:r>
          </w:p>
        </w:tc>
        <w:tc>
          <w:tcPr>
            <w:tcW w:w="1860" w:type="pct"/>
          </w:tcPr>
          <w:p w14:paraId="24B959B7" w14:textId="77777777" w:rsidR="004022AA" w:rsidRPr="00DB16F6" w:rsidRDefault="004022AA" w:rsidP="00CC054D">
            <w:pPr>
              <w:rPr>
                <w:sz w:val="18"/>
                <w:szCs w:val="18"/>
                <w:lang w:val="en-US"/>
              </w:rPr>
            </w:pPr>
            <w:r w:rsidRPr="00DB16F6">
              <w:rPr>
                <w:sz w:val="18"/>
                <w:szCs w:val="18"/>
                <w:lang w:val="en-US"/>
              </w:rPr>
              <w:t>Standard Methods N°4500-SiO2 C</w:t>
            </w:r>
          </w:p>
        </w:tc>
      </w:tr>
      <w:tr w:rsidR="004022AA" w:rsidRPr="00DB16F6" w14:paraId="6B500345" w14:textId="77777777" w:rsidTr="002B3964">
        <w:tc>
          <w:tcPr>
            <w:tcW w:w="1281" w:type="pct"/>
            <w:vMerge/>
          </w:tcPr>
          <w:p w14:paraId="13926E1D" w14:textId="77777777" w:rsidR="004022AA" w:rsidRPr="00DB16F6" w:rsidRDefault="004022AA" w:rsidP="00CC054D">
            <w:pPr>
              <w:rPr>
                <w:sz w:val="18"/>
                <w:szCs w:val="18"/>
                <w:lang w:val="en-US"/>
              </w:rPr>
            </w:pPr>
          </w:p>
        </w:tc>
        <w:tc>
          <w:tcPr>
            <w:tcW w:w="1860" w:type="pct"/>
          </w:tcPr>
          <w:p w14:paraId="73971CC2" w14:textId="29FBA32E" w:rsidR="004022AA" w:rsidRPr="00DB16F6" w:rsidRDefault="004022AA" w:rsidP="00CC054D">
            <w:pPr>
              <w:rPr>
                <w:sz w:val="18"/>
                <w:szCs w:val="18"/>
              </w:rPr>
            </w:pPr>
            <w:r w:rsidRPr="00DB16F6">
              <w:rPr>
                <w:sz w:val="18"/>
                <w:szCs w:val="18"/>
              </w:rPr>
              <w:t>-</w:t>
            </w:r>
          </w:p>
        </w:tc>
        <w:tc>
          <w:tcPr>
            <w:tcW w:w="1860" w:type="pct"/>
          </w:tcPr>
          <w:p w14:paraId="07373099" w14:textId="1903A85C" w:rsidR="004022AA" w:rsidRPr="00DB16F6" w:rsidRDefault="004022AA" w:rsidP="00CC054D">
            <w:pPr>
              <w:rPr>
                <w:sz w:val="18"/>
                <w:szCs w:val="18"/>
                <w:lang w:val="en-US"/>
              </w:rPr>
            </w:pPr>
            <w:r w:rsidRPr="00DB16F6">
              <w:rPr>
                <w:sz w:val="18"/>
                <w:szCs w:val="18"/>
                <w:lang w:val="en-US"/>
              </w:rPr>
              <w:t>Hach Method 8185, USEPA Approved</w:t>
            </w:r>
          </w:p>
        </w:tc>
      </w:tr>
      <w:tr w:rsidR="004022AA" w:rsidRPr="00DB16F6" w14:paraId="05F31A1C" w14:textId="77777777" w:rsidTr="002B3964">
        <w:tc>
          <w:tcPr>
            <w:tcW w:w="1281" w:type="pct"/>
            <w:vMerge w:val="restart"/>
            <w:vAlign w:val="center"/>
          </w:tcPr>
          <w:p w14:paraId="041E6433" w14:textId="77777777" w:rsidR="004022AA" w:rsidRPr="00DB16F6" w:rsidRDefault="004022AA" w:rsidP="00CC054D">
            <w:pPr>
              <w:rPr>
                <w:sz w:val="18"/>
                <w:szCs w:val="18"/>
              </w:rPr>
            </w:pPr>
            <w:r w:rsidRPr="00DB16F6">
              <w:rPr>
                <w:sz w:val="18"/>
                <w:szCs w:val="18"/>
              </w:rPr>
              <w:t>DQO</w:t>
            </w:r>
          </w:p>
        </w:tc>
        <w:tc>
          <w:tcPr>
            <w:tcW w:w="1860" w:type="pct"/>
            <w:vAlign w:val="center"/>
          </w:tcPr>
          <w:p w14:paraId="1CF6BA18" w14:textId="77777777" w:rsidR="004022AA" w:rsidRPr="00DB16F6" w:rsidRDefault="004022AA" w:rsidP="00CC054D">
            <w:pPr>
              <w:rPr>
                <w:sz w:val="18"/>
                <w:szCs w:val="18"/>
              </w:rPr>
            </w:pPr>
            <w:r w:rsidRPr="00DB16F6">
              <w:rPr>
                <w:sz w:val="18"/>
                <w:szCs w:val="18"/>
              </w:rPr>
              <w:t>Espectrofotometría de absorción molecular</w:t>
            </w:r>
          </w:p>
        </w:tc>
        <w:tc>
          <w:tcPr>
            <w:tcW w:w="1860" w:type="pct"/>
          </w:tcPr>
          <w:p w14:paraId="404DDBB9" w14:textId="160099BD" w:rsidR="004022AA" w:rsidRPr="00DB16F6" w:rsidRDefault="004022AA" w:rsidP="004022AA">
            <w:pPr>
              <w:rPr>
                <w:sz w:val="18"/>
                <w:szCs w:val="18"/>
                <w:lang w:val="en-US"/>
              </w:rPr>
            </w:pPr>
            <w:r w:rsidRPr="00DB16F6">
              <w:rPr>
                <w:sz w:val="18"/>
                <w:szCs w:val="18"/>
                <w:lang w:val="en-US"/>
              </w:rPr>
              <w:t xml:space="preserve">Standard Methods N°5220 B </w:t>
            </w:r>
          </w:p>
        </w:tc>
      </w:tr>
      <w:tr w:rsidR="004022AA" w:rsidRPr="00DB16F6" w14:paraId="2BC5EE0C" w14:textId="77777777" w:rsidTr="002B3964">
        <w:tc>
          <w:tcPr>
            <w:tcW w:w="1281" w:type="pct"/>
            <w:vMerge/>
            <w:vAlign w:val="center"/>
          </w:tcPr>
          <w:p w14:paraId="37B08A90" w14:textId="77777777" w:rsidR="004022AA" w:rsidRPr="00DB16F6" w:rsidRDefault="004022AA" w:rsidP="00CC054D">
            <w:pPr>
              <w:rPr>
                <w:sz w:val="18"/>
                <w:szCs w:val="18"/>
              </w:rPr>
            </w:pPr>
          </w:p>
        </w:tc>
        <w:tc>
          <w:tcPr>
            <w:tcW w:w="1860" w:type="pct"/>
            <w:vAlign w:val="center"/>
          </w:tcPr>
          <w:p w14:paraId="0AC09493" w14:textId="4BBCCBDC" w:rsidR="004022AA" w:rsidRPr="00DB16F6" w:rsidRDefault="004022AA" w:rsidP="00CC054D">
            <w:pPr>
              <w:rPr>
                <w:sz w:val="18"/>
                <w:szCs w:val="18"/>
              </w:rPr>
            </w:pPr>
            <w:r w:rsidRPr="00DB16F6">
              <w:rPr>
                <w:sz w:val="18"/>
                <w:szCs w:val="18"/>
              </w:rPr>
              <w:t>Método del Reactor de Digestión</w:t>
            </w:r>
          </w:p>
        </w:tc>
        <w:tc>
          <w:tcPr>
            <w:tcW w:w="1860" w:type="pct"/>
            <w:vAlign w:val="center"/>
          </w:tcPr>
          <w:p w14:paraId="19109236" w14:textId="24E59136" w:rsidR="004022AA" w:rsidRPr="00DB16F6" w:rsidRDefault="004022AA" w:rsidP="00CC054D">
            <w:pPr>
              <w:rPr>
                <w:sz w:val="18"/>
                <w:szCs w:val="18"/>
                <w:lang w:val="en-US"/>
              </w:rPr>
            </w:pPr>
            <w:r w:rsidRPr="00DB16F6">
              <w:rPr>
                <w:sz w:val="18"/>
                <w:szCs w:val="18"/>
                <w:lang w:val="en-US"/>
              </w:rPr>
              <w:t>Hach Method 8000, USEPA Approved</w:t>
            </w:r>
          </w:p>
        </w:tc>
      </w:tr>
      <w:tr w:rsidR="004022AA" w:rsidRPr="00DB16F6" w14:paraId="776CC161" w14:textId="77777777" w:rsidTr="002B3964">
        <w:tc>
          <w:tcPr>
            <w:tcW w:w="1281" w:type="pct"/>
            <w:vAlign w:val="center"/>
          </w:tcPr>
          <w:p w14:paraId="5A3D45BD" w14:textId="77777777" w:rsidR="004022AA" w:rsidRPr="00DB16F6" w:rsidRDefault="004022AA" w:rsidP="00CC054D">
            <w:pPr>
              <w:rPr>
                <w:b/>
                <w:sz w:val="18"/>
                <w:szCs w:val="18"/>
              </w:rPr>
            </w:pPr>
            <w:r w:rsidRPr="00DB16F6">
              <w:rPr>
                <w:sz w:val="18"/>
                <w:szCs w:val="18"/>
              </w:rPr>
              <w:t>Nitrógeno (N-NO</w:t>
            </w:r>
            <w:r w:rsidRPr="00DB16F6">
              <w:rPr>
                <w:sz w:val="18"/>
                <w:szCs w:val="18"/>
                <w:vertAlign w:val="subscript"/>
              </w:rPr>
              <w:t>3</w:t>
            </w:r>
            <w:r w:rsidRPr="00DB16F6">
              <w:rPr>
                <w:sz w:val="18"/>
                <w:szCs w:val="18"/>
              </w:rPr>
              <w:t>+NO</w:t>
            </w:r>
            <w:r w:rsidRPr="00DB16F6">
              <w:rPr>
                <w:sz w:val="18"/>
                <w:szCs w:val="18"/>
                <w:vertAlign w:val="subscript"/>
              </w:rPr>
              <w:t>2</w:t>
            </w:r>
            <w:r w:rsidRPr="00DB16F6">
              <w:rPr>
                <w:sz w:val="18"/>
                <w:szCs w:val="18"/>
              </w:rPr>
              <w:t>)</w:t>
            </w:r>
          </w:p>
        </w:tc>
        <w:tc>
          <w:tcPr>
            <w:tcW w:w="1860" w:type="pct"/>
            <w:vAlign w:val="center"/>
          </w:tcPr>
          <w:p w14:paraId="7BA94BE2" w14:textId="77777777" w:rsidR="004022AA" w:rsidRPr="00DB16F6" w:rsidRDefault="004022AA" w:rsidP="00CC054D">
            <w:pPr>
              <w:rPr>
                <w:b/>
                <w:sz w:val="18"/>
                <w:szCs w:val="18"/>
              </w:rPr>
            </w:pPr>
            <w:r w:rsidRPr="00DB16F6">
              <w:rPr>
                <w:sz w:val="18"/>
                <w:szCs w:val="18"/>
              </w:rPr>
              <w:t>Salicilato Sódico</w:t>
            </w:r>
          </w:p>
        </w:tc>
        <w:tc>
          <w:tcPr>
            <w:tcW w:w="1860" w:type="pct"/>
            <w:vAlign w:val="center"/>
          </w:tcPr>
          <w:p w14:paraId="28D11058" w14:textId="77777777" w:rsidR="004022AA" w:rsidRPr="00DB16F6" w:rsidRDefault="004022AA" w:rsidP="00CC054D">
            <w:pPr>
              <w:rPr>
                <w:b/>
                <w:sz w:val="18"/>
                <w:szCs w:val="18"/>
              </w:rPr>
            </w:pPr>
            <w:r w:rsidRPr="00DB16F6">
              <w:rPr>
                <w:sz w:val="18"/>
                <w:szCs w:val="18"/>
              </w:rPr>
              <w:t>Rodier, 1981</w:t>
            </w:r>
          </w:p>
        </w:tc>
      </w:tr>
      <w:tr w:rsidR="004022AA" w:rsidRPr="00527023" w14:paraId="04622768" w14:textId="77777777" w:rsidTr="002B3964">
        <w:tc>
          <w:tcPr>
            <w:tcW w:w="1281" w:type="pct"/>
            <w:vAlign w:val="center"/>
          </w:tcPr>
          <w:p w14:paraId="22439609" w14:textId="77777777" w:rsidR="004022AA" w:rsidRPr="00DB16F6" w:rsidRDefault="004022AA" w:rsidP="00CC054D">
            <w:pPr>
              <w:rPr>
                <w:sz w:val="18"/>
                <w:szCs w:val="18"/>
              </w:rPr>
            </w:pPr>
            <w:r w:rsidRPr="00DB16F6">
              <w:rPr>
                <w:sz w:val="18"/>
                <w:szCs w:val="18"/>
              </w:rPr>
              <w:t>Nitritos (N-NO</w:t>
            </w:r>
            <w:r w:rsidRPr="00DB16F6">
              <w:rPr>
                <w:sz w:val="18"/>
                <w:szCs w:val="18"/>
                <w:vertAlign w:val="subscript"/>
              </w:rPr>
              <w:t>2</w:t>
            </w:r>
            <w:r w:rsidRPr="00DB16F6">
              <w:rPr>
                <w:sz w:val="18"/>
                <w:szCs w:val="18"/>
              </w:rPr>
              <w:t>)</w:t>
            </w:r>
          </w:p>
        </w:tc>
        <w:tc>
          <w:tcPr>
            <w:tcW w:w="1860" w:type="pct"/>
            <w:vAlign w:val="center"/>
          </w:tcPr>
          <w:p w14:paraId="15DF8B0C" w14:textId="77777777" w:rsidR="004022AA" w:rsidRPr="00DB16F6" w:rsidRDefault="004022AA" w:rsidP="00CC054D">
            <w:pPr>
              <w:rPr>
                <w:sz w:val="18"/>
                <w:szCs w:val="18"/>
              </w:rPr>
            </w:pPr>
            <w:r w:rsidRPr="00DB16F6">
              <w:rPr>
                <w:sz w:val="18"/>
                <w:szCs w:val="18"/>
              </w:rPr>
              <w:t>Método de Diazotización</w:t>
            </w:r>
          </w:p>
        </w:tc>
        <w:tc>
          <w:tcPr>
            <w:tcW w:w="1860" w:type="pct"/>
            <w:vAlign w:val="center"/>
          </w:tcPr>
          <w:p w14:paraId="3BE6128B" w14:textId="77777777" w:rsidR="004022AA" w:rsidRPr="00DB16F6" w:rsidRDefault="004022AA" w:rsidP="00CC054D">
            <w:pPr>
              <w:rPr>
                <w:sz w:val="18"/>
                <w:szCs w:val="18"/>
                <w:lang w:val="en-US"/>
              </w:rPr>
            </w:pPr>
            <w:r w:rsidRPr="00DB16F6">
              <w:rPr>
                <w:sz w:val="18"/>
                <w:szCs w:val="18"/>
                <w:lang w:val="en-US"/>
              </w:rPr>
              <w:t>SMEWW 19 th Edition, Method 4500-NO2 / Hach Method 8507, USEPA Approved.</w:t>
            </w:r>
          </w:p>
        </w:tc>
      </w:tr>
      <w:tr w:rsidR="004022AA" w:rsidRPr="00DB16F6" w14:paraId="24F0C585" w14:textId="77777777" w:rsidTr="002B3964">
        <w:tc>
          <w:tcPr>
            <w:tcW w:w="1281" w:type="pct"/>
            <w:vAlign w:val="center"/>
          </w:tcPr>
          <w:p w14:paraId="448E6A24" w14:textId="77777777" w:rsidR="004022AA" w:rsidRPr="00DB16F6" w:rsidRDefault="004022AA" w:rsidP="00CC054D">
            <w:pPr>
              <w:rPr>
                <w:sz w:val="18"/>
                <w:szCs w:val="18"/>
              </w:rPr>
            </w:pPr>
            <w:r w:rsidRPr="00DB16F6">
              <w:rPr>
                <w:sz w:val="18"/>
                <w:szCs w:val="18"/>
              </w:rPr>
              <w:lastRenderedPageBreak/>
              <w:t>Amoníaco (N-NH</w:t>
            </w:r>
            <w:r w:rsidRPr="00DB16F6">
              <w:rPr>
                <w:sz w:val="18"/>
                <w:szCs w:val="18"/>
                <w:vertAlign w:val="subscript"/>
              </w:rPr>
              <w:t>3</w:t>
            </w:r>
            <w:r w:rsidRPr="00DB16F6">
              <w:rPr>
                <w:sz w:val="18"/>
                <w:szCs w:val="18"/>
              </w:rPr>
              <w:t>)</w:t>
            </w:r>
          </w:p>
        </w:tc>
        <w:tc>
          <w:tcPr>
            <w:tcW w:w="1860" w:type="pct"/>
            <w:vAlign w:val="center"/>
          </w:tcPr>
          <w:p w14:paraId="268ACB1C" w14:textId="77777777" w:rsidR="004022AA" w:rsidRPr="00DB16F6" w:rsidRDefault="004022AA" w:rsidP="00CC054D">
            <w:pPr>
              <w:rPr>
                <w:sz w:val="18"/>
                <w:szCs w:val="18"/>
              </w:rPr>
            </w:pPr>
            <w:r w:rsidRPr="00DB16F6">
              <w:rPr>
                <w:sz w:val="18"/>
                <w:szCs w:val="18"/>
              </w:rPr>
              <w:t>Método Nessler</w:t>
            </w:r>
          </w:p>
        </w:tc>
        <w:tc>
          <w:tcPr>
            <w:tcW w:w="1860" w:type="pct"/>
            <w:vAlign w:val="center"/>
          </w:tcPr>
          <w:p w14:paraId="359EB775" w14:textId="77777777" w:rsidR="004022AA" w:rsidRPr="00DB16F6" w:rsidRDefault="004022AA" w:rsidP="00CC054D">
            <w:pPr>
              <w:rPr>
                <w:sz w:val="18"/>
                <w:szCs w:val="18"/>
                <w:lang w:val="en-US"/>
              </w:rPr>
            </w:pPr>
            <w:r w:rsidRPr="00DB16F6">
              <w:rPr>
                <w:sz w:val="18"/>
                <w:szCs w:val="18"/>
              </w:rPr>
              <w:t>Hach Method 8038, USEPA Approved</w:t>
            </w:r>
          </w:p>
        </w:tc>
      </w:tr>
      <w:tr w:rsidR="004022AA" w:rsidRPr="00527023" w14:paraId="0D3BE434" w14:textId="77777777" w:rsidTr="002B3964">
        <w:tc>
          <w:tcPr>
            <w:tcW w:w="1281" w:type="pct"/>
            <w:vAlign w:val="center"/>
          </w:tcPr>
          <w:p w14:paraId="43D633C4" w14:textId="77777777" w:rsidR="004022AA" w:rsidRPr="00DB16F6" w:rsidRDefault="004022AA" w:rsidP="00CC054D">
            <w:pPr>
              <w:rPr>
                <w:sz w:val="18"/>
                <w:szCs w:val="18"/>
              </w:rPr>
            </w:pPr>
            <w:r w:rsidRPr="00DB16F6">
              <w:rPr>
                <w:sz w:val="18"/>
                <w:szCs w:val="18"/>
              </w:rPr>
              <w:t>Fosfato (P-PO</w:t>
            </w:r>
            <w:r w:rsidRPr="00DB16F6">
              <w:rPr>
                <w:sz w:val="18"/>
                <w:szCs w:val="18"/>
                <w:vertAlign w:val="subscript"/>
              </w:rPr>
              <w:t>4</w:t>
            </w:r>
            <w:r w:rsidRPr="00DB16F6">
              <w:rPr>
                <w:sz w:val="18"/>
                <w:szCs w:val="18"/>
              </w:rPr>
              <w:t>)</w:t>
            </w:r>
          </w:p>
        </w:tc>
        <w:tc>
          <w:tcPr>
            <w:tcW w:w="1860" w:type="pct"/>
            <w:vAlign w:val="center"/>
          </w:tcPr>
          <w:p w14:paraId="0B8CC5BD" w14:textId="77777777" w:rsidR="004022AA" w:rsidRPr="00DB16F6" w:rsidRDefault="004022AA" w:rsidP="00CC054D">
            <w:pPr>
              <w:rPr>
                <w:sz w:val="18"/>
                <w:szCs w:val="18"/>
              </w:rPr>
            </w:pPr>
            <w:r w:rsidRPr="00DB16F6">
              <w:rPr>
                <w:sz w:val="18"/>
                <w:szCs w:val="18"/>
              </w:rPr>
              <w:t>Método de Ácido Ascórbico</w:t>
            </w:r>
          </w:p>
        </w:tc>
        <w:tc>
          <w:tcPr>
            <w:tcW w:w="1860" w:type="pct"/>
            <w:vAlign w:val="center"/>
          </w:tcPr>
          <w:p w14:paraId="328AADD7" w14:textId="77777777" w:rsidR="004022AA" w:rsidRPr="00DB16F6" w:rsidRDefault="004022AA" w:rsidP="00CC054D">
            <w:pPr>
              <w:rPr>
                <w:sz w:val="18"/>
                <w:szCs w:val="18"/>
                <w:lang w:val="en-US"/>
              </w:rPr>
            </w:pPr>
            <w:r w:rsidRPr="00DB16F6">
              <w:rPr>
                <w:sz w:val="18"/>
                <w:szCs w:val="18"/>
                <w:lang w:val="en-US"/>
              </w:rPr>
              <w:t>SMEWW 19th edition, Method 4500-P-E / Hach Method 8048, USEPA Approved.</w:t>
            </w:r>
          </w:p>
        </w:tc>
      </w:tr>
    </w:tbl>
    <w:p w14:paraId="2A0A90DE" w14:textId="77777777" w:rsidR="002236A8" w:rsidRPr="0045142A" w:rsidRDefault="002236A8" w:rsidP="00663DFB">
      <w:pPr>
        <w:rPr>
          <w:sz w:val="16"/>
          <w:szCs w:val="16"/>
          <w:lang w:val="en-US"/>
        </w:rPr>
      </w:pPr>
    </w:p>
    <w:p w14:paraId="539A42B4" w14:textId="2BC53623" w:rsidR="002236A8" w:rsidRDefault="004C6A3D" w:rsidP="002236A8">
      <w:pPr>
        <w:jc w:val="both"/>
      </w:pPr>
      <w:r w:rsidRPr="002236A8">
        <w:rPr>
          <w:szCs w:val="16"/>
        </w:rPr>
        <w:t xml:space="preserve">Al igual que en la Red de Vigilancia, para la Red de Observación, </w:t>
      </w:r>
      <w:r w:rsidR="002236A8" w:rsidRPr="00FF5676">
        <w:t>se verificó que la mayoría de los métodos utilizados se condicen con los propuestos en el D.S. N° 122, de 2009, y/o la Res. Ex. N° 1207, de 2012, a excepción de</w:t>
      </w:r>
      <w:r w:rsidR="002236A8">
        <w:t xml:space="preserve"> </w:t>
      </w:r>
      <w:r w:rsidR="002236A8" w:rsidRPr="00FF5676">
        <w:t>l</w:t>
      </w:r>
      <w:r w:rsidR="002236A8">
        <w:t xml:space="preserve">os </w:t>
      </w:r>
      <w:r w:rsidR="002236A8" w:rsidRPr="00FF5676">
        <w:t>parámetro</w:t>
      </w:r>
      <w:r w:rsidR="002236A8">
        <w:t>s</w:t>
      </w:r>
      <w:r w:rsidR="002236A8" w:rsidRPr="00FF5676">
        <w:t xml:space="preserve"> Nitrógeno Total </w:t>
      </w:r>
      <w:r w:rsidR="002236A8">
        <w:t>y Fósforo Total. Para el primero,</w:t>
      </w:r>
      <w:r w:rsidR="002236A8" w:rsidRPr="00FF5676">
        <w:t xml:space="preserve"> no se dispone de información respecto a la metodología analítica utilizada durante el proceso de obtenc</w:t>
      </w:r>
      <w:r w:rsidR="002236A8">
        <w:t>ión de resultados</w:t>
      </w:r>
      <w:r w:rsidR="002236A8" w:rsidRPr="00FF5676">
        <w:t xml:space="preserve">, </w:t>
      </w:r>
      <w:r w:rsidR="002236A8">
        <w:t>en tanto que para</w:t>
      </w:r>
      <w:r w:rsidR="002236A8" w:rsidRPr="00FF5676">
        <w:t xml:space="preserve"> Fósforo Total, pese a que se utiliza </w:t>
      </w:r>
      <w:r w:rsidR="002236A8">
        <w:t xml:space="preserve">la </w:t>
      </w:r>
      <w:r w:rsidR="002236A8" w:rsidRPr="00FF5676">
        <w:t xml:space="preserve">referencia </w:t>
      </w:r>
      <w:r w:rsidR="002236A8">
        <w:t xml:space="preserve">establecida en la norma </w:t>
      </w:r>
      <w:r w:rsidR="002236A8" w:rsidRPr="00FF5676">
        <w:t xml:space="preserve">(Standard Methods for the </w:t>
      </w:r>
      <w:r w:rsidR="002236A8">
        <w:t>E</w:t>
      </w:r>
      <w:r w:rsidR="002236A8" w:rsidRPr="00FF5676">
        <w:t xml:space="preserve">xamination of Water and </w:t>
      </w:r>
      <w:r w:rsidR="002236A8">
        <w:t>W</w:t>
      </w:r>
      <w:r w:rsidR="002236A8" w:rsidRPr="00FF5676">
        <w:t>astewater, SMEWW), e</w:t>
      </w:r>
      <w:r w:rsidR="002236A8">
        <w:t>l usado e</w:t>
      </w:r>
      <w:r w:rsidR="002236A8" w:rsidRPr="00FF5676">
        <w:t>s un método diferente al</w:t>
      </w:r>
      <w:r w:rsidR="002236A8">
        <w:t xml:space="preserve"> </w:t>
      </w:r>
      <w:r w:rsidR="002236A8" w:rsidRPr="00FF5676">
        <w:t>descrito en la norma y su programa de vigilancia.</w:t>
      </w:r>
    </w:p>
    <w:p w14:paraId="15C4D8F6" w14:textId="01453ED9" w:rsidR="002236A8" w:rsidRDefault="002236A8" w:rsidP="002236A8">
      <w:pPr>
        <w:jc w:val="both"/>
      </w:pPr>
      <w:r>
        <w:t xml:space="preserve">Respecto a los parámetros señalados únicamente como parte de la Red de Observación, </w:t>
      </w:r>
      <w:r w:rsidR="00B02B06">
        <w:t xml:space="preserve">de los fijados mediante Programa de Vigilancia, se determinó que los parámetros </w:t>
      </w:r>
      <w:r w:rsidR="00761372">
        <w:t>Amonio y Fosfato son los únicos que se condicen con lo allí expuesto, en contraste, los parámetros Nitritos y Nitratos no coinciden con los métodos especificados. Para el resto de los parámetros no se contempló una metodología para su análisis.</w:t>
      </w:r>
    </w:p>
    <w:p w14:paraId="1DAC97B8" w14:textId="50963092" w:rsidR="00761372" w:rsidRDefault="00761372" w:rsidP="002236A8">
      <w:pPr>
        <w:jc w:val="both"/>
      </w:pPr>
      <w:r>
        <w:t xml:space="preserve">En </w:t>
      </w:r>
      <w:r w:rsidR="002E085E" w:rsidRPr="002E085E">
        <w:rPr>
          <w:b/>
        </w:rPr>
        <w:fldChar w:fldCharType="begin"/>
      </w:r>
      <w:r w:rsidR="002E085E" w:rsidRPr="002E085E">
        <w:rPr>
          <w:b/>
        </w:rPr>
        <w:instrText xml:space="preserve"> REF _Ref475090619 \h </w:instrText>
      </w:r>
      <w:r w:rsidR="002E085E">
        <w:rPr>
          <w:b/>
        </w:rPr>
        <w:instrText xml:space="preserve"> \* MERGEFORMAT </w:instrText>
      </w:r>
      <w:r w:rsidR="002E085E" w:rsidRPr="002E085E">
        <w:rPr>
          <w:b/>
        </w:rPr>
      </w:r>
      <w:r w:rsidR="002E085E" w:rsidRPr="002E085E">
        <w:rPr>
          <w:b/>
        </w:rPr>
        <w:fldChar w:fldCharType="separate"/>
      </w:r>
      <w:r w:rsidR="00226CBA" w:rsidRPr="00226CBA">
        <w:rPr>
          <w:b/>
        </w:rPr>
        <w:t xml:space="preserve">Tabla </w:t>
      </w:r>
      <w:r w:rsidR="00226CBA" w:rsidRPr="00226CBA">
        <w:rPr>
          <w:b/>
          <w:noProof/>
        </w:rPr>
        <w:t>25</w:t>
      </w:r>
      <w:r w:rsidR="002E085E" w:rsidRPr="002E085E">
        <w:rPr>
          <w:b/>
        </w:rPr>
        <w:fldChar w:fldCharType="end"/>
      </w:r>
      <w:r w:rsidR="002E085E">
        <w:t xml:space="preserve"> </w:t>
      </w:r>
      <w:r>
        <w:t>se presentan las metodologías de los parámetros analizados como parte de la Red de Observación.</w:t>
      </w:r>
    </w:p>
    <w:p w14:paraId="04021479" w14:textId="3367E68E" w:rsidR="00761372" w:rsidRDefault="00761372" w:rsidP="00761372">
      <w:pPr>
        <w:pStyle w:val="Epgrafe"/>
        <w:spacing w:after="0"/>
      </w:pPr>
      <w:bookmarkStart w:id="57" w:name="_Ref475090619"/>
      <w:r>
        <w:t xml:space="preserve">Tabla </w:t>
      </w:r>
      <w:r w:rsidR="00D80A29">
        <w:fldChar w:fldCharType="begin"/>
      </w:r>
      <w:r w:rsidR="00D80A29">
        <w:instrText xml:space="preserve"> SEQ Tabla \* ARABIC </w:instrText>
      </w:r>
      <w:r w:rsidR="00D80A29">
        <w:fldChar w:fldCharType="separate"/>
      </w:r>
      <w:r w:rsidR="00226CBA">
        <w:rPr>
          <w:noProof/>
        </w:rPr>
        <w:t>25</w:t>
      </w:r>
      <w:r w:rsidR="00D80A29">
        <w:rPr>
          <w:noProof/>
        </w:rPr>
        <w:fldChar w:fldCharType="end"/>
      </w:r>
      <w:bookmarkEnd w:id="57"/>
      <w:r>
        <w:t>. Resumen metodologías usadas para medición de parámetros adicionales en Red de Observación.</w:t>
      </w:r>
    </w:p>
    <w:tbl>
      <w:tblPr>
        <w:tblW w:w="5000" w:type="pct"/>
        <w:tblCellMar>
          <w:left w:w="70" w:type="dxa"/>
          <w:right w:w="70" w:type="dxa"/>
        </w:tblCellMar>
        <w:tblLook w:val="04A0" w:firstRow="1" w:lastRow="0" w:firstColumn="1" w:lastColumn="0" w:noHBand="0" w:noVBand="1"/>
      </w:tblPr>
      <w:tblGrid>
        <w:gridCol w:w="1289"/>
        <w:gridCol w:w="2328"/>
        <w:gridCol w:w="5363"/>
      </w:tblGrid>
      <w:tr w:rsidR="00761372" w:rsidRPr="00DB16F6" w14:paraId="08E46B62" w14:textId="77777777" w:rsidTr="0045142A">
        <w:trPr>
          <w:trHeight w:val="220"/>
        </w:trPr>
        <w:tc>
          <w:tcPr>
            <w:tcW w:w="7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45E864"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Matriz</w:t>
            </w:r>
          </w:p>
        </w:tc>
        <w:tc>
          <w:tcPr>
            <w:tcW w:w="1296"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9F11361"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Parámetro</w:t>
            </w:r>
          </w:p>
        </w:tc>
        <w:tc>
          <w:tcPr>
            <w:tcW w:w="2986"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0813BEA"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Método</w:t>
            </w:r>
          </w:p>
        </w:tc>
      </w:tr>
      <w:tr w:rsidR="00761372" w:rsidRPr="00DB16F6" w14:paraId="518CD434" w14:textId="77777777" w:rsidTr="0045142A">
        <w:trPr>
          <w:trHeight w:val="220"/>
        </w:trPr>
        <w:tc>
          <w:tcPr>
            <w:tcW w:w="718" w:type="pct"/>
            <w:vMerge/>
            <w:tcBorders>
              <w:top w:val="single" w:sz="4" w:space="0" w:color="auto"/>
              <w:left w:val="single" w:sz="4" w:space="0" w:color="auto"/>
              <w:bottom w:val="single" w:sz="4" w:space="0" w:color="auto"/>
              <w:right w:val="single" w:sz="4" w:space="0" w:color="auto"/>
            </w:tcBorders>
            <w:vAlign w:val="center"/>
            <w:hideMark/>
          </w:tcPr>
          <w:p w14:paraId="3DF84D3E" w14:textId="77777777" w:rsidR="00761372" w:rsidRPr="00DB16F6" w:rsidRDefault="00761372" w:rsidP="0045142A">
            <w:pPr>
              <w:spacing w:after="0" w:line="240" w:lineRule="auto"/>
              <w:rPr>
                <w:rFonts w:eastAsia="Times New Roman" w:cs="Times New Roman"/>
                <w:b/>
                <w:bCs/>
                <w:color w:val="000000"/>
                <w:sz w:val="18"/>
                <w:szCs w:val="18"/>
                <w:lang w:eastAsia="es-CL"/>
              </w:rPr>
            </w:pPr>
          </w:p>
        </w:tc>
        <w:tc>
          <w:tcPr>
            <w:tcW w:w="1296" w:type="pct"/>
            <w:vMerge/>
            <w:tcBorders>
              <w:top w:val="single" w:sz="4" w:space="0" w:color="auto"/>
              <w:left w:val="single" w:sz="4" w:space="0" w:color="auto"/>
              <w:bottom w:val="single" w:sz="4" w:space="0" w:color="auto"/>
              <w:right w:val="single" w:sz="4" w:space="0" w:color="auto"/>
            </w:tcBorders>
            <w:vAlign w:val="center"/>
            <w:hideMark/>
          </w:tcPr>
          <w:p w14:paraId="79B817AA" w14:textId="77777777" w:rsidR="00761372" w:rsidRPr="00DB16F6" w:rsidRDefault="00761372" w:rsidP="0045142A">
            <w:pPr>
              <w:spacing w:after="0" w:line="240" w:lineRule="auto"/>
              <w:rPr>
                <w:rFonts w:eastAsia="Times New Roman" w:cs="Times New Roman"/>
                <w:b/>
                <w:bCs/>
                <w:color w:val="000000"/>
                <w:sz w:val="18"/>
                <w:szCs w:val="18"/>
                <w:lang w:eastAsia="es-CL"/>
              </w:rPr>
            </w:pPr>
          </w:p>
        </w:tc>
        <w:tc>
          <w:tcPr>
            <w:tcW w:w="2986" w:type="pct"/>
            <w:vMerge/>
            <w:tcBorders>
              <w:top w:val="single" w:sz="4" w:space="0" w:color="auto"/>
              <w:left w:val="single" w:sz="4" w:space="0" w:color="auto"/>
              <w:bottom w:val="single" w:sz="4" w:space="0" w:color="000000"/>
              <w:right w:val="single" w:sz="4" w:space="0" w:color="auto"/>
            </w:tcBorders>
            <w:vAlign w:val="center"/>
            <w:hideMark/>
          </w:tcPr>
          <w:p w14:paraId="2670D44A" w14:textId="77777777" w:rsidR="00761372" w:rsidRPr="00DB16F6" w:rsidRDefault="00761372" w:rsidP="0045142A">
            <w:pPr>
              <w:spacing w:after="0" w:line="240" w:lineRule="auto"/>
              <w:rPr>
                <w:rFonts w:eastAsia="Times New Roman" w:cs="Times New Roman"/>
                <w:b/>
                <w:bCs/>
                <w:color w:val="000000"/>
                <w:sz w:val="18"/>
                <w:szCs w:val="18"/>
                <w:lang w:eastAsia="es-CL"/>
              </w:rPr>
            </w:pPr>
          </w:p>
        </w:tc>
      </w:tr>
      <w:tr w:rsidR="00761372" w:rsidRPr="00DB16F6" w14:paraId="71F2F2E0" w14:textId="77777777" w:rsidTr="0045142A">
        <w:trPr>
          <w:trHeight w:val="195"/>
        </w:trPr>
        <w:tc>
          <w:tcPr>
            <w:tcW w:w="718" w:type="pct"/>
            <w:vMerge w:val="restart"/>
            <w:tcBorders>
              <w:left w:val="single" w:sz="4" w:space="0" w:color="auto"/>
              <w:right w:val="single" w:sz="4" w:space="0" w:color="auto"/>
            </w:tcBorders>
            <w:shd w:val="clear" w:color="auto" w:fill="auto"/>
            <w:vAlign w:val="center"/>
          </w:tcPr>
          <w:p w14:paraId="22B5A702"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Columna de agua</w:t>
            </w:r>
          </w:p>
          <w:p w14:paraId="2DD4C295"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56399336"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Fosfato P-PO</w:t>
            </w:r>
            <w:r w:rsidRPr="00DB16F6">
              <w:rPr>
                <w:rFonts w:eastAsia="Times New Roman" w:cs="Times New Roman"/>
                <w:bCs/>
                <w:color w:val="000000"/>
                <w:sz w:val="18"/>
                <w:szCs w:val="18"/>
                <w:vertAlign w:val="subscript"/>
                <w:lang w:eastAsia="es-CL"/>
              </w:rPr>
              <w:t>4</w:t>
            </w:r>
          </w:p>
        </w:tc>
        <w:tc>
          <w:tcPr>
            <w:tcW w:w="2986" w:type="pct"/>
            <w:tcBorders>
              <w:top w:val="nil"/>
              <w:left w:val="nil"/>
              <w:bottom w:val="single" w:sz="4" w:space="0" w:color="auto"/>
              <w:right w:val="single" w:sz="4" w:space="0" w:color="auto"/>
            </w:tcBorders>
            <w:shd w:val="clear" w:color="auto" w:fill="auto"/>
            <w:vAlign w:val="bottom"/>
          </w:tcPr>
          <w:p w14:paraId="79D16A96"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val="en-US" w:eastAsia="es-CL"/>
              </w:rPr>
              <w:t>SM 4500-P E</w:t>
            </w:r>
          </w:p>
        </w:tc>
      </w:tr>
      <w:tr w:rsidR="00761372" w:rsidRPr="00DB16F6" w14:paraId="14986E93"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105C7B48"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46F22F08"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Nitrato N-NO</w:t>
            </w:r>
            <w:r w:rsidRPr="00DB16F6">
              <w:rPr>
                <w:rFonts w:eastAsia="Times New Roman" w:cs="Times New Roman"/>
                <w:bCs/>
                <w:color w:val="000000"/>
                <w:sz w:val="18"/>
                <w:szCs w:val="18"/>
                <w:vertAlign w:val="subscript"/>
                <w:lang w:eastAsia="es-CL"/>
              </w:rPr>
              <w:t>3</w:t>
            </w:r>
          </w:p>
        </w:tc>
        <w:tc>
          <w:tcPr>
            <w:tcW w:w="2986" w:type="pct"/>
            <w:tcBorders>
              <w:top w:val="nil"/>
              <w:left w:val="nil"/>
              <w:bottom w:val="single" w:sz="4" w:space="0" w:color="auto"/>
              <w:right w:val="single" w:sz="4" w:space="0" w:color="auto"/>
            </w:tcBorders>
            <w:shd w:val="clear" w:color="auto" w:fill="auto"/>
            <w:vAlign w:val="bottom"/>
          </w:tcPr>
          <w:p w14:paraId="54031062"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val="en-US" w:eastAsia="es-CL"/>
              </w:rPr>
              <w:t>SM 4500-N O3-E</w:t>
            </w:r>
          </w:p>
        </w:tc>
      </w:tr>
      <w:tr w:rsidR="00761372" w:rsidRPr="00DB16F6" w14:paraId="087F0903"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36D6B141"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655AD8C3"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Nitrito N-NO</w:t>
            </w:r>
            <w:r w:rsidRPr="00DB16F6">
              <w:rPr>
                <w:rFonts w:eastAsia="Times New Roman" w:cs="Times New Roman"/>
                <w:bCs/>
                <w:color w:val="000000"/>
                <w:sz w:val="18"/>
                <w:szCs w:val="18"/>
                <w:vertAlign w:val="subscript"/>
                <w:lang w:eastAsia="es-CL"/>
              </w:rPr>
              <w:t>2</w:t>
            </w:r>
          </w:p>
        </w:tc>
        <w:tc>
          <w:tcPr>
            <w:tcW w:w="2986" w:type="pct"/>
            <w:tcBorders>
              <w:top w:val="nil"/>
              <w:left w:val="nil"/>
              <w:bottom w:val="single" w:sz="4" w:space="0" w:color="auto"/>
              <w:right w:val="single" w:sz="4" w:space="0" w:color="auto"/>
            </w:tcBorders>
            <w:shd w:val="clear" w:color="auto" w:fill="auto"/>
            <w:vAlign w:val="bottom"/>
          </w:tcPr>
          <w:p w14:paraId="693A9BFC"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val="en-US" w:eastAsia="es-CL"/>
              </w:rPr>
              <w:t>ME-17-2007</w:t>
            </w:r>
          </w:p>
        </w:tc>
      </w:tr>
      <w:tr w:rsidR="00761372" w:rsidRPr="00DB16F6" w14:paraId="0AF07F7B"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0C89723D"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0FF03FD7"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Amonio N- NH</w:t>
            </w:r>
            <w:r w:rsidRPr="00DB16F6">
              <w:rPr>
                <w:rFonts w:eastAsia="Times New Roman" w:cs="Times New Roman"/>
                <w:bCs/>
                <w:color w:val="000000"/>
                <w:sz w:val="18"/>
                <w:szCs w:val="18"/>
                <w:vertAlign w:val="subscript"/>
                <w:lang w:eastAsia="es-CL"/>
              </w:rPr>
              <w:t>3</w:t>
            </w:r>
          </w:p>
        </w:tc>
        <w:tc>
          <w:tcPr>
            <w:tcW w:w="2986" w:type="pct"/>
            <w:tcBorders>
              <w:top w:val="nil"/>
              <w:left w:val="nil"/>
              <w:bottom w:val="single" w:sz="4" w:space="0" w:color="auto"/>
              <w:right w:val="single" w:sz="4" w:space="0" w:color="auto"/>
            </w:tcBorders>
            <w:shd w:val="clear" w:color="auto" w:fill="auto"/>
            <w:vAlign w:val="bottom"/>
          </w:tcPr>
          <w:p w14:paraId="0ECDDEFE"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Hach Method 8038, USEPA approved</w:t>
            </w:r>
          </w:p>
        </w:tc>
      </w:tr>
      <w:tr w:rsidR="00761372" w:rsidRPr="00DB16F6" w14:paraId="635ADD74" w14:textId="77777777" w:rsidTr="0045142A">
        <w:trPr>
          <w:trHeight w:val="195"/>
        </w:trPr>
        <w:tc>
          <w:tcPr>
            <w:tcW w:w="718" w:type="pct"/>
            <w:vMerge/>
            <w:tcBorders>
              <w:left w:val="single" w:sz="4" w:space="0" w:color="auto"/>
              <w:bottom w:val="single" w:sz="4" w:space="0" w:color="auto"/>
              <w:right w:val="single" w:sz="4" w:space="0" w:color="auto"/>
            </w:tcBorders>
            <w:shd w:val="clear" w:color="auto" w:fill="auto"/>
            <w:vAlign w:val="center"/>
          </w:tcPr>
          <w:p w14:paraId="475756EB"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7CAE48EA"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Hidrocarburos totales</w:t>
            </w:r>
          </w:p>
        </w:tc>
        <w:tc>
          <w:tcPr>
            <w:tcW w:w="2986" w:type="pct"/>
            <w:tcBorders>
              <w:top w:val="nil"/>
              <w:left w:val="nil"/>
              <w:bottom w:val="single" w:sz="4" w:space="0" w:color="auto"/>
              <w:right w:val="single" w:sz="4" w:space="0" w:color="auto"/>
            </w:tcBorders>
            <w:shd w:val="clear" w:color="auto" w:fill="auto"/>
            <w:vAlign w:val="bottom"/>
          </w:tcPr>
          <w:p w14:paraId="45302727"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SM 5520 F</w:t>
            </w:r>
          </w:p>
        </w:tc>
      </w:tr>
      <w:tr w:rsidR="00761372" w:rsidRPr="00DB16F6" w14:paraId="4573978B" w14:textId="77777777" w:rsidTr="0045142A">
        <w:trPr>
          <w:trHeight w:val="195"/>
        </w:trPr>
        <w:tc>
          <w:tcPr>
            <w:tcW w:w="718" w:type="pct"/>
            <w:tcBorders>
              <w:top w:val="nil"/>
              <w:left w:val="single" w:sz="4" w:space="0" w:color="auto"/>
              <w:bottom w:val="single" w:sz="4" w:space="0" w:color="auto"/>
              <w:right w:val="single" w:sz="4" w:space="0" w:color="auto"/>
            </w:tcBorders>
            <w:shd w:val="clear" w:color="auto" w:fill="auto"/>
            <w:vAlign w:val="center"/>
          </w:tcPr>
          <w:p w14:paraId="2FEEA6A0"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Biota</w:t>
            </w:r>
          </w:p>
        </w:tc>
        <w:tc>
          <w:tcPr>
            <w:tcW w:w="1296" w:type="pct"/>
            <w:tcBorders>
              <w:top w:val="nil"/>
              <w:left w:val="nil"/>
              <w:bottom w:val="single" w:sz="4" w:space="0" w:color="auto"/>
              <w:right w:val="single" w:sz="4" w:space="0" w:color="auto"/>
            </w:tcBorders>
            <w:shd w:val="clear" w:color="auto" w:fill="auto"/>
            <w:vAlign w:val="center"/>
          </w:tcPr>
          <w:p w14:paraId="717B08C9"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Fitoplancton</w:t>
            </w:r>
          </w:p>
        </w:tc>
        <w:tc>
          <w:tcPr>
            <w:tcW w:w="2986" w:type="pct"/>
            <w:tcBorders>
              <w:top w:val="nil"/>
              <w:left w:val="nil"/>
              <w:bottom w:val="single" w:sz="4" w:space="0" w:color="auto"/>
              <w:right w:val="single" w:sz="4" w:space="0" w:color="auto"/>
            </w:tcBorders>
            <w:shd w:val="clear" w:color="auto" w:fill="auto"/>
            <w:vAlign w:val="bottom"/>
          </w:tcPr>
          <w:p w14:paraId="180CFDDC"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Método Uthermol</w:t>
            </w:r>
          </w:p>
        </w:tc>
      </w:tr>
      <w:tr w:rsidR="00761372" w:rsidRPr="00DB16F6" w14:paraId="3A8BB56A" w14:textId="77777777" w:rsidTr="0045142A">
        <w:trPr>
          <w:trHeight w:val="195"/>
        </w:trPr>
        <w:tc>
          <w:tcPr>
            <w:tcW w:w="718" w:type="pct"/>
            <w:vMerge w:val="restart"/>
            <w:tcBorders>
              <w:top w:val="nil"/>
              <w:left w:val="single" w:sz="4" w:space="0" w:color="auto"/>
              <w:right w:val="single" w:sz="4" w:space="0" w:color="auto"/>
            </w:tcBorders>
            <w:shd w:val="clear" w:color="auto" w:fill="auto"/>
            <w:vAlign w:val="center"/>
          </w:tcPr>
          <w:p w14:paraId="7E89994B"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Sedimento</w:t>
            </w:r>
          </w:p>
        </w:tc>
        <w:tc>
          <w:tcPr>
            <w:tcW w:w="1296" w:type="pct"/>
            <w:tcBorders>
              <w:top w:val="nil"/>
              <w:left w:val="nil"/>
              <w:bottom w:val="single" w:sz="4" w:space="0" w:color="auto"/>
              <w:right w:val="single" w:sz="4" w:space="0" w:color="auto"/>
            </w:tcBorders>
            <w:shd w:val="clear" w:color="auto" w:fill="auto"/>
            <w:vAlign w:val="center"/>
          </w:tcPr>
          <w:p w14:paraId="7FCABE5D"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Granulometría</w:t>
            </w:r>
          </w:p>
        </w:tc>
        <w:tc>
          <w:tcPr>
            <w:tcW w:w="2986" w:type="pct"/>
            <w:tcBorders>
              <w:top w:val="nil"/>
              <w:left w:val="nil"/>
              <w:bottom w:val="single" w:sz="4" w:space="0" w:color="auto"/>
              <w:right w:val="single" w:sz="4" w:space="0" w:color="auto"/>
            </w:tcBorders>
            <w:shd w:val="clear" w:color="auto" w:fill="auto"/>
            <w:vAlign w:val="bottom"/>
          </w:tcPr>
          <w:p w14:paraId="1FF5FA30"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Escala Wentworth Res. Ex. 3612 de DS 320 de 2001</w:t>
            </w:r>
          </w:p>
        </w:tc>
      </w:tr>
      <w:tr w:rsidR="00761372" w:rsidRPr="00DB16F6" w14:paraId="60ABF65B"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1CBB8345"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60A7A6C9" w14:textId="25FB687E" w:rsidR="00761372" w:rsidRPr="009532C3" w:rsidRDefault="00761372">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 xml:space="preserve">% </w:t>
            </w:r>
            <w:r w:rsidR="00BB1088" w:rsidRPr="00DB16F6">
              <w:rPr>
                <w:rFonts w:eastAsia="Times New Roman" w:cs="Times New Roman"/>
                <w:bCs/>
                <w:color w:val="000000"/>
                <w:sz w:val="18"/>
                <w:szCs w:val="18"/>
                <w:lang w:eastAsia="es-CL"/>
              </w:rPr>
              <w:t>M</w:t>
            </w:r>
            <w:r w:rsidRPr="009532C3">
              <w:rPr>
                <w:rFonts w:eastAsia="Times New Roman" w:cs="Times New Roman"/>
                <w:bCs/>
                <w:color w:val="000000"/>
                <w:sz w:val="18"/>
                <w:szCs w:val="18"/>
                <w:lang w:eastAsia="es-CL"/>
              </w:rPr>
              <w:t>ateria Orgánica</w:t>
            </w:r>
          </w:p>
        </w:tc>
        <w:tc>
          <w:tcPr>
            <w:tcW w:w="2986" w:type="pct"/>
            <w:tcBorders>
              <w:top w:val="nil"/>
              <w:left w:val="nil"/>
              <w:bottom w:val="single" w:sz="4" w:space="0" w:color="auto"/>
              <w:right w:val="single" w:sz="4" w:space="0" w:color="auto"/>
            </w:tcBorders>
            <w:shd w:val="clear" w:color="auto" w:fill="auto"/>
            <w:vAlign w:val="bottom"/>
          </w:tcPr>
          <w:p w14:paraId="1AB65A1E" w14:textId="77777777" w:rsidR="00761372" w:rsidRPr="009532C3" w:rsidRDefault="00761372" w:rsidP="0045142A">
            <w:pPr>
              <w:spacing w:after="0" w:line="240" w:lineRule="auto"/>
              <w:rPr>
                <w:rFonts w:eastAsia="Times New Roman" w:cs="Times New Roman"/>
                <w:bCs/>
                <w:color w:val="000000"/>
                <w:sz w:val="18"/>
                <w:szCs w:val="18"/>
                <w:lang w:eastAsia="es-CL"/>
              </w:rPr>
            </w:pPr>
            <w:r w:rsidRPr="009532C3">
              <w:rPr>
                <w:rFonts w:eastAsia="Times New Roman" w:cs="Times New Roman"/>
                <w:bCs/>
                <w:color w:val="000000"/>
                <w:sz w:val="18"/>
                <w:szCs w:val="18"/>
                <w:lang w:eastAsia="es-CL"/>
              </w:rPr>
              <w:t>Sub. Pesca Res. Ex. 3612 Pérdida por Calcinación</w:t>
            </w:r>
          </w:p>
        </w:tc>
      </w:tr>
      <w:tr w:rsidR="00761372" w:rsidRPr="00527023" w14:paraId="285649A2"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4016E982" w14:textId="77777777" w:rsidR="00761372" w:rsidRPr="00A2581E"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4A090202"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Nitrógeno total</w:t>
            </w:r>
          </w:p>
        </w:tc>
        <w:tc>
          <w:tcPr>
            <w:tcW w:w="2986" w:type="pct"/>
            <w:tcBorders>
              <w:top w:val="nil"/>
              <w:left w:val="nil"/>
              <w:bottom w:val="single" w:sz="4" w:space="0" w:color="auto"/>
              <w:right w:val="single" w:sz="4" w:space="0" w:color="auto"/>
            </w:tcBorders>
            <w:shd w:val="clear" w:color="auto" w:fill="auto"/>
            <w:vAlign w:val="bottom"/>
          </w:tcPr>
          <w:p w14:paraId="569EE223" w14:textId="77777777" w:rsidR="00761372" w:rsidRPr="00A2581E" w:rsidRDefault="00761372" w:rsidP="0045142A">
            <w:pPr>
              <w:spacing w:after="0" w:line="240" w:lineRule="auto"/>
              <w:rPr>
                <w:rFonts w:eastAsia="Times New Roman" w:cs="Times New Roman"/>
                <w:bCs/>
                <w:color w:val="000000"/>
                <w:sz w:val="18"/>
                <w:szCs w:val="18"/>
                <w:lang w:val="en-US" w:eastAsia="es-CL"/>
              </w:rPr>
            </w:pPr>
            <w:r w:rsidRPr="00A2581E">
              <w:rPr>
                <w:rFonts w:eastAsia="Times New Roman" w:cs="Times New Roman"/>
                <w:bCs/>
                <w:color w:val="000000"/>
                <w:sz w:val="18"/>
                <w:szCs w:val="18"/>
                <w:lang w:val="en-US" w:eastAsia="es-CL"/>
              </w:rPr>
              <w:t>SM 4500-N org B, 4500-NH3 D</w:t>
            </w:r>
          </w:p>
        </w:tc>
      </w:tr>
      <w:tr w:rsidR="00761372" w:rsidRPr="00DB16F6" w14:paraId="1F4DD448"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11539B6E" w14:textId="77777777" w:rsidR="00761372" w:rsidRPr="00A2581E" w:rsidRDefault="00761372" w:rsidP="0045142A">
            <w:pPr>
              <w:spacing w:after="0" w:line="240" w:lineRule="auto"/>
              <w:rPr>
                <w:rFonts w:eastAsia="Times New Roman" w:cs="Times New Roman"/>
                <w:bCs/>
                <w:color w:val="000000"/>
                <w:sz w:val="18"/>
                <w:szCs w:val="18"/>
                <w:lang w:val="en-US" w:eastAsia="es-CL"/>
              </w:rPr>
            </w:pPr>
          </w:p>
        </w:tc>
        <w:tc>
          <w:tcPr>
            <w:tcW w:w="1296" w:type="pct"/>
            <w:tcBorders>
              <w:top w:val="nil"/>
              <w:left w:val="nil"/>
              <w:bottom w:val="single" w:sz="4" w:space="0" w:color="auto"/>
              <w:right w:val="single" w:sz="4" w:space="0" w:color="auto"/>
            </w:tcBorders>
            <w:shd w:val="clear" w:color="auto" w:fill="auto"/>
            <w:vAlign w:val="center"/>
          </w:tcPr>
          <w:p w14:paraId="4F7E7AB1"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Fósforo total</w:t>
            </w:r>
          </w:p>
        </w:tc>
        <w:tc>
          <w:tcPr>
            <w:tcW w:w="2986" w:type="pct"/>
            <w:tcBorders>
              <w:top w:val="nil"/>
              <w:left w:val="nil"/>
              <w:bottom w:val="single" w:sz="4" w:space="0" w:color="auto"/>
              <w:right w:val="single" w:sz="4" w:space="0" w:color="auto"/>
            </w:tcBorders>
            <w:shd w:val="clear" w:color="auto" w:fill="auto"/>
            <w:vAlign w:val="bottom"/>
          </w:tcPr>
          <w:p w14:paraId="4235A6D3"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SM 4500-P E</w:t>
            </w:r>
          </w:p>
        </w:tc>
      </w:tr>
      <w:tr w:rsidR="00761372" w:rsidRPr="00DB16F6" w14:paraId="1C0AD976" w14:textId="77777777" w:rsidTr="0045142A">
        <w:trPr>
          <w:trHeight w:val="195"/>
        </w:trPr>
        <w:tc>
          <w:tcPr>
            <w:tcW w:w="718" w:type="pct"/>
            <w:vMerge/>
            <w:tcBorders>
              <w:left w:val="single" w:sz="4" w:space="0" w:color="auto"/>
              <w:bottom w:val="single" w:sz="4" w:space="0" w:color="auto"/>
              <w:right w:val="single" w:sz="4" w:space="0" w:color="auto"/>
            </w:tcBorders>
            <w:shd w:val="clear" w:color="auto" w:fill="auto"/>
            <w:vAlign w:val="center"/>
          </w:tcPr>
          <w:p w14:paraId="07D589A7" w14:textId="77777777" w:rsidR="00761372" w:rsidRPr="00A2581E"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260E87B0"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Carbono Orgánico Total</w:t>
            </w:r>
          </w:p>
        </w:tc>
        <w:tc>
          <w:tcPr>
            <w:tcW w:w="2986" w:type="pct"/>
            <w:tcBorders>
              <w:top w:val="nil"/>
              <w:left w:val="nil"/>
              <w:bottom w:val="single" w:sz="4" w:space="0" w:color="auto"/>
              <w:right w:val="single" w:sz="4" w:space="0" w:color="auto"/>
            </w:tcBorders>
            <w:shd w:val="clear" w:color="auto" w:fill="auto"/>
            <w:vAlign w:val="bottom"/>
          </w:tcPr>
          <w:p w14:paraId="1678315F"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EPA 9060 A</w:t>
            </w:r>
          </w:p>
        </w:tc>
      </w:tr>
    </w:tbl>
    <w:p w14:paraId="67455670" w14:textId="77777777" w:rsidR="00761372" w:rsidRDefault="00761372" w:rsidP="002236A8">
      <w:pPr>
        <w:jc w:val="both"/>
      </w:pPr>
    </w:p>
    <w:p w14:paraId="251EF479" w14:textId="14A75723" w:rsidR="002236A8" w:rsidRDefault="002236A8" w:rsidP="002236A8">
      <w:pPr>
        <w:jc w:val="both"/>
      </w:pPr>
      <w:r>
        <w:t xml:space="preserve">Por otra parte, se evaluó también la validez de las muestras en base al tiempo de almacenamiento previo a su análisis, considerando lo establecido al respecto en la </w:t>
      </w:r>
      <w:r w:rsidR="005115D5">
        <w:t>NCh 411</w:t>
      </w:r>
      <w:r>
        <w:t xml:space="preserve">/3 Of.96, cuyo contraste se detalla en la </w:t>
      </w:r>
      <w:r w:rsidR="008E00CF" w:rsidRPr="008E00CF">
        <w:fldChar w:fldCharType="begin"/>
      </w:r>
      <w:r w:rsidR="008E00CF" w:rsidRPr="008E00CF">
        <w:instrText xml:space="preserve"> REF _Ref474508200 \h </w:instrText>
      </w:r>
      <w:r w:rsidR="008E00CF">
        <w:instrText xml:space="preserve"> \* MERGEFORMAT </w:instrText>
      </w:r>
      <w:r w:rsidR="008E00CF" w:rsidRPr="008E00CF">
        <w:fldChar w:fldCharType="separate"/>
      </w:r>
      <w:r w:rsidR="00226CBA">
        <w:t xml:space="preserve">Tabla </w:t>
      </w:r>
      <w:r w:rsidR="00226CBA">
        <w:rPr>
          <w:noProof/>
        </w:rPr>
        <w:t>26</w:t>
      </w:r>
      <w:r w:rsidR="008E00CF" w:rsidRPr="008E00CF">
        <w:fldChar w:fldCharType="end"/>
      </w:r>
      <w:r>
        <w:t>, donde se aprecia, que de los parámetros medidos, Conductividad Eléctrica; pH; Oxígeno Disuelto; Sílice</w:t>
      </w:r>
      <w:r w:rsidR="008E00CF">
        <w:t>;</w:t>
      </w:r>
      <w:r>
        <w:t xml:space="preserve"> Transparencia</w:t>
      </w:r>
      <w:r w:rsidR="008E00CF">
        <w:t xml:space="preserve"> y</w:t>
      </w:r>
      <w:r>
        <w:t xml:space="preserve"> </w:t>
      </w:r>
      <w:r w:rsidR="002C6A4F">
        <w:t xml:space="preserve">Fosfato; </w:t>
      </w:r>
      <w:r>
        <w:t>se analizaron dentro del período válido. En contraste</w:t>
      </w:r>
      <w:r w:rsidR="008E00CF">
        <w:t>, los parámetros DQO;</w:t>
      </w:r>
      <w:r>
        <w:t xml:space="preserve"> Clorofila “a”</w:t>
      </w:r>
      <w:r w:rsidR="008E00CF">
        <w:t xml:space="preserve">; Nitrato; Nitrito </w:t>
      </w:r>
      <w:r>
        <w:t xml:space="preserve">sobrepasaron el período máximo de almacenamiento previo a su análisis. Pese a lo anterior, es necesario señalar que en los casos de Clorofila “a” y DQO, se consideró los períodos de almacenamiento más restrictivos de la citada norma técnica, en consideración a que se desconocen las condiciones de almacenamiento. </w:t>
      </w:r>
      <w:r>
        <w:lastRenderedPageBreak/>
        <w:t>En el caso de DQO el período más laxo de almacenamiento (1 mes) requiere de una congelación a -20°C, a la vez que para Clorofila “a” (1 mes) se requiere filtrar y congelar el residuo, ambas condiciones que no fueron señaladas por el organismo que analizó las muestras.</w:t>
      </w:r>
    </w:p>
    <w:p w14:paraId="2D2579B9" w14:textId="0746F21C" w:rsidR="004022AA" w:rsidRDefault="00761372" w:rsidP="002B3964">
      <w:pPr>
        <w:pStyle w:val="Epgrafe"/>
        <w:spacing w:after="0"/>
        <w:rPr>
          <w:sz w:val="16"/>
          <w:szCs w:val="16"/>
        </w:rPr>
      </w:pPr>
      <w:bookmarkStart w:id="58" w:name="_Ref474508200"/>
      <w:r>
        <w:t xml:space="preserve">Tabla </w:t>
      </w:r>
      <w:r w:rsidR="00D80A29">
        <w:fldChar w:fldCharType="begin"/>
      </w:r>
      <w:r w:rsidR="00D80A29">
        <w:instrText xml:space="preserve"> SEQ Tabla \* ARABIC </w:instrText>
      </w:r>
      <w:r w:rsidR="00D80A29">
        <w:fldChar w:fldCharType="separate"/>
      </w:r>
      <w:r w:rsidR="00226CBA">
        <w:rPr>
          <w:noProof/>
        </w:rPr>
        <w:t>26</w:t>
      </w:r>
      <w:r w:rsidR="00D80A29">
        <w:rPr>
          <w:noProof/>
        </w:rPr>
        <w:fldChar w:fldCharType="end"/>
      </w:r>
      <w:bookmarkEnd w:id="58"/>
      <w:r>
        <w:t>. N° de días de almacenamiento parámetros de Red de Observación.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7"/>
        <w:gridCol w:w="839"/>
        <w:gridCol w:w="643"/>
        <w:gridCol w:w="643"/>
        <w:gridCol w:w="643"/>
        <w:gridCol w:w="643"/>
        <w:gridCol w:w="643"/>
        <w:gridCol w:w="643"/>
        <w:gridCol w:w="645"/>
        <w:gridCol w:w="551"/>
        <w:gridCol w:w="551"/>
        <w:gridCol w:w="551"/>
        <w:gridCol w:w="548"/>
      </w:tblGrid>
      <w:tr w:rsidR="004E2ECB" w:rsidRPr="004E2ECB" w14:paraId="10F913B0" w14:textId="77777777" w:rsidTr="005115D5">
        <w:trPr>
          <w:trHeight w:val="585"/>
          <w:tblHeader/>
        </w:trPr>
        <w:tc>
          <w:tcPr>
            <w:tcW w:w="800" w:type="pct"/>
            <w:vMerge w:val="restart"/>
            <w:shd w:val="clear" w:color="000000" w:fill="D9D9D9"/>
            <w:noWrap/>
            <w:vAlign w:val="center"/>
            <w:hideMark/>
          </w:tcPr>
          <w:p w14:paraId="140E5AE3"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Parámetros</w:t>
            </w:r>
          </w:p>
        </w:tc>
        <w:tc>
          <w:tcPr>
            <w:tcW w:w="467" w:type="pct"/>
            <w:vMerge w:val="restart"/>
            <w:shd w:val="clear" w:color="000000" w:fill="D9D9D9"/>
            <w:vAlign w:val="center"/>
            <w:hideMark/>
          </w:tcPr>
          <w:p w14:paraId="05C16958"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Período de máximo almacenamiento</w:t>
            </w:r>
          </w:p>
        </w:tc>
        <w:tc>
          <w:tcPr>
            <w:tcW w:w="2506" w:type="pct"/>
            <w:gridSpan w:val="7"/>
            <w:shd w:val="clear" w:color="000000" w:fill="D9D9D9"/>
            <w:noWrap/>
            <w:vAlign w:val="center"/>
            <w:hideMark/>
          </w:tcPr>
          <w:p w14:paraId="67F31541"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Verano de 2015</w:t>
            </w:r>
          </w:p>
        </w:tc>
        <w:tc>
          <w:tcPr>
            <w:tcW w:w="1227" w:type="pct"/>
            <w:gridSpan w:val="4"/>
            <w:shd w:val="clear" w:color="000000" w:fill="D9D9D9"/>
            <w:noWrap/>
            <w:vAlign w:val="center"/>
            <w:hideMark/>
          </w:tcPr>
          <w:p w14:paraId="738358F8"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Invierno de 2015</w:t>
            </w:r>
          </w:p>
        </w:tc>
      </w:tr>
      <w:tr w:rsidR="004E2ECB" w:rsidRPr="004E2ECB" w14:paraId="18517DA3" w14:textId="77777777" w:rsidTr="005115D5">
        <w:trPr>
          <w:trHeight w:val="315"/>
          <w:tblHeader/>
        </w:trPr>
        <w:tc>
          <w:tcPr>
            <w:tcW w:w="800" w:type="pct"/>
            <w:vMerge/>
            <w:vAlign w:val="center"/>
            <w:hideMark/>
          </w:tcPr>
          <w:p w14:paraId="3E750880"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p>
        </w:tc>
        <w:tc>
          <w:tcPr>
            <w:tcW w:w="467" w:type="pct"/>
            <w:vMerge/>
            <w:vAlign w:val="center"/>
            <w:hideMark/>
          </w:tcPr>
          <w:p w14:paraId="2AD3EDDE"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p>
        </w:tc>
        <w:tc>
          <w:tcPr>
            <w:tcW w:w="358" w:type="pct"/>
            <w:shd w:val="clear" w:color="000000" w:fill="D9D9D9"/>
            <w:noWrap/>
            <w:vAlign w:val="center"/>
            <w:hideMark/>
          </w:tcPr>
          <w:p w14:paraId="1F592F8C"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Ll-O</w:t>
            </w:r>
          </w:p>
        </w:tc>
        <w:tc>
          <w:tcPr>
            <w:tcW w:w="358" w:type="pct"/>
            <w:shd w:val="clear" w:color="000000" w:fill="D9D9D9"/>
            <w:noWrap/>
            <w:vAlign w:val="center"/>
            <w:hideMark/>
          </w:tcPr>
          <w:p w14:paraId="3B81D5CB"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Ll-E</w:t>
            </w:r>
          </w:p>
        </w:tc>
        <w:tc>
          <w:tcPr>
            <w:tcW w:w="358" w:type="pct"/>
            <w:shd w:val="clear" w:color="000000" w:fill="D9D9D9"/>
            <w:noWrap/>
            <w:vAlign w:val="center"/>
            <w:hideMark/>
          </w:tcPr>
          <w:p w14:paraId="7EF38E9B"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Ll-V</w:t>
            </w:r>
          </w:p>
        </w:tc>
        <w:tc>
          <w:tcPr>
            <w:tcW w:w="358" w:type="pct"/>
            <w:shd w:val="clear" w:color="000000" w:fill="D9D9D9"/>
            <w:noWrap/>
            <w:vAlign w:val="center"/>
            <w:hideMark/>
          </w:tcPr>
          <w:p w14:paraId="60B2C38C"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 xml:space="preserve">Ll-F </w:t>
            </w:r>
          </w:p>
        </w:tc>
        <w:tc>
          <w:tcPr>
            <w:tcW w:w="358" w:type="pct"/>
            <w:shd w:val="clear" w:color="000000" w:fill="D9D9D9"/>
            <w:noWrap/>
            <w:vAlign w:val="center"/>
            <w:hideMark/>
          </w:tcPr>
          <w:p w14:paraId="4504B9C9"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 xml:space="preserve">Z Max </w:t>
            </w:r>
          </w:p>
        </w:tc>
        <w:tc>
          <w:tcPr>
            <w:tcW w:w="358" w:type="pct"/>
            <w:shd w:val="clear" w:color="000000" w:fill="D9D9D9"/>
            <w:noWrap/>
            <w:vAlign w:val="center"/>
            <w:hideMark/>
          </w:tcPr>
          <w:p w14:paraId="61582B62"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Ll-RP</w:t>
            </w:r>
          </w:p>
        </w:tc>
        <w:tc>
          <w:tcPr>
            <w:tcW w:w="359" w:type="pct"/>
            <w:shd w:val="clear" w:color="000000" w:fill="D9D9D9"/>
            <w:noWrap/>
            <w:vAlign w:val="center"/>
            <w:hideMark/>
          </w:tcPr>
          <w:p w14:paraId="0E8546DD"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Ll-RM</w:t>
            </w:r>
          </w:p>
        </w:tc>
        <w:tc>
          <w:tcPr>
            <w:tcW w:w="307" w:type="pct"/>
            <w:shd w:val="clear" w:color="000000" w:fill="D9D9D9"/>
            <w:noWrap/>
            <w:vAlign w:val="center"/>
            <w:hideMark/>
          </w:tcPr>
          <w:p w14:paraId="29FC5438"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Ll-O</w:t>
            </w:r>
          </w:p>
        </w:tc>
        <w:tc>
          <w:tcPr>
            <w:tcW w:w="307" w:type="pct"/>
            <w:shd w:val="clear" w:color="000000" w:fill="D9D9D9"/>
            <w:noWrap/>
            <w:vAlign w:val="center"/>
            <w:hideMark/>
          </w:tcPr>
          <w:p w14:paraId="5037AA34"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 xml:space="preserve">Ll-F </w:t>
            </w:r>
          </w:p>
        </w:tc>
        <w:tc>
          <w:tcPr>
            <w:tcW w:w="307" w:type="pct"/>
            <w:shd w:val="clear" w:color="000000" w:fill="D9D9D9"/>
            <w:noWrap/>
            <w:vAlign w:val="center"/>
            <w:hideMark/>
          </w:tcPr>
          <w:p w14:paraId="02898022"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Ll-RP</w:t>
            </w:r>
          </w:p>
        </w:tc>
        <w:tc>
          <w:tcPr>
            <w:tcW w:w="306" w:type="pct"/>
            <w:shd w:val="clear" w:color="000000" w:fill="D9D9D9"/>
            <w:noWrap/>
            <w:vAlign w:val="center"/>
            <w:hideMark/>
          </w:tcPr>
          <w:p w14:paraId="700559C3"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Ll-RT</w:t>
            </w:r>
          </w:p>
        </w:tc>
      </w:tr>
      <w:tr w:rsidR="004E2ECB" w:rsidRPr="004E2ECB" w14:paraId="1F45CDD1" w14:textId="77777777" w:rsidTr="005115D5">
        <w:trPr>
          <w:trHeight w:val="315"/>
        </w:trPr>
        <w:tc>
          <w:tcPr>
            <w:tcW w:w="800" w:type="pct"/>
            <w:shd w:val="clear" w:color="auto" w:fill="auto"/>
            <w:noWrap/>
            <w:vAlign w:val="center"/>
            <w:hideMark/>
          </w:tcPr>
          <w:p w14:paraId="094DA112"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Nitrato</w:t>
            </w:r>
          </w:p>
        </w:tc>
        <w:tc>
          <w:tcPr>
            <w:tcW w:w="467" w:type="pct"/>
            <w:shd w:val="clear" w:color="auto" w:fill="auto"/>
            <w:noWrap/>
            <w:vAlign w:val="center"/>
            <w:hideMark/>
          </w:tcPr>
          <w:p w14:paraId="0228F4A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Terreno</w:t>
            </w:r>
          </w:p>
        </w:tc>
        <w:tc>
          <w:tcPr>
            <w:tcW w:w="358" w:type="pct"/>
            <w:shd w:val="clear" w:color="000000" w:fill="F2DCDB"/>
            <w:noWrap/>
            <w:vAlign w:val="center"/>
            <w:hideMark/>
          </w:tcPr>
          <w:p w14:paraId="783D63B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16</w:t>
            </w:r>
          </w:p>
        </w:tc>
        <w:tc>
          <w:tcPr>
            <w:tcW w:w="358" w:type="pct"/>
            <w:shd w:val="clear" w:color="000000" w:fill="F2DCDB"/>
            <w:noWrap/>
            <w:vAlign w:val="center"/>
            <w:hideMark/>
          </w:tcPr>
          <w:p w14:paraId="6627F352"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15</w:t>
            </w:r>
          </w:p>
        </w:tc>
        <w:tc>
          <w:tcPr>
            <w:tcW w:w="358" w:type="pct"/>
            <w:shd w:val="clear" w:color="000000" w:fill="F2DCDB"/>
            <w:noWrap/>
            <w:vAlign w:val="center"/>
            <w:hideMark/>
          </w:tcPr>
          <w:p w14:paraId="25AE8169"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13</w:t>
            </w:r>
          </w:p>
        </w:tc>
        <w:tc>
          <w:tcPr>
            <w:tcW w:w="358" w:type="pct"/>
            <w:shd w:val="clear" w:color="000000" w:fill="F2DCDB"/>
            <w:noWrap/>
            <w:vAlign w:val="center"/>
            <w:hideMark/>
          </w:tcPr>
          <w:p w14:paraId="32A74CD9"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14</w:t>
            </w:r>
          </w:p>
        </w:tc>
        <w:tc>
          <w:tcPr>
            <w:tcW w:w="358" w:type="pct"/>
            <w:shd w:val="clear" w:color="000000" w:fill="F2DCDB"/>
            <w:noWrap/>
            <w:vAlign w:val="center"/>
            <w:hideMark/>
          </w:tcPr>
          <w:p w14:paraId="573BE10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15</w:t>
            </w:r>
          </w:p>
        </w:tc>
        <w:tc>
          <w:tcPr>
            <w:tcW w:w="358" w:type="pct"/>
            <w:shd w:val="clear" w:color="000000" w:fill="F2DCDB"/>
            <w:noWrap/>
            <w:vAlign w:val="center"/>
            <w:hideMark/>
          </w:tcPr>
          <w:p w14:paraId="2F355663"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14</w:t>
            </w:r>
          </w:p>
        </w:tc>
        <w:tc>
          <w:tcPr>
            <w:tcW w:w="359" w:type="pct"/>
            <w:shd w:val="clear" w:color="000000" w:fill="F2DCDB"/>
            <w:noWrap/>
            <w:vAlign w:val="center"/>
            <w:hideMark/>
          </w:tcPr>
          <w:p w14:paraId="2C3FE35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14</w:t>
            </w:r>
          </w:p>
        </w:tc>
        <w:tc>
          <w:tcPr>
            <w:tcW w:w="307" w:type="pct"/>
            <w:shd w:val="clear" w:color="000000" w:fill="F2DCDB"/>
            <w:noWrap/>
            <w:vAlign w:val="center"/>
            <w:hideMark/>
          </w:tcPr>
          <w:p w14:paraId="2A005B9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07" w:type="pct"/>
            <w:shd w:val="clear" w:color="000000" w:fill="F2DCDB"/>
            <w:noWrap/>
            <w:vAlign w:val="center"/>
            <w:hideMark/>
          </w:tcPr>
          <w:p w14:paraId="6AC770EC"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07" w:type="pct"/>
            <w:shd w:val="clear" w:color="000000" w:fill="F2DCDB"/>
            <w:noWrap/>
            <w:vAlign w:val="center"/>
            <w:hideMark/>
          </w:tcPr>
          <w:p w14:paraId="0043F43E"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c>
          <w:tcPr>
            <w:tcW w:w="306" w:type="pct"/>
            <w:shd w:val="clear" w:color="000000" w:fill="F2DCDB"/>
            <w:noWrap/>
            <w:vAlign w:val="center"/>
            <w:hideMark/>
          </w:tcPr>
          <w:p w14:paraId="49FD8E38"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r>
      <w:tr w:rsidR="004E2ECB" w:rsidRPr="004E2ECB" w14:paraId="633723CD" w14:textId="77777777" w:rsidTr="005115D5">
        <w:trPr>
          <w:trHeight w:val="315"/>
        </w:trPr>
        <w:tc>
          <w:tcPr>
            <w:tcW w:w="800" w:type="pct"/>
            <w:shd w:val="clear" w:color="auto" w:fill="auto"/>
            <w:noWrap/>
            <w:vAlign w:val="center"/>
            <w:hideMark/>
          </w:tcPr>
          <w:p w14:paraId="53F59A20"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Nitrito</w:t>
            </w:r>
          </w:p>
        </w:tc>
        <w:tc>
          <w:tcPr>
            <w:tcW w:w="467" w:type="pct"/>
            <w:shd w:val="clear" w:color="auto" w:fill="auto"/>
            <w:noWrap/>
            <w:vAlign w:val="center"/>
            <w:hideMark/>
          </w:tcPr>
          <w:p w14:paraId="1026973E"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Terreno</w:t>
            </w:r>
          </w:p>
        </w:tc>
        <w:tc>
          <w:tcPr>
            <w:tcW w:w="358" w:type="pct"/>
            <w:shd w:val="clear" w:color="000000" w:fill="F2DCDB"/>
            <w:noWrap/>
            <w:vAlign w:val="center"/>
            <w:hideMark/>
          </w:tcPr>
          <w:p w14:paraId="3384E24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11</w:t>
            </w:r>
          </w:p>
        </w:tc>
        <w:tc>
          <w:tcPr>
            <w:tcW w:w="358" w:type="pct"/>
            <w:shd w:val="clear" w:color="000000" w:fill="F2DCDB"/>
            <w:noWrap/>
            <w:vAlign w:val="center"/>
            <w:hideMark/>
          </w:tcPr>
          <w:p w14:paraId="0BEA16A4"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10</w:t>
            </w:r>
          </w:p>
        </w:tc>
        <w:tc>
          <w:tcPr>
            <w:tcW w:w="358" w:type="pct"/>
            <w:shd w:val="clear" w:color="000000" w:fill="F2DCDB"/>
            <w:noWrap/>
            <w:vAlign w:val="center"/>
            <w:hideMark/>
          </w:tcPr>
          <w:p w14:paraId="2E73385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58" w:type="pct"/>
            <w:shd w:val="clear" w:color="000000" w:fill="F2DCDB"/>
            <w:noWrap/>
            <w:vAlign w:val="center"/>
            <w:hideMark/>
          </w:tcPr>
          <w:p w14:paraId="154451BF"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c>
          <w:tcPr>
            <w:tcW w:w="358" w:type="pct"/>
            <w:shd w:val="clear" w:color="000000" w:fill="F2DCDB"/>
            <w:noWrap/>
            <w:vAlign w:val="center"/>
            <w:hideMark/>
          </w:tcPr>
          <w:p w14:paraId="7900C973"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10</w:t>
            </w:r>
          </w:p>
        </w:tc>
        <w:tc>
          <w:tcPr>
            <w:tcW w:w="358" w:type="pct"/>
            <w:shd w:val="clear" w:color="000000" w:fill="F2DCDB"/>
            <w:noWrap/>
            <w:vAlign w:val="center"/>
            <w:hideMark/>
          </w:tcPr>
          <w:p w14:paraId="2E3D4268"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c>
          <w:tcPr>
            <w:tcW w:w="359" w:type="pct"/>
            <w:shd w:val="clear" w:color="000000" w:fill="F2DCDB"/>
            <w:noWrap/>
            <w:vAlign w:val="center"/>
            <w:hideMark/>
          </w:tcPr>
          <w:p w14:paraId="7F294C8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c>
          <w:tcPr>
            <w:tcW w:w="307" w:type="pct"/>
            <w:shd w:val="clear" w:color="000000" w:fill="F2DCDB"/>
            <w:noWrap/>
            <w:vAlign w:val="center"/>
            <w:hideMark/>
          </w:tcPr>
          <w:p w14:paraId="6E6A7C9C"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07" w:type="pct"/>
            <w:shd w:val="clear" w:color="000000" w:fill="F2DCDB"/>
            <w:noWrap/>
            <w:vAlign w:val="center"/>
            <w:hideMark/>
          </w:tcPr>
          <w:p w14:paraId="063B604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07" w:type="pct"/>
            <w:shd w:val="clear" w:color="000000" w:fill="F2DCDB"/>
            <w:noWrap/>
            <w:vAlign w:val="center"/>
            <w:hideMark/>
          </w:tcPr>
          <w:p w14:paraId="2EE9B4D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c>
          <w:tcPr>
            <w:tcW w:w="306" w:type="pct"/>
            <w:shd w:val="clear" w:color="000000" w:fill="F2DCDB"/>
            <w:noWrap/>
            <w:vAlign w:val="center"/>
            <w:hideMark/>
          </w:tcPr>
          <w:p w14:paraId="56CBCAF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r>
      <w:tr w:rsidR="004E2ECB" w:rsidRPr="004E2ECB" w14:paraId="3BB13741" w14:textId="77777777" w:rsidTr="005115D5">
        <w:trPr>
          <w:trHeight w:val="315"/>
        </w:trPr>
        <w:tc>
          <w:tcPr>
            <w:tcW w:w="800" w:type="pct"/>
            <w:shd w:val="clear" w:color="auto" w:fill="auto"/>
            <w:noWrap/>
            <w:vAlign w:val="center"/>
            <w:hideMark/>
          </w:tcPr>
          <w:p w14:paraId="55654BC9"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 xml:space="preserve">N - NH3 </w:t>
            </w:r>
          </w:p>
        </w:tc>
        <w:tc>
          <w:tcPr>
            <w:tcW w:w="467" w:type="pct"/>
            <w:shd w:val="clear" w:color="auto" w:fill="auto"/>
            <w:noWrap/>
            <w:vAlign w:val="center"/>
            <w:hideMark/>
          </w:tcPr>
          <w:p w14:paraId="2A192F78"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Terreno</w:t>
            </w:r>
          </w:p>
        </w:tc>
        <w:tc>
          <w:tcPr>
            <w:tcW w:w="358" w:type="pct"/>
            <w:shd w:val="clear" w:color="auto" w:fill="auto"/>
            <w:noWrap/>
            <w:vAlign w:val="center"/>
            <w:hideMark/>
          </w:tcPr>
          <w:p w14:paraId="233ED31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4</w:t>
            </w:r>
          </w:p>
        </w:tc>
        <w:tc>
          <w:tcPr>
            <w:tcW w:w="358" w:type="pct"/>
            <w:shd w:val="clear" w:color="auto" w:fill="auto"/>
            <w:noWrap/>
            <w:vAlign w:val="center"/>
            <w:hideMark/>
          </w:tcPr>
          <w:p w14:paraId="3C3480D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3</w:t>
            </w:r>
          </w:p>
        </w:tc>
        <w:tc>
          <w:tcPr>
            <w:tcW w:w="358" w:type="pct"/>
            <w:shd w:val="clear" w:color="auto" w:fill="auto"/>
            <w:noWrap/>
            <w:vAlign w:val="center"/>
            <w:hideMark/>
          </w:tcPr>
          <w:p w14:paraId="45401C30"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w:t>
            </w:r>
          </w:p>
        </w:tc>
        <w:tc>
          <w:tcPr>
            <w:tcW w:w="358" w:type="pct"/>
            <w:shd w:val="clear" w:color="auto" w:fill="auto"/>
            <w:noWrap/>
            <w:vAlign w:val="center"/>
            <w:hideMark/>
          </w:tcPr>
          <w:p w14:paraId="478633F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58" w:type="pct"/>
            <w:shd w:val="clear" w:color="auto" w:fill="auto"/>
            <w:noWrap/>
            <w:vAlign w:val="center"/>
            <w:hideMark/>
          </w:tcPr>
          <w:p w14:paraId="0284F629"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3</w:t>
            </w:r>
          </w:p>
        </w:tc>
        <w:tc>
          <w:tcPr>
            <w:tcW w:w="358" w:type="pct"/>
            <w:shd w:val="clear" w:color="auto" w:fill="auto"/>
            <w:noWrap/>
            <w:vAlign w:val="center"/>
            <w:hideMark/>
          </w:tcPr>
          <w:p w14:paraId="41E42B6E"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59" w:type="pct"/>
            <w:shd w:val="clear" w:color="auto" w:fill="auto"/>
            <w:noWrap/>
            <w:vAlign w:val="center"/>
            <w:hideMark/>
          </w:tcPr>
          <w:p w14:paraId="6962FF1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07" w:type="pct"/>
            <w:shd w:val="clear" w:color="auto" w:fill="auto"/>
            <w:noWrap/>
            <w:vAlign w:val="center"/>
            <w:hideMark/>
          </w:tcPr>
          <w:p w14:paraId="15E0136F"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w:t>
            </w:r>
          </w:p>
        </w:tc>
        <w:tc>
          <w:tcPr>
            <w:tcW w:w="307" w:type="pct"/>
            <w:shd w:val="clear" w:color="auto" w:fill="auto"/>
            <w:noWrap/>
            <w:vAlign w:val="center"/>
            <w:hideMark/>
          </w:tcPr>
          <w:p w14:paraId="50563E2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w:t>
            </w:r>
          </w:p>
        </w:tc>
        <w:tc>
          <w:tcPr>
            <w:tcW w:w="307" w:type="pct"/>
            <w:shd w:val="clear" w:color="auto" w:fill="auto"/>
            <w:noWrap/>
            <w:vAlign w:val="center"/>
            <w:hideMark/>
          </w:tcPr>
          <w:p w14:paraId="179B13D2"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06" w:type="pct"/>
            <w:shd w:val="clear" w:color="auto" w:fill="auto"/>
            <w:noWrap/>
            <w:vAlign w:val="center"/>
            <w:hideMark/>
          </w:tcPr>
          <w:p w14:paraId="335414D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r>
      <w:tr w:rsidR="004E2ECB" w:rsidRPr="004E2ECB" w14:paraId="7354EFA6" w14:textId="77777777" w:rsidTr="005115D5">
        <w:trPr>
          <w:trHeight w:val="315"/>
        </w:trPr>
        <w:tc>
          <w:tcPr>
            <w:tcW w:w="800" w:type="pct"/>
            <w:shd w:val="clear" w:color="auto" w:fill="auto"/>
            <w:noWrap/>
            <w:vAlign w:val="center"/>
            <w:hideMark/>
          </w:tcPr>
          <w:p w14:paraId="18A191B5"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Clorofila "a"</w:t>
            </w:r>
          </w:p>
        </w:tc>
        <w:tc>
          <w:tcPr>
            <w:tcW w:w="467" w:type="pct"/>
            <w:shd w:val="clear" w:color="auto" w:fill="auto"/>
            <w:noWrap/>
            <w:vAlign w:val="center"/>
            <w:hideMark/>
          </w:tcPr>
          <w:p w14:paraId="095F7F1C"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 semana (7 días)</w:t>
            </w:r>
          </w:p>
        </w:tc>
        <w:tc>
          <w:tcPr>
            <w:tcW w:w="358" w:type="pct"/>
            <w:shd w:val="clear" w:color="auto" w:fill="auto"/>
            <w:noWrap/>
            <w:vAlign w:val="center"/>
            <w:hideMark/>
          </w:tcPr>
          <w:p w14:paraId="2F9C0B0C"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N/A</w:t>
            </w:r>
          </w:p>
        </w:tc>
        <w:tc>
          <w:tcPr>
            <w:tcW w:w="358" w:type="pct"/>
            <w:shd w:val="clear" w:color="auto" w:fill="auto"/>
            <w:noWrap/>
            <w:vAlign w:val="center"/>
            <w:hideMark/>
          </w:tcPr>
          <w:p w14:paraId="106095D7"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N/A</w:t>
            </w:r>
          </w:p>
        </w:tc>
        <w:tc>
          <w:tcPr>
            <w:tcW w:w="358" w:type="pct"/>
            <w:shd w:val="clear" w:color="auto" w:fill="auto"/>
            <w:noWrap/>
            <w:vAlign w:val="center"/>
            <w:hideMark/>
          </w:tcPr>
          <w:p w14:paraId="646121B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N/A</w:t>
            </w:r>
          </w:p>
        </w:tc>
        <w:tc>
          <w:tcPr>
            <w:tcW w:w="358" w:type="pct"/>
            <w:shd w:val="clear" w:color="auto" w:fill="auto"/>
            <w:noWrap/>
            <w:vAlign w:val="center"/>
            <w:hideMark/>
          </w:tcPr>
          <w:p w14:paraId="7D571D54"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N/A</w:t>
            </w:r>
          </w:p>
        </w:tc>
        <w:tc>
          <w:tcPr>
            <w:tcW w:w="358" w:type="pct"/>
            <w:shd w:val="clear" w:color="000000" w:fill="F2DBDB"/>
            <w:noWrap/>
            <w:vAlign w:val="center"/>
            <w:hideMark/>
          </w:tcPr>
          <w:p w14:paraId="120D1408"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14</w:t>
            </w:r>
          </w:p>
        </w:tc>
        <w:tc>
          <w:tcPr>
            <w:tcW w:w="358" w:type="pct"/>
            <w:shd w:val="clear" w:color="000000" w:fill="F2DBDB"/>
            <w:noWrap/>
            <w:vAlign w:val="center"/>
            <w:hideMark/>
          </w:tcPr>
          <w:p w14:paraId="1AC63BC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13</w:t>
            </w:r>
          </w:p>
        </w:tc>
        <w:tc>
          <w:tcPr>
            <w:tcW w:w="359" w:type="pct"/>
            <w:shd w:val="clear" w:color="000000" w:fill="F2DBDB"/>
            <w:noWrap/>
            <w:vAlign w:val="center"/>
            <w:hideMark/>
          </w:tcPr>
          <w:p w14:paraId="41EFA54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13</w:t>
            </w:r>
          </w:p>
        </w:tc>
        <w:tc>
          <w:tcPr>
            <w:tcW w:w="307" w:type="pct"/>
            <w:shd w:val="clear" w:color="auto" w:fill="auto"/>
            <w:noWrap/>
            <w:vAlign w:val="center"/>
            <w:hideMark/>
          </w:tcPr>
          <w:p w14:paraId="21A4247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N/A</w:t>
            </w:r>
          </w:p>
        </w:tc>
        <w:tc>
          <w:tcPr>
            <w:tcW w:w="307" w:type="pct"/>
            <w:shd w:val="clear" w:color="auto" w:fill="auto"/>
            <w:noWrap/>
            <w:vAlign w:val="center"/>
            <w:hideMark/>
          </w:tcPr>
          <w:p w14:paraId="31174E8F"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N/A</w:t>
            </w:r>
          </w:p>
        </w:tc>
        <w:tc>
          <w:tcPr>
            <w:tcW w:w="307" w:type="pct"/>
            <w:shd w:val="clear" w:color="000000" w:fill="F2DBDB"/>
            <w:noWrap/>
            <w:vAlign w:val="center"/>
            <w:hideMark/>
          </w:tcPr>
          <w:p w14:paraId="662D8450"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20</w:t>
            </w:r>
          </w:p>
        </w:tc>
        <w:tc>
          <w:tcPr>
            <w:tcW w:w="306" w:type="pct"/>
            <w:shd w:val="clear" w:color="000000" w:fill="F2DBDB"/>
            <w:noWrap/>
            <w:vAlign w:val="center"/>
            <w:hideMark/>
          </w:tcPr>
          <w:p w14:paraId="7B39CC0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20</w:t>
            </w:r>
          </w:p>
        </w:tc>
      </w:tr>
      <w:tr w:rsidR="004E2ECB" w:rsidRPr="004E2ECB" w14:paraId="60C36D06" w14:textId="77777777" w:rsidTr="005115D5">
        <w:trPr>
          <w:trHeight w:val="315"/>
        </w:trPr>
        <w:tc>
          <w:tcPr>
            <w:tcW w:w="800" w:type="pct"/>
            <w:shd w:val="clear" w:color="auto" w:fill="auto"/>
            <w:noWrap/>
            <w:vAlign w:val="center"/>
            <w:hideMark/>
          </w:tcPr>
          <w:p w14:paraId="1C7A9BAF" w14:textId="10E7218E" w:rsidR="004E2ECB" w:rsidRPr="004E2ECB" w:rsidRDefault="005115D5" w:rsidP="004E2ECB">
            <w:pPr>
              <w:spacing w:after="0" w:line="240" w:lineRule="auto"/>
              <w:rPr>
                <w:rFonts w:ascii="Calibri" w:eastAsia="Times New Roman" w:hAnsi="Calibri" w:cs="Times New Roman"/>
                <w:b/>
                <w:bCs/>
                <w:color w:val="000000"/>
                <w:sz w:val="16"/>
                <w:szCs w:val="16"/>
                <w:lang w:eastAsia="es-CL"/>
              </w:rPr>
            </w:pPr>
            <w:r w:rsidRPr="005115D5">
              <w:rPr>
                <w:rFonts w:ascii="Calibri" w:eastAsia="Times New Roman" w:hAnsi="Calibri" w:cs="Times New Roman"/>
                <w:b/>
                <w:bCs/>
                <w:color w:val="000000"/>
                <w:sz w:val="16"/>
                <w:szCs w:val="16"/>
                <w:lang w:eastAsia="es-CL"/>
              </w:rPr>
              <w:t>Hidrocarburos totales</w:t>
            </w:r>
          </w:p>
        </w:tc>
        <w:tc>
          <w:tcPr>
            <w:tcW w:w="467" w:type="pct"/>
            <w:shd w:val="clear" w:color="auto" w:fill="auto"/>
            <w:noWrap/>
            <w:vAlign w:val="center"/>
            <w:hideMark/>
          </w:tcPr>
          <w:p w14:paraId="26B33D1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8" w:type="pct"/>
            <w:shd w:val="clear" w:color="000000" w:fill="F2DBDB"/>
            <w:noWrap/>
            <w:vAlign w:val="center"/>
            <w:hideMark/>
          </w:tcPr>
          <w:p w14:paraId="453BCE9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8" w:type="pct"/>
            <w:shd w:val="clear" w:color="000000" w:fill="F2DBDB"/>
            <w:noWrap/>
            <w:vAlign w:val="center"/>
            <w:hideMark/>
          </w:tcPr>
          <w:p w14:paraId="2271168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8" w:type="pct"/>
            <w:shd w:val="clear" w:color="000000" w:fill="F2DBDB"/>
            <w:noWrap/>
            <w:vAlign w:val="center"/>
            <w:hideMark/>
          </w:tcPr>
          <w:p w14:paraId="677AF2B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8" w:type="pct"/>
            <w:shd w:val="clear" w:color="000000" w:fill="F2DBDB"/>
            <w:noWrap/>
            <w:vAlign w:val="center"/>
            <w:hideMark/>
          </w:tcPr>
          <w:p w14:paraId="72BD5779"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8" w:type="pct"/>
            <w:shd w:val="clear" w:color="000000" w:fill="F2DBDB"/>
            <w:noWrap/>
            <w:vAlign w:val="center"/>
            <w:hideMark/>
          </w:tcPr>
          <w:p w14:paraId="64D1C1B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8" w:type="pct"/>
            <w:shd w:val="clear" w:color="000000" w:fill="F2DBDB"/>
            <w:noWrap/>
            <w:vAlign w:val="center"/>
            <w:hideMark/>
          </w:tcPr>
          <w:p w14:paraId="5E01F7A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9" w:type="pct"/>
            <w:shd w:val="clear" w:color="000000" w:fill="F2DBDB"/>
            <w:noWrap/>
            <w:vAlign w:val="center"/>
            <w:hideMark/>
          </w:tcPr>
          <w:p w14:paraId="0C87926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07" w:type="pct"/>
            <w:shd w:val="clear" w:color="000000" w:fill="F2DBDB"/>
            <w:noWrap/>
            <w:vAlign w:val="center"/>
            <w:hideMark/>
          </w:tcPr>
          <w:p w14:paraId="480811C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07" w:type="pct"/>
            <w:shd w:val="clear" w:color="000000" w:fill="F2DBDB"/>
            <w:noWrap/>
            <w:vAlign w:val="center"/>
            <w:hideMark/>
          </w:tcPr>
          <w:p w14:paraId="789E8DA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07" w:type="pct"/>
            <w:shd w:val="clear" w:color="000000" w:fill="F2DBDB"/>
            <w:noWrap/>
            <w:vAlign w:val="center"/>
            <w:hideMark/>
          </w:tcPr>
          <w:p w14:paraId="75AE2140"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06" w:type="pct"/>
            <w:shd w:val="clear" w:color="000000" w:fill="F2DBDB"/>
            <w:noWrap/>
            <w:vAlign w:val="center"/>
            <w:hideMark/>
          </w:tcPr>
          <w:p w14:paraId="343E9ABF"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r>
      <w:tr w:rsidR="004E2ECB" w:rsidRPr="004E2ECB" w14:paraId="7816DF7B" w14:textId="77777777" w:rsidTr="005115D5">
        <w:trPr>
          <w:trHeight w:val="315"/>
        </w:trPr>
        <w:tc>
          <w:tcPr>
            <w:tcW w:w="800" w:type="pct"/>
            <w:shd w:val="clear" w:color="auto" w:fill="auto"/>
            <w:noWrap/>
            <w:vAlign w:val="center"/>
            <w:hideMark/>
          </w:tcPr>
          <w:p w14:paraId="443A5EA3"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Fosfato</w:t>
            </w:r>
          </w:p>
        </w:tc>
        <w:tc>
          <w:tcPr>
            <w:tcW w:w="467" w:type="pct"/>
            <w:shd w:val="clear" w:color="auto" w:fill="auto"/>
            <w:noWrap/>
            <w:vAlign w:val="center"/>
            <w:hideMark/>
          </w:tcPr>
          <w:p w14:paraId="0E4D7CC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 semana (7 días)</w:t>
            </w:r>
          </w:p>
        </w:tc>
        <w:tc>
          <w:tcPr>
            <w:tcW w:w="358" w:type="pct"/>
            <w:shd w:val="clear" w:color="auto" w:fill="auto"/>
            <w:noWrap/>
            <w:vAlign w:val="center"/>
            <w:hideMark/>
          </w:tcPr>
          <w:p w14:paraId="4DB92899"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4</w:t>
            </w:r>
          </w:p>
        </w:tc>
        <w:tc>
          <w:tcPr>
            <w:tcW w:w="358" w:type="pct"/>
            <w:shd w:val="clear" w:color="auto" w:fill="auto"/>
            <w:noWrap/>
            <w:vAlign w:val="center"/>
            <w:hideMark/>
          </w:tcPr>
          <w:p w14:paraId="53575FE8"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3</w:t>
            </w:r>
          </w:p>
        </w:tc>
        <w:tc>
          <w:tcPr>
            <w:tcW w:w="358" w:type="pct"/>
            <w:shd w:val="clear" w:color="auto" w:fill="auto"/>
            <w:noWrap/>
            <w:vAlign w:val="center"/>
            <w:hideMark/>
          </w:tcPr>
          <w:p w14:paraId="5A071774"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w:t>
            </w:r>
          </w:p>
        </w:tc>
        <w:tc>
          <w:tcPr>
            <w:tcW w:w="358" w:type="pct"/>
            <w:shd w:val="clear" w:color="auto" w:fill="auto"/>
            <w:noWrap/>
            <w:vAlign w:val="center"/>
            <w:hideMark/>
          </w:tcPr>
          <w:p w14:paraId="5D1BA49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58" w:type="pct"/>
            <w:shd w:val="clear" w:color="auto" w:fill="auto"/>
            <w:noWrap/>
            <w:vAlign w:val="center"/>
            <w:hideMark/>
          </w:tcPr>
          <w:p w14:paraId="08871552"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3</w:t>
            </w:r>
          </w:p>
        </w:tc>
        <w:tc>
          <w:tcPr>
            <w:tcW w:w="358" w:type="pct"/>
            <w:shd w:val="clear" w:color="auto" w:fill="auto"/>
            <w:noWrap/>
            <w:vAlign w:val="center"/>
            <w:hideMark/>
          </w:tcPr>
          <w:p w14:paraId="4149AF0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59" w:type="pct"/>
            <w:shd w:val="clear" w:color="auto" w:fill="auto"/>
            <w:noWrap/>
            <w:vAlign w:val="center"/>
            <w:hideMark/>
          </w:tcPr>
          <w:p w14:paraId="42CD4B68"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07" w:type="pct"/>
            <w:shd w:val="clear" w:color="auto" w:fill="auto"/>
            <w:noWrap/>
            <w:vAlign w:val="center"/>
            <w:hideMark/>
          </w:tcPr>
          <w:p w14:paraId="58D2ABC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w:t>
            </w:r>
          </w:p>
        </w:tc>
        <w:tc>
          <w:tcPr>
            <w:tcW w:w="307" w:type="pct"/>
            <w:shd w:val="clear" w:color="auto" w:fill="auto"/>
            <w:noWrap/>
            <w:vAlign w:val="center"/>
            <w:hideMark/>
          </w:tcPr>
          <w:p w14:paraId="2514A05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w:t>
            </w:r>
          </w:p>
        </w:tc>
        <w:tc>
          <w:tcPr>
            <w:tcW w:w="307" w:type="pct"/>
            <w:shd w:val="clear" w:color="auto" w:fill="auto"/>
            <w:noWrap/>
            <w:vAlign w:val="center"/>
            <w:hideMark/>
          </w:tcPr>
          <w:p w14:paraId="235852DF"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06" w:type="pct"/>
            <w:shd w:val="clear" w:color="auto" w:fill="auto"/>
            <w:noWrap/>
            <w:vAlign w:val="center"/>
            <w:hideMark/>
          </w:tcPr>
          <w:p w14:paraId="0E6FF50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r>
      <w:tr w:rsidR="004E2ECB" w:rsidRPr="004E2ECB" w14:paraId="010E4D89" w14:textId="77777777" w:rsidTr="005115D5">
        <w:trPr>
          <w:trHeight w:val="315"/>
        </w:trPr>
        <w:tc>
          <w:tcPr>
            <w:tcW w:w="800" w:type="pct"/>
            <w:shd w:val="clear" w:color="auto" w:fill="auto"/>
            <w:noWrap/>
            <w:vAlign w:val="center"/>
            <w:hideMark/>
          </w:tcPr>
          <w:p w14:paraId="208873C3"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Sílice</w:t>
            </w:r>
          </w:p>
        </w:tc>
        <w:tc>
          <w:tcPr>
            <w:tcW w:w="467" w:type="pct"/>
            <w:shd w:val="clear" w:color="auto" w:fill="auto"/>
            <w:noWrap/>
            <w:vAlign w:val="center"/>
            <w:hideMark/>
          </w:tcPr>
          <w:p w14:paraId="2DCDBFE8"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24 horas (1 día)</w:t>
            </w:r>
          </w:p>
        </w:tc>
        <w:tc>
          <w:tcPr>
            <w:tcW w:w="358" w:type="pct"/>
            <w:shd w:val="clear" w:color="000000" w:fill="F2DBDB"/>
            <w:noWrap/>
            <w:vAlign w:val="center"/>
            <w:hideMark/>
          </w:tcPr>
          <w:p w14:paraId="4947E65F"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15</w:t>
            </w:r>
          </w:p>
        </w:tc>
        <w:tc>
          <w:tcPr>
            <w:tcW w:w="358" w:type="pct"/>
            <w:shd w:val="clear" w:color="000000" w:fill="F2DBDB"/>
            <w:noWrap/>
            <w:vAlign w:val="center"/>
            <w:hideMark/>
          </w:tcPr>
          <w:p w14:paraId="665DA21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14</w:t>
            </w:r>
          </w:p>
        </w:tc>
        <w:tc>
          <w:tcPr>
            <w:tcW w:w="358" w:type="pct"/>
            <w:shd w:val="clear" w:color="000000" w:fill="F2DBDB"/>
            <w:noWrap/>
            <w:vAlign w:val="center"/>
            <w:hideMark/>
          </w:tcPr>
          <w:p w14:paraId="3120A640"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12</w:t>
            </w:r>
          </w:p>
        </w:tc>
        <w:tc>
          <w:tcPr>
            <w:tcW w:w="358" w:type="pct"/>
            <w:shd w:val="clear" w:color="000000" w:fill="F2DBDB"/>
            <w:noWrap/>
            <w:vAlign w:val="center"/>
            <w:hideMark/>
          </w:tcPr>
          <w:p w14:paraId="4C96A0D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13</w:t>
            </w:r>
          </w:p>
        </w:tc>
        <w:tc>
          <w:tcPr>
            <w:tcW w:w="358" w:type="pct"/>
            <w:shd w:val="clear" w:color="000000" w:fill="F2DBDB"/>
            <w:noWrap/>
            <w:vAlign w:val="center"/>
            <w:hideMark/>
          </w:tcPr>
          <w:p w14:paraId="49A45B4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14</w:t>
            </w:r>
          </w:p>
        </w:tc>
        <w:tc>
          <w:tcPr>
            <w:tcW w:w="358" w:type="pct"/>
            <w:shd w:val="clear" w:color="000000" w:fill="F2DBDB"/>
            <w:noWrap/>
            <w:vAlign w:val="center"/>
            <w:hideMark/>
          </w:tcPr>
          <w:p w14:paraId="414E751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13</w:t>
            </w:r>
          </w:p>
        </w:tc>
        <w:tc>
          <w:tcPr>
            <w:tcW w:w="359" w:type="pct"/>
            <w:shd w:val="clear" w:color="000000" w:fill="F2DBDB"/>
            <w:noWrap/>
            <w:vAlign w:val="center"/>
            <w:hideMark/>
          </w:tcPr>
          <w:p w14:paraId="79EF5D2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13</w:t>
            </w:r>
          </w:p>
        </w:tc>
        <w:tc>
          <w:tcPr>
            <w:tcW w:w="307" w:type="pct"/>
            <w:shd w:val="clear" w:color="000000" w:fill="F2DBDB"/>
            <w:noWrap/>
            <w:vAlign w:val="center"/>
            <w:hideMark/>
          </w:tcPr>
          <w:p w14:paraId="6ED4B06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16</w:t>
            </w:r>
          </w:p>
        </w:tc>
        <w:tc>
          <w:tcPr>
            <w:tcW w:w="307" w:type="pct"/>
            <w:shd w:val="clear" w:color="000000" w:fill="F2DBDB"/>
            <w:noWrap/>
            <w:vAlign w:val="center"/>
            <w:hideMark/>
          </w:tcPr>
          <w:p w14:paraId="70802B2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16</w:t>
            </w:r>
          </w:p>
        </w:tc>
        <w:tc>
          <w:tcPr>
            <w:tcW w:w="307" w:type="pct"/>
            <w:shd w:val="clear" w:color="000000" w:fill="F2DBDB"/>
            <w:noWrap/>
            <w:vAlign w:val="center"/>
            <w:hideMark/>
          </w:tcPr>
          <w:p w14:paraId="0005030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17</w:t>
            </w:r>
          </w:p>
        </w:tc>
        <w:tc>
          <w:tcPr>
            <w:tcW w:w="306" w:type="pct"/>
            <w:shd w:val="clear" w:color="000000" w:fill="F2DBDB"/>
            <w:noWrap/>
            <w:vAlign w:val="center"/>
            <w:hideMark/>
          </w:tcPr>
          <w:p w14:paraId="5B525832"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17</w:t>
            </w:r>
          </w:p>
        </w:tc>
      </w:tr>
      <w:tr w:rsidR="004E2ECB" w:rsidRPr="004E2ECB" w14:paraId="769AF210" w14:textId="77777777" w:rsidTr="005115D5">
        <w:trPr>
          <w:trHeight w:val="315"/>
        </w:trPr>
        <w:tc>
          <w:tcPr>
            <w:tcW w:w="800" w:type="pct"/>
            <w:shd w:val="clear" w:color="auto" w:fill="auto"/>
            <w:noWrap/>
            <w:vAlign w:val="center"/>
            <w:hideMark/>
          </w:tcPr>
          <w:p w14:paraId="1CC13A2B"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DQO</w:t>
            </w:r>
          </w:p>
        </w:tc>
        <w:tc>
          <w:tcPr>
            <w:tcW w:w="467" w:type="pct"/>
            <w:shd w:val="clear" w:color="auto" w:fill="auto"/>
            <w:noWrap/>
            <w:vAlign w:val="center"/>
            <w:hideMark/>
          </w:tcPr>
          <w:p w14:paraId="3BE13C58"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24 horas (1 día)</w:t>
            </w:r>
          </w:p>
        </w:tc>
        <w:tc>
          <w:tcPr>
            <w:tcW w:w="358" w:type="pct"/>
            <w:shd w:val="clear" w:color="auto" w:fill="auto"/>
            <w:noWrap/>
            <w:vAlign w:val="center"/>
            <w:hideMark/>
          </w:tcPr>
          <w:p w14:paraId="4AD4CE34"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N/A</w:t>
            </w:r>
          </w:p>
        </w:tc>
        <w:tc>
          <w:tcPr>
            <w:tcW w:w="358" w:type="pct"/>
            <w:shd w:val="clear" w:color="auto" w:fill="auto"/>
            <w:noWrap/>
            <w:vAlign w:val="center"/>
            <w:hideMark/>
          </w:tcPr>
          <w:p w14:paraId="60F774F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N/A</w:t>
            </w:r>
          </w:p>
        </w:tc>
        <w:tc>
          <w:tcPr>
            <w:tcW w:w="358" w:type="pct"/>
            <w:shd w:val="clear" w:color="auto" w:fill="auto"/>
            <w:noWrap/>
            <w:vAlign w:val="center"/>
            <w:hideMark/>
          </w:tcPr>
          <w:p w14:paraId="104ED39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N/A</w:t>
            </w:r>
          </w:p>
        </w:tc>
        <w:tc>
          <w:tcPr>
            <w:tcW w:w="358" w:type="pct"/>
            <w:shd w:val="clear" w:color="auto" w:fill="auto"/>
            <w:noWrap/>
            <w:vAlign w:val="center"/>
            <w:hideMark/>
          </w:tcPr>
          <w:p w14:paraId="3B171F1E"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N/A</w:t>
            </w:r>
          </w:p>
        </w:tc>
        <w:tc>
          <w:tcPr>
            <w:tcW w:w="358" w:type="pct"/>
            <w:shd w:val="clear" w:color="000000" w:fill="F2DBDB"/>
            <w:noWrap/>
            <w:vAlign w:val="center"/>
            <w:hideMark/>
          </w:tcPr>
          <w:p w14:paraId="011199A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c>
          <w:tcPr>
            <w:tcW w:w="358" w:type="pct"/>
            <w:shd w:val="clear" w:color="000000" w:fill="F2DBDB"/>
            <w:noWrap/>
            <w:vAlign w:val="center"/>
            <w:hideMark/>
          </w:tcPr>
          <w:p w14:paraId="1B3FF6F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59" w:type="pct"/>
            <w:shd w:val="clear" w:color="000000" w:fill="F2DBDB"/>
            <w:noWrap/>
            <w:vAlign w:val="center"/>
            <w:hideMark/>
          </w:tcPr>
          <w:p w14:paraId="7FF1C854"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07" w:type="pct"/>
            <w:shd w:val="clear" w:color="auto" w:fill="auto"/>
            <w:noWrap/>
            <w:vAlign w:val="center"/>
            <w:hideMark/>
          </w:tcPr>
          <w:p w14:paraId="799F341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N/A</w:t>
            </w:r>
          </w:p>
        </w:tc>
        <w:tc>
          <w:tcPr>
            <w:tcW w:w="307" w:type="pct"/>
            <w:shd w:val="clear" w:color="auto" w:fill="auto"/>
            <w:noWrap/>
            <w:vAlign w:val="center"/>
            <w:hideMark/>
          </w:tcPr>
          <w:p w14:paraId="6B9F2CD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N/A</w:t>
            </w:r>
          </w:p>
        </w:tc>
        <w:tc>
          <w:tcPr>
            <w:tcW w:w="307" w:type="pct"/>
            <w:shd w:val="clear" w:color="000000" w:fill="F2DBDB"/>
            <w:noWrap/>
            <w:vAlign w:val="center"/>
            <w:hideMark/>
          </w:tcPr>
          <w:p w14:paraId="54888BD3"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20</w:t>
            </w:r>
          </w:p>
        </w:tc>
        <w:tc>
          <w:tcPr>
            <w:tcW w:w="306" w:type="pct"/>
            <w:shd w:val="clear" w:color="000000" w:fill="F2DBDB"/>
            <w:noWrap/>
            <w:vAlign w:val="center"/>
            <w:hideMark/>
          </w:tcPr>
          <w:p w14:paraId="1568F56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20</w:t>
            </w:r>
          </w:p>
        </w:tc>
      </w:tr>
    </w:tbl>
    <w:p w14:paraId="245A938E" w14:textId="3B86076E" w:rsidR="004E2ECB" w:rsidRDefault="00B25BCA" w:rsidP="004E2ECB">
      <w:pPr>
        <w:rPr>
          <w:sz w:val="16"/>
          <w:szCs w:val="16"/>
        </w:rPr>
      </w:pPr>
      <w:r>
        <w:rPr>
          <w:sz w:val="16"/>
          <w:szCs w:val="16"/>
        </w:rPr>
        <w:t>N/A: No aplica</w:t>
      </w:r>
    </w:p>
    <w:p w14:paraId="00AD5994" w14:textId="77777777" w:rsidR="00317154" w:rsidRDefault="008E00CF" w:rsidP="007E0445">
      <w:pPr>
        <w:jc w:val="both"/>
      </w:pPr>
      <w:r>
        <w:t>De lo anterior, se puede señalar que los resultados válidos para mantener a consideración son Transparencia; Amon</w:t>
      </w:r>
      <w:r w:rsidR="007E0445">
        <w:t>io</w:t>
      </w:r>
      <w:r>
        <w:t>; Fosfato y Sílice en lo que se re</w:t>
      </w:r>
      <w:r w:rsidR="007E0445">
        <w:t xml:space="preserve">fiere a metodología de análisis, por otra parte, el tiempo de conservación fue válido sólo para Amonio y Fosfato, por lo que los únicos resultados válidos a considerar en un eventual análisis de la Red de Observación serían los parámetros Transparencia; Amonio y Fosfato. </w:t>
      </w:r>
    </w:p>
    <w:p w14:paraId="76D4A6DE" w14:textId="77777777" w:rsidR="005A4A05" w:rsidRDefault="00317154" w:rsidP="007E0445">
      <w:pPr>
        <w:jc w:val="both"/>
      </w:pPr>
      <w:r>
        <w:t>En otro contexto, será necesario evaluar también el hecho que de las estaciones adicionales contempladas en el Programa de Vigilancia, sólo dos se corresponden con las efectivamente muestreadas, en consideración a que, dada la dificultad de acceso, el estero Puma no ha sido muestreado en los dos años contemplados en el período en análisis, y en su lugar, se ha muestreado con tendencia a dos campañas anuales, el río Tepu, el que es un afluente al lago Llanquihue</w:t>
      </w:r>
      <w:r w:rsidR="005A4A05">
        <w:t>, al igual que el estero Puma.</w:t>
      </w:r>
    </w:p>
    <w:p w14:paraId="6EF3A075" w14:textId="4B16EA02" w:rsidR="005A4A05" w:rsidRDefault="005A4A05" w:rsidP="007E0445">
      <w:pPr>
        <w:jc w:val="both"/>
      </w:pPr>
      <w:r>
        <w:t xml:space="preserve">En la </w:t>
      </w:r>
      <w:r w:rsidR="00980D3F" w:rsidRPr="00980D3F">
        <w:rPr>
          <w:b/>
        </w:rPr>
        <w:fldChar w:fldCharType="begin"/>
      </w:r>
      <w:r w:rsidR="00980D3F" w:rsidRPr="00980D3F">
        <w:rPr>
          <w:b/>
        </w:rPr>
        <w:instrText xml:space="preserve"> REF _Ref475085835 \h </w:instrText>
      </w:r>
      <w:r w:rsidR="00980D3F">
        <w:rPr>
          <w:b/>
        </w:rPr>
        <w:instrText xml:space="preserve"> \* MERGEFORMAT </w:instrText>
      </w:r>
      <w:r w:rsidR="00980D3F" w:rsidRPr="00980D3F">
        <w:rPr>
          <w:b/>
        </w:rPr>
      </w:r>
      <w:r w:rsidR="00980D3F" w:rsidRPr="00980D3F">
        <w:rPr>
          <w:b/>
        </w:rPr>
        <w:fldChar w:fldCharType="separate"/>
      </w:r>
      <w:r w:rsidR="00226CBA" w:rsidRPr="00226CBA">
        <w:rPr>
          <w:b/>
        </w:rPr>
        <w:t xml:space="preserve">Figura </w:t>
      </w:r>
      <w:r w:rsidR="00226CBA" w:rsidRPr="00226CBA">
        <w:rPr>
          <w:b/>
          <w:noProof/>
        </w:rPr>
        <w:t>2</w:t>
      </w:r>
      <w:r w:rsidR="00980D3F" w:rsidRPr="00980D3F">
        <w:rPr>
          <w:b/>
        </w:rPr>
        <w:fldChar w:fldCharType="end"/>
      </w:r>
      <w:r w:rsidR="00980D3F">
        <w:t xml:space="preserve">, </w:t>
      </w:r>
      <w:r>
        <w:t xml:space="preserve">a continuación, se presenta una fotografía satelital de los tres puntos efectivamente muestreados (en rojo) y del punto sugerido </w:t>
      </w:r>
      <w:r w:rsidR="00980D3F">
        <w:t xml:space="preserve">en el PV </w:t>
      </w:r>
      <w:r>
        <w:t>para el muestreo en el estero Puma (en violeta).</w:t>
      </w:r>
    </w:p>
    <w:tbl>
      <w:tblPr>
        <w:tblStyle w:val="Tablaconcuadrcula"/>
        <w:tblW w:w="0" w:type="auto"/>
        <w:tblLook w:val="04A0" w:firstRow="1" w:lastRow="0" w:firstColumn="1" w:lastColumn="0" w:noHBand="0" w:noVBand="1"/>
      </w:tblPr>
      <w:tblGrid>
        <w:gridCol w:w="8980"/>
      </w:tblGrid>
      <w:tr w:rsidR="005A4A05" w:rsidRPr="00E7353A" w14:paraId="31D88BC3" w14:textId="77777777" w:rsidTr="00980D3F">
        <w:tc>
          <w:tcPr>
            <w:tcW w:w="8980" w:type="dxa"/>
          </w:tcPr>
          <w:p w14:paraId="7B84D47C" w14:textId="0746BD87" w:rsidR="005A4A05" w:rsidRPr="007343F7" w:rsidRDefault="005A4A05" w:rsidP="00980D3F">
            <w:pPr>
              <w:pStyle w:val="Default"/>
              <w:spacing w:before="60" w:after="60"/>
              <w:jc w:val="center"/>
              <w:rPr>
                <w:sz w:val="22"/>
                <w:szCs w:val="22"/>
                <w:highlight w:val="yellow"/>
              </w:rPr>
            </w:pPr>
            <w:r>
              <w:rPr>
                <w:noProof/>
                <w:lang w:eastAsia="es-CL"/>
              </w:rPr>
              <w:lastRenderedPageBreak/>
              <w:drawing>
                <wp:inline distT="0" distB="0" distL="0" distR="0" wp14:anchorId="3FE19BB7" wp14:editId="4D1F93BF">
                  <wp:extent cx="3535685" cy="30956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36886" cy="3096676"/>
                          </a:xfrm>
                          <a:prstGeom prst="rect">
                            <a:avLst/>
                          </a:prstGeom>
                        </pic:spPr>
                      </pic:pic>
                    </a:graphicData>
                  </a:graphic>
                </wp:inline>
              </w:drawing>
            </w:r>
          </w:p>
        </w:tc>
      </w:tr>
      <w:tr w:rsidR="005A4A05" w:rsidRPr="00E7353A" w14:paraId="6F498BAC" w14:textId="77777777" w:rsidTr="00980D3F">
        <w:tc>
          <w:tcPr>
            <w:tcW w:w="8980" w:type="dxa"/>
          </w:tcPr>
          <w:p w14:paraId="5B769546" w14:textId="64F83050" w:rsidR="005A4A05" w:rsidRPr="00066309" w:rsidRDefault="005A4A05" w:rsidP="005A4A05">
            <w:pPr>
              <w:pStyle w:val="Epgrafe"/>
            </w:pPr>
            <w:bookmarkStart w:id="59" w:name="_Ref475085835"/>
            <w:r>
              <w:t>F</w:t>
            </w:r>
            <w:r w:rsidRPr="00066309">
              <w:t xml:space="preserve">igura </w:t>
            </w:r>
            <w:r w:rsidR="00D80A29">
              <w:fldChar w:fldCharType="begin"/>
            </w:r>
            <w:r w:rsidR="00D80A29">
              <w:instrText xml:space="preserve"> SEQ Figura \* ARABIC </w:instrText>
            </w:r>
            <w:r w:rsidR="00D80A29">
              <w:fldChar w:fldCharType="separate"/>
            </w:r>
            <w:r w:rsidR="00226CBA">
              <w:rPr>
                <w:noProof/>
              </w:rPr>
              <w:t>2</w:t>
            </w:r>
            <w:r w:rsidR="00D80A29">
              <w:rPr>
                <w:noProof/>
              </w:rPr>
              <w:fldChar w:fldCharType="end"/>
            </w:r>
            <w:bookmarkEnd w:id="59"/>
            <w:r w:rsidR="00DB16F6">
              <w:rPr>
                <w:noProof/>
              </w:rPr>
              <w:t>.</w:t>
            </w:r>
            <w:r w:rsidRPr="00066309">
              <w:t xml:space="preserve"> </w:t>
            </w:r>
            <w:r w:rsidRPr="00066309">
              <w:rPr>
                <w:b w:val="0"/>
              </w:rPr>
              <w:t xml:space="preserve">Representación de </w:t>
            </w:r>
            <w:r>
              <w:rPr>
                <w:b w:val="0"/>
              </w:rPr>
              <w:t xml:space="preserve">la Red de Observación del </w:t>
            </w:r>
            <w:r w:rsidR="00B25BCA">
              <w:rPr>
                <w:b w:val="0"/>
              </w:rPr>
              <w:t>L</w:t>
            </w:r>
            <w:r>
              <w:rPr>
                <w:b w:val="0"/>
              </w:rPr>
              <w:t>ago Llanquihue</w:t>
            </w:r>
            <w:r w:rsidRPr="00066309">
              <w:rPr>
                <w:b w:val="0"/>
              </w:rPr>
              <w:t xml:space="preserve"> (Fuente: </w:t>
            </w:r>
            <w:r>
              <w:rPr>
                <w:b w:val="0"/>
              </w:rPr>
              <w:t>Google Earth</w:t>
            </w:r>
            <w:r w:rsidRPr="00066309">
              <w:rPr>
                <w:b w:val="0"/>
              </w:rPr>
              <w:t>).</w:t>
            </w:r>
          </w:p>
        </w:tc>
      </w:tr>
    </w:tbl>
    <w:p w14:paraId="29170E80" w14:textId="1E836F17" w:rsidR="00AD2D6D" w:rsidRDefault="005A4A05" w:rsidP="007E0445">
      <w:pPr>
        <w:jc w:val="both"/>
      </w:pPr>
      <w:r w:rsidRPr="005A4A05">
        <w:rPr>
          <w:noProof/>
          <w:lang w:eastAsia="es-CL"/>
        </w:rPr>
        <w:t xml:space="preserve"> </w:t>
      </w:r>
    </w:p>
    <w:p w14:paraId="1C97A444" w14:textId="77777777" w:rsidR="002B3964" w:rsidRDefault="002B3964" w:rsidP="002B3964">
      <w:pPr>
        <w:pStyle w:val="Ttulo1"/>
        <w:rPr>
          <w:caps w:val="0"/>
        </w:rPr>
      </w:pPr>
      <w:bookmarkStart w:id="60" w:name="_Toc475617835"/>
      <w:r w:rsidRPr="00B243E1">
        <w:rPr>
          <w:caps w:val="0"/>
        </w:rPr>
        <w:t xml:space="preserve">RESULTADOS </w:t>
      </w:r>
      <w:r>
        <w:rPr>
          <w:caps w:val="0"/>
        </w:rPr>
        <w:t>RED DE OBSERVACIÓN</w:t>
      </w:r>
      <w:bookmarkEnd w:id="60"/>
    </w:p>
    <w:p w14:paraId="00858D2A" w14:textId="2050E024" w:rsidR="002B3964" w:rsidRDefault="002B3964" w:rsidP="002B3964">
      <w:pPr>
        <w:jc w:val="both"/>
      </w:pPr>
      <w:r w:rsidRPr="007175BA">
        <w:t xml:space="preserve">En </w:t>
      </w:r>
      <w:r w:rsidR="007175BA" w:rsidRPr="007175BA">
        <w:t xml:space="preserve">el </w:t>
      </w:r>
      <w:r w:rsidR="00C12E24" w:rsidRPr="007175BA">
        <w:t xml:space="preserve">Anexo </w:t>
      </w:r>
      <w:r w:rsidR="007175BA" w:rsidRPr="007175BA">
        <w:t xml:space="preserve">4 </w:t>
      </w:r>
      <w:r w:rsidRPr="007175BA">
        <w:t>se presentan los resultados de los monitoreos efectivamente realizados</w:t>
      </w:r>
      <w:r w:rsidR="00212DFA">
        <w:t xml:space="preserve"> en la Red de Observación</w:t>
      </w:r>
      <w:r w:rsidRPr="007175BA">
        <w:t xml:space="preserve"> para el período 2014-2015, sin considerar los parámetros que no se monitorearon durante todo el período evaluado.</w:t>
      </w:r>
    </w:p>
    <w:p w14:paraId="2E85D851" w14:textId="73CE823C" w:rsidR="00027A73" w:rsidRDefault="00053ADF" w:rsidP="00027A73">
      <w:pPr>
        <w:pStyle w:val="Ttulo1"/>
        <w:ind w:left="357" w:hanging="357"/>
      </w:pPr>
      <w:bookmarkStart w:id="61" w:name="_Toc475617836"/>
      <w:r>
        <w:t>CONCLUSIONES</w:t>
      </w:r>
      <w:bookmarkEnd w:id="61"/>
    </w:p>
    <w:p w14:paraId="572C31C2" w14:textId="5B05870E" w:rsidR="00711BE2" w:rsidRPr="00711BE2" w:rsidRDefault="00711BE2" w:rsidP="00711BE2">
      <w:pPr>
        <w:jc w:val="both"/>
      </w:pPr>
      <w:r w:rsidRPr="00711BE2">
        <w:t xml:space="preserve">La actividad de examen de la información realizada, consideró las campañas de monitoreo realizadas por la </w:t>
      </w:r>
      <w:r w:rsidR="005115D5">
        <w:t>DGA</w:t>
      </w:r>
      <w:r w:rsidRPr="00711BE2">
        <w:t xml:space="preserve"> </w:t>
      </w:r>
      <w:r w:rsidR="007175BA">
        <w:t>y D</w:t>
      </w:r>
      <w:r w:rsidR="005115D5">
        <w:t>IRECTEMAR</w:t>
      </w:r>
      <w:r w:rsidR="007175BA">
        <w:t xml:space="preserve"> </w:t>
      </w:r>
      <w:r w:rsidRPr="00711BE2">
        <w:t>durante los años 201</w:t>
      </w:r>
      <w:r w:rsidR="00AD2D6D">
        <w:t>4</w:t>
      </w:r>
      <w:r w:rsidRPr="00711BE2">
        <w:t xml:space="preserve"> </w:t>
      </w:r>
      <w:r w:rsidR="00AB72CC">
        <w:t>y</w:t>
      </w:r>
      <w:r w:rsidRPr="00711BE2">
        <w:t xml:space="preserve"> 201</w:t>
      </w:r>
      <w:r w:rsidR="00AD2D6D">
        <w:t>5</w:t>
      </w:r>
      <w:r w:rsidRPr="00711BE2">
        <w:t>, en el marco de la evaluación del cumplimiento normativo definido en el D.S. N° 122, de 2009, del Ministerio Secretaría General de la Presidencia de la República, Establece Normas Secundarias de Calidad Ambiental para la Protección de las Aguas del Lago Llanquihue y de la Res. Ex. N° 1207, de 2012, que Aprueba el Programa de Vigilancia de las Normas Secundarias de Calidad Ambiental para la Protección de las Aguas del Lago Llanquihue.</w:t>
      </w:r>
    </w:p>
    <w:p w14:paraId="563AA791" w14:textId="77777777" w:rsidR="00711BE2" w:rsidRPr="00711BE2" w:rsidRDefault="00711BE2" w:rsidP="00711BE2">
      <w:pPr>
        <w:jc w:val="both"/>
      </w:pPr>
      <w:r w:rsidRPr="00711BE2">
        <w:t>En relación a la calidad de las aguas muestreadas y por tanto al cumplimiento de la Norma Secundaria de calidad Ambiental (NSCA) en análisis, es posible señalar:</w:t>
      </w:r>
    </w:p>
    <w:p w14:paraId="4F6D2BB9" w14:textId="77777777" w:rsidR="007175BA" w:rsidRDefault="007175BA" w:rsidP="00711BE2">
      <w:pPr>
        <w:jc w:val="both"/>
        <w:rPr>
          <w:b/>
        </w:rPr>
      </w:pPr>
    </w:p>
    <w:p w14:paraId="6025C017" w14:textId="77777777" w:rsidR="007175BA" w:rsidRDefault="007175BA" w:rsidP="00711BE2">
      <w:pPr>
        <w:jc w:val="both"/>
        <w:rPr>
          <w:b/>
        </w:rPr>
      </w:pPr>
    </w:p>
    <w:p w14:paraId="34C3C852" w14:textId="4223836E" w:rsidR="00711BE2" w:rsidRPr="00711BE2" w:rsidRDefault="00711BE2" w:rsidP="00711BE2">
      <w:pPr>
        <w:jc w:val="both"/>
        <w:rPr>
          <w:b/>
        </w:rPr>
      </w:pPr>
      <w:r w:rsidRPr="00711BE2">
        <w:rPr>
          <w:b/>
        </w:rPr>
        <w:lastRenderedPageBreak/>
        <w:t xml:space="preserve">Para la Red </w:t>
      </w:r>
      <w:r w:rsidR="001C4C8A">
        <w:rPr>
          <w:b/>
        </w:rPr>
        <w:t>de Control</w:t>
      </w:r>
    </w:p>
    <w:p w14:paraId="6546330A" w14:textId="510E334E" w:rsidR="00114FB1" w:rsidRPr="002B3964" w:rsidRDefault="00114FB1" w:rsidP="002B3964">
      <w:pPr>
        <w:pStyle w:val="Prrafodelista"/>
        <w:numPr>
          <w:ilvl w:val="0"/>
          <w:numId w:val="3"/>
        </w:numPr>
        <w:jc w:val="both"/>
        <w:rPr>
          <w:b/>
        </w:rPr>
      </w:pPr>
      <w:r w:rsidRPr="00114FB1">
        <w:rPr>
          <w:b/>
        </w:rPr>
        <w:t xml:space="preserve">Áreas de monitoreo: </w:t>
      </w:r>
      <w:r w:rsidRPr="002B3964">
        <w:t>Las</w:t>
      </w:r>
      <w:r w:rsidR="009C517D">
        <w:t xml:space="preserve"> áreas de vigilancia </w:t>
      </w:r>
      <w:r w:rsidRPr="002B3964">
        <w:t xml:space="preserve">monitoreadas correspondieron a aquellas definidas en la Res. Ex. N° </w:t>
      </w:r>
      <w:r>
        <w:t>1207</w:t>
      </w:r>
      <w:r w:rsidRPr="002B3964">
        <w:t>/20</w:t>
      </w:r>
      <w:r>
        <w:t>09</w:t>
      </w:r>
      <w:r w:rsidRPr="002B3964">
        <w:t xml:space="preserve"> en concordancia a las áreas de vigilancia estable</w:t>
      </w:r>
      <w:r>
        <w:t>cidas en el D.S. MINSEGPRES N° 122</w:t>
      </w:r>
      <w:r w:rsidRPr="002B3964">
        <w:t>/2009</w:t>
      </w:r>
    </w:p>
    <w:p w14:paraId="4C945350" w14:textId="77777777" w:rsidR="00114FB1" w:rsidRPr="00114FB1" w:rsidRDefault="00114FB1" w:rsidP="002B3964">
      <w:pPr>
        <w:pStyle w:val="Prrafodelista"/>
        <w:jc w:val="both"/>
        <w:rPr>
          <w:b/>
        </w:rPr>
      </w:pPr>
    </w:p>
    <w:p w14:paraId="17529B19" w14:textId="17A66CA7" w:rsidR="00AD2D6D" w:rsidRDefault="00AD2D6D">
      <w:pPr>
        <w:pStyle w:val="Prrafodelista"/>
        <w:numPr>
          <w:ilvl w:val="0"/>
          <w:numId w:val="3"/>
        </w:numPr>
        <w:jc w:val="both"/>
      </w:pPr>
      <w:r w:rsidRPr="00BD1727">
        <w:rPr>
          <w:b/>
        </w:rPr>
        <w:t>Frecuencia</w:t>
      </w:r>
      <w:r w:rsidR="00114FB1">
        <w:rPr>
          <w:b/>
        </w:rPr>
        <w:t xml:space="preserve"> de monitoreo</w:t>
      </w:r>
      <w:r w:rsidRPr="00BD1727">
        <w:rPr>
          <w:b/>
        </w:rPr>
        <w:t>:</w:t>
      </w:r>
      <w:r>
        <w:t xml:space="preserve"> Durante el período 2014 </w:t>
      </w:r>
      <w:r w:rsidR="00C12E24">
        <w:t>–</w:t>
      </w:r>
      <w:r>
        <w:t xml:space="preserve"> 2015 sólo el área de vigilancia Puerto Octay contempló el monitoreo de ambos períodos a todas las profundidades</w:t>
      </w:r>
      <w:r w:rsidR="00BD1727">
        <w:t xml:space="preserve"> para el parámetro Sílice</w:t>
      </w:r>
      <w:r w:rsidR="00152D20">
        <w:t>, Transparencia y Clorofila “a”</w:t>
      </w:r>
      <w:r>
        <w:t xml:space="preserve">. En el área de Frutillar sólo </w:t>
      </w:r>
      <w:r w:rsidR="00BD1727">
        <w:t>se contó con información disponible para Sílice y DQO para dicho período</w:t>
      </w:r>
      <w:r>
        <w:t xml:space="preserve">, </w:t>
      </w:r>
      <w:r w:rsidR="00BD1727">
        <w:t>en tanto</w:t>
      </w:r>
      <w:r>
        <w:t xml:space="preserve"> que las áreas de Puerto Varas y Ensenada sólo fueron muestreadas durante el período de verano</w:t>
      </w:r>
      <w:r w:rsidR="00BD1727">
        <w:t xml:space="preserve"> de 2015, por lo que no contaban con información de los cuatro muestreos para ninguno de los parámetros</w:t>
      </w:r>
      <w:r>
        <w:t>.</w:t>
      </w:r>
    </w:p>
    <w:p w14:paraId="5AFF4562" w14:textId="77777777" w:rsidR="00BD1727" w:rsidRDefault="00BD1727" w:rsidP="00BD1727">
      <w:pPr>
        <w:pStyle w:val="Prrafodelista"/>
        <w:jc w:val="both"/>
      </w:pPr>
    </w:p>
    <w:p w14:paraId="00E048CB" w14:textId="1D4F877C" w:rsidR="00BD1727" w:rsidRPr="002B3964" w:rsidRDefault="00BD1727" w:rsidP="00854C14">
      <w:pPr>
        <w:pStyle w:val="Prrafodelista"/>
        <w:numPr>
          <w:ilvl w:val="0"/>
          <w:numId w:val="3"/>
        </w:numPr>
        <w:jc w:val="both"/>
        <w:rPr>
          <w:b/>
        </w:rPr>
      </w:pPr>
      <w:r w:rsidRPr="00BD1727">
        <w:rPr>
          <w:b/>
        </w:rPr>
        <w:t>Validez de los datos:</w:t>
      </w:r>
      <w:r>
        <w:rPr>
          <w:b/>
        </w:rPr>
        <w:t xml:space="preserve"> </w:t>
      </w:r>
      <w:r>
        <w:t xml:space="preserve">Por medio del análisis de muestreo, metodologías de análisis y de tiempo de almacenamiento, fue posible identificar que el único parámetro que reunió todas las condiciones óptimas para su análisis fue Transparencia, el cual es un parámetro de evaluación </w:t>
      </w:r>
      <w:r w:rsidRPr="00BD1727">
        <w:rPr>
          <w:i/>
        </w:rPr>
        <w:t>in situ</w:t>
      </w:r>
      <w:r>
        <w:t>. Del resto de parámetros, se determinó que el tiempo de almacenamiento superó lo señalado en el caso de DQO y Clorofila “a”</w:t>
      </w:r>
      <w:r w:rsidR="00A812D7">
        <w:t>;</w:t>
      </w:r>
      <w:r>
        <w:t xml:space="preserve"> la metodología usada no se correspondía con lo señalado en la norma o en el PV, como en los casos de </w:t>
      </w:r>
      <w:r w:rsidR="00A812D7">
        <w:t>Oxígeno Disuelto; pH; Conductividad; Fósforo Total y Nitrógeno Total; o bien, no se informaba respecto a la metodología del muestreo como en el caso de la Sílice, por lo que se desconoce su validez.</w:t>
      </w:r>
    </w:p>
    <w:p w14:paraId="7C367C7A" w14:textId="77777777" w:rsidR="00114FB1" w:rsidRPr="00BD1727" w:rsidRDefault="00114FB1" w:rsidP="002B3964">
      <w:pPr>
        <w:pStyle w:val="Prrafodelista"/>
        <w:jc w:val="both"/>
        <w:rPr>
          <w:b/>
        </w:rPr>
      </w:pPr>
    </w:p>
    <w:p w14:paraId="0A0301E3" w14:textId="2CBCC268" w:rsidR="00711BE2" w:rsidRPr="002B3964" w:rsidRDefault="00114FB1" w:rsidP="002B3964">
      <w:pPr>
        <w:pStyle w:val="Prrafodelista"/>
        <w:numPr>
          <w:ilvl w:val="0"/>
          <w:numId w:val="3"/>
        </w:numPr>
        <w:jc w:val="both"/>
        <w:rPr>
          <w:b/>
        </w:rPr>
      </w:pPr>
      <w:r>
        <w:rPr>
          <w:b/>
        </w:rPr>
        <w:t>Evaluación de Cumplimiento</w:t>
      </w:r>
      <w:r w:rsidRPr="00A76207">
        <w:rPr>
          <w:b/>
        </w:rPr>
        <w:t xml:space="preserve">: </w:t>
      </w:r>
      <w:r w:rsidRPr="002B3964">
        <w:t>Dado lo anterior,</w:t>
      </w:r>
      <w:r>
        <w:rPr>
          <w:b/>
        </w:rPr>
        <w:t xml:space="preserve"> </w:t>
      </w:r>
      <w:r w:rsidR="001B5B31" w:rsidRPr="00114FB1">
        <w:t xml:space="preserve">el único parámetro que pudo ser evaluado, Transparencia en Puerto Octay, se encontró en niveles </w:t>
      </w:r>
      <w:r w:rsidRPr="00114FB1">
        <w:t>próxim</w:t>
      </w:r>
      <w:r>
        <w:t>o</w:t>
      </w:r>
      <w:r w:rsidRPr="00114FB1">
        <w:t>s a</w:t>
      </w:r>
      <w:r>
        <w:t>l límite normativo</w:t>
      </w:r>
      <w:r w:rsidRPr="00114FB1">
        <w:t xml:space="preserve"> correspondientes </w:t>
      </w:r>
      <w:r w:rsidR="001B5B31" w:rsidRPr="00114FB1">
        <w:t>al registrarse en niveles de p</w:t>
      </w:r>
      <w:r w:rsidR="0055634E">
        <w:t xml:space="preserve">ercentil </w:t>
      </w:r>
      <w:r w:rsidR="001B5B31" w:rsidRPr="00114FB1">
        <w:t xml:space="preserve">33 bajo el 120% del valor normado. En contraste, y </w:t>
      </w:r>
      <w:r w:rsidR="00A812D7" w:rsidRPr="00114FB1">
        <w:t>pese a que tanto las frecuencias como la validez de los datos no eran las adecua</w:t>
      </w:r>
      <w:r w:rsidR="001B5B31" w:rsidRPr="00114FB1">
        <w:t>das</w:t>
      </w:r>
      <w:r w:rsidR="00A812D7" w:rsidRPr="00114FB1">
        <w:t xml:space="preserve"> para la gran mayoría de los parámetros, se efectuó un análisis referencial del cumplimiento de la normativa, encontrándose que Oxígeno Disuelto </w:t>
      </w:r>
      <w:r w:rsidRPr="00114FB1">
        <w:t>según ambos valores, Saturación de Oxígeno y Oxígeno Disuelto, present</w:t>
      </w:r>
      <w:r>
        <w:t>ó</w:t>
      </w:r>
      <w:r w:rsidRPr="00114FB1">
        <w:t xml:space="preserve"> resultados situados entre el 100-120% de su límite normativo correspondiente</w:t>
      </w:r>
      <w:r w:rsidR="00A812D7" w:rsidRPr="00114FB1">
        <w:t xml:space="preserve"> en todas las áreas de Vigilancia; en tanto que DQO </w:t>
      </w:r>
      <w:r w:rsidR="001B5B31" w:rsidRPr="00114FB1">
        <w:t xml:space="preserve">alcanzó tales niveles sólo </w:t>
      </w:r>
      <w:r w:rsidR="00A812D7" w:rsidRPr="00114FB1">
        <w:t xml:space="preserve">en Puerto Octay. En condiciones </w:t>
      </w:r>
      <w:r>
        <w:t>de superación de la norma</w:t>
      </w:r>
      <w:r w:rsidR="00A812D7" w:rsidRPr="00114FB1">
        <w:t xml:space="preserve"> se encontró Clorofila “a” en Puerto Octay y Frutillar, y Transparencia en Puerto Varas</w:t>
      </w:r>
      <w:r>
        <w:t xml:space="preserve"> y Ensenada</w:t>
      </w:r>
      <w:r w:rsidR="00A812D7" w:rsidRPr="00114FB1">
        <w:t>. El resto de los parámetros evaluados referencialmente se encontraron en niveles dentro de lo establecido en la normativa.</w:t>
      </w:r>
    </w:p>
    <w:p w14:paraId="09EEC472" w14:textId="77777777" w:rsidR="00C12E24" w:rsidRDefault="00C12E24" w:rsidP="00BA39D1">
      <w:pPr>
        <w:pStyle w:val="Prrafodelista"/>
        <w:rPr>
          <w:b/>
        </w:rPr>
      </w:pPr>
    </w:p>
    <w:p w14:paraId="095C0EF8" w14:textId="77777777" w:rsidR="007175BA" w:rsidRDefault="007175BA" w:rsidP="00BA39D1">
      <w:pPr>
        <w:pStyle w:val="Prrafodelista"/>
        <w:rPr>
          <w:b/>
        </w:rPr>
      </w:pPr>
    </w:p>
    <w:p w14:paraId="6F1DFCD1" w14:textId="77777777" w:rsidR="007175BA" w:rsidRDefault="007175BA" w:rsidP="00BA39D1">
      <w:pPr>
        <w:pStyle w:val="Prrafodelista"/>
        <w:rPr>
          <w:b/>
        </w:rPr>
      </w:pPr>
    </w:p>
    <w:p w14:paraId="0ED77133" w14:textId="77777777" w:rsidR="00297DB9" w:rsidRDefault="00297DB9" w:rsidP="00BA39D1">
      <w:pPr>
        <w:pStyle w:val="Prrafodelista"/>
        <w:rPr>
          <w:b/>
        </w:rPr>
      </w:pPr>
    </w:p>
    <w:p w14:paraId="7A1E5DBB" w14:textId="77777777" w:rsidR="00297DB9" w:rsidRDefault="00297DB9" w:rsidP="00BA39D1">
      <w:pPr>
        <w:pStyle w:val="Prrafodelista"/>
        <w:rPr>
          <w:b/>
        </w:rPr>
      </w:pPr>
    </w:p>
    <w:p w14:paraId="306C1C36" w14:textId="77777777" w:rsidR="00711BE2" w:rsidRPr="004823D2" w:rsidRDefault="00711BE2" w:rsidP="004823D2">
      <w:pPr>
        <w:jc w:val="both"/>
        <w:rPr>
          <w:b/>
        </w:rPr>
      </w:pPr>
      <w:r w:rsidRPr="004823D2">
        <w:rPr>
          <w:b/>
        </w:rPr>
        <w:lastRenderedPageBreak/>
        <w:t>Para la Red de Observación</w:t>
      </w:r>
    </w:p>
    <w:p w14:paraId="4E07FFCF" w14:textId="125371F1" w:rsidR="009C517D" w:rsidRPr="002B3964" w:rsidRDefault="009C517D" w:rsidP="009C517D">
      <w:pPr>
        <w:pStyle w:val="Prrafodelista"/>
        <w:numPr>
          <w:ilvl w:val="0"/>
          <w:numId w:val="3"/>
        </w:numPr>
        <w:jc w:val="both"/>
        <w:rPr>
          <w:b/>
        </w:rPr>
      </w:pPr>
      <w:r w:rsidRPr="00114FB1">
        <w:rPr>
          <w:b/>
        </w:rPr>
        <w:t xml:space="preserve">Áreas de monitoreo: </w:t>
      </w:r>
      <w:r w:rsidRPr="001920B0">
        <w:t xml:space="preserve">Las </w:t>
      </w:r>
      <w:r>
        <w:t xml:space="preserve">áreas de vigilancia </w:t>
      </w:r>
      <w:r w:rsidRPr="001920B0">
        <w:t xml:space="preserve">monitoreadas correspondieron a aquellas definidas en la Res. Ex. N° </w:t>
      </w:r>
      <w:r>
        <w:t>1207</w:t>
      </w:r>
      <w:r w:rsidRPr="001920B0">
        <w:t>/20</w:t>
      </w:r>
      <w:r>
        <w:t>09.</w:t>
      </w:r>
    </w:p>
    <w:p w14:paraId="23ED948C" w14:textId="77777777" w:rsidR="009C517D" w:rsidRPr="001920B0" w:rsidRDefault="009C517D" w:rsidP="002B3964">
      <w:pPr>
        <w:pStyle w:val="Prrafodelista"/>
        <w:jc w:val="both"/>
        <w:rPr>
          <w:b/>
        </w:rPr>
      </w:pPr>
    </w:p>
    <w:p w14:paraId="27F30429" w14:textId="01C65EF8" w:rsidR="00C12E24" w:rsidRDefault="002E085E" w:rsidP="007175BA">
      <w:pPr>
        <w:pStyle w:val="Prrafodelista"/>
        <w:numPr>
          <w:ilvl w:val="0"/>
          <w:numId w:val="3"/>
        </w:numPr>
        <w:jc w:val="both"/>
      </w:pPr>
      <w:r w:rsidRPr="002E085E">
        <w:rPr>
          <w:b/>
        </w:rPr>
        <w:t>Estaciones monitoreadas:</w:t>
      </w:r>
      <w:r>
        <w:t xml:space="preserve"> Durante ambos años en evaluación, se han controlado tres de las cuatro estaciones incorporadas en el Programa de Vigilancia: Estación de máxima profundidad en Ensenada (Zmáx); Río Maullín (Ll-RM) y Río Pescado (Ll-RP). El punto establecido en el estero Puma, no ha sido muestreado en ninguna ocasión producto de la dificultad logística que concita su muestreo, en su lugar, durante los años 2014 y 2015 se ha muestreado en Río Tepu, el cual igualmente es un afluente del lago Llanquihue.</w:t>
      </w:r>
    </w:p>
    <w:p w14:paraId="60FCA06E" w14:textId="77777777" w:rsidR="002E085E" w:rsidRPr="002E085E" w:rsidRDefault="002E085E" w:rsidP="002E085E">
      <w:pPr>
        <w:pStyle w:val="Prrafodelista"/>
        <w:jc w:val="both"/>
      </w:pPr>
    </w:p>
    <w:p w14:paraId="760B740E" w14:textId="2E74FF17" w:rsidR="007175BA" w:rsidRDefault="002E085E" w:rsidP="002E085E">
      <w:pPr>
        <w:pStyle w:val="Prrafodelista"/>
        <w:numPr>
          <w:ilvl w:val="0"/>
          <w:numId w:val="3"/>
        </w:numPr>
        <w:jc w:val="both"/>
      </w:pPr>
      <w:r w:rsidRPr="00BD1727">
        <w:rPr>
          <w:b/>
        </w:rPr>
        <w:t>Frecuencia:</w:t>
      </w:r>
      <w:r>
        <w:t xml:space="preserve"> Durante el período 2014 </w:t>
      </w:r>
      <w:r w:rsidR="00C12E24">
        <w:t>–</w:t>
      </w:r>
      <w:r>
        <w:t xml:space="preserve"> 2015 sólo el </w:t>
      </w:r>
      <w:r w:rsidR="00B20CD3">
        <w:t xml:space="preserve">Río </w:t>
      </w:r>
      <w:r>
        <w:t>Pescado ha sido monitoreado con una frecuencia igual a la fijada en el PV. En contraste, la estación Zmáx fue muestreada sólo una vez por cada año, y los ríos Tepu y Maullín las dos veces fijadas durante el año 2014 y sólo una vez durante el año 2015.</w:t>
      </w:r>
    </w:p>
    <w:p w14:paraId="5A61B212" w14:textId="77777777" w:rsidR="002E085E" w:rsidRDefault="002E085E" w:rsidP="007175BA">
      <w:pPr>
        <w:pStyle w:val="Prrafodelista"/>
        <w:jc w:val="both"/>
      </w:pPr>
    </w:p>
    <w:p w14:paraId="70F9473C" w14:textId="021F9FF2" w:rsidR="002E085E" w:rsidRPr="00BD1727" w:rsidRDefault="002E085E" w:rsidP="002E085E">
      <w:pPr>
        <w:pStyle w:val="Prrafodelista"/>
        <w:numPr>
          <w:ilvl w:val="0"/>
          <w:numId w:val="3"/>
        </w:numPr>
        <w:jc w:val="both"/>
        <w:rPr>
          <w:b/>
        </w:rPr>
      </w:pPr>
      <w:r w:rsidRPr="00BD1727">
        <w:rPr>
          <w:b/>
        </w:rPr>
        <w:t>Validez de los datos:</w:t>
      </w:r>
      <w:r>
        <w:rPr>
          <w:b/>
        </w:rPr>
        <w:t xml:space="preserve"> </w:t>
      </w:r>
      <w:r>
        <w:t>Por medio del análisis de muestreo, metodologías de análisis y de tiempo de almacenamiento, fue posible identificar que el único parámetro que reunió todas las condiciones óptimas para su análisis fueron Transparencia; Amonio y Fosfato</w:t>
      </w:r>
      <w:r w:rsidR="002E0EB7">
        <w:t xml:space="preserve">, pues, el resto de los parámetros se invalidan por el tiempo de almacenamiento previo a su análisis, o bien porque la metodología usada no se corresponde con la señalada en la norma o PV o simplemente no pudo ser evaluada por no ser informada por el organismo que efectuó el muestreo. </w:t>
      </w:r>
    </w:p>
    <w:p w14:paraId="72E61BA1" w14:textId="77777777" w:rsidR="00C12E24" w:rsidRDefault="00C12E24" w:rsidP="00BA39D1">
      <w:pPr>
        <w:pStyle w:val="Prrafodelista"/>
      </w:pPr>
    </w:p>
    <w:p w14:paraId="6551809D" w14:textId="77777777" w:rsidR="001A16F7" w:rsidRDefault="001A16F7" w:rsidP="0046046B">
      <w:pPr>
        <w:jc w:val="both"/>
        <w:rPr>
          <w:rFonts w:cs="Times New Roman"/>
          <w:b/>
          <w:caps/>
          <w:sz w:val="26"/>
          <w:szCs w:val="26"/>
        </w:rPr>
      </w:pPr>
      <w:r>
        <w:br w:type="page"/>
      </w:r>
    </w:p>
    <w:p w14:paraId="4734A5A4" w14:textId="72EF670E" w:rsidR="00FC4960" w:rsidRDefault="00A46040" w:rsidP="00A46040">
      <w:pPr>
        <w:pStyle w:val="Ttulo1"/>
      </w:pPr>
      <w:bookmarkStart w:id="62" w:name="_Toc475617837"/>
      <w:r>
        <w:lastRenderedPageBreak/>
        <w:t>ANEXO</w:t>
      </w:r>
      <w:r w:rsidR="004F5AA0">
        <w:t>S</w:t>
      </w:r>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8237"/>
      </w:tblGrid>
      <w:tr w:rsidR="00172089" w:rsidRPr="00492E67" w14:paraId="4BDA869E" w14:textId="77777777" w:rsidTr="006316AB">
        <w:trPr>
          <w:trHeight w:val="286"/>
          <w:jc w:val="center"/>
        </w:trPr>
        <w:tc>
          <w:tcPr>
            <w:tcW w:w="452" w:type="pct"/>
            <w:shd w:val="clear" w:color="auto" w:fill="D9D9D9"/>
          </w:tcPr>
          <w:p w14:paraId="392E41F1" w14:textId="77777777" w:rsidR="00172089" w:rsidRPr="00492E67" w:rsidRDefault="00172089" w:rsidP="006316AB">
            <w:pPr>
              <w:spacing w:before="60" w:after="60"/>
              <w:jc w:val="center"/>
              <w:rPr>
                <w:rFonts w:cs="Calibri"/>
                <w:b/>
              </w:rPr>
            </w:pPr>
            <w:r w:rsidRPr="00492E67">
              <w:rPr>
                <w:rFonts w:cs="Calibri"/>
                <w:b/>
              </w:rPr>
              <w:t>N° Anexo</w:t>
            </w:r>
          </w:p>
        </w:tc>
        <w:tc>
          <w:tcPr>
            <w:tcW w:w="4548" w:type="pct"/>
            <w:shd w:val="clear" w:color="auto" w:fill="D9D9D9"/>
            <w:vAlign w:val="center"/>
          </w:tcPr>
          <w:p w14:paraId="3EA49AFC" w14:textId="77777777" w:rsidR="00172089" w:rsidRPr="00492E67" w:rsidRDefault="00172089" w:rsidP="006316AB">
            <w:pPr>
              <w:spacing w:before="60" w:after="60"/>
              <w:jc w:val="center"/>
              <w:rPr>
                <w:rFonts w:cs="Calibri"/>
                <w:b/>
              </w:rPr>
            </w:pPr>
            <w:r w:rsidRPr="00492E67">
              <w:rPr>
                <w:rFonts w:cs="Calibri"/>
                <w:b/>
              </w:rPr>
              <w:t>Nombre Anexo</w:t>
            </w:r>
          </w:p>
        </w:tc>
      </w:tr>
      <w:tr w:rsidR="0045142A" w:rsidRPr="0097038C" w14:paraId="622FB8CF" w14:textId="77777777" w:rsidTr="006316AB">
        <w:trPr>
          <w:trHeight w:val="286"/>
          <w:jc w:val="center"/>
        </w:trPr>
        <w:tc>
          <w:tcPr>
            <w:tcW w:w="452" w:type="pct"/>
            <w:shd w:val="clear" w:color="auto" w:fill="auto"/>
            <w:vAlign w:val="center"/>
          </w:tcPr>
          <w:p w14:paraId="196B49C5" w14:textId="5455CDB3" w:rsidR="0045142A" w:rsidRPr="009C278A" w:rsidRDefault="0045142A" w:rsidP="002E57F1">
            <w:pPr>
              <w:spacing w:before="60" w:after="60"/>
              <w:jc w:val="center"/>
              <w:rPr>
                <w:rFonts w:cs="Calibri"/>
              </w:rPr>
            </w:pPr>
            <w:r w:rsidRPr="009C278A">
              <w:rPr>
                <w:rFonts w:cs="Calibri"/>
              </w:rPr>
              <w:t>1</w:t>
            </w:r>
          </w:p>
        </w:tc>
        <w:tc>
          <w:tcPr>
            <w:tcW w:w="4548" w:type="pct"/>
            <w:shd w:val="clear" w:color="auto" w:fill="auto"/>
            <w:vAlign w:val="center"/>
          </w:tcPr>
          <w:p w14:paraId="43F9D366" w14:textId="709C596B" w:rsidR="0045142A" w:rsidRPr="009C278A" w:rsidRDefault="0045142A" w:rsidP="0045142A">
            <w:pPr>
              <w:spacing w:before="60" w:after="60"/>
              <w:rPr>
                <w:rFonts w:cs="Calibri"/>
              </w:rPr>
            </w:pPr>
            <w:r w:rsidRPr="009C278A">
              <w:rPr>
                <w:rFonts w:cs="Calibri"/>
              </w:rPr>
              <w:t>Oficio ORD.</w:t>
            </w:r>
            <w:r>
              <w:rPr>
                <w:rFonts w:cs="Calibri"/>
              </w:rPr>
              <w:t xml:space="preserve"> MOP</w:t>
            </w:r>
            <w:r w:rsidRPr="009C278A">
              <w:rPr>
                <w:rFonts w:cs="Calibri"/>
              </w:rPr>
              <w:t xml:space="preserve"> N° </w:t>
            </w:r>
            <w:r>
              <w:rPr>
                <w:rFonts w:cs="Calibri"/>
              </w:rPr>
              <w:t>102</w:t>
            </w:r>
            <w:r w:rsidRPr="009C278A">
              <w:rPr>
                <w:rFonts w:cs="Calibri"/>
              </w:rPr>
              <w:t xml:space="preserve">, </w:t>
            </w:r>
            <w:r>
              <w:rPr>
                <w:rFonts w:cs="Calibri"/>
              </w:rPr>
              <w:t>de noviembre</w:t>
            </w:r>
            <w:r w:rsidRPr="009C278A">
              <w:rPr>
                <w:rFonts w:cs="Calibri"/>
              </w:rPr>
              <w:t xml:space="preserve"> de 201</w:t>
            </w:r>
            <w:r>
              <w:rPr>
                <w:rFonts w:cs="Calibri"/>
              </w:rPr>
              <w:t>6</w:t>
            </w:r>
            <w:r w:rsidRPr="009C278A">
              <w:rPr>
                <w:rFonts w:cs="Calibri"/>
              </w:rPr>
              <w:t>.</w:t>
            </w:r>
          </w:p>
        </w:tc>
      </w:tr>
      <w:tr w:rsidR="0045142A" w:rsidRPr="0097038C" w14:paraId="3ADD215C" w14:textId="77777777" w:rsidTr="006316AB">
        <w:trPr>
          <w:trHeight w:val="286"/>
          <w:jc w:val="center"/>
        </w:trPr>
        <w:tc>
          <w:tcPr>
            <w:tcW w:w="452" w:type="pct"/>
            <w:shd w:val="clear" w:color="auto" w:fill="auto"/>
            <w:vAlign w:val="center"/>
          </w:tcPr>
          <w:p w14:paraId="55CEAA04" w14:textId="7AC12138" w:rsidR="0045142A" w:rsidRPr="009C278A" w:rsidRDefault="0045142A" w:rsidP="002E57F1">
            <w:pPr>
              <w:spacing w:before="60" w:after="60"/>
              <w:jc w:val="center"/>
              <w:rPr>
                <w:rFonts w:cs="Calibri"/>
              </w:rPr>
            </w:pPr>
            <w:r w:rsidRPr="009C278A">
              <w:rPr>
                <w:rFonts w:cs="Calibri"/>
              </w:rPr>
              <w:t>2</w:t>
            </w:r>
          </w:p>
        </w:tc>
        <w:tc>
          <w:tcPr>
            <w:tcW w:w="4548" w:type="pct"/>
            <w:shd w:val="clear" w:color="auto" w:fill="auto"/>
            <w:vAlign w:val="center"/>
          </w:tcPr>
          <w:p w14:paraId="745D5043" w14:textId="6D13CCE6" w:rsidR="0045142A" w:rsidRPr="009C278A" w:rsidRDefault="0045142A" w:rsidP="009C278A">
            <w:pPr>
              <w:spacing w:before="60" w:after="60"/>
              <w:rPr>
                <w:rFonts w:cs="Calibri"/>
              </w:rPr>
            </w:pPr>
            <w:r w:rsidRPr="009C278A">
              <w:rPr>
                <w:rFonts w:cs="Calibri"/>
              </w:rPr>
              <w:t>Oficio ORD. N° 7, de 22 de enero de 201</w:t>
            </w:r>
            <w:r>
              <w:rPr>
                <w:rFonts w:cs="Calibri"/>
              </w:rPr>
              <w:t>6</w:t>
            </w:r>
            <w:r w:rsidRPr="009C278A">
              <w:rPr>
                <w:rFonts w:cs="Calibri"/>
              </w:rPr>
              <w:t>.</w:t>
            </w:r>
          </w:p>
        </w:tc>
      </w:tr>
      <w:tr w:rsidR="0045142A" w:rsidRPr="0097038C" w14:paraId="4A9EA6D7" w14:textId="77777777" w:rsidTr="006316AB">
        <w:trPr>
          <w:trHeight w:val="286"/>
          <w:jc w:val="center"/>
        </w:trPr>
        <w:tc>
          <w:tcPr>
            <w:tcW w:w="452" w:type="pct"/>
            <w:shd w:val="clear" w:color="auto" w:fill="auto"/>
            <w:vAlign w:val="center"/>
          </w:tcPr>
          <w:p w14:paraId="5BD1C559" w14:textId="5E244F56" w:rsidR="0045142A" w:rsidRPr="009C278A" w:rsidRDefault="0045142A" w:rsidP="002E57F1">
            <w:pPr>
              <w:spacing w:before="60" w:after="60"/>
              <w:jc w:val="center"/>
              <w:rPr>
                <w:rFonts w:cs="Calibri"/>
              </w:rPr>
            </w:pPr>
            <w:r>
              <w:rPr>
                <w:rFonts w:cs="Calibri"/>
              </w:rPr>
              <w:t>3</w:t>
            </w:r>
          </w:p>
        </w:tc>
        <w:tc>
          <w:tcPr>
            <w:tcW w:w="4548" w:type="pct"/>
            <w:shd w:val="clear" w:color="auto" w:fill="auto"/>
            <w:vAlign w:val="center"/>
          </w:tcPr>
          <w:p w14:paraId="198CD39B" w14:textId="6E0C620F" w:rsidR="0045142A" w:rsidRPr="009C278A" w:rsidRDefault="0045142A" w:rsidP="0045142A">
            <w:pPr>
              <w:spacing w:before="60" w:after="60"/>
              <w:rPr>
                <w:rFonts w:cs="Calibri"/>
              </w:rPr>
            </w:pPr>
            <w:r>
              <w:t>DGTM y MM Ord N°12.600/05/317/MMA, de 08 de abril de 2016</w:t>
            </w:r>
          </w:p>
        </w:tc>
      </w:tr>
      <w:tr w:rsidR="00C12E24" w:rsidRPr="0097038C" w14:paraId="28FB73D5" w14:textId="77777777" w:rsidTr="006316AB">
        <w:trPr>
          <w:trHeight w:val="286"/>
          <w:jc w:val="center"/>
        </w:trPr>
        <w:tc>
          <w:tcPr>
            <w:tcW w:w="452" w:type="pct"/>
            <w:shd w:val="clear" w:color="auto" w:fill="auto"/>
            <w:vAlign w:val="center"/>
          </w:tcPr>
          <w:p w14:paraId="1BCC6EB3" w14:textId="49220EB1" w:rsidR="00C12E24" w:rsidRDefault="00C12E24" w:rsidP="002E57F1">
            <w:pPr>
              <w:spacing w:before="60" w:after="60"/>
              <w:jc w:val="center"/>
              <w:rPr>
                <w:rFonts w:cs="Calibri"/>
              </w:rPr>
            </w:pPr>
            <w:r>
              <w:rPr>
                <w:rFonts w:cs="Calibri"/>
              </w:rPr>
              <w:t>4</w:t>
            </w:r>
          </w:p>
        </w:tc>
        <w:tc>
          <w:tcPr>
            <w:tcW w:w="4548" w:type="pct"/>
            <w:shd w:val="clear" w:color="auto" w:fill="auto"/>
            <w:vAlign w:val="center"/>
          </w:tcPr>
          <w:p w14:paraId="0CBF7BC2" w14:textId="3048BE77" w:rsidR="00C12E24" w:rsidRDefault="005115D5" w:rsidP="005115D5">
            <w:pPr>
              <w:spacing w:before="60" w:after="60"/>
            </w:pPr>
            <w:r w:rsidRPr="00F24B00">
              <w:rPr>
                <w:rFonts w:cs="Calibri"/>
              </w:rPr>
              <w:t xml:space="preserve">Resumen de datos </w:t>
            </w:r>
            <w:r>
              <w:rPr>
                <w:rFonts w:cs="Calibri"/>
              </w:rPr>
              <w:t>Red</w:t>
            </w:r>
            <w:r w:rsidRPr="00F24B00">
              <w:rPr>
                <w:rFonts w:cs="Calibri"/>
              </w:rPr>
              <w:t xml:space="preserve"> de Observación período 2014 - </w:t>
            </w:r>
            <w:r>
              <w:rPr>
                <w:rFonts w:cs="Calibri"/>
              </w:rPr>
              <w:t>2015</w:t>
            </w:r>
          </w:p>
        </w:tc>
      </w:tr>
    </w:tbl>
    <w:p w14:paraId="53E3CAB1" w14:textId="6B5C5869" w:rsidR="00AF7438" w:rsidRDefault="00AF7438" w:rsidP="000C0C16"/>
    <w:p w14:paraId="71229A0B" w14:textId="33C6F69B" w:rsidR="00AF7438" w:rsidRDefault="00AF7438" w:rsidP="000C0C16"/>
    <w:sectPr w:rsidR="00AF7438" w:rsidSect="005777AF">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4FE96" w14:textId="77777777" w:rsidR="00412901" w:rsidRDefault="00412901" w:rsidP="00D149DA">
      <w:pPr>
        <w:spacing w:after="0" w:line="240" w:lineRule="auto"/>
      </w:pPr>
      <w:r>
        <w:separator/>
      </w:r>
    </w:p>
    <w:p w14:paraId="55B78F3E" w14:textId="77777777" w:rsidR="00412901" w:rsidRDefault="00412901"/>
  </w:endnote>
  <w:endnote w:type="continuationSeparator" w:id="0">
    <w:p w14:paraId="3DA342CB" w14:textId="77777777" w:rsidR="00412901" w:rsidRDefault="00412901" w:rsidP="00D149DA">
      <w:pPr>
        <w:spacing w:after="0" w:line="240" w:lineRule="auto"/>
      </w:pPr>
      <w:r>
        <w:continuationSeparator/>
      </w:r>
    </w:p>
    <w:p w14:paraId="3B464954" w14:textId="77777777" w:rsidR="00412901" w:rsidRDefault="004129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49094"/>
      <w:docPartObj>
        <w:docPartGallery w:val="Page Numbers (Bottom of Page)"/>
        <w:docPartUnique/>
      </w:docPartObj>
    </w:sdtPr>
    <w:sdtEndPr/>
    <w:sdtContent>
      <w:p w14:paraId="037C8AC3" w14:textId="77777777" w:rsidR="00EA0392" w:rsidRDefault="00EA0392">
        <w:pPr>
          <w:pStyle w:val="Piedepgina"/>
          <w:jc w:val="right"/>
        </w:pPr>
        <w:r w:rsidRPr="004E5529">
          <w:fldChar w:fldCharType="begin"/>
        </w:r>
        <w:r w:rsidRPr="004E5529">
          <w:instrText>PAGE   \* MERGEFORMAT</w:instrText>
        </w:r>
        <w:r w:rsidRPr="004E5529">
          <w:fldChar w:fldCharType="separate"/>
        </w:r>
        <w:r w:rsidR="00D80A29" w:rsidRPr="00D80A29">
          <w:rPr>
            <w:noProof/>
            <w:lang w:val="es-ES"/>
          </w:rPr>
          <w:t>32</w:t>
        </w:r>
        <w:r w:rsidRPr="004E5529">
          <w:fldChar w:fldCharType="end"/>
        </w:r>
      </w:p>
    </w:sdtContent>
  </w:sdt>
  <w:p w14:paraId="0CDDCBE5" w14:textId="77777777" w:rsidR="00EA0392" w:rsidRPr="00B43792" w:rsidRDefault="00EA0392" w:rsidP="00277B51">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33E3D13B" w14:textId="3D260A52" w:rsidR="00EA0392" w:rsidRPr="00CD0D1E" w:rsidRDefault="00EA0392" w:rsidP="00277B51">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3647A" w14:textId="77777777" w:rsidR="00EA0392" w:rsidRPr="00B43792" w:rsidRDefault="00EA0392" w:rsidP="001126CA">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14427BDB" w14:textId="7F9EEB6F" w:rsidR="00EA0392" w:rsidRPr="00CD0D1E" w:rsidRDefault="00EA0392" w:rsidP="001126CA">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p w14:paraId="07D92CFF" w14:textId="77777777" w:rsidR="00EA0392" w:rsidRDefault="00EA03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AE732" w14:textId="77777777" w:rsidR="00412901" w:rsidRDefault="00412901" w:rsidP="00D149DA">
      <w:pPr>
        <w:spacing w:after="0" w:line="240" w:lineRule="auto"/>
      </w:pPr>
      <w:r>
        <w:separator/>
      </w:r>
    </w:p>
    <w:p w14:paraId="18B443FB" w14:textId="77777777" w:rsidR="00412901" w:rsidRDefault="00412901"/>
  </w:footnote>
  <w:footnote w:type="continuationSeparator" w:id="0">
    <w:p w14:paraId="6D27463C" w14:textId="77777777" w:rsidR="00412901" w:rsidRDefault="00412901" w:rsidP="00D149DA">
      <w:pPr>
        <w:spacing w:after="0" w:line="240" w:lineRule="auto"/>
      </w:pPr>
      <w:r>
        <w:continuationSeparator/>
      </w:r>
    </w:p>
    <w:p w14:paraId="16BE6542" w14:textId="77777777" w:rsidR="00412901" w:rsidRDefault="004129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A8C52" w14:textId="6CA84AFB" w:rsidR="00EA0392" w:rsidRDefault="00EA0392">
    <w:r>
      <w:rPr>
        <w:rFonts w:ascii="Tahoma" w:hAnsi="Tahoma"/>
        <w:noProof/>
        <w:lang w:eastAsia="es-CL"/>
      </w:rPr>
      <w:drawing>
        <wp:inline distT="0" distB="0" distL="0" distR="0" wp14:anchorId="0F516A69" wp14:editId="416BEEEC">
          <wp:extent cx="1948070" cy="4828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165" cy="4825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54263"/>
    <w:multiLevelType w:val="multilevel"/>
    <w:tmpl w:val="47028862"/>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9E81328"/>
    <w:multiLevelType w:val="hybridMultilevel"/>
    <w:tmpl w:val="F84E8182"/>
    <w:lvl w:ilvl="0" w:tplc="EC340E90">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E6B2C88"/>
    <w:multiLevelType w:val="hybridMultilevel"/>
    <w:tmpl w:val="539E58EA"/>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DA"/>
    <w:rsid w:val="000006AE"/>
    <w:rsid w:val="00000B96"/>
    <w:rsid w:val="00000EE1"/>
    <w:rsid w:val="00000F6E"/>
    <w:rsid w:val="00004EC5"/>
    <w:rsid w:val="0000548C"/>
    <w:rsid w:val="000055A6"/>
    <w:rsid w:val="000060A4"/>
    <w:rsid w:val="00006FF5"/>
    <w:rsid w:val="0001045C"/>
    <w:rsid w:val="0001160A"/>
    <w:rsid w:val="00011AB3"/>
    <w:rsid w:val="00011F5C"/>
    <w:rsid w:val="00013379"/>
    <w:rsid w:val="00013A04"/>
    <w:rsid w:val="00013DD4"/>
    <w:rsid w:val="000143CA"/>
    <w:rsid w:val="00014EA0"/>
    <w:rsid w:val="00017A1D"/>
    <w:rsid w:val="000212E9"/>
    <w:rsid w:val="00022BB5"/>
    <w:rsid w:val="00023509"/>
    <w:rsid w:val="000252A9"/>
    <w:rsid w:val="00026758"/>
    <w:rsid w:val="00026B51"/>
    <w:rsid w:val="00027A73"/>
    <w:rsid w:val="000317B7"/>
    <w:rsid w:val="0003189B"/>
    <w:rsid w:val="000318D7"/>
    <w:rsid w:val="0003212A"/>
    <w:rsid w:val="00032898"/>
    <w:rsid w:val="000339A3"/>
    <w:rsid w:val="00033DD0"/>
    <w:rsid w:val="00034B5D"/>
    <w:rsid w:val="000353D9"/>
    <w:rsid w:val="000358FC"/>
    <w:rsid w:val="00036ACD"/>
    <w:rsid w:val="00040126"/>
    <w:rsid w:val="00044ABA"/>
    <w:rsid w:val="00045AB4"/>
    <w:rsid w:val="00045AF2"/>
    <w:rsid w:val="00045F19"/>
    <w:rsid w:val="00046678"/>
    <w:rsid w:val="000523C6"/>
    <w:rsid w:val="0005330C"/>
    <w:rsid w:val="00053ADF"/>
    <w:rsid w:val="00053BB4"/>
    <w:rsid w:val="00054395"/>
    <w:rsid w:val="00054EDF"/>
    <w:rsid w:val="0005569B"/>
    <w:rsid w:val="00055C80"/>
    <w:rsid w:val="000566E4"/>
    <w:rsid w:val="00056B9E"/>
    <w:rsid w:val="00056CB4"/>
    <w:rsid w:val="000607AE"/>
    <w:rsid w:val="00060F9A"/>
    <w:rsid w:val="000615B8"/>
    <w:rsid w:val="00062EB0"/>
    <w:rsid w:val="00063799"/>
    <w:rsid w:val="00066309"/>
    <w:rsid w:val="000673B1"/>
    <w:rsid w:val="0006788A"/>
    <w:rsid w:val="00070132"/>
    <w:rsid w:val="00072167"/>
    <w:rsid w:val="000728FB"/>
    <w:rsid w:val="00073213"/>
    <w:rsid w:val="00073865"/>
    <w:rsid w:val="00075C62"/>
    <w:rsid w:val="00080ED4"/>
    <w:rsid w:val="00082A73"/>
    <w:rsid w:val="000839FE"/>
    <w:rsid w:val="0008457F"/>
    <w:rsid w:val="000845CE"/>
    <w:rsid w:val="0009059A"/>
    <w:rsid w:val="0009100D"/>
    <w:rsid w:val="000923FB"/>
    <w:rsid w:val="0009616E"/>
    <w:rsid w:val="00096F2D"/>
    <w:rsid w:val="000977B8"/>
    <w:rsid w:val="000A2266"/>
    <w:rsid w:val="000A6C87"/>
    <w:rsid w:val="000A74D2"/>
    <w:rsid w:val="000A7842"/>
    <w:rsid w:val="000B195A"/>
    <w:rsid w:val="000B2AC3"/>
    <w:rsid w:val="000B2D9C"/>
    <w:rsid w:val="000B39BF"/>
    <w:rsid w:val="000B4111"/>
    <w:rsid w:val="000B6B42"/>
    <w:rsid w:val="000B6F1B"/>
    <w:rsid w:val="000C0C16"/>
    <w:rsid w:val="000C1783"/>
    <w:rsid w:val="000C1CC3"/>
    <w:rsid w:val="000C4407"/>
    <w:rsid w:val="000C460C"/>
    <w:rsid w:val="000C77E4"/>
    <w:rsid w:val="000C7AD4"/>
    <w:rsid w:val="000D01B1"/>
    <w:rsid w:val="000D1205"/>
    <w:rsid w:val="000D2948"/>
    <w:rsid w:val="000D4104"/>
    <w:rsid w:val="000D44C5"/>
    <w:rsid w:val="000D46DD"/>
    <w:rsid w:val="000D568B"/>
    <w:rsid w:val="000D5AFA"/>
    <w:rsid w:val="000D63ED"/>
    <w:rsid w:val="000D7E90"/>
    <w:rsid w:val="000E00C8"/>
    <w:rsid w:val="000E2ADC"/>
    <w:rsid w:val="000E3A2E"/>
    <w:rsid w:val="000E4F63"/>
    <w:rsid w:val="000E58E0"/>
    <w:rsid w:val="000E59BB"/>
    <w:rsid w:val="000E5C63"/>
    <w:rsid w:val="000E679C"/>
    <w:rsid w:val="000E7D54"/>
    <w:rsid w:val="000F0769"/>
    <w:rsid w:val="000F22CF"/>
    <w:rsid w:val="000F435E"/>
    <w:rsid w:val="000F45E3"/>
    <w:rsid w:val="000F4CC5"/>
    <w:rsid w:val="000F4F79"/>
    <w:rsid w:val="000F60FB"/>
    <w:rsid w:val="000F7B76"/>
    <w:rsid w:val="00100C72"/>
    <w:rsid w:val="00100D86"/>
    <w:rsid w:val="00105D47"/>
    <w:rsid w:val="0011264C"/>
    <w:rsid w:val="001126CA"/>
    <w:rsid w:val="00114123"/>
    <w:rsid w:val="00114EE5"/>
    <w:rsid w:val="00114FB1"/>
    <w:rsid w:val="00120900"/>
    <w:rsid w:val="0012095C"/>
    <w:rsid w:val="00120C26"/>
    <w:rsid w:val="0012113A"/>
    <w:rsid w:val="00121FDC"/>
    <w:rsid w:val="001221C7"/>
    <w:rsid w:val="001227AF"/>
    <w:rsid w:val="00123C7C"/>
    <w:rsid w:val="00123FB5"/>
    <w:rsid w:val="00124B7A"/>
    <w:rsid w:val="001263D2"/>
    <w:rsid w:val="001312F7"/>
    <w:rsid w:val="001332F8"/>
    <w:rsid w:val="001348AB"/>
    <w:rsid w:val="001359E5"/>
    <w:rsid w:val="001362A8"/>
    <w:rsid w:val="001366A2"/>
    <w:rsid w:val="00136DC1"/>
    <w:rsid w:val="00140FD6"/>
    <w:rsid w:val="00141993"/>
    <w:rsid w:val="00141FE8"/>
    <w:rsid w:val="00142B13"/>
    <w:rsid w:val="00142D7F"/>
    <w:rsid w:val="00144B8F"/>
    <w:rsid w:val="00145D26"/>
    <w:rsid w:val="00146D00"/>
    <w:rsid w:val="0014752D"/>
    <w:rsid w:val="0014753A"/>
    <w:rsid w:val="00151913"/>
    <w:rsid w:val="00151916"/>
    <w:rsid w:val="00152838"/>
    <w:rsid w:val="00152D20"/>
    <w:rsid w:val="00152FDC"/>
    <w:rsid w:val="00155FB0"/>
    <w:rsid w:val="00156AD1"/>
    <w:rsid w:val="00157B6D"/>
    <w:rsid w:val="00160BCA"/>
    <w:rsid w:val="001631BF"/>
    <w:rsid w:val="00163E7A"/>
    <w:rsid w:val="001644BA"/>
    <w:rsid w:val="00165F7C"/>
    <w:rsid w:val="0016656E"/>
    <w:rsid w:val="0016752F"/>
    <w:rsid w:val="001711CC"/>
    <w:rsid w:val="00171879"/>
    <w:rsid w:val="00172089"/>
    <w:rsid w:val="00172633"/>
    <w:rsid w:val="001726BC"/>
    <w:rsid w:val="0017373A"/>
    <w:rsid w:val="001741B8"/>
    <w:rsid w:val="00174874"/>
    <w:rsid w:val="00176F0C"/>
    <w:rsid w:val="0017791C"/>
    <w:rsid w:val="00181147"/>
    <w:rsid w:val="0018622F"/>
    <w:rsid w:val="001867B8"/>
    <w:rsid w:val="00187B60"/>
    <w:rsid w:val="00191248"/>
    <w:rsid w:val="00195D33"/>
    <w:rsid w:val="00196C24"/>
    <w:rsid w:val="001A0F0C"/>
    <w:rsid w:val="001A0FEC"/>
    <w:rsid w:val="001A11E0"/>
    <w:rsid w:val="001A153F"/>
    <w:rsid w:val="001A16F7"/>
    <w:rsid w:val="001A2BAF"/>
    <w:rsid w:val="001A2C05"/>
    <w:rsid w:val="001A61CC"/>
    <w:rsid w:val="001A620D"/>
    <w:rsid w:val="001A661A"/>
    <w:rsid w:val="001A7241"/>
    <w:rsid w:val="001A72AD"/>
    <w:rsid w:val="001A7696"/>
    <w:rsid w:val="001A7879"/>
    <w:rsid w:val="001A7B5D"/>
    <w:rsid w:val="001B56E1"/>
    <w:rsid w:val="001B57CF"/>
    <w:rsid w:val="001B58F3"/>
    <w:rsid w:val="001B5B31"/>
    <w:rsid w:val="001B6458"/>
    <w:rsid w:val="001B7F52"/>
    <w:rsid w:val="001C0C4C"/>
    <w:rsid w:val="001C11D5"/>
    <w:rsid w:val="001C1367"/>
    <w:rsid w:val="001C3552"/>
    <w:rsid w:val="001C3F73"/>
    <w:rsid w:val="001C4C8A"/>
    <w:rsid w:val="001C60FC"/>
    <w:rsid w:val="001D1989"/>
    <w:rsid w:val="001D401A"/>
    <w:rsid w:val="001D6546"/>
    <w:rsid w:val="001D6CA1"/>
    <w:rsid w:val="001E0304"/>
    <w:rsid w:val="001E14F8"/>
    <w:rsid w:val="001E4387"/>
    <w:rsid w:val="001E53C0"/>
    <w:rsid w:val="001F0DDB"/>
    <w:rsid w:val="001F0F7D"/>
    <w:rsid w:val="001F12FB"/>
    <w:rsid w:val="001F2BD9"/>
    <w:rsid w:val="001F2D7A"/>
    <w:rsid w:val="001F4055"/>
    <w:rsid w:val="001F46E5"/>
    <w:rsid w:val="001F53BA"/>
    <w:rsid w:val="001F5AC6"/>
    <w:rsid w:val="001F644B"/>
    <w:rsid w:val="001F7B3D"/>
    <w:rsid w:val="00201068"/>
    <w:rsid w:val="00201E9C"/>
    <w:rsid w:val="0020205E"/>
    <w:rsid w:val="00203155"/>
    <w:rsid w:val="00204301"/>
    <w:rsid w:val="00204308"/>
    <w:rsid w:val="002056D7"/>
    <w:rsid w:val="002059DA"/>
    <w:rsid w:val="0020635D"/>
    <w:rsid w:val="0020700D"/>
    <w:rsid w:val="00207D29"/>
    <w:rsid w:val="00211733"/>
    <w:rsid w:val="002117F9"/>
    <w:rsid w:val="00211EF7"/>
    <w:rsid w:val="002125E7"/>
    <w:rsid w:val="00212DFA"/>
    <w:rsid w:val="00213AC7"/>
    <w:rsid w:val="0021413D"/>
    <w:rsid w:val="0021433B"/>
    <w:rsid w:val="00215A4D"/>
    <w:rsid w:val="0021720A"/>
    <w:rsid w:val="00217B8A"/>
    <w:rsid w:val="00222402"/>
    <w:rsid w:val="002236A8"/>
    <w:rsid w:val="00225028"/>
    <w:rsid w:val="00225373"/>
    <w:rsid w:val="00226B22"/>
    <w:rsid w:val="00226CBA"/>
    <w:rsid w:val="00230A3F"/>
    <w:rsid w:val="00230C5E"/>
    <w:rsid w:val="002311F8"/>
    <w:rsid w:val="002319D0"/>
    <w:rsid w:val="002327CD"/>
    <w:rsid w:val="00233098"/>
    <w:rsid w:val="002331C4"/>
    <w:rsid w:val="002349D8"/>
    <w:rsid w:val="0023631C"/>
    <w:rsid w:val="002366D5"/>
    <w:rsid w:val="0024006B"/>
    <w:rsid w:val="0024013E"/>
    <w:rsid w:val="00241B23"/>
    <w:rsid w:val="00241BD1"/>
    <w:rsid w:val="00245B0E"/>
    <w:rsid w:val="00246ABA"/>
    <w:rsid w:val="00250D90"/>
    <w:rsid w:val="0025114B"/>
    <w:rsid w:val="00251412"/>
    <w:rsid w:val="00252C31"/>
    <w:rsid w:val="00252F8C"/>
    <w:rsid w:val="00254476"/>
    <w:rsid w:val="00260036"/>
    <w:rsid w:val="0026273F"/>
    <w:rsid w:val="00264070"/>
    <w:rsid w:val="00264330"/>
    <w:rsid w:val="00265C76"/>
    <w:rsid w:val="00265E57"/>
    <w:rsid w:val="00265FF7"/>
    <w:rsid w:val="0026656D"/>
    <w:rsid w:val="002667EC"/>
    <w:rsid w:val="002668F4"/>
    <w:rsid w:val="00267C5B"/>
    <w:rsid w:val="00270350"/>
    <w:rsid w:val="00271838"/>
    <w:rsid w:val="00271C01"/>
    <w:rsid w:val="00275FFF"/>
    <w:rsid w:val="002762D7"/>
    <w:rsid w:val="00277B51"/>
    <w:rsid w:val="002804AB"/>
    <w:rsid w:val="002809B7"/>
    <w:rsid w:val="00280BE2"/>
    <w:rsid w:val="002820EE"/>
    <w:rsid w:val="00282A48"/>
    <w:rsid w:val="00282BEC"/>
    <w:rsid w:val="00287D87"/>
    <w:rsid w:val="002905BC"/>
    <w:rsid w:val="00290D89"/>
    <w:rsid w:val="00291223"/>
    <w:rsid w:val="00291424"/>
    <w:rsid w:val="002914AD"/>
    <w:rsid w:val="002940A6"/>
    <w:rsid w:val="00297DB9"/>
    <w:rsid w:val="002A1595"/>
    <w:rsid w:val="002A279D"/>
    <w:rsid w:val="002A37E5"/>
    <w:rsid w:val="002A385E"/>
    <w:rsid w:val="002A66C8"/>
    <w:rsid w:val="002A672C"/>
    <w:rsid w:val="002A75E6"/>
    <w:rsid w:val="002B166B"/>
    <w:rsid w:val="002B18BA"/>
    <w:rsid w:val="002B21BD"/>
    <w:rsid w:val="002B3661"/>
    <w:rsid w:val="002B3855"/>
    <w:rsid w:val="002B3964"/>
    <w:rsid w:val="002B7376"/>
    <w:rsid w:val="002C0879"/>
    <w:rsid w:val="002C0DFE"/>
    <w:rsid w:val="002C1B55"/>
    <w:rsid w:val="002C6A4F"/>
    <w:rsid w:val="002C6CB5"/>
    <w:rsid w:val="002D0725"/>
    <w:rsid w:val="002D1795"/>
    <w:rsid w:val="002D2D8B"/>
    <w:rsid w:val="002D4C5A"/>
    <w:rsid w:val="002D5B90"/>
    <w:rsid w:val="002D64E3"/>
    <w:rsid w:val="002D7C54"/>
    <w:rsid w:val="002E0049"/>
    <w:rsid w:val="002E008E"/>
    <w:rsid w:val="002E085E"/>
    <w:rsid w:val="002E0EB7"/>
    <w:rsid w:val="002E1908"/>
    <w:rsid w:val="002E551B"/>
    <w:rsid w:val="002E57F1"/>
    <w:rsid w:val="002E6496"/>
    <w:rsid w:val="002E7664"/>
    <w:rsid w:val="002F1372"/>
    <w:rsid w:val="002F1899"/>
    <w:rsid w:val="002F1CD9"/>
    <w:rsid w:val="002F20E2"/>
    <w:rsid w:val="002F37FC"/>
    <w:rsid w:val="002F3874"/>
    <w:rsid w:val="002F3F7B"/>
    <w:rsid w:val="002F49F3"/>
    <w:rsid w:val="002F5154"/>
    <w:rsid w:val="002F5790"/>
    <w:rsid w:val="002F6603"/>
    <w:rsid w:val="003006A2"/>
    <w:rsid w:val="003012C1"/>
    <w:rsid w:val="00305207"/>
    <w:rsid w:val="00306388"/>
    <w:rsid w:val="00307A67"/>
    <w:rsid w:val="00310F0E"/>
    <w:rsid w:val="00312915"/>
    <w:rsid w:val="00313C18"/>
    <w:rsid w:val="00313FB4"/>
    <w:rsid w:val="00314BCB"/>
    <w:rsid w:val="0031548D"/>
    <w:rsid w:val="0031579C"/>
    <w:rsid w:val="00317154"/>
    <w:rsid w:val="00320063"/>
    <w:rsid w:val="00325E5F"/>
    <w:rsid w:val="00327921"/>
    <w:rsid w:val="00327E3F"/>
    <w:rsid w:val="00330CEE"/>
    <w:rsid w:val="00331462"/>
    <w:rsid w:val="003315E7"/>
    <w:rsid w:val="003316BC"/>
    <w:rsid w:val="003343C0"/>
    <w:rsid w:val="0033494E"/>
    <w:rsid w:val="00335E68"/>
    <w:rsid w:val="00340704"/>
    <w:rsid w:val="003445CB"/>
    <w:rsid w:val="0034485C"/>
    <w:rsid w:val="0034509C"/>
    <w:rsid w:val="0034553C"/>
    <w:rsid w:val="003456C0"/>
    <w:rsid w:val="00346B96"/>
    <w:rsid w:val="00346FA9"/>
    <w:rsid w:val="0035171F"/>
    <w:rsid w:val="003526BB"/>
    <w:rsid w:val="003546F4"/>
    <w:rsid w:val="00354E08"/>
    <w:rsid w:val="00355E8C"/>
    <w:rsid w:val="00360829"/>
    <w:rsid w:val="00361280"/>
    <w:rsid w:val="00361BC7"/>
    <w:rsid w:val="003642DC"/>
    <w:rsid w:val="0036480B"/>
    <w:rsid w:val="003705E5"/>
    <w:rsid w:val="00372275"/>
    <w:rsid w:val="0037354A"/>
    <w:rsid w:val="003745C9"/>
    <w:rsid w:val="00374A2B"/>
    <w:rsid w:val="00377B07"/>
    <w:rsid w:val="00381CD7"/>
    <w:rsid w:val="00381E75"/>
    <w:rsid w:val="00382263"/>
    <w:rsid w:val="003831BA"/>
    <w:rsid w:val="00384051"/>
    <w:rsid w:val="00384CB5"/>
    <w:rsid w:val="00386552"/>
    <w:rsid w:val="00386A00"/>
    <w:rsid w:val="00387246"/>
    <w:rsid w:val="0039056B"/>
    <w:rsid w:val="0039134D"/>
    <w:rsid w:val="00393161"/>
    <w:rsid w:val="003950D8"/>
    <w:rsid w:val="00396D26"/>
    <w:rsid w:val="0039761E"/>
    <w:rsid w:val="003A1388"/>
    <w:rsid w:val="003A3EBA"/>
    <w:rsid w:val="003A3F35"/>
    <w:rsid w:val="003A489F"/>
    <w:rsid w:val="003A5057"/>
    <w:rsid w:val="003A5A42"/>
    <w:rsid w:val="003A6649"/>
    <w:rsid w:val="003B009E"/>
    <w:rsid w:val="003B135D"/>
    <w:rsid w:val="003B1AB6"/>
    <w:rsid w:val="003B3251"/>
    <w:rsid w:val="003B4457"/>
    <w:rsid w:val="003B49E2"/>
    <w:rsid w:val="003B65FF"/>
    <w:rsid w:val="003B6E04"/>
    <w:rsid w:val="003C02EC"/>
    <w:rsid w:val="003C1375"/>
    <w:rsid w:val="003C3A0B"/>
    <w:rsid w:val="003C647A"/>
    <w:rsid w:val="003C6EA9"/>
    <w:rsid w:val="003C79B3"/>
    <w:rsid w:val="003C7B57"/>
    <w:rsid w:val="003C7D88"/>
    <w:rsid w:val="003D0A9F"/>
    <w:rsid w:val="003D19BC"/>
    <w:rsid w:val="003D1CC5"/>
    <w:rsid w:val="003D1E14"/>
    <w:rsid w:val="003D2C55"/>
    <w:rsid w:val="003D2F4D"/>
    <w:rsid w:val="003D452C"/>
    <w:rsid w:val="003D4C1C"/>
    <w:rsid w:val="003D6E53"/>
    <w:rsid w:val="003D7BA8"/>
    <w:rsid w:val="003E009B"/>
    <w:rsid w:val="003E1073"/>
    <w:rsid w:val="003E1798"/>
    <w:rsid w:val="003E18B3"/>
    <w:rsid w:val="003E1EE6"/>
    <w:rsid w:val="003E40F8"/>
    <w:rsid w:val="003E4E23"/>
    <w:rsid w:val="003E5639"/>
    <w:rsid w:val="003E5926"/>
    <w:rsid w:val="003E62D2"/>
    <w:rsid w:val="003E6D41"/>
    <w:rsid w:val="003E706B"/>
    <w:rsid w:val="003F073F"/>
    <w:rsid w:val="003F1940"/>
    <w:rsid w:val="003F24BD"/>
    <w:rsid w:val="003F26AB"/>
    <w:rsid w:val="003F331F"/>
    <w:rsid w:val="003F589B"/>
    <w:rsid w:val="003F6AC3"/>
    <w:rsid w:val="003F6E13"/>
    <w:rsid w:val="003F7824"/>
    <w:rsid w:val="003F78EB"/>
    <w:rsid w:val="003F7A16"/>
    <w:rsid w:val="00400213"/>
    <w:rsid w:val="004019D7"/>
    <w:rsid w:val="00401BB5"/>
    <w:rsid w:val="004022AA"/>
    <w:rsid w:val="00402B37"/>
    <w:rsid w:val="00402FB6"/>
    <w:rsid w:val="004035B8"/>
    <w:rsid w:val="00403A61"/>
    <w:rsid w:val="004063EA"/>
    <w:rsid w:val="00412901"/>
    <w:rsid w:val="00416AE6"/>
    <w:rsid w:val="004173AA"/>
    <w:rsid w:val="004207D2"/>
    <w:rsid w:val="00420BF8"/>
    <w:rsid w:val="00421917"/>
    <w:rsid w:val="00423F83"/>
    <w:rsid w:val="004258D1"/>
    <w:rsid w:val="0042601A"/>
    <w:rsid w:val="00426A91"/>
    <w:rsid w:val="00426E06"/>
    <w:rsid w:val="00426EA9"/>
    <w:rsid w:val="0042746E"/>
    <w:rsid w:val="0043031B"/>
    <w:rsid w:val="00430533"/>
    <w:rsid w:val="004305AF"/>
    <w:rsid w:val="00432891"/>
    <w:rsid w:val="00432BC6"/>
    <w:rsid w:val="00432F99"/>
    <w:rsid w:val="004330D6"/>
    <w:rsid w:val="00433A0B"/>
    <w:rsid w:val="00433D44"/>
    <w:rsid w:val="004340C5"/>
    <w:rsid w:val="00434463"/>
    <w:rsid w:val="0043477C"/>
    <w:rsid w:val="00435DFF"/>
    <w:rsid w:val="004370DF"/>
    <w:rsid w:val="004377B0"/>
    <w:rsid w:val="0044163A"/>
    <w:rsid w:val="00442317"/>
    <w:rsid w:val="00442A07"/>
    <w:rsid w:val="00442E10"/>
    <w:rsid w:val="00443FC8"/>
    <w:rsid w:val="00445367"/>
    <w:rsid w:val="004455EC"/>
    <w:rsid w:val="00446809"/>
    <w:rsid w:val="004470CB"/>
    <w:rsid w:val="00450335"/>
    <w:rsid w:val="004503E7"/>
    <w:rsid w:val="0045046C"/>
    <w:rsid w:val="0045142A"/>
    <w:rsid w:val="0045248F"/>
    <w:rsid w:val="0046046B"/>
    <w:rsid w:val="00462056"/>
    <w:rsid w:val="004623FA"/>
    <w:rsid w:val="00462D47"/>
    <w:rsid w:val="004635F7"/>
    <w:rsid w:val="0046389B"/>
    <w:rsid w:val="004641D2"/>
    <w:rsid w:val="0046498B"/>
    <w:rsid w:val="0047039E"/>
    <w:rsid w:val="0047040C"/>
    <w:rsid w:val="0047093E"/>
    <w:rsid w:val="00471A0F"/>
    <w:rsid w:val="004727C7"/>
    <w:rsid w:val="00473622"/>
    <w:rsid w:val="00473E6C"/>
    <w:rsid w:val="004763C7"/>
    <w:rsid w:val="00480CDA"/>
    <w:rsid w:val="00481A66"/>
    <w:rsid w:val="00482387"/>
    <w:rsid w:val="004823D2"/>
    <w:rsid w:val="00483C11"/>
    <w:rsid w:val="004848A6"/>
    <w:rsid w:val="004863B5"/>
    <w:rsid w:val="00487614"/>
    <w:rsid w:val="0049007B"/>
    <w:rsid w:val="0049221A"/>
    <w:rsid w:val="00492294"/>
    <w:rsid w:val="00493A2C"/>
    <w:rsid w:val="00497710"/>
    <w:rsid w:val="00497BFC"/>
    <w:rsid w:val="004A00A7"/>
    <w:rsid w:val="004A2476"/>
    <w:rsid w:val="004A5CA0"/>
    <w:rsid w:val="004A6F92"/>
    <w:rsid w:val="004B0837"/>
    <w:rsid w:val="004B2267"/>
    <w:rsid w:val="004B3A2D"/>
    <w:rsid w:val="004B3E90"/>
    <w:rsid w:val="004B3F6B"/>
    <w:rsid w:val="004B6652"/>
    <w:rsid w:val="004C031C"/>
    <w:rsid w:val="004C1BEB"/>
    <w:rsid w:val="004C30B9"/>
    <w:rsid w:val="004C3A3C"/>
    <w:rsid w:val="004C6A3D"/>
    <w:rsid w:val="004C7729"/>
    <w:rsid w:val="004D3332"/>
    <w:rsid w:val="004D4B20"/>
    <w:rsid w:val="004D52C8"/>
    <w:rsid w:val="004D5636"/>
    <w:rsid w:val="004D7A2C"/>
    <w:rsid w:val="004E2081"/>
    <w:rsid w:val="004E2ECB"/>
    <w:rsid w:val="004E337C"/>
    <w:rsid w:val="004E73EF"/>
    <w:rsid w:val="004F0136"/>
    <w:rsid w:val="004F1120"/>
    <w:rsid w:val="004F1706"/>
    <w:rsid w:val="004F2C3B"/>
    <w:rsid w:val="004F3A4D"/>
    <w:rsid w:val="004F4118"/>
    <w:rsid w:val="004F55C2"/>
    <w:rsid w:val="004F589B"/>
    <w:rsid w:val="004F5AA0"/>
    <w:rsid w:val="004F5C8C"/>
    <w:rsid w:val="004F6923"/>
    <w:rsid w:val="005011FE"/>
    <w:rsid w:val="00502225"/>
    <w:rsid w:val="00502B20"/>
    <w:rsid w:val="00503350"/>
    <w:rsid w:val="00503666"/>
    <w:rsid w:val="00503C2C"/>
    <w:rsid w:val="00504364"/>
    <w:rsid w:val="00504785"/>
    <w:rsid w:val="005066F6"/>
    <w:rsid w:val="00506954"/>
    <w:rsid w:val="00507329"/>
    <w:rsid w:val="005115D5"/>
    <w:rsid w:val="00512181"/>
    <w:rsid w:val="00517D2E"/>
    <w:rsid w:val="00521E57"/>
    <w:rsid w:val="0052475A"/>
    <w:rsid w:val="00524BF2"/>
    <w:rsid w:val="0052568D"/>
    <w:rsid w:val="00526CE7"/>
    <w:rsid w:val="00527023"/>
    <w:rsid w:val="005270A1"/>
    <w:rsid w:val="00530B7F"/>
    <w:rsid w:val="005313F4"/>
    <w:rsid w:val="00531F43"/>
    <w:rsid w:val="00532A47"/>
    <w:rsid w:val="005344ED"/>
    <w:rsid w:val="00534876"/>
    <w:rsid w:val="00536918"/>
    <w:rsid w:val="0053752F"/>
    <w:rsid w:val="00540B2E"/>
    <w:rsid w:val="005411A9"/>
    <w:rsid w:val="00543867"/>
    <w:rsid w:val="005445E5"/>
    <w:rsid w:val="0055296E"/>
    <w:rsid w:val="00552FF7"/>
    <w:rsid w:val="0055360D"/>
    <w:rsid w:val="005543DE"/>
    <w:rsid w:val="00555F61"/>
    <w:rsid w:val="0055634E"/>
    <w:rsid w:val="0055653D"/>
    <w:rsid w:val="005600C9"/>
    <w:rsid w:val="00560159"/>
    <w:rsid w:val="005601B0"/>
    <w:rsid w:val="00560B99"/>
    <w:rsid w:val="005615F2"/>
    <w:rsid w:val="005618D9"/>
    <w:rsid w:val="00561F06"/>
    <w:rsid w:val="00562032"/>
    <w:rsid w:val="00565980"/>
    <w:rsid w:val="00565A35"/>
    <w:rsid w:val="00565A95"/>
    <w:rsid w:val="00565DAA"/>
    <w:rsid w:val="00566FD9"/>
    <w:rsid w:val="00567437"/>
    <w:rsid w:val="00567960"/>
    <w:rsid w:val="0057133C"/>
    <w:rsid w:val="00571D26"/>
    <w:rsid w:val="00572369"/>
    <w:rsid w:val="005724C6"/>
    <w:rsid w:val="00572C31"/>
    <w:rsid w:val="00573013"/>
    <w:rsid w:val="005752FA"/>
    <w:rsid w:val="00576226"/>
    <w:rsid w:val="005764BA"/>
    <w:rsid w:val="00576A95"/>
    <w:rsid w:val="005777AF"/>
    <w:rsid w:val="005802D4"/>
    <w:rsid w:val="00580689"/>
    <w:rsid w:val="00580964"/>
    <w:rsid w:val="00581283"/>
    <w:rsid w:val="005812C0"/>
    <w:rsid w:val="005819D5"/>
    <w:rsid w:val="00582272"/>
    <w:rsid w:val="0058235E"/>
    <w:rsid w:val="005841A7"/>
    <w:rsid w:val="005847E2"/>
    <w:rsid w:val="00585BE6"/>
    <w:rsid w:val="0058706A"/>
    <w:rsid w:val="00587779"/>
    <w:rsid w:val="00591DE8"/>
    <w:rsid w:val="0059409A"/>
    <w:rsid w:val="005A0D7D"/>
    <w:rsid w:val="005A1869"/>
    <w:rsid w:val="005A18E3"/>
    <w:rsid w:val="005A2439"/>
    <w:rsid w:val="005A397C"/>
    <w:rsid w:val="005A39A4"/>
    <w:rsid w:val="005A4A05"/>
    <w:rsid w:val="005A5077"/>
    <w:rsid w:val="005A5760"/>
    <w:rsid w:val="005A78C2"/>
    <w:rsid w:val="005A7F5F"/>
    <w:rsid w:val="005B0961"/>
    <w:rsid w:val="005B0E18"/>
    <w:rsid w:val="005B502E"/>
    <w:rsid w:val="005B6205"/>
    <w:rsid w:val="005C0A18"/>
    <w:rsid w:val="005C1D1F"/>
    <w:rsid w:val="005C5BDF"/>
    <w:rsid w:val="005C7050"/>
    <w:rsid w:val="005D091C"/>
    <w:rsid w:val="005D1969"/>
    <w:rsid w:val="005D4035"/>
    <w:rsid w:val="005D4292"/>
    <w:rsid w:val="005D4403"/>
    <w:rsid w:val="005D4B32"/>
    <w:rsid w:val="005D4D9C"/>
    <w:rsid w:val="005D4E27"/>
    <w:rsid w:val="005D5DD7"/>
    <w:rsid w:val="005D77B8"/>
    <w:rsid w:val="005E01E8"/>
    <w:rsid w:val="005E1137"/>
    <w:rsid w:val="005E1CFE"/>
    <w:rsid w:val="005E219E"/>
    <w:rsid w:val="005E49FC"/>
    <w:rsid w:val="005E5017"/>
    <w:rsid w:val="005E57E4"/>
    <w:rsid w:val="005E6550"/>
    <w:rsid w:val="005F3395"/>
    <w:rsid w:val="005F4187"/>
    <w:rsid w:val="005F5819"/>
    <w:rsid w:val="005F5C29"/>
    <w:rsid w:val="005F5C4B"/>
    <w:rsid w:val="00601960"/>
    <w:rsid w:val="00602E58"/>
    <w:rsid w:val="00602EF8"/>
    <w:rsid w:val="00603542"/>
    <w:rsid w:val="00603B33"/>
    <w:rsid w:val="00606024"/>
    <w:rsid w:val="00612748"/>
    <w:rsid w:val="0061324E"/>
    <w:rsid w:val="00613562"/>
    <w:rsid w:val="00613B6E"/>
    <w:rsid w:val="0061456E"/>
    <w:rsid w:val="00614B62"/>
    <w:rsid w:val="0061570C"/>
    <w:rsid w:val="00616147"/>
    <w:rsid w:val="0062107C"/>
    <w:rsid w:val="0062367D"/>
    <w:rsid w:val="00623BED"/>
    <w:rsid w:val="00624018"/>
    <w:rsid w:val="00624485"/>
    <w:rsid w:val="00625F20"/>
    <w:rsid w:val="00626FBF"/>
    <w:rsid w:val="0062717F"/>
    <w:rsid w:val="006276AF"/>
    <w:rsid w:val="00627E66"/>
    <w:rsid w:val="006308D0"/>
    <w:rsid w:val="00631393"/>
    <w:rsid w:val="006316AB"/>
    <w:rsid w:val="00633746"/>
    <w:rsid w:val="00633D51"/>
    <w:rsid w:val="00633F5A"/>
    <w:rsid w:val="00634094"/>
    <w:rsid w:val="006345CB"/>
    <w:rsid w:val="00635585"/>
    <w:rsid w:val="00635D82"/>
    <w:rsid w:val="0063740D"/>
    <w:rsid w:val="00640FEE"/>
    <w:rsid w:val="00641BF6"/>
    <w:rsid w:val="00642187"/>
    <w:rsid w:val="006427B0"/>
    <w:rsid w:val="00643B0C"/>
    <w:rsid w:val="00645027"/>
    <w:rsid w:val="0064580D"/>
    <w:rsid w:val="00646251"/>
    <w:rsid w:val="00647352"/>
    <w:rsid w:val="00651F28"/>
    <w:rsid w:val="00652289"/>
    <w:rsid w:val="006522F0"/>
    <w:rsid w:val="006552A4"/>
    <w:rsid w:val="0065763F"/>
    <w:rsid w:val="0065777E"/>
    <w:rsid w:val="00663DFB"/>
    <w:rsid w:val="006645B2"/>
    <w:rsid w:val="00667DDE"/>
    <w:rsid w:val="00670D39"/>
    <w:rsid w:val="006733D6"/>
    <w:rsid w:val="00673964"/>
    <w:rsid w:val="0067424F"/>
    <w:rsid w:val="006742FE"/>
    <w:rsid w:val="00674C3A"/>
    <w:rsid w:val="00677ADB"/>
    <w:rsid w:val="006807B9"/>
    <w:rsid w:val="00682CF8"/>
    <w:rsid w:val="00683973"/>
    <w:rsid w:val="0068426F"/>
    <w:rsid w:val="00684419"/>
    <w:rsid w:val="0068447A"/>
    <w:rsid w:val="006847CE"/>
    <w:rsid w:val="00684E59"/>
    <w:rsid w:val="0068501B"/>
    <w:rsid w:val="00685035"/>
    <w:rsid w:val="0068548A"/>
    <w:rsid w:val="00687469"/>
    <w:rsid w:val="00692CE3"/>
    <w:rsid w:val="00693F59"/>
    <w:rsid w:val="0069409B"/>
    <w:rsid w:val="00697402"/>
    <w:rsid w:val="00697F48"/>
    <w:rsid w:val="006A0AF6"/>
    <w:rsid w:val="006A144B"/>
    <w:rsid w:val="006A1531"/>
    <w:rsid w:val="006A258D"/>
    <w:rsid w:val="006A438D"/>
    <w:rsid w:val="006A5A50"/>
    <w:rsid w:val="006A5D71"/>
    <w:rsid w:val="006A5DD8"/>
    <w:rsid w:val="006A5F9F"/>
    <w:rsid w:val="006A694B"/>
    <w:rsid w:val="006A69D2"/>
    <w:rsid w:val="006B5B02"/>
    <w:rsid w:val="006B62A1"/>
    <w:rsid w:val="006B6843"/>
    <w:rsid w:val="006C00A3"/>
    <w:rsid w:val="006C19A1"/>
    <w:rsid w:val="006C2117"/>
    <w:rsid w:val="006C3F61"/>
    <w:rsid w:val="006C6042"/>
    <w:rsid w:val="006C7C9E"/>
    <w:rsid w:val="006D1AB9"/>
    <w:rsid w:val="006D1DFB"/>
    <w:rsid w:val="006D4191"/>
    <w:rsid w:val="006D4896"/>
    <w:rsid w:val="006D76F3"/>
    <w:rsid w:val="006E0C5B"/>
    <w:rsid w:val="006E0D01"/>
    <w:rsid w:val="006E35AB"/>
    <w:rsid w:val="006E50F5"/>
    <w:rsid w:val="006E5C8F"/>
    <w:rsid w:val="006E6FA0"/>
    <w:rsid w:val="006F486D"/>
    <w:rsid w:val="006F5B25"/>
    <w:rsid w:val="006F5B49"/>
    <w:rsid w:val="006F69E4"/>
    <w:rsid w:val="006F7F2F"/>
    <w:rsid w:val="00700B17"/>
    <w:rsid w:val="00700BD7"/>
    <w:rsid w:val="00700BE3"/>
    <w:rsid w:val="00701657"/>
    <w:rsid w:val="00702047"/>
    <w:rsid w:val="007036E7"/>
    <w:rsid w:val="00704C36"/>
    <w:rsid w:val="0070542C"/>
    <w:rsid w:val="00705DE7"/>
    <w:rsid w:val="00706854"/>
    <w:rsid w:val="00706D35"/>
    <w:rsid w:val="007073E5"/>
    <w:rsid w:val="00707695"/>
    <w:rsid w:val="0071078C"/>
    <w:rsid w:val="007113E5"/>
    <w:rsid w:val="007119A7"/>
    <w:rsid w:val="00711A2A"/>
    <w:rsid w:val="00711BE2"/>
    <w:rsid w:val="00711D05"/>
    <w:rsid w:val="0071240F"/>
    <w:rsid w:val="007130FE"/>
    <w:rsid w:val="00713AFF"/>
    <w:rsid w:val="00714B5A"/>
    <w:rsid w:val="00715044"/>
    <w:rsid w:val="007150BB"/>
    <w:rsid w:val="00715DAC"/>
    <w:rsid w:val="0071605A"/>
    <w:rsid w:val="00716360"/>
    <w:rsid w:val="00716488"/>
    <w:rsid w:val="007175BA"/>
    <w:rsid w:val="007213BB"/>
    <w:rsid w:val="007231E6"/>
    <w:rsid w:val="00723A99"/>
    <w:rsid w:val="00724F8C"/>
    <w:rsid w:val="00725E3D"/>
    <w:rsid w:val="007271B9"/>
    <w:rsid w:val="00727942"/>
    <w:rsid w:val="00727A79"/>
    <w:rsid w:val="00731135"/>
    <w:rsid w:val="00731A87"/>
    <w:rsid w:val="0073201A"/>
    <w:rsid w:val="007326B8"/>
    <w:rsid w:val="00732FEB"/>
    <w:rsid w:val="007343F7"/>
    <w:rsid w:val="007346A9"/>
    <w:rsid w:val="0074328E"/>
    <w:rsid w:val="00743C64"/>
    <w:rsid w:val="0074591F"/>
    <w:rsid w:val="0074603D"/>
    <w:rsid w:val="0074659A"/>
    <w:rsid w:val="00746C12"/>
    <w:rsid w:val="00750418"/>
    <w:rsid w:val="007519CC"/>
    <w:rsid w:val="00751C5A"/>
    <w:rsid w:val="00751E1B"/>
    <w:rsid w:val="007528EF"/>
    <w:rsid w:val="00752FA4"/>
    <w:rsid w:val="00754471"/>
    <w:rsid w:val="0075535F"/>
    <w:rsid w:val="0075602A"/>
    <w:rsid w:val="0075715E"/>
    <w:rsid w:val="0075793B"/>
    <w:rsid w:val="00757BCD"/>
    <w:rsid w:val="0076025B"/>
    <w:rsid w:val="00761372"/>
    <w:rsid w:val="00764AE7"/>
    <w:rsid w:val="007654B4"/>
    <w:rsid w:val="007658C3"/>
    <w:rsid w:val="00765BDD"/>
    <w:rsid w:val="007700FA"/>
    <w:rsid w:val="007701A9"/>
    <w:rsid w:val="00771356"/>
    <w:rsid w:val="00771B33"/>
    <w:rsid w:val="00773CAA"/>
    <w:rsid w:val="00773CFA"/>
    <w:rsid w:val="007767D0"/>
    <w:rsid w:val="00776BA3"/>
    <w:rsid w:val="00776F45"/>
    <w:rsid w:val="0077742B"/>
    <w:rsid w:val="00777844"/>
    <w:rsid w:val="00780E33"/>
    <w:rsid w:val="007816CF"/>
    <w:rsid w:val="0078190D"/>
    <w:rsid w:val="00781FE5"/>
    <w:rsid w:val="00782B0E"/>
    <w:rsid w:val="0078301E"/>
    <w:rsid w:val="00783F1C"/>
    <w:rsid w:val="00785F4D"/>
    <w:rsid w:val="00785F73"/>
    <w:rsid w:val="00790227"/>
    <w:rsid w:val="0079073C"/>
    <w:rsid w:val="00790D0A"/>
    <w:rsid w:val="00792FB7"/>
    <w:rsid w:val="007936DD"/>
    <w:rsid w:val="00793F1C"/>
    <w:rsid w:val="00794BAE"/>
    <w:rsid w:val="007950CF"/>
    <w:rsid w:val="00795289"/>
    <w:rsid w:val="007975F0"/>
    <w:rsid w:val="00797A6A"/>
    <w:rsid w:val="007A2397"/>
    <w:rsid w:val="007A3344"/>
    <w:rsid w:val="007A73C2"/>
    <w:rsid w:val="007A7C32"/>
    <w:rsid w:val="007B15F7"/>
    <w:rsid w:val="007B2E41"/>
    <w:rsid w:val="007B3FEF"/>
    <w:rsid w:val="007B4480"/>
    <w:rsid w:val="007B577A"/>
    <w:rsid w:val="007B6913"/>
    <w:rsid w:val="007B75C3"/>
    <w:rsid w:val="007C2841"/>
    <w:rsid w:val="007C4C16"/>
    <w:rsid w:val="007C6D61"/>
    <w:rsid w:val="007C74DD"/>
    <w:rsid w:val="007D4784"/>
    <w:rsid w:val="007D61DE"/>
    <w:rsid w:val="007D67E9"/>
    <w:rsid w:val="007D6B77"/>
    <w:rsid w:val="007D7D96"/>
    <w:rsid w:val="007E0445"/>
    <w:rsid w:val="007E085C"/>
    <w:rsid w:val="007E0894"/>
    <w:rsid w:val="007E1795"/>
    <w:rsid w:val="007E1FC9"/>
    <w:rsid w:val="007E58C3"/>
    <w:rsid w:val="007E67D6"/>
    <w:rsid w:val="007E6C10"/>
    <w:rsid w:val="007E7104"/>
    <w:rsid w:val="007E7DD4"/>
    <w:rsid w:val="007F0A72"/>
    <w:rsid w:val="007F0F0B"/>
    <w:rsid w:val="007F1079"/>
    <w:rsid w:val="007F144C"/>
    <w:rsid w:val="007F29D0"/>
    <w:rsid w:val="007F2CC3"/>
    <w:rsid w:val="007F2D5F"/>
    <w:rsid w:val="007F4A35"/>
    <w:rsid w:val="007F56CF"/>
    <w:rsid w:val="007F5D98"/>
    <w:rsid w:val="007F6700"/>
    <w:rsid w:val="007F76B5"/>
    <w:rsid w:val="007F7C15"/>
    <w:rsid w:val="00801387"/>
    <w:rsid w:val="00802D32"/>
    <w:rsid w:val="00804423"/>
    <w:rsid w:val="0080460F"/>
    <w:rsid w:val="008053DB"/>
    <w:rsid w:val="008058AD"/>
    <w:rsid w:val="00806D9E"/>
    <w:rsid w:val="00807D24"/>
    <w:rsid w:val="00813913"/>
    <w:rsid w:val="00815BD5"/>
    <w:rsid w:val="00815C48"/>
    <w:rsid w:val="00816172"/>
    <w:rsid w:val="00817606"/>
    <w:rsid w:val="0081786E"/>
    <w:rsid w:val="00822B4B"/>
    <w:rsid w:val="00822D48"/>
    <w:rsid w:val="00823B1C"/>
    <w:rsid w:val="00825934"/>
    <w:rsid w:val="00826CF0"/>
    <w:rsid w:val="00826D63"/>
    <w:rsid w:val="00827080"/>
    <w:rsid w:val="00831E3A"/>
    <w:rsid w:val="008327E0"/>
    <w:rsid w:val="008340DF"/>
    <w:rsid w:val="00834BFA"/>
    <w:rsid w:val="0083795C"/>
    <w:rsid w:val="0084119B"/>
    <w:rsid w:val="0084219C"/>
    <w:rsid w:val="00843136"/>
    <w:rsid w:val="00843AD3"/>
    <w:rsid w:val="00843B07"/>
    <w:rsid w:val="00845079"/>
    <w:rsid w:val="00845AAB"/>
    <w:rsid w:val="0084610E"/>
    <w:rsid w:val="00847091"/>
    <w:rsid w:val="00847E74"/>
    <w:rsid w:val="008504CE"/>
    <w:rsid w:val="0085108A"/>
    <w:rsid w:val="00851624"/>
    <w:rsid w:val="008518C3"/>
    <w:rsid w:val="00853881"/>
    <w:rsid w:val="00853E13"/>
    <w:rsid w:val="00854C14"/>
    <w:rsid w:val="008552AB"/>
    <w:rsid w:val="0086003D"/>
    <w:rsid w:val="00862DDA"/>
    <w:rsid w:val="008632EE"/>
    <w:rsid w:val="00865FC2"/>
    <w:rsid w:val="0086681C"/>
    <w:rsid w:val="00866ABD"/>
    <w:rsid w:val="00866FE2"/>
    <w:rsid w:val="00867773"/>
    <w:rsid w:val="00867B36"/>
    <w:rsid w:val="00871EA5"/>
    <w:rsid w:val="008728C1"/>
    <w:rsid w:val="00875648"/>
    <w:rsid w:val="00876A2A"/>
    <w:rsid w:val="00880B03"/>
    <w:rsid w:val="0088133E"/>
    <w:rsid w:val="0088195B"/>
    <w:rsid w:val="00882AC4"/>
    <w:rsid w:val="0088315F"/>
    <w:rsid w:val="0088419E"/>
    <w:rsid w:val="00884A34"/>
    <w:rsid w:val="008854C5"/>
    <w:rsid w:val="00886FE2"/>
    <w:rsid w:val="008870F3"/>
    <w:rsid w:val="00887178"/>
    <w:rsid w:val="00890264"/>
    <w:rsid w:val="008913DE"/>
    <w:rsid w:val="008933DC"/>
    <w:rsid w:val="008936A4"/>
    <w:rsid w:val="0089524D"/>
    <w:rsid w:val="00895738"/>
    <w:rsid w:val="008965FA"/>
    <w:rsid w:val="00897CB5"/>
    <w:rsid w:val="00897D37"/>
    <w:rsid w:val="008A09C5"/>
    <w:rsid w:val="008A0F9F"/>
    <w:rsid w:val="008A1F95"/>
    <w:rsid w:val="008A2AEF"/>
    <w:rsid w:val="008A3C8D"/>
    <w:rsid w:val="008A54FC"/>
    <w:rsid w:val="008A58B2"/>
    <w:rsid w:val="008A5A60"/>
    <w:rsid w:val="008B295B"/>
    <w:rsid w:val="008B388C"/>
    <w:rsid w:val="008B3FEC"/>
    <w:rsid w:val="008B592F"/>
    <w:rsid w:val="008B6968"/>
    <w:rsid w:val="008B772F"/>
    <w:rsid w:val="008C0B5C"/>
    <w:rsid w:val="008C13E7"/>
    <w:rsid w:val="008C2612"/>
    <w:rsid w:val="008C2D3D"/>
    <w:rsid w:val="008C30DE"/>
    <w:rsid w:val="008C697C"/>
    <w:rsid w:val="008D0D61"/>
    <w:rsid w:val="008D50DE"/>
    <w:rsid w:val="008D5487"/>
    <w:rsid w:val="008D67B6"/>
    <w:rsid w:val="008E00CF"/>
    <w:rsid w:val="008E30C8"/>
    <w:rsid w:val="008E3ED9"/>
    <w:rsid w:val="008E40E3"/>
    <w:rsid w:val="008E4581"/>
    <w:rsid w:val="008E55DA"/>
    <w:rsid w:val="008E737C"/>
    <w:rsid w:val="008E7AC7"/>
    <w:rsid w:val="008F0B8C"/>
    <w:rsid w:val="008F26F3"/>
    <w:rsid w:val="008F35A0"/>
    <w:rsid w:val="008F3D9C"/>
    <w:rsid w:val="008F44DD"/>
    <w:rsid w:val="008F4A6E"/>
    <w:rsid w:val="008F5F59"/>
    <w:rsid w:val="008F7558"/>
    <w:rsid w:val="0090391E"/>
    <w:rsid w:val="00905A9A"/>
    <w:rsid w:val="00906385"/>
    <w:rsid w:val="00910917"/>
    <w:rsid w:val="00910E89"/>
    <w:rsid w:val="00911D82"/>
    <w:rsid w:val="00912960"/>
    <w:rsid w:val="00915628"/>
    <w:rsid w:val="0091657B"/>
    <w:rsid w:val="00917B04"/>
    <w:rsid w:val="00917C15"/>
    <w:rsid w:val="009208A3"/>
    <w:rsid w:val="00920972"/>
    <w:rsid w:val="00924BDA"/>
    <w:rsid w:val="00924D5D"/>
    <w:rsid w:val="009263D9"/>
    <w:rsid w:val="0092671B"/>
    <w:rsid w:val="0092727E"/>
    <w:rsid w:val="00927E0E"/>
    <w:rsid w:val="009317A0"/>
    <w:rsid w:val="00932B1E"/>
    <w:rsid w:val="00932B6E"/>
    <w:rsid w:val="009350F2"/>
    <w:rsid w:val="009374F8"/>
    <w:rsid w:val="00940DB8"/>
    <w:rsid w:val="0094336C"/>
    <w:rsid w:val="009440CA"/>
    <w:rsid w:val="0094421B"/>
    <w:rsid w:val="0094443C"/>
    <w:rsid w:val="00946C6C"/>
    <w:rsid w:val="009509DB"/>
    <w:rsid w:val="009523C1"/>
    <w:rsid w:val="00952EE7"/>
    <w:rsid w:val="009532A5"/>
    <w:rsid w:val="009532C3"/>
    <w:rsid w:val="00955A98"/>
    <w:rsid w:val="0095608B"/>
    <w:rsid w:val="00956482"/>
    <w:rsid w:val="00956942"/>
    <w:rsid w:val="00957B64"/>
    <w:rsid w:val="009601E7"/>
    <w:rsid w:val="009636C8"/>
    <w:rsid w:val="009640D8"/>
    <w:rsid w:val="0096444F"/>
    <w:rsid w:val="0096456F"/>
    <w:rsid w:val="00964767"/>
    <w:rsid w:val="00965049"/>
    <w:rsid w:val="00965168"/>
    <w:rsid w:val="009651D4"/>
    <w:rsid w:val="0096521A"/>
    <w:rsid w:val="00966021"/>
    <w:rsid w:val="00967EBF"/>
    <w:rsid w:val="00967F0B"/>
    <w:rsid w:val="0097038C"/>
    <w:rsid w:val="00970D09"/>
    <w:rsid w:val="009741AA"/>
    <w:rsid w:val="009755DE"/>
    <w:rsid w:val="009756AC"/>
    <w:rsid w:val="00976280"/>
    <w:rsid w:val="0097667D"/>
    <w:rsid w:val="00976B7B"/>
    <w:rsid w:val="009770C0"/>
    <w:rsid w:val="00977E11"/>
    <w:rsid w:val="0098014A"/>
    <w:rsid w:val="00980D3F"/>
    <w:rsid w:val="00983AAA"/>
    <w:rsid w:val="00984E14"/>
    <w:rsid w:val="00985DED"/>
    <w:rsid w:val="009879CD"/>
    <w:rsid w:val="009918F6"/>
    <w:rsid w:val="009941F5"/>
    <w:rsid w:val="009946C6"/>
    <w:rsid w:val="009958D9"/>
    <w:rsid w:val="00996FC1"/>
    <w:rsid w:val="00997F92"/>
    <w:rsid w:val="009A1743"/>
    <w:rsid w:val="009A31A4"/>
    <w:rsid w:val="009A3ACA"/>
    <w:rsid w:val="009A40C5"/>
    <w:rsid w:val="009A468D"/>
    <w:rsid w:val="009A5FCF"/>
    <w:rsid w:val="009A6B8C"/>
    <w:rsid w:val="009A6D72"/>
    <w:rsid w:val="009B0D4C"/>
    <w:rsid w:val="009B25F1"/>
    <w:rsid w:val="009B4442"/>
    <w:rsid w:val="009B4F40"/>
    <w:rsid w:val="009B5E9F"/>
    <w:rsid w:val="009B724A"/>
    <w:rsid w:val="009C1069"/>
    <w:rsid w:val="009C1D92"/>
    <w:rsid w:val="009C23DC"/>
    <w:rsid w:val="009C278A"/>
    <w:rsid w:val="009C2BAE"/>
    <w:rsid w:val="009C4E7C"/>
    <w:rsid w:val="009C517D"/>
    <w:rsid w:val="009C7846"/>
    <w:rsid w:val="009C7EAE"/>
    <w:rsid w:val="009D0319"/>
    <w:rsid w:val="009D0D32"/>
    <w:rsid w:val="009D43F9"/>
    <w:rsid w:val="009D5882"/>
    <w:rsid w:val="009D70E7"/>
    <w:rsid w:val="009E1419"/>
    <w:rsid w:val="009E159D"/>
    <w:rsid w:val="009E29F3"/>
    <w:rsid w:val="009E48C2"/>
    <w:rsid w:val="009F0856"/>
    <w:rsid w:val="009F1E04"/>
    <w:rsid w:val="009F3002"/>
    <w:rsid w:val="009F7338"/>
    <w:rsid w:val="00A01026"/>
    <w:rsid w:val="00A02FDA"/>
    <w:rsid w:val="00A0469C"/>
    <w:rsid w:val="00A04D47"/>
    <w:rsid w:val="00A05DC4"/>
    <w:rsid w:val="00A10923"/>
    <w:rsid w:val="00A10EA5"/>
    <w:rsid w:val="00A124DC"/>
    <w:rsid w:val="00A13A3D"/>
    <w:rsid w:val="00A13BE0"/>
    <w:rsid w:val="00A14565"/>
    <w:rsid w:val="00A1519B"/>
    <w:rsid w:val="00A165A3"/>
    <w:rsid w:val="00A169B6"/>
    <w:rsid w:val="00A16CBE"/>
    <w:rsid w:val="00A17A91"/>
    <w:rsid w:val="00A2213B"/>
    <w:rsid w:val="00A22C46"/>
    <w:rsid w:val="00A2348B"/>
    <w:rsid w:val="00A23942"/>
    <w:rsid w:val="00A2581E"/>
    <w:rsid w:val="00A25DA7"/>
    <w:rsid w:val="00A30EC7"/>
    <w:rsid w:val="00A33F24"/>
    <w:rsid w:val="00A3458F"/>
    <w:rsid w:val="00A34DB0"/>
    <w:rsid w:val="00A355B4"/>
    <w:rsid w:val="00A35FB2"/>
    <w:rsid w:val="00A36828"/>
    <w:rsid w:val="00A37742"/>
    <w:rsid w:val="00A42CF0"/>
    <w:rsid w:val="00A43908"/>
    <w:rsid w:val="00A46040"/>
    <w:rsid w:val="00A461B0"/>
    <w:rsid w:val="00A50237"/>
    <w:rsid w:val="00A51641"/>
    <w:rsid w:val="00A51F6D"/>
    <w:rsid w:val="00A52487"/>
    <w:rsid w:val="00A527E4"/>
    <w:rsid w:val="00A53589"/>
    <w:rsid w:val="00A5388B"/>
    <w:rsid w:val="00A53E7D"/>
    <w:rsid w:val="00A54106"/>
    <w:rsid w:val="00A5459C"/>
    <w:rsid w:val="00A54E4F"/>
    <w:rsid w:val="00A569CE"/>
    <w:rsid w:val="00A60B26"/>
    <w:rsid w:val="00A6258F"/>
    <w:rsid w:val="00A65FFD"/>
    <w:rsid w:val="00A66042"/>
    <w:rsid w:val="00A669EE"/>
    <w:rsid w:val="00A71BEC"/>
    <w:rsid w:val="00A71F09"/>
    <w:rsid w:val="00A74883"/>
    <w:rsid w:val="00A766BC"/>
    <w:rsid w:val="00A76756"/>
    <w:rsid w:val="00A777F8"/>
    <w:rsid w:val="00A77F82"/>
    <w:rsid w:val="00A80C21"/>
    <w:rsid w:val="00A80D03"/>
    <w:rsid w:val="00A810DB"/>
    <w:rsid w:val="00A812D7"/>
    <w:rsid w:val="00A818FF"/>
    <w:rsid w:val="00A8390C"/>
    <w:rsid w:val="00A84055"/>
    <w:rsid w:val="00A85052"/>
    <w:rsid w:val="00A853C6"/>
    <w:rsid w:val="00A90376"/>
    <w:rsid w:val="00A90CC2"/>
    <w:rsid w:val="00A91522"/>
    <w:rsid w:val="00A91579"/>
    <w:rsid w:val="00A921FA"/>
    <w:rsid w:val="00A932C1"/>
    <w:rsid w:val="00A9339C"/>
    <w:rsid w:val="00A95292"/>
    <w:rsid w:val="00A9551D"/>
    <w:rsid w:val="00A95787"/>
    <w:rsid w:val="00A95910"/>
    <w:rsid w:val="00A95C3D"/>
    <w:rsid w:val="00AA21CF"/>
    <w:rsid w:val="00AA4CDC"/>
    <w:rsid w:val="00AA79D3"/>
    <w:rsid w:val="00AA7AFD"/>
    <w:rsid w:val="00AB09AF"/>
    <w:rsid w:val="00AB113B"/>
    <w:rsid w:val="00AB6FD3"/>
    <w:rsid w:val="00AB72CC"/>
    <w:rsid w:val="00AB7486"/>
    <w:rsid w:val="00AB7DB0"/>
    <w:rsid w:val="00AC0487"/>
    <w:rsid w:val="00AC096D"/>
    <w:rsid w:val="00AC0BAA"/>
    <w:rsid w:val="00AC1B0C"/>
    <w:rsid w:val="00AC24FD"/>
    <w:rsid w:val="00AC3CF9"/>
    <w:rsid w:val="00AC7DDB"/>
    <w:rsid w:val="00AC7FA1"/>
    <w:rsid w:val="00AD0187"/>
    <w:rsid w:val="00AD2D6D"/>
    <w:rsid w:val="00AD3347"/>
    <w:rsid w:val="00AD3532"/>
    <w:rsid w:val="00AD3ED9"/>
    <w:rsid w:val="00AD45D8"/>
    <w:rsid w:val="00AD55DC"/>
    <w:rsid w:val="00AD56F4"/>
    <w:rsid w:val="00AD58EB"/>
    <w:rsid w:val="00AD64D2"/>
    <w:rsid w:val="00AD680E"/>
    <w:rsid w:val="00AD7EAB"/>
    <w:rsid w:val="00AE1E06"/>
    <w:rsid w:val="00AE2511"/>
    <w:rsid w:val="00AE2AB4"/>
    <w:rsid w:val="00AE490F"/>
    <w:rsid w:val="00AE553B"/>
    <w:rsid w:val="00AE5CC9"/>
    <w:rsid w:val="00AE6111"/>
    <w:rsid w:val="00AE6896"/>
    <w:rsid w:val="00AE6991"/>
    <w:rsid w:val="00AE6E4A"/>
    <w:rsid w:val="00AF12D2"/>
    <w:rsid w:val="00AF22F5"/>
    <w:rsid w:val="00AF2AE1"/>
    <w:rsid w:val="00AF5340"/>
    <w:rsid w:val="00AF5617"/>
    <w:rsid w:val="00AF6B9C"/>
    <w:rsid w:val="00AF7438"/>
    <w:rsid w:val="00AF7E9D"/>
    <w:rsid w:val="00B017A5"/>
    <w:rsid w:val="00B02B06"/>
    <w:rsid w:val="00B02F2F"/>
    <w:rsid w:val="00B03AF6"/>
    <w:rsid w:val="00B0432D"/>
    <w:rsid w:val="00B0581B"/>
    <w:rsid w:val="00B05E36"/>
    <w:rsid w:val="00B138F9"/>
    <w:rsid w:val="00B1471C"/>
    <w:rsid w:val="00B151F5"/>
    <w:rsid w:val="00B16FF4"/>
    <w:rsid w:val="00B173CF"/>
    <w:rsid w:val="00B20CD3"/>
    <w:rsid w:val="00B20DF0"/>
    <w:rsid w:val="00B23865"/>
    <w:rsid w:val="00B2431F"/>
    <w:rsid w:val="00B24BB7"/>
    <w:rsid w:val="00B25BCA"/>
    <w:rsid w:val="00B32510"/>
    <w:rsid w:val="00B343BA"/>
    <w:rsid w:val="00B34CE0"/>
    <w:rsid w:val="00B3535C"/>
    <w:rsid w:val="00B40232"/>
    <w:rsid w:val="00B40AC2"/>
    <w:rsid w:val="00B4201B"/>
    <w:rsid w:val="00B42A1F"/>
    <w:rsid w:val="00B4393A"/>
    <w:rsid w:val="00B449D4"/>
    <w:rsid w:val="00B44E76"/>
    <w:rsid w:val="00B45B06"/>
    <w:rsid w:val="00B45D0A"/>
    <w:rsid w:val="00B45ED7"/>
    <w:rsid w:val="00B46A51"/>
    <w:rsid w:val="00B50875"/>
    <w:rsid w:val="00B51297"/>
    <w:rsid w:val="00B5232B"/>
    <w:rsid w:val="00B5348B"/>
    <w:rsid w:val="00B5631C"/>
    <w:rsid w:val="00B56C69"/>
    <w:rsid w:val="00B5765D"/>
    <w:rsid w:val="00B61C69"/>
    <w:rsid w:val="00B6350E"/>
    <w:rsid w:val="00B65EF0"/>
    <w:rsid w:val="00B6611A"/>
    <w:rsid w:val="00B66F90"/>
    <w:rsid w:val="00B745A5"/>
    <w:rsid w:val="00B74C14"/>
    <w:rsid w:val="00B74CC8"/>
    <w:rsid w:val="00B75C28"/>
    <w:rsid w:val="00B76C26"/>
    <w:rsid w:val="00B76E9E"/>
    <w:rsid w:val="00B80D4F"/>
    <w:rsid w:val="00B82CAE"/>
    <w:rsid w:val="00B83E5E"/>
    <w:rsid w:val="00B847E9"/>
    <w:rsid w:val="00B84DD7"/>
    <w:rsid w:val="00B84E22"/>
    <w:rsid w:val="00B85DE4"/>
    <w:rsid w:val="00B86711"/>
    <w:rsid w:val="00B87B12"/>
    <w:rsid w:val="00B914AB"/>
    <w:rsid w:val="00B92918"/>
    <w:rsid w:val="00B93256"/>
    <w:rsid w:val="00B949F1"/>
    <w:rsid w:val="00B94E60"/>
    <w:rsid w:val="00B950E8"/>
    <w:rsid w:val="00B95D3F"/>
    <w:rsid w:val="00B96A79"/>
    <w:rsid w:val="00BA056C"/>
    <w:rsid w:val="00BA11DA"/>
    <w:rsid w:val="00BA2286"/>
    <w:rsid w:val="00BA2A6C"/>
    <w:rsid w:val="00BA39D1"/>
    <w:rsid w:val="00BA417E"/>
    <w:rsid w:val="00BA5377"/>
    <w:rsid w:val="00BA7569"/>
    <w:rsid w:val="00BA7ABC"/>
    <w:rsid w:val="00BB056D"/>
    <w:rsid w:val="00BB1088"/>
    <w:rsid w:val="00BB294F"/>
    <w:rsid w:val="00BB3FD3"/>
    <w:rsid w:val="00BB4514"/>
    <w:rsid w:val="00BB4E6C"/>
    <w:rsid w:val="00BB510C"/>
    <w:rsid w:val="00BB5B1D"/>
    <w:rsid w:val="00BB69F5"/>
    <w:rsid w:val="00BB6A90"/>
    <w:rsid w:val="00BB79D2"/>
    <w:rsid w:val="00BC0125"/>
    <w:rsid w:val="00BC07DF"/>
    <w:rsid w:val="00BC1389"/>
    <w:rsid w:val="00BC27C5"/>
    <w:rsid w:val="00BC353F"/>
    <w:rsid w:val="00BC39DC"/>
    <w:rsid w:val="00BC3E1B"/>
    <w:rsid w:val="00BC44C0"/>
    <w:rsid w:val="00BC65B4"/>
    <w:rsid w:val="00BD0191"/>
    <w:rsid w:val="00BD022A"/>
    <w:rsid w:val="00BD0F31"/>
    <w:rsid w:val="00BD1727"/>
    <w:rsid w:val="00BD2002"/>
    <w:rsid w:val="00BD22A6"/>
    <w:rsid w:val="00BD2777"/>
    <w:rsid w:val="00BD418B"/>
    <w:rsid w:val="00BD45E4"/>
    <w:rsid w:val="00BE0E09"/>
    <w:rsid w:val="00BE1DA6"/>
    <w:rsid w:val="00BE1FA3"/>
    <w:rsid w:val="00BE2AC3"/>
    <w:rsid w:val="00BE3475"/>
    <w:rsid w:val="00BE4731"/>
    <w:rsid w:val="00BE47F6"/>
    <w:rsid w:val="00BE5E9F"/>
    <w:rsid w:val="00BE617C"/>
    <w:rsid w:val="00BE76DE"/>
    <w:rsid w:val="00BF0D68"/>
    <w:rsid w:val="00BF1729"/>
    <w:rsid w:val="00BF1FE6"/>
    <w:rsid w:val="00BF42B4"/>
    <w:rsid w:val="00BF5F72"/>
    <w:rsid w:val="00BF695F"/>
    <w:rsid w:val="00C010EE"/>
    <w:rsid w:val="00C013D7"/>
    <w:rsid w:val="00C01A06"/>
    <w:rsid w:val="00C01F6E"/>
    <w:rsid w:val="00C02C55"/>
    <w:rsid w:val="00C03088"/>
    <w:rsid w:val="00C05C31"/>
    <w:rsid w:val="00C0626F"/>
    <w:rsid w:val="00C064CE"/>
    <w:rsid w:val="00C07DEA"/>
    <w:rsid w:val="00C12E24"/>
    <w:rsid w:val="00C133BA"/>
    <w:rsid w:val="00C1429C"/>
    <w:rsid w:val="00C1507A"/>
    <w:rsid w:val="00C17F05"/>
    <w:rsid w:val="00C20BCC"/>
    <w:rsid w:val="00C2110E"/>
    <w:rsid w:val="00C21A05"/>
    <w:rsid w:val="00C22C99"/>
    <w:rsid w:val="00C233A7"/>
    <w:rsid w:val="00C23D13"/>
    <w:rsid w:val="00C25511"/>
    <w:rsid w:val="00C27F58"/>
    <w:rsid w:val="00C306D8"/>
    <w:rsid w:val="00C319BB"/>
    <w:rsid w:val="00C32246"/>
    <w:rsid w:val="00C325E2"/>
    <w:rsid w:val="00C33C32"/>
    <w:rsid w:val="00C346F9"/>
    <w:rsid w:val="00C35CC5"/>
    <w:rsid w:val="00C35CE6"/>
    <w:rsid w:val="00C3606A"/>
    <w:rsid w:val="00C37C2A"/>
    <w:rsid w:val="00C37CC2"/>
    <w:rsid w:val="00C42442"/>
    <w:rsid w:val="00C42E60"/>
    <w:rsid w:val="00C42FCD"/>
    <w:rsid w:val="00C43C11"/>
    <w:rsid w:val="00C444BC"/>
    <w:rsid w:val="00C44901"/>
    <w:rsid w:val="00C45DAB"/>
    <w:rsid w:val="00C46649"/>
    <w:rsid w:val="00C46A9C"/>
    <w:rsid w:val="00C474FC"/>
    <w:rsid w:val="00C47C68"/>
    <w:rsid w:val="00C50997"/>
    <w:rsid w:val="00C51103"/>
    <w:rsid w:val="00C51323"/>
    <w:rsid w:val="00C52A2A"/>
    <w:rsid w:val="00C5460E"/>
    <w:rsid w:val="00C60A6E"/>
    <w:rsid w:val="00C61448"/>
    <w:rsid w:val="00C61F6E"/>
    <w:rsid w:val="00C641E5"/>
    <w:rsid w:val="00C644D3"/>
    <w:rsid w:val="00C70A6B"/>
    <w:rsid w:val="00C73789"/>
    <w:rsid w:val="00C74DC7"/>
    <w:rsid w:val="00C77833"/>
    <w:rsid w:val="00C77D27"/>
    <w:rsid w:val="00C80BB9"/>
    <w:rsid w:val="00C80C75"/>
    <w:rsid w:val="00C8106A"/>
    <w:rsid w:val="00C82159"/>
    <w:rsid w:val="00C8293D"/>
    <w:rsid w:val="00C833E1"/>
    <w:rsid w:val="00C83F13"/>
    <w:rsid w:val="00C904A7"/>
    <w:rsid w:val="00C91007"/>
    <w:rsid w:val="00C91A8B"/>
    <w:rsid w:val="00C9285F"/>
    <w:rsid w:val="00C94279"/>
    <w:rsid w:val="00C94CF3"/>
    <w:rsid w:val="00C96E48"/>
    <w:rsid w:val="00C978FF"/>
    <w:rsid w:val="00CA1141"/>
    <w:rsid w:val="00CA12E9"/>
    <w:rsid w:val="00CA1C0B"/>
    <w:rsid w:val="00CA2774"/>
    <w:rsid w:val="00CA30E9"/>
    <w:rsid w:val="00CA3E1C"/>
    <w:rsid w:val="00CA4D56"/>
    <w:rsid w:val="00CA5A44"/>
    <w:rsid w:val="00CA5E6C"/>
    <w:rsid w:val="00CA5F06"/>
    <w:rsid w:val="00CA7C20"/>
    <w:rsid w:val="00CB0620"/>
    <w:rsid w:val="00CB06B9"/>
    <w:rsid w:val="00CB0D15"/>
    <w:rsid w:val="00CB1135"/>
    <w:rsid w:val="00CB2054"/>
    <w:rsid w:val="00CB34BD"/>
    <w:rsid w:val="00CB4450"/>
    <w:rsid w:val="00CB4948"/>
    <w:rsid w:val="00CB50F2"/>
    <w:rsid w:val="00CB59DC"/>
    <w:rsid w:val="00CB695A"/>
    <w:rsid w:val="00CC035A"/>
    <w:rsid w:val="00CC054D"/>
    <w:rsid w:val="00CC2CA9"/>
    <w:rsid w:val="00CC38DA"/>
    <w:rsid w:val="00CC442F"/>
    <w:rsid w:val="00CC460A"/>
    <w:rsid w:val="00CD2D33"/>
    <w:rsid w:val="00CD40A0"/>
    <w:rsid w:val="00CD4CB8"/>
    <w:rsid w:val="00CD67F5"/>
    <w:rsid w:val="00CD680C"/>
    <w:rsid w:val="00CE0283"/>
    <w:rsid w:val="00CE0C69"/>
    <w:rsid w:val="00CE1039"/>
    <w:rsid w:val="00CE44B7"/>
    <w:rsid w:val="00CE4CA8"/>
    <w:rsid w:val="00CE5495"/>
    <w:rsid w:val="00CE6BAF"/>
    <w:rsid w:val="00CE6C4B"/>
    <w:rsid w:val="00CF025A"/>
    <w:rsid w:val="00CF04E5"/>
    <w:rsid w:val="00CF0608"/>
    <w:rsid w:val="00CF4121"/>
    <w:rsid w:val="00CF4E73"/>
    <w:rsid w:val="00CF5D90"/>
    <w:rsid w:val="00CF6DE1"/>
    <w:rsid w:val="00CF7CA4"/>
    <w:rsid w:val="00D000EE"/>
    <w:rsid w:val="00D00545"/>
    <w:rsid w:val="00D05CF0"/>
    <w:rsid w:val="00D07797"/>
    <w:rsid w:val="00D07A04"/>
    <w:rsid w:val="00D11490"/>
    <w:rsid w:val="00D12FCE"/>
    <w:rsid w:val="00D13552"/>
    <w:rsid w:val="00D1457E"/>
    <w:rsid w:val="00D1467D"/>
    <w:rsid w:val="00D1494F"/>
    <w:rsid w:val="00D149DA"/>
    <w:rsid w:val="00D16F70"/>
    <w:rsid w:val="00D20870"/>
    <w:rsid w:val="00D23844"/>
    <w:rsid w:val="00D270A0"/>
    <w:rsid w:val="00D311A5"/>
    <w:rsid w:val="00D314C2"/>
    <w:rsid w:val="00D32BF3"/>
    <w:rsid w:val="00D33CF4"/>
    <w:rsid w:val="00D35D40"/>
    <w:rsid w:val="00D37666"/>
    <w:rsid w:val="00D40924"/>
    <w:rsid w:val="00D40F85"/>
    <w:rsid w:val="00D41736"/>
    <w:rsid w:val="00D43D13"/>
    <w:rsid w:val="00D47305"/>
    <w:rsid w:val="00D514D1"/>
    <w:rsid w:val="00D5211D"/>
    <w:rsid w:val="00D53819"/>
    <w:rsid w:val="00D54ED0"/>
    <w:rsid w:val="00D55540"/>
    <w:rsid w:val="00D55A7F"/>
    <w:rsid w:val="00D56305"/>
    <w:rsid w:val="00D601FA"/>
    <w:rsid w:val="00D62260"/>
    <w:rsid w:val="00D636BC"/>
    <w:rsid w:val="00D64634"/>
    <w:rsid w:val="00D65CB0"/>
    <w:rsid w:val="00D661A7"/>
    <w:rsid w:val="00D66929"/>
    <w:rsid w:val="00D66E4D"/>
    <w:rsid w:val="00D70210"/>
    <w:rsid w:val="00D70580"/>
    <w:rsid w:val="00D71585"/>
    <w:rsid w:val="00D72217"/>
    <w:rsid w:val="00D740F1"/>
    <w:rsid w:val="00D743AB"/>
    <w:rsid w:val="00D74834"/>
    <w:rsid w:val="00D7625D"/>
    <w:rsid w:val="00D76C65"/>
    <w:rsid w:val="00D773DE"/>
    <w:rsid w:val="00D77A1B"/>
    <w:rsid w:val="00D77F6C"/>
    <w:rsid w:val="00D80A29"/>
    <w:rsid w:val="00D81B99"/>
    <w:rsid w:val="00D81E94"/>
    <w:rsid w:val="00D82032"/>
    <w:rsid w:val="00D8588F"/>
    <w:rsid w:val="00D85FCA"/>
    <w:rsid w:val="00D86CEB"/>
    <w:rsid w:val="00D871DC"/>
    <w:rsid w:val="00D91EE5"/>
    <w:rsid w:val="00D93154"/>
    <w:rsid w:val="00D93976"/>
    <w:rsid w:val="00D93D4D"/>
    <w:rsid w:val="00D9550B"/>
    <w:rsid w:val="00D96176"/>
    <w:rsid w:val="00D9635E"/>
    <w:rsid w:val="00D9710E"/>
    <w:rsid w:val="00DA09D1"/>
    <w:rsid w:val="00DA0F30"/>
    <w:rsid w:val="00DA1124"/>
    <w:rsid w:val="00DA2F99"/>
    <w:rsid w:val="00DA40BF"/>
    <w:rsid w:val="00DA4F42"/>
    <w:rsid w:val="00DA5016"/>
    <w:rsid w:val="00DA512C"/>
    <w:rsid w:val="00DA53F4"/>
    <w:rsid w:val="00DA594D"/>
    <w:rsid w:val="00DA7BE9"/>
    <w:rsid w:val="00DA7E08"/>
    <w:rsid w:val="00DB16F6"/>
    <w:rsid w:val="00DB3A07"/>
    <w:rsid w:val="00DB3A7E"/>
    <w:rsid w:val="00DB418C"/>
    <w:rsid w:val="00DB43DB"/>
    <w:rsid w:val="00DB486D"/>
    <w:rsid w:val="00DB64ED"/>
    <w:rsid w:val="00DB6961"/>
    <w:rsid w:val="00DB7B01"/>
    <w:rsid w:val="00DC26BC"/>
    <w:rsid w:val="00DC2DE4"/>
    <w:rsid w:val="00DC34A1"/>
    <w:rsid w:val="00DC380D"/>
    <w:rsid w:val="00DC4368"/>
    <w:rsid w:val="00DC4480"/>
    <w:rsid w:val="00DC4801"/>
    <w:rsid w:val="00DC64D1"/>
    <w:rsid w:val="00DD1514"/>
    <w:rsid w:val="00DD3B3D"/>
    <w:rsid w:val="00DD42AD"/>
    <w:rsid w:val="00DD4EAB"/>
    <w:rsid w:val="00DD67EF"/>
    <w:rsid w:val="00DD699C"/>
    <w:rsid w:val="00DD6F36"/>
    <w:rsid w:val="00DE0104"/>
    <w:rsid w:val="00DE085D"/>
    <w:rsid w:val="00DE2BBD"/>
    <w:rsid w:val="00DE47F2"/>
    <w:rsid w:val="00DE5BD3"/>
    <w:rsid w:val="00DE6CF7"/>
    <w:rsid w:val="00DE6D04"/>
    <w:rsid w:val="00DE744D"/>
    <w:rsid w:val="00DF1DE0"/>
    <w:rsid w:val="00DF264D"/>
    <w:rsid w:val="00DF2BBE"/>
    <w:rsid w:val="00DF2C05"/>
    <w:rsid w:val="00E00ECC"/>
    <w:rsid w:val="00E02107"/>
    <w:rsid w:val="00E03009"/>
    <w:rsid w:val="00E04FFB"/>
    <w:rsid w:val="00E05A8F"/>
    <w:rsid w:val="00E062C6"/>
    <w:rsid w:val="00E10E17"/>
    <w:rsid w:val="00E14373"/>
    <w:rsid w:val="00E15B32"/>
    <w:rsid w:val="00E15DEB"/>
    <w:rsid w:val="00E206D3"/>
    <w:rsid w:val="00E20D81"/>
    <w:rsid w:val="00E22B25"/>
    <w:rsid w:val="00E236F8"/>
    <w:rsid w:val="00E3021C"/>
    <w:rsid w:val="00E308D3"/>
    <w:rsid w:val="00E31149"/>
    <w:rsid w:val="00E316C0"/>
    <w:rsid w:val="00E32516"/>
    <w:rsid w:val="00E32835"/>
    <w:rsid w:val="00E33842"/>
    <w:rsid w:val="00E34F82"/>
    <w:rsid w:val="00E352E9"/>
    <w:rsid w:val="00E36B1C"/>
    <w:rsid w:val="00E40072"/>
    <w:rsid w:val="00E414B1"/>
    <w:rsid w:val="00E414CA"/>
    <w:rsid w:val="00E42948"/>
    <w:rsid w:val="00E43404"/>
    <w:rsid w:val="00E43BE2"/>
    <w:rsid w:val="00E52CF7"/>
    <w:rsid w:val="00E54336"/>
    <w:rsid w:val="00E543E9"/>
    <w:rsid w:val="00E54779"/>
    <w:rsid w:val="00E5531E"/>
    <w:rsid w:val="00E57408"/>
    <w:rsid w:val="00E61B85"/>
    <w:rsid w:val="00E63BC8"/>
    <w:rsid w:val="00E63DBB"/>
    <w:rsid w:val="00E63E47"/>
    <w:rsid w:val="00E6422E"/>
    <w:rsid w:val="00E67409"/>
    <w:rsid w:val="00E70D95"/>
    <w:rsid w:val="00E71740"/>
    <w:rsid w:val="00E72293"/>
    <w:rsid w:val="00E7353A"/>
    <w:rsid w:val="00E75E0C"/>
    <w:rsid w:val="00E77C7B"/>
    <w:rsid w:val="00E806C6"/>
    <w:rsid w:val="00E81331"/>
    <w:rsid w:val="00E8182A"/>
    <w:rsid w:val="00E8191D"/>
    <w:rsid w:val="00E8600A"/>
    <w:rsid w:val="00E929B4"/>
    <w:rsid w:val="00E92C8C"/>
    <w:rsid w:val="00E93811"/>
    <w:rsid w:val="00E949DD"/>
    <w:rsid w:val="00E961CA"/>
    <w:rsid w:val="00E9648D"/>
    <w:rsid w:val="00E9737F"/>
    <w:rsid w:val="00E979AB"/>
    <w:rsid w:val="00EA00A2"/>
    <w:rsid w:val="00EA0392"/>
    <w:rsid w:val="00EA0E1F"/>
    <w:rsid w:val="00EA10A2"/>
    <w:rsid w:val="00EA177F"/>
    <w:rsid w:val="00EA269C"/>
    <w:rsid w:val="00EA2B15"/>
    <w:rsid w:val="00EB02E3"/>
    <w:rsid w:val="00EB0433"/>
    <w:rsid w:val="00EB15F3"/>
    <w:rsid w:val="00EB1ACE"/>
    <w:rsid w:val="00EB200F"/>
    <w:rsid w:val="00EB2BF1"/>
    <w:rsid w:val="00EB38C3"/>
    <w:rsid w:val="00EB572F"/>
    <w:rsid w:val="00EB596B"/>
    <w:rsid w:val="00EB5ADC"/>
    <w:rsid w:val="00EC0093"/>
    <w:rsid w:val="00EC0C05"/>
    <w:rsid w:val="00EC10B4"/>
    <w:rsid w:val="00EC19FD"/>
    <w:rsid w:val="00EC2AE6"/>
    <w:rsid w:val="00EC3EA9"/>
    <w:rsid w:val="00EC6F8E"/>
    <w:rsid w:val="00EC70DF"/>
    <w:rsid w:val="00ED14EC"/>
    <w:rsid w:val="00ED274E"/>
    <w:rsid w:val="00ED275C"/>
    <w:rsid w:val="00ED38B5"/>
    <w:rsid w:val="00ED5312"/>
    <w:rsid w:val="00ED6B66"/>
    <w:rsid w:val="00EE08C1"/>
    <w:rsid w:val="00EE0955"/>
    <w:rsid w:val="00EE1CC6"/>
    <w:rsid w:val="00EE4379"/>
    <w:rsid w:val="00EE4B05"/>
    <w:rsid w:val="00EE7B5B"/>
    <w:rsid w:val="00EF15C9"/>
    <w:rsid w:val="00EF1642"/>
    <w:rsid w:val="00EF37D4"/>
    <w:rsid w:val="00EF3808"/>
    <w:rsid w:val="00EF436B"/>
    <w:rsid w:val="00EF602E"/>
    <w:rsid w:val="00EF6391"/>
    <w:rsid w:val="00EF64FD"/>
    <w:rsid w:val="00F0020D"/>
    <w:rsid w:val="00F0247E"/>
    <w:rsid w:val="00F02A06"/>
    <w:rsid w:val="00F041AC"/>
    <w:rsid w:val="00F06613"/>
    <w:rsid w:val="00F10C08"/>
    <w:rsid w:val="00F131C7"/>
    <w:rsid w:val="00F14204"/>
    <w:rsid w:val="00F14DDB"/>
    <w:rsid w:val="00F1557A"/>
    <w:rsid w:val="00F15E21"/>
    <w:rsid w:val="00F17747"/>
    <w:rsid w:val="00F20CCD"/>
    <w:rsid w:val="00F2193C"/>
    <w:rsid w:val="00F24155"/>
    <w:rsid w:val="00F25773"/>
    <w:rsid w:val="00F258AE"/>
    <w:rsid w:val="00F27428"/>
    <w:rsid w:val="00F312BC"/>
    <w:rsid w:val="00F31A75"/>
    <w:rsid w:val="00F3229C"/>
    <w:rsid w:val="00F357BD"/>
    <w:rsid w:val="00F35E02"/>
    <w:rsid w:val="00F360F1"/>
    <w:rsid w:val="00F36ACD"/>
    <w:rsid w:val="00F40B03"/>
    <w:rsid w:val="00F40F08"/>
    <w:rsid w:val="00F42C92"/>
    <w:rsid w:val="00F44370"/>
    <w:rsid w:val="00F445F4"/>
    <w:rsid w:val="00F45690"/>
    <w:rsid w:val="00F468B6"/>
    <w:rsid w:val="00F477BA"/>
    <w:rsid w:val="00F5034B"/>
    <w:rsid w:val="00F51915"/>
    <w:rsid w:val="00F528AA"/>
    <w:rsid w:val="00F52A16"/>
    <w:rsid w:val="00F53464"/>
    <w:rsid w:val="00F53D89"/>
    <w:rsid w:val="00F56EF9"/>
    <w:rsid w:val="00F60CC8"/>
    <w:rsid w:val="00F62575"/>
    <w:rsid w:val="00F62CA2"/>
    <w:rsid w:val="00F632A5"/>
    <w:rsid w:val="00F65AB9"/>
    <w:rsid w:val="00F65BD6"/>
    <w:rsid w:val="00F677A2"/>
    <w:rsid w:val="00F70F3C"/>
    <w:rsid w:val="00F718A5"/>
    <w:rsid w:val="00F71D2A"/>
    <w:rsid w:val="00F738CE"/>
    <w:rsid w:val="00F7437B"/>
    <w:rsid w:val="00F75BE0"/>
    <w:rsid w:val="00F75C3B"/>
    <w:rsid w:val="00F7699D"/>
    <w:rsid w:val="00F77B1C"/>
    <w:rsid w:val="00F80C88"/>
    <w:rsid w:val="00F80D95"/>
    <w:rsid w:val="00F815DB"/>
    <w:rsid w:val="00F83E26"/>
    <w:rsid w:val="00F8634E"/>
    <w:rsid w:val="00F86D29"/>
    <w:rsid w:val="00F876CB"/>
    <w:rsid w:val="00F87EA3"/>
    <w:rsid w:val="00F92E21"/>
    <w:rsid w:val="00F941E6"/>
    <w:rsid w:val="00F94D7A"/>
    <w:rsid w:val="00F94F65"/>
    <w:rsid w:val="00F9526B"/>
    <w:rsid w:val="00F95864"/>
    <w:rsid w:val="00F96C3E"/>
    <w:rsid w:val="00F97042"/>
    <w:rsid w:val="00FA156D"/>
    <w:rsid w:val="00FA3B60"/>
    <w:rsid w:val="00FA3E79"/>
    <w:rsid w:val="00FA59D6"/>
    <w:rsid w:val="00FB0018"/>
    <w:rsid w:val="00FB0B90"/>
    <w:rsid w:val="00FB27E1"/>
    <w:rsid w:val="00FB5454"/>
    <w:rsid w:val="00FB5792"/>
    <w:rsid w:val="00FB73A7"/>
    <w:rsid w:val="00FC0F99"/>
    <w:rsid w:val="00FC128A"/>
    <w:rsid w:val="00FC143F"/>
    <w:rsid w:val="00FC292E"/>
    <w:rsid w:val="00FC3B1F"/>
    <w:rsid w:val="00FC4960"/>
    <w:rsid w:val="00FC4F4B"/>
    <w:rsid w:val="00FC541B"/>
    <w:rsid w:val="00FC76F7"/>
    <w:rsid w:val="00FD0C18"/>
    <w:rsid w:val="00FD2378"/>
    <w:rsid w:val="00FD4B5E"/>
    <w:rsid w:val="00FD5630"/>
    <w:rsid w:val="00FD620D"/>
    <w:rsid w:val="00FD6E4B"/>
    <w:rsid w:val="00FD7059"/>
    <w:rsid w:val="00FD734D"/>
    <w:rsid w:val="00FD74A1"/>
    <w:rsid w:val="00FE2877"/>
    <w:rsid w:val="00FE4D23"/>
    <w:rsid w:val="00FE4D7D"/>
    <w:rsid w:val="00FE4F30"/>
    <w:rsid w:val="00FF0D44"/>
    <w:rsid w:val="00FF1321"/>
    <w:rsid w:val="00FF13CE"/>
    <w:rsid w:val="00FF21A1"/>
    <w:rsid w:val="00FF2AF8"/>
    <w:rsid w:val="00FF3D42"/>
    <w:rsid w:val="00FF51A0"/>
    <w:rsid w:val="00FF5299"/>
    <w:rsid w:val="00FF5676"/>
    <w:rsid w:val="00FF618A"/>
    <w:rsid w:val="00FF72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74C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0DF"/>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226CBA"/>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99"/>
    <w:rsid w:val="00D1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700BD7"/>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226CBA"/>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0DF"/>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226CBA"/>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99"/>
    <w:rsid w:val="00D1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700BD7"/>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226CBA"/>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833">
      <w:bodyDiv w:val="1"/>
      <w:marLeft w:val="0"/>
      <w:marRight w:val="0"/>
      <w:marTop w:val="0"/>
      <w:marBottom w:val="0"/>
      <w:divBdr>
        <w:top w:val="none" w:sz="0" w:space="0" w:color="auto"/>
        <w:left w:val="none" w:sz="0" w:space="0" w:color="auto"/>
        <w:bottom w:val="none" w:sz="0" w:space="0" w:color="auto"/>
        <w:right w:val="none" w:sz="0" w:space="0" w:color="auto"/>
      </w:divBdr>
    </w:div>
    <w:div w:id="64694896">
      <w:bodyDiv w:val="1"/>
      <w:marLeft w:val="0"/>
      <w:marRight w:val="0"/>
      <w:marTop w:val="0"/>
      <w:marBottom w:val="0"/>
      <w:divBdr>
        <w:top w:val="none" w:sz="0" w:space="0" w:color="auto"/>
        <w:left w:val="none" w:sz="0" w:space="0" w:color="auto"/>
        <w:bottom w:val="none" w:sz="0" w:space="0" w:color="auto"/>
        <w:right w:val="none" w:sz="0" w:space="0" w:color="auto"/>
      </w:divBdr>
    </w:div>
    <w:div w:id="132332985">
      <w:bodyDiv w:val="1"/>
      <w:marLeft w:val="0"/>
      <w:marRight w:val="0"/>
      <w:marTop w:val="0"/>
      <w:marBottom w:val="0"/>
      <w:divBdr>
        <w:top w:val="none" w:sz="0" w:space="0" w:color="auto"/>
        <w:left w:val="none" w:sz="0" w:space="0" w:color="auto"/>
        <w:bottom w:val="none" w:sz="0" w:space="0" w:color="auto"/>
        <w:right w:val="none" w:sz="0" w:space="0" w:color="auto"/>
      </w:divBdr>
    </w:div>
    <w:div w:id="158540426">
      <w:bodyDiv w:val="1"/>
      <w:marLeft w:val="0"/>
      <w:marRight w:val="0"/>
      <w:marTop w:val="0"/>
      <w:marBottom w:val="0"/>
      <w:divBdr>
        <w:top w:val="none" w:sz="0" w:space="0" w:color="auto"/>
        <w:left w:val="none" w:sz="0" w:space="0" w:color="auto"/>
        <w:bottom w:val="none" w:sz="0" w:space="0" w:color="auto"/>
        <w:right w:val="none" w:sz="0" w:space="0" w:color="auto"/>
      </w:divBdr>
    </w:div>
    <w:div w:id="201944597">
      <w:bodyDiv w:val="1"/>
      <w:marLeft w:val="0"/>
      <w:marRight w:val="0"/>
      <w:marTop w:val="0"/>
      <w:marBottom w:val="0"/>
      <w:divBdr>
        <w:top w:val="none" w:sz="0" w:space="0" w:color="auto"/>
        <w:left w:val="none" w:sz="0" w:space="0" w:color="auto"/>
        <w:bottom w:val="none" w:sz="0" w:space="0" w:color="auto"/>
        <w:right w:val="none" w:sz="0" w:space="0" w:color="auto"/>
      </w:divBdr>
    </w:div>
    <w:div w:id="235238943">
      <w:bodyDiv w:val="1"/>
      <w:marLeft w:val="0"/>
      <w:marRight w:val="0"/>
      <w:marTop w:val="0"/>
      <w:marBottom w:val="0"/>
      <w:divBdr>
        <w:top w:val="none" w:sz="0" w:space="0" w:color="auto"/>
        <w:left w:val="none" w:sz="0" w:space="0" w:color="auto"/>
        <w:bottom w:val="none" w:sz="0" w:space="0" w:color="auto"/>
        <w:right w:val="none" w:sz="0" w:space="0" w:color="auto"/>
      </w:divBdr>
    </w:div>
    <w:div w:id="243689642">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27888204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06864537">
      <w:bodyDiv w:val="1"/>
      <w:marLeft w:val="0"/>
      <w:marRight w:val="0"/>
      <w:marTop w:val="0"/>
      <w:marBottom w:val="0"/>
      <w:divBdr>
        <w:top w:val="none" w:sz="0" w:space="0" w:color="auto"/>
        <w:left w:val="none" w:sz="0" w:space="0" w:color="auto"/>
        <w:bottom w:val="none" w:sz="0" w:space="0" w:color="auto"/>
        <w:right w:val="none" w:sz="0" w:space="0" w:color="auto"/>
      </w:divBdr>
    </w:div>
    <w:div w:id="336081365">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386877756">
      <w:bodyDiv w:val="1"/>
      <w:marLeft w:val="0"/>
      <w:marRight w:val="0"/>
      <w:marTop w:val="0"/>
      <w:marBottom w:val="0"/>
      <w:divBdr>
        <w:top w:val="none" w:sz="0" w:space="0" w:color="auto"/>
        <w:left w:val="none" w:sz="0" w:space="0" w:color="auto"/>
        <w:bottom w:val="none" w:sz="0" w:space="0" w:color="auto"/>
        <w:right w:val="none" w:sz="0" w:space="0" w:color="auto"/>
      </w:divBdr>
    </w:div>
    <w:div w:id="392118130">
      <w:bodyDiv w:val="1"/>
      <w:marLeft w:val="0"/>
      <w:marRight w:val="0"/>
      <w:marTop w:val="0"/>
      <w:marBottom w:val="0"/>
      <w:divBdr>
        <w:top w:val="none" w:sz="0" w:space="0" w:color="auto"/>
        <w:left w:val="none" w:sz="0" w:space="0" w:color="auto"/>
        <w:bottom w:val="none" w:sz="0" w:space="0" w:color="auto"/>
        <w:right w:val="none" w:sz="0" w:space="0" w:color="auto"/>
      </w:divBdr>
    </w:div>
    <w:div w:id="505480510">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61586539">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801312473">
      <w:bodyDiv w:val="1"/>
      <w:marLeft w:val="0"/>
      <w:marRight w:val="0"/>
      <w:marTop w:val="0"/>
      <w:marBottom w:val="0"/>
      <w:divBdr>
        <w:top w:val="none" w:sz="0" w:space="0" w:color="auto"/>
        <w:left w:val="none" w:sz="0" w:space="0" w:color="auto"/>
        <w:bottom w:val="none" w:sz="0" w:space="0" w:color="auto"/>
        <w:right w:val="none" w:sz="0" w:space="0" w:color="auto"/>
      </w:divBdr>
    </w:div>
    <w:div w:id="818498549">
      <w:bodyDiv w:val="1"/>
      <w:marLeft w:val="0"/>
      <w:marRight w:val="0"/>
      <w:marTop w:val="0"/>
      <w:marBottom w:val="0"/>
      <w:divBdr>
        <w:top w:val="none" w:sz="0" w:space="0" w:color="auto"/>
        <w:left w:val="none" w:sz="0" w:space="0" w:color="auto"/>
        <w:bottom w:val="none" w:sz="0" w:space="0" w:color="auto"/>
        <w:right w:val="none" w:sz="0" w:space="0" w:color="auto"/>
      </w:divBdr>
    </w:div>
    <w:div w:id="900284621">
      <w:bodyDiv w:val="1"/>
      <w:marLeft w:val="0"/>
      <w:marRight w:val="0"/>
      <w:marTop w:val="0"/>
      <w:marBottom w:val="0"/>
      <w:divBdr>
        <w:top w:val="none" w:sz="0" w:space="0" w:color="auto"/>
        <w:left w:val="none" w:sz="0" w:space="0" w:color="auto"/>
        <w:bottom w:val="none" w:sz="0" w:space="0" w:color="auto"/>
        <w:right w:val="none" w:sz="0" w:space="0" w:color="auto"/>
      </w:divBdr>
    </w:div>
    <w:div w:id="918561555">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39487196">
      <w:bodyDiv w:val="1"/>
      <w:marLeft w:val="0"/>
      <w:marRight w:val="0"/>
      <w:marTop w:val="0"/>
      <w:marBottom w:val="0"/>
      <w:divBdr>
        <w:top w:val="none" w:sz="0" w:space="0" w:color="auto"/>
        <w:left w:val="none" w:sz="0" w:space="0" w:color="auto"/>
        <w:bottom w:val="none" w:sz="0" w:space="0" w:color="auto"/>
        <w:right w:val="none" w:sz="0" w:space="0" w:color="auto"/>
      </w:divBdr>
    </w:div>
    <w:div w:id="994920757">
      <w:bodyDiv w:val="1"/>
      <w:marLeft w:val="0"/>
      <w:marRight w:val="0"/>
      <w:marTop w:val="0"/>
      <w:marBottom w:val="0"/>
      <w:divBdr>
        <w:top w:val="none" w:sz="0" w:space="0" w:color="auto"/>
        <w:left w:val="none" w:sz="0" w:space="0" w:color="auto"/>
        <w:bottom w:val="none" w:sz="0" w:space="0" w:color="auto"/>
        <w:right w:val="none" w:sz="0" w:space="0" w:color="auto"/>
      </w:divBdr>
    </w:div>
    <w:div w:id="1056321703">
      <w:bodyDiv w:val="1"/>
      <w:marLeft w:val="0"/>
      <w:marRight w:val="0"/>
      <w:marTop w:val="0"/>
      <w:marBottom w:val="0"/>
      <w:divBdr>
        <w:top w:val="none" w:sz="0" w:space="0" w:color="auto"/>
        <w:left w:val="none" w:sz="0" w:space="0" w:color="auto"/>
        <w:bottom w:val="none" w:sz="0" w:space="0" w:color="auto"/>
        <w:right w:val="none" w:sz="0" w:space="0" w:color="auto"/>
      </w:divBdr>
    </w:div>
    <w:div w:id="1096438270">
      <w:bodyDiv w:val="1"/>
      <w:marLeft w:val="0"/>
      <w:marRight w:val="0"/>
      <w:marTop w:val="0"/>
      <w:marBottom w:val="0"/>
      <w:divBdr>
        <w:top w:val="none" w:sz="0" w:space="0" w:color="auto"/>
        <w:left w:val="none" w:sz="0" w:space="0" w:color="auto"/>
        <w:bottom w:val="none" w:sz="0" w:space="0" w:color="auto"/>
        <w:right w:val="none" w:sz="0" w:space="0" w:color="auto"/>
      </w:divBdr>
    </w:div>
    <w:div w:id="1098453402">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53716166">
      <w:bodyDiv w:val="1"/>
      <w:marLeft w:val="0"/>
      <w:marRight w:val="0"/>
      <w:marTop w:val="0"/>
      <w:marBottom w:val="0"/>
      <w:divBdr>
        <w:top w:val="none" w:sz="0" w:space="0" w:color="auto"/>
        <w:left w:val="none" w:sz="0" w:space="0" w:color="auto"/>
        <w:bottom w:val="none" w:sz="0" w:space="0" w:color="auto"/>
        <w:right w:val="none" w:sz="0" w:space="0" w:color="auto"/>
      </w:divBdr>
    </w:div>
    <w:div w:id="1275673924">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335380207">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435780602">
      <w:bodyDiv w:val="1"/>
      <w:marLeft w:val="0"/>
      <w:marRight w:val="0"/>
      <w:marTop w:val="0"/>
      <w:marBottom w:val="0"/>
      <w:divBdr>
        <w:top w:val="none" w:sz="0" w:space="0" w:color="auto"/>
        <w:left w:val="none" w:sz="0" w:space="0" w:color="auto"/>
        <w:bottom w:val="none" w:sz="0" w:space="0" w:color="auto"/>
        <w:right w:val="none" w:sz="0" w:space="0" w:color="auto"/>
      </w:divBdr>
    </w:div>
    <w:div w:id="1455906894">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45025352">
      <w:bodyDiv w:val="1"/>
      <w:marLeft w:val="0"/>
      <w:marRight w:val="0"/>
      <w:marTop w:val="0"/>
      <w:marBottom w:val="0"/>
      <w:divBdr>
        <w:top w:val="none" w:sz="0" w:space="0" w:color="auto"/>
        <w:left w:val="none" w:sz="0" w:space="0" w:color="auto"/>
        <w:bottom w:val="none" w:sz="0" w:space="0" w:color="auto"/>
        <w:right w:val="none" w:sz="0" w:space="0" w:color="auto"/>
      </w:divBdr>
    </w:div>
    <w:div w:id="1604262589">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47006635">
      <w:bodyDiv w:val="1"/>
      <w:marLeft w:val="0"/>
      <w:marRight w:val="0"/>
      <w:marTop w:val="0"/>
      <w:marBottom w:val="0"/>
      <w:divBdr>
        <w:top w:val="none" w:sz="0" w:space="0" w:color="auto"/>
        <w:left w:val="none" w:sz="0" w:space="0" w:color="auto"/>
        <w:bottom w:val="none" w:sz="0" w:space="0" w:color="auto"/>
        <w:right w:val="none" w:sz="0" w:space="0" w:color="auto"/>
      </w:divBdr>
    </w:div>
    <w:div w:id="1663118100">
      <w:bodyDiv w:val="1"/>
      <w:marLeft w:val="0"/>
      <w:marRight w:val="0"/>
      <w:marTop w:val="0"/>
      <w:marBottom w:val="0"/>
      <w:divBdr>
        <w:top w:val="none" w:sz="0" w:space="0" w:color="auto"/>
        <w:left w:val="none" w:sz="0" w:space="0" w:color="auto"/>
        <w:bottom w:val="none" w:sz="0" w:space="0" w:color="auto"/>
        <w:right w:val="none" w:sz="0" w:space="0" w:color="auto"/>
      </w:divBdr>
    </w:div>
    <w:div w:id="1703551502">
      <w:bodyDiv w:val="1"/>
      <w:marLeft w:val="0"/>
      <w:marRight w:val="0"/>
      <w:marTop w:val="0"/>
      <w:marBottom w:val="0"/>
      <w:divBdr>
        <w:top w:val="none" w:sz="0" w:space="0" w:color="auto"/>
        <w:left w:val="none" w:sz="0" w:space="0" w:color="auto"/>
        <w:bottom w:val="none" w:sz="0" w:space="0" w:color="auto"/>
        <w:right w:val="none" w:sz="0" w:space="0" w:color="auto"/>
      </w:divBdr>
    </w:div>
    <w:div w:id="1734114476">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912501762">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1969823061">
      <w:bodyDiv w:val="1"/>
      <w:marLeft w:val="0"/>
      <w:marRight w:val="0"/>
      <w:marTop w:val="0"/>
      <w:marBottom w:val="0"/>
      <w:divBdr>
        <w:top w:val="none" w:sz="0" w:space="0" w:color="auto"/>
        <w:left w:val="none" w:sz="0" w:space="0" w:color="auto"/>
        <w:bottom w:val="none" w:sz="0" w:space="0" w:color="auto"/>
        <w:right w:val="none" w:sz="0" w:space="0" w:color="auto"/>
      </w:divBdr>
    </w:div>
    <w:div w:id="1970277090">
      <w:bodyDiv w:val="1"/>
      <w:marLeft w:val="0"/>
      <w:marRight w:val="0"/>
      <w:marTop w:val="0"/>
      <w:marBottom w:val="0"/>
      <w:divBdr>
        <w:top w:val="none" w:sz="0" w:space="0" w:color="auto"/>
        <w:left w:val="none" w:sz="0" w:space="0" w:color="auto"/>
        <w:bottom w:val="none" w:sz="0" w:space="0" w:color="auto"/>
        <w:right w:val="none" w:sz="0" w:space="0" w:color="auto"/>
      </w:divBdr>
    </w:div>
    <w:div w:id="1993559467">
      <w:bodyDiv w:val="1"/>
      <w:marLeft w:val="0"/>
      <w:marRight w:val="0"/>
      <w:marTop w:val="0"/>
      <w:marBottom w:val="0"/>
      <w:divBdr>
        <w:top w:val="none" w:sz="0" w:space="0" w:color="auto"/>
        <w:left w:val="none" w:sz="0" w:space="0" w:color="auto"/>
        <w:bottom w:val="none" w:sz="0" w:space="0" w:color="auto"/>
        <w:right w:val="none" w:sz="0" w:space="0" w:color="auto"/>
      </w:divBdr>
    </w:div>
    <w:div w:id="2009601389">
      <w:bodyDiv w:val="1"/>
      <w:marLeft w:val="0"/>
      <w:marRight w:val="0"/>
      <w:marTop w:val="0"/>
      <w:marBottom w:val="0"/>
      <w:divBdr>
        <w:top w:val="none" w:sz="0" w:space="0" w:color="auto"/>
        <w:left w:val="none" w:sz="0" w:space="0" w:color="auto"/>
        <w:bottom w:val="none" w:sz="0" w:space="0" w:color="auto"/>
        <w:right w:val="none" w:sz="0" w:space="0" w:color="auto"/>
      </w:divBdr>
    </w:div>
    <w:div w:id="2010403665">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 w:id="211328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ZH2MKesv4wzoNcRiSDq8QExhwNo=</DigestValue>
    </Reference>
    <Reference URI="#idOfficeObject" Type="http://www.w3.org/2000/09/xmldsig#Object">
      <DigestMethod Algorithm="http://www.w3.org/2000/09/xmldsig#sha1"/>
      <DigestValue>2gs/OjPl10FrFLkamx1eWt/d0jA=</DigestValue>
    </Reference>
    <Reference URI="#idSignedProperties" Type="http://uri.etsi.org/01903#SignedProperties">
      <Transforms>
        <Transform Algorithm="http://www.w3.org/TR/2001/REC-xml-c14n-20010315"/>
      </Transforms>
      <DigestMethod Algorithm="http://www.w3.org/2000/09/xmldsig#sha1"/>
      <DigestValue>klMe5tlHRIj+Mh2bmNPkLDLObhg=</DigestValue>
    </Reference>
    <Reference URI="#idValidSigLnImg" Type="http://www.w3.org/2000/09/xmldsig#Object">
      <DigestMethod Algorithm="http://www.w3.org/2000/09/xmldsig#sha1"/>
      <DigestValue>SU5bmDstIwHMFG5C196NJi0dlUA=</DigestValue>
    </Reference>
    <Reference URI="#idInvalidSigLnImg" Type="http://www.w3.org/2000/09/xmldsig#Object">
      <DigestMethod Algorithm="http://www.w3.org/2000/09/xmldsig#sha1"/>
      <DigestValue>EU+++/TMp2Tpgig9kERBMsJx5ZQ=</DigestValue>
    </Reference>
  </SignedInfo>
  <SignatureValue>k6uzV69uP9bbIxehYociiCA0LOIr1puHrdO57TyPhoHkML6rBQksr6lXioE7NiWjVE1TjlryqsV0
7ZmsGMGj3/EtJ0C90H+C+4qYGd4JDSX9dY00YgtI9TNug6izosPJdBd4gqi+siTdtRJc/d7zk/mp
LEXtMw13aUi1lNKej9d+jNBb61/egm8wOB6uWRP6ipkdjaGLkEk7XgNgIIuh3a1yjenwZysB8sHw
asuFd92FAUaop2PK8JuXoAnsFY9PSMYnznIj7fTmK8sAzYae350D2IzdI2GLIPMEFFUFoic/E4LA
b3sKCMyfBFFYYf44oGVPB/67TMJJg3DSiH4HOA==</SignatureValue>
  <KeyInfo>
    <X509Data>
      <X509Certificate>MIIHSTCCBjGgAwIBAgIQLsNURZM0AJv5tUES2GaDATANBgkqhkiG9w0BAQsFADCB4DELMAkGA1UE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IGRlIENoaWxlIENBMR8wHQYJKoZIhvcNAQkBFhBlLXNpZ25AZS1zaWduLmNsMB4XDTE3MDIxMDAw
MDAwMFoXDTE4MDIxMDIzNTk1OVowggEvMQswCQYDVQQGEwJDTDEtMCsGA1UECAwkTUVUUk9QT0xJ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DAwNRklTQ0FMSVpBRE9SQTEiMCAGA1UEAwwZRUxJWkFCRVRIIFNFUFVMVkVEQSBFUFBMRTEtMCsG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</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3ousxtXK1BhmBQg7joM71wjDOoQ=</DigestValue>
      </Reference>
      <Reference URI="/word/media/image1.png?ContentType=image/png">
        <DigestMethod Algorithm="http://www.w3.org/2000/09/xmldsig#sha1"/>
        <DigestValue>CalMi23hMOWm4wru8XVlrsPEVFo=</DigestValue>
      </Reference>
      <Reference URI="/word/media/image5.png?ContentType=image/png">
        <DigestMethod Algorithm="http://www.w3.org/2000/09/xmldsig#sha1"/>
        <DigestValue>MQn6zWl99+pmXlBB1KPhlMRXgXo=</DigestValue>
      </Reference>
      <Reference URI="/word/theme/theme1.xml?ContentType=application/vnd.openxmlformats-officedocument.theme+xml">
        <DigestMethod Algorithm="http://www.w3.org/2000/09/xmldsig#sha1"/>
        <DigestValue>Q8pihT3NxsPLwi5b/n6WOfsNII0=</DigestValue>
      </Reference>
      <Reference URI="/word/media/image4.emf?ContentType=image/x-emf">
        <DigestMethod Algorithm="http://www.w3.org/2000/09/xmldsig#sha1"/>
        <DigestValue>YmH91lyJqVmI2qNkHBGE9gynD+g=</DigestValue>
      </Reference>
      <Reference URI="/word/media/image3.emf?ContentType=image/x-emf">
        <DigestMethod Algorithm="http://www.w3.org/2000/09/xmldsig#sha1"/>
        <DigestValue>c2jqB5eqMw3oIETmX9q0CjrHgrk=</DigestValue>
      </Reference>
      <Reference URI="/word/media/image2.emf?ContentType=image/x-emf">
        <DigestMethod Algorithm="http://www.w3.org/2000/09/xmldsig#sha1"/>
        <DigestValue>2UF4aDHWSs/UzhkuaIOmvwTgQGY=</DigestValue>
      </Reference>
      <Reference URI="/word/settings.xml?ContentType=application/vnd.openxmlformats-officedocument.wordprocessingml.settings+xml">
        <DigestMethod Algorithm="http://www.w3.org/2000/09/xmldsig#sha1"/>
        <DigestValue>2fFJD0sEiojLOPVlOzP5P61oum4=</DigestValue>
      </Reference>
      <Reference URI="/word/styles.xml?ContentType=application/vnd.openxmlformats-officedocument.wordprocessingml.styles+xml">
        <DigestMethod Algorithm="http://www.w3.org/2000/09/xmldsig#sha1"/>
        <DigestValue>CrQSxzKxjhsD4mzU6nkV6s4eRfc=</DigestValue>
      </Reference>
      <Reference URI="/word/stylesWithEffects.xml?ContentType=application/vnd.ms-word.stylesWithEffects+xml">
        <DigestMethod Algorithm="http://www.w3.org/2000/09/xmldsig#sha1"/>
        <DigestValue>a8Xtmse7QsnX4ddV2JeW17T/bvU=</DigestValue>
      </Reference>
      <Reference URI="/word/webSettings.xml?ContentType=application/vnd.openxmlformats-officedocument.wordprocessingml.webSettings+xml">
        <DigestMethod Algorithm="http://www.w3.org/2000/09/xmldsig#sha1"/>
        <DigestValue>lSPY8j1X8cuwQ4DdYvy3mv907nU=</DigestValue>
      </Reference>
      <Reference URI="/word/media/image6.png?ContentType=image/png">
        <DigestMethod Algorithm="http://www.w3.org/2000/09/xmldsig#sha1"/>
        <DigestValue>MHQFgkitEnvhrYJRscN/Nd0w+HU=</DigestValue>
      </Reference>
      <Reference URI="/word/media/image7.png?ContentType=image/png">
        <DigestMethod Algorithm="http://www.w3.org/2000/09/xmldsig#sha1"/>
        <DigestValue>emvzbb8Dv4C75pwIJU/PHC6JS1w=</DigestValue>
      </Reference>
      <Reference URI="/word/embeddings/oleObject1.bin?ContentType=application/vnd.openxmlformats-officedocument.oleObject">
        <DigestMethod Algorithm="http://www.w3.org/2000/09/xmldsig#sha1"/>
        <DigestValue>ZJH9y9m5m4A6T/MyijURkGBO+As=</DigestValue>
      </Reference>
      <Reference URI="/word/document.xml?ContentType=application/vnd.openxmlformats-officedocument.wordprocessingml.document.main+xml">
        <DigestMethod Algorithm="http://www.w3.org/2000/09/xmldsig#sha1"/>
        <DigestValue>AJ/M0Yk+W7HNf+uVrR14xqNH2AM=</DigestValue>
      </Reference>
      <Reference URI="/word/header1.xml?ContentType=application/vnd.openxmlformats-officedocument.wordprocessingml.header+xml">
        <DigestMethod Algorithm="http://www.w3.org/2000/09/xmldsig#sha1"/>
        <DigestValue>eovgFpN4llQd7LAHbYpN0R1SjvU=</DigestValue>
      </Reference>
      <Reference URI="/word/numbering.xml?ContentType=application/vnd.openxmlformats-officedocument.wordprocessingml.numbering+xml">
        <DigestMethod Algorithm="http://www.w3.org/2000/09/xmldsig#sha1"/>
        <DigestValue>6M3H9ntSNiyXPKFPOOWulL9voOE=</DigestValue>
      </Reference>
      <Reference URI="/word/footer1.xml?ContentType=application/vnd.openxmlformats-officedocument.wordprocessingml.footer+xml">
        <DigestMethod Algorithm="http://www.w3.org/2000/09/xmldsig#sha1"/>
        <DigestValue>1aaHZuIlqftD3TSnr0MggUZ1XB4=</DigestValue>
      </Reference>
      <Reference URI="/word/footnotes.xml?ContentType=application/vnd.openxmlformats-officedocument.wordprocessingml.footnotes+xml">
        <DigestMethod Algorithm="http://www.w3.org/2000/09/xmldsig#sha1"/>
        <DigestValue>B6ObG4/6RXsWPrkSWYhfaWFrmGs=</DigestValue>
      </Reference>
      <Reference URI="/word/footer2.xml?ContentType=application/vnd.openxmlformats-officedocument.wordprocessingml.footer+xml">
        <DigestMethod Algorithm="http://www.w3.org/2000/09/xmldsig#sha1"/>
        <DigestValue>HnskT60asNP56vGikmbTjzC8wzQ=</DigestValue>
      </Reference>
      <Reference URI="/word/endnotes.xml?ContentType=application/vnd.openxmlformats-officedocument.wordprocessingml.endnotes+xml">
        <DigestMethod Algorithm="http://www.w3.org/2000/09/xmldsig#sha1"/>
        <DigestValue>E9SlXaG4S6OBISzgLrREzIxRl7o=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0Y0VFpNr2EFpa/s7jUV38Vsren0=</DigestValue>
      </Reference>
      <Reference URI="/word/_rels/footer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kKUtEvXrLUXWmCqJDUf4W/N6q3I=</DigestValue>
      </Reference>
    </Manifest>
    <SignatureProperties>
      <SignatureProperty Id="idSignatureTime" Target="#idPackageSignature">
        <mdssi:SignatureTime>
          <mdssi:Format>YYYY-MM-DDThh:mm:ssTZD</mdssi:Format>
          <mdssi:Value>2017-02-27T20:43:13Z</mdssi:Value>
        </mdssi:SignatureTime>
      </SignatureProperty>
    </SignatureProperties>
  </Object>
  <Object Id="idOfficeObject">
    <SignatureProperties>
      <SignatureProperty Id="idOfficeV1Details" Target="#idPackageSignature">
        <SignatureInfoV1 xmlns="http://schemas.microsoft.com/office/2006/digsig">
          <SetupID>{57551C17-F099-415F-A2C7-6B1E668345BF}</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2017-02-27T20:43:13Z</xd:SigningTime>
          <xd:SigningCertificate>
            <xd:Cert>
              <xd:CertDigest>
                <DigestMethod Algorithm="http://www.w3.org/2000/09/xmldsig#sha1"/>
                <DigestValue>Byu+IxKPfKLAGD9bl6lqPkQvy7E=</DigestValue>
              </xd:CertDigest>
              <xd:IssuerSerial>
                <X509IssuerName>E=e-sign@e-sign.cl, CN=E-Sign Firma Electronica Avanzada para Estado de Chile CA, OU=Class 2 Managed PKI Individual Subscriber CA, OU=Symantec Trust Network, O=E-Sign S.A., C=CL</X509IssuerName>
                <X509SerialNumber>62158694928227505229289853760766903041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wA8B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mVqYbhsA6oaeWjjbxloBAAAAZDXCWog1w1pgBOcBONvGWgEAAABkNcJafDXCWiA44gEgOOIB4G4bAG9pmVoArMZaAQAAAGQ1wlrsbhsAQJF0dvSrcHbPq3B27G4bAGQBAAAAAAAAAAAAANluMHXZbjB1YDdRAAAIAAAAAgAAAAAAABRvGwBelDB1AAAAAAAAAABEcBsABgAAADhwGwAGAAAAAAAAAAAAAAA4cBsATG8bANOTMHUAAAAAAAIAAAAAGwAGAAAAOHAbAAYAAABwWTR1AAAAAAAAAAA4cBsABgAAAPBjrwF4bxsAEpMwdQAAAAAAAgAAOHAb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CqdAAAAAAhE3owAAAAAAAAAAAAAAAAAAAAAAAAAAAAAAAABAAAAcKEog9iIKp1G2gAAAABNAAQAAADwFiUAgBYlALxCUQBIrhsA/I2UWvAWJQAAH00A7leUWgAAAACAFiUAvEJRAEB9kQHuV5RaAAAAAIAVJQDwY68BANKwAmyuGwBgV5RaoAwyAPwBAACorhsAJFeUWvwBAAAAAAAA2W4wddluMHX8AQAAAAgAAAACAAAAAAAAwK4bAF6UMHUAAAAAAAAAAPKvGwAHAAAA5K8bAAcAAAAAAAAAAAAAAOSvGwD4rhsA05MwdQAAAAAAAgAAAAAbAAcAAADkrxsABwAAAHBZNHUAAAAAAAAAAOSvGwAHAAAA8GOvASSvGwASkzB1AAAAAAACAADkrxs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w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Object Id="idInvalidSigLnImg">AQAAAGwAAAAAAAAAAAAAAP8AAAB/AAAAAAAAAAAAAABKIwAApREAACBFTUYAAAEAGB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lamG4bAOqGnlo428ZaAQAAAGQ1wlqINcNaYATnATjbxloBAAAAZDXCWnw1wlogOOIBIDjiAeBuGwBvaZlaAKzGWgEAAABkNcJa7G4bAECRdHb0q3B2z6twduxuGwBkAQAAAAAAAAAAAADZbjB12W4wdWA3UQAACAAAAAIAAAAAAAAUbxsAXpQwdQAAAAAAAAAARHAbAAYAAAA4cBsABgAAAAAAAAAAAAAAOHAbAExvGwDTkzB1AAAAAAACAAAAABsABgAAADhwGwAGAAAAcFk0dQAAAAAAAAAAOHAbAAYAAADwY68BeG8bABKTMHUAAAAAAAIAADhwG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qnQAAAAAIRN6MAAAAAAAAAAAAAAAAAAAAAAAAAAAAAAAAAQAAAHChKIPYiCqdRtoAAAAAAAAAAAAAAAAAAAAAAAAAAAAAAAAAAJhxGwCgoo8OOMVkdaEPIfYiAIoBpHEbAGhpYHUAAAAAAAAAAFhyGwDWhl91AgAAAAAAAAB1EwGqAAAAAOCwIAoBAAAA4LAgCgAAAAAGAAAAQJF0duCwIAogohwI4LAgCkCRdHbLDQraAAAbAOB8cHYgohwI4LAgCkCRdHYMchsA/3xwdkCRdHZ1EwGqdRMBqjRyGwA9fHB2AQAAABxyGwBlsHB2cMqtWgAAAaoAAAAAAAAAADR0GwAAAAAAVHIbADPKrVrQchsAAAAAAIDkUQA0dBsAAAAAABhzGwB0x61agHIbACtRcXZ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D/fw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BO53Mq45Qm+lkBw8gAoBTmabZhElFkgjWmkhJ6H8+PE=</DigestValue>
    </Reference>
    <Reference Type="http://www.w3.org/2000/09/xmldsig#Object" URI="#idOfficeObject">
      <DigestMethod Algorithm="http://www.w3.org/2001/04/xmlenc#sha256"/>
      <DigestValue>ZbRdOc1hA+fZprueq8MDoyVMPC7Z+FaVlV/AC+3L58A=</DigestValue>
    </Reference>
    <Reference Type="http://uri.etsi.org/01903#SignedProperties" URI="#idSignedProperties">
      <Transforms>
        <Transform Algorithm="http://www.w3.org/TR/2001/REC-xml-c14n-20010315"/>
      </Transforms>
      <DigestMethod Algorithm="http://www.w3.org/2001/04/xmlenc#sha256"/>
      <DigestValue>uljdIF5357Z1YoLj04B3wWTsOfRqAhiH0K2dJbijFk4=</DigestValue>
    </Reference>
    <Reference Type="http://www.w3.org/2000/09/xmldsig#Object" URI="#idValidSigLnImg">
      <DigestMethod Algorithm="http://www.w3.org/2001/04/xmlenc#sha256"/>
      <DigestValue>bm2NV/JyJmEyBddiTSeWfDt4bfNe/bwwflg60b5srGU=</DigestValue>
    </Reference>
    <Reference Type="http://www.w3.org/2000/09/xmldsig#Object" URI="#idInvalidSigLnImg">
      <DigestMethod Algorithm="http://www.w3.org/2001/04/xmlenc#sha256"/>
      <DigestValue>rdPGFqiH1gh206kvW51Ip0l0PlDY7QqYqNOJbbmtN7E=</DigestValue>
    </Reference>
  </SignedInfo>
  <SignatureValue>UKpsyeah+u9r6UNzXbB0MxzP4ZF2UvFSHiIb0ae0WYadO7YdQP3ppsjtTFpl0drNfscJrMUkruV/
k9fWyP5tXnqsU1DBuTJXoKV0r26GI6wupDczA2wB4yIIB53EBY4WuKbTVe0D9FpsFAsh3AuObE1Z
VRl7LxcG56AXG09sw3mJMixcMSciJfDTb9h4i51zC/D4Ppeu7ITPVn2wthKTu8P6ugUVUcBsulAh
T2N74Mg4488LzzTV9dfVuT9n5AHBb4MJOPTtTLH1DylSUbm0753ETnlAA3Lx5wLE0JkAcHm4+cAz
Vh0pFW+Wzp0tUVnLv7EsVSBCFHOfAvbrYopz3Q==</SignatureValue>
  <KeyInfo>
    <X509Data>
      <X509Certificate>MIIHTjCCBjagAwIBAgIQH7r9Mau35t+csVEop6qR2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0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C3HzgVjdagM4Ck8qsMuADSatKD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HMX8nKX7EY4aC6RvO7Dmq+0V3cim+2nZUrbdnoMJOQC7TMOTPp5rS8Uvkh3i4yCeyhdIQGOXt3XPCNp2XADHO3NynanCAMm07WTAqzLgGkfE97qG54hO5FSWC13D/QoGZRvjbfIGP2Yw9S3/f0qBzyrvIV5aWzqhNfPTrYp+YewSEZc/G9AacWLba0p16a2Rjb+n6JqD+2co4C+FoNUtdt494u7WvGtMGgwru4KSgFhU2n4dsezzNuPezuSoSLu0xrN2uiua4RqGN+90SSt/2hXr0pdyMLCbbIqre41ckL+Jh703vHmiIqB76WNWz3/IMvv/6v4nciI7fycIgFMu8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oHuFufmC2wpu9u6cGDsQ9/1QQxKhYIuVGbyOlxrp600=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17pYtP9cA7qDmgzvYakK6i7/sK7Hsdqz3WI4XX20sP8=</DigestValue>
      </Reference>
      <Reference URI="/word/embeddings/oleObject1.bin?ContentType=application/vnd.openxmlformats-officedocument.oleObject">
        <DigestMethod Algorithm="http://www.w3.org/2001/04/xmlenc#sha256"/>
        <DigestValue>kxg2fw4NhHmg9kD6T/eb465JG9nfnVm8uN6GdAh6ZJk=</DigestValue>
      </Reference>
      <Reference URI="/word/endnotes.xml?ContentType=application/vnd.openxmlformats-officedocument.wordprocessingml.endnotes+xml">
        <DigestMethod Algorithm="http://www.w3.org/2001/04/xmlenc#sha256"/>
        <DigestValue>kYifI0mCOlK7oTxmSbzMNkUzGWRYEtrZxr+kI1DkBnc=</DigestValue>
      </Reference>
      <Reference URI="/word/fontTable.xml?ContentType=application/vnd.openxmlformats-officedocument.wordprocessingml.fontTable+xml">
        <DigestMethod Algorithm="http://www.w3.org/2001/04/xmlenc#sha256"/>
        <DigestValue>8AP+INNlOF4OSwigM0451DxzlTYBg8bTauK4OMKQaw8=</DigestValue>
      </Reference>
      <Reference URI="/word/footer1.xml?ContentType=application/vnd.openxmlformats-officedocument.wordprocessingml.footer+xml">
        <DigestMethod Algorithm="http://www.w3.org/2001/04/xmlenc#sha256"/>
        <DigestValue>VyWrCJekHWa9TDFkyLreq0T8ikKGutKrzIL1g6gwwO8=</DigestValue>
      </Reference>
      <Reference URI="/word/footer2.xml?ContentType=application/vnd.openxmlformats-officedocument.wordprocessingml.footer+xml">
        <DigestMethod Algorithm="http://www.w3.org/2001/04/xmlenc#sha256"/>
        <DigestValue>XLQntmtbOxo/2O3lEN7pBrZfZ2DlJelInMQBtxI934E=</DigestValue>
      </Reference>
      <Reference URI="/word/footnotes.xml?ContentType=application/vnd.openxmlformats-officedocument.wordprocessingml.footnotes+xml">
        <DigestMethod Algorithm="http://www.w3.org/2001/04/xmlenc#sha256"/>
        <DigestValue>gKNkKe26Rx79av+QwQWmr9S16RmDUjlU5QE/+BQeEv4=</DigestValue>
      </Reference>
      <Reference URI="/word/header1.xml?ContentType=application/vnd.openxmlformats-officedocument.wordprocessingml.header+xml">
        <DigestMethod Algorithm="http://www.w3.org/2001/04/xmlenc#sha256"/>
        <DigestValue>fZ4xrchrHQgx/5Z0jJfQ1aJ6/QAS8pHRLcVvAMklHik=</DigestValue>
      </Reference>
      <Reference URI="/word/media/image1.png?ContentType=image/png">
        <DigestMethod Algorithm="http://www.w3.org/2001/04/xmlenc#sha256"/>
        <DigestValue>3RkePaD9jwaZXSRnQV0wtwrnxODlc8jQklsKPTSEgcU=</DigestValue>
      </Reference>
      <Reference URI="/word/media/image2.emf?ContentType=image/x-emf">
        <DigestMethod Algorithm="http://www.w3.org/2001/04/xmlenc#sha256"/>
        <DigestValue>O2U+h+GXIuL1Bpg13aGZggvnORdisM4w4UQShDMp48M=</DigestValue>
      </Reference>
      <Reference URI="/word/media/image3.emf?ContentType=image/x-emf">
        <DigestMethod Algorithm="http://www.w3.org/2001/04/xmlenc#sha256"/>
        <DigestValue>fkO9Nk93yFZm6qiZGzpnIzzLrhc/9dKm+vu9e0/gESA=</DigestValue>
      </Reference>
      <Reference URI="/word/media/image4.emf?ContentType=image/x-emf">
        <DigestMethod Algorithm="http://www.w3.org/2001/04/xmlenc#sha256"/>
        <DigestValue>xu3rVZ3AfzFm9SJVgLOEjv9xW6P/4Fhe4zT1v5EIzIM=</DigestValue>
      </Reference>
      <Reference URI="/word/media/image5.png?ContentType=image/png">
        <DigestMethod Algorithm="http://www.w3.org/2001/04/xmlenc#sha256"/>
        <DigestValue>npW8YoszJwTfnfQssgPA0Qzv9e29BD5H3HzmsHD3tuQ=</DigestValue>
      </Reference>
      <Reference URI="/word/media/image6.png?ContentType=image/png">
        <DigestMethod Algorithm="http://www.w3.org/2001/04/xmlenc#sha256"/>
        <DigestValue>7Bro5xqJCliWrU9p9axR/RRDZzs7E4o4owpCsEqm1B4=</DigestValue>
      </Reference>
      <Reference URI="/word/media/image7.png?ContentType=image/png">
        <DigestMethod Algorithm="http://www.w3.org/2001/04/xmlenc#sha256"/>
        <DigestValue>HAMLVde5PsLF7jrP0vPxSbg2DKOVxV8x+oWXKtFQfWA=</DigestValue>
      </Reference>
      <Reference URI="/word/numbering.xml?ContentType=application/vnd.openxmlformats-officedocument.wordprocessingml.numbering+xml">
        <DigestMethod Algorithm="http://www.w3.org/2001/04/xmlenc#sha256"/>
        <DigestValue>V+7YykEdHe6PpvTu8ljf8tDk1yqoal5Uu7H4BooUbzs=</DigestValue>
      </Reference>
      <Reference URI="/word/settings.xml?ContentType=application/vnd.openxmlformats-officedocument.wordprocessingml.settings+xml">
        <DigestMethod Algorithm="http://www.w3.org/2001/04/xmlenc#sha256"/>
        <DigestValue>Hf3W28QZXtwLioLjHpDpkKXEIEW0UKeIne1eOc8a+AE=</DigestValue>
      </Reference>
      <Reference URI="/word/styles.xml?ContentType=application/vnd.openxmlformats-officedocument.wordprocessingml.styles+xml">
        <DigestMethod Algorithm="http://www.w3.org/2001/04/xmlenc#sha256"/>
        <DigestValue>lQE2nH1Ts8UdUWuCMOFj2xHQLK9Ur2pUU+unpthH0wo=</DigestValue>
      </Reference>
      <Reference URI="/word/stylesWithEffects.xml?ContentType=application/vnd.ms-word.stylesWithEffects+xml">
        <DigestMethod Algorithm="http://www.w3.org/2001/04/xmlenc#sha256"/>
        <DigestValue>67GHs6I2ME72+JjNmFLFnhiS3L0XxBnO7eXF/LGDDDk=</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s824emDYNFTnBuX5Mq7q1YoJ1KekAkPE7ngypcARq5s=</DigestValue>
      </Reference>
    </Manifest>
    <SignatureProperties>
      <SignatureProperty Id="idSignatureTime" Target="#idPackageSignature">
        <mdssi:SignatureTime xmlns:mdssi="http://schemas.openxmlformats.org/package/2006/digital-signature">
          <mdssi:Format>YYYY-MM-DDThh:mm:ssTZD</mdssi:Format>
          <mdssi:Value>2017-02-27T20:46:11Z</mdssi:Value>
        </mdssi:SignatureTime>
      </SignatureProperty>
    </SignatureProperties>
  </Object>
  <Object Id="idOfficeObject">
    <SignatureProperties>
      <SignatureProperty Id="idOfficeV1Details" Target="#idPackageSignature">
        <SignatureInfoV1 xmlns="http://schemas.microsoft.com/office/2006/digsig">
          <SetupID>{DE9662C3-554F-499E-B4C3-DB36673840DC}</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2017-02-27T20:46:11Z</xd:SigningTime>
          <xd:SigningCertificate>
            <xd:Cert>
              <xd:CertDigest>
                <DigestMethod Algorithm="http://www.w3.org/2001/04/xmlenc#sha256"/>
                <DigestValue>XEJffHN9pxYvZTPXoAba+JN5k1Xjhu857qlCVO5AJ+8=</DigestValue>
              </xd:CertDigest>
              <xd:IssuerSerial>
                <X509IssuerName>E=e-sign@e-sign.cl, CN=E-Sign Firma Electronica Avanzada para Estado de Chile CA, OU=Class 2 Managed PKI Individual Subscriber CA, OU=Symantec Trust Network, O=E-Sign S.A., C=CL</X509IssuerName>
                <X509SerialNumber>42176970469973817444139859246540558809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0BAAB/AAAAAAAAAAAAAACZKQAApBEAACBFTUYAAAEAlAMBAMs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VAKD4///yAQAAAAAAAPzLKwSA+P//CABYfvv2//8AAAAAAAAAAODLKwSA+P////8AAAAAAAAAAAAAV1F/d+tOf3dLrFdmiMrkB5jehQ6MAQ0KdTQhciIAigGkcTkAeHE5ACAACwogDQCEPHQ5ABqtV2YgDQCEAAAAAIjK5AewFqMDKHM5AESkfmaOAQ0KAAAAAESkfmYgDQAAjAENCgEAAAAAAAAABwAAAIwBDQoAAAAAAAAAAKxxOQD3DEtmIAAAAP////8AAAAAAAAAABUAAAAAAAAAcAAAAAEAAAABAAAAJAAAACQAAAAQAAAAAAAAAAAA5AewFqMDARoBAP////91FAo8bHI5AGxyOQAYR1dmAAAAAAAAAABgDDQKAAAAAAEAAAAAAAAALHI5AC8waX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M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mPk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5AJjRXwAAAAAAAJs5ANjXXwDI0l8AcJo5AG4cgW2c1V8A9QKBbRsERXcAAAAAAJs5APyaOQAAAF8AoMELAtqYRXUd43t36P1fAPxMXwAAAAAAUJo5AIABbXYOXGh24FtodlCaOQBkAQAAjWIqdY1iKnXw+qEDAAgAAAACAAAAAAAAcJo5ACJqKnUAAAAAAAAAAKqbOQAJAAAAmJs5AAkAAAAAAAAAAAAAAJibOQComjkA7uopdQAAAAAAAgAAAAA5AAkAAACYmzkACQAAAEwSK3UAAAAAAAAAAJibOQAJAAAAAAAAANSaOQCVLil1AAAAAAACAACYmz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4PwsK6E8+AAEAAAAold8JAAAAAJha+QkDAAAA6E8+AGACCwoAAAAAmFr5CZE2S2YDAAAAmDZLZgEAAACgqNsJyHN+ZnhvRmaIXTkAgAFtdg5caHbgW2h2iF05AGQBAACNYip1jWIqdUCn3QkACAAAAAIAAAAAAACoXTkAImoqdQAAAAAAAAAA3F45AAYAAADQXjkABgAAAAAAAAAAAAAA0F45AOBdOQDu6il1AAAAAAACAAAAADkABgAAANBeOQAGAAAATBIrdQAAAAAAAAAA0F45AAYAAAAAAAAADF45AJUuKXUAAAAAAAIAANBeO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VAKD4///yAQAAAAAAAPzLKwSA+P//CABYfvv2//8AAAAAAAAAAODLKwSA+P////8AAAAA5AcgA8MO/p1odi+6dGcyMQE7AAAAAJjehQ4QczkA4BohqSIAigFZjEBn0HE5AAAAAACIyuQHEHM5ACSIgBIYcjkAxX1AZ1MAZQBnAG8AZQAgAFUASQAAAAAAIHxAZ+hyOQDhAAAAkHE5AKSqWGYQJxEK4QAAAAEAAAA+A8MOAAA5AEeqWGYEAAAABQAAAAAAAAAAAAAAAAAAAD4Dww6cczkAH3dAZ9goDggEAAAAiMrkBwAAAACge0BnAAAAAAAAZQBnAG8AZQAgAFUASQAAAAoYbHI5AGxyOQDhAAAACHI5AAAAAAAgA8MOAAAAAAEAAAAAAAAALHI5AC8waX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2sEPJZr9rVqbM+o2GDgt7ISD9ooq50btxom2ynaarD4=</DigestValue>
    </Reference>
    <Reference Type="http://www.w3.org/2000/09/xmldsig#Object" URI="#idOfficeObject">
      <DigestMethod Algorithm="http://www.w3.org/2001/04/xmlenc#sha256"/>
      <DigestValue>CzpkPX/uhWt2h6p7M8VmLuzAgGgt20P474z91Khfjyw=</DigestValue>
    </Reference>
    <Reference Type="http://uri.etsi.org/01903#SignedProperties" URI="#idSignedProperties">
      <Transforms>
        <Transform Algorithm="http://www.w3.org/TR/2001/REC-xml-c14n-20010315"/>
      </Transforms>
      <DigestMethod Algorithm="http://www.w3.org/2001/04/xmlenc#sha256"/>
      <DigestValue>FBNwTsmLpHj7cpArpJbR1IT2DS2S7asKNValUIokC6I=</DigestValue>
    </Reference>
    <Reference Type="http://www.w3.org/2000/09/xmldsig#Object" URI="#idValidSigLnImg">
      <DigestMethod Algorithm="http://www.w3.org/2001/04/xmlenc#sha256"/>
      <DigestValue>0F/DvEzme45T3CBAhroHoSLJv9RekkFjK9LguHhbHbs=</DigestValue>
    </Reference>
    <Reference Type="http://www.w3.org/2000/09/xmldsig#Object" URI="#idInvalidSigLnImg">
      <DigestMethod Algorithm="http://www.w3.org/2001/04/xmlenc#sha256"/>
      <DigestValue>LkqdXICBtrm4AEWQF+K4KaQVmFB8pdm1tNFwcWg4UQE=</DigestValue>
    </Reference>
  </SignedInfo>
  <SignatureValue>pmZKRk8Ue37DnjABOd/Hj3L2PF2nWVnTUMn1Yhy2cM2CqVgZP2nHSCjmNph9Tb77b8E1fVtrvdH3
rYeD1GIg07efLBolaiMB+2KPbQAxdb0SNXwhBZm/YJ6OJELCpgSnHuPPBh4aPBP4fxC8yCNv70II
kOxxRve2/kOFDDEOBMwB36a/fvKv0UOCbIRdi9xb0b03FvR3iAA7BSx4nPBFyZavnQxmiSUgTGVb
OulZMkjsVHN3Xc9VMfI8No8ksevDEoUOo8YXhJnK2EyaLOh6LznVyBYsd9h5XUJm9uYZe93ldVTz
6mMXdjTGBwswP1XQqW981anrFdOTqJjiiq+yMA==</SignatureValue>
  <KeyInfo>
    <X509Data>
      <X509Certificate>MIIHRzCCBi+gAwIBAgIQFkS2FiL1b23HrRVhlO7o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B+UZebWY5OWwxBASfgegxzJzvS4a/o5HwZ6Jin8TAKmXVzEIDNFNWcBfH2+5yjLYItZ7adFZ2/XVXtp17pSKqV7boIn4THZPIqm7/us6oYobLGpiqtNyWgJWkf4Wq01WgOJptpRHTzo7juSJFwsctJjdME3tnlls4W03i2W/JxF4YV0LFw4rfw95/LPSctPlSEftIrO8HpCUv7nbhFC3SYYBXeYYMML1Ph3TiZ6/A7snEX5qqDROG6Bah59N6Nv1Y6ZNf4VOH/C3ON5jBEFjfb+cFT5XBtIEfWJRxPJnNzeSy01fGkL8sar57M++TxMdxOQhH6bOCTLxQ2muoZ4r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oHuFufmC2wpu9u6cGDsQ9/1QQxKhYIuVGbyOlxrp600=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17pYtP9cA7qDmgzvYakK6i7/sK7Hsdqz3WI4XX20sP8=</DigestValue>
      </Reference>
      <Reference URI="/word/embeddings/oleObject1.bin?ContentType=application/vnd.openxmlformats-officedocument.oleObject">
        <DigestMethod Algorithm="http://www.w3.org/2001/04/xmlenc#sha256"/>
        <DigestValue>kxg2fw4NhHmg9kD6T/eb465JG9nfnVm8uN6GdAh6ZJk=</DigestValue>
      </Reference>
      <Reference URI="/word/endnotes.xml?ContentType=application/vnd.openxmlformats-officedocument.wordprocessingml.endnotes+xml">
        <DigestMethod Algorithm="http://www.w3.org/2001/04/xmlenc#sha256"/>
        <DigestValue>kYifI0mCOlK7oTxmSbzMNkUzGWRYEtrZxr+kI1DkBnc=</DigestValue>
      </Reference>
      <Reference URI="/word/fontTable.xml?ContentType=application/vnd.openxmlformats-officedocument.wordprocessingml.fontTable+xml">
        <DigestMethod Algorithm="http://www.w3.org/2001/04/xmlenc#sha256"/>
        <DigestValue>8AP+INNlOF4OSwigM0451DxzlTYBg8bTauK4OMKQaw8=</DigestValue>
      </Reference>
      <Reference URI="/word/footer1.xml?ContentType=application/vnd.openxmlformats-officedocument.wordprocessingml.footer+xml">
        <DigestMethod Algorithm="http://www.w3.org/2001/04/xmlenc#sha256"/>
        <DigestValue>VyWrCJekHWa9TDFkyLreq0T8ikKGutKrzIL1g6gwwO8=</DigestValue>
      </Reference>
      <Reference URI="/word/footer2.xml?ContentType=application/vnd.openxmlformats-officedocument.wordprocessingml.footer+xml">
        <DigestMethod Algorithm="http://www.w3.org/2001/04/xmlenc#sha256"/>
        <DigestValue>XLQntmtbOxo/2O3lEN7pBrZfZ2DlJelInMQBtxI934E=</DigestValue>
      </Reference>
      <Reference URI="/word/footnotes.xml?ContentType=application/vnd.openxmlformats-officedocument.wordprocessingml.footnotes+xml">
        <DigestMethod Algorithm="http://www.w3.org/2001/04/xmlenc#sha256"/>
        <DigestValue>gKNkKe26Rx79av+QwQWmr9S16RmDUjlU5QE/+BQeEv4=</DigestValue>
      </Reference>
      <Reference URI="/word/header1.xml?ContentType=application/vnd.openxmlformats-officedocument.wordprocessingml.header+xml">
        <DigestMethod Algorithm="http://www.w3.org/2001/04/xmlenc#sha256"/>
        <DigestValue>fZ4xrchrHQgx/5Z0jJfQ1aJ6/QAS8pHRLcVvAMklHik=</DigestValue>
      </Reference>
      <Reference URI="/word/media/image1.png?ContentType=image/png">
        <DigestMethod Algorithm="http://www.w3.org/2001/04/xmlenc#sha256"/>
        <DigestValue>3RkePaD9jwaZXSRnQV0wtwrnxODlc8jQklsKPTSEgcU=</DigestValue>
      </Reference>
      <Reference URI="/word/media/image2.emf?ContentType=image/x-emf">
        <DigestMethod Algorithm="http://www.w3.org/2001/04/xmlenc#sha256"/>
        <DigestValue>O2U+h+GXIuL1Bpg13aGZggvnORdisM4w4UQShDMp48M=</DigestValue>
      </Reference>
      <Reference URI="/word/media/image3.emf?ContentType=image/x-emf">
        <DigestMethod Algorithm="http://www.w3.org/2001/04/xmlenc#sha256"/>
        <DigestValue>fkO9Nk93yFZm6qiZGzpnIzzLrhc/9dKm+vu9e0/gESA=</DigestValue>
      </Reference>
      <Reference URI="/word/media/image4.emf?ContentType=image/x-emf">
        <DigestMethod Algorithm="http://www.w3.org/2001/04/xmlenc#sha256"/>
        <DigestValue>xu3rVZ3AfzFm9SJVgLOEjv9xW6P/4Fhe4zT1v5EIzIM=</DigestValue>
      </Reference>
      <Reference URI="/word/media/image5.png?ContentType=image/png">
        <DigestMethod Algorithm="http://www.w3.org/2001/04/xmlenc#sha256"/>
        <DigestValue>npW8YoszJwTfnfQssgPA0Qzv9e29BD5H3HzmsHD3tuQ=</DigestValue>
      </Reference>
      <Reference URI="/word/media/image6.png?ContentType=image/png">
        <DigestMethod Algorithm="http://www.w3.org/2001/04/xmlenc#sha256"/>
        <DigestValue>7Bro5xqJCliWrU9p9axR/RRDZzs7E4o4owpCsEqm1B4=</DigestValue>
      </Reference>
      <Reference URI="/word/media/image7.png?ContentType=image/png">
        <DigestMethod Algorithm="http://www.w3.org/2001/04/xmlenc#sha256"/>
        <DigestValue>HAMLVde5PsLF7jrP0vPxSbg2DKOVxV8x+oWXKtFQfWA=</DigestValue>
      </Reference>
      <Reference URI="/word/numbering.xml?ContentType=application/vnd.openxmlformats-officedocument.wordprocessingml.numbering+xml">
        <DigestMethod Algorithm="http://www.w3.org/2001/04/xmlenc#sha256"/>
        <DigestValue>V+7YykEdHe6PpvTu8ljf8tDk1yqoal5Uu7H4BooUbzs=</DigestValue>
      </Reference>
      <Reference URI="/word/settings.xml?ContentType=application/vnd.openxmlformats-officedocument.wordprocessingml.settings+xml">
        <DigestMethod Algorithm="http://www.w3.org/2001/04/xmlenc#sha256"/>
        <DigestValue>Hf3W28QZXtwLioLjHpDpkKXEIEW0UKeIne1eOc8a+AE=</DigestValue>
      </Reference>
      <Reference URI="/word/styles.xml?ContentType=application/vnd.openxmlformats-officedocument.wordprocessingml.styles+xml">
        <DigestMethod Algorithm="http://www.w3.org/2001/04/xmlenc#sha256"/>
        <DigestValue>lQE2nH1Ts8UdUWuCMOFj2xHQLK9Ur2pUU+unpthH0wo=</DigestValue>
      </Reference>
      <Reference URI="/word/stylesWithEffects.xml?ContentType=application/vnd.ms-word.stylesWithEffects+xml">
        <DigestMethod Algorithm="http://www.w3.org/2001/04/xmlenc#sha256"/>
        <DigestValue>67GHs6I2ME72+JjNmFLFnhiS3L0XxBnO7eXF/LGDDDk=</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s824emDYNFTnBuX5Mq7q1YoJ1KekAkPE7ngypcARq5s=</DigestValue>
      </Reference>
    </Manifest>
    <SignatureProperties>
      <SignatureProperty Id="idSignatureTime" Target="#idPackageSignature">
        <mdssi:SignatureTime xmlns:mdssi="http://schemas.openxmlformats.org/package/2006/digital-signature">
          <mdssi:Format>YYYY-MM-DDThh:mm:ssTZD</mdssi:Format>
          <mdssi:Value>2017-02-27T21:03:47Z</mdssi:Value>
        </mdssi:SignatureTime>
      </SignatureProperty>
    </SignatureProperties>
  </Object>
  <Object Id="idOfficeObject">
    <SignatureProperties>
      <SignatureProperty Id="idOfficeV1Details" Target="#idPackageSignature">
        <SignatureInfoV1 xmlns="http://schemas.microsoft.com/office/2006/digsig">
          <SetupID>{71B795E3-DF6F-4C1E-A95B-9B8EE78CCD8A}</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2017-02-27T21:03:47Z</xd:SigningTime>
          <xd:SigningCertificate>
            <xd:Cert>
              <xd:CertDigest>
                <DigestMethod Algorithm="http://www.w3.org/2001/04/xmlenc#sha256"/>
                <DigestValue>4IXqTN5uztqcoW94aovJe65oOYTSkjacOInYZJlZ7vg=</DigestValue>
              </xd:CertDigest>
              <xd:IssuerSerial>
                <X509IssuerName>E=e-sign@e-sign.cl, CN=E-Sign Firma Electronica Avanzada para Estado de Chile CA, OU=Class 2 Managed PKI Individual Subscriber CA, OU=Symantec Trust Network, O=E-Sign S.A., C=CL</X509IssuerName>
                <X509SerialNumber>29599785246035160767950613477034223803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l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LUMCDuzAAAAAADsUlMHCDuzAMQ6cwCcK/9mxDpzAMQ6cwAtYfpmAAAAAPkr/2a0KjRnoCgkZ6AoJGegoShniCa1DAAAAAD/////AAAAAMoW/wAAO3MAgAFFdg5cQHbgW0B2ADtzAGQBAAB7Yjt2e2I7dsAmMwoACAAAAAIAAAAAAAAgO3MAEGo7dgAAAAAAAAAAVDxzAAYAAABIPHMABgAAAAAAAAAAAAAASDxzAFg7cwDi6jp2AAAAAAACAAAAAHMABgAAAEg8cwAGAAAATBI8dgAAAAAAAAAASDxzAAYAAAAAAAAAhDtzAIouOnYAAAAAAAIAAEg8cwAGAAAAZHYACAAAAAAlAAAADAAAAAMAAAAYAAAADAAAAAAAAAISAAAADAAAAAEAAAAWAAAADAAAAAgAAABUAAAAVAAAAAwAAAA3AAAAIAAAAFoAAAABAAAAqwoNQgAA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CXCqD4///yAQAAAAAAAPxrUQWA+P//CABYfvv2//8AAAAAAAAAAOBrUQWA+P////8AAAAAAAD1AAAA1GpzAA6EiQRyhIkEPo4OZ7jQAg0AAAAAAxoheSIAigEgDQCERGtzABhrcwDA7J8MIA0AhNhtcwANjw5nIA0AhAAAAADgAWEHKHaiAsRscwBY2DNnJmigDAAAAABY2DNnIA0AACRooAwBAAAAAAAAAAcAAAAkaKAMAAAAAAAAAABMa3MA4nkCZyAAAAD/////AAAAAAAAAAAVAAAAAAAAAHAAAAABAAAAAQAAACQAAAAkAAAAEAAAAAAAAADgAWEHKHaiAgFzAQAAAAAAlhkKNQxscwAMbHMA0HgOZwAAAADwA/cJAAAAAAEAAAAAAAAAyGtzAFY6QXZ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SEREREREREhEhESEREREREREREREREREREREREREREREREREREREREREREREREREREREREREREREREREREREREREREREREREREREREREREREREQABEREhERERIRESIRERESESIREREREREREREREREREREREREREREREREREREREREREREREREREREREREREREREREREREREREREREREREREREREREREREREAERERERFNAIsA1BERESIRIRERERERERERERERERERERERERERERERERERERERERERERERERERERERERERERERERERERERERERERERERERERERERERERERAAEREREttxIREUq49BIREREREREREREREREREREREREREREREREREREREREREREREREREREREREREREREREREREREREREREREREREREREREREREREREREQARESESaBEREhEiEUoKYSEREhEhEREREREREREREREREREREREREREREREREREREREREREREREREREREREREREREREREREREREREREREREREREREREREREAAREhEjsTESEREREiJ7hBIRERERERERERERERERERERERERERERERERERERERERERERERERERERERERERERERERERERERERERERERERERERERERERERERABEREREYMRESIRERERE00OERIREREREREREREREREREREREREREREREREREREREREREREREREREREREREREREREREREREREREREREREREREREREREREREQABERESE7ETERIREhISERPQoREREREREREREREREREREREREREREREREREREREREREREREREREREREREREREREREREREREREREREREREREREREREREREREAERERERHkIRERERERERIREmjVERERERERIRERESERERERERERERERERERERERERERERERERERERERERERERERERERERERERERERERERERERERERERERERAAERERERGCEREREREREREREhOQUSERESEREhEhEREREREREREREREREREREREREREREREREREREREREREREREREREREREREREREREREREREREREREREREQAREREREhOBExERERERESERETE5hRESESIREREhEREREREREREREREREREREREREREREREREREREREREREREREREREREREREREREREREREREREREREREREAARERERERfyEREREREhEREREREU0FERIRERERERERERERERERERERERERERERERERERERERERERERERERERERERERERERERERERERERERERERERERERERABEREREREi5xEREREREREhEhESERL4ohERESEREREREREREREREREREREREREREREREREREREREREREREREREREREREREREREREREREREREREREREREREQABEREREhEhoxEREREREhERESIRIhEfDCEhEREREREREREREREREREREREREREREREREREREREREREREREREREREREREREREREREREREREREREREREREREAERERERIRERsRERERERERERIREhEhMRoMEhESESERERERERERERERERERERERERERERERERERERERERERERERERERERERERERERERERERERERERERERERAA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NwAAAAMAAAAdgAAAJQAAACGAAAAAQAAAKsKDUIAAA1CDAAAAHYAAAAYAAAATAAAAAAAAAAAAAAAAAAAAP//////////fAAAAEoAZQBmAGUAIABTAGUAYwBjAGkA8wBuACAAVADpAGMAbgBpAGMAYQAgACgAUwApAAUAAAAHAAAABAAAAAcAAAAEAAAABwAAAAcAAAAGAAAABgAAAAMAAAAIAAAABwAAAAQAAAAHAAAABwAAAAYAAAAHAAAAAwAAAAYAAAAHAAAABAAAAAQAAAAHAAAABA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2EE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yE0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LV3dT+sdR6mUGgYS1Bo//8AAAAAlHV+WgAAiJRzAHQNzGEAAAAASGesANyTcwBQ85V1AAAAAAAAQ2hhclVwcGVyVwB8qgBAfqoAIMRhB9CFqgA0lHMAgAFFdg5cQHbgW0B2NJRzAGQBAAB7Yjt2e2I7dpCwtQAACAAAAAIAAAAAAABUlHMAEGo7dgAAAAAAAAAAjpVzAAkAAAB8lXMACQAAAAAAAAAAAAAAfJVzAIyUcwDi6jp2AAAAAAACAAAAAHMACQAAAHyVcwAJAAAATBI8dgAAAAAAAAAAfJVzAAkAAAAAAAAAuJRzAIouOnYAAAAAAAIAAHyVcw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U00GgPj//wAAAAAAAAAAAAAAAAAAAAAQU00GgPj//3qXAAAAAHMA/jy1d2hCcwD1cbl3NXlrAv7///+M47R38uC0dyTpoAyg7KwAaOegDCA7cwAQajt2AAAAAAAAAABUPHMABgAAAEg8cwAGAAAAAAAAAAAAAAB856AMgCupDHznoAwAAAAAgCupDHA7cwB7Yjt2e2I7dgAAAAAACAAAAAIAAAAAAAB4O3MAEGo7dgAAAAAAAAAArjxzAAcAAACgPHMABwAAAAAAAAAAAAAAoDxzALA7cwDi6jp2AAAAAAACAAAAAHMABwAAAKA8cwAHAAAATBI8dgAAAAAAAAAAoDxzAAcAAAAAAAAA3DtzAIouOnYAAAAAAAIAAKA8c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JcKoPj///IBAAAAAAAA/GtRBYD4//8IAFh++/b//wAAAAAAAAAA4GtRBYD4/////wAAAABhBwAAAAAYGtEM/p1AdtisJWjhGQH+uNACDQAAAADsGiHgIgCKAfBqcwBe9PBncGtzAAAAAADgAWEHsGxzACSIgBK4a3MAUwBlAGcAbwBlACAAVQBJAAAAAAAAAAAAJeTwZ+EAAAAsa3MAmjMPZwCVtQzhAAAAAQAAADYa0QwAAHMAOjMPZwQAAAAFAAAAAAAAAAAAAAAAAAAANhrRDDhtcwAk3/BnGGeiDAQAAADgAWEHAAAAAKXj8GcQAAAAAAAAAFMAZQBnAG8AZQAgAFUASQAAAApIDGxzAAxscwDhAAAAAAAAABga0QwAAAAAAQAAAAAAAADIa3MAVjpB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3AAAAAwAAAB2AAAAlAAAAIYAAAABAAAAqwoNQgAADUIMAAAAdgAAABgAAABMAAAAAAAAAAAAAAAAAAAA//////////98AAAASgBlAGYAZQAgAFMAZQBjAGMAaQDzAG4AIABUAOkAYwBuAGkAYwBhACAAKABTACkABQAAAAcAAAAEAAAABwAAAAQAAAAHAAAABwAAAAYAAAAGAAAAAwAAAAgAAAAHAAAABAAAAAcAAAAHAAAABgAAAAcAAAADAAAABgAAAAcAAAAEAAAABAAAAAcAAAAE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F815E-AFA1-4D22-AD90-8FE2F0F10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32</Pages>
  <Words>10821</Words>
  <Characters>59518</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Sepúlveda E.</dc:creator>
  <cp:keywords/>
  <dc:description/>
  <cp:lastModifiedBy>Elizabeth Haydee Sepúlveda Epple</cp:lastModifiedBy>
  <cp:revision>8</cp:revision>
  <cp:lastPrinted>2016-03-14T15:04:00Z</cp:lastPrinted>
  <dcterms:created xsi:type="dcterms:W3CDTF">2017-02-23T15:24:00Z</dcterms:created>
  <dcterms:modified xsi:type="dcterms:W3CDTF">2017-02-27T20:43:00Z</dcterms:modified>
</cp:coreProperties>
</file>