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2CA3542F" w:rsidR="00D92447" w:rsidRPr="00071C8C" w:rsidRDefault="00B35B20" w:rsidP="00D92447">
      <w:pPr>
        <w:spacing w:line="276" w:lineRule="auto"/>
        <w:jc w:val="center"/>
        <w:rPr>
          <w:b/>
        </w:rPr>
      </w:pPr>
      <w:r w:rsidRPr="00071C8C">
        <w:rPr>
          <w:b/>
        </w:rPr>
        <w:t xml:space="preserve">CENTRAL </w:t>
      </w:r>
      <w:r w:rsidR="00827BEC">
        <w:rPr>
          <w:b/>
        </w:rPr>
        <w:t>TÉRMICA ATACAMA</w:t>
      </w:r>
    </w:p>
    <w:p w14:paraId="5225E2C3" w14:textId="5B5F4068" w:rsidR="00D92447" w:rsidRPr="00D04F32" w:rsidRDefault="00361FF2" w:rsidP="00D92447">
      <w:pPr>
        <w:spacing w:line="276" w:lineRule="auto"/>
        <w:jc w:val="center"/>
        <w:rPr>
          <w:b/>
          <w:color w:val="000000" w:themeColor="text1"/>
        </w:rPr>
      </w:pPr>
      <w:r w:rsidRPr="00D04F32">
        <w:rPr>
          <w:b/>
        </w:rPr>
        <w:t xml:space="preserve">UNIDAD </w:t>
      </w:r>
      <w:r w:rsidR="00447006">
        <w:rPr>
          <w:b/>
        </w:rPr>
        <w:t>TG2A</w:t>
      </w:r>
    </w:p>
    <w:p w14:paraId="4FF1C8EE" w14:textId="77777777" w:rsidR="004F5470" w:rsidRPr="00D04F32" w:rsidRDefault="004F5470" w:rsidP="004F5470">
      <w:pPr>
        <w:spacing w:line="276" w:lineRule="auto"/>
        <w:jc w:val="center"/>
        <w:rPr>
          <w:b/>
        </w:rPr>
      </w:pPr>
    </w:p>
    <w:p w14:paraId="09B62170" w14:textId="77777777" w:rsidR="007C3BC1" w:rsidRPr="00D04F32" w:rsidRDefault="007C3BC1" w:rsidP="004F5470">
      <w:pPr>
        <w:spacing w:line="276" w:lineRule="auto"/>
        <w:jc w:val="center"/>
        <w:rPr>
          <w:b/>
        </w:rPr>
      </w:pPr>
    </w:p>
    <w:p w14:paraId="2168D57E" w14:textId="6AA61961" w:rsidR="00827BEC" w:rsidRDefault="000C52A0" w:rsidP="006B4FA6">
      <w:pPr>
        <w:spacing w:line="276" w:lineRule="auto"/>
        <w:jc w:val="center"/>
        <w:rPr>
          <w:b/>
        </w:rPr>
      </w:pPr>
      <w:r w:rsidRPr="000C52A0">
        <w:rPr>
          <w:b/>
        </w:rPr>
        <w:t>DFZ-2017-3505-II-NE-EI</w:t>
      </w:r>
    </w:p>
    <w:p w14:paraId="01287BE7" w14:textId="77777777" w:rsidR="000C52A0" w:rsidRPr="00D04F32" w:rsidRDefault="000C52A0"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04F32"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E36A6F">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E36A6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2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E36A6F">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3303047"/>
      <w:bookmarkEnd w:id="4"/>
      <w:r w:rsidRPr="00C91393">
        <w:rPr>
          <w:sz w:val="20"/>
        </w:rPr>
        <w:lastRenderedPageBreak/>
        <w:t>Tabla de Contenidos</w:t>
      </w:r>
      <w:bookmarkEnd w:id="6"/>
      <w:bookmarkEnd w:id="7"/>
      <w:bookmarkEnd w:id="8"/>
    </w:p>
    <w:p w14:paraId="77D8C3E1" w14:textId="77777777" w:rsidR="00746272"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3303047" w:history="1">
        <w:r w:rsidR="00746272" w:rsidRPr="00A022D2">
          <w:rPr>
            <w:rStyle w:val="Hipervnculo"/>
            <w:noProof/>
          </w:rPr>
          <w:t>Tabla de Contenidos</w:t>
        </w:r>
        <w:r w:rsidR="00746272">
          <w:rPr>
            <w:noProof/>
            <w:webHidden/>
          </w:rPr>
          <w:tab/>
        </w:r>
        <w:r w:rsidR="00746272">
          <w:rPr>
            <w:noProof/>
            <w:webHidden/>
          </w:rPr>
          <w:fldChar w:fldCharType="begin"/>
        </w:r>
        <w:r w:rsidR="00746272">
          <w:rPr>
            <w:noProof/>
            <w:webHidden/>
          </w:rPr>
          <w:instrText xml:space="preserve"> PAGEREF _Toc483303047 \h </w:instrText>
        </w:r>
        <w:r w:rsidR="00746272">
          <w:rPr>
            <w:noProof/>
            <w:webHidden/>
          </w:rPr>
        </w:r>
        <w:r w:rsidR="00746272">
          <w:rPr>
            <w:noProof/>
            <w:webHidden/>
          </w:rPr>
          <w:fldChar w:fldCharType="separate"/>
        </w:r>
        <w:r w:rsidR="00D57987">
          <w:rPr>
            <w:noProof/>
            <w:webHidden/>
          </w:rPr>
          <w:t>2</w:t>
        </w:r>
        <w:r w:rsidR="00746272">
          <w:rPr>
            <w:noProof/>
            <w:webHidden/>
          </w:rPr>
          <w:fldChar w:fldCharType="end"/>
        </w:r>
      </w:hyperlink>
    </w:p>
    <w:p w14:paraId="51DF995B" w14:textId="77777777" w:rsidR="00746272" w:rsidRDefault="00CE3938">
      <w:pPr>
        <w:pStyle w:val="TDC1"/>
        <w:rPr>
          <w:rFonts w:eastAsiaTheme="minorEastAsia" w:cstheme="minorBidi"/>
          <w:b w:val="0"/>
          <w:bCs w:val="0"/>
          <w:caps w:val="0"/>
          <w:noProof/>
          <w:sz w:val="22"/>
          <w:szCs w:val="22"/>
          <w:lang w:eastAsia="es-CL"/>
        </w:rPr>
      </w:pPr>
      <w:hyperlink w:anchor="_Toc483303048" w:history="1">
        <w:r w:rsidR="00746272" w:rsidRPr="00A022D2">
          <w:rPr>
            <w:rStyle w:val="Hipervnculo"/>
            <w:noProof/>
          </w:rPr>
          <w:t>1.</w:t>
        </w:r>
        <w:r w:rsidR="00746272">
          <w:rPr>
            <w:rFonts w:eastAsiaTheme="minorEastAsia" w:cstheme="minorBidi"/>
            <w:b w:val="0"/>
            <w:bCs w:val="0"/>
            <w:caps w:val="0"/>
            <w:noProof/>
            <w:sz w:val="22"/>
            <w:szCs w:val="22"/>
            <w:lang w:eastAsia="es-CL"/>
          </w:rPr>
          <w:tab/>
        </w:r>
        <w:r w:rsidR="00746272" w:rsidRPr="00A022D2">
          <w:rPr>
            <w:rStyle w:val="Hipervnculo"/>
            <w:noProof/>
          </w:rPr>
          <w:t>RESUMEN.</w:t>
        </w:r>
        <w:r w:rsidR="00746272">
          <w:rPr>
            <w:noProof/>
            <w:webHidden/>
          </w:rPr>
          <w:tab/>
        </w:r>
        <w:r w:rsidR="00746272">
          <w:rPr>
            <w:noProof/>
            <w:webHidden/>
          </w:rPr>
          <w:fldChar w:fldCharType="begin"/>
        </w:r>
        <w:r w:rsidR="00746272">
          <w:rPr>
            <w:noProof/>
            <w:webHidden/>
          </w:rPr>
          <w:instrText xml:space="preserve"> PAGEREF _Toc483303048 \h </w:instrText>
        </w:r>
        <w:r w:rsidR="00746272">
          <w:rPr>
            <w:noProof/>
            <w:webHidden/>
          </w:rPr>
        </w:r>
        <w:r w:rsidR="00746272">
          <w:rPr>
            <w:noProof/>
            <w:webHidden/>
          </w:rPr>
          <w:fldChar w:fldCharType="separate"/>
        </w:r>
        <w:r w:rsidR="00D57987">
          <w:rPr>
            <w:noProof/>
            <w:webHidden/>
          </w:rPr>
          <w:t>3</w:t>
        </w:r>
        <w:r w:rsidR="00746272">
          <w:rPr>
            <w:noProof/>
            <w:webHidden/>
          </w:rPr>
          <w:fldChar w:fldCharType="end"/>
        </w:r>
      </w:hyperlink>
    </w:p>
    <w:p w14:paraId="0A0B1366" w14:textId="77777777" w:rsidR="00746272" w:rsidRDefault="00CE3938">
      <w:pPr>
        <w:pStyle w:val="TDC1"/>
        <w:rPr>
          <w:rFonts w:eastAsiaTheme="minorEastAsia" w:cstheme="minorBidi"/>
          <w:b w:val="0"/>
          <w:bCs w:val="0"/>
          <w:caps w:val="0"/>
          <w:noProof/>
          <w:sz w:val="22"/>
          <w:szCs w:val="22"/>
          <w:lang w:eastAsia="es-CL"/>
        </w:rPr>
      </w:pPr>
      <w:hyperlink w:anchor="_Toc483303049" w:history="1">
        <w:r w:rsidR="00746272" w:rsidRPr="00A022D2">
          <w:rPr>
            <w:rStyle w:val="Hipervnculo"/>
            <w:noProof/>
          </w:rPr>
          <w:t>2.</w:t>
        </w:r>
        <w:r w:rsidR="00746272">
          <w:rPr>
            <w:rFonts w:eastAsiaTheme="minorEastAsia" w:cstheme="minorBidi"/>
            <w:b w:val="0"/>
            <w:bCs w:val="0"/>
            <w:caps w:val="0"/>
            <w:noProof/>
            <w:sz w:val="22"/>
            <w:szCs w:val="22"/>
            <w:lang w:eastAsia="es-CL"/>
          </w:rPr>
          <w:tab/>
        </w:r>
        <w:r w:rsidR="00746272" w:rsidRPr="00A022D2">
          <w:rPr>
            <w:rStyle w:val="Hipervnculo"/>
            <w:noProof/>
          </w:rPr>
          <w:t>IDENTIFICACIÓN DEL PROYECTO, INSTALACIÓN, ACTIVIDAD O FUENTE FISCALIZADA</w:t>
        </w:r>
        <w:r w:rsidR="00746272">
          <w:rPr>
            <w:noProof/>
            <w:webHidden/>
          </w:rPr>
          <w:tab/>
        </w:r>
        <w:r w:rsidR="00746272">
          <w:rPr>
            <w:noProof/>
            <w:webHidden/>
          </w:rPr>
          <w:fldChar w:fldCharType="begin"/>
        </w:r>
        <w:r w:rsidR="00746272">
          <w:rPr>
            <w:noProof/>
            <w:webHidden/>
          </w:rPr>
          <w:instrText xml:space="preserve"> PAGEREF _Toc483303049 \h </w:instrText>
        </w:r>
        <w:r w:rsidR="00746272">
          <w:rPr>
            <w:noProof/>
            <w:webHidden/>
          </w:rPr>
        </w:r>
        <w:r w:rsidR="00746272">
          <w:rPr>
            <w:noProof/>
            <w:webHidden/>
          </w:rPr>
          <w:fldChar w:fldCharType="separate"/>
        </w:r>
        <w:r w:rsidR="00D57987">
          <w:rPr>
            <w:noProof/>
            <w:webHidden/>
          </w:rPr>
          <w:t>4</w:t>
        </w:r>
        <w:r w:rsidR="00746272">
          <w:rPr>
            <w:noProof/>
            <w:webHidden/>
          </w:rPr>
          <w:fldChar w:fldCharType="end"/>
        </w:r>
      </w:hyperlink>
    </w:p>
    <w:p w14:paraId="65F3F3A3"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50" w:history="1">
        <w:r w:rsidR="00746272" w:rsidRPr="00A022D2">
          <w:rPr>
            <w:rStyle w:val="Hipervnculo"/>
            <w:noProof/>
          </w:rPr>
          <w:t>2.1.</w:t>
        </w:r>
        <w:r w:rsidR="00746272">
          <w:rPr>
            <w:rFonts w:eastAsiaTheme="minorEastAsia" w:cstheme="minorBidi"/>
            <w:smallCaps w:val="0"/>
            <w:noProof/>
            <w:sz w:val="22"/>
            <w:szCs w:val="22"/>
            <w:lang w:eastAsia="es-CL"/>
          </w:rPr>
          <w:tab/>
        </w:r>
        <w:r w:rsidR="00746272" w:rsidRPr="00A022D2">
          <w:rPr>
            <w:rStyle w:val="Hipervnculo"/>
            <w:noProof/>
          </w:rPr>
          <w:t>Antecedentes Generales</w:t>
        </w:r>
        <w:r w:rsidR="00746272">
          <w:rPr>
            <w:noProof/>
            <w:webHidden/>
          </w:rPr>
          <w:tab/>
        </w:r>
        <w:r w:rsidR="00746272">
          <w:rPr>
            <w:noProof/>
            <w:webHidden/>
          </w:rPr>
          <w:fldChar w:fldCharType="begin"/>
        </w:r>
        <w:r w:rsidR="00746272">
          <w:rPr>
            <w:noProof/>
            <w:webHidden/>
          </w:rPr>
          <w:instrText xml:space="preserve"> PAGEREF _Toc483303050 \h </w:instrText>
        </w:r>
        <w:r w:rsidR="00746272">
          <w:rPr>
            <w:noProof/>
            <w:webHidden/>
          </w:rPr>
        </w:r>
        <w:r w:rsidR="00746272">
          <w:rPr>
            <w:noProof/>
            <w:webHidden/>
          </w:rPr>
          <w:fldChar w:fldCharType="separate"/>
        </w:r>
        <w:r w:rsidR="00D57987">
          <w:rPr>
            <w:noProof/>
            <w:webHidden/>
          </w:rPr>
          <w:t>4</w:t>
        </w:r>
        <w:r w:rsidR="00746272">
          <w:rPr>
            <w:noProof/>
            <w:webHidden/>
          </w:rPr>
          <w:fldChar w:fldCharType="end"/>
        </w:r>
      </w:hyperlink>
    </w:p>
    <w:p w14:paraId="5AD6AE46" w14:textId="77777777" w:rsidR="00746272" w:rsidRDefault="00CE3938">
      <w:pPr>
        <w:pStyle w:val="TDC1"/>
        <w:rPr>
          <w:rFonts w:eastAsiaTheme="minorEastAsia" w:cstheme="minorBidi"/>
          <w:b w:val="0"/>
          <w:bCs w:val="0"/>
          <w:caps w:val="0"/>
          <w:noProof/>
          <w:sz w:val="22"/>
          <w:szCs w:val="22"/>
          <w:lang w:eastAsia="es-CL"/>
        </w:rPr>
      </w:pPr>
      <w:hyperlink w:anchor="_Toc483303051" w:history="1">
        <w:r w:rsidR="00746272" w:rsidRPr="00A022D2">
          <w:rPr>
            <w:rStyle w:val="Hipervnculo"/>
            <w:noProof/>
          </w:rPr>
          <w:t>3.</w:t>
        </w:r>
        <w:r w:rsidR="00746272">
          <w:rPr>
            <w:rFonts w:eastAsiaTheme="minorEastAsia" w:cstheme="minorBidi"/>
            <w:b w:val="0"/>
            <w:bCs w:val="0"/>
            <w:caps w:val="0"/>
            <w:noProof/>
            <w:sz w:val="22"/>
            <w:szCs w:val="22"/>
            <w:lang w:eastAsia="es-CL"/>
          </w:rPr>
          <w:tab/>
        </w:r>
        <w:r w:rsidR="00746272" w:rsidRPr="00A022D2">
          <w:rPr>
            <w:rStyle w:val="Hipervnculo"/>
            <w:noProof/>
          </w:rPr>
          <w:t>INSTRUMENTOS DE GESTIÓN AMBIENTAL QUE REGULAN LA ACTIVIDAD FISCALIZADA.</w:t>
        </w:r>
        <w:r w:rsidR="00746272">
          <w:rPr>
            <w:noProof/>
            <w:webHidden/>
          </w:rPr>
          <w:tab/>
        </w:r>
        <w:r w:rsidR="00746272">
          <w:rPr>
            <w:noProof/>
            <w:webHidden/>
          </w:rPr>
          <w:fldChar w:fldCharType="begin"/>
        </w:r>
        <w:r w:rsidR="00746272">
          <w:rPr>
            <w:noProof/>
            <w:webHidden/>
          </w:rPr>
          <w:instrText xml:space="preserve"> PAGEREF _Toc483303051 \h </w:instrText>
        </w:r>
        <w:r w:rsidR="00746272">
          <w:rPr>
            <w:noProof/>
            <w:webHidden/>
          </w:rPr>
        </w:r>
        <w:r w:rsidR="00746272">
          <w:rPr>
            <w:noProof/>
            <w:webHidden/>
          </w:rPr>
          <w:fldChar w:fldCharType="separate"/>
        </w:r>
        <w:r w:rsidR="00D57987">
          <w:rPr>
            <w:noProof/>
            <w:webHidden/>
          </w:rPr>
          <w:t>5</w:t>
        </w:r>
        <w:r w:rsidR="00746272">
          <w:rPr>
            <w:noProof/>
            <w:webHidden/>
          </w:rPr>
          <w:fldChar w:fldCharType="end"/>
        </w:r>
      </w:hyperlink>
    </w:p>
    <w:p w14:paraId="78E88925" w14:textId="77777777" w:rsidR="00746272" w:rsidRDefault="00CE3938">
      <w:pPr>
        <w:pStyle w:val="TDC1"/>
        <w:rPr>
          <w:rFonts w:eastAsiaTheme="minorEastAsia" w:cstheme="minorBidi"/>
          <w:b w:val="0"/>
          <w:bCs w:val="0"/>
          <w:caps w:val="0"/>
          <w:noProof/>
          <w:sz w:val="22"/>
          <w:szCs w:val="22"/>
          <w:lang w:eastAsia="es-CL"/>
        </w:rPr>
      </w:pPr>
      <w:hyperlink w:anchor="_Toc483303052" w:history="1">
        <w:r w:rsidR="00746272" w:rsidRPr="00A022D2">
          <w:rPr>
            <w:rStyle w:val="Hipervnculo"/>
            <w:noProof/>
          </w:rPr>
          <w:t>4.</w:t>
        </w:r>
        <w:r w:rsidR="00746272">
          <w:rPr>
            <w:rFonts w:eastAsiaTheme="minorEastAsia" w:cstheme="minorBidi"/>
            <w:b w:val="0"/>
            <w:bCs w:val="0"/>
            <w:caps w:val="0"/>
            <w:noProof/>
            <w:sz w:val="22"/>
            <w:szCs w:val="22"/>
            <w:lang w:eastAsia="es-CL"/>
          </w:rPr>
          <w:tab/>
        </w:r>
        <w:r w:rsidR="00746272" w:rsidRPr="00A022D2">
          <w:rPr>
            <w:rStyle w:val="Hipervnculo"/>
            <w:noProof/>
          </w:rPr>
          <w:t>DESCRIPCIÓN DE LA FUENTE.</w:t>
        </w:r>
        <w:r w:rsidR="00746272">
          <w:rPr>
            <w:noProof/>
            <w:webHidden/>
          </w:rPr>
          <w:tab/>
        </w:r>
        <w:r w:rsidR="00746272">
          <w:rPr>
            <w:noProof/>
            <w:webHidden/>
          </w:rPr>
          <w:fldChar w:fldCharType="begin"/>
        </w:r>
        <w:r w:rsidR="00746272">
          <w:rPr>
            <w:noProof/>
            <w:webHidden/>
          </w:rPr>
          <w:instrText xml:space="preserve"> PAGEREF _Toc483303052 \h </w:instrText>
        </w:r>
        <w:r w:rsidR="00746272">
          <w:rPr>
            <w:noProof/>
            <w:webHidden/>
          </w:rPr>
        </w:r>
        <w:r w:rsidR="00746272">
          <w:rPr>
            <w:noProof/>
            <w:webHidden/>
          </w:rPr>
          <w:fldChar w:fldCharType="separate"/>
        </w:r>
        <w:r w:rsidR="00D57987">
          <w:rPr>
            <w:noProof/>
            <w:webHidden/>
          </w:rPr>
          <w:t>5</w:t>
        </w:r>
        <w:r w:rsidR="00746272">
          <w:rPr>
            <w:noProof/>
            <w:webHidden/>
          </w:rPr>
          <w:fldChar w:fldCharType="end"/>
        </w:r>
      </w:hyperlink>
    </w:p>
    <w:p w14:paraId="0BE248DB"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53" w:history="1">
        <w:r w:rsidR="00746272" w:rsidRPr="00A022D2">
          <w:rPr>
            <w:rStyle w:val="Hipervnculo"/>
            <w:noProof/>
          </w:rPr>
          <w:t>4.1.</w:t>
        </w:r>
        <w:r w:rsidR="00746272">
          <w:rPr>
            <w:rFonts w:eastAsiaTheme="minorEastAsia" w:cstheme="minorBidi"/>
            <w:smallCaps w:val="0"/>
            <w:noProof/>
            <w:sz w:val="22"/>
            <w:szCs w:val="22"/>
            <w:lang w:eastAsia="es-CL"/>
          </w:rPr>
          <w:tab/>
        </w:r>
        <w:r w:rsidR="00746272" w:rsidRPr="00A022D2">
          <w:rPr>
            <w:rStyle w:val="Hipervnculo"/>
            <w:noProof/>
          </w:rPr>
          <w:t>Descripción de la Unidad de Generación Eléctrica (UGE).</w:t>
        </w:r>
        <w:r w:rsidR="00746272">
          <w:rPr>
            <w:noProof/>
            <w:webHidden/>
          </w:rPr>
          <w:tab/>
        </w:r>
        <w:r w:rsidR="00746272">
          <w:rPr>
            <w:noProof/>
            <w:webHidden/>
          </w:rPr>
          <w:fldChar w:fldCharType="begin"/>
        </w:r>
        <w:r w:rsidR="00746272">
          <w:rPr>
            <w:noProof/>
            <w:webHidden/>
          </w:rPr>
          <w:instrText xml:space="preserve"> PAGEREF _Toc483303053 \h </w:instrText>
        </w:r>
        <w:r w:rsidR="00746272">
          <w:rPr>
            <w:noProof/>
            <w:webHidden/>
          </w:rPr>
        </w:r>
        <w:r w:rsidR="00746272">
          <w:rPr>
            <w:noProof/>
            <w:webHidden/>
          </w:rPr>
          <w:fldChar w:fldCharType="separate"/>
        </w:r>
        <w:r w:rsidR="00D57987">
          <w:rPr>
            <w:noProof/>
            <w:webHidden/>
          </w:rPr>
          <w:t>5</w:t>
        </w:r>
        <w:r w:rsidR="00746272">
          <w:rPr>
            <w:noProof/>
            <w:webHidden/>
          </w:rPr>
          <w:fldChar w:fldCharType="end"/>
        </w:r>
      </w:hyperlink>
    </w:p>
    <w:p w14:paraId="0311A924"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54" w:history="1">
        <w:r w:rsidR="00746272" w:rsidRPr="00A022D2">
          <w:rPr>
            <w:rStyle w:val="Hipervnculo"/>
            <w:noProof/>
          </w:rPr>
          <w:t>4.2.</w:t>
        </w:r>
        <w:r w:rsidR="00746272">
          <w:rPr>
            <w:rFonts w:eastAsiaTheme="minorEastAsia" w:cstheme="minorBidi"/>
            <w:smallCaps w:val="0"/>
            <w:noProof/>
            <w:sz w:val="22"/>
            <w:szCs w:val="22"/>
            <w:lang w:eastAsia="es-CL"/>
          </w:rPr>
          <w:tab/>
        </w:r>
        <w:r w:rsidR="00746272" w:rsidRPr="00A022D2">
          <w:rPr>
            <w:rStyle w:val="Hipervnculo"/>
            <w:noProof/>
          </w:rPr>
          <w:t>Identificación de la chimenea.</w:t>
        </w:r>
        <w:r w:rsidR="00746272">
          <w:rPr>
            <w:noProof/>
            <w:webHidden/>
          </w:rPr>
          <w:tab/>
        </w:r>
        <w:r w:rsidR="00746272">
          <w:rPr>
            <w:noProof/>
            <w:webHidden/>
          </w:rPr>
          <w:fldChar w:fldCharType="begin"/>
        </w:r>
        <w:r w:rsidR="00746272">
          <w:rPr>
            <w:noProof/>
            <w:webHidden/>
          </w:rPr>
          <w:instrText xml:space="preserve"> PAGEREF _Toc483303054 \h </w:instrText>
        </w:r>
        <w:r w:rsidR="00746272">
          <w:rPr>
            <w:noProof/>
            <w:webHidden/>
          </w:rPr>
        </w:r>
        <w:r w:rsidR="00746272">
          <w:rPr>
            <w:noProof/>
            <w:webHidden/>
          </w:rPr>
          <w:fldChar w:fldCharType="separate"/>
        </w:r>
        <w:r w:rsidR="00D57987">
          <w:rPr>
            <w:noProof/>
            <w:webHidden/>
          </w:rPr>
          <w:t>5</w:t>
        </w:r>
        <w:r w:rsidR="00746272">
          <w:rPr>
            <w:noProof/>
            <w:webHidden/>
          </w:rPr>
          <w:fldChar w:fldCharType="end"/>
        </w:r>
      </w:hyperlink>
    </w:p>
    <w:p w14:paraId="57928AAA"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55" w:history="1">
        <w:r w:rsidR="00746272" w:rsidRPr="00A022D2">
          <w:rPr>
            <w:rStyle w:val="Hipervnculo"/>
            <w:bCs/>
            <w:noProof/>
          </w:rPr>
          <w:t>4.3.</w:t>
        </w:r>
        <w:r w:rsidR="00746272">
          <w:rPr>
            <w:rFonts w:eastAsiaTheme="minorEastAsia" w:cstheme="minorBidi"/>
            <w:smallCaps w:val="0"/>
            <w:noProof/>
            <w:sz w:val="22"/>
            <w:szCs w:val="22"/>
            <w:lang w:eastAsia="es-CL"/>
          </w:rPr>
          <w:tab/>
        </w:r>
        <w:r w:rsidR="00746272" w:rsidRPr="00A022D2">
          <w:rPr>
            <w:rStyle w:val="Hipervnculo"/>
            <w:bCs/>
            <w:noProof/>
          </w:rPr>
          <w:t>Aspectos relativos al Seguimiento Ambiental</w:t>
        </w:r>
        <w:r w:rsidR="00746272">
          <w:rPr>
            <w:noProof/>
            <w:webHidden/>
          </w:rPr>
          <w:tab/>
        </w:r>
        <w:r w:rsidR="00746272">
          <w:rPr>
            <w:noProof/>
            <w:webHidden/>
          </w:rPr>
          <w:fldChar w:fldCharType="begin"/>
        </w:r>
        <w:r w:rsidR="00746272">
          <w:rPr>
            <w:noProof/>
            <w:webHidden/>
          </w:rPr>
          <w:instrText xml:space="preserve"> PAGEREF _Toc483303055 \h </w:instrText>
        </w:r>
        <w:r w:rsidR="00746272">
          <w:rPr>
            <w:noProof/>
            <w:webHidden/>
          </w:rPr>
        </w:r>
        <w:r w:rsidR="00746272">
          <w:rPr>
            <w:noProof/>
            <w:webHidden/>
          </w:rPr>
          <w:fldChar w:fldCharType="separate"/>
        </w:r>
        <w:r w:rsidR="00D57987">
          <w:rPr>
            <w:noProof/>
            <w:webHidden/>
          </w:rPr>
          <w:t>5</w:t>
        </w:r>
        <w:r w:rsidR="00746272">
          <w:rPr>
            <w:noProof/>
            <w:webHidden/>
          </w:rPr>
          <w:fldChar w:fldCharType="end"/>
        </w:r>
      </w:hyperlink>
    </w:p>
    <w:p w14:paraId="2BDE8BA1" w14:textId="77777777" w:rsidR="00746272" w:rsidRDefault="00CE3938">
      <w:pPr>
        <w:pStyle w:val="TDC3"/>
        <w:tabs>
          <w:tab w:val="left" w:pos="1320"/>
          <w:tab w:val="right" w:leader="dot" w:pos="9962"/>
        </w:tabs>
        <w:rPr>
          <w:rFonts w:eastAsiaTheme="minorEastAsia" w:cstheme="minorBidi"/>
          <w:i w:val="0"/>
          <w:iCs w:val="0"/>
          <w:noProof/>
          <w:sz w:val="22"/>
          <w:szCs w:val="22"/>
          <w:lang w:eastAsia="es-CL"/>
        </w:rPr>
      </w:pPr>
      <w:hyperlink w:anchor="_Toc483303056" w:history="1">
        <w:r w:rsidR="00746272" w:rsidRPr="00A022D2">
          <w:rPr>
            <w:rStyle w:val="Hipervnculo"/>
            <w:bCs/>
            <w:noProof/>
          </w:rPr>
          <w:t>4.3.1.</w:t>
        </w:r>
        <w:r w:rsidR="00746272">
          <w:rPr>
            <w:rFonts w:eastAsiaTheme="minorEastAsia" w:cstheme="minorBidi"/>
            <w:i w:val="0"/>
            <w:iCs w:val="0"/>
            <w:noProof/>
            <w:sz w:val="22"/>
            <w:szCs w:val="22"/>
            <w:lang w:eastAsia="es-CL"/>
          </w:rPr>
          <w:tab/>
        </w:r>
        <w:r w:rsidR="00746272" w:rsidRPr="00A022D2">
          <w:rPr>
            <w:rStyle w:val="Hipervnculo"/>
            <w:bCs/>
            <w:noProof/>
          </w:rPr>
          <w:t>Documentos Revisados</w:t>
        </w:r>
        <w:r w:rsidR="00746272">
          <w:rPr>
            <w:noProof/>
            <w:webHidden/>
          </w:rPr>
          <w:tab/>
        </w:r>
        <w:r w:rsidR="00746272">
          <w:rPr>
            <w:noProof/>
            <w:webHidden/>
          </w:rPr>
          <w:fldChar w:fldCharType="begin"/>
        </w:r>
        <w:r w:rsidR="00746272">
          <w:rPr>
            <w:noProof/>
            <w:webHidden/>
          </w:rPr>
          <w:instrText xml:space="preserve"> PAGEREF _Toc483303056 \h </w:instrText>
        </w:r>
        <w:r w:rsidR="00746272">
          <w:rPr>
            <w:noProof/>
            <w:webHidden/>
          </w:rPr>
        </w:r>
        <w:r w:rsidR="00746272">
          <w:rPr>
            <w:noProof/>
            <w:webHidden/>
          </w:rPr>
          <w:fldChar w:fldCharType="separate"/>
        </w:r>
        <w:r w:rsidR="00D57987">
          <w:rPr>
            <w:noProof/>
            <w:webHidden/>
          </w:rPr>
          <w:t>5</w:t>
        </w:r>
        <w:r w:rsidR="00746272">
          <w:rPr>
            <w:noProof/>
            <w:webHidden/>
          </w:rPr>
          <w:fldChar w:fldCharType="end"/>
        </w:r>
      </w:hyperlink>
    </w:p>
    <w:p w14:paraId="139F713D"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57" w:history="1">
        <w:r w:rsidR="00746272" w:rsidRPr="00A022D2">
          <w:rPr>
            <w:rStyle w:val="Hipervnculo"/>
            <w:bCs/>
            <w:noProof/>
          </w:rPr>
          <w:t>4.4.</w:t>
        </w:r>
        <w:r w:rsidR="00746272">
          <w:rPr>
            <w:rFonts w:eastAsiaTheme="minorEastAsia" w:cstheme="minorBidi"/>
            <w:smallCaps w:val="0"/>
            <w:noProof/>
            <w:sz w:val="22"/>
            <w:szCs w:val="22"/>
            <w:lang w:eastAsia="es-CL"/>
          </w:rPr>
          <w:tab/>
        </w:r>
        <w:r w:rsidR="00746272" w:rsidRPr="00A022D2">
          <w:rPr>
            <w:rStyle w:val="Hipervnculo"/>
            <w:bCs/>
            <w:noProof/>
          </w:rPr>
          <w:t>Metodología de Evaluación</w:t>
        </w:r>
        <w:r w:rsidR="00746272">
          <w:rPr>
            <w:noProof/>
            <w:webHidden/>
          </w:rPr>
          <w:tab/>
        </w:r>
        <w:r w:rsidR="00746272">
          <w:rPr>
            <w:noProof/>
            <w:webHidden/>
          </w:rPr>
          <w:fldChar w:fldCharType="begin"/>
        </w:r>
        <w:r w:rsidR="00746272">
          <w:rPr>
            <w:noProof/>
            <w:webHidden/>
          </w:rPr>
          <w:instrText xml:space="preserve"> PAGEREF _Toc483303057 \h </w:instrText>
        </w:r>
        <w:r w:rsidR="00746272">
          <w:rPr>
            <w:noProof/>
            <w:webHidden/>
          </w:rPr>
        </w:r>
        <w:r w:rsidR="00746272">
          <w:rPr>
            <w:noProof/>
            <w:webHidden/>
          </w:rPr>
          <w:fldChar w:fldCharType="separate"/>
        </w:r>
        <w:r w:rsidR="00D57987">
          <w:rPr>
            <w:noProof/>
            <w:webHidden/>
          </w:rPr>
          <w:t>6</w:t>
        </w:r>
        <w:r w:rsidR="00746272">
          <w:rPr>
            <w:noProof/>
            <w:webHidden/>
          </w:rPr>
          <w:fldChar w:fldCharType="end"/>
        </w:r>
      </w:hyperlink>
    </w:p>
    <w:p w14:paraId="66C7EB27" w14:textId="77777777" w:rsidR="00746272" w:rsidRDefault="00CE3938">
      <w:pPr>
        <w:pStyle w:val="TDC1"/>
        <w:rPr>
          <w:rFonts w:eastAsiaTheme="minorEastAsia" w:cstheme="minorBidi"/>
          <w:b w:val="0"/>
          <w:bCs w:val="0"/>
          <w:caps w:val="0"/>
          <w:noProof/>
          <w:sz w:val="22"/>
          <w:szCs w:val="22"/>
          <w:lang w:eastAsia="es-CL"/>
        </w:rPr>
      </w:pPr>
      <w:hyperlink w:anchor="_Toc483303058" w:history="1">
        <w:r w:rsidR="00746272" w:rsidRPr="00A022D2">
          <w:rPr>
            <w:rStyle w:val="Hipervnculo"/>
            <w:noProof/>
          </w:rPr>
          <w:t>5.</w:t>
        </w:r>
        <w:r w:rsidR="00746272">
          <w:rPr>
            <w:rFonts w:eastAsiaTheme="minorEastAsia" w:cstheme="minorBidi"/>
            <w:b w:val="0"/>
            <w:bCs w:val="0"/>
            <w:caps w:val="0"/>
            <w:noProof/>
            <w:sz w:val="22"/>
            <w:szCs w:val="22"/>
            <w:lang w:eastAsia="es-CL"/>
          </w:rPr>
          <w:tab/>
        </w:r>
        <w:r w:rsidR="00746272" w:rsidRPr="00A022D2">
          <w:rPr>
            <w:rStyle w:val="Hipervnculo"/>
            <w:noProof/>
          </w:rPr>
          <w:t>HECHOS CONSTATADOS.</w:t>
        </w:r>
        <w:r w:rsidR="00746272">
          <w:rPr>
            <w:noProof/>
            <w:webHidden/>
          </w:rPr>
          <w:tab/>
        </w:r>
        <w:r w:rsidR="00746272">
          <w:rPr>
            <w:noProof/>
            <w:webHidden/>
          </w:rPr>
          <w:fldChar w:fldCharType="begin"/>
        </w:r>
        <w:r w:rsidR="00746272">
          <w:rPr>
            <w:noProof/>
            <w:webHidden/>
          </w:rPr>
          <w:instrText xml:space="preserve"> PAGEREF _Toc483303058 \h </w:instrText>
        </w:r>
        <w:r w:rsidR="00746272">
          <w:rPr>
            <w:noProof/>
            <w:webHidden/>
          </w:rPr>
        </w:r>
        <w:r w:rsidR="00746272">
          <w:rPr>
            <w:noProof/>
            <w:webHidden/>
          </w:rPr>
          <w:fldChar w:fldCharType="separate"/>
        </w:r>
        <w:r w:rsidR="00D57987">
          <w:rPr>
            <w:noProof/>
            <w:webHidden/>
          </w:rPr>
          <w:t>7</w:t>
        </w:r>
        <w:r w:rsidR="00746272">
          <w:rPr>
            <w:noProof/>
            <w:webHidden/>
          </w:rPr>
          <w:fldChar w:fldCharType="end"/>
        </w:r>
      </w:hyperlink>
    </w:p>
    <w:p w14:paraId="1E9527A3"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59" w:history="1">
        <w:r w:rsidR="00746272" w:rsidRPr="00A022D2">
          <w:rPr>
            <w:rStyle w:val="Hipervnculo"/>
            <w:noProof/>
          </w:rPr>
          <w:t>5.1.</w:t>
        </w:r>
        <w:r w:rsidR="00746272">
          <w:rPr>
            <w:rFonts w:eastAsiaTheme="minorEastAsia" w:cstheme="minorBidi"/>
            <w:smallCaps w:val="0"/>
            <w:noProof/>
            <w:sz w:val="22"/>
            <w:szCs w:val="22"/>
            <w:lang w:eastAsia="es-CL"/>
          </w:rPr>
          <w:tab/>
        </w:r>
        <w:r w:rsidR="00746272" w:rsidRPr="00A022D2">
          <w:rPr>
            <w:rStyle w:val="Hipervnculo"/>
            <w:noProof/>
          </w:rPr>
          <w:t>Metodologías de medición de emisiones utilizado: CEMS / Método Alternativo.</w:t>
        </w:r>
        <w:r w:rsidR="00746272">
          <w:rPr>
            <w:noProof/>
            <w:webHidden/>
          </w:rPr>
          <w:tab/>
        </w:r>
        <w:r w:rsidR="00746272">
          <w:rPr>
            <w:noProof/>
            <w:webHidden/>
          </w:rPr>
          <w:fldChar w:fldCharType="begin"/>
        </w:r>
        <w:r w:rsidR="00746272">
          <w:rPr>
            <w:noProof/>
            <w:webHidden/>
          </w:rPr>
          <w:instrText xml:space="preserve"> PAGEREF _Toc483303059 \h </w:instrText>
        </w:r>
        <w:r w:rsidR="00746272">
          <w:rPr>
            <w:noProof/>
            <w:webHidden/>
          </w:rPr>
        </w:r>
        <w:r w:rsidR="00746272">
          <w:rPr>
            <w:noProof/>
            <w:webHidden/>
          </w:rPr>
          <w:fldChar w:fldCharType="separate"/>
        </w:r>
        <w:r w:rsidR="00D57987">
          <w:rPr>
            <w:noProof/>
            <w:webHidden/>
          </w:rPr>
          <w:t>7</w:t>
        </w:r>
        <w:r w:rsidR="00746272">
          <w:rPr>
            <w:noProof/>
            <w:webHidden/>
          </w:rPr>
          <w:fldChar w:fldCharType="end"/>
        </w:r>
      </w:hyperlink>
    </w:p>
    <w:p w14:paraId="5B1E6457"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60" w:history="1">
        <w:r w:rsidR="00746272" w:rsidRPr="00A022D2">
          <w:rPr>
            <w:rStyle w:val="Hipervnculo"/>
            <w:noProof/>
          </w:rPr>
          <w:t>5.2.</w:t>
        </w:r>
        <w:r w:rsidR="00746272">
          <w:rPr>
            <w:rFonts w:eastAsiaTheme="minorEastAsia" w:cstheme="minorBidi"/>
            <w:smallCaps w:val="0"/>
            <w:noProof/>
            <w:sz w:val="22"/>
            <w:szCs w:val="22"/>
            <w:lang w:eastAsia="es-CL"/>
          </w:rPr>
          <w:tab/>
        </w:r>
        <w:r w:rsidR="00746272" w:rsidRPr="00A022D2">
          <w:rPr>
            <w:rStyle w:val="Hipervnculo"/>
            <w:noProof/>
          </w:rPr>
          <w:t>Resumen de datos reportados durante el año 2016 – Material Particulado (MP).</w:t>
        </w:r>
        <w:r w:rsidR="00746272">
          <w:rPr>
            <w:noProof/>
            <w:webHidden/>
          </w:rPr>
          <w:tab/>
        </w:r>
        <w:r w:rsidR="00746272">
          <w:rPr>
            <w:noProof/>
            <w:webHidden/>
          </w:rPr>
          <w:fldChar w:fldCharType="begin"/>
        </w:r>
        <w:r w:rsidR="00746272">
          <w:rPr>
            <w:noProof/>
            <w:webHidden/>
          </w:rPr>
          <w:instrText xml:space="preserve"> PAGEREF _Toc483303060 \h </w:instrText>
        </w:r>
        <w:r w:rsidR="00746272">
          <w:rPr>
            <w:noProof/>
            <w:webHidden/>
          </w:rPr>
        </w:r>
        <w:r w:rsidR="00746272">
          <w:rPr>
            <w:noProof/>
            <w:webHidden/>
          </w:rPr>
          <w:fldChar w:fldCharType="separate"/>
        </w:r>
        <w:r w:rsidR="00D57987">
          <w:rPr>
            <w:noProof/>
            <w:webHidden/>
          </w:rPr>
          <w:t>8</w:t>
        </w:r>
        <w:r w:rsidR="00746272">
          <w:rPr>
            <w:noProof/>
            <w:webHidden/>
          </w:rPr>
          <w:fldChar w:fldCharType="end"/>
        </w:r>
      </w:hyperlink>
    </w:p>
    <w:p w14:paraId="37FC4C6D" w14:textId="77777777" w:rsidR="00746272" w:rsidRDefault="00CE3938">
      <w:pPr>
        <w:pStyle w:val="TDC2"/>
        <w:tabs>
          <w:tab w:val="right" w:leader="dot" w:pos="9962"/>
        </w:tabs>
        <w:rPr>
          <w:rFonts w:eastAsiaTheme="minorEastAsia" w:cstheme="minorBidi"/>
          <w:smallCaps w:val="0"/>
          <w:noProof/>
          <w:sz w:val="22"/>
          <w:szCs w:val="22"/>
          <w:lang w:eastAsia="es-CL"/>
        </w:rPr>
      </w:pPr>
      <w:hyperlink w:anchor="_Toc483303061" w:history="1">
        <w:r w:rsidR="00746272" w:rsidRPr="00A022D2">
          <w:rPr>
            <w:rStyle w:val="Hipervnculo"/>
            <w:noProof/>
          </w:rPr>
          <w:t>Figura N° 1 Resumen horas reportadas para el Material Particulado – Año 2016</w:t>
        </w:r>
        <w:r w:rsidR="00746272">
          <w:rPr>
            <w:noProof/>
            <w:webHidden/>
          </w:rPr>
          <w:tab/>
        </w:r>
        <w:r w:rsidR="00746272">
          <w:rPr>
            <w:noProof/>
            <w:webHidden/>
          </w:rPr>
          <w:fldChar w:fldCharType="begin"/>
        </w:r>
        <w:r w:rsidR="00746272">
          <w:rPr>
            <w:noProof/>
            <w:webHidden/>
          </w:rPr>
          <w:instrText xml:space="preserve"> PAGEREF _Toc483303061 \h </w:instrText>
        </w:r>
        <w:r w:rsidR="00746272">
          <w:rPr>
            <w:noProof/>
            <w:webHidden/>
          </w:rPr>
        </w:r>
        <w:r w:rsidR="00746272">
          <w:rPr>
            <w:noProof/>
            <w:webHidden/>
          </w:rPr>
          <w:fldChar w:fldCharType="separate"/>
        </w:r>
        <w:r w:rsidR="00D57987">
          <w:rPr>
            <w:noProof/>
            <w:webHidden/>
          </w:rPr>
          <w:t>9</w:t>
        </w:r>
        <w:r w:rsidR="00746272">
          <w:rPr>
            <w:noProof/>
            <w:webHidden/>
          </w:rPr>
          <w:fldChar w:fldCharType="end"/>
        </w:r>
      </w:hyperlink>
    </w:p>
    <w:p w14:paraId="650CBDDF"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62" w:history="1">
        <w:r w:rsidR="00746272" w:rsidRPr="00A022D2">
          <w:rPr>
            <w:rStyle w:val="Hipervnculo"/>
            <w:noProof/>
          </w:rPr>
          <w:t>5.3.</w:t>
        </w:r>
        <w:r w:rsidR="00746272">
          <w:rPr>
            <w:rFonts w:eastAsiaTheme="minorEastAsia" w:cstheme="minorBidi"/>
            <w:smallCaps w:val="0"/>
            <w:noProof/>
            <w:sz w:val="22"/>
            <w:szCs w:val="22"/>
            <w:lang w:eastAsia="es-CL"/>
          </w:rPr>
          <w:tab/>
        </w:r>
        <w:r w:rsidR="00746272" w:rsidRPr="00A022D2">
          <w:rPr>
            <w:rStyle w:val="Hipervnculo"/>
            <w:noProof/>
          </w:rPr>
          <w:t>Resumen de datos reportados durante el año 2016 – Dióxido de Azufre (SO</w:t>
        </w:r>
        <w:r w:rsidR="00746272" w:rsidRPr="00A022D2">
          <w:rPr>
            <w:rStyle w:val="Hipervnculo"/>
            <w:noProof/>
            <w:vertAlign w:val="subscript"/>
          </w:rPr>
          <w:t>2</w:t>
        </w:r>
        <w:r w:rsidR="00746272" w:rsidRPr="00A022D2">
          <w:rPr>
            <w:rStyle w:val="Hipervnculo"/>
            <w:noProof/>
          </w:rPr>
          <w:t>).</w:t>
        </w:r>
        <w:r w:rsidR="00746272">
          <w:rPr>
            <w:noProof/>
            <w:webHidden/>
          </w:rPr>
          <w:tab/>
        </w:r>
        <w:r w:rsidR="00746272">
          <w:rPr>
            <w:noProof/>
            <w:webHidden/>
          </w:rPr>
          <w:fldChar w:fldCharType="begin"/>
        </w:r>
        <w:r w:rsidR="00746272">
          <w:rPr>
            <w:noProof/>
            <w:webHidden/>
          </w:rPr>
          <w:instrText xml:space="preserve"> PAGEREF _Toc483303062 \h </w:instrText>
        </w:r>
        <w:r w:rsidR="00746272">
          <w:rPr>
            <w:noProof/>
            <w:webHidden/>
          </w:rPr>
        </w:r>
        <w:r w:rsidR="00746272">
          <w:rPr>
            <w:noProof/>
            <w:webHidden/>
          </w:rPr>
          <w:fldChar w:fldCharType="separate"/>
        </w:r>
        <w:r w:rsidR="00D57987">
          <w:rPr>
            <w:noProof/>
            <w:webHidden/>
          </w:rPr>
          <w:t>10</w:t>
        </w:r>
        <w:r w:rsidR="00746272">
          <w:rPr>
            <w:noProof/>
            <w:webHidden/>
          </w:rPr>
          <w:fldChar w:fldCharType="end"/>
        </w:r>
      </w:hyperlink>
    </w:p>
    <w:p w14:paraId="34DD10C5" w14:textId="77777777" w:rsidR="00746272" w:rsidRDefault="00CE3938">
      <w:pPr>
        <w:pStyle w:val="TDC2"/>
        <w:tabs>
          <w:tab w:val="right" w:leader="dot" w:pos="9962"/>
        </w:tabs>
        <w:rPr>
          <w:rFonts w:eastAsiaTheme="minorEastAsia" w:cstheme="minorBidi"/>
          <w:smallCaps w:val="0"/>
          <w:noProof/>
          <w:sz w:val="22"/>
          <w:szCs w:val="22"/>
          <w:lang w:eastAsia="es-CL"/>
        </w:rPr>
      </w:pPr>
      <w:hyperlink w:anchor="_Toc483303063" w:history="1">
        <w:r w:rsidR="00746272" w:rsidRPr="00A022D2">
          <w:rPr>
            <w:rStyle w:val="Hipervnculo"/>
            <w:noProof/>
          </w:rPr>
          <w:t>Figura N° 2 Resumen horas reportadas para el SO</w:t>
        </w:r>
        <w:r w:rsidR="00746272" w:rsidRPr="00A022D2">
          <w:rPr>
            <w:rStyle w:val="Hipervnculo"/>
            <w:noProof/>
            <w:vertAlign w:val="subscript"/>
          </w:rPr>
          <w:t>2</w:t>
        </w:r>
        <w:r w:rsidR="00746272" w:rsidRPr="00A022D2">
          <w:rPr>
            <w:rStyle w:val="Hipervnculo"/>
            <w:noProof/>
          </w:rPr>
          <w:t xml:space="preserve"> – Entrada en vigencia límite 23 de junio Año 2016</w:t>
        </w:r>
        <w:r w:rsidR="00746272">
          <w:rPr>
            <w:noProof/>
            <w:webHidden/>
          </w:rPr>
          <w:tab/>
        </w:r>
        <w:r w:rsidR="00746272">
          <w:rPr>
            <w:noProof/>
            <w:webHidden/>
          </w:rPr>
          <w:fldChar w:fldCharType="begin"/>
        </w:r>
        <w:r w:rsidR="00746272">
          <w:rPr>
            <w:noProof/>
            <w:webHidden/>
          </w:rPr>
          <w:instrText xml:space="preserve"> PAGEREF _Toc483303063 \h </w:instrText>
        </w:r>
        <w:r w:rsidR="00746272">
          <w:rPr>
            <w:noProof/>
            <w:webHidden/>
          </w:rPr>
        </w:r>
        <w:r w:rsidR="00746272">
          <w:rPr>
            <w:noProof/>
            <w:webHidden/>
          </w:rPr>
          <w:fldChar w:fldCharType="separate"/>
        </w:r>
        <w:r w:rsidR="00D57987">
          <w:rPr>
            <w:noProof/>
            <w:webHidden/>
          </w:rPr>
          <w:t>11</w:t>
        </w:r>
        <w:r w:rsidR="00746272">
          <w:rPr>
            <w:noProof/>
            <w:webHidden/>
          </w:rPr>
          <w:fldChar w:fldCharType="end"/>
        </w:r>
      </w:hyperlink>
    </w:p>
    <w:p w14:paraId="1FD9199B" w14:textId="77777777" w:rsidR="00746272" w:rsidRDefault="00CE3938">
      <w:pPr>
        <w:pStyle w:val="TDC2"/>
        <w:tabs>
          <w:tab w:val="left" w:pos="880"/>
          <w:tab w:val="right" w:leader="dot" w:pos="9962"/>
        </w:tabs>
        <w:rPr>
          <w:rFonts w:eastAsiaTheme="minorEastAsia" w:cstheme="minorBidi"/>
          <w:smallCaps w:val="0"/>
          <w:noProof/>
          <w:sz w:val="22"/>
          <w:szCs w:val="22"/>
          <w:lang w:eastAsia="es-CL"/>
        </w:rPr>
      </w:pPr>
      <w:hyperlink w:anchor="_Toc483303064" w:history="1">
        <w:r w:rsidR="00746272" w:rsidRPr="00A022D2">
          <w:rPr>
            <w:rStyle w:val="Hipervnculo"/>
            <w:noProof/>
          </w:rPr>
          <w:t>5.4.</w:t>
        </w:r>
        <w:r w:rsidR="00746272">
          <w:rPr>
            <w:rFonts w:eastAsiaTheme="minorEastAsia" w:cstheme="minorBidi"/>
            <w:smallCaps w:val="0"/>
            <w:noProof/>
            <w:sz w:val="22"/>
            <w:szCs w:val="22"/>
            <w:lang w:eastAsia="es-CL"/>
          </w:rPr>
          <w:tab/>
        </w:r>
        <w:r w:rsidR="00746272" w:rsidRPr="00A022D2">
          <w:rPr>
            <w:rStyle w:val="Hipervnculo"/>
            <w:noProof/>
          </w:rPr>
          <w:t>Resumen de datos reportados durante el año 2016 – Óxidos de Nitrógeno (NOx).</w:t>
        </w:r>
        <w:r w:rsidR="00746272">
          <w:rPr>
            <w:noProof/>
            <w:webHidden/>
          </w:rPr>
          <w:tab/>
        </w:r>
        <w:r w:rsidR="00746272">
          <w:rPr>
            <w:noProof/>
            <w:webHidden/>
          </w:rPr>
          <w:fldChar w:fldCharType="begin"/>
        </w:r>
        <w:r w:rsidR="00746272">
          <w:rPr>
            <w:noProof/>
            <w:webHidden/>
          </w:rPr>
          <w:instrText xml:space="preserve"> PAGEREF _Toc483303064 \h </w:instrText>
        </w:r>
        <w:r w:rsidR="00746272">
          <w:rPr>
            <w:noProof/>
            <w:webHidden/>
          </w:rPr>
        </w:r>
        <w:r w:rsidR="00746272">
          <w:rPr>
            <w:noProof/>
            <w:webHidden/>
          </w:rPr>
          <w:fldChar w:fldCharType="separate"/>
        </w:r>
        <w:r w:rsidR="00D57987">
          <w:rPr>
            <w:noProof/>
            <w:webHidden/>
          </w:rPr>
          <w:t>12</w:t>
        </w:r>
        <w:r w:rsidR="00746272">
          <w:rPr>
            <w:noProof/>
            <w:webHidden/>
          </w:rPr>
          <w:fldChar w:fldCharType="end"/>
        </w:r>
      </w:hyperlink>
    </w:p>
    <w:p w14:paraId="66B80016" w14:textId="77777777" w:rsidR="00746272" w:rsidRDefault="00CE3938">
      <w:pPr>
        <w:pStyle w:val="TDC2"/>
        <w:tabs>
          <w:tab w:val="right" w:leader="dot" w:pos="9962"/>
        </w:tabs>
        <w:rPr>
          <w:rFonts w:eastAsiaTheme="minorEastAsia" w:cstheme="minorBidi"/>
          <w:smallCaps w:val="0"/>
          <w:noProof/>
          <w:sz w:val="22"/>
          <w:szCs w:val="22"/>
          <w:lang w:eastAsia="es-CL"/>
        </w:rPr>
      </w:pPr>
      <w:hyperlink w:anchor="_Toc483303065" w:history="1">
        <w:r w:rsidR="00746272" w:rsidRPr="00A022D2">
          <w:rPr>
            <w:rStyle w:val="Hipervnculo"/>
            <w:noProof/>
          </w:rPr>
          <w:t>Figura N° 3 Resumen horas reportadas NOx medidos durante las Horas de Funcionamiento (HE, RE, HA, FA) – Entrada en vigencia límite 23 de junio Año 2016</w:t>
        </w:r>
        <w:r w:rsidR="00746272">
          <w:rPr>
            <w:noProof/>
            <w:webHidden/>
          </w:rPr>
          <w:tab/>
        </w:r>
        <w:r w:rsidR="00746272">
          <w:rPr>
            <w:noProof/>
            <w:webHidden/>
          </w:rPr>
          <w:fldChar w:fldCharType="begin"/>
        </w:r>
        <w:r w:rsidR="00746272">
          <w:rPr>
            <w:noProof/>
            <w:webHidden/>
          </w:rPr>
          <w:instrText xml:space="preserve"> PAGEREF _Toc483303065 \h </w:instrText>
        </w:r>
        <w:r w:rsidR="00746272">
          <w:rPr>
            <w:noProof/>
            <w:webHidden/>
          </w:rPr>
        </w:r>
        <w:r w:rsidR="00746272">
          <w:rPr>
            <w:noProof/>
            <w:webHidden/>
          </w:rPr>
          <w:fldChar w:fldCharType="separate"/>
        </w:r>
        <w:r w:rsidR="00D57987">
          <w:rPr>
            <w:noProof/>
            <w:webHidden/>
          </w:rPr>
          <w:t>13</w:t>
        </w:r>
        <w:r w:rsidR="00746272">
          <w:rPr>
            <w:noProof/>
            <w:webHidden/>
          </w:rPr>
          <w:fldChar w:fldCharType="end"/>
        </w:r>
      </w:hyperlink>
    </w:p>
    <w:p w14:paraId="3BE82F59" w14:textId="77777777" w:rsidR="00746272" w:rsidRDefault="00CE3938">
      <w:pPr>
        <w:pStyle w:val="TDC1"/>
        <w:rPr>
          <w:rFonts w:eastAsiaTheme="minorEastAsia" w:cstheme="minorBidi"/>
          <w:b w:val="0"/>
          <w:bCs w:val="0"/>
          <w:caps w:val="0"/>
          <w:noProof/>
          <w:sz w:val="22"/>
          <w:szCs w:val="22"/>
          <w:lang w:eastAsia="es-CL"/>
        </w:rPr>
      </w:pPr>
      <w:hyperlink w:anchor="_Toc483303066" w:history="1">
        <w:r w:rsidR="00746272" w:rsidRPr="00A022D2">
          <w:rPr>
            <w:rStyle w:val="Hipervnculo"/>
            <w:noProof/>
          </w:rPr>
          <w:t>6.</w:t>
        </w:r>
        <w:r w:rsidR="00746272">
          <w:rPr>
            <w:rFonts w:eastAsiaTheme="minorEastAsia" w:cstheme="minorBidi"/>
            <w:b w:val="0"/>
            <w:bCs w:val="0"/>
            <w:caps w:val="0"/>
            <w:noProof/>
            <w:sz w:val="22"/>
            <w:szCs w:val="22"/>
            <w:lang w:eastAsia="es-CL"/>
          </w:rPr>
          <w:tab/>
        </w:r>
        <w:r w:rsidR="00746272" w:rsidRPr="00A022D2">
          <w:rPr>
            <w:rStyle w:val="Hipervnculo"/>
            <w:noProof/>
          </w:rPr>
          <w:t>CONCLUSIONES.</w:t>
        </w:r>
        <w:r w:rsidR="00746272">
          <w:rPr>
            <w:noProof/>
            <w:webHidden/>
          </w:rPr>
          <w:tab/>
        </w:r>
        <w:r w:rsidR="00746272">
          <w:rPr>
            <w:noProof/>
            <w:webHidden/>
          </w:rPr>
          <w:fldChar w:fldCharType="begin"/>
        </w:r>
        <w:r w:rsidR="00746272">
          <w:rPr>
            <w:noProof/>
            <w:webHidden/>
          </w:rPr>
          <w:instrText xml:space="preserve"> PAGEREF _Toc483303066 \h </w:instrText>
        </w:r>
        <w:r w:rsidR="00746272">
          <w:rPr>
            <w:noProof/>
            <w:webHidden/>
          </w:rPr>
        </w:r>
        <w:r w:rsidR="00746272">
          <w:rPr>
            <w:noProof/>
            <w:webHidden/>
          </w:rPr>
          <w:fldChar w:fldCharType="separate"/>
        </w:r>
        <w:r w:rsidR="00D57987">
          <w:rPr>
            <w:noProof/>
            <w:webHidden/>
          </w:rPr>
          <w:t>14</w:t>
        </w:r>
        <w:r w:rsidR="00746272">
          <w:rPr>
            <w:noProof/>
            <w:webHidden/>
          </w:rPr>
          <w:fldChar w:fldCharType="end"/>
        </w:r>
      </w:hyperlink>
    </w:p>
    <w:p w14:paraId="556D3DA0" w14:textId="77777777" w:rsidR="00746272" w:rsidRDefault="00CE3938">
      <w:pPr>
        <w:pStyle w:val="TDC1"/>
        <w:rPr>
          <w:rFonts w:eastAsiaTheme="minorEastAsia" w:cstheme="minorBidi"/>
          <w:b w:val="0"/>
          <w:bCs w:val="0"/>
          <w:caps w:val="0"/>
          <w:noProof/>
          <w:sz w:val="22"/>
          <w:szCs w:val="22"/>
          <w:lang w:eastAsia="es-CL"/>
        </w:rPr>
      </w:pPr>
      <w:hyperlink w:anchor="_Toc483303067" w:history="1">
        <w:r w:rsidR="00746272" w:rsidRPr="00A022D2">
          <w:rPr>
            <w:rStyle w:val="Hipervnculo"/>
            <w:noProof/>
          </w:rPr>
          <w:t>7.</w:t>
        </w:r>
        <w:r w:rsidR="00746272">
          <w:rPr>
            <w:rFonts w:eastAsiaTheme="minorEastAsia" w:cstheme="minorBidi"/>
            <w:b w:val="0"/>
            <w:bCs w:val="0"/>
            <w:caps w:val="0"/>
            <w:noProof/>
            <w:sz w:val="22"/>
            <w:szCs w:val="22"/>
            <w:lang w:eastAsia="es-CL"/>
          </w:rPr>
          <w:tab/>
        </w:r>
        <w:r w:rsidR="00746272" w:rsidRPr="00A022D2">
          <w:rPr>
            <w:rStyle w:val="Hipervnculo"/>
            <w:noProof/>
          </w:rPr>
          <w:t>ANEXOS.</w:t>
        </w:r>
        <w:r w:rsidR="00746272">
          <w:rPr>
            <w:noProof/>
            <w:webHidden/>
          </w:rPr>
          <w:tab/>
        </w:r>
        <w:r w:rsidR="00746272">
          <w:rPr>
            <w:noProof/>
            <w:webHidden/>
          </w:rPr>
          <w:fldChar w:fldCharType="begin"/>
        </w:r>
        <w:r w:rsidR="00746272">
          <w:rPr>
            <w:noProof/>
            <w:webHidden/>
          </w:rPr>
          <w:instrText xml:space="preserve"> PAGEREF _Toc483303067 \h </w:instrText>
        </w:r>
        <w:r w:rsidR="00746272">
          <w:rPr>
            <w:noProof/>
            <w:webHidden/>
          </w:rPr>
        </w:r>
        <w:r w:rsidR="00746272">
          <w:rPr>
            <w:noProof/>
            <w:webHidden/>
          </w:rPr>
          <w:fldChar w:fldCharType="separate"/>
        </w:r>
        <w:r w:rsidR="00D57987">
          <w:rPr>
            <w:noProof/>
            <w:webHidden/>
          </w:rPr>
          <w:t>14</w:t>
        </w:r>
        <w:r w:rsidR="00746272">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3303048"/>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7DDF4E37"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447006">
        <w:rPr>
          <w:b/>
          <w:sz w:val="20"/>
          <w:szCs w:val="20"/>
        </w:rPr>
        <w:t>TG2A</w:t>
      </w:r>
      <w:r w:rsidR="00376A54" w:rsidRPr="00EB016B">
        <w:rPr>
          <w:b/>
          <w:sz w:val="20"/>
          <w:szCs w:val="20"/>
        </w:rPr>
        <w:t xml:space="preserve"> </w:t>
      </w:r>
      <w:r w:rsidR="00827BEC">
        <w:rPr>
          <w:b/>
          <w:sz w:val="20"/>
          <w:szCs w:val="20"/>
        </w:rPr>
        <w:t>de la Central Térmica Atacama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827BEC">
        <w:rPr>
          <w:b/>
          <w:sz w:val="20"/>
          <w:szCs w:val="20"/>
        </w:rPr>
        <w:t>GasAtacama Chile</w:t>
      </w:r>
      <w:r w:rsidR="00071C8C">
        <w:rPr>
          <w:b/>
          <w:sz w:val="20"/>
          <w:szCs w:val="20"/>
        </w:rPr>
        <w:t xml:space="preserve"> S.A.</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01B87EF7" w:rsidR="00FA2186" w:rsidRDefault="00B73ED3" w:rsidP="00E36A6F">
      <w:pPr>
        <w:spacing w:before="240" w:after="240" w:line="276" w:lineRule="auto"/>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827BEC" w:rsidRPr="00EB016B">
        <w:rPr>
          <w:b/>
          <w:sz w:val="20"/>
          <w:szCs w:val="20"/>
        </w:rPr>
        <w:t xml:space="preserve">Unidad </w:t>
      </w:r>
      <w:r w:rsidR="00447006">
        <w:rPr>
          <w:b/>
          <w:sz w:val="20"/>
          <w:szCs w:val="20"/>
        </w:rPr>
        <w:t>TG2A</w:t>
      </w:r>
      <w:r w:rsidR="00827BEC" w:rsidRPr="00EB016B">
        <w:rPr>
          <w:b/>
          <w:sz w:val="20"/>
          <w:szCs w:val="20"/>
        </w:rPr>
        <w:t xml:space="preserve"> </w:t>
      </w:r>
      <w:r w:rsidR="00827BEC">
        <w:rPr>
          <w:b/>
          <w:sz w:val="20"/>
          <w:szCs w:val="20"/>
        </w:rPr>
        <w:t>de la Central Térmica Atacama</w:t>
      </w:r>
      <w:r w:rsidR="00827BEC" w:rsidRPr="00EB016B">
        <w:rPr>
          <w:b/>
          <w:sz w:val="20"/>
          <w:szCs w:val="20"/>
        </w:rPr>
        <w:t xml:space="preserve">, </w:t>
      </w:r>
      <w:r w:rsidR="00F54639" w:rsidRPr="00493303">
        <w:rPr>
          <w:sz w:val="20"/>
          <w:szCs w:val="20"/>
        </w:rPr>
        <w:t xml:space="preserve">no se encuentra ubicada en una zona declarada latente o saturada </w:t>
      </w:r>
      <w:r w:rsidR="003B063F">
        <w:rPr>
          <w:sz w:val="20"/>
          <w:szCs w:val="20"/>
        </w:rPr>
        <w:t xml:space="preserve">y </w:t>
      </w:r>
      <w:r w:rsidR="00AF3033" w:rsidRPr="00AF3033">
        <w:rPr>
          <w:sz w:val="20"/>
          <w:szCs w:val="20"/>
        </w:rPr>
        <w:t xml:space="preserve">cuenta con sus respectivos Sistemas de Monitoreo Continuo de </w:t>
      </w:r>
      <w:r w:rsidR="00AF3033" w:rsidRPr="00881B97">
        <w:rPr>
          <w:sz w:val="20"/>
          <w:szCs w:val="20"/>
        </w:rPr>
        <w:t>Emisiones (CEMS) validados ante esta Superintendencia, por lo cual los datos reportados, nos permiten verificar el cumplimiento del D.S.13/2011 durante el año 2016.</w:t>
      </w:r>
    </w:p>
    <w:p w14:paraId="3CC5B67D" w14:textId="6F2B8ED9" w:rsidR="008B280E" w:rsidRDefault="00613998" w:rsidP="00E36A6F">
      <w:pPr>
        <w:spacing w:before="240" w:after="240" w:line="276" w:lineRule="auto"/>
        <w:rPr>
          <w:sz w:val="20"/>
          <w:szCs w:val="20"/>
        </w:rPr>
      </w:pPr>
      <w:r w:rsidRPr="00881B97">
        <w:rPr>
          <w:sz w:val="20"/>
          <w:szCs w:val="20"/>
        </w:rPr>
        <w:t xml:space="preserve">Cabe señalar que la </w:t>
      </w:r>
      <w:r w:rsidRPr="00881B97">
        <w:rPr>
          <w:b/>
          <w:sz w:val="20"/>
          <w:szCs w:val="20"/>
        </w:rPr>
        <w:t xml:space="preserve">unidad </w:t>
      </w:r>
      <w:r w:rsidR="00447006">
        <w:rPr>
          <w:b/>
          <w:sz w:val="20"/>
          <w:szCs w:val="20"/>
        </w:rPr>
        <w:t>TG2A</w:t>
      </w:r>
      <w:r w:rsidR="00343A00" w:rsidRPr="00881B97">
        <w:rPr>
          <w:sz w:val="20"/>
          <w:szCs w:val="20"/>
        </w:rPr>
        <w:t xml:space="preserve"> </w:t>
      </w:r>
      <w:r w:rsidRPr="00881B97">
        <w:rPr>
          <w:sz w:val="20"/>
          <w:szCs w:val="20"/>
        </w:rPr>
        <w:t>corresponde a una “Unidad Dual Petróleo – Gas” que opera a base de Gas Natural y que utiliza como combustible secundario Petróleo Diésel, la evaluación de los datos realizada, consideró todas las horas de funcionamiento de la fuente con ambos combustibles, no obstante, el cumplimiento del límite de emisión de MP</w:t>
      </w:r>
      <w:r w:rsidR="008B280E" w:rsidRPr="00881B97">
        <w:rPr>
          <w:sz w:val="20"/>
          <w:szCs w:val="20"/>
        </w:rPr>
        <w:t xml:space="preserve"> (año 2016)</w:t>
      </w:r>
      <w:r w:rsidR="00832138" w:rsidRPr="00881B97">
        <w:rPr>
          <w:sz w:val="20"/>
          <w:szCs w:val="20"/>
        </w:rPr>
        <w:t xml:space="preserve"> y SO</w:t>
      </w:r>
      <w:r w:rsidR="00832138" w:rsidRPr="00881B97">
        <w:rPr>
          <w:sz w:val="20"/>
          <w:szCs w:val="20"/>
          <w:vertAlign w:val="subscript"/>
        </w:rPr>
        <w:t>2</w:t>
      </w:r>
      <w:r w:rsidR="008B280E" w:rsidRPr="00881B97">
        <w:rPr>
          <w:sz w:val="20"/>
          <w:szCs w:val="20"/>
          <w:vertAlign w:val="subscript"/>
        </w:rPr>
        <w:t xml:space="preserve"> </w:t>
      </w:r>
      <w:r w:rsidR="008B280E" w:rsidRPr="00881B97">
        <w:rPr>
          <w:sz w:val="20"/>
          <w:szCs w:val="20"/>
        </w:rPr>
        <w:t>(desde 23/06/2016 al 31/12/2016)</w:t>
      </w:r>
      <w:r w:rsidRPr="00881B97">
        <w:rPr>
          <w:sz w:val="20"/>
          <w:szCs w:val="20"/>
        </w:rPr>
        <w:t xml:space="preserve"> se verificó sobre las horas de operación de la fuente en base al combustible Petróleo Diésel</w:t>
      </w:r>
      <w:r w:rsidR="008B280E" w:rsidRPr="00881B97">
        <w:rPr>
          <w:sz w:val="20"/>
          <w:szCs w:val="20"/>
        </w:rPr>
        <w:t>, dado que para las horas de operación en base a Gas Natural, de acuerdo a la norma, no aplica evaluar estos límites de emisión</w:t>
      </w:r>
      <w:r w:rsidRPr="00881B97">
        <w:rPr>
          <w:sz w:val="20"/>
          <w:szCs w:val="20"/>
        </w:rPr>
        <w:t>.</w:t>
      </w:r>
      <w:r w:rsidR="00832138" w:rsidRPr="00881B97">
        <w:rPr>
          <w:sz w:val="20"/>
          <w:szCs w:val="20"/>
        </w:rPr>
        <w:t xml:space="preserve"> </w:t>
      </w:r>
      <w:r w:rsidR="008B280E" w:rsidRPr="00881B97">
        <w:rPr>
          <w:sz w:val="20"/>
          <w:szCs w:val="20"/>
        </w:rPr>
        <w:t>Con respecto al NOx, el límite se verificó para todas las horas de operación con ambos combustibles, desde el 23 de junio al 31 de diciembre de 2016.</w:t>
      </w:r>
    </w:p>
    <w:p w14:paraId="62FD05DF" w14:textId="7FE6EB66" w:rsidR="00E36A6F" w:rsidRPr="00870AAB" w:rsidRDefault="00E36A6F" w:rsidP="00E36A6F">
      <w:pPr>
        <w:spacing w:before="240" w:after="240" w:line="276" w:lineRule="auto"/>
        <w:rPr>
          <w:sz w:val="20"/>
          <w:szCs w:val="20"/>
        </w:rPr>
      </w:pPr>
      <w:r>
        <w:rPr>
          <w:sz w:val="20"/>
          <w:szCs w:val="20"/>
        </w:rPr>
        <w:t xml:space="preserve">Por otra parte, con fecha 18/11/2016 mediante carta Gerencia General N°08-2016, titular solicita el reingreso de los reportes del primer y segundo trimestre del año 2016, para todas las Unidades de Generación Eléctrica de la Central Térmica Atacama (TG1A, TG1B, TG2A y TG2B) dado que el criterio utilizado para el reporte de las emisiones de las 4 UGEs no se ajusta a lo establecido por la SMA, debiéndose reportar las emisiones con datos medidos por el CEMS, desde el día después de ejecutados exitosamente los ensayos de validación. </w:t>
      </w:r>
      <w:r w:rsidR="00F7037A">
        <w:rPr>
          <w:sz w:val="20"/>
          <w:szCs w:val="20"/>
        </w:rPr>
        <w:t xml:space="preserve">De acuerdo a lo anterior, </w:t>
      </w:r>
      <w:r>
        <w:rPr>
          <w:sz w:val="20"/>
          <w:szCs w:val="20"/>
        </w:rPr>
        <w:t>esta Superintendencia autoriza de manera excepcional una nueva carga del primer y segundo reporte trimestral mediante Ord. N° 2669 del 29 de noviembre de 2016.</w:t>
      </w:r>
    </w:p>
    <w:p w14:paraId="33112812" w14:textId="1F8ED7BF" w:rsidR="00870AAB" w:rsidRPr="007F4CE2" w:rsidRDefault="00EB016B" w:rsidP="00E36A6F">
      <w:pPr>
        <w:spacing w:before="240" w:line="276" w:lineRule="auto"/>
        <w:rPr>
          <w:sz w:val="20"/>
          <w:szCs w:val="20"/>
        </w:rPr>
      </w:pPr>
      <w:r w:rsidRPr="00343A00">
        <w:rPr>
          <w:sz w:val="20"/>
          <w:szCs w:val="20"/>
        </w:rPr>
        <w:t xml:space="preserve">Del </w:t>
      </w:r>
      <w:r w:rsidRPr="007F4CE2">
        <w:rPr>
          <w:sz w:val="20"/>
          <w:szCs w:val="20"/>
        </w:rPr>
        <w:t>análisis respecto del estado de validación del CEMS y del examen de información realizado a los 4 reportes trimestrales de</w:t>
      </w:r>
      <w:r w:rsidRPr="007F4CE2">
        <w:rPr>
          <w:rFonts w:cstheme="minorHAnsi"/>
          <w:sz w:val="20"/>
        </w:rPr>
        <w:t xml:space="preserve"> </w:t>
      </w:r>
      <w:r w:rsidRPr="007F4CE2">
        <w:rPr>
          <w:sz w:val="20"/>
          <w:szCs w:val="20"/>
        </w:rPr>
        <w:t xml:space="preserve">la </w:t>
      </w:r>
      <w:r w:rsidR="00827BEC" w:rsidRPr="007F4CE2">
        <w:rPr>
          <w:b/>
          <w:sz w:val="20"/>
          <w:szCs w:val="20"/>
        </w:rPr>
        <w:t>U</w:t>
      </w:r>
      <w:r w:rsidR="00FC06F8" w:rsidRPr="007F4CE2">
        <w:rPr>
          <w:b/>
          <w:sz w:val="20"/>
          <w:szCs w:val="20"/>
        </w:rPr>
        <w:t xml:space="preserve">nidad </w:t>
      </w:r>
      <w:r w:rsidR="00447006">
        <w:rPr>
          <w:b/>
          <w:sz w:val="20"/>
          <w:szCs w:val="20"/>
        </w:rPr>
        <w:t>TG2A</w:t>
      </w:r>
      <w:r w:rsidR="00827BEC" w:rsidRPr="007F4CE2">
        <w:rPr>
          <w:b/>
          <w:sz w:val="20"/>
          <w:szCs w:val="20"/>
        </w:rPr>
        <w:t xml:space="preserve"> de la Central Térmica Atacama, </w:t>
      </w:r>
      <w:r w:rsidR="00827BEC" w:rsidRPr="007F4CE2">
        <w:rPr>
          <w:sz w:val="20"/>
          <w:szCs w:val="20"/>
        </w:rPr>
        <w:t>perteneciente</w:t>
      </w:r>
      <w:r w:rsidR="00827BEC" w:rsidRPr="007F4CE2">
        <w:rPr>
          <w:b/>
          <w:sz w:val="20"/>
          <w:szCs w:val="20"/>
        </w:rPr>
        <w:t xml:space="preserve"> a GasAtacama Chile S.A</w:t>
      </w:r>
      <w:r w:rsidR="00CA5438" w:rsidRPr="007F4CE2">
        <w:rPr>
          <w:b/>
          <w:sz w:val="20"/>
          <w:szCs w:val="20"/>
        </w:rPr>
        <w:t>.</w:t>
      </w:r>
      <w:r w:rsidR="00827BEC" w:rsidRPr="007F4CE2">
        <w:rPr>
          <w:sz w:val="20"/>
          <w:szCs w:val="20"/>
        </w:rPr>
        <w:t xml:space="preserve"> </w:t>
      </w:r>
      <w:r w:rsidR="00561527" w:rsidRPr="007F4CE2">
        <w:rPr>
          <w:sz w:val="20"/>
          <w:szCs w:val="20"/>
        </w:rPr>
        <w:t>cumpl</w:t>
      </w:r>
      <w:r w:rsidR="00F54639" w:rsidRPr="007F4CE2">
        <w:rPr>
          <w:sz w:val="20"/>
          <w:szCs w:val="20"/>
        </w:rPr>
        <w:t>ió</w:t>
      </w:r>
      <w:r w:rsidR="00C01951" w:rsidRPr="007F4CE2">
        <w:rPr>
          <w:sz w:val="20"/>
          <w:szCs w:val="20"/>
        </w:rPr>
        <w:t xml:space="preserve"> con los límites de emisión de </w:t>
      </w:r>
      <w:r w:rsidR="00B35B20" w:rsidRPr="007F4CE2">
        <w:rPr>
          <w:sz w:val="20"/>
          <w:szCs w:val="20"/>
        </w:rPr>
        <w:t>MP,</w:t>
      </w:r>
      <w:r w:rsidR="000D6B52" w:rsidRPr="007F4CE2">
        <w:rPr>
          <w:sz w:val="20"/>
          <w:szCs w:val="20"/>
        </w:rPr>
        <w:t xml:space="preserve"> SO</w:t>
      </w:r>
      <w:r w:rsidR="000D6B52" w:rsidRPr="007F4CE2">
        <w:rPr>
          <w:sz w:val="20"/>
          <w:szCs w:val="20"/>
          <w:vertAlign w:val="subscript"/>
        </w:rPr>
        <w:t>2</w:t>
      </w:r>
      <w:r w:rsidR="000D6B52" w:rsidRPr="007F4CE2">
        <w:rPr>
          <w:sz w:val="20"/>
          <w:szCs w:val="20"/>
        </w:rPr>
        <w:t xml:space="preserve"> y NO</w:t>
      </w:r>
      <w:r w:rsidR="000D6B52" w:rsidRPr="007F4CE2">
        <w:rPr>
          <w:sz w:val="20"/>
          <w:szCs w:val="20"/>
          <w:vertAlign w:val="subscript"/>
        </w:rPr>
        <w:t>X</w:t>
      </w:r>
      <w:r w:rsidR="00710E9E" w:rsidRPr="007F4CE2">
        <w:rPr>
          <w:sz w:val="20"/>
          <w:szCs w:val="20"/>
        </w:rPr>
        <w:t xml:space="preserve"> </w:t>
      </w:r>
      <w:r w:rsidR="00561527" w:rsidRPr="007F4CE2">
        <w:rPr>
          <w:rFonts w:ascii="Calibri" w:hAnsi="Calibri" w:cs="Calibri"/>
          <w:sz w:val="20"/>
          <w:szCs w:val="20"/>
          <w:lang w:eastAsia="es-ES"/>
        </w:rPr>
        <w:t>establecido</w:t>
      </w:r>
      <w:r w:rsidR="000D6B52" w:rsidRPr="007F4CE2">
        <w:rPr>
          <w:rFonts w:ascii="Calibri" w:hAnsi="Calibri" w:cs="Calibri"/>
          <w:sz w:val="20"/>
          <w:szCs w:val="20"/>
          <w:lang w:eastAsia="es-ES"/>
        </w:rPr>
        <w:t>s</w:t>
      </w:r>
      <w:r w:rsidR="00561527" w:rsidRPr="007F4CE2">
        <w:rPr>
          <w:rFonts w:ascii="Calibri" w:hAnsi="Calibri" w:cs="Calibri"/>
          <w:sz w:val="20"/>
          <w:szCs w:val="20"/>
          <w:lang w:eastAsia="es-ES"/>
        </w:rPr>
        <w:t xml:space="preserve"> en el D.S.13/2011 durante el año 201</w:t>
      </w:r>
      <w:r w:rsidR="00F54639" w:rsidRPr="007F4CE2">
        <w:rPr>
          <w:rFonts w:ascii="Calibri" w:hAnsi="Calibri" w:cs="Calibri"/>
          <w:sz w:val="20"/>
          <w:szCs w:val="20"/>
          <w:lang w:eastAsia="es-ES"/>
        </w:rPr>
        <w:t>6</w:t>
      </w:r>
      <w:r w:rsidR="00343A00" w:rsidRPr="007F4CE2">
        <w:rPr>
          <w:rFonts w:ascii="Calibri" w:hAnsi="Calibri" w:cs="Calibri"/>
          <w:sz w:val="20"/>
          <w:szCs w:val="20"/>
          <w:lang w:eastAsia="es-ES"/>
        </w:rPr>
        <w:t>.</w:t>
      </w:r>
    </w:p>
    <w:p w14:paraId="56B7B3BE" w14:textId="49B6DD0A" w:rsidR="00343A00" w:rsidRPr="007F4CE2" w:rsidRDefault="00343A00">
      <w:pPr>
        <w:jc w:val="left"/>
        <w:rPr>
          <w:sz w:val="20"/>
          <w:szCs w:val="20"/>
        </w:rPr>
      </w:pPr>
    </w:p>
    <w:p w14:paraId="4462C898"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3303049"/>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3303050"/>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D65FC16" w:rsidR="005A6DAC" w:rsidRPr="00613998" w:rsidRDefault="005A6DAC" w:rsidP="00827BEC">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827BEC">
              <w:rPr>
                <w:rFonts w:cstheme="minorHAnsi"/>
                <w:sz w:val="20"/>
                <w:szCs w:val="20"/>
              </w:rPr>
              <w:t>Central Térmica Atacama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12FFE18" w:rsidR="005A6DAC" w:rsidRPr="00EB591C" w:rsidRDefault="005A6DAC" w:rsidP="00827BEC">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361FF2">
              <w:rPr>
                <w:rFonts w:cstheme="minorHAnsi"/>
                <w:sz w:val="20"/>
                <w:szCs w:val="20"/>
                <w:lang w:val="es-ES" w:eastAsia="es-ES"/>
              </w:rPr>
              <w:t xml:space="preserve">Unidad </w:t>
            </w:r>
            <w:r w:rsidR="00447006">
              <w:rPr>
                <w:rFonts w:cstheme="minorHAnsi"/>
                <w:sz w:val="20"/>
                <w:szCs w:val="20"/>
                <w:lang w:val="es-ES" w:eastAsia="es-ES"/>
              </w:rPr>
              <w:t>TG2A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E541909" w:rsidR="00083B04" w:rsidRPr="005976AD" w:rsidRDefault="00083B04" w:rsidP="00827BEC">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27BEC">
              <w:rPr>
                <w:rFonts w:cstheme="minorHAnsi"/>
                <w:sz w:val="20"/>
                <w:szCs w:val="20"/>
              </w:rPr>
              <w:t>II</w:t>
            </w:r>
            <w:r w:rsidR="00613998">
              <w:rPr>
                <w:rFonts w:cstheme="minorHAnsi"/>
                <w:sz w:val="20"/>
                <w:szCs w:val="20"/>
              </w:rPr>
              <w:t xml:space="preserve"> Región de </w:t>
            </w:r>
            <w:r w:rsidR="00827BEC">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9ED3524" w:rsidR="00083B04" w:rsidRPr="005976AD" w:rsidRDefault="00827BEC" w:rsidP="00EE4BFE">
            <w:pPr>
              <w:jc w:val="left"/>
              <w:rPr>
                <w:rFonts w:cstheme="minorHAnsi"/>
                <w:sz w:val="20"/>
                <w:szCs w:val="20"/>
              </w:rPr>
            </w:pPr>
            <w:r>
              <w:rPr>
                <w:rFonts w:cstheme="minorHAnsi"/>
                <w:sz w:val="20"/>
                <w:szCs w:val="20"/>
              </w:rPr>
              <w:t>B-262 2500,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DBCFDB2" w:rsidR="00083B04" w:rsidRPr="005976AD" w:rsidRDefault="00083B04" w:rsidP="00827BEC">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27BEC">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9B25B8D" w:rsidR="00083B04" w:rsidRPr="005976AD" w:rsidRDefault="00083B04" w:rsidP="00827BEC">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27BEC">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892D803" w:rsidR="00083B04" w:rsidRPr="005976AD" w:rsidRDefault="00827BEC" w:rsidP="00470C3B">
            <w:pPr>
              <w:spacing w:after="100" w:line="276" w:lineRule="auto"/>
              <w:rPr>
                <w:rFonts w:cstheme="minorHAnsi"/>
                <w:sz w:val="20"/>
                <w:szCs w:val="20"/>
                <w:lang w:val="es-ES" w:eastAsia="es-ES"/>
              </w:rPr>
            </w:pPr>
            <w:r>
              <w:rPr>
                <w:rFonts w:cstheme="minorHAnsi"/>
                <w:sz w:val="20"/>
                <w:szCs w:val="20"/>
                <w:lang w:val="es-ES" w:eastAsia="es-ES"/>
              </w:rPr>
              <w:t>GasAtacama 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6981974" w:rsidR="00613998" w:rsidRPr="00613998" w:rsidRDefault="00827BEC" w:rsidP="00EE4BFE">
            <w:pPr>
              <w:spacing w:after="100" w:line="276" w:lineRule="auto"/>
              <w:rPr>
                <w:rFonts w:cstheme="minorHAnsi"/>
                <w:sz w:val="20"/>
                <w:szCs w:val="20"/>
                <w:lang w:val="es-ES" w:eastAsia="es-ES"/>
              </w:rPr>
            </w:pPr>
            <w:r>
              <w:rPr>
                <w:rFonts w:cstheme="minorHAnsi"/>
                <w:sz w:val="20"/>
                <w:szCs w:val="20"/>
              </w:rPr>
              <w:t>78.932.860-9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9B7D098" w:rsidR="00083B04" w:rsidRPr="005976AD" w:rsidRDefault="00827BEC" w:rsidP="00EE4BFE">
            <w:pPr>
              <w:pStyle w:val="Default"/>
              <w:jc w:val="both"/>
              <w:rPr>
                <w:rFonts w:cstheme="minorHAnsi"/>
                <w:sz w:val="20"/>
                <w:szCs w:val="20"/>
              </w:rPr>
            </w:pPr>
            <w:r>
              <w:rPr>
                <w:rFonts w:cstheme="minorHAnsi"/>
                <w:sz w:val="20"/>
                <w:szCs w:val="20"/>
              </w:rPr>
              <w:t>Santa Rosa 76, Santiago</w:t>
            </w:r>
            <w:r w:rsidR="00613998">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EE07F24" w:rsidR="00083B04" w:rsidRPr="005976AD" w:rsidRDefault="00083B04" w:rsidP="00827BEC">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27BEC">
              <w:rPr>
                <w:color w:val="000000"/>
                <w:sz w:val="20"/>
                <w:szCs w:val="20"/>
                <w:shd w:val="clear" w:color="auto" w:fill="FFFFFF"/>
              </w:rPr>
              <w:t>cristian.mendoza</w:t>
            </w:r>
            <w:r w:rsidR="00613998">
              <w:rPr>
                <w:color w:val="000000"/>
                <w:sz w:val="20"/>
                <w:szCs w:val="20"/>
                <w:shd w:val="clear" w:color="auto" w:fill="FFFFFF"/>
              </w:rPr>
              <w:t>@</w:t>
            </w:r>
            <w:r w:rsidR="00827BEC">
              <w:rPr>
                <w:color w:val="000000"/>
                <w:sz w:val="20"/>
                <w:szCs w:val="20"/>
                <w:shd w:val="clear" w:color="auto" w:fill="FFFFFF"/>
              </w:rPr>
              <w:t>enel.com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72B22A0D" w:rsidR="00083B04" w:rsidRPr="005976AD" w:rsidRDefault="00083B04" w:rsidP="00827BEC">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827BEC">
              <w:rPr>
                <w:rFonts w:cstheme="minorHAnsi"/>
                <w:sz w:val="20"/>
                <w:szCs w:val="20"/>
              </w:rPr>
              <w:t>552357200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086E6DA" w:rsidR="00083B04" w:rsidRPr="00851505" w:rsidRDefault="00827BEC" w:rsidP="00083B04">
            <w:pPr>
              <w:spacing w:after="100" w:line="276" w:lineRule="auto"/>
              <w:rPr>
                <w:rFonts w:cstheme="minorHAnsi"/>
                <w:sz w:val="20"/>
                <w:szCs w:val="20"/>
                <w:lang w:val="es-ES" w:eastAsia="es-ES"/>
              </w:rPr>
            </w:pPr>
            <w:r>
              <w:rPr>
                <w:rFonts w:cstheme="minorHAnsi"/>
                <w:sz w:val="20"/>
                <w:szCs w:val="20"/>
                <w:lang w:val="es-ES" w:eastAsia="es-ES"/>
              </w:rPr>
              <w:t>Eduardo Soto Trincado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9D66AFA" w:rsidR="00613998" w:rsidRPr="00851505" w:rsidRDefault="00613998" w:rsidP="00827BEC">
            <w:pPr>
              <w:spacing w:after="100" w:line="276" w:lineRule="auto"/>
              <w:rPr>
                <w:rFonts w:cstheme="minorHAnsi"/>
                <w:b/>
                <w:sz w:val="20"/>
                <w:szCs w:val="20"/>
                <w:lang w:val="es-ES" w:eastAsia="es-ES"/>
              </w:rPr>
            </w:pPr>
            <w:r>
              <w:rPr>
                <w:rFonts w:cstheme="minorHAnsi"/>
                <w:sz w:val="20"/>
                <w:szCs w:val="20"/>
              </w:rPr>
              <w:t>5.</w:t>
            </w:r>
            <w:r w:rsidR="00827BEC">
              <w:rPr>
                <w:rFonts w:cstheme="minorHAnsi"/>
                <w:sz w:val="20"/>
                <w:szCs w:val="20"/>
              </w:rPr>
              <w:t>395.309-3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4983EF12" w:rsidR="00083B04" w:rsidRPr="00795E19" w:rsidRDefault="00827BEC" w:rsidP="00827BEC">
            <w:pPr>
              <w:pStyle w:val="Default"/>
              <w:jc w:val="both"/>
              <w:rPr>
                <w:rFonts w:asciiTheme="minorHAnsi" w:hAnsiTheme="minorHAnsi" w:cstheme="minorHAnsi"/>
                <w:color w:val="auto"/>
                <w:sz w:val="20"/>
                <w:szCs w:val="20"/>
              </w:rPr>
            </w:pPr>
            <w:r>
              <w:rPr>
                <w:rFonts w:cstheme="minorHAnsi"/>
                <w:sz w:val="20"/>
                <w:szCs w:val="20"/>
              </w:rPr>
              <w:t>Isidora Goyenechea 3365, piso 8</w:t>
            </w:r>
            <w:r w:rsidR="00613998">
              <w:rPr>
                <w:rFonts w:cstheme="minorHAnsi"/>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4141ABFC" w:rsidR="00083B04" w:rsidRPr="00795E19" w:rsidRDefault="00083B04" w:rsidP="00827BEC">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827BEC">
              <w:rPr>
                <w:color w:val="000000"/>
                <w:sz w:val="20"/>
                <w:szCs w:val="20"/>
                <w:shd w:val="clear" w:color="auto" w:fill="FFFFFF"/>
              </w:rPr>
              <w:t>esoto</w:t>
            </w:r>
            <w:r w:rsidR="00613998">
              <w:rPr>
                <w:color w:val="000000"/>
                <w:sz w:val="20"/>
                <w:szCs w:val="20"/>
                <w:shd w:val="clear" w:color="auto" w:fill="FFFFFF"/>
              </w:rPr>
              <w:t>@</w:t>
            </w:r>
            <w:r w:rsidR="00827BEC">
              <w:rPr>
                <w:color w:val="000000"/>
                <w:sz w:val="20"/>
                <w:szCs w:val="20"/>
                <w:shd w:val="clear" w:color="auto" w:fill="FFFFFF"/>
              </w:rPr>
              <w:t>endesa</w:t>
            </w:r>
            <w:r w:rsidR="00613998">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2110133" w:rsidR="00083B04" w:rsidRPr="00795E19" w:rsidRDefault="00083B04" w:rsidP="00827BEC">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613998" w:rsidRPr="00613998">
              <w:rPr>
                <w:rFonts w:cstheme="minorHAnsi"/>
                <w:sz w:val="20"/>
                <w:szCs w:val="20"/>
              </w:rPr>
              <w:t>2</w:t>
            </w:r>
            <w:r w:rsidR="00827BEC">
              <w:rPr>
                <w:rFonts w:cstheme="minorHAnsi"/>
                <w:sz w:val="20"/>
                <w:szCs w:val="20"/>
              </w:rPr>
              <w:t>26309227</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sidRPr="00FC06F8">
              <w:rPr>
                <w:rFonts w:cstheme="minorHAnsi"/>
                <w:sz w:val="20"/>
                <w:szCs w:val="20"/>
              </w:rPr>
              <w:t>Gas 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5338A6" w:rsidR="00083B04" w:rsidRPr="00EB591C" w:rsidRDefault="00E70E97" w:rsidP="00337BBA">
            <w:pPr>
              <w:rPr>
                <w:rFonts w:cstheme="minorHAnsi"/>
                <w:sz w:val="20"/>
                <w:szCs w:val="20"/>
                <w:highlight w:val="yellow"/>
              </w:rPr>
            </w:pPr>
            <w:r w:rsidRPr="00795E19">
              <w:rPr>
                <w:rFonts w:cstheme="minorHAnsi"/>
                <w:b/>
                <w:sz w:val="20"/>
                <w:szCs w:val="20"/>
              </w:rPr>
              <w:t xml:space="preserve">Método de </w:t>
            </w:r>
            <w:r w:rsidRPr="007760E7">
              <w:rPr>
                <w:rFonts w:cstheme="minorHAnsi"/>
                <w:b/>
                <w:sz w:val="20"/>
                <w:szCs w:val="20"/>
              </w:rPr>
              <w:t>Medición</w:t>
            </w:r>
            <w:r w:rsidR="00083B04" w:rsidRPr="007760E7">
              <w:rPr>
                <w:rFonts w:cstheme="minorHAnsi"/>
                <w:b/>
                <w:sz w:val="20"/>
                <w:szCs w:val="20"/>
              </w:rPr>
              <w:t>:</w:t>
            </w:r>
            <w:r w:rsidR="005F43A8" w:rsidRPr="007760E7">
              <w:rPr>
                <w:rFonts w:cstheme="minorHAnsi"/>
                <w:b/>
                <w:sz w:val="20"/>
                <w:szCs w:val="20"/>
              </w:rPr>
              <w:t xml:space="preserve"> </w:t>
            </w:r>
            <w:r w:rsidR="005F43A8" w:rsidRPr="007760E7">
              <w:rPr>
                <w:rFonts w:cstheme="minorHAnsi"/>
                <w:sz w:val="20"/>
                <w:szCs w:val="20"/>
              </w:rPr>
              <w:t>CEMS</w:t>
            </w:r>
            <w:r w:rsidR="005F43A8" w:rsidRPr="007760E7">
              <w:rPr>
                <w:rFonts w:cstheme="minorHAnsi"/>
                <w:b/>
                <w:sz w:val="20"/>
                <w:szCs w:val="20"/>
              </w:rPr>
              <w:t xml:space="preserve"> </w:t>
            </w:r>
            <w:r w:rsidR="005F43A8" w:rsidRPr="007760E7">
              <w:rPr>
                <w:rFonts w:cstheme="minorHAnsi"/>
                <w:sz w:val="20"/>
                <w:szCs w:val="20"/>
              </w:rPr>
              <w:t>de Material Particulado,</w:t>
            </w:r>
            <w:r w:rsidR="009B30E2" w:rsidRPr="007760E7">
              <w:rPr>
                <w:rFonts w:cstheme="minorHAnsi"/>
                <w:sz w:val="20"/>
                <w:szCs w:val="20"/>
              </w:rPr>
              <w:t xml:space="preserve"> Dióxido de Azufre,</w:t>
            </w:r>
            <w:r w:rsidR="005F43A8" w:rsidRPr="007760E7">
              <w:rPr>
                <w:rFonts w:cstheme="minorHAnsi"/>
                <w:sz w:val="20"/>
                <w:szCs w:val="20"/>
              </w:rPr>
              <w:t xml:space="preserve"> Óxidos de Nitrógeno, Oxígeno, Dióxido de Carbono y Flujo.</w:t>
            </w:r>
            <w:r w:rsidR="005F43A8"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3303051"/>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3303052"/>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3303053"/>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00859F4" w:rsidR="00E70E97" w:rsidRPr="00DB370B" w:rsidRDefault="00DD3C5C" w:rsidP="000414F3">
            <w:pPr>
              <w:rPr>
                <w:b/>
              </w:rPr>
            </w:pPr>
            <w:r w:rsidRPr="00DB370B">
              <w:rPr>
                <w:b/>
              </w:rPr>
              <w:t>Identificación de la Unidad:</w:t>
            </w:r>
            <w:r w:rsidR="00E70E97" w:rsidRPr="00DB370B">
              <w:rPr>
                <w:b/>
              </w:rPr>
              <w:t xml:space="preserve"> </w:t>
            </w:r>
            <w:r w:rsidR="00447006">
              <w:t>TG2A</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FE2115" w:rsidR="00613998" w:rsidRPr="00613998" w:rsidRDefault="00613998"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1F9EA9FD" w:rsidR="00DD3C5C" w:rsidRPr="00DB370B" w:rsidRDefault="00FC06F8" w:rsidP="000221F1">
            <w:r>
              <w:t>378,4813</w:t>
            </w:r>
            <w:r w:rsidR="000221F1">
              <w:t xml:space="preserve"> </w:t>
            </w:r>
            <w:r w:rsidR="00613998">
              <w:t>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3303054"/>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5EB983D4" w:rsidR="00597D07" w:rsidRPr="00083BAA" w:rsidRDefault="00597D07" w:rsidP="00597D07">
            <w:pPr>
              <w:jc w:val="left"/>
            </w:pPr>
            <w:r w:rsidRPr="00083BAA">
              <w:rPr>
                <w:b/>
              </w:rPr>
              <w:t>N</w:t>
            </w:r>
            <w:r w:rsidR="002D4419" w:rsidRPr="00083BAA">
              <w:t xml:space="preserve">  </w:t>
            </w:r>
            <w:r w:rsidR="00FC06F8">
              <w:t>7445687</w:t>
            </w:r>
          </w:p>
          <w:p w14:paraId="7D1EBE96" w14:textId="2C6F61A5" w:rsidR="00DD3C5C" w:rsidRPr="00083BAA" w:rsidRDefault="00597D07" w:rsidP="00EE4BFE">
            <w:pPr>
              <w:jc w:val="left"/>
            </w:pPr>
            <w:r w:rsidRPr="00083BAA">
              <w:rPr>
                <w:b/>
              </w:rPr>
              <w:t>E</w:t>
            </w:r>
            <w:r w:rsidRPr="00083BAA">
              <w:t xml:space="preserve"> </w:t>
            </w:r>
            <w:r w:rsidR="004A7953" w:rsidRPr="00083BAA">
              <w:t xml:space="preserve">  </w:t>
            </w:r>
            <w:r w:rsidR="00FC06F8">
              <w:t>354844</w:t>
            </w:r>
            <w:r w:rsidR="00DD3C5C" w:rsidRPr="00083BAA">
              <w:br/>
            </w:r>
          </w:p>
        </w:tc>
        <w:tc>
          <w:tcPr>
            <w:tcW w:w="1314" w:type="pct"/>
            <w:tcBorders>
              <w:left w:val="single" w:sz="4" w:space="0" w:color="auto"/>
              <w:right w:val="single" w:sz="4" w:space="0" w:color="auto"/>
            </w:tcBorders>
          </w:tcPr>
          <w:p w14:paraId="1F828A96" w14:textId="53C3AE58" w:rsidR="00DD3C5C" w:rsidRPr="00083BAA" w:rsidRDefault="00DD3C5C" w:rsidP="000414F3">
            <w:r w:rsidRPr="00083BAA">
              <w:rPr>
                <w:b/>
              </w:rPr>
              <w:t>Altura (m):</w:t>
            </w:r>
            <w:r w:rsidR="00C21F0F">
              <w:rPr>
                <w:b/>
              </w:rPr>
              <w:t xml:space="preserve"> </w:t>
            </w:r>
            <w:r w:rsidR="00D04F32">
              <w:t>50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4D7C1172" w:rsidR="00DD3C5C" w:rsidRPr="00083BAA" w:rsidRDefault="00DD3C5C" w:rsidP="00D04F32">
            <w:r w:rsidRPr="00083BAA">
              <w:rPr>
                <w:b/>
              </w:rPr>
              <w:t>Diámetro Interno (m):</w:t>
            </w:r>
            <w:r w:rsidR="000A3A28" w:rsidRPr="000A65B4">
              <w:t xml:space="preserve"> </w:t>
            </w:r>
            <w:r w:rsidR="00D04F32" w:rsidRPr="000A65B4">
              <w:t>4</w:t>
            </w:r>
            <w:r w:rsidR="00C21F0F">
              <w:t>,</w:t>
            </w:r>
            <w:r w:rsidR="00D04F32">
              <w:t>7</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62DEEABE" w:rsidR="00DD3C5C" w:rsidRPr="00083BAA" w:rsidRDefault="00DD3C5C" w:rsidP="000221F1">
            <w:r w:rsidRPr="00083BAA">
              <w:rPr>
                <w:b/>
              </w:rPr>
              <w:t xml:space="preserve">Unidad que emite: </w:t>
            </w:r>
            <w:r w:rsidR="00447006">
              <w:t>TG2A</w:t>
            </w:r>
            <w:r w:rsidR="00C21F0F">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483303055"/>
      <w:bookmarkStart w:id="41" w:name="_Toc352840392"/>
      <w:bookmarkStart w:id="42" w:name="_Toc35284145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0"/>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3303056"/>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1EAF06E0" w:rsidR="00E3141B" w:rsidRDefault="00E3141B">
      <w:pPr>
        <w:jc w:val="left"/>
        <w:rPr>
          <w:rFonts w:cstheme="minorHAnsi"/>
          <w:sz w:val="16"/>
          <w:szCs w:val="16"/>
        </w:rPr>
      </w:pPr>
    </w:p>
    <w:p w14:paraId="7917B70E" w14:textId="7B2A9F77" w:rsidR="000C5CD1" w:rsidRDefault="000C5CD1">
      <w:pPr>
        <w:jc w:val="left"/>
        <w:rPr>
          <w:rFonts w:cstheme="minorHAnsi"/>
          <w:sz w:val="16"/>
          <w:szCs w:val="16"/>
        </w:rPr>
      </w:pPr>
      <w:r>
        <w:rPr>
          <w:rFonts w:cstheme="minorHAnsi"/>
          <w:sz w:val="16"/>
          <w:szCs w:val="16"/>
        </w:rPr>
        <w:br w:type="page"/>
      </w:r>
    </w:p>
    <w:p w14:paraId="2D347FDC"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3303057"/>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D93287E" w14:textId="77777777" w:rsidR="000C5CD1" w:rsidRDefault="000C5CD1" w:rsidP="000C5CD1">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11855526" w14:textId="77777777" w:rsidR="000C5CD1" w:rsidRDefault="000C5CD1" w:rsidP="000C5CD1"/>
    <w:p w14:paraId="43205185" w14:textId="77777777" w:rsidR="000C5CD1" w:rsidRDefault="000C5CD1" w:rsidP="000C5CD1">
      <w:pPr>
        <w:pStyle w:val="Prrafodelista"/>
        <w:numPr>
          <w:ilvl w:val="0"/>
          <w:numId w:val="29"/>
        </w:numPr>
        <w:spacing w:after="200" w:line="276" w:lineRule="auto"/>
      </w:pPr>
      <w:r>
        <w:rPr>
          <w:b/>
        </w:rPr>
        <w:t>Evaluación de requerimientos de carácter administrativos</w:t>
      </w:r>
      <w:r>
        <w:t xml:space="preserve">: </w:t>
      </w:r>
    </w:p>
    <w:p w14:paraId="49E4366E" w14:textId="77777777" w:rsidR="000C5CD1" w:rsidRDefault="000C5CD1" w:rsidP="000C5CD1">
      <w:pPr>
        <w:pStyle w:val="Prrafodelista"/>
        <w:numPr>
          <w:ilvl w:val="0"/>
          <w:numId w:val="30"/>
        </w:numPr>
        <w:spacing w:after="200" w:line="276" w:lineRule="auto"/>
        <w:ind w:left="709"/>
        <w:rPr>
          <w:sz w:val="20"/>
          <w:szCs w:val="20"/>
        </w:rPr>
      </w:pPr>
      <w:r>
        <w:rPr>
          <w:sz w:val="20"/>
          <w:szCs w:val="20"/>
        </w:rPr>
        <w:t xml:space="preserve">Tener implementado y certificado el CEMS o Método Alternativo. </w:t>
      </w:r>
    </w:p>
    <w:p w14:paraId="5308EF01" w14:textId="77777777" w:rsidR="000C5CD1" w:rsidRDefault="000C5CD1" w:rsidP="000C5CD1">
      <w:pPr>
        <w:pStyle w:val="Prrafodelista"/>
        <w:numPr>
          <w:ilvl w:val="0"/>
          <w:numId w:val="30"/>
        </w:numPr>
        <w:spacing w:after="200" w:line="276" w:lineRule="auto"/>
        <w:ind w:left="709"/>
        <w:rPr>
          <w:sz w:val="20"/>
          <w:szCs w:val="20"/>
        </w:rPr>
      </w:pPr>
      <w:r>
        <w:rPr>
          <w:sz w:val="20"/>
          <w:szCs w:val="20"/>
        </w:rPr>
        <w:t>Haber enviado los 4 Reportes Trimestrales de las emisiones en los modos establecidos.</w:t>
      </w:r>
    </w:p>
    <w:p w14:paraId="18C5D96D" w14:textId="77777777" w:rsidR="000C5CD1" w:rsidRDefault="000C5CD1" w:rsidP="000C5CD1">
      <w:pPr>
        <w:pStyle w:val="Prrafodelista"/>
        <w:tabs>
          <w:tab w:val="left" w:pos="4037"/>
        </w:tabs>
        <w:ind w:left="1440"/>
      </w:pPr>
      <w:r>
        <w:tab/>
      </w:r>
    </w:p>
    <w:p w14:paraId="7932D8D3" w14:textId="77777777" w:rsidR="000C5CD1" w:rsidRDefault="000C5CD1" w:rsidP="000C5CD1">
      <w:pPr>
        <w:pStyle w:val="Prrafodelista"/>
        <w:numPr>
          <w:ilvl w:val="0"/>
          <w:numId w:val="29"/>
        </w:numPr>
        <w:spacing w:after="200" w:line="276" w:lineRule="auto"/>
      </w:pPr>
      <w:r>
        <w:rPr>
          <w:b/>
        </w:rPr>
        <w:t>Evaluación de requerimientos de carácter Técnicos</w:t>
      </w:r>
      <w:r>
        <w:t xml:space="preserve">: </w:t>
      </w:r>
    </w:p>
    <w:p w14:paraId="2EB519A1" w14:textId="77777777" w:rsidR="000C5CD1" w:rsidRDefault="000C5CD1" w:rsidP="000C5CD1">
      <w:pPr>
        <w:pStyle w:val="Prrafodelista"/>
        <w:numPr>
          <w:ilvl w:val="0"/>
          <w:numId w:val="31"/>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o Metodología Alternativa para material particulado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(NOx)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74A4FC71" w14:textId="77777777" w:rsidR="000C5CD1" w:rsidRDefault="000C5CD1" w:rsidP="000C5CD1">
      <w:pPr>
        <w:pStyle w:val="Prrafodelista"/>
        <w:numPr>
          <w:ilvl w:val="0"/>
          <w:numId w:val="30"/>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NOx para cada hora de funcionamiento de la fuente, de acuerdo a los datos informados en los 4 reportes trimestrales.</w:t>
      </w:r>
    </w:p>
    <w:p w14:paraId="78757BC6" w14:textId="77777777" w:rsidR="000C5CD1" w:rsidRDefault="000C5CD1" w:rsidP="000C5CD1">
      <w:pPr>
        <w:pStyle w:val="Prrafodelista"/>
        <w:numPr>
          <w:ilvl w:val="0"/>
          <w:numId w:val="30"/>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NOx)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E1A5D87" w14:textId="77777777" w:rsidR="000C5CD1" w:rsidRDefault="000C5CD1" w:rsidP="000C5CD1">
      <w:pPr>
        <w:pStyle w:val="Prrafodelista"/>
        <w:numPr>
          <w:ilvl w:val="0"/>
          <w:numId w:val="30"/>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6482F4F5" w14:textId="77777777" w:rsidR="000C5CD1" w:rsidRDefault="000C5CD1" w:rsidP="000C5CD1">
      <w:pPr>
        <w:pStyle w:val="Prrafodelista"/>
        <w:numPr>
          <w:ilvl w:val="0"/>
          <w:numId w:val="30"/>
        </w:numPr>
        <w:spacing w:after="200" w:line="276" w:lineRule="auto"/>
        <w:ind w:left="709"/>
        <w:rPr>
          <w:rFonts w:cstheme="minorHAnsi"/>
          <w:sz w:val="20"/>
          <w:szCs w:val="20"/>
        </w:rPr>
      </w:pPr>
      <w:r>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0EFC50F2" w14:textId="77777777" w:rsidR="000C5CD1" w:rsidRDefault="000C5CD1" w:rsidP="000C5CD1">
      <w:pPr>
        <w:pStyle w:val="Prrafodelista"/>
        <w:numPr>
          <w:ilvl w:val="0"/>
          <w:numId w:val="30"/>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00BA03A6" w14:textId="77777777" w:rsidR="000C5CD1" w:rsidRDefault="000C5CD1" w:rsidP="000C5CD1">
      <w:pPr>
        <w:pStyle w:val="Prrafodelista"/>
        <w:numPr>
          <w:ilvl w:val="0"/>
          <w:numId w:val="30"/>
        </w:numPr>
        <w:spacing w:after="200" w:line="276" w:lineRule="auto"/>
        <w:ind w:left="709"/>
        <w:rPr>
          <w:sz w:val="20"/>
          <w:szCs w:val="20"/>
        </w:rPr>
      </w:pPr>
      <w:r>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2BF546F7" w:rsidR="00F279FE" w:rsidRDefault="004E583C" w:rsidP="00F279FE">
      <w:pPr>
        <w:pStyle w:val="Ttulo1"/>
      </w:pPr>
      <w:bookmarkStart w:id="50" w:name="_Toc352840394"/>
      <w:bookmarkStart w:id="51" w:name="_Toc352841454"/>
      <w:bookmarkStart w:id="52" w:name="_Toc483303058"/>
      <w:bookmarkEnd w:id="41"/>
      <w:bookmarkEnd w:id="42"/>
      <w:r w:rsidRPr="00244B4C">
        <w:t>H</w:t>
      </w:r>
      <w:r w:rsidR="0024720C" w:rsidRPr="00244B4C">
        <w:t>ECHOS CONSTATADOS</w:t>
      </w:r>
      <w:r w:rsidRPr="00244B4C">
        <w:t>.</w:t>
      </w:r>
      <w:bookmarkEnd w:id="50"/>
      <w:bookmarkEnd w:id="51"/>
      <w:bookmarkEnd w:id="52"/>
    </w:p>
    <w:p w14:paraId="67AF5112" w14:textId="079317DA" w:rsidR="00F279FE" w:rsidRDefault="00E3141B" w:rsidP="00D04F32">
      <w:pPr>
        <w:pStyle w:val="Ttulo2"/>
      </w:pPr>
      <w:bookmarkStart w:id="53" w:name="_Toc483303059"/>
      <w:bookmarkStart w:id="54" w:name="_Toc454966969"/>
      <w:bookmarkStart w:id="55" w:name="_Toc458072417"/>
      <w:bookmarkStart w:id="56" w:name="_Toc458501808"/>
      <w:bookmarkStart w:id="57" w:name="_Toc458505663"/>
      <w:bookmarkStart w:id="58" w:name="_Toc458507950"/>
      <w:r w:rsidRPr="004E4168">
        <w:t>Metodologías de medición de emisiones utilizado: CEMS / Método Alternativo.</w:t>
      </w:r>
      <w:bookmarkEnd w:id="53"/>
      <w:bookmarkEnd w:id="54"/>
      <w:bookmarkEnd w:id="55"/>
      <w:bookmarkEnd w:id="56"/>
      <w:bookmarkEnd w:id="57"/>
      <w:bookmarkEnd w:id="58"/>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Pr="00D04F32" w:rsidRDefault="00F279FE" w:rsidP="00D04F32">
            <w:pPr>
              <w:pStyle w:val="Prrafodelista"/>
              <w:numPr>
                <w:ilvl w:val="0"/>
                <w:numId w:val="28"/>
              </w:numPr>
              <w:autoSpaceDE w:val="0"/>
              <w:autoSpaceDN w:val="0"/>
              <w:adjustRightInd w:val="0"/>
              <w:ind w:left="0" w:firstLine="360"/>
              <w:rPr>
                <w:sz w:val="18"/>
                <w:szCs w:val="18"/>
              </w:rPr>
            </w:pPr>
            <w:r w:rsidRPr="00D04F32">
              <w:rPr>
                <w:sz w:val="18"/>
                <w:szCs w:val="18"/>
              </w:rPr>
              <w:t>Artículo 8º. Las fuentes emisoras existentes y nuevas deberán instalar y certificar un sistema de monitoreo continuo de emisiones para: Material particulado (MP), dióxido de azufre (SO</w:t>
            </w:r>
            <w:r w:rsidRPr="00D04F32">
              <w:rPr>
                <w:sz w:val="18"/>
                <w:szCs w:val="18"/>
                <w:vertAlign w:val="subscript"/>
              </w:rPr>
              <w:t>2</w:t>
            </w:r>
            <w:r w:rsidRPr="00D04F32">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AA64BFE" w14:textId="77777777" w:rsidR="00D04F32" w:rsidRPr="00D04F32" w:rsidRDefault="00F279FE" w:rsidP="00D04F32">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sidRPr="00D04F32">
              <w:rPr>
                <w:sz w:val="18"/>
                <w:szCs w:val="18"/>
              </w:rPr>
              <w:t>continúo</w:t>
            </w:r>
            <w:r w:rsidRPr="00D04F32">
              <w:rPr>
                <w:sz w:val="18"/>
                <w:szCs w:val="18"/>
              </w:rPr>
              <w:t xml:space="preserve"> desde su puesta en servicio.</w:t>
            </w:r>
          </w:p>
          <w:p w14:paraId="4BC6C110" w14:textId="77777777" w:rsid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Res. Ex. N° 57/2013 que Protocolo para Validación de Sistemas de Monitoreo Continuo de Emisiones CEMS en Centrales Termoeléctricas: </w:t>
            </w:r>
            <w:r w:rsidRPr="00D04F32">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9A6AE80" w14:textId="22E95E27" w:rsidR="00F279FE" w:rsidRP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F279FE" w14:paraId="61CE64AC" w14:textId="77777777" w:rsidTr="00A42CC7">
        <w:tc>
          <w:tcPr>
            <w:tcW w:w="10112" w:type="dxa"/>
          </w:tcPr>
          <w:tbl>
            <w:tblPr>
              <w:tblW w:w="9640" w:type="dxa"/>
              <w:tblCellMar>
                <w:left w:w="70" w:type="dxa"/>
                <w:right w:w="70" w:type="dxa"/>
              </w:tblCellMar>
              <w:tblLook w:val="04A0" w:firstRow="1" w:lastRow="0" w:firstColumn="1" w:lastColumn="0" w:noHBand="0" w:noVBand="1"/>
            </w:tblPr>
            <w:tblGrid>
              <w:gridCol w:w="1780"/>
              <w:gridCol w:w="1320"/>
              <w:gridCol w:w="1240"/>
              <w:gridCol w:w="1031"/>
              <w:gridCol w:w="1009"/>
              <w:gridCol w:w="1060"/>
              <w:gridCol w:w="1060"/>
              <w:gridCol w:w="1140"/>
            </w:tblGrid>
            <w:tr w:rsidR="00FC06F8" w:rsidRPr="00FC06F8" w14:paraId="41FDBC42" w14:textId="77777777" w:rsidTr="00FC06F8">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48B27AB" w14:textId="77777777" w:rsidR="00FC06F8" w:rsidRPr="00FC06F8" w:rsidRDefault="00FC06F8" w:rsidP="00FC06F8">
                  <w:pPr>
                    <w:jc w:val="left"/>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Unidad que Emite</w:t>
                  </w:r>
                </w:p>
              </w:tc>
              <w:tc>
                <w:tcPr>
                  <w:tcW w:w="654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597D9659" w14:textId="69881F71" w:rsidR="00FC06F8" w:rsidRPr="00FC06F8" w:rsidRDefault="00FC06F8" w:rsidP="00FC06F8">
                  <w:pPr>
                    <w:jc w:val="left"/>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 xml:space="preserve">Unidad </w:t>
                  </w:r>
                  <w:r w:rsidR="00447006">
                    <w:rPr>
                      <w:rFonts w:ascii="Calibri" w:eastAsia="Times New Roman" w:hAnsi="Calibri"/>
                      <w:color w:val="000000"/>
                      <w:sz w:val="18"/>
                      <w:szCs w:val="18"/>
                      <w:lang w:eastAsia="es-CL"/>
                    </w:rPr>
                    <w:t>TG2A</w:t>
                  </w:r>
                  <w:r w:rsidRPr="00FC06F8">
                    <w:rPr>
                      <w:rFonts w:ascii="Calibri" w:eastAsia="Times New Roman" w:hAnsi="Calibri"/>
                      <w:color w:val="000000"/>
                      <w:sz w:val="18"/>
                      <w:szCs w:val="18"/>
                      <w:lang w:eastAsia="es-CL"/>
                    </w:rPr>
                    <w:t xml:space="preserve"> </w:t>
                  </w:r>
                  <w:r w:rsidR="000A65B4">
                    <w:rPr>
                      <w:rFonts w:ascii="Calibri" w:eastAsia="Times New Roman" w:hAnsi="Calibri"/>
                      <w:color w:val="000000"/>
                      <w:sz w:val="18"/>
                      <w:szCs w:val="18"/>
                      <w:lang w:eastAsia="es-CL"/>
                    </w:rPr>
                    <w:t>(*)</w:t>
                  </w:r>
                </w:p>
              </w:tc>
            </w:tr>
            <w:tr w:rsidR="00FC06F8" w:rsidRPr="00FC06F8" w14:paraId="1B9EE3BE" w14:textId="77777777" w:rsidTr="00FC06F8">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E2C0758" w14:textId="77777777" w:rsidR="00FC06F8" w:rsidRPr="00FC06F8" w:rsidRDefault="00FC06F8" w:rsidP="00FC06F8">
                  <w:pPr>
                    <w:jc w:val="left"/>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Parámetro</w:t>
                  </w:r>
                </w:p>
              </w:tc>
              <w:tc>
                <w:tcPr>
                  <w:tcW w:w="1240" w:type="dxa"/>
                  <w:tcBorders>
                    <w:top w:val="nil"/>
                    <w:left w:val="nil"/>
                    <w:bottom w:val="single" w:sz="8" w:space="0" w:color="auto"/>
                    <w:right w:val="single" w:sz="8" w:space="0" w:color="auto"/>
                  </w:tcBorders>
                  <w:shd w:val="clear" w:color="000000" w:fill="FFFFFF"/>
                  <w:vAlign w:val="center"/>
                  <w:hideMark/>
                </w:tcPr>
                <w:p w14:paraId="3A228CDE" w14:textId="77777777" w:rsidR="00FC06F8" w:rsidRPr="00FC06F8" w:rsidRDefault="00FC06F8" w:rsidP="00FC06F8">
                  <w:pPr>
                    <w:jc w:val="center"/>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5A82E894" w14:textId="77777777" w:rsidR="00FC06F8" w:rsidRPr="00FC06F8" w:rsidRDefault="00FC06F8" w:rsidP="00FC06F8">
                  <w:pPr>
                    <w:jc w:val="center"/>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SO</w:t>
                  </w:r>
                  <w:r w:rsidRPr="00FC06F8">
                    <w:rPr>
                      <w:rFonts w:ascii="Calibri" w:eastAsia="Times New Roman" w:hAnsi="Calibri"/>
                      <w:b/>
                      <w:bCs/>
                      <w:color w:val="000000"/>
                      <w:sz w:val="18"/>
                      <w:szCs w:val="18"/>
                      <w:vertAlign w:val="subscript"/>
                      <w:lang w:eastAsia="es-CL"/>
                    </w:rPr>
                    <w:t>2</w:t>
                  </w:r>
                  <w:r w:rsidRPr="00FC06F8">
                    <w:rPr>
                      <w:rFonts w:ascii="Calibri" w:eastAsia="Times New Roman" w:hAnsi="Calibri"/>
                      <w:b/>
                      <w:bCs/>
                      <w:color w:val="000000"/>
                      <w:sz w:val="18"/>
                      <w:szCs w:val="18"/>
                      <w:lang w:eastAsia="es-CL"/>
                    </w:rPr>
                    <w:t xml:space="preserve"> </w:t>
                  </w:r>
                </w:p>
              </w:tc>
              <w:tc>
                <w:tcPr>
                  <w:tcW w:w="1000" w:type="dxa"/>
                  <w:tcBorders>
                    <w:top w:val="nil"/>
                    <w:left w:val="nil"/>
                    <w:bottom w:val="single" w:sz="8" w:space="0" w:color="auto"/>
                    <w:right w:val="single" w:sz="8" w:space="0" w:color="auto"/>
                  </w:tcBorders>
                  <w:shd w:val="clear" w:color="000000" w:fill="FFFFFF"/>
                  <w:vAlign w:val="center"/>
                  <w:hideMark/>
                </w:tcPr>
                <w:p w14:paraId="6B215DFD" w14:textId="77777777" w:rsidR="00FC06F8" w:rsidRPr="00FC06F8" w:rsidRDefault="00FC06F8" w:rsidP="00FC06F8">
                  <w:pPr>
                    <w:jc w:val="center"/>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NO</w:t>
                  </w:r>
                  <w:r w:rsidRPr="00FC06F8">
                    <w:rPr>
                      <w:rFonts w:ascii="Calibri" w:eastAsia="Times New Roman" w:hAnsi="Calibri"/>
                      <w:b/>
                      <w:bCs/>
                      <w:color w:val="000000"/>
                      <w:sz w:val="18"/>
                      <w:szCs w:val="18"/>
                      <w:vertAlign w:val="subscript"/>
                      <w:lang w:eastAsia="es-CL"/>
                    </w:rPr>
                    <w:t>x</w:t>
                  </w:r>
                </w:p>
              </w:tc>
              <w:tc>
                <w:tcPr>
                  <w:tcW w:w="1060" w:type="dxa"/>
                  <w:tcBorders>
                    <w:top w:val="nil"/>
                    <w:left w:val="nil"/>
                    <w:bottom w:val="single" w:sz="8" w:space="0" w:color="auto"/>
                    <w:right w:val="single" w:sz="8" w:space="0" w:color="auto"/>
                  </w:tcBorders>
                  <w:shd w:val="clear" w:color="000000" w:fill="FFFFFF"/>
                  <w:vAlign w:val="center"/>
                  <w:hideMark/>
                </w:tcPr>
                <w:p w14:paraId="7A1FA626" w14:textId="77777777" w:rsidR="00FC06F8" w:rsidRPr="00FC06F8" w:rsidRDefault="00FC06F8" w:rsidP="00FC06F8">
                  <w:pPr>
                    <w:jc w:val="center"/>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O</w:t>
                  </w:r>
                  <w:r w:rsidRPr="00FC06F8">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2B35E7BB" w14:textId="77777777" w:rsidR="00FC06F8" w:rsidRPr="00FC06F8" w:rsidRDefault="00FC06F8" w:rsidP="00FC06F8">
                  <w:pPr>
                    <w:jc w:val="center"/>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CO</w:t>
                  </w:r>
                  <w:r w:rsidRPr="00FC06F8">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4E07C860" w14:textId="77777777" w:rsidR="00FC06F8" w:rsidRPr="00FC06F8" w:rsidRDefault="00FC06F8" w:rsidP="00FC06F8">
                  <w:pPr>
                    <w:jc w:val="center"/>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Flujo</w:t>
                  </w:r>
                </w:p>
              </w:tc>
            </w:tr>
            <w:tr w:rsidR="00FC06F8" w:rsidRPr="00FC06F8" w14:paraId="57C77FB7" w14:textId="77777777" w:rsidTr="00FC06F8">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993B3D6" w14:textId="77777777" w:rsidR="00FC06F8" w:rsidRPr="00FC06F8" w:rsidRDefault="00FC06F8" w:rsidP="00FC06F8">
                  <w:pPr>
                    <w:jc w:val="left"/>
                    <w:rPr>
                      <w:rFonts w:ascii="Calibri" w:eastAsia="Times New Roman" w:hAnsi="Calibri"/>
                      <w:b/>
                      <w:bCs/>
                      <w:color w:val="000000"/>
                      <w:sz w:val="18"/>
                      <w:szCs w:val="18"/>
                      <w:lang w:eastAsia="es-CL"/>
                    </w:rPr>
                  </w:pPr>
                  <w:r w:rsidRPr="00FC06F8">
                    <w:rPr>
                      <w:rFonts w:ascii="Calibri" w:eastAsia="Times New Roman" w:hAnsi="Calibri"/>
                      <w:b/>
                      <w:bCs/>
                      <w:color w:val="000000"/>
                      <w:sz w:val="18"/>
                      <w:szCs w:val="18"/>
                      <w:lang w:eastAsia="es-CL"/>
                    </w:rPr>
                    <w:t xml:space="preserve">Método de medición </w:t>
                  </w:r>
                </w:p>
              </w:tc>
              <w:tc>
                <w:tcPr>
                  <w:tcW w:w="1240" w:type="dxa"/>
                  <w:tcBorders>
                    <w:top w:val="nil"/>
                    <w:left w:val="nil"/>
                    <w:bottom w:val="single" w:sz="8" w:space="0" w:color="auto"/>
                    <w:right w:val="single" w:sz="8" w:space="0" w:color="auto"/>
                  </w:tcBorders>
                  <w:shd w:val="clear" w:color="000000" w:fill="FFFFFF"/>
                  <w:vAlign w:val="center"/>
                  <w:hideMark/>
                </w:tcPr>
                <w:p w14:paraId="7266DAFA"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6EEB9889"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5F47B960"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5D9F9095"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4D7A95DF"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72D45B82"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CEMS</w:t>
                  </w:r>
                </w:p>
              </w:tc>
            </w:tr>
            <w:tr w:rsidR="00FC06F8" w:rsidRPr="00FC06F8" w14:paraId="40310467" w14:textId="77777777" w:rsidTr="00FC06F8">
              <w:trPr>
                <w:trHeight w:val="84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7B6221"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67704CE0"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5A4212C0"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0 - 30 mg/m3</w:t>
                  </w:r>
                </w:p>
              </w:tc>
              <w:tc>
                <w:tcPr>
                  <w:tcW w:w="1040" w:type="dxa"/>
                  <w:tcBorders>
                    <w:top w:val="nil"/>
                    <w:left w:val="nil"/>
                    <w:bottom w:val="single" w:sz="8" w:space="0" w:color="auto"/>
                    <w:right w:val="single" w:sz="8" w:space="0" w:color="auto"/>
                  </w:tcBorders>
                  <w:shd w:val="clear" w:color="auto" w:fill="auto"/>
                  <w:vAlign w:val="center"/>
                  <w:hideMark/>
                </w:tcPr>
                <w:p w14:paraId="33D646BD"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auto" w:fill="auto"/>
                  <w:vAlign w:val="center"/>
                  <w:hideMark/>
                </w:tcPr>
                <w:p w14:paraId="3E648538"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0 - 30 ppm inf 0 - 300 ppm sup.</w:t>
                  </w:r>
                </w:p>
              </w:tc>
              <w:tc>
                <w:tcPr>
                  <w:tcW w:w="1060" w:type="dxa"/>
                  <w:tcBorders>
                    <w:top w:val="nil"/>
                    <w:left w:val="nil"/>
                    <w:bottom w:val="single" w:sz="8" w:space="0" w:color="auto"/>
                    <w:right w:val="single" w:sz="8" w:space="0" w:color="auto"/>
                  </w:tcBorders>
                  <w:shd w:val="clear" w:color="auto" w:fill="auto"/>
                  <w:vAlign w:val="center"/>
                  <w:hideMark/>
                </w:tcPr>
                <w:p w14:paraId="315796E7"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0844E26E"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0 -20 %</w:t>
                  </w:r>
                </w:p>
              </w:tc>
              <w:tc>
                <w:tcPr>
                  <w:tcW w:w="1140" w:type="dxa"/>
                  <w:tcBorders>
                    <w:top w:val="nil"/>
                    <w:left w:val="nil"/>
                    <w:bottom w:val="single" w:sz="8" w:space="0" w:color="auto"/>
                    <w:right w:val="single" w:sz="8" w:space="0" w:color="auto"/>
                  </w:tcBorders>
                  <w:shd w:val="clear" w:color="auto" w:fill="auto"/>
                  <w:vAlign w:val="center"/>
                  <w:hideMark/>
                </w:tcPr>
                <w:p w14:paraId="55AF4683"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0 - 63 mmca</w:t>
                  </w:r>
                </w:p>
              </w:tc>
            </w:tr>
            <w:tr w:rsidR="00FC06F8" w:rsidRPr="00FC06F8" w14:paraId="1C8C01E8" w14:textId="77777777" w:rsidTr="00FC06F8">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3382C414" w14:textId="77777777" w:rsidR="00FC06F8" w:rsidRPr="00FC06F8" w:rsidRDefault="00FC06F8" w:rsidP="00FC06F8">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AA8F2E1"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 xml:space="preserve">N° Resolución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7A83BE"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827/2016</w:t>
                  </w:r>
                </w:p>
              </w:tc>
              <w:tc>
                <w:tcPr>
                  <w:tcW w:w="1040" w:type="dxa"/>
                  <w:vMerge w:val="restart"/>
                  <w:tcBorders>
                    <w:top w:val="nil"/>
                    <w:left w:val="nil"/>
                    <w:bottom w:val="single" w:sz="8" w:space="0" w:color="000000"/>
                    <w:right w:val="single" w:sz="8" w:space="0" w:color="auto"/>
                  </w:tcBorders>
                  <w:shd w:val="clear" w:color="000000" w:fill="FFFFFF"/>
                  <w:vAlign w:val="center"/>
                  <w:hideMark/>
                </w:tcPr>
                <w:p w14:paraId="3D1D0057"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A2EE3D"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827/2016</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9A4B77"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827/2016</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4DDBA4"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827/2016</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EFDA06"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827/2016</w:t>
                  </w:r>
                </w:p>
              </w:tc>
            </w:tr>
            <w:tr w:rsidR="00FC06F8" w:rsidRPr="00FC06F8" w14:paraId="75BB6E4F" w14:textId="77777777" w:rsidTr="00FC06F8">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4231E012" w14:textId="77777777" w:rsidR="00FC06F8" w:rsidRPr="00FC06F8" w:rsidRDefault="00FC06F8" w:rsidP="00FC06F8">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0E6DF4A0" w14:textId="77777777" w:rsidR="00FC06F8" w:rsidRPr="00FC06F8" w:rsidRDefault="00FC06F8" w:rsidP="00FC06F8">
                  <w:pPr>
                    <w:jc w:val="left"/>
                    <w:rPr>
                      <w:rFonts w:ascii="Calibri" w:eastAsia="Times New Roman" w:hAnsi="Calibri"/>
                      <w:color w:val="000000"/>
                      <w:sz w:val="18"/>
                      <w:szCs w:val="18"/>
                      <w:lang w:eastAsia="es-CL"/>
                    </w:rPr>
                  </w:pPr>
                </w:p>
              </w:tc>
              <w:tc>
                <w:tcPr>
                  <w:tcW w:w="1240" w:type="dxa"/>
                  <w:vMerge/>
                  <w:tcBorders>
                    <w:top w:val="nil"/>
                    <w:left w:val="single" w:sz="8" w:space="0" w:color="auto"/>
                    <w:bottom w:val="single" w:sz="8" w:space="0" w:color="000000"/>
                    <w:right w:val="single" w:sz="8" w:space="0" w:color="auto"/>
                  </w:tcBorders>
                  <w:vAlign w:val="center"/>
                  <w:hideMark/>
                </w:tcPr>
                <w:p w14:paraId="2B4E48B0" w14:textId="77777777" w:rsidR="00FC06F8" w:rsidRPr="00FC06F8" w:rsidRDefault="00FC06F8" w:rsidP="00FC06F8">
                  <w:pPr>
                    <w:jc w:val="left"/>
                    <w:rPr>
                      <w:rFonts w:ascii="Calibri" w:eastAsia="Times New Roman" w:hAnsi="Calibri"/>
                      <w:color w:val="000000"/>
                      <w:sz w:val="18"/>
                      <w:szCs w:val="18"/>
                      <w:lang w:eastAsia="es-CL"/>
                    </w:rPr>
                  </w:pPr>
                </w:p>
              </w:tc>
              <w:tc>
                <w:tcPr>
                  <w:tcW w:w="1040" w:type="dxa"/>
                  <w:vMerge/>
                  <w:tcBorders>
                    <w:top w:val="nil"/>
                    <w:left w:val="nil"/>
                    <w:bottom w:val="single" w:sz="8" w:space="0" w:color="000000"/>
                    <w:right w:val="single" w:sz="8" w:space="0" w:color="auto"/>
                  </w:tcBorders>
                  <w:vAlign w:val="center"/>
                  <w:hideMark/>
                </w:tcPr>
                <w:p w14:paraId="75474201" w14:textId="77777777" w:rsidR="00FC06F8" w:rsidRPr="00FC06F8" w:rsidRDefault="00FC06F8" w:rsidP="00FC06F8">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49BC17CC" w14:textId="77777777" w:rsidR="00FC06F8" w:rsidRPr="00FC06F8" w:rsidRDefault="00FC06F8" w:rsidP="00FC06F8">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4FE9DBA1" w14:textId="77777777" w:rsidR="00FC06F8" w:rsidRPr="00FC06F8" w:rsidRDefault="00FC06F8" w:rsidP="00FC06F8">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599B8641" w14:textId="77777777" w:rsidR="00FC06F8" w:rsidRPr="00FC06F8" w:rsidRDefault="00FC06F8" w:rsidP="00FC06F8">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3E7A527E" w14:textId="77777777" w:rsidR="00FC06F8" w:rsidRPr="00FC06F8" w:rsidRDefault="00FC06F8" w:rsidP="00FC06F8">
                  <w:pPr>
                    <w:jc w:val="left"/>
                    <w:rPr>
                      <w:rFonts w:ascii="Calibri" w:eastAsia="Times New Roman" w:hAnsi="Calibri"/>
                      <w:color w:val="000000"/>
                      <w:sz w:val="18"/>
                      <w:szCs w:val="18"/>
                      <w:lang w:eastAsia="es-CL"/>
                    </w:rPr>
                  </w:pPr>
                </w:p>
              </w:tc>
            </w:tr>
            <w:tr w:rsidR="00FC06F8" w:rsidRPr="00FC06F8" w14:paraId="5D580A72" w14:textId="77777777" w:rsidTr="00FC06F8">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83B1EE" w14:textId="77777777" w:rsidR="00FC06F8" w:rsidRPr="00FC06F8" w:rsidRDefault="00FC06F8" w:rsidP="00FC06F8">
                  <w:pP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014DBA3A" w14:textId="77777777" w:rsidR="00FC06F8" w:rsidRPr="00FC06F8" w:rsidRDefault="00FC06F8" w:rsidP="00FC06F8">
                  <w:pP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 xml:space="preserve">N° Resolución </w:t>
                  </w:r>
                </w:p>
              </w:tc>
              <w:tc>
                <w:tcPr>
                  <w:tcW w:w="1240" w:type="dxa"/>
                  <w:tcBorders>
                    <w:top w:val="nil"/>
                    <w:left w:val="nil"/>
                    <w:bottom w:val="single" w:sz="8" w:space="0" w:color="auto"/>
                    <w:right w:val="single" w:sz="8" w:space="0" w:color="auto"/>
                  </w:tcBorders>
                  <w:shd w:val="clear" w:color="000000" w:fill="FFFFFF"/>
                  <w:vAlign w:val="center"/>
                  <w:hideMark/>
                </w:tcPr>
                <w:p w14:paraId="1DEDF07B"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4C2F5502"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4EDD0727"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10684806"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0B9FD464"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140" w:type="dxa"/>
                  <w:tcBorders>
                    <w:top w:val="nil"/>
                    <w:left w:val="nil"/>
                    <w:bottom w:val="single" w:sz="8" w:space="0" w:color="auto"/>
                    <w:right w:val="single" w:sz="8" w:space="0" w:color="auto"/>
                  </w:tcBorders>
                  <w:shd w:val="clear" w:color="000000" w:fill="FFFFFF"/>
                  <w:vAlign w:val="center"/>
                  <w:hideMark/>
                </w:tcPr>
                <w:p w14:paraId="0DA3BB60"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r>
            <w:tr w:rsidR="00FC06F8" w:rsidRPr="00FC06F8" w14:paraId="5AAA6930" w14:textId="77777777" w:rsidTr="00FC06F8">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15959693" w14:textId="77777777" w:rsidR="00FC06F8" w:rsidRPr="00FC06F8" w:rsidRDefault="00FC06F8" w:rsidP="00FC06F8">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26BE531B" w14:textId="77777777" w:rsidR="00FC06F8" w:rsidRPr="00FC06F8" w:rsidRDefault="00FC06F8" w:rsidP="00FC06F8">
                  <w:pP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000000" w:fill="FFFFFF"/>
                  <w:vAlign w:val="center"/>
                  <w:hideMark/>
                </w:tcPr>
                <w:p w14:paraId="6E86F425"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4A511844"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241CC70A"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7F0C9868"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213FBC74"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140" w:type="dxa"/>
                  <w:tcBorders>
                    <w:top w:val="nil"/>
                    <w:left w:val="nil"/>
                    <w:bottom w:val="single" w:sz="8" w:space="0" w:color="auto"/>
                    <w:right w:val="single" w:sz="8" w:space="0" w:color="auto"/>
                  </w:tcBorders>
                  <w:shd w:val="clear" w:color="000000" w:fill="FFFFFF"/>
                  <w:vAlign w:val="center"/>
                  <w:hideMark/>
                </w:tcPr>
                <w:p w14:paraId="252D6C8F"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r>
            <w:tr w:rsidR="00FC06F8" w:rsidRPr="00FC06F8" w14:paraId="4F8EE552" w14:textId="77777777" w:rsidTr="00FC06F8">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56923BF7" w14:textId="77777777" w:rsidR="00FC06F8" w:rsidRPr="00FC06F8" w:rsidRDefault="00FC06F8" w:rsidP="00FC06F8">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4313514A" w14:textId="77777777" w:rsidR="00FC06F8" w:rsidRPr="00FC06F8" w:rsidRDefault="00FC06F8" w:rsidP="00FC06F8">
                  <w:pP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Periodo de validación</w:t>
                  </w:r>
                </w:p>
              </w:tc>
              <w:tc>
                <w:tcPr>
                  <w:tcW w:w="1240" w:type="dxa"/>
                  <w:tcBorders>
                    <w:top w:val="nil"/>
                    <w:left w:val="nil"/>
                    <w:bottom w:val="single" w:sz="8" w:space="0" w:color="auto"/>
                    <w:right w:val="single" w:sz="8" w:space="0" w:color="auto"/>
                  </w:tcBorders>
                  <w:shd w:val="clear" w:color="000000" w:fill="FFFFFF"/>
                  <w:vAlign w:val="center"/>
                  <w:hideMark/>
                </w:tcPr>
                <w:p w14:paraId="57226690"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24/01/2016 - 24/01/2017</w:t>
                  </w:r>
                </w:p>
              </w:tc>
              <w:tc>
                <w:tcPr>
                  <w:tcW w:w="1040" w:type="dxa"/>
                  <w:tcBorders>
                    <w:top w:val="nil"/>
                    <w:left w:val="nil"/>
                    <w:bottom w:val="single" w:sz="8" w:space="0" w:color="auto"/>
                    <w:right w:val="single" w:sz="8" w:space="0" w:color="auto"/>
                  </w:tcBorders>
                  <w:shd w:val="clear" w:color="000000" w:fill="FFFFFF"/>
                  <w:vAlign w:val="center"/>
                  <w:hideMark/>
                </w:tcPr>
                <w:p w14:paraId="5DC5849E"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7D7D8739"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09/01/2016 - 09/01/2017</w:t>
                  </w:r>
                </w:p>
              </w:tc>
              <w:tc>
                <w:tcPr>
                  <w:tcW w:w="1060" w:type="dxa"/>
                  <w:tcBorders>
                    <w:top w:val="nil"/>
                    <w:left w:val="nil"/>
                    <w:bottom w:val="single" w:sz="8" w:space="0" w:color="auto"/>
                    <w:right w:val="single" w:sz="8" w:space="0" w:color="auto"/>
                  </w:tcBorders>
                  <w:shd w:val="clear" w:color="000000" w:fill="FFFFFF"/>
                  <w:vAlign w:val="center"/>
                  <w:hideMark/>
                </w:tcPr>
                <w:p w14:paraId="53B99024"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09/01/2016 - 09/01/2017</w:t>
                  </w:r>
                </w:p>
              </w:tc>
              <w:tc>
                <w:tcPr>
                  <w:tcW w:w="1060" w:type="dxa"/>
                  <w:tcBorders>
                    <w:top w:val="nil"/>
                    <w:left w:val="nil"/>
                    <w:bottom w:val="single" w:sz="8" w:space="0" w:color="auto"/>
                    <w:right w:val="single" w:sz="8" w:space="0" w:color="auto"/>
                  </w:tcBorders>
                  <w:shd w:val="clear" w:color="000000" w:fill="FFFFFF"/>
                  <w:vAlign w:val="center"/>
                  <w:hideMark/>
                </w:tcPr>
                <w:p w14:paraId="10DB876D"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09/01/2016 - 09/01/2017</w:t>
                  </w:r>
                </w:p>
              </w:tc>
              <w:tc>
                <w:tcPr>
                  <w:tcW w:w="1140" w:type="dxa"/>
                  <w:tcBorders>
                    <w:top w:val="nil"/>
                    <w:left w:val="nil"/>
                    <w:bottom w:val="single" w:sz="8" w:space="0" w:color="auto"/>
                    <w:right w:val="single" w:sz="8" w:space="0" w:color="auto"/>
                  </w:tcBorders>
                  <w:shd w:val="clear" w:color="000000" w:fill="FFFFFF"/>
                  <w:vAlign w:val="center"/>
                  <w:hideMark/>
                </w:tcPr>
                <w:p w14:paraId="50E72BFA" w14:textId="77777777" w:rsidR="00FC06F8" w:rsidRPr="00FC06F8" w:rsidRDefault="00FC06F8" w:rsidP="00FC06F8">
                  <w:pPr>
                    <w:jc w:val="center"/>
                    <w:rPr>
                      <w:rFonts w:ascii="Calibri" w:eastAsia="Times New Roman" w:hAnsi="Calibri"/>
                      <w:color w:val="000000"/>
                      <w:sz w:val="18"/>
                      <w:szCs w:val="18"/>
                      <w:lang w:eastAsia="es-CL"/>
                    </w:rPr>
                  </w:pPr>
                  <w:r w:rsidRPr="00FC06F8">
                    <w:rPr>
                      <w:rFonts w:ascii="Calibri" w:eastAsia="Times New Roman" w:hAnsi="Calibri"/>
                      <w:color w:val="000000"/>
                      <w:sz w:val="18"/>
                      <w:szCs w:val="18"/>
                      <w:lang w:eastAsia="es-CL"/>
                    </w:rPr>
                    <w:t>09/01/2016 - 09/01/2017</w:t>
                  </w:r>
                </w:p>
              </w:tc>
            </w:tr>
            <w:tr w:rsidR="00FC06F8" w:rsidRPr="00FC06F8" w14:paraId="7E2068A6" w14:textId="77777777" w:rsidTr="00FC06F8">
              <w:trPr>
                <w:trHeight w:val="375"/>
              </w:trPr>
              <w:tc>
                <w:tcPr>
                  <w:tcW w:w="9640" w:type="dxa"/>
                  <w:gridSpan w:val="8"/>
                  <w:tcBorders>
                    <w:top w:val="single" w:sz="8" w:space="0" w:color="auto"/>
                    <w:left w:val="nil"/>
                    <w:bottom w:val="nil"/>
                    <w:right w:val="nil"/>
                  </w:tcBorders>
                  <w:shd w:val="clear" w:color="auto" w:fill="auto"/>
                  <w:vAlign w:val="center"/>
                  <w:hideMark/>
                </w:tcPr>
                <w:p w14:paraId="380049EA" w14:textId="6359FD36" w:rsidR="00FC06F8" w:rsidRPr="00FC06F8" w:rsidRDefault="000A65B4" w:rsidP="00FC06F8">
                  <w:pPr>
                    <w:jc w:val="left"/>
                    <w:rPr>
                      <w:rFonts w:ascii="Calibri" w:eastAsia="Times New Roman" w:hAnsi="Calibri"/>
                      <w:color w:val="000000"/>
                      <w:sz w:val="14"/>
                      <w:szCs w:val="14"/>
                      <w:lang w:eastAsia="es-CL"/>
                    </w:rPr>
                  </w:pPr>
                  <w:r w:rsidRPr="00B142A4">
                    <w:rPr>
                      <w:rFonts w:ascii="Calibri" w:eastAsia="Times New Roman" w:hAnsi="Calibri"/>
                      <w:color w:val="000000"/>
                      <w:sz w:val="14"/>
                      <w:szCs w:val="14"/>
                      <w:lang w:eastAsia="es-CL"/>
                    </w:rPr>
                    <w:t>(*)  "Aprueba solicitud de monitoreo alternativo y designa metodología a utilizar para las unidades de generación eléctrica TG1A, TG1B, TG2A y TG2B de Central Termoeléctrica Atacama, bajo  Res. Ex. N° 200 del 22 de abril de 2014.</w:t>
                  </w:r>
                </w:p>
              </w:tc>
            </w:tr>
          </w:tbl>
          <w:p w14:paraId="0CD98EEB" w14:textId="77777777" w:rsidR="00F279FE" w:rsidRPr="00D04F32" w:rsidRDefault="00F279FE" w:rsidP="00AF3033">
            <w:pPr>
              <w:spacing w:after="240"/>
              <w:rPr>
                <w:b/>
                <w:sz w:val="18"/>
                <w:szCs w:val="18"/>
                <w:u w:val="single"/>
              </w:rPr>
            </w:pPr>
            <w:r w:rsidRPr="00D04F32">
              <w:rPr>
                <w:b/>
                <w:sz w:val="18"/>
                <w:szCs w:val="18"/>
                <w:u w:val="single"/>
              </w:rPr>
              <w:t>Validación CEMS</w:t>
            </w:r>
          </w:p>
          <w:p w14:paraId="3D70E818" w14:textId="18B034A9" w:rsidR="00F279FE" w:rsidRPr="0071634B" w:rsidRDefault="008E36AC" w:rsidP="00BF6118">
            <w:pPr>
              <w:rPr>
                <w:rFonts w:ascii="Calibri" w:hAnsi="Calibri" w:cs="Calibri"/>
                <w:sz w:val="18"/>
                <w:szCs w:val="18"/>
                <w:lang w:eastAsia="es-ES"/>
              </w:rPr>
            </w:pPr>
            <w:r w:rsidRPr="0071634B">
              <w:rPr>
                <w:rFonts w:ascii="Calibri" w:hAnsi="Calibri" w:cs="Calibri"/>
                <w:sz w:val="18"/>
                <w:szCs w:val="18"/>
                <w:lang w:eastAsia="es-ES"/>
              </w:rPr>
              <w:t>Respecto del parámetro de SO</w:t>
            </w:r>
            <w:r w:rsidRPr="0071634B">
              <w:rPr>
                <w:rFonts w:ascii="Calibri" w:hAnsi="Calibri" w:cs="Calibri"/>
                <w:sz w:val="18"/>
                <w:szCs w:val="18"/>
                <w:vertAlign w:val="subscript"/>
                <w:lang w:eastAsia="es-ES"/>
              </w:rPr>
              <w:t>2</w:t>
            </w:r>
            <w:r w:rsidRPr="0071634B">
              <w:rPr>
                <w:rFonts w:ascii="Calibri" w:hAnsi="Calibri" w:cs="Calibri"/>
                <w:sz w:val="18"/>
                <w:szCs w:val="18"/>
                <w:lang w:eastAsia="es-ES"/>
              </w:rPr>
              <w:t xml:space="preserve">, la unidad dual Gas Natural – Petróleo Diésel califica de acuerdo al tipo de combustible con </w:t>
            </w:r>
            <w:r w:rsidRPr="0071634B">
              <w:rPr>
                <w:rFonts w:ascii="Calibri" w:hAnsi="Calibri" w:cs="Calibri"/>
                <w:b/>
                <w:bCs/>
                <w:sz w:val="18"/>
                <w:szCs w:val="18"/>
                <w:lang w:eastAsia="es-ES"/>
              </w:rPr>
              <w:t>un contenido de azufre</w:t>
            </w:r>
            <w:r w:rsidRPr="0071634B">
              <w:rPr>
                <w:rFonts w:ascii="Calibri" w:hAnsi="Calibri" w:cs="Calibri"/>
                <w:sz w:val="18"/>
                <w:szCs w:val="18"/>
                <w:lang w:eastAsia="es-ES"/>
              </w:rPr>
              <w:t xml:space="preserve"> que</w:t>
            </w:r>
            <w:r w:rsidRPr="0071634B">
              <w:rPr>
                <w:rFonts w:ascii="Segoe UI" w:hAnsi="Segoe UI" w:cs="Segoe UI"/>
                <w:b/>
                <w:bCs/>
                <w:sz w:val="18"/>
                <w:szCs w:val="18"/>
                <w:lang w:eastAsia="es-ES"/>
              </w:rPr>
              <w:t xml:space="preserve"> </w:t>
            </w:r>
            <w:r w:rsidRPr="0071634B">
              <w:rPr>
                <w:rFonts w:ascii="Calibri" w:hAnsi="Calibri" w:cs="Calibri"/>
                <w:b/>
                <w:bCs/>
                <w:sz w:val="18"/>
                <w:szCs w:val="18"/>
                <w:lang w:eastAsia="es-ES"/>
              </w:rPr>
              <w:t>no supera el 0,05% en peso</w:t>
            </w:r>
            <w:r w:rsidRPr="0071634B">
              <w:rPr>
                <w:rFonts w:ascii="Calibri" w:hAnsi="Calibri" w:cs="Calibri"/>
                <w:sz w:val="18"/>
                <w:szCs w:val="18"/>
                <w:lang w:eastAsia="es-ES"/>
              </w:rPr>
              <w:t xml:space="preserve">, por lo que </w:t>
            </w:r>
            <w:r w:rsidRPr="0071634B">
              <w:rPr>
                <w:rFonts w:ascii="Calibri" w:hAnsi="Calibri" w:cs="Calibri"/>
                <w:b/>
                <w:bCs/>
                <w:sz w:val="18"/>
                <w:szCs w:val="18"/>
                <w:lang w:eastAsia="es-ES"/>
              </w:rPr>
              <w:t xml:space="preserve">queda exento de realizar el ensayo de Exactitud Relativa de acuerdo a lo indicado en la sección 6.1.3 del Protocolo </w:t>
            </w:r>
            <w:r w:rsidRPr="0071634B">
              <w:rPr>
                <w:rFonts w:ascii="Calibri" w:hAnsi="Calibri" w:cs="Calibri"/>
                <w:sz w:val="18"/>
                <w:szCs w:val="18"/>
                <w:lang w:eastAsia="es-ES"/>
              </w:rPr>
              <w:t>para Validación de Sistemas de Monitoreo Continuo de Emisiones “CEMS” en Centrales Termoeléctricas.</w:t>
            </w:r>
          </w:p>
          <w:p w14:paraId="77DA9752" w14:textId="77777777" w:rsidR="00F6794E" w:rsidRPr="00D04F32" w:rsidRDefault="00F6794E" w:rsidP="00BF6118">
            <w:pPr>
              <w:rPr>
                <w:rFonts w:ascii="Calibri" w:hAnsi="Calibri" w:cs="Calibri"/>
                <w:highlight w:val="yellow"/>
                <w:lang w:eastAsia="es-ES"/>
              </w:rPr>
            </w:pPr>
          </w:p>
          <w:p w14:paraId="0FA5AC44" w14:textId="30C94E6D" w:rsidR="00F279FE" w:rsidRPr="00D04F32" w:rsidRDefault="00D04F32" w:rsidP="00AF3033">
            <w:pPr>
              <w:rPr>
                <w:sz w:val="18"/>
                <w:szCs w:val="18"/>
              </w:rPr>
            </w:pPr>
            <w:r w:rsidRPr="00D04F32">
              <w:rPr>
                <w:rFonts w:ascii="Calibri" w:hAnsi="Calibri" w:cs="Calibri"/>
                <w:sz w:val="18"/>
                <w:szCs w:val="18"/>
                <w:lang w:eastAsia="es-ES"/>
              </w:rPr>
              <w:t xml:space="preserve">La Unidad de Generación Eléctrica </w:t>
            </w:r>
            <w:r w:rsidR="00447006">
              <w:rPr>
                <w:rFonts w:ascii="Calibri" w:hAnsi="Calibri" w:cs="Calibri"/>
                <w:sz w:val="18"/>
                <w:szCs w:val="18"/>
                <w:lang w:eastAsia="es-ES"/>
              </w:rPr>
              <w:t>TG2A</w:t>
            </w:r>
            <w:r w:rsidR="00AF3033">
              <w:rPr>
                <w:rFonts w:ascii="Calibri" w:hAnsi="Calibri" w:cs="Calibri"/>
                <w:sz w:val="18"/>
                <w:szCs w:val="18"/>
                <w:lang w:eastAsia="es-ES"/>
              </w:rPr>
              <w:t xml:space="preserve"> </w:t>
            </w:r>
            <w:r w:rsidRPr="00D04F32">
              <w:rPr>
                <w:rFonts w:ascii="Calibri" w:hAnsi="Calibri" w:cs="Calibri"/>
                <w:sz w:val="18"/>
                <w:szCs w:val="18"/>
                <w:lang w:eastAsia="es-ES"/>
              </w:rPr>
              <w:t xml:space="preserve">de la Central </w:t>
            </w:r>
            <w:r w:rsidR="00AF3033">
              <w:rPr>
                <w:rFonts w:ascii="Calibri" w:hAnsi="Calibri" w:cs="Calibri"/>
                <w:sz w:val="18"/>
                <w:szCs w:val="18"/>
                <w:lang w:eastAsia="es-ES"/>
              </w:rPr>
              <w:t>Térmica Atacama</w:t>
            </w:r>
            <w:r w:rsidRPr="00D04F32">
              <w:rPr>
                <w:rFonts w:ascii="Calibri" w:hAnsi="Calibri" w:cs="Calibri"/>
                <w:sz w:val="18"/>
                <w:szCs w:val="18"/>
                <w:lang w:eastAsia="es-ES"/>
              </w:rPr>
              <w:t>, cuenta con sus respectivos Sistemas de Monitoreo Continuo de Emisiones (CEMS) validados ante esta Superintendencia, 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9" w:name="_Toc483303060"/>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71634B" w14:paraId="279B853A" w14:textId="77777777" w:rsidTr="008F68D7">
              <w:trPr>
                <w:trHeight w:val="508"/>
              </w:trPr>
              <w:tc>
                <w:tcPr>
                  <w:tcW w:w="1052" w:type="pct"/>
                  <w:vAlign w:val="center"/>
                </w:tcPr>
                <w:p w14:paraId="1C234336" w14:textId="77777777" w:rsidR="00CD4873" w:rsidRPr="008C4BE9" w:rsidRDefault="00CD4873" w:rsidP="007A251E">
                  <w:pPr>
                    <w:spacing w:line="276" w:lineRule="auto"/>
                    <w:rPr>
                      <w:rFonts w:cstheme="minorHAnsi"/>
                      <w:sz w:val="18"/>
                      <w:szCs w:val="18"/>
                    </w:rPr>
                  </w:pPr>
                  <w:r w:rsidRPr="008C4BE9">
                    <w:rPr>
                      <w:rFonts w:cstheme="minorHAnsi"/>
                      <w:sz w:val="18"/>
                      <w:szCs w:val="18"/>
                    </w:rPr>
                    <w:t>Horas de Encendido (HE)</w:t>
                  </w:r>
                </w:p>
              </w:tc>
              <w:tc>
                <w:tcPr>
                  <w:tcW w:w="3948" w:type="pct"/>
                </w:tcPr>
                <w:p w14:paraId="0FD63427" w14:textId="47EDC6C8" w:rsidR="00CD4873" w:rsidRPr="008C4BE9" w:rsidRDefault="005D1132" w:rsidP="008C4BE9">
                  <w:pPr>
                    <w:pStyle w:val="Prrafodelista"/>
                    <w:numPr>
                      <w:ilvl w:val="0"/>
                      <w:numId w:val="7"/>
                    </w:numPr>
                    <w:rPr>
                      <w:rFonts w:cstheme="minorHAnsi"/>
                      <w:sz w:val="18"/>
                      <w:szCs w:val="18"/>
                    </w:rPr>
                  </w:pPr>
                  <w:r w:rsidRPr="008C4BE9">
                    <w:rPr>
                      <w:rFonts w:cstheme="minorHAnsi"/>
                      <w:sz w:val="18"/>
                      <w:szCs w:val="18"/>
                    </w:rPr>
                    <w:t>Durante el año</w:t>
                  </w:r>
                  <w:r w:rsidR="00D66BEA" w:rsidRPr="008C4BE9">
                    <w:rPr>
                      <w:rFonts w:cstheme="minorHAnsi"/>
                      <w:sz w:val="18"/>
                      <w:szCs w:val="18"/>
                    </w:rPr>
                    <w:t xml:space="preserve"> 2016</w:t>
                  </w:r>
                  <w:r w:rsidRPr="008C4BE9">
                    <w:rPr>
                      <w:rFonts w:cstheme="minorHAnsi"/>
                      <w:sz w:val="18"/>
                      <w:szCs w:val="18"/>
                    </w:rPr>
                    <w:t xml:space="preserve"> s</w:t>
                  </w:r>
                  <w:r w:rsidR="00FB1D87" w:rsidRPr="008C4BE9">
                    <w:rPr>
                      <w:rFonts w:cstheme="minorHAnsi"/>
                      <w:sz w:val="18"/>
                      <w:szCs w:val="18"/>
                    </w:rPr>
                    <w:t>e registró un total de</w:t>
                  </w:r>
                  <w:r w:rsidR="00D66BEA" w:rsidRPr="008C4BE9">
                    <w:rPr>
                      <w:rFonts w:cstheme="minorHAnsi"/>
                      <w:sz w:val="18"/>
                      <w:szCs w:val="18"/>
                    </w:rPr>
                    <w:t xml:space="preserve"> </w:t>
                  </w:r>
                  <w:r w:rsidR="008C4BE9" w:rsidRPr="008C4BE9">
                    <w:rPr>
                      <w:rFonts w:cstheme="minorHAnsi"/>
                      <w:sz w:val="18"/>
                      <w:szCs w:val="18"/>
                    </w:rPr>
                    <w:t>223</w:t>
                  </w:r>
                  <w:r w:rsidR="00FB1D87" w:rsidRPr="008C4BE9">
                    <w:rPr>
                      <w:rFonts w:cstheme="minorHAnsi"/>
                      <w:sz w:val="18"/>
                      <w:szCs w:val="18"/>
                    </w:rPr>
                    <w:t xml:space="preserve"> horas de Encendido</w:t>
                  </w:r>
                  <w:r w:rsidR="008C4BE9" w:rsidRPr="008C4BE9">
                    <w:rPr>
                      <w:rFonts w:cstheme="minorHAnsi"/>
                      <w:sz w:val="18"/>
                      <w:szCs w:val="18"/>
                    </w:rPr>
                    <w:t>, de las cuales para 185</w:t>
                  </w:r>
                  <w:r w:rsidR="00852BB4" w:rsidRPr="008C4BE9">
                    <w:rPr>
                      <w:rFonts w:cstheme="minorHAnsi"/>
                      <w:sz w:val="18"/>
                      <w:szCs w:val="18"/>
                    </w:rPr>
                    <w:t xml:space="preserve"> horas se utilizó como combustible </w:t>
                  </w:r>
                  <w:r w:rsidR="00D66BEA" w:rsidRPr="008C4BE9">
                    <w:rPr>
                      <w:rFonts w:cstheme="minorHAnsi"/>
                      <w:sz w:val="18"/>
                      <w:szCs w:val="18"/>
                    </w:rPr>
                    <w:t>petróleo diésel</w:t>
                  </w:r>
                  <w:r w:rsidR="00FB1D87" w:rsidRPr="008C4BE9">
                    <w:rPr>
                      <w:rFonts w:cstheme="minorHAnsi"/>
                      <w:sz w:val="18"/>
                      <w:szCs w:val="18"/>
                    </w:rPr>
                    <w:t>.</w:t>
                  </w:r>
                  <w:r w:rsidR="00FB1D87" w:rsidRPr="008C4BE9">
                    <w:rPr>
                      <w:rFonts w:cstheme="minorHAnsi"/>
                      <w:sz w:val="18"/>
                      <w:szCs w:val="18"/>
                      <w:vertAlign w:val="superscript"/>
                    </w:rPr>
                    <w:t xml:space="preserve"> </w:t>
                  </w:r>
                </w:p>
              </w:tc>
            </w:tr>
            <w:tr w:rsidR="00CD4873" w:rsidRPr="0071634B" w14:paraId="02488C39" w14:textId="77777777" w:rsidTr="008F68D7">
              <w:trPr>
                <w:trHeight w:val="679"/>
              </w:trPr>
              <w:tc>
                <w:tcPr>
                  <w:tcW w:w="1052" w:type="pct"/>
                  <w:vAlign w:val="center"/>
                </w:tcPr>
                <w:p w14:paraId="1452B95F" w14:textId="77777777" w:rsidR="00CD4873" w:rsidRPr="008C4BE9" w:rsidRDefault="00CD4873" w:rsidP="007A251E">
                  <w:pPr>
                    <w:widowControl w:val="0"/>
                    <w:overflowPunct w:val="0"/>
                    <w:autoSpaceDE w:val="0"/>
                    <w:autoSpaceDN w:val="0"/>
                    <w:adjustRightInd w:val="0"/>
                    <w:spacing w:after="60" w:line="276" w:lineRule="auto"/>
                    <w:rPr>
                      <w:rFonts w:cstheme="minorHAnsi"/>
                      <w:sz w:val="18"/>
                      <w:szCs w:val="18"/>
                    </w:rPr>
                  </w:pPr>
                  <w:r w:rsidRPr="008C4BE9">
                    <w:rPr>
                      <w:rFonts w:cstheme="minorHAnsi"/>
                      <w:sz w:val="18"/>
                      <w:szCs w:val="18"/>
                    </w:rPr>
                    <w:t>Horas de Régimen (RE)</w:t>
                  </w:r>
                </w:p>
              </w:tc>
              <w:tc>
                <w:tcPr>
                  <w:tcW w:w="3948" w:type="pct"/>
                  <w:vAlign w:val="center"/>
                </w:tcPr>
                <w:p w14:paraId="449E26F0" w14:textId="2AE800E0" w:rsidR="00314379" w:rsidRPr="008C4BE9" w:rsidRDefault="00820069" w:rsidP="008C4BE9">
                  <w:pPr>
                    <w:pStyle w:val="Prrafodelista"/>
                    <w:numPr>
                      <w:ilvl w:val="0"/>
                      <w:numId w:val="2"/>
                    </w:numPr>
                    <w:ind w:left="377"/>
                    <w:rPr>
                      <w:rFonts w:cstheme="minorHAnsi"/>
                      <w:sz w:val="18"/>
                      <w:szCs w:val="18"/>
                    </w:rPr>
                  </w:pPr>
                  <w:r w:rsidRPr="008C4BE9">
                    <w:rPr>
                      <w:rFonts w:cstheme="minorHAnsi"/>
                      <w:sz w:val="18"/>
                      <w:szCs w:val="18"/>
                    </w:rPr>
                    <w:t>Se registró un total de</w:t>
                  </w:r>
                  <w:r w:rsidR="00D66BEA" w:rsidRPr="008C4BE9">
                    <w:rPr>
                      <w:rFonts w:cstheme="minorHAnsi"/>
                      <w:sz w:val="18"/>
                      <w:szCs w:val="18"/>
                    </w:rPr>
                    <w:t xml:space="preserve"> </w:t>
                  </w:r>
                  <w:r w:rsidR="00253B12" w:rsidRPr="008C4BE9">
                    <w:rPr>
                      <w:rFonts w:cstheme="minorHAnsi"/>
                      <w:sz w:val="18"/>
                      <w:szCs w:val="18"/>
                    </w:rPr>
                    <w:t>1</w:t>
                  </w:r>
                  <w:r w:rsidR="008C4BE9" w:rsidRPr="008C4BE9">
                    <w:rPr>
                      <w:rFonts w:cstheme="minorHAnsi"/>
                      <w:sz w:val="18"/>
                      <w:szCs w:val="18"/>
                    </w:rPr>
                    <w:t xml:space="preserve">935 </w:t>
                  </w:r>
                  <w:r w:rsidRPr="008C4BE9">
                    <w:rPr>
                      <w:rFonts w:cstheme="minorHAnsi"/>
                      <w:sz w:val="18"/>
                      <w:szCs w:val="18"/>
                    </w:rPr>
                    <w:t xml:space="preserve">horas de </w:t>
                  </w:r>
                  <w:r w:rsidR="00CF28DC" w:rsidRPr="008C4BE9">
                    <w:rPr>
                      <w:rFonts w:cstheme="minorHAnsi"/>
                      <w:sz w:val="18"/>
                      <w:szCs w:val="18"/>
                    </w:rPr>
                    <w:t>Régimen</w:t>
                  </w:r>
                  <w:r w:rsidRPr="008C4BE9">
                    <w:rPr>
                      <w:rFonts w:cstheme="minorHAnsi"/>
                      <w:sz w:val="18"/>
                      <w:szCs w:val="18"/>
                    </w:rPr>
                    <w:t xml:space="preserve"> </w:t>
                  </w:r>
                  <w:r w:rsidR="00A15700" w:rsidRPr="008C4BE9">
                    <w:rPr>
                      <w:rFonts w:cstheme="minorHAnsi"/>
                      <w:sz w:val="18"/>
                      <w:szCs w:val="18"/>
                    </w:rPr>
                    <w:t>durante el año</w:t>
                  </w:r>
                  <w:r w:rsidR="00D66BEA" w:rsidRPr="008C4BE9">
                    <w:rPr>
                      <w:rFonts w:cstheme="minorHAnsi"/>
                      <w:sz w:val="18"/>
                      <w:szCs w:val="18"/>
                    </w:rPr>
                    <w:t xml:space="preserve"> 2016</w:t>
                  </w:r>
                  <w:r w:rsidRPr="008C4BE9">
                    <w:rPr>
                      <w:rFonts w:cstheme="minorHAnsi"/>
                      <w:sz w:val="18"/>
                      <w:szCs w:val="18"/>
                    </w:rPr>
                    <w:t xml:space="preserve">, </w:t>
                  </w:r>
                  <w:r w:rsidR="00852BB4" w:rsidRPr="008C4BE9">
                    <w:rPr>
                      <w:rFonts w:cstheme="minorHAnsi"/>
                      <w:sz w:val="18"/>
                      <w:szCs w:val="18"/>
                    </w:rPr>
                    <w:t xml:space="preserve">de las cuales para </w:t>
                  </w:r>
                  <w:r w:rsidR="008C4BE9" w:rsidRPr="008C4BE9">
                    <w:rPr>
                      <w:rFonts w:cstheme="minorHAnsi"/>
                      <w:sz w:val="18"/>
                      <w:szCs w:val="18"/>
                    </w:rPr>
                    <w:t>1868</w:t>
                  </w:r>
                  <w:r w:rsidR="00852BB4" w:rsidRPr="008C4BE9">
                    <w:rPr>
                      <w:rFonts w:cstheme="minorHAnsi"/>
                      <w:sz w:val="18"/>
                      <w:szCs w:val="18"/>
                    </w:rPr>
                    <w:t xml:space="preserve"> horas se utilizó co</w:t>
                  </w:r>
                  <w:r w:rsidR="00253B12" w:rsidRPr="008C4BE9">
                    <w:rPr>
                      <w:rFonts w:cstheme="minorHAnsi"/>
                      <w:sz w:val="18"/>
                      <w:szCs w:val="18"/>
                    </w:rPr>
                    <w:t>mo combustible Petróleo Diésel</w:t>
                  </w:r>
                  <w:r w:rsidR="00852BB4" w:rsidRPr="008C4BE9">
                    <w:rPr>
                      <w:rFonts w:cstheme="minorHAnsi"/>
                      <w:sz w:val="18"/>
                      <w:szCs w:val="18"/>
                    </w:rPr>
                    <w:t xml:space="preserve">. Se constató que para todas las horas en </w:t>
                  </w:r>
                  <w:r w:rsidR="00253B12" w:rsidRPr="008C4BE9">
                    <w:rPr>
                      <w:rFonts w:cstheme="minorHAnsi"/>
                      <w:sz w:val="18"/>
                      <w:szCs w:val="18"/>
                    </w:rPr>
                    <w:t>que se utilizó petróleo diésel</w:t>
                  </w:r>
                  <w:r w:rsidR="00852BB4" w:rsidRPr="008C4BE9">
                    <w:rPr>
                      <w:rFonts w:cstheme="minorHAnsi"/>
                      <w:sz w:val="18"/>
                      <w:szCs w:val="18"/>
                    </w:rPr>
                    <w:t xml:space="preserve"> funcionaron bajo el límite establecido para material particulado de 30 mg/Nm</w:t>
                  </w:r>
                  <w:r w:rsidR="00852BB4" w:rsidRPr="008C4BE9">
                    <w:rPr>
                      <w:rFonts w:cstheme="minorHAnsi"/>
                      <w:sz w:val="18"/>
                      <w:szCs w:val="18"/>
                      <w:vertAlign w:val="superscript"/>
                    </w:rPr>
                    <w:t>3</w:t>
                  </w:r>
                  <w:r w:rsidR="00852BB4" w:rsidRPr="008C4BE9">
                    <w:rPr>
                      <w:rFonts w:cstheme="minorHAnsi"/>
                      <w:sz w:val="18"/>
                      <w:szCs w:val="18"/>
                    </w:rPr>
                    <w:t>.</w:t>
                  </w:r>
                </w:p>
              </w:tc>
            </w:tr>
            <w:tr w:rsidR="00CD4873" w:rsidRPr="0071634B" w14:paraId="48C842D8" w14:textId="77777777" w:rsidTr="008F68D7">
              <w:trPr>
                <w:trHeight w:val="271"/>
              </w:trPr>
              <w:tc>
                <w:tcPr>
                  <w:tcW w:w="1052" w:type="pct"/>
                  <w:vAlign w:val="center"/>
                </w:tcPr>
                <w:p w14:paraId="343821AD" w14:textId="77777777" w:rsidR="00CD4873" w:rsidRPr="008C4BE9" w:rsidRDefault="00CD4873" w:rsidP="007A251E">
                  <w:pPr>
                    <w:widowControl w:val="0"/>
                    <w:overflowPunct w:val="0"/>
                    <w:autoSpaceDE w:val="0"/>
                    <w:autoSpaceDN w:val="0"/>
                    <w:adjustRightInd w:val="0"/>
                    <w:spacing w:after="60" w:line="276" w:lineRule="auto"/>
                    <w:rPr>
                      <w:rFonts w:cstheme="minorHAnsi"/>
                      <w:sz w:val="18"/>
                      <w:szCs w:val="18"/>
                    </w:rPr>
                  </w:pPr>
                  <w:r w:rsidRPr="008C4BE9">
                    <w:rPr>
                      <w:rFonts w:cstheme="minorHAnsi"/>
                      <w:sz w:val="18"/>
                      <w:szCs w:val="18"/>
                    </w:rPr>
                    <w:t>Horas de Apagado (HA)</w:t>
                  </w:r>
                </w:p>
              </w:tc>
              <w:tc>
                <w:tcPr>
                  <w:tcW w:w="3948" w:type="pct"/>
                </w:tcPr>
                <w:p w14:paraId="6870C1D0" w14:textId="5F678EF2" w:rsidR="00663BC3" w:rsidRPr="008C4BE9" w:rsidRDefault="005D1132" w:rsidP="008C4BE9">
                  <w:pPr>
                    <w:pStyle w:val="Prrafodelista"/>
                    <w:numPr>
                      <w:ilvl w:val="0"/>
                      <w:numId w:val="2"/>
                    </w:numPr>
                    <w:rPr>
                      <w:rFonts w:cstheme="minorHAnsi"/>
                      <w:sz w:val="18"/>
                      <w:szCs w:val="18"/>
                    </w:rPr>
                  </w:pPr>
                  <w:r w:rsidRPr="008C4BE9">
                    <w:rPr>
                      <w:rFonts w:cstheme="minorHAnsi"/>
                      <w:sz w:val="18"/>
                      <w:szCs w:val="18"/>
                    </w:rPr>
                    <w:t>Durante el año</w:t>
                  </w:r>
                  <w:r w:rsidR="00852BB4" w:rsidRPr="008C4BE9">
                    <w:rPr>
                      <w:rFonts w:cstheme="minorHAnsi"/>
                      <w:sz w:val="18"/>
                      <w:szCs w:val="18"/>
                    </w:rPr>
                    <w:t xml:space="preserve"> 2016</w:t>
                  </w:r>
                  <w:r w:rsidRPr="008C4BE9">
                    <w:rPr>
                      <w:rFonts w:cstheme="minorHAnsi"/>
                      <w:sz w:val="18"/>
                      <w:szCs w:val="18"/>
                    </w:rPr>
                    <w:t xml:space="preserve"> se registró un total de</w:t>
                  </w:r>
                  <w:r w:rsidR="00852BB4" w:rsidRPr="008C4BE9">
                    <w:rPr>
                      <w:rFonts w:cstheme="minorHAnsi"/>
                      <w:sz w:val="18"/>
                      <w:szCs w:val="18"/>
                    </w:rPr>
                    <w:t xml:space="preserve"> </w:t>
                  </w:r>
                  <w:r w:rsidR="008C4BE9" w:rsidRPr="008C4BE9">
                    <w:rPr>
                      <w:rFonts w:cstheme="minorHAnsi"/>
                      <w:sz w:val="18"/>
                      <w:szCs w:val="18"/>
                    </w:rPr>
                    <w:t>167</w:t>
                  </w:r>
                  <w:r w:rsidRPr="008C4BE9">
                    <w:rPr>
                      <w:rFonts w:cstheme="minorHAnsi"/>
                      <w:sz w:val="18"/>
                      <w:szCs w:val="18"/>
                    </w:rPr>
                    <w:t xml:space="preserve"> horas de Apagado </w:t>
                  </w:r>
                  <w:r w:rsidR="00852BB4" w:rsidRPr="008C4BE9">
                    <w:rPr>
                      <w:rFonts w:cstheme="minorHAnsi"/>
                      <w:sz w:val="18"/>
                      <w:szCs w:val="18"/>
                    </w:rPr>
                    <w:t>de las cuales para 1</w:t>
                  </w:r>
                  <w:r w:rsidR="008C4BE9" w:rsidRPr="008C4BE9">
                    <w:rPr>
                      <w:rFonts w:cstheme="minorHAnsi"/>
                      <w:sz w:val="18"/>
                      <w:szCs w:val="18"/>
                    </w:rPr>
                    <w:t>36</w:t>
                  </w:r>
                  <w:r w:rsidR="00852BB4" w:rsidRPr="008C4BE9">
                    <w:rPr>
                      <w:rFonts w:cstheme="minorHAnsi"/>
                      <w:sz w:val="18"/>
                      <w:szCs w:val="18"/>
                    </w:rPr>
                    <w:t xml:space="preserve"> horas se utilizó como combustible petróleo diésel.</w:t>
                  </w:r>
                </w:p>
              </w:tc>
            </w:tr>
            <w:tr w:rsidR="00CD4873" w:rsidRPr="0071634B" w14:paraId="5FEF0768" w14:textId="77777777" w:rsidTr="008F68D7">
              <w:trPr>
                <w:trHeight w:val="367"/>
              </w:trPr>
              <w:tc>
                <w:tcPr>
                  <w:tcW w:w="1052" w:type="pct"/>
                  <w:vAlign w:val="center"/>
                </w:tcPr>
                <w:p w14:paraId="45B94317" w14:textId="77777777" w:rsidR="00CD4873" w:rsidRPr="008C4BE9" w:rsidRDefault="00CD4873" w:rsidP="007A251E">
                  <w:pPr>
                    <w:spacing w:after="60" w:line="276" w:lineRule="auto"/>
                    <w:rPr>
                      <w:rFonts w:cstheme="minorHAnsi"/>
                      <w:sz w:val="18"/>
                      <w:szCs w:val="18"/>
                    </w:rPr>
                  </w:pPr>
                  <w:r w:rsidRPr="008C4BE9">
                    <w:rPr>
                      <w:rFonts w:cstheme="minorHAnsi"/>
                      <w:sz w:val="18"/>
                      <w:szCs w:val="18"/>
                    </w:rPr>
                    <w:t>Horas de Falla (F</w:t>
                  </w:r>
                  <w:r w:rsidR="00391C79" w:rsidRPr="008C4BE9">
                    <w:rPr>
                      <w:rFonts w:cstheme="minorHAnsi"/>
                      <w:sz w:val="18"/>
                      <w:szCs w:val="18"/>
                    </w:rPr>
                    <w:t>A</w:t>
                  </w:r>
                  <w:r w:rsidRPr="008C4BE9">
                    <w:rPr>
                      <w:rFonts w:cstheme="minorHAnsi"/>
                      <w:sz w:val="18"/>
                      <w:szCs w:val="18"/>
                    </w:rPr>
                    <w:t>)</w:t>
                  </w:r>
                </w:p>
              </w:tc>
              <w:tc>
                <w:tcPr>
                  <w:tcW w:w="3948" w:type="pct"/>
                </w:tcPr>
                <w:p w14:paraId="6F4FB566" w14:textId="1A2A1BA8" w:rsidR="00CD4873" w:rsidRPr="008C4BE9" w:rsidRDefault="00253B12" w:rsidP="00BF6118">
                  <w:pPr>
                    <w:pStyle w:val="Prrafodelista"/>
                    <w:numPr>
                      <w:ilvl w:val="0"/>
                      <w:numId w:val="2"/>
                    </w:numPr>
                    <w:rPr>
                      <w:sz w:val="18"/>
                      <w:szCs w:val="18"/>
                    </w:rPr>
                  </w:pPr>
                  <w:r w:rsidRPr="008C4BE9">
                    <w:rPr>
                      <w:sz w:val="18"/>
                      <w:szCs w:val="18"/>
                    </w:rPr>
                    <w:t>No se reportan fallas durante el año 2016.</w:t>
                  </w:r>
                </w:p>
              </w:tc>
            </w:tr>
            <w:tr w:rsidR="00CD4873" w:rsidRPr="0071634B" w14:paraId="36D818F2" w14:textId="77777777" w:rsidTr="008F68D7">
              <w:trPr>
                <w:trHeight w:val="155"/>
              </w:trPr>
              <w:tc>
                <w:tcPr>
                  <w:tcW w:w="1052" w:type="pct"/>
                  <w:vAlign w:val="center"/>
                </w:tcPr>
                <w:p w14:paraId="6FFC1CA3" w14:textId="77777777" w:rsidR="00CD4873" w:rsidRPr="008C4BE9" w:rsidRDefault="00F618F0" w:rsidP="007A251E">
                  <w:pPr>
                    <w:spacing w:after="60" w:line="276" w:lineRule="auto"/>
                    <w:rPr>
                      <w:rFonts w:cstheme="minorHAnsi"/>
                      <w:sz w:val="18"/>
                      <w:szCs w:val="18"/>
                    </w:rPr>
                  </w:pPr>
                  <w:r w:rsidRPr="008C4BE9">
                    <w:rPr>
                      <w:rFonts w:cstheme="minorHAnsi"/>
                      <w:sz w:val="18"/>
                      <w:szCs w:val="18"/>
                    </w:rPr>
                    <w:t>Horas de Detención Programadas (D</w:t>
                  </w:r>
                  <w:r w:rsidR="00CD4873" w:rsidRPr="008C4BE9">
                    <w:rPr>
                      <w:rFonts w:cstheme="minorHAnsi"/>
                      <w:sz w:val="18"/>
                      <w:szCs w:val="18"/>
                    </w:rPr>
                    <w:t>P)</w:t>
                  </w:r>
                  <w:r w:rsidR="00820069" w:rsidRPr="008C4BE9">
                    <w:rPr>
                      <w:rFonts w:cstheme="minorHAnsi"/>
                      <w:sz w:val="18"/>
                      <w:szCs w:val="18"/>
                    </w:rPr>
                    <w:t>, Horas de Detención No Programadas (DNP) y Horas de Disponible Sin Despacho (DSD).</w:t>
                  </w:r>
                </w:p>
              </w:tc>
              <w:tc>
                <w:tcPr>
                  <w:tcW w:w="3948" w:type="pct"/>
                  <w:vAlign w:val="center"/>
                </w:tcPr>
                <w:p w14:paraId="63044BAD" w14:textId="58731D41" w:rsidR="00CD4873" w:rsidRPr="008C4BE9" w:rsidRDefault="00253B12" w:rsidP="00253B12">
                  <w:pPr>
                    <w:pStyle w:val="Prrafodelista"/>
                    <w:numPr>
                      <w:ilvl w:val="0"/>
                      <w:numId w:val="2"/>
                    </w:numPr>
                    <w:spacing w:line="276" w:lineRule="auto"/>
                    <w:ind w:left="343" w:hanging="343"/>
                    <w:jc w:val="left"/>
                    <w:rPr>
                      <w:rFonts w:cstheme="minorHAnsi"/>
                      <w:sz w:val="18"/>
                      <w:szCs w:val="18"/>
                    </w:rPr>
                  </w:pPr>
                  <w:r w:rsidRPr="008C4BE9">
                    <w:rPr>
                      <w:sz w:val="18"/>
                      <w:szCs w:val="18"/>
                    </w:rPr>
                    <w:t>La norma no regula el cumplimiento de los límites de emisión durante estas horas de estado de la UGE.</w:t>
                  </w:r>
                </w:p>
              </w:tc>
            </w:tr>
          </w:tbl>
          <w:p w14:paraId="1B41C160" w14:textId="50D8FD30" w:rsidR="00701071" w:rsidRPr="00D510A9" w:rsidRDefault="00820069" w:rsidP="00BF6118">
            <w:pPr>
              <w:rPr>
                <w:b/>
                <w:sz w:val="18"/>
                <w:szCs w:val="18"/>
                <w:highlight w:val="yellow"/>
              </w:rPr>
            </w:pPr>
            <w:r w:rsidRPr="000B2617">
              <w:rPr>
                <w:b/>
                <w:sz w:val="18"/>
                <w:szCs w:val="18"/>
              </w:rPr>
              <w:t xml:space="preserve">De acuerdo a los antecedentes, durante el </w:t>
            </w:r>
            <w:r w:rsidR="00F65012" w:rsidRPr="000B2617">
              <w:rPr>
                <w:b/>
                <w:sz w:val="18"/>
                <w:szCs w:val="18"/>
              </w:rPr>
              <w:t>año</w:t>
            </w:r>
            <w:r w:rsidR="00B35B20" w:rsidRPr="000B2617">
              <w:rPr>
                <w:b/>
                <w:sz w:val="18"/>
                <w:szCs w:val="18"/>
              </w:rPr>
              <w:t xml:space="preserve"> 2016</w:t>
            </w:r>
            <w:r w:rsidR="00F65012" w:rsidRPr="000B2617">
              <w:rPr>
                <w:b/>
                <w:sz w:val="18"/>
                <w:szCs w:val="18"/>
              </w:rPr>
              <w:t xml:space="preserve"> y con respecto al Material Particulado, </w:t>
            </w:r>
            <w:r w:rsidR="000B2617" w:rsidRPr="000B2617">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09FDDAC" w:rsidR="00C52CC4" w:rsidRDefault="00C52CC4" w:rsidP="00590961">
            <w:pPr>
              <w:jc w:val="center"/>
              <w:rPr>
                <w:rFonts w:cstheme="minorHAnsi"/>
                <w:b/>
                <w:sz w:val="18"/>
                <w:szCs w:val="20"/>
              </w:rPr>
            </w:pPr>
          </w:p>
          <w:p w14:paraId="70258A27" w14:textId="4DE547C7" w:rsidR="00C52CC4" w:rsidRPr="00DA5E6B" w:rsidRDefault="008C4BE9" w:rsidP="00E77637">
            <w:pPr>
              <w:jc w:val="left"/>
              <w:rPr>
                <w:rFonts w:eastAsia="Times New Roman"/>
                <w:color w:val="000000"/>
                <w:sz w:val="20"/>
                <w:szCs w:val="20"/>
                <w:lang w:eastAsia="es-CL"/>
              </w:rPr>
            </w:pPr>
            <w:r>
              <w:rPr>
                <w:noProof/>
                <w:lang w:eastAsia="es-CL"/>
              </w:rPr>
              <w:drawing>
                <wp:inline distT="0" distB="0" distL="0" distR="0" wp14:anchorId="6FFF6AC4" wp14:editId="1EE86B7F">
                  <wp:extent cx="6331604" cy="590106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6239"/>
                          <a:stretch/>
                        </pic:blipFill>
                        <pic:spPr bwMode="auto">
                          <a:xfrm>
                            <a:off x="0" y="0"/>
                            <a:ext cx="6335845" cy="59050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675B79" w14:textId="75790390" w:rsidR="001030E3" w:rsidRDefault="001030E3" w:rsidP="001030E3">
      <w:pPr>
        <w:pStyle w:val="Descripcin"/>
        <w:jc w:val="center"/>
        <w:rPr>
          <w:b w:val="0"/>
          <w:sz w:val="24"/>
        </w:rPr>
      </w:pPr>
      <w:bookmarkStart w:id="68" w:name="_Toc48330306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3303062"/>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D8EC21"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CE3938">
              <w:rPr>
                <w:sz w:val="18"/>
                <w:szCs w:val="18"/>
              </w:rPr>
              <w:t>desde el 23 de junio al 31 de diciembre del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71634B" w14:paraId="68E41B4B" w14:textId="77777777" w:rsidTr="00984349">
              <w:trPr>
                <w:trHeight w:val="534"/>
              </w:trPr>
              <w:tc>
                <w:tcPr>
                  <w:tcW w:w="904" w:type="pct"/>
                  <w:vAlign w:val="center"/>
                </w:tcPr>
                <w:p w14:paraId="1765F254" w14:textId="77777777" w:rsidR="00F84B09" w:rsidRPr="004F1934" w:rsidRDefault="00F84B09" w:rsidP="00F84B09">
                  <w:pPr>
                    <w:spacing w:line="276" w:lineRule="auto"/>
                    <w:jc w:val="left"/>
                    <w:rPr>
                      <w:rFonts w:cstheme="minorHAnsi"/>
                      <w:sz w:val="18"/>
                      <w:szCs w:val="18"/>
                    </w:rPr>
                  </w:pPr>
                  <w:r w:rsidRPr="004F1934">
                    <w:rPr>
                      <w:rFonts w:cstheme="minorHAnsi"/>
                      <w:sz w:val="18"/>
                      <w:szCs w:val="18"/>
                    </w:rPr>
                    <w:t>Horas de Encendido (HE).</w:t>
                  </w:r>
                </w:p>
              </w:tc>
              <w:tc>
                <w:tcPr>
                  <w:tcW w:w="4096" w:type="pct"/>
                </w:tcPr>
                <w:p w14:paraId="3D0E4E71" w14:textId="446EE3E4" w:rsidR="00F84B09" w:rsidRPr="004F1934" w:rsidRDefault="00F84B09" w:rsidP="004F1934">
                  <w:pPr>
                    <w:pStyle w:val="Prrafodelista"/>
                    <w:numPr>
                      <w:ilvl w:val="0"/>
                      <w:numId w:val="9"/>
                    </w:numPr>
                    <w:rPr>
                      <w:rFonts w:cstheme="minorHAnsi"/>
                      <w:sz w:val="18"/>
                      <w:szCs w:val="18"/>
                    </w:rPr>
                  </w:pPr>
                  <w:r w:rsidRPr="004F1934">
                    <w:rPr>
                      <w:rFonts w:cstheme="minorHAnsi"/>
                      <w:sz w:val="18"/>
                      <w:szCs w:val="18"/>
                    </w:rPr>
                    <w:t xml:space="preserve">Se registró un total de </w:t>
                  </w:r>
                  <w:r w:rsidR="004F1934" w:rsidRPr="004F1934">
                    <w:rPr>
                      <w:rFonts w:cstheme="minorHAnsi"/>
                      <w:sz w:val="18"/>
                      <w:szCs w:val="18"/>
                    </w:rPr>
                    <w:t>107</w:t>
                  </w:r>
                  <w:r w:rsidR="003F770B" w:rsidRPr="004F1934">
                    <w:rPr>
                      <w:rFonts w:cstheme="minorHAnsi"/>
                      <w:sz w:val="18"/>
                      <w:szCs w:val="18"/>
                    </w:rPr>
                    <w:t xml:space="preserve"> horas de Encendido, </w:t>
                  </w:r>
                  <w:r w:rsidR="004F1934" w:rsidRPr="004F1934">
                    <w:rPr>
                      <w:rFonts w:cstheme="minorHAnsi"/>
                      <w:sz w:val="18"/>
                      <w:szCs w:val="18"/>
                    </w:rPr>
                    <w:t xml:space="preserve">de las cuales para </w:t>
                  </w:r>
                  <w:r w:rsidR="005B7786" w:rsidRPr="004F1934">
                    <w:rPr>
                      <w:rFonts w:cstheme="minorHAnsi"/>
                      <w:sz w:val="18"/>
                      <w:szCs w:val="18"/>
                    </w:rPr>
                    <w:t>9</w:t>
                  </w:r>
                  <w:r w:rsidR="004F1934" w:rsidRPr="004F1934">
                    <w:rPr>
                      <w:rFonts w:cstheme="minorHAnsi"/>
                      <w:sz w:val="18"/>
                      <w:szCs w:val="18"/>
                    </w:rPr>
                    <w:t>3</w:t>
                  </w:r>
                  <w:r w:rsidR="00CF0CF7" w:rsidRPr="004F1934">
                    <w:rPr>
                      <w:rFonts w:cstheme="minorHAnsi"/>
                      <w:sz w:val="18"/>
                      <w:szCs w:val="18"/>
                    </w:rPr>
                    <w:t xml:space="preserve"> horas se utilizó como combustible petróleo diésel.</w:t>
                  </w:r>
                  <w:r w:rsidR="003F770B" w:rsidRPr="004F1934">
                    <w:rPr>
                      <w:rFonts w:cstheme="minorHAnsi"/>
                      <w:sz w:val="18"/>
                      <w:szCs w:val="18"/>
                    </w:rPr>
                    <w:t xml:space="preserve"> </w:t>
                  </w:r>
                </w:p>
              </w:tc>
            </w:tr>
            <w:tr w:rsidR="00F84B09" w:rsidRPr="0071634B" w14:paraId="2260EC53" w14:textId="77777777" w:rsidTr="00D94A3E">
              <w:trPr>
                <w:trHeight w:val="577"/>
              </w:trPr>
              <w:tc>
                <w:tcPr>
                  <w:tcW w:w="904" w:type="pct"/>
                  <w:vAlign w:val="center"/>
                </w:tcPr>
                <w:p w14:paraId="11F7E8B6" w14:textId="77777777" w:rsidR="00F84B09" w:rsidRPr="004F1934" w:rsidRDefault="00F84B09" w:rsidP="00F84B09">
                  <w:pPr>
                    <w:widowControl w:val="0"/>
                    <w:overflowPunct w:val="0"/>
                    <w:autoSpaceDE w:val="0"/>
                    <w:autoSpaceDN w:val="0"/>
                    <w:adjustRightInd w:val="0"/>
                    <w:spacing w:after="60" w:line="276" w:lineRule="auto"/>
                    <w:jc w:val="left"/>
                    <w:rPr>
                      <w:rFonts w:cstheme="minorHAnsi"/>
                      <w:sz w:val="18"/>
                      <w:szCs w:val="18"/>
                    </w:rPr>
                  </w:pPr>
                  <w:r w:rsidRPr="004F1934">
                    <w:rPr>
                      <w:rFonts w:cstheme="minorHAnsi"/>
                      <w:sz w:val="18"/>
                      <w:szCs w:val="18"/>
                    </w:rPr>
                    <w:t>Horas de Régimen (RE).</w:t>
                  </w:r>
                </w:p>
              </w:tc>
              <w:tc>
                <w:tcPr>
                  <w:tcW w:w="4096" w:type="pct"/>
                  <w:vAlign w:val="center"/>
                </w:tcPr>
                <w:p w14:paraId="6EA74723" w14:textId="5290FDC1" w:rsidR="00566B16" w:rsidRPr="004F1934" w:rsidRDefault="00F84B09" w:rsidP="004F1934">
                  <w:pPr>
                    <w:pStyle w:val="Prrafodelista"/>
                    <w:numPr>
                      <w:ilvl w:val="0"/>
                      <w:numId w:val="4"/>
                    </w:numPr>
                    <w:rPr>
                      <w:rFonts w:cstheme="minorHAnsi"/>
                      <w:sz w:val="18"/>
                      <w:szCs w:val="18"/>
                    </w:rPr>
                  </w:pPr>
                  <w:r w:rsidRPr="004F1934">
                    <w:rPr>
                      <w:rFonts w:cstheme="minorHAnsi"/>
                      <w:sz w:val="18"/>
                      <w:szCs w:val="18"/>
                    </w:rPr>
                    <w:t xml:space="preserve">Se registró un total de </w:t>
                  </w:r>
                  <w:r w:rsidR="004F1934" w:rsidRPr="004F1934">
                    <w:rPr>
                      <w:rFonts w:cstheme="minorHAnsi"/>
                      <w:sz w:val="18"/>
                      <w:szCs w:val="18"/>
                    </w:rPr>
                    <w:t>477</w:t>
                  </w:r>
                  <w:r w:rsidR="00566B16" w:rsidRPr="004F1934">
                    <w:rPr>
                      <w:rFonts w:cstheme="minorHAnsi"/>
                      <w:sz w:val="18"/>
                      <w:szCs w:val="18"/>
                    </w:rPr>
                    <w:t xml:space="preserve"> </w:t>
                  </w:r>
                  <w:r w:rsidRPr="004F1934">
                    <w:rPr>
                      <w:rFonts w:cstheme="minorHAnsi"/>
                      <w:sz w:val="18"/>
                      <w:szCs w:val="18"/>
                    </w:rPr>
                    <w:t>horas de Régimen</w:t>
                  </w:r>
                  <w:r w:rsidR="005B7786" w:rsidRPr="004F1934">
                    <w:rPr>
                      <w:rFonts w:cstheme="minorHAnsi"/>
                      <w:sz w:val="18"/>
                      <w:szCs w:val="18"/>
                    </w:rPr>
                    <w:t xml:space="preserve">, de las cuales para </w:t>
                  </w:r>
                  <w:r w:rsidR="004F1934" w:rsidRPr="004F1934">
                    <w:rPr>
                      <w:rFonts w:cstheme="minorHAnsi"/>
                      <w:sz w:val="18"/>
                      <w:szCs w:val="18"/>
                    </w:rPr>
                    <w:t>470</w:t>
                  </w:r>
                  <w:r w:rsidR="00566B16" w:rsidRPr="004F1934">
                    <w:rPr>
                      <w:rFonts w:cstheme="minorHAnsi"/>
                      <w:sz w:val="18"/>
                      <w:szCs w:val="18"/>
                    </w:rPr>
                    <w:t xml:space="preserve"> se utilizó como combustible petróleo diésel 2. Se constató que desde el 23 de junio de 2016, fecha en que entra en vigencia el límite establecido para </w:t>
                  </w:r>
                  <w:r w:rsidR="00566B16" w:rsidRPr="004F1934">
                    <w:rPr>
                      <w:rFonts w:ascii="Calibri" w:hAnsi="Calibri" w:cstheme="minorHAnsi"/>
                      <w:sz w:val="18"/>
                      <w:szCs w:val="18"/>
                    </w:rPr>
                    <w:t>SO</w:t>
                  </w:r>
                  <w:r w:rsidR="00566B16" w:rsidRPr="004F1934">
                    <w:rPr>
                      <w:rFonts w:ascii="Calibri" w:hAnsi="Calibri" w:cstheme="minorHAnsi"/>
                      <w:sz w:val="18"/>
                      <w:szCs w:val="18"/>
                      <w:vertAlign w:val="subscript"/>
                    </w:rPr>
                    <w:t>2</w:t>
                  </w:r>
                  <w:r w:rsidR="00566B16" w:rsidRPr="004F1934">
                    <w:rPr>
                      <w:rFonts w:ascii="Calibri" w:hAnsi="Calibri" w:cstheme="minorHAnsi"/>
                      <w:sz w:val="18"/>
                      <w:szCs w:val="18"/>
                    </w:rPr>
                    <w:t>,</w:t>
                  </w:r>
                  <w:r w:rsidR="00566B16" w:rsidRPr="004F1934">
                    <w:rPr>
                      <w:rFonts w:cstheme="minorHAnsi"/>
                      <w:sz w:val="18"/>
                      <w:szCs w:val="18"/>
                    </w:rPr>
                    <w:t xml:space="preserve"> </w:t>
                  </w:r>
                  <w:r w:rsidR="00566B16" w:rsidRPr="004F1934">
                    <w:rPr>
                      <w:sz w:val="18"/>
                      <w:szCs w:val="18"/>
                    </w:rPr>
                    <w:t>hasta el 31 de diciembre de 2016,</w:t>
                  </w:r>
                  <w:r w:rsidRPr="004F1934">
                    <w:rPr>
                      <w:rFonts w:cstheme="minorHAnsi"/>
                      <w:sz w:val="18"/>
                      <w:szCs w:val="18"/>
                    </w:rPr>
                    <w:t xml:space="preserve"> </w:t>
                  </w:r>
                  <w:r w:rsidR="00566B16" w:rsidRPr="004F1934">
                    <w:rPr>
                      <w:rFonts w:cstheme="minorHAnsi"/>
                      <w:sz w:val="18"/>
                      <w:szCs w:val="18"/>
                    </w:rPr>
                    <w:t>para todas las horas en</w:t>
                  </w:r>
                  <w:r w:rsidR="00102B92" w:rsidRPr="004F1934">
                    <w:rPr>
                      <w:rFonts w:cstheme="minorHAnsi"/>
                      <w:sz w:val="18"/>
                      <w:szCs w:val="18"/>
                    </w:rPr>
                    <w:t xml:space="preserve"> que se utilizó petróleo diésel</w:t>
                  </w:r>
                  <w:r w:rsidR="00566B16" w:rsidRPr="004F1934">
                    <w:rPr>
                      <w:rFonts w:cstheme="minorHAnsi"/>
                      <w:sz w:val="18"/>
                      <w:szCs w:val="18"/>
                    </w:rPr>
                    <w:t xml:space="preserve"> funcionaron bajo el límite establecido para </w:t>
                  </w:r>
                  <w:r w:rsidRPr="004F1934">
                    <w:rPr>
                      <w:rFonts w:cstheme="minorHAnsi"/>
                      <w:sz w:val="18"/>
                      <w:szCs w:val="18"/>
                    </w:rPr>
                    <w:t xml:space="preserve">dióxido de azufre de </w:t>
                  </w:r>
                  <w:r w:rsidR="00566B16" w:rsidRPr="004F1934">
                    <w:rPr>
                      <w:rFonts w:cstheme="minorHAnsi"/>
                      <w:sz w:val="18"/>
                      <w:szCs w:val="18"/>
                    </w:rPr>
                    <w:t xml:space="preserve">30 </w:t>
                  </w:r>
                  <w:r w:rsidRPr="004F1934">
                    <w:rPr>
                      <w:rFonts w:cstheme="minorHAnsi"/>
                      <w:sz w:val="18"/>
                      <w:szCs w:val="18"/>
                    </w:rPr>
                    <w:t>mg/Nm</w:t>
                  </w:r>
                  <w:r w:rsidRPr="004F1934">
                    <w:rPr>
                      <w:rFonts w:cstheme="minorHAnsi"/>
                      <w:sz w:val="18"/>
                      <w:szCs w:val="18"/>
                      <w:vertAlign w:val="superscript"/>
                    </w:rPr>
                    <w:t>3</w:t>
                  </w:r>
                  <w:r w:rsidR="00566B16" w:rsidRPr="004F1934">
                    <w:rPr>
                      <w:rFonts w:cstheme="minorHAnsi"/>
                      <w:sz w:val="18"/>
                      <w:szCs w:val="18"/>
                    </w:rPr>
                    <w:t>.</w:t>
                  </w:r>
                </w:p>
              </w:tc>
            </w:tr>
            <w:tr w:rsidR="00F84B09" w:rsidRPr="0071634B" w14:paraId="6BC3453F" w14:textId="77777777" w:rsidTr="00530339">
              <w:trPr>
                <w:trHeight w:val="312"/>
              </w:trPr>
              <w:tc>
                <w:tcPr>
                  <w:tcW w:w="904" w:type="pct"/>
                  <w:shd w:val="clear" w:color="auto" w:fill="auto"/>
                  <w:vAlign w:val="center"/>
                </w:tcPr>
                <w:p w14:paraId="7B56E120" w14:textId="114E5D47" w:rsidR="00F84B09" w:rsidRPr="004F1934" w:rsidRDefault="00F84B09" w:rsidP="00F84B09">
                  <w:pPr>
                    <w:widowControl w:val="0"/>
                    <w:overflowPunct w:val="0"/>
                    <w:autoSpaceDE w:val="0"/>
                    <w:autoSpaceDN w:val="0"/>
                    <w:adjustRightInd w:val="0"/>
                    <w:spacing w:after="60" w:line="276" w:lineRule="auto"/>
                    <w:jc w:val="left"/>
                    <w:rPr>
                      <w:rFonts w:cstheme="minorHAnsi"/>
                      <w:sz w:val="18"/>
                      <w:szCs w:val="18"/>
                    </w:rPr>
                  </w:pPr>
                  <w:r w:rsidRPr="004F1934">
                    <w:rPr>
                      <w:rFonts w:cstheme="minorHAnsi"/>
                      <w:sz w:val="18"/>
                      <w:szCs w:val="18"/>
                    </w:rPr>
                    <w:t>Horas de Apagado (HA).</w:t>
                  </w:r>
                </w:p>
              </w:tc>
              <w:tc>
                <w:tcPr>
                  <w:tcW w:w="4096" w:type="pct"/>
                  <w:shd w:val="clear" w:color="auto" w:fill="auto"/>
                </w:tcPr>
                <w:p w14:paraId="4F077293" w14:textId="1DC00AE3" w:rsidR="00F84B09" w:rsidRPr="004F1934" w:rsidRDefault="005C12A8" w:rsidP="004F1934">
                  <w:pPr>
                    <w:pStyle w:val="Prrafodelista"/>
                    <w:numPr>
                      <w:ilvl w:val="0"/>
                      <w:numId w:val="4"/>
                    </w:numPr>
                    <w:rPr>
                      <w:rFonts w:cstheme="minorHAnsi"/>
                      <w:sz w:val="18"/>
                      <w:szCs w:val="18"/>
                    </w:rPr>
                  </w:pPr>
                  <w:r w:rsidRPr="004F1934">
                    <w:rPr>
                      <w:rFonts w:cstheme="minorHAnsi"/>
                      <w:sz w:val="18"/>
                      <w:szCs w:val="18"/>
                    </w:rPr>
                    <w:t xml:space="preserve">Se registró un total de </w:t>
                  </w:r>
                  <w:r w:rsidR="004F1934" w:rsidRPr="004F1934">
                    <w:rPr>
                      <w:rFonts w:cstheme="minorHAnsi"/>
                      <w:sz w:val="18"/>
                      <w:szCs w:val="18"/>
                    </w:rPr>
                    <w:t>76</w:t>
                  </w:r>
                  <w:r w:rsidRPr="004F1934">
                    <w:rPr>
                      <w:rFonts w:cstheme="minorHAnsi"/>
                      <w:sz w:val="18"/>
                      <w:szCs w:val="18"/>
                    </w:rPr>
                    <w:t xml:space="preserve"> horas de Apagado, de las cuales para </w:t>
                  </w:r>
                  <w:r w:rsidR="004F1934" w:rsidRPr="004F1934">
                    <w:rPr>
                      <w:rFonts w:cstheme="minorHAnsi"/>
                      <w:sz w:val="18"/>
                      <w:szCs w:val="18"/>
                    </w:rPr>
                    <w:t>67</w:t>
                  </w:r>
                  <w:r w:rsidRPr="004F1934">
                    <w:rPr>
                      <w:rFonts w:cstheme="minorHAnsi"/>
                      <w:sz w:val="18"/>
                      <w:szCs w:val="18"/>
                    </w:rPr>
                    <w:t xml:space="preserve"> horas se utilizó como combustible petróleo diésel.</w:t>
                  </w:r>
                </w:p>
              </w:tc>
            </w:tr>
            <w:tr w:rsidR="00F84B09" w:rsidRPr="0071634B" w14:paraId="680CD354" w14:textId="77777777" w:rsidTr="00984349">
              <w:trPr>
                <w:trHeight w:val="290"/>
              </w:trPr>
              <w:tc>
                <w:tcPr>
                  <w:tcW w:w="904" w:type="pct"/>
                  <w:vAlign w:val="center"/>
                </w:tcPr>
                <w:p w14:paraId="3D44658B" w14:textId="77777777" w:rsidR="00F84B09" w:rsidRPr="004F1934" w:rsidRDefault="00F84B09" w:rsidP="00F84B09">
                  <w:pPr>
                    <w:spacing w:after="60" w:line="276" w:lineRule="auto"/>
                    <w:jc w:val="left"/>
                    <w:rPr>
                      <w:rFonts w:cstheme="minorHAnsi"/>
                      <w:sz w:val="18"/>
                      <w:szCs w:val="18"/>
                    </w:rPr>
                  </w:pPr>
                  <w:r w:rsidRPr="004F1934">
                    <w:rPr>
                      <w:rFonts w:cstheme="minorHAnsi"/>
                      <w:sz w:val="18"/>
                      <w:szCs w:val="18"/>
                    </w:rPr>
                    <w:t>Horas de Falla (FA).</w:t>
                  </w:r>
                </w:p>
              </w:tc>
              <w:tc>
                <w:tcPr>
                  <w:tcW w:w="4096" w:type="pct"/>
                </w:tcPr>
                <w:p w14:paraId="081EA69C" w14:textId="20C2A3B8" w:rsidR="005C12A8" w:rsidRPr="004F1934" w:rsidRDefault="005B7786" w:rsidP="00CA05EA">
                  <w:pPr>
                    <w:pStyle w:val="Prrafodelista"/>
                    <w:numPr>
                      <w:ilvl w:val="0"/>
                      <w:numId w:val="4"/>
                    </w:numPr>
                    <w:rPr>
                      <w:rFonts w:cstheme="minorHAnsi"/>
                      <w:sz w:val="18"/>
                      <w:szCs w:val="18"/>
                    </w:rPr>
                  </w:pPr>
                  <w:r w:rsidRPr="004F1934">
                    <w:rPr>
                      <w:rFonts w:cstheme="minorHAnsi"/>
                      <w:sz w:val="18"/>
                      <w:szCs w:val="18"/>
                    </w:rPr>
                    <w:t>No se reportan fallas durante el año 2016.</w:t>
                  </w:r>
                </w:p>
                <w:p w14:paraId="03F84F74" w14:textId="1F164E78" w:rsidR="00F54639" w:rsidRPr="004F1934" w:rsidRDefault="00F54639" w:rsidP="00AA406C">
                  <w:pPr>
                    <w:pStyle w:val="Prrafodelista"/>
                    <w:ind w:left="360"/>
                    <w:rPr>
                      <w:rFonts w:cstheme="minorHAnsi"/>
                      <w:sz w:val="18"/>
                      <w:szCs w:val="18"/>
                    </w:rPr>
                  </w:pPr>
                </w:p>
              </w:tc>
            </w:tr>
            <w:tr w:rsidR="00F84B09" w:rsidRPr="0071634B" w14:paraId="1AC61582" w14:textId="77777777" w:rsidTr="00DF22D6">
              <w:trPr>
                <w:trHeight w:val="252"/>
              </w:trPr>
              <w:tc>
                <w:tcPr>
                  <w:tcW w:w="904" w:type="pct"/>
                  <w:vAlign w:val="center"/>
                </w:tcPr>
                <w:p w14:paraId="4F143493" w14:textId="77777777" w:rsidR="00F84B09" w:rsidRPr="004F1934" w:rsidRDefault="00F84B09" w:rsidP="00F84B09">
                  <w:pPr>
                    <w:spacing w:after="60" w:line="276" w:lineRule="auto"/>
                    <w:jc w:val="left"/>
                    <w:rPr>
                      <w:rFonts w:cstheme="minorHAnsi"/>
                      <w:sz w:val="18"/>
                      <w:szCs w:val="18"/>
                    </w:rPr>
                  </w:pPr>
                  <w:r w:rsidRPr="004F1934">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4F1934" w:rsidRDefault="00F84B09" w:rsidP="00130A6F">
                  <w:pPr>
                    <w:spacing w:line="276" w:lineRule="auto"/>
                    <w:rPr>
                      <w:rFonts w:cstheme="minorHAnsi"/>
                      <w:sz w:val="18"/>
                      <w:szCs w:val="18"/>
                    </w:rPr>
                  </w:pPr>
                </w:p>
                <w:p w14:paraId="7F09170C" w14:textId="5DA9A833" w:rsidR="00F84B09" w:rsidRPr="004F1934" w:rsidRDefault="005B7786" w:rsidP="00C54095">
                  <w:pPr>
                    <w:pStyle w:val="Prrafodelista"/>
                    <w:numPr>
                      <w:ilvl w:val="0"/>
                      <w:numId w:val="4"/>
                    </w:numPr>
                    <w:spacing w:line="276" w:lineRule="auto"/>
                    <w:rPr>
                      <w:rFonts w:cstheme="minorHAnsi"/>
                      <w:sz w:val="18"/>
                      <w:szCs w:val="18"/>
                    </w:rPr>
                  </w:pPr>
                  <w:r w:rsidRPr="004F1934">
                    <w:rPr>
                      <w:sz w:val="18"/>
                      <w:szCs w:val="18"/>
                    </w:rPr>
                    <w:t>La norma no regula el cumplimiento de los límites de emisión durante estas horas de estado de la UGE.</w:t>
                  </w:r>
                </w:p>
              </w:tc>
            </w:tr>
          </w:tbl>
          <w:p w14:paraId="3C33D04D" w14:textId="28A7445A" w:rsidR="00402697" w:rsidRPr="00220443" w:rsidRDefault="00F84B09" w:rsidP="00F54639">
            <w:pPr>
              <w:rPr>
                <w:b/>
                <w:sz w:val="18"/>
                <w:szCs w:val="18"/>
              </w:rPr>
            </w:pPr>
            <w:r w:rsidRPr="005B7786">
              <w:rPr>
                <w:b/>
                <w:sz w:val="18"/>
                <w:szCs w:val="18"/>
              </w:rPr>
              <w:t xml:space="preserve">De acuerdo a los antecedentes, </w:t>
            </w:r>
            <w:r w:rsidR="00F54639" w:rsidRPr="005B7786">
              <w:rPr>
                <w:b/>
                <w:sz w:val="18"/>
                <w:szCs w:val="18"/>
              </w:rPr>
              <w:t xml:space="preserve">desde la entrada en vigencia del límite de emisión del Dióxido de Azufre, el cual comienza a partir del 23 de junio hasta el 31 de diciembre de 2016, la </w:t>
            </w:r>
            <w:r w:rsidRPr="005B7786">
              <w:rPr>
                <w:b/>
                <w:sz w:val="18"/>
                <w:szCs w:val="18"/>
              </w:rPr>
              <w:t>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10162" w:type="dxa"/>
        <w:jc w:val="center"/>
        <w:tblCellMar>
          <w:left w:w="70" w:type="dxa"/>
          <w:right w:w="70" w:type="dxa"/>
        </w:tblCellMar>
        <w:tblLook w:val="04A0" w:firstRow="1" w:lastRow="0" w:firstColumn="1" w:lastColumn="0" w:noHBand="0" w:noVBand="1"/>
      </w:tblPr>
      <w:tblGrid>
        <w:gridCol w:w="10162"/>
      </w:tblGrid>
      <w:tr w:rsidR="00576AED" w:rsidRPr="00734AF2" w14:paraId="0415E004" w14:textId="77777777" w:rsidTr="000B2617">
        <w:trPr>
          <w:trHeight w:val="343"/>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0B2617">
        <w:trPr>
          <w:trHeight w:val="67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BEC3" w14:textId="54008EAD" w:rsidR="00C52CC4" w:rsidRPr="00DA5E6B" w:rsidRDefault="008C4BE9" w:rsidP="00787D66">
            <w:pPr>
              <w:jc w:val="left"/>
              <w:rPr>
                <w:rFonts w:eastAsia="Times New Roman"/>
                <w:color w:val="000000"/>
                <w:sz w:val="20"/>
                <w:szCs w:val="20"/>
                <w:lang w:eastAsia="es-CL"/>
              </w:rPr>
            </w:pPr>
            <w:r>
              <w:rPr>
                <w:noProof/>
                <w:lang w:eastAsia="es-CL"/>
              </w:rPr>
              <w:drawing>
                <wp:inline distT="0" distB="0" distL="0" distR="0" wp14:anchorId="346E5F9C" wp14:editId="3A6EC2F2">
                  <wp:extent cx="6332220" cy="610308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851"/>
                          <a:stretch/>
                        </pic:blipFill>
                        <pic:spPr bwMode="auto">
                          <a:xfrm>
                            <a:off x="0" y="0"/>
                            <a:ext cx="6332220" cy="6103089"/>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55D7E0" w14:textId="77777777" w:rsidR="00F54639" w:rsidRDefault="001030E3" w:rsidP="00F54639">
      <w:pPr>
        <w:pStyle w:val="Descripcin"/>
        <w:jc w:val="center"/>
        <w:rPr>
          <w:highlight w:val="yellow"/>
        </w:rPr>
      </w:pPr>
      <w:bookmarkStart w:id="70" w:name="_Toc48330306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3303064"/>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83D58" w:rsidRDefault="00117E5A" w:rsidP="004C3DB6">
            <w:pPr>
              <w:rPr>
                <w:szCs w:val="18"/>
              </w:rPr>
            </w:pPr>
            <w:r w:rsidRPr="00B83D58">
              <w:rPr>
                <w:b/>
                <w:szCs w:val="18"/>
              </w:rPr>
              <w:t xml:space="preserve">Exigencia (s): </w:t>
            </w:r>
            <w:r w:rsidRPr="00B83D58">
              <w:rPr>
                <w:szCs w:val="18"/>
              </w:rPr>
              <w:t xml:space="preserve"> </w:t>
            </w:r>
          </w:p>
          <w:p w14:paraId="13FC89ED" w14:textId="77777777" w:rsidR="00EB0919" w:rsidRPr="00B83D58" w:rsidRDefault="00EB0919" w:rsidP="00EB0919">
            <w:pPr>
              <w:pStyle w:val="Prrafodelista"/>
              <w:numPr>
                <w:ilvl w:val="0"/>
                <w:numId w:val="6"/>
              </w:numPr>
              <w:ind w:left="454"/>
              <w:rPr>
                <w:szCs w:val="18"/>
              </w:rPr>
            </w:pPr>
            <w:r w:rsidRPr="00B83D58">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83D58">
              <w:rPr>
                <w:szCs w:val="18"/>
                <w:vertAlign w:val="subscript"/>
              </w:rPr>
              <w:t>2</w:t>
            </w:r>
            <w:r w:rsidRPr="00B83D58">
              <w:rPr>
                <w:szCs w:val="18"/>
              </w:rPr>
              <w:t xml:space="preserve"> o NOx con anterioridad a esta fecha y de 5 años en aquellas zonas que no se encuentren declaradas como latentes o saturadas por dichos contaminantes.</w:t>
            </w:r>
          </w:p>
          <w:p w14:paraId="5A4402DE" w14:textId="77777777" w:rsidR="00EB0919" w:rsidRPr="00B83D58" w:rsidRDefault="00EB0919" w:rsidP="00EB0919">
            <w:pPr>
              <w:pStyle w:val="Prrafodelista"/>
              <w:ind w:left="454"/>
              <w:rPr>
                <w:szCs w:val="18"/>
              </w:rPr>
            </w:pPr>
            <w:r w:rsidRPr="00B83D58">
              <w:rPr>
                <w:szCs w:val="18"/>
              </w:rPr>
              <w:t>Por su parte, las fuentes emisoras nuevas deberán cumplir con los valores límites de emisión de las Tablas Nº 2 y Nº 3 desde la entrada en vigencia del presente decreto.</w:t>
            </w:r>
          </w:p>
          <w:p w14:paraId="7E2EDA35" w14:textId="77777777" w:rsidR="00EB0919" w:rsidRPr="00B83D58" w:rsidRDefault="00EB0919" w:rsidP="00EB0919">
            <w:pPr>
              <w:pStyle w:val="Prrafodelista"/>
              <w:ind w:left="454"/>
              <w:rPr>
                <w:szCs w:val="18"/>
              </w:rPr>
            </w:pPr>
          </w:p>
          <w:p w14:paraId="6676221B" w14:textId="77777777" w:rsidR="00EB0919" w:rsidRPr="00B83D58" w:rsidRDefault="00EB0919" w:rsidP="00EB0919">
            <w:pPr>
              <w:pStyle w:val="Prrafodelista"/>
              <w:numPr>
                <w:ilvl w:val="0"/>
                <w:numId w:val="6"/>
              </w:numPr>
              <w:ind w:left="454"/>
              <w:rPr>
                <w:szCs w:val="18"/>
              </w:rPr>
            </w:pPr>
            <w:r w:rsidRPr="00B83D58">
              <w:rPr>
                <w:szCs w:val="18"/>
              </w:rPr>
              <w:t>Artículo 12° del D.S. N°13/2011: “Los titulares de las fuentes emisoras presentarán… un reporte del monitoreo continuo de emisiones, trimestralmente, durante un año calendario,…”</w:t>
            </w:r>
          </w:p>
          <w:p w14:paraId="5D075394" w14:textId="77777777" w:rsidR="00EB0919" w:rsidRPr="00B83D58" w:rsidRDefault="00EB0919" w:rsidP="00EB0919">
            <w:pPr>
              <w:pStyle w:val="Prrafodelista"/>
              <w:ind w:left="454"/>
              <w:rPr>
                <w:szCs w:val="18"/>
              </w:rPr>
            </w:pPr>
          </w:p>
          <w:p w14:paraId="7D1E3293" w14:textId="77777777" w:rsidR="00EB0919" w:rsidRPr="00B83D58" w:rsidRDefault="00EB0919" w:rsidP="00EB0919">
            <w:pPr>
              <w:numPr>
                <w:ilvl w:val="0"/>
                <w:numId w:val="6"/>
              </w:numPr>
              <w:ind w:left="454"/>
              <w:contextualSpacing/>
              <w:rPr>
                <w:szCs w:val="18"/>
              </w:rPr>
            </w:pPr>
            <w:r w:rsidRPr="00B83D58">
              <w:rPr>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83D58" w:rsidRDefault="00B83754" w:rsidP="00EB0919">
            <w:pPr>
              <w:pStyle w:val="Prrafodelista"/>
              <w:rPr>
                <w:b/>
                <w:szCs w:val="18"/>
              </w:rPr>
            </w:pPr>
          </w:p>
        </w:tc>
      </w:tr>
      <w:tr w:rsidR="00117E5A" w:rsidRPr="005C2A3E" w14:paraId="417EB1AF" w14:textId="77777777" w:rsidTr="004C3DB6">
        <w:trPr>
          <w:trHeight w:val="627"/>
        </w:trPr>
        <w:tc>
          <w:tcPr>
            <w:tcW w:w="5000" w:type="pct"/>
          </w:tcPr>
          <w:p w14:paraId="428DBCCC" w14:textId="3BD7EB9D" w:rsidR="00BF51E2" w:rsidRPr="00B83D58" w:rsidRDefault="00BF51E2" w:rsidP="00BF51E2">
            <w:pPr>
              <w:rPr>
                <w:szCs w:val="18"/>
              </w:rPr>
            </w:pPr>
            <w:r w:rsidRPr="00B83D58">
              <w:rPr>
                <w:szCs w:val="18"/>
              </w:rPr>
              <w:t xml:space="preserve">La fuente presenta el </w:t>
            </w:r>
            <w:r w:rsidR="00992961">
              <w:rPr>
                <w:szCs w:val="18"/>
              </w:rPr>
              <w:t>76,06</w:t>
            </w:r>
            <w:r w:rsidRPr="00B83D58">
              <w:rPr>
                <w:szCs w:val="18"/>
              </w:rPr>
              <w:t xml:space="preserve">% del total de horas de funcionamiento de conformidad y </w:t>
            </w:r>
            <w:r w:rsidR="00992961">
              <w:rPr>
                <w:szCs w:val="18"/>
              </w:rPr>
              <w:t>23,94</w:t>
            </w:r>
            <w:r w:rsidRPr="00B83D58">
              <w:rPr>
                <w:szCs w:val="18"/>
              </w:rPr>
              <w:t>% de horas de inconformidad.</w:t>
            </w:r>
          </w:p>
          <w:p w14:paraId="5290B913" w14:textId="77777777" w:rsidR="00BF51E2" w:rsidRPr="00B83D58" w:rsidRDefault="00BF51E2" w:rsidP="00BF51E2">
            <w:pPr>
              <w:rPr>
                <w:szCs w:val="18"/>
              </w:rPr>
            </w:pPr>
          </w:p>
          <w:p w14:paraId="3B9AECE4" w14:textId="65988AEA" w:rsidR="000D3013" w:rsidRPr="00B83D58" w:rsidRDefault="00F54639" w:rsidP="00B83D58">
            <w:pPr>
              <w:rPr>
                <w:szCs w:val="18"/>
              </w:rPr>
            </w:pPr>
            <w:r w:rsidRPr="00B83D58">
              <w:rPr>
                <w:szCs w:val="18"/>
              </w:rPr>
              <w:t>Por lo tanto, desde la entrada en vigencia del límite de emisión (23 de junio de 2016) hasta el 31 de diciembre de 2016</w:t>
            </w:r>
            <w:r w:rsidR="00A452E5" w:rsidRPr="00B83D58">
              <w:rPr>
                <w:szCs w:val="18"/>
              </w:rPr>
              <w:t>,</w:t>
            </w:r>
            <w:r w:rsidR="00BF51E2" w:rsidRPr="00B83D58">
              <w:rPr>
                <w:szCs w:val="18"/>
              </w:rPr>
              <w:t xml:space="preserve"> </w:t>
            </w:r>
            <w:r w:rsidR="00F25978" w:rsidRPr="00B83D58">
              <w:rPr>
                <w:szCs w:val="18"/>
              </w:rPr>
              <w:t xml:space="preserve">Unidad </w:t>
            </w:r>
            <w:r w:rsidR="00447006">
              <w:rPr>
                <w:szCs w:val="18"/>
              </w:rPr>
              <w:t>TG2A</w:t>
            </w:r>
            <w:r w:rsidR="00F25978" w:rsidRPr="00B83D58">
              <w:rPr>
                <w:szCs w:val="18"/>
              </w:rPr>
              <w:t xml:space="preserve"> de</w:t>
            </w:r>
            <w:r w:rsidR="00B83D58" w:rsidRPr="00B83D58">
              <w:rPr>
                <w:szCs w:val="18"/>
              </w:rPr>
              <w:t xml:space="preserve"> la Central Térmica Atacama</w:t>
            </w:r>
            <w:r w:rsidR="00BF51E2" w:rsidRPr="00B83D58">
              <w:rPr>
                <w:b/>
                <w:szCs w:val="18"/>
              </w:rPr>
              <w:t xml:space="preserve"> cumple </w:t>
            </w:r>
            <w:r w:rsidR="00BF51E2" w:rsidRPr="00B83D58">
              <w:rPr>
                <w:szCs w:val="18"/>
              </w:rPr>
              <w:t>con los límites de emisión de NOx, para fuentes existentes</w:t>
            </w:r>
            <w:r w:rsidR="008C3E5F" w:rsidRPr="00B83D58">
              <w:rPr>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333496B" w:rsidR="00C52CC4" w:rsidRDefault="008C4BE9" w:rsidP="00314379">
            <w:pPr>
              <w:jc w:val="center"/>
              <w:rPr>
                <w:rFonts w:cstheme="minorHAnsi"/>
                <w:b/>
                <w:sz w:val="18"/>
                <w:szCs w:val="20"/>
              </w:rPr>
            </w:pPr>
            <w:r>
              <w:rPr>
                <w:noProof/>
                <w:lang w:eastAsia="es-CL"/>
              </w:rPr>
              <w:drawing>
                <wp:inline distT="0" distB="0" distL="0" distR="0" wp14:anchorId="4194769F" wp14:editId="68FE9EB6">
                  <wp:extent cx="6118860" cy="543323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687"/>
                          <a:stretch/>
                        </pic:blipFill>
                        <pic:spPr bwMode="auto">
                          <a:xfrm>
                            <a:off x="0" y="0"/>
                            <a:ext cx="6118860" cy="5433238"/>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330306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3303066"/>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6504707D" w14:textId="721CE54F"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F25978" w:rsidRPr="00EB016B">
        <w:rPr>
          <w:b/>
          <w:sz w:val="20"/>
          <w:szCs w:val="20"/>
        </w:rPr>
        <w:t xml:space="preserve">Unidad </w:t>
      </w:r>
      <w:r w:rsidR="00447006">
        <w:rPr>
          <w:b/>
          <w:sz w:val="20"/>
          <w:szCs w:val="20"/>
        </w:rPr>
        <w:t>TG2A</w:t>
      </w:r>
      <w:r w:rsidR="00F25978" w:rsidRPr="00EB016B">
        <w:rPr>
          <w:b/>
          <w:sz w:val="20"/>
          <w:szCs w:val="20"/>
        </w:rPr>
        <w:t xml:space="preserve"> </w:t>
      </w:r>
      <w:r w:rsidR="00CA5438">
        <w:rPr>
          <w:b/>
          <w:sz w:val="20"/>
          <w:szCs w:val="20"/>
        </w:rPr>
        <w:t>de la Central Térmica Atacama</w:t>
      </w:r>
      <w:r w:rsidR="00F25978" w:rsidRPr="00EB016B">
        <w:rPr>
          <w:b/>
          <w:sz w:val="20"/>
          <w:szCs w:val="20"/>
        </w:rPr>
        <w:t xml:space="preserve">, </w:t>
      </w:r>
      <w:r w:rsidR="00F25978" w:rsidRPr="00EB016B">
        <w:rPr>
          <w:sz w:val="20"/>
          <w:szCs w:val="20"/>
        </w:rPr>
        <w:t>perteneciente</w:t>
      </w:r>
      <w:r w:rsidR="00F25978" w:rsidRPr="00EB016B">
        <w:rPr>
          <w:b/>
          <w:sz w:val="20"/>
          <w:szCs w:val="20"/>
        </w:rPr>
        <w:t xml:space="preserve"> a </w:t>
      </w:r>
      <w:r w:rsidR="00CA5438">
        <w:rPr>
          <w:b/>
          <w:sz w:val="20"/>
          <w:szCs w:val="20"/>
        </w:rPr>
        <w:t>GasAtacama Chile S.A.</w:t>
      </w:r>
      <w:r w:rsidR="00CA5438" w:rsidRPr="00870AAB">
        <w:rPr>
          <w:sz w:val="20"/>
          <w:szCs w:val="20"/>
        </w:rPr>
        <w:t xml:space="preserve"> </w:t>
      </w:r>
      <w:r>
        <w:rPr>
          <w:sz w:val="20"/>
          <w:szCs w:val="20"/>
        </w:rPr>
        <w:t xml:space="preserve">y a los 4 </w:t>
      </w:r>
      <w:r w:rsidRPr="00F25978">
        <w:rPr>
          <w:rFonts w:cstheme="minorHAnsi"/>
          <w:sz w:val="20"/>
          <w:szCs w:val="20"/>
        </w:rPr>
        <w:t xml:space="preserve">Reportes Trimestrales ingresados, </w:t>
      </w:r>
      <w:r w:rsidRPr="00F25978">
        <w:rPr>
          <w:sz w:val="20"/>
          <w:szCs w:val="20"/>
        </w:rPr>
        <w:t>cumplió con los límites de emisión de MP, SO</w:t>
      </w:r>
      <w:r w:rsidRPr="00F25978">
        <w:rPr>
          <w:sz w:val="20"/>
          <w:szCs w:val="20"/>
          <w:vertAlign w:val="subscript"/>
        </w:rPr>
        <w:t>2</w:t>
      </w:r>
      <w:r w:rsidRPr="00F25978">
        <w:rPr>
          <w:sz w:val="20"/>
          <w:szCs w:val="20"/>
        </w:rPr>
        <w:t xml:space="preserve"> y NO</w:t>
      </w:r>
      <w:r w:rsidRPr="00F25978">
        <w:rPr>
          <w:sz w:val="20"/>
          <w:szCs w:val="20"/>
          <w:vertAlign w:val="subscript"/>
        </w:rPr>
        <w:t>X</w:t>
      </w:r>
      <w:r w:rsidRPr="00F25978">
        <w:rPr>
          <w:sz w:val="20"/>
          <w:szCs w:val="20"/>
        </w:rPr>
        <w:t xml:space="preserve">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00AA2D6E">
        <w:rPr>
          <w:rFonts w:ascii="Calibri" w:hAnsi="Calibri" w:cs="Calibri"/>
          <w:sz w:val="20"/>
          <w:szCs w:val="20"/>
          <w:lang w:eastAsia="es-ES"/>
        </w:rPr>
        <w:t xml:space="preserve">, </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3303067"/>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6BE7F898" w:rsidR="008E7DE1" w:rsidRPr="0025129B" w:rsidRDefault="00B12335" w:rsidP="009D47D0">
            <w:pPr>
              <w:rPr>
                <w:rFonts w:cstheme="minorHAnsi"/>
              </w:rPr>
            </w:pPr>
            <w:r>
              <w:rPr>
                <w:rFonts w:cstheme="minorHAnsi"/>
              </w:rPr>
              <w:t xml:space="preserve">Reportes Trimestrales </w:t>
            </w:r>
            <w:r w:rsidR="0066424A">
              <w:rPr>
                <w:rFonts w:cstheme="minorHAnsi"/>
              </w:rPr>
              <w:t xml:space="preserve">Central Atacama </w:t>
            </w:r>
            <w:r w:rsidR="00447006">
              <w:rPr>
                <w:rFonts w:cstheme="minorHAnsi"/>
              </w:rPr>
              <w:t>TG2A</w:t>
            </w:r>
            <w:r>
              <w:rPr>
                <w:rFonts w:cstheme="minorHAnsi"/>
              </w:rPr>
              <w:t xml:space="preserve"> 2016 – archivo comprimido</w:t>
            </w:r>
          </w:p>
        </w:tc>
      </w:tr>
      <w:tr w:rsidR="003B063F" w:rsidRPr="0025129B" w14:paraId="5DF957AC" w14:textId="77777777" w:rsidTr="00686F55">
        <w:trPr>
          <w:trHeight w:val="286"/>
          <w:jc w:val="center"/>
        </w:trPr>
        <w:tc>
          <w:tcPr>
            <w:tcW w:w="1038" w:type="pct"/>
            <w:vAlign w:val="center"/>
          </w:tcPr>
          <w:p w14:paraId="6672E154" w14:textId="01B55927" w:rsidR="003B063F" w:rsidRPr="0025129B" w:rsidRDefault="003B063F" w:rsidP="003B063F">
            <w:pPr>
              <w:jc w:val="center"/>
              <w:rPr>
                <w:rFonts w:cstheme="minorHAnsi"/>
              </w:rPr>
            </w:pPr>
            <w:r>
              <w:rPr>
                <w:rFonts w:cstheme="minorHAnsi"/>
              </w:rPr>
              <w:t>2</w:t>
            </w:r>
          </w:p>
        </w:tc>
        <w:tc>
          <w:tcPr>
            <w:tcW w:w="3962" w:type="pct"/>
            <w:vAlign w:val="center"/>
          </w:tcPr>
          <w:p w14:paraId="603B4CAC" w14:textId="2529CBF7" w:rsidR="003B063F" w:rsidRDefault="003B063F" w:rsidP="003B063F">
            <w:pPr>
              <w:rPr>
                <w:rFonts w:cstheme="minorHAnsi"/>
              </w:rPr>
            </w:pPr>
            <w:r w:rsidRPr="007A5CDC">
              <w:rPr>
                <w:rFonts w:cstheme="minorHAnsi"/>
              </w:rPr>
              <w:t>Carta Gerencia General N°08-2016</w:t>
            </w:r>
          </w:p>
        </w:tc>
      </w:tr>
      <w:tr w:rsidR="003B063F" w:rsidRPr="0025129B" w14:paraId="32A00691" w14:textId="77777777" w:rsidTr="00686F55">
        <w:trPr>
          <w:trHeight w:val="286"/>
          <w:jc w:val="center"/>
        </w:trPr>
        <w:tc>
          <w:tcPr>
            <w:tcW w:w="1038" w:type="pct"/>
            <w:vAlign w:val="center"/>
          </w:tcPr>
          <w:p w14:paraId="33639B3B" w14:textId="4F828F4F" w:rsidR="003B063F" w:rsidRPr="0025129B" w:rsidRDefault="003B063F" w:rsidP="003B063F">
            <w:pPr>
              <w:jc w:val="center"/>
              <w:rPr>
                <w:rFonts w:cstheme="minorHAnsi"/>
              </w:rPr>
            </w:pPr>
            <w:r>
              <w:rPr>
                <w:rFonts w:cstheme="minorHAnsi"/>
              </w:rPr>
              <w:t>3</w:t>
            </w:r>
          </w:p>
        </w:tc>
        <w:tc>
          <w:tcPr>
            <w:tcW w:w="3962" w:type="pct"/>
            <w:vAlign w:val="center"/>
          </w:tcPr>
          <w:p w14:paraId="0F470539" w14:textId="5EC0AC9A" w:rsidR="003B063F" w:rsidRDefault="003B063F" w:rsidP="003B063F">
            <w:pPr>
              <w:rPr>
                <w:rFonts w:cstheme="minorHAnsi"/>
              </w:rPr>
            </w:pPr>
            <w:r w:rsidRPr="004B0DF2">
              <w:rPr>
                <w:rFonts w:cstheme="minorHAnsi"/>
              </w:rPr>
              <w:t>ORD 2669 SMA 2016</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CE3938" w:rsidRDefault="00CE3938" w:rsidP="00870FF2">
      <w:r>
        <w:separator/>
      </w:r>
    </w:p>
    <w:p w14:paraId="4FEB1DBA" w14:textId="77777777" w:rsidR="00CE3938" w:rsidRDefault="00CE3938" w:rsidP="00870FF2"/>
    <w:p w14:paraId="09E03A05" w14:textId="77777777" w:rsidR="00CE3938" w:rsidRDefault="00CE3938"/>
  </w:endnote>
  <w:endnote w:type="continuationSeparator" w:id="0">
    <w:p w14:paraId="0278E291" w14:textId="77777777" w:rsidR="00CE3938" w:rsidRDefault="00CE3938" w:rsidP="00870FF2">
      <w:r>
        <w:continuationSeparator/>
      </w:r>
    </w:p>
    <w:p w14:paraId="72987903" w14:textId="77777777" w:rsidR="00CE3938" w:rsidRDefault="00CE3938" w:rsidP="00870FF2"/>
    <w:p w14:paraId="5E676BF7" w14:textId="77777777" w:rsidR="00CE3938" w:rsidRDefault="00CE3938"/>
  </w:endnote>
  <w:endnote w:type="continuationNotice" w:id="1">
    <w:p w14:paraId="32E96B92" w14:textId="77777777" w:rsidR="00CE3938" w:rsidRDefault="00CE3938"/>
    <w:p w14:paraId="3FD09D53" w14:textId="77777777" w:rsidR="00CE3938" w:rsidRDefault="00CE3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CE3938" w:rsidRDefault="00CE3938">
        <w:pPr>
          <w:pStyle w:val="Piedepgina"/>
          <w:jc w:val="right"/>
        </w:pPr>
        <w:r w:rsidRPr="004E5529">
          <w:fldChar w:fldCharType="begin"/>
        </w:r>
        <w:r w:rsidRPr="004E5529">
          <w:instrText>PAGE   \* MERGEFORMAT</w:instrText>
        </w:r>
        <w:r w:rsidRPr="004E5529">
          <w:fldChar w:fldCharType="separate"/>
        </w:r>
        <w:r w:rsidR="00D57987" w:rsidRPr="00D57987">
          <w:rPr>
            <w:noProof/>
            <w:lang w:val="es-ES"/>
          </w:rPr>
          <w:t>14</w:t>
        </w:r>
        <w:r w:rsidRPr="004E5529">
          <w:fldChar w:fldCharType="end"/>
        </w:r>
      </w:p>
    </w:sdtContent>
  </w:sdt>
  <w:p w14:paraId="5CCF6BBE" w14:textId="77777777" w:rsidR="00CE3938" w:rsidRPr="00411E4F" w:rsidRDefault="00CE3938"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CE3938" w:rsidRPr="001108C3" w:rsidRDefault="00CE3938"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C7300A0" w:rsidR="00CE3938" w:rsidRPr="00B35B20" w:rsidRDefault="00CE3938" w:rsidP="000C52A0">
    <w:pPr>
      <w:tabs>
        <w:tab w:val="left" w:pos="1276"/>
        <w:tab w:val="left" w:pos="1843"/>
        <w:tab w:val="center" w:pos="4419"/>
        <w:tab w:val="right" w:pos="8838"/>
      </w:tabs>
      <w:jc w:val="center"/>
      <w:rPr>
        <w:sz w:val="16"/>
        <w:szCs w:val="16"/>
      </w:rPr>
    </w:pPr>
    <w:r w:rsidRPr="000C52A0">
      <w:rPr>
        <w:sz w:val="16"/>
        <w:szCs w:val="16"/>
      </w:rPr>
      <w:t>DFZ-2017-3505-II-NE-EI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CE3938" w:rsidRDefault="00CE3938" w:rsidP="00870FF2">
    <w:pPr>
      <w:pStyle w:val="Piedepgina"/>
    </w:pPr>
  </w:p>
  <w:p w14:paraId="14405806" w14:textId="77777777" w:rsidR="00CE3938" w:rsidRDefault="00CE3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CE3938" w:rsidRDefault="00CE3938" w:rsidP="00870FF2">
      <w:r>
        <w:separator/>
      </w:r>
    </w:p>
    <w:p w14:paraId="58DF710A" w14:textId="77777777" w:rsidR="00CE3938" w:rsidRDefault="00CE3938" w:rsidP="00870FF2"/>
    <w:p w14:paraId="0F0082A7" w14:textId="77777777" w:rsidR="00CE3938" w:rsidRDefault="00CE3938"/>
  </w:footnote>
  <w:footnote w:type="continuationSeparator" w:id="0">
    <w:p w14:paraId="34F15611" w14:textId="77777777" w:rsidR="00CE3938" w:rsidRDefault="00CE3938" w:rsidP="00870FF2">
      <w:r>
        <w:continuationSeparator/>
      </w:r>
    </w:p>
    <w:p w14:paraId="297F8CA4" w14:textId="77777777" w:rsidR="00CE3938" w:rsidRDefault="00CE3938" w:rsidP="00870FF2"/>
    <w:p w14:paraId="1D43277A" w14:textId="77777777" w:rsidR="00CE3938" w:rsidRDefault="00CE3938"/>
  </w:footnote>
  <w:footnote w:type="continuationNotice" w:id="1">
    <w:p w14:paraId="3818D06A" w14:textId="77777777" w:rsidR="00CE3938" w:rsidRDefault="00CE3938"/>
    <w:p w14:paraId="2B0056D7" w14:textId="77777777" w:rsidR="00CE3938" w:rsidRDefault="00CE3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CE3938" w:rsidRDefault="00CE3938">
    <w:pPr>
      <w:pStyle w:val="Encabezado"/>
    </w:pPr>
    <w:r>
      <w:rPr>
        <w:rFonts w:ascii="Tahoma" w:hAnsi="Tahoma"/>
        <w:noProof/>
        <w:lang w:eastAsia="es-CL"/>
      </w:rPr>
      <w:drawing>
        <wp:inline distT="0" distB="0" distL="0" distR="0" wp14:anchorId="475AFA55" wp14:editId="08426D84">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CE3938" w:rsidRDefault="00CE3938"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DED7256"/>
    <w:multiLevelType w:val="hybridMultilevel"/>
    <w:tmpl w:val="153028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0"/>
  </w:num>
  <w:num w:numId="4">
    <w:abstractNumId w:val="19"/>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1"/>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1F1"/>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5B4"/>
    <w:rsid w:val="000A6BEE"/>
    <w:rsid w:val="000A7307"/>
    <w:rsid w:val="000A7B10"/>
    <w:rsid w:val="000B0BEE"/>
    <w:rsid w:val="000B1041"/>
    <w:rsid w:val="000B12C1"/>
    <w:rsid w:val="000B1300"/>
    <w:rsid w:val="000B2617"/>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2A0"/>
    <w:rsid w:val="000C5CD1"/>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3B12"/>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3A00"/>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1FF2"/>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76C"/>
    <w:rsid w:val="003A7CCC"/>
    <w:rsid w:val="003B063F"/>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006"/>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8A0"/>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934"/>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55E"/>
    <w:rsid w:val="005B2F34"/>
    <w:rsid w:val="005B309A"/>
    <w:rsid w:val="005B38F1"/>
    <w:rsid w:val="005B39A7"/>
    <w:rsid w:val="005B4C32"/>
    <w:rsid w:val="005B4EB4"/>
    <w:rsid w:val="005B5515"/>
    <w:rsid w:val="005B5632"/>
    <w:rsid w:val="005B6C62"/>
    <w:rsid w:val="005B6CC1"/>
    <w:rsid w:val="005B72EA"/>
    <w:rsid w:val="005B73BA"/>
    <w:rsid w:val="005B76B0"/>
    <w:rsid w:val="005B7786"/>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24A"/>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634B"/>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0E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CE2"/>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BEC"/>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1B97"/>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4BE9"/>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961"/>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7D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0C50"/>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033"/>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157"/>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3D58"/>
    <w:rsid w:val="00B840EE"/>
    <w:rsid w:val="00B841FC"/>
    <w:rsid w:val="00B84DC4"/>
    <w:rsid w:val="00B85869"/>
    <w:rsid w:val="00B85920"/>
    <w:rsid w:val="00B85964"/>
    <w:rsid w:val="00B85DC1"/>
    <w:rsid w:val="00B865B5"/>
    <w:rsid w:val="00B86A0B"/>
    <w:rsid w:val="00B8713C"/>
    <w:rsid w:val="00B873BB"/>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60"/>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5438"/>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938"/>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4F32"/>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57987"/>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6A6F"/>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6D6D"/>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037A"/>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6F8"/>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24717896">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14658170">
      <w:bodyDiv w:val="1"/>
      <w:marLeft w:val="0"/>
      <w:marRight w:val="0"/>
      <w:marTop w:val="0"/>
      <w:marBottom w:val="0"/>
      <w:divBdr>
        <w:top w:val="none" w:sz="0" w:space="0" w:color="auto"/>
        <w:left w:val="none" w:sz="0" w:space="0" w:color="auto"/>
        <w:bottom w:val="none" w:sz="0" w:space="0" w:color="auto"/>
        <w:right w:val="none" w:sz="0" w:space="0" w:color="auto"/>
      </w:divBdr>
    </w:div>
    <w:div w:id="23050378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0965094">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1nlCLtcftkjfAvZQQefsFCqM7x33wSgXEDmS6/eHS9Q=</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JKWNmqbE8IgU42DCCn1hLjI08+BY/r0ABo9GeNacwGU=</DigestValue>
    </Reference>
    <Reference Type="http://www.w3.org/2000/09/xmldsig#Object" URI="#idValidSigLnImg">
      <DigestMethod Algorithm="http://www.w3.org/2001/04/xmlenc#sha256"/>
      <DigestValue>lXbFNlYyjhqosuXwI3bipeXO74zPe+O8IkFN5eIVl/g=</DigestValue>
    </Reference>
    <Reference Type="http://www.w3.org/2000/09/xmldsig#Object" URI="#idInvalidSigLnImg">
      <DigestMethod Algorithm="http://www.w3.org/2001/04/xmlenc#sha256"/>
      <DigestValue>5paWjhq0hmyCtcAyjlVYIWTod1SO3ARDyqOmqJ0cEHs=</DigestValue>
    </Reference>
  </SignedInfo>
  <SignatureValue>KCZTCq8RHkKzLc2SveNmrTr20twjSKPIwKz+U3jhDkZzLnKQdf4OMbq1t2LARYgvG5EPY583bx+r
EQIVOmc26DRRk2+NLaL8jijQIppWF8pSckeJnJZQuNSsrNa2NdcZRkaLEfdbU4CgJZ9oskCPKyyW
Z4LrcuTOUHGfa2AiBxW09F9l+aHyolZuCYgTcyQHYUrJiF7gfeTMgQqAHgOl2Bm5VMYHfqU7V/Gb
+e+EjVYR2272jSS9D18wbQgMtAEYJeFyXtOmXHujTFN7NQf95sRFuW/mJQEUwFqQwDctN15+MvoQ
6dFkTclPaq5oRWv9SK2/1MZ8RYA5S6YUh9cXYw==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fT5k/y5Ib2ujLVLn88B2g9DIHu6icUfSpTOeijxO+pU=</DigestValue>
      </Reference>
      <Reference URI="/word/endnotes.xml?ContentType=application/vnd.openxmlformats-officedocument.wordprocessingml.endnotes+xml">
        <DigestMethod Algorithm="http://www.w3.org/2001/04/xmlenc#sha256"/>
        <DigestValue>F0uvq51j1jGonoGKu6RLcTScNdsXRC4T/T641pza/ak=</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CjxxjtupyNGe4rZhM6p+eKGA5DpGjcbP7f8c29a1SVo=</DigestValue>
      </Reference>
      <Reference URI="/word/footer2.xml?ContentType=application/vnd.openxmlformats-officedocument.wordprocessingml.footer+xml">
        <DigestMethod Algorithm="http://www.w3.org/2001/04/xmlenc#sha256"/>
        <DigestValue>zVcSEL7CNWpMhMW8TvreGOUa6btFzDmofHYIbce5rT8=</DigestValue>
      </Reference>
      <Reference URI="/word/footnotes.xml?ContentType=application/vnd.openxmlformats-officedocument.wordprocessingml.footnotes+xml">
        <DigestMethod Algorithm="http://www.w3.org/2001/04/xmlenc#sha256"/>
        <DigestValue>NyeAFGJxFe5UBT+MrO9x7SN3Kz6Nk+8k/DHLd1XaK4M=</DigestValue>
      </Reference>
      <Reference URI="/word/header1.xml?ContentType=application/vnd.openxmlformats-officedocument.wordprocessingml.header+xml">
        <DigestMethod Algorithm="http://www.w3.org/2001/04/xmlenc#sha256"/>
        <DigestValue>Fb+Y4ATzZeDLi+SbTWhjyFVvht+e/MEo8LqssoIq6+c=</DigestValue>
      </Reference>
      <Reference URI="/word/header2.xml?ContentType=application/vnd.openxmlformats-officedocument.wordprocessingml.header+xml">
        <DigestMethod Algorithm="http://www.w3.org/2001/04/xmlenc#sha256"/>
        <DigestValue>T8gsB5Fi23gxzrAI0V98R3MGVWN745EVv6d2e+sTREU=</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1dQvFX4HnARgu6ZA12piTd3Ht5OSTV4YZY1glOZNlhY=</DigestValue>
      </Reference>
      <Reference URI="/word/media/image3.emf?ContentType=image/x-emf">
        <DigestMethod Algorithm="http://www.w3.org/2001/04/xmlenc#sha256"/>
        <DigestValue>ySPstqOSweIOA798RY1KxH6Ece2906YEDTSuR0qIrBs=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ZU2wXblYZpv3ViYicQ8nCkZNyqxEdB9dOrDGIaCNnMc=</DigestValue>
      </Reference>
      <Reference URI="/word/media/image7.png?ContentType=image/png">
        <DigestMethod Algorithm="http://www.w3.org/2001/04/xmlenc#sha256"/>
        <DigestValue>yLZ6c7BLQfDbkd3pNfIlfaNIMRzddwo7nAmzPAp8n1E=</DigestValue>
      </Reference>
      <Reference URI="/word/media/image8.png?ContentType=image/png">
        <DigestMethod Algorithm="http://www.w3.org/2001/04/xmlenc#sha256"/>
        <DigestValue>+CFybrTX453p9MD13ovk8ZYb7nTZfJrZtIXfjsrESGQ=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TQCN4bYP8usxHtpvwsSDxMRuje7nckJ3Io/a33fGGI8=</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l95zJ53XC7jYnn1Qbtrm5mS8isY3KpetuuGvkeOtDtI=</DigestValue>
      </Reference>
    </Manifest>
    <SignatureProperties>
      <SignatureProperty Id="idSignatureTime" Target="#idPackageSignature">
        <mdssi:SignatureTime xmlns:mdssi="http://schemas.openxmlformats.org/package/2006/digital-signature">
          <mdssi:Format>YYYY-MM-DDThh:mm:ssTZD</mdssi:Format>
          <mdssi:Value>2017-06-12T19:31:01Z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2017-06-12T19:31:01Z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32yWidh6mKW8YSylv//8AAAAAt3Z+WgAAOJlCAD4AMAAAAAAAOHSJAIyYQgBQ87h2AAAAAAAAQ2hhclVwcGVyVwCJhwDgiocAyC6KBnCShwDkmEIAgAFLdg5cRnbgW0Z25JhCAGQBAACNYhN3jWITdxjpkgAACAAAAAIAAAAAAAAEmUIAImoTdwAAAAAAAAAAPppCAAkAAAAsmkIACQAAAAAAAAAAAAAALJpCADyZQgDu6hJ3AAAAAAACAAAAAEIACQAAACyaQgAJAAAATBIUdwAAAAAAAAAALJpCAAkAAAAAAAAAaJlCAJUuEncAAAAAAAIAACyaQg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BCAP48yXdAX0IA9XHNd0tvKAH+////jOPId/LgyHcE6/kIOAaKAEjp+QjQWEIAImoTdwAAAAAAAAAABFpCAAYAAAD4WUIABgAAAAIAAAAAAAAAXOn5CIjqqwxc6fkIAAAAAIjqqwwgWUIAjWITd41iE3cAAAAAAAgAAAACAAAAAAAAKFlCACJqE3cAAAAAAAAAAF5aQgAHAAAAUFpCAAcAAAAAAAAAAAAAAFBaQgBgWUIA7uoSdwAAAAAAAgAAAABCAAcAAABQWkIABwAAAEwSFHcAAAAAAAAAAFBaQgAHAAAAAAAAAIxZQgCVLhJ3AAAAAAACAABQ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N+SidgAAAADIl/kIeEyHAAEAAAAInboIAAAAAPgGoAwDAAAAeEyHAHip3ggAAAAA+AagDOOF220DAAAA7IXbbQEAAAAAufkIaM0Mbo5o022wWEIAgAFLdg5cRnbgW0Z2sFhCAGQBAACNYhN3jWITd0jv5wgACAAAAAIAAAAAAADQWEIAImoTdwAAAAAAAAAABFpCAAYAAAD4WUIABgAAAAAAAAAAAAAA+FlCAAhZQgDu6hJ3AAAAAAACAAAAAEIABgAAAPhZQgAGAAAATBIUdwAAAAAAAAAA+FlCAAYAAAAAAAAANFlCAJUuEncAAAAAAAIAAPhZQg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8AAAAAAAAAAGSpSEC4qUhAPo7nbZgM/RAAAAAAxRYhBCIAigEgDQSE9G9CAMhvQgBYqN4IIA0EhIhyQgANj+dtIA0EhAAAAADYtokGqMsyAXRxQgBY2AxuDkLgDAAAAABY2AxuIA0AAPBB4AwPAAAAAAAAAAcAAADwQeAMAAAAAAAAAAD8b0IA4nnbbSAAAAD/////AAAAAAAAAAAMAAAAAAAAADAAAAABAAAAAQAAAA0AAAANAAAAEAAAAAAAAADYtokGqMsyAQHDAQAAAAAAARoKfbxwQgC8cEIA0HjnbQAAAAAYAkwQAAAAAAEAAAAAAAAAeHBC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eMo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9slonYepilvGEspb///AAAAALd2floAADiZQgA+ADAAAAAAADh0iQCMmEIAUPO4dgAAAAAAAENoYXJVcHBlclcAiYcA4IqHAMguigZwkocA5JhCAIABS3YOXEZ24FtGduSYQgBkAQAAjWITd41iE3cY6ZIAAAgAAAACAAAAAAAABJlCACJqE3cAAAAAAAAAAD6aQgAJAAAALJpCAAkAAAAAAAAAAAAAACyaQgA8mUIA7uoSdwAAAAAAAgAAAABCAAkAAAAsmkIACQAAAEwSFHcAAAAAAAAAACyaQgAJAAAAAAAAAGiZQgCVLhJ3AAAAAAACAAAsmk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BCAP48yXdAX0IA9XHNd0tvKAH+////jOPId/LgyHcE6/kIOAaKAEjp+QjQWEIAImoTdwAAAAAAAAAABFpCAAYAAAD4WUIABgAAAAIAAAAAAAAAXOn5CIjqqwxc6fkIAAAAAIjqqwwgWUIAjWITd41iE3cAAAAAAAgAAAACAAAAAAAAKFlCACJqE3cAAAAAAAAAAF5aQgAHAAAAUFpCAAcAAAAAAAAAAAAAAFBaQgBgWUIA7uoSdwAAAAAAAgAAAABCAAcAAABQWkIABwAAAEwSFHcAAAAAAAAAAFBaQgAHAAAAAAAAAIxZQgCVLhJ3AAAAAAACAABQ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N+SidgAAAADIl/kIeEyHAAEAAAAInboIAAAAAPgGoAwDAAAAeEyHAHip3ggAAAAA+AagDOOF220DAAAA7IXbbQEAAAAAufkIaM0Mbo5o022wWEIAgAFLdg5cRnbgW0Z2sFhCAGQBAACNYhN3jWITd0jv5wgACAAAAAIAAAAAAADQWEIAImoTdwAAAAAAAAAABFpCAAYAAAD4WUIABgAAAAAAAAAAAAAA+FlCAAhZQgDu6hJ3AAAAAAACAAAAAEIABgAAAPhZQgAGAAAATBIUdwAAAAAAAAAA+FlCAAYAAAAAAAAANFlCAJUuEncAAAAAAAIAAPhZQ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iQYAAAAAOErgDP6dRnbYrP5u0A8Bb9gE/RAAAAAAwSEh5SIAigGgb0IAXvTJbiBwQgAAAAAA2LaJBmBxQgAkiIASaHBCAFMAZQBnAG8AZQAgAFUASQAAAAAAAAAAACXkyW7hAAAA3G9CAJoz6G24TacM4QAAAAEAAABWSuAMAABCADoz6G0EAAAABQAAAAAAAAAAAAAAAAAAAFZK4AzocUIAJN/JbkjK6AgEAAAA2LaJBgAAAACl48luEAAAAAAAAABTAGUAZwBvAGUAIABVAEkAAAAKfbxwQgC8cEIA4QAAAAAAAAA4SuAMAAAAAAEAAAAAAAAAeHBC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OEZ97Ev4Nb7lDn3SfG8wQgC8ZnHx5pcJL1YudWvyPtA=</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ZkRmMmX5oXpE8ycmwdjVUjKMkVXBe+yUqx61jLgX2SQ=</DigestValue>
    </Reference>
    <Reference Type="http://www.w3.org/2000/09/xmldsig#Object" URI="#idValidSigLnImg">
      <DigestMethod Algorithm="http://www.w3.org/2001/04/xmlenc#sha256"/>
      <DigestValue>vb7eFAU52R+D1fyaXcARiIQdnUekNY/sd0Q/4v5xJG8=</DigestValue>
    </Reference>
    <Reference Type="http://www.w3.org/2000/09/xmldsig#Object" URI="#idInvalidSigLnImg">
      <DigestMethod Algorithm="http://www.w3.org/2001/04/xmlenc#sha256"/>
      <DigestValue>qAehMzF1mCwOWWd2fOSD/ZrvzB6Nqxt/EtG/ICut5F4=</DigestValue>
    </Reference>
  </SignedInfo>
  <SignatureValue>EhTzXpgBsxVf15zIjib23/2Q9H7vHsb+GurZ3mkLVfKxC8kfw/aP7klX3pxYJ51f9BtnWT4KK0O/
cMrsQNBpc1i+rw4MUPoXbGtwijN/na0KG70v1jt6e37cZtEoPtUEgDjed5eyIDmk6U5kxYpiY/Hc
xibhhtbJR0hwSsWTUSC2Q0wA+40sTwPmtYokwSQOV4ex2R37h7idGkZ/XbHuN5n99OMZOX3zX5PW
jJydAK3gUWa2XeH/IwQfYOHV+NqltiEkAZU3XhwzWPSJU0wO9GqxsRhRHoMJyqpp7j2O4rWrkIUq
zWToCFywzd88EJrVyqoPh6OGP/shaYjaEncYmg==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fT5k/y5Ib2ujLVLn88B2g9DIHu6icUfSpTOeijxO+pU=</DigestValue>
      </Reference>
      <Reference URI="/word/endnotes.xml?ContentType=application/vnd.openxmlformats-officedocument.wordprocessingml.endnotes+xml">
        <DigestMethod Algorithm="http://www.w3.org/2001/04/xmlenc#sha256"/>
        <DigestValue>F0uvq51j1jGonoGKu6RLcTScNdsXRC4T/T641pza/ak=</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CjxxjtupyNGe4rZhM6p+eKGA5DpGjcbP7f8c29a1SVo=</DigestValue>
      </Reference>
      <Reference URI="/word/footer2.xml?ContentType=application/vnd.openxmlformats-officedocument.wordprocessingml.footer+xml">
        <DigestMethod Algorithm="http://www.w3.org/2001/04/xmlenc#sha256"/>
        <DigestValue>zVcSEL7CNWpMhMW8TvreGOUa6btFzDmofHYIbce5rT8=</DigestValue>
      </Reference>
      <Reference URI="/word/footnotes.xml?ContentType=application/vnd.openxmlformats-officedocument.wordprocessingml.footnotes+xml">
        <DigestMethod Algorithm="http://www.w3.org/2001/04/xmlenc#sha256"/>
        <DigestValue>NyeAFGJxFe5UBT+MrO9x7SN3Kz6Nk+8k/DHLd1XaK4M=</DigestValue>
      </Reference>
      <Reference URI="/word/header1.xml?ContentType=application/vnd.openxmlformats-officedocument.wordprocessingml.header+xml">
        <DigestMethod Algorithm="http://www.w3.org/2001/04/xmlenc#sha256"/>
        <DigestValue>Fb+Y4ATzZeDLi+SbTWhjyFVvht+e/MEo8LqssoIq6+c=</DigestValue>
      </Reference>
      <Reference URI="/word/header2.xml?ContentType=application/vnd.openxmlformats-officedocument.wordprocessingml.header+xml">
        <DigestMethod Algorithm="http://www.w3.org/2001/04/xmlenc#sha256"/>
        <DigestValue>T8gsB5Fi23gxzrAI0V98R3MGVWN745EVv6d2e+sTREU=</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1dQvFX4HnARgu6ZA12piTd3Ht5OSTV4YZY1glOZNlhY=</DigestValue>
      </Reference>
      <Reference URI="/word/media/image3.emf?ContentType=image/x-emf">
        <DigestMethod Algorithm="http://www.w3.org/2001/04/xmlenc#sha256"/>
        <DigestValue>ySPstqOSweIOA798RY1KxH6Ece2906YEDTSuR0qIrBs=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ZU2wXblYZpv3ViYicQ8nCkZNyqxEdB9dOrDGIaCNnMc=</DigestValue>
      </Reference>
      <Reference URI="/word/media/image7.png?ContentType=image/png">
        <DigestMethod Algorithm="http://www.w3.org/2001/04/xmlenc#sha256"/>
        <DigestValue>yLZ6c7BLQfDbkd3pNfIlfaNIMRzddwo7nAmzPAp8n1E=</DigestValue>
      </Reference>
      <Reference URI="/word/media/image8.png?ContentType=image/png">
        <DigestMethod Algorithm="http://www.w3.org/2001/04/xmlenc#sha256"/>
        <DigestValue>+CFybrTX453p9MD13ovk8ZYb7nTZfJrZtIXfjsrESGQ=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TQCN4bYP8usxHtpvwsSDxMRuje7nckJ3Io/a33fGGI8=</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l95zJ53XC7jYnn1Qbtrm5mS8isY3KpetuuGvkeOtDtI=</DigestValue>
      </Reference>
    </Manifest>
    <SignatureProperties>
      <SignatureProperty Id="idSignatureTime" Target="#idPackageSignature">
        <mdssi:SignatureTime xmlns:mdssi="http://schemas.openxmlformats.org/package/2006/digital-signature">
          <mdssi:Format>YYYY-MM-DDThh:mm:ssTZD</mdssi:Format>
          <mdssi:Value>2017-06-13T20:06:06Z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2017-06-13T20:06:06Z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uQR6dki5nmx0XZ5s//8AAAAAIHd+WgAAUJc0APxAzQcAAAAASHF9AKSWNABo8yF3AAAAAAAAQ2hhclVwcGVyVwCNewBQjnsA0CXUCOCVewD8ljQAgAHVdQ1c0HXfW9B1/JY0AGQBAAAEZdF2BGXRdvg0sQMACAAAAAIAAAAAAAAclzQAl2zRdgAAAAAAAAAAVpg0AAkAAABEmDQACQAAAAAAAAAAAAAARJg0AFSXNACa7NB2AAAAAAACAAAAADQACQAAAESYNAAJAAAATBLSdgAAAAAAAAAARJg0AAkAAAAAAAAAgJc0AEAw0HYAAAAAAAIAAESYN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0ADE0eXcAQjQAxVh9d/FANgH+////DOR4d3LheHf8EPkIEAJ+AEAP+QiQOzQAl2zRdgAAAAAAAAAAxDw0AAYAAAC4PDQABgAAAAIAAAAAAAAAVA/5CDjU+ghUD/kIAAAAADjU+gjgOzQABGXRdgRl0XYAAAAAAAgAAAACAAAAAAAA6Ds0AJds0XYAAAAAAAAAAB49NAAHAAAAED00AAcAAAAAAAAAAAAAABA9NAAgPDQAmuzQdgAAAAAAAgAAAAA0AAcAAAAQPTQABwAAAEwS0nYAAAAAAAAAABA9NAAHAAAAAAAAAEw8NABAMNB2AAAAAAACAAAQP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95iqzgOYqs5TAGUAZwBvAECErwNVAEkAgRUhWSIAigEIbjQA8QAAALxtNAA7XFNriDYADvEAAAABAAAAFGvxCNxtNADaW1NrBAAAAAMAAAAAAAAAAAAAAAAAAAAUa/EIyG80ADUonGvIyf8NBAAAALC/rwNgezQAAACcaxBuNABFK0RrIAAAAP////8AAAAAAAAAABUAAAAAAAAAcAAAAAEAAAABAAAAJAAAACQAAAAQAAAAAAAAAAAA1giwv68DARsBAP/////MFQoj0G40ANBuNAAwhVJrAAAAAAAAAABgG/wNAAAAAAEAAAAAAAAAkG40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7kEenZIuZ5sdF2ebP//AAAAACB3floAAFCXNAD8QM0HAAAAAEhxfQCkljQAaPMhdwAAAAAAAENoYXJVcHBlclcAjXsAUI57ANAl1AjglXsA/JY0AIAB1XUNXNB131vQdfyWNABkAQAABGXRdgRl0Xb4NLEDAAgAAAACAAAAAAAAHJc0AJds0XYAAAAAAAAAAFaYNAAJAAAARJg0AAkAAAAAAAAAAAAAAESYNABUlzQAmuzQdgAAAAAAAgAAAAA0AAkAAABEmDQACQAAAEwS0nYAAAAAAAAAAESYNAAJAAAAAAAAAICXNABAMNB2AAAAAAACAABEmD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0ADE0eXcAQjQAxVh9d/FANgH+////DOR4d3LheHf8EPkIEAJ+AEAP+QiQOzQAl2zRdgAAAAAAAAAAxDw0AAYAAAC4PDQABgAAAAIAAAAAAAAAVA/5CDjU+ghUD/kIAAAAADjU+gjgOzQABGXRdgRl0XYAAAAAAAgAAAACAAAAAAAA6Ds0AJds0XYAAAAAAAAAAB49NAAHAAAAED00AAcAAAAAAAAAAAAAABA9NAAgPDQAmuzQdgAAAAAAAgAAAAA0AAcAAAAQPTQABwAAAEwS0nYAAAAAAAAAABA9NAAHAAAAAAAAAEw8NABAMNB2AAAAAAACAAAQP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fah6dgAAAAD40QMJ6E97AAEAAACQGNcIAAAAAKjx/Q0DAAAA6E97APj4/Q0AAAAAqPH9DTdaRGsDAAAAQFpEawEAAACY9PwNQDF6a7mPP2twOzQAgAHVdQ1c0HXfW9B1cDs0AGQBAAAEZdF2BGXRdji+0wgACAAAAAIAAAAAAACQOzQAl2zRdgAAAAAAAAAAxDw0AAYAAAC4PDQABgAAAAAAAAAAAAAAuDw0AMg7NACa7NB2AAAAAAACAAAAADQABgAAALg8NAAGAAAATBLSdgAAAAAAAAAAuDw0AAYAAAAAAAAA9Ds0AEAw0HYAAAAAAAIAALg8N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1ggYqCsO86LQdX8mnGuhEwH0AAAAAECErwN0bzQAIREhCSIAigFZKZxrNG40AAAAAADom9YIdG80ACSIgBJ8bjQA6Sica1MAZQBnAG8AZQAgAFUASQAAAAAABSmca0xvNADhAAAA9G00ADtcU2uINgAO4QAAAAEAAAA2qCsOAAA0ANpbU2sEAAAABQAAAAAAAAAAAAAAAAAAADaoKw4AcDQANSica8jJ/w0EAAAA6JvWCAAAAABZKJxrAAAAAAAAZQBnAG8AZQAgAFUASQAAAAqV0G40ANBuNADhAAAAbG40AAAAAAAYqCsOAAAAAAEAAAAAAAAAkG40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lHI0hfL3Wt+MwpU6qg2U6YgTWMTjfFK1cKpDFDPgGXY=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3pT7LPLtWCX3sWMonARgPc02CPY36AWwj4aSCeF6gjg=</DigestValue>
    </Reference>
    <Reference Type="http://www.w3.org/2000/09/xmldsig#Object" URI="#idValidSigLnImg">
      <DigestMethod Algorithm="http://www.w3.org/2001/04/xmlenc#sha256"/>
      <DigestValue>2NhUrJt9WUdud6N8F82KgxQQ9T55lFYC7yJt8xc1abE=</DigestValue>
    </Reference>
    <Reference Type="http://www.w3.org/2000/09/xmldsig#Object" URI="#idInvalidSigLnImg">
      <DigestMethod Algorithm="http://www.w3.org/2001/04/xmlenc#sha256"/>
      <DigestValue>H9/0FrXezydv1vYeKzPC/J72CR13j8HTdFOmb8nGM1E=</DigestValue>
    </Reference>
  </SignedInfo>
  <SignatureValue>qJSetM8covToNerYpblYhfH50jDi73lmZiS2+d0JbGh87Zc3R152M44CUsykPRc3MJrH1/Kub09W
n/3nDT5BrexZ4qjUfU2k1RwhVJRUJBL6YM4lyDSsMGgSBP17n5eDnjp5nmIh/fDQHDon6gPD6NPR
z75am5CqWmK47/cNL6R50Woo7W25OK9Ssrw10UuTwwnwN3+LJG3yFebO0SUWbpor+tXlJLFbvvT1
ZV0yUcRabBJ3FX8egcDC09xjU2liCaUAjzLrbiLhpPaoxx22yjX9c+K3fKOsY7Q/zksbXD0h36pn
5SyA+W8LkXEmJ8Fd1Yq2mrMNqm69lqaF1hKctQ==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fT5k/y5Ib2ujLVLn88B2g9DIHu6icUfSpTOeijxO+pU=</DigestValue>
      </Reference>
      <Reference URI="/word/endnotes.xml?ContentType=application/vnd.openxmlformats-officedocument.wordprocessingml.endnotes+xml">
        <DigestMethod Algorithm="http://www.w3.org/2001/04/xmlenc#sha256"/>
        <DigestValue>F0uvq51j1jGonoGKu6RLcTScNdsXRC4T/T641pza/ak=</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CjxxjtupyNGe4rZhM6p+eKGA5DpGjcbP7f8c29a1SVo=</DigestValue>
      </Reference>
      <Reference URI="/word/footer2.xml?ContentType=application/vnd.openxmlformats-officedocument.wordprocessingml.footer+xml">
        <DigestMethod Algorithm="http://www.w3.org/2001/04/xmlenc#sha256"/>
        <DigestValue>zVcSEL7CNWpMhMW8TvreGOUa6btFzDmofHYIbce5rT8=</DigestValue>
      </Reference>
      <Reference URI="/word/footnotes.xml?ContentType=application/vnd.openxmlformats-officedocument.wordprocessingml.footnotes+xml">
        <DigestMethod Algorithm="http://www.w3.org/2001/04/xmlenc#sha256"/>
        <DigestValue>NyeAFGJxFe5UBT+MrO9x7SN3Kz6Nk+8k/DHLd1XaK4M=</DigestValue>
      </Reference>
      <Reference URI="/word/header1.xml?ContentType=application/vnd.openxmlformats-officedocument.wordprocessingml.header+xml">
        <DigestMethod Algorithm="http://www.w3.org/2001/04/xmlenc#sha256"/>
        <DigestValue>Fb+Y4ATzZeDLi+SbTWhjyFVvht+e/MEo8LqssoIq6+c=</DigestValue>
      </Reference>
      <Reference URI="/word/header2.xml?ContentType=application/vnd.openxmlformats-officedocument.wordprocessingml.header+xml">
        <DigestMethod Algorithm="http://www.w3.org/2001/04/xmlenc#sha256"/>
        <DigestValue>T8gsB5Fi23gxzrAI0V98R3MGVWN745EVv6d2e+sTREU=</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1dQvFX4HnARgu6ZA12piTd3Ht5OSTV4YZY1glOZNlhY=</DigestValue>
      </Reference>
      <Reference URI="/word/media/image3.emf?ContentType=image/x-emf">
        <DigestMethod Algorithm="http://www.w3.org/2001/04/xmlenc#sha256"/>
        <DigestValue>ySPstqOSweIOA798RY1KxH6Ece2906YEDTSuR0qIrBs=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ZU2wXblYZpv3ViYicQ8nCkZNyqxEdB9dOrDGIaCNnMc=</DigestValue>
      </Reference>
      <Reference URI="/word/media/image7.png?ContentType=image/png">
        <DigestMethod Algorithm="http://www.w3.org/2001/04/xmlenc#sha256"/>
        <DigestValue>yLZ6c7BLQfDbkd3pNfIlfaNIMRzddwo7nAmzPAp8n1E=</DigestValue>
      </Reference>
      <Reference URI="/word/media/image8.png?ContentType=image/png">
        <DigestMethod Algorithm="http://www.w3.org/2001/04/xmlenc#sha256"/>
        <DigestValue>+CFybrTX453p9MD13ovk8ZYb7nTZfJrZtIXfjsrESGQ=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TQCN4bYP8usxHtpvwsSDxMRuje7nckJ3Io/a33fGGI8=</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l95zJ53XC7jYnn1Qbtrm5mS8isY3KpetuuGvkeOtDtI=</DigestValue>
      </Reference>
    </Manifest>
    <SignatureProperties>
      <SignatureProperty Id="idSignatureTime" Target="#idPackageSignature">
        <mdssi:SignatureTime xmlns:mdssi="http://schemas.openxmlformats.org/package/2006/digital-signature">
          <mdssi:Format>YYYY-MM-DDThh:mm:ssTZD</mdssi:Format>
          <mdssi:Value>2017-06-14T19:29:24Z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2017-06-14T19:29:24Z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NjWQQzsVYwRRB0hDSIAigH4a0gAzGtIAOAobREgDQCEkG5IALHh12QgDQCEAAAAAGihcghQiXoAfG1IANCxAGXuVYwRAAAAANCxAGUgDQAA7FWMEQEAAAAAAAAABwAAAOxVjBEAAAAAAAAAAABsSABkzslkIAAAAP////8AAAAAAAAAABUAAAAAAAAAcAAAAAEAAAABAAAAJAAAACQAAAAQAAAAAAAAAAAAcghQiXoAARsBAP/////GEQoKwGxIAMBsSAB6sddkAAAAAAAAAACYXeEL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MDo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YstIR/p0mdW+JKGWwHgGTAAAAANjWQQxkbUgAwRwh1SIAigFJjChlJGxIAAAAAABooXIIZG1IACSIgBJsbEgA2YsoZVMAZQBnAG8AZQAgAFUASQAAAAAA9YsoZTxtSADhAAAA5GtIAEvk2GQAIYAI4QAAAAEAAAC2stIRAABIAOrj2GQEAAAABQAAAAAAAAAAAAAAAAAAALay0hHwbUgAJYsoZWBo5wYEAAAAaKFyCAAAAABJiyhlAAAAAAAAZQBnAG8AZQAgAFUASQAAAArawGxIAMBsSADhAAAAXGxIAAAAAACYstIR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E6E67E3C-5062-401A-89D5-DFF3E05B54E7}">
  <ds:schemaRefs>
    <ds:schemaRef ds:uri="http://schemas.openxmlformats.org/officeDocument/2006/bibliography"/>
  </ds:schemaRefs>
</ds:datastoreItem>
</file>

<file path=customXml/itemProps11.xml><?xml version="1.0" encoding="utf-8"?>
<ds:datastoreItem xmlns:ds="http://schemas.openxmlformats.org/officeDocument/2006/customXml" ds:itemID="{EBCAE6A0-8108-43D6-89A0-3BAFFC4EF691}">
  <ds:schemaRefs>
    <ds:schemaRef ds:uri="http://schemas.openxmlformats.org/officeDocument/2006/bibliography"/>
  </ds:schemaRefs>
</ds:datastoreItem>
</file>

<file path=customXml/itemProps12.xml><?xml version="1.0" encoding="utf-8"?>
<ds:datastoreItem xmlns:ds="http://schemas.openxmlformats.org/officeDocument/2006/customXml" ds:itemID="{89037750-36FA-41CC-9139-688868F63006}">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5B8060-6569-4EE4-90F5-E9B29B39EE97}">
  <ds:schemaRefs>
    <ds:schemaRef ds:uri="http://schemas.openxmlformats.org/officeDocument/2006/bibliography"/>
  </ds:schemaRefs>
</ds:datastoreItem>
</file>

<file path=customXml/itemProps6.xml><?xml version="1.0" encoding="utf-8"?>
<ds:datastoreItem xmlns:ds="http://schemas.openxmlformats.org/officeDocument/2006/customXml" ds:itemID="{943CC2BC-592C-4172-9087-4804E5B49BD3}">
  <ds:schemaRefs>
    <ds:schemaRef ds:uri="http://schemas.openxmlformats.org/officeDocument/2006/bibliography"/>
  </ds:schemaRefs>
</ds:datastoreItem>
</file>

<file path=customXml/itemProps7.xml><?xml version="1.0" encoding="utf-8"?>
<ds:datastoreItem xmlns:ds="http://schemas.openxmlformats.org/officeDocument/2006/customXml" ds:itemID="{34EF1E41-A6FD-4C4A-9887-81F4C0AAF7DA}">
  <ds:schemaRefs>
    <ds:schemaRef ds:uri="http://schemas.openxmlformats.org/officeDocument/2006/bibliography"/>
  </ds:schemaRefs>
</ds:datastoreItem>
</file>

<file path=customXml/itemProps8.xml><?xml version="1.0" encoding="utf-8"?>
<ds:datastoreItem xmlns:ds="http://schemas.openxmlformats.org/officeDocument/2006/customXml" ds:itemID="{2DDFA1E1-AF0B-4ACA-9895-5ACAFF6DEF26}">
  <ds:schemaRefs>
    <ds:schemaRef ds:uri="http://schemas.openxmlformats.org/officeDocument/2006/bibliography"/>
  </ds:schemaRefs>
</ds:datastoreItem>
</file>

<file path=customXml/itemProps9.xml><?xml version="1.0" encoding="utf-8"?>
<ds:datastoreItem xmlns:ds="http://schemas.openxmlformats.org/officeDocument/2006/customXml" ds:itemID="{79523F4B-EDC8-4FCE-9E06-A9A7C8B2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14</Pages>
  <Words>3615</Words>
  <Characters>20491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76</cp:revision>
  <cp:lastPrinted>2015-05-12T17:41:00Z</cp:lastPrinted>
  <dcterms:created xsi:type="dcterms:W3CDTF">2017-05-02T15:44:00Z</dcterms:created>
  <dcterms:modified xsi:type="dcterms:W3CDTF">2017-06-12T19:30:00Z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